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D5B602" w14:textId="2840E68B" w:rsidR="00FC12D7" w:rsidRDefault="00C16DB7" w:rsidP="00C16DB7">
      <w:pPr>
        <w:pStyle w:val="Pagedecouverture"/>
        <w:rPr>
          <w:noProof/>
        </w:rPr>
      </w:pPr>
      <w:r>
        <w:rPr>
          <w:noProof/>
        </w:rPr>
        <w:pict w14:anchorId="14C247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F9E0542-CB97-4755-BE62-326EEB39DC37" style="width:455.25pt;height:381.75pt">
            <v:imagedata r:id="rId11" o:title=""/>
          </v:shape>
        </w:pict>
      </w:r>
    </w:p>
    <w:p w14:paraId="5BB42817" w14:textId="77777777" w:rsidR="00FC12D7" w:rsidRDefault="00FC12D7" w:rsidP="00FC12D7">
      <w:pPr>
        <w:rPr>
          <w:noProof/>
        </w:rPr>
        <w:sectPr w:rsidR="00FC12D7" w:rsidSect="00C16DB7">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2972F17F" w14:textId="77777777" w:rsidR="007448DA" w:rsidRPr="00666056" w:rsidRDefault="007448DA" w:rsidP="007448DA">
      <w:pPr>
        <w:pStyle w:val="CRSeparator"/>
        <w:rPr>
          <w:noProof/>
          <w:lang w:val="en-IE"/>
        </w:rPr>
      </w:pPr>
      <w:bookmarkStart w:id="0" w:name="_GoBack"/>
      <w:bookmarkEnd w:id="0"/>
    </w:p>
    <w:p w14:paraId="39A75846" w14:textId="77777777" w:rsidR="007448DA" w:rsidRPr="00423409" w:rsidRDefault="007448DA" w:rsidP="007448DA">
      <w:pPr>
        <w:pStyle w:val="CRReference"/>
        <w:rPr>
          <w:noProof/>
          <w:lang w:val="it-IT"/>
        </w:rPr>
      </w:pPr>
      <w:r w:rsidRPr="003011B3">
        <w:rPr>
          <w:noProof/>
        </w:rPr>
        <w:fldChar w:fldCharType="begin"/>
      </w:r>
      <w:r w:rsidRPr="00423409">
        <w:rPr>
          <w:noProof/>
          <w:lang w:val="it-IT"/>
        </w:rPr>
        <w:instrText xml:space="preserve"> QUOTE "</w:instrText>
      </w:r>
      <w:r w:rsidRPr="00423409">
        <w:rPr>
          <w:rStyle w:val="CRMarker"/>
          <w:noProof/>
          <w:lang w:val="it-IT"/>
        </w:rPr>
        <w:instrText>ê</w:instrText>
      </w:r>
      <w:r w:rsidRPr="00423409">
        <w:rPr>
          <w:noProof/>
          <w:lang w:val="it-IT"/>
        </w:rPr>
        <w:instrText xml:space="preserve">" </w:instrText>
      </w:r>
      <w:r w:rsidRPr="003011B3">
        <w:rPr>
          <w:noProof/>
        </w:rPr>
        <w:fldChar w:fldCharType="separate"/>
      </w:r>
      <w:r w:rsidRPr="00423409">
        <w:rPr>
          <w:rStyle w:val="CRMarker"/>
          <w:noProof/>
          <w:lang w:val="it-IT"/>
        </w:rPr>
        <w:t>ê</w:t>
      </w:r>
      <w:r w:rsidRPr="003011B3">
        <w:rPr>
          <w:noProof/>
        </w:rPr>
        <w:fldChar w:fldCharType="end"/>
      </w:r>
      <w:r w:rsidRPr="00423409">
        <w:rPr>
          <w:noProof/>
          <w:lang w:val="it-IT"/>
        </w:rPr>
        <w:t xml:space="preserve"> 138/2004 </w:t>
      </w:r>
    </w:p>
    <w:p w14:paraId="63F245AD" w14:textId="77777777" w:rsidR="00FC12D7" w:rsidRPr="00AE06F9" w:rsidRDefault="00FC12D7" w:rsidP="00FC12D7">
      <w:pPr>
        <w:pStyle w:val="Annexetitre"/>
        <w:rPr>
          <w:noProof/>
          <w:lang w:val="it-IT"/>
        </w:rPr>
      </w:pPr>
      <w:r w:rsidRPr="00AE06F9">
        <w:rPr>
          <w:noProof/>
          <w:lang w:val="it-IT"/>
        </w:rPr>
        <w:t>ANEXA I</w:t>
      </w:r>
    </w:p>
    <w:p w14:paraId="6067EC4A" w14:textId="77777777" w:rsidR="00FC12D7" w:rsidRPr="00AE06F9" w:rsidRDefault="00FC12D7" w:rsidP="00FC12D7">
      <w:pPr>
        <w:pStyle w:val="NormalCentered"/>
        <w:rPr>
          <w:b/>
          <w:bCs/>
          <w:noProof/>
          <w:lang w:val="it-IT"/>
        </w:rPr>
      </w:pPr>
      <w:r w:rsidRPr="00AE06F9">
        <w:rPr>
          <w:b/>
          <w:bCs/>
          <w:noProof/>
          <w:lang w:val="it-IT"/>
        </w:rPr>
        <w:t>CONTURILE ECONOMICE PENTRU AGRICULTURĂ</w:t>
      </w:r>
    </w:p>
    <w:p w14:paraId="0DE0C90C" w14:textId="77777777" w:rsidR="00FC12D7" w:rsidRPr="00AE06F9" w:rsidRDefault="00FC12D7" w:rsidP="00FC12D7">
      <w:pPr>
        <w:pStyle w:val="NormalCentered"/>
        <w:rPr>
          <w:b/>
          <w:bCs/>
          <w:noProof/>
          <w:lang w:val="it-IT"/>
        </w:rPr>
      </w:pPr>
      <w:r w:rsidRPr="00AE06F9">
        <w:rPr>
          <w:b/>
          <w:bCs/>
          <w:noProof/>
          <w:lang w:val="it-IT"/>
        </w:rPr>
        <w:t>(CEA)</w:t>
      </w:r>
    </w:p>
    <w:p w14:paraId="038D95FF" w14:textId="77777777" w:rsidR="00FC12D7" w:rsidRPr="00AE06F9" w:rsidRDefault="00FC12D7" w:rsidP="00FC12D7">
      <w:pPr>
        <w:pStyle w:val="TOCHeading"/>
        <w:rPr>
          <w:noProof/>
          <w:lang w:val="it-IT"/>
        </w:rPr>
      </w:pPr>
      <w:r w:rsidRPr="00AE06F9">
        <w:rPr>
          <w:noProof/>
          <w:lang w:val="it-IT"/>
        </w:rPr>
        <w:t>CUPRINS</w:t>
      </w:r>
    </w:p>
    <w:p w14:paraId="69C019CC" w14:textId="77777777" w:rsidR="00FC12D7" w:rsidRPr="00AE06F9" w:rsidRDefault="00FC12D7" w:rsidP="00FC12D7">
      <w:pPr>
        <w:rPr>
          <w:noProof/>
          <w:lang w:val="it-IT"/>
        </w:rPr>
      </w:pPr>
      <w:r w:rsidRPr="00AE06F9">
        <w:rPr>
          <w:noProof/>
          <w:lang w:val="it-IT"/>
        </w:rPr>
        <w:t>Observații preliminare</w:t>
      </w:r>
    </w:p>
    <w:p w14:paraId="09AA8FDD" w14:textId="77777777" w:rsidR="00FC12D7" w:rsidRPr="00AE06F9" w:rsidRDefault="00FC12D7" w:rsidP="00427C8C">
      <w:pPr>
        <w:pStyle w:val="Point0"/>
        <w:rPr>
          <w:noProof/>
          <w:lang w:val="it-IT"/>
        </w:rPr>
      </w:pPr>
      <w:r w:rsidRPr="00AE06F9">
        <w:rPr>
          <w:noProof/>
          <w:lang w:val="it-IT"/>
        </w:rPr>
        <w:t>I.</w:t>
      </w:r>
      <w:r w:rsidRPr="00AE06F9">
        <w:rPr>
          <w:noProof/>
          <w:lang w:val="it-IT"/>
        </w:rPr>
        <w:tab/>
        <w:t>Structura generală a conturilor</w:t>
      </w:r>
    </w:p>
    <w:p w14:paraId="6F5DC236" w14:textId="77777777" w:rsidR="00FC12D7" w:rsidRPr="00AE06F9" w:rsidRDefault="00FC12D7" w:rsidP="00427C8C">
      <w:pPr>
        <w:pStyle w:val="Point0"/>
        <w:rPr>
          <w:noProof/>
          <w:lang w:val="it-IT"/>
        </w:rPr>
      </w:pPr>
      <w:r w:rsidRPr="00AE06F9">
        <w:rPr>
          <w:noProof/>
          <w:lang w:val="it-IT"/>
        </w:rPr>
        <w:t>A.</w:t>
      </w:r>
      <w:r w:rsidRPr="00AE06F9">
        <w:rPr>
          <w:noProof/>
          <w:lang w:val="it-IT"/>
        </w:rPr>
        <w:tab/>
        <w:t>Introducere</w:t>
      </w:r>
    </w:p>
    <w:p w14:paraId="7AF082E8" w14:textId="77777777" w:rsidR="00FC12D7" w:rsidRPr="00AE06F9" w:rsidRDefault="00FC12D7" w:rsidP="00427C8C">
      <w:pPr>
        <w:pStyle w:val="Point0"/>
        <w:rPr>
          <w:noProof/>
          <w:lang w:val="it-IT"/>
        </w:rPr>
      </w:pPr>
      <w:r w:rsidRPr="00AE06F9">
        <w:rPr>
          <w:noProof/>
          <w:lang w:val="it-IT"/>
        </w:rPr>
        <w:t>B.</w:t>
      </w:r>
      <w:r w:rsidRPr="00AE06F9">
        <w:rPr>
          <w:noProof/>
          <w:lang w:val="it-IT"/>
        </w:rPr>
        <w:tab/>
        <w:t>Unitatea de bază și domeniul de activitate agricol</w:t>
      </w:r>
    </w:p>
    <w:p w14:paraId="77DAF0B2" w14:textId="77777777" w:rsidR="00FC12D7" w:rsidRPr="00AE06F9" w:rsidRDefault="00FC12D7" w:rsidP="00427C8C">
      <w:pPr>
        <w:pStyle w:val="Point0"/>
        <w:rPr>
          <w:noProof/>
          <w:lang w:val="it-IT"/>
        </w:rPr>
      </w:pPr>
      <w:r w:rsidRPr="00AE06F9">
        <w:rPr>
          <w:noProof/>
          <w:lang w:val="it-IT"/>
        </w:rPr>
        <w:t>1.</w:t>
      </w:r>
      <w:r w:rsidRPr="00AE06F9">
        <w:rPr>
          <w:noProof/>
          <w:lang w:val="it-IT"/>
        </w:rPr>
        <w:tab/>
        <w:t>Unitatea de bază</w:t>
      </w:r>
    </w:p>
    <w:p w14:paraId="2550C497" w14:textId="77777777" w:rsidR="00FC12D7" w:rsidRPr="00AE06F9" w:rsidRDefault="00FC12D7" w:rsidP="00427C8C">
      <w:pPr>
        <w:pStyle w:val="Point0"/>
        <w:rPr>
          <w:noProof/>
          <w:lang w:val="it-IT"/>
        </w:rPr>
      </w:pPr>
      <w:r w:rsidRPr="00AE06F9">
        <w:rPr>
          <w:noProof/>
          <w:lang w:val="it-IT"/>
        </w:rPr>
        <w:t>2.</w:t>
      </w:r>
      <w:r w:rsidRPr="00AE06F9">
        <w:rPr>
          <w:noProof/>
          <w:lang w:val="it-IT"/>
        </w:rPr>
        <w:tab/>
        <w:t>Domeniul de activitate agricol</w:t>
      </w:r>
    </w:p>
    <w:p w14:paraId="2692AC4C" w14:textId="77777777" w:rsidR="00FC12D7" w:rsidRPr="00AE06F9" w:rsidRDefault="00FC12D7" w:rsidP="00427C8C">
      <w:pPr>
        <w:pStyle w:val="Point0"/>
        <w:rPr>
          <w:noProof/>
          <w:lang w:val="it-IT"/>
        </w:rPr>
      </w:pPr>
      <w:r w:rsidRPr="00AE06F9">
        <w:rPr>
          <w:noProof/>
          <w:lang w:val="it-IT"/>
        </w:rPr>
        <w:t>3.</w:t>
      </w:r>
      <w:r w:rsidRPr="00AE06F9">
        <w:rPr>
          <w:noProof/>
          <w:lang w:val="it-IT"/>
        </w:rPr>
        <w:tab/>
        <w:t>Activitățile secundare neagricole neseparabile</w:t>
      </w:r>
    </w:p>
    <w:p w14:paraId="63E8B879" w14:textId="77777777" w:rsidR="00FC12D7" w:rsidRPr="00AE06F9" w:rsidRDefault="00FC12D7" w:rsidP="00427C8C">
      <w:pPr>
        <w:pStyle w:val="Point0"/>
        <w:rPr>
          <w:noProof/>
          <w:lang w:val="it-IT"/>
        </w:rPr>
      </w:pPr>
      <w:r w:rsidRPr="00AE06F9">
        <w:rPr>
          <w:noProof/>
          <w:lang w:val="it-IT"/>
        </w:rPr>
        <w:t>C.</w:t>
      </w:r>
      <w:r w:rsidRPr="00AE06F9">
        <w:rPr>
          <w:noProof/>
          <w:lang w:val="it-IT"/>
        </w:rPr>
        <w:tab/>
        <w:t>Măsurarea producției</w:t>
      </w:r>
    </w:p>
    <w:p w14:paraId="71F9E421" w14:textId="77777777" w:rsidR="00FC12D7" w:rsidRPr="00AE06F9" w:rsidRDefault="00FC12D7" w:rsidP="00427C8C">
      <w:pPr>
        <w:pStyle w:val="Point0"/>
        <w:rPr>
          <w:noProof/>
          <w:lang w:val="it-IT"/>
        </w:rPr>
      </w:pPr>
      <w:r w:rsidRPr="00AE06F9">
        <w:rPr>
          <w:noProof/>
          <w:lang w:val="it-IT"/>
        </w:rPr>
        <w:t>D.</w:t>
      </w:r>
      <w:r w:rsidRPr="00AE06F9">
        <w:rPr>
          <w:noProof/>
          <w:lang w:val="it-IT"/>
        </w:rPr>
        <w:tab/>
        <w:t>Secvența de conturi</w:t>
      </w:r>
    </w:p>
    <w:p w14:paraId="1AB1AE97" w14:textId="77777777" w:rsidR="00FC12D7" w:rsidRPr="00AE06F9" w:rsidRDefault="00FC12D7" w:rsidP="00427C8C">
      <w:pPr>
        <w:pStyle w:val="Point0"/>
        <w:rPr>
          <w:noProof/>
          <w:lang w:val="it-IT"/>
        </w:rPr>
      </w:pPr>
      <w:r w:rsidRPr="00AE06F9">
        <w:rPr>
          <w:noProof/>
          <w:lang w:val="it-IT"/>
        </w:rPr>
        <w:t>1.</w:t>
      </w:r>
      <w:r w:rsidRPr="00AE06F9">
        <w:rPr>
          <w:noProof/>
          <w:lang w:val="it-IT"/>
        </w:rPr>
        <w:tab/>
        <w:t>Secvența de conturi prevăzută de SEC 2010</w:t>
      </w:r>
    </w:p>
    <w:p w14:paraId="2D83A036" w14:textId="77777777" w:rsidR="00FC12D7" w:rsidRPr="00AE06F9" w:rsidRDefault="00FC12D7" w:rsidP="00427C8C">
      <w:pPr>
        <w:pStyle w:val="Point0"/>
        <w:rPr>
          <w:noProof/>
          <w:lang w:val="it-IT"/>
        </w:rPr>
      </w:pPr>
      <w:r w:rsidRPr="00AE06F9">
        <w:rPr>
          <w:noProof/>
          <w:lang w:val="it-IT"/>
        </w:rPr>
        <w:t>2.</w:t>
      </w:r>
      <w:r w:rsidRPr="00AE06F9">
        <w:rPr>
          <w:noProof/>
          <w:lang w:val="it-IT"/>
        </w:rPr>
        <w:tab/>
        <w:t>Secvența de conturi CEA</w:t>
      </w:r>
    </w:p>
    <w:p w14:paraId="2DA60ACA" w14:textId="77777777" w:rsidR="00FC12D7" w:rsidRPr="00AE06F9" w:rsidRDefault="00FC12D7" w:rsidP="00427C8C">
      <w:pPr>
        <w:pStyle w:val="Point0"/>
        <w:rPr>
          <w:noProof/>
          <w:lang w:val="it-IT"/>
        </w:rPr>
      </w:pPr>
      <w:r w:rsidRPr="00AE06F9">
        <w:rPr>
          <w:noProof/>
          <w:lang w:val="it-IT"/>
        </w:rPr>
        <w:t>E.</w:t>
      </w:r>
      <w:r w:rsidRPr="00AE06F9">
        <w:rPr>
          <w:noProof/>
          <w:lang w:val="it-IT"/>
        </w:rPr>
        <w:tab/>
        <w:t>Surse de date și metode de calcul necesare elaborării CEA</w:t>
      </w:r>
    </w:p>
    <w:p w14:paraId="55F8B2AF" w14:textId="77777777" w:rsidR="00FC12D7" w:rsidRPr="00AE06F9" w:rsidRDefault="00FC12D7" w:rsidP="00427C8C">
      <w:pPr>
        <w:pStyle w:val="Point0"/>
        <w:rPr>
          <w:noProof/>
          <w:lang w:val="it-IT"/>
        </w:rPr>
      </w:pPr>
      <w:r w:rsidRPr="00AE06F9">
        <w:rPr>
          <w:noProof/>
          <w:lang w:val="it-IT"/>
        </w:rPr>
        <w:t>F.</w:t>
      </w:r>
      <w:r w:rsidRPr="00AE06F9">
        <w:rPr>
          <w:noProof/>
          <w:lang w:val="it-IT"/>
        </w:rPr>
        <w:tab/>
        <w:t>Clasificare</w:t>
      </w:r>
    </w:p>
    <w:p w14:paraId="40EBD278" w14:textId="77777777" w:rsidR="00FC12D7" w:rsidRPr="00AE06F9" w:rsidRDefault="00FC12D7" w:rsidP="00427C8C">
      <w:pPr>
        <w:pStyle w:val="Point0"/>
        <w:rPr>
          <w:noProof/>
          <w:lang w:val="it-IT"/>
        </w:rPr>
      </w:pPr>
      <w:r w:rsidRPr="00AE06F9">
        <w:rPr>
          <w:noProof/>
          <w:lang w:val="it-IT"/>
        </w:rPr>
        <w:t>1.</w:t>
      </w:r>
      <w:r w:rsidRPr="00AE06F9">
        <w:rPr>
          <w:noProof/>
          <w:lang w:val="it-IT"/>
        </w:rPr>
        <w:tab/>
        <w:t>Generalități</w:t>
      </w:r>
    </w:p>
    <w:p w14:paraId="31F618D7" w14:textId="77777777" w:rsidR="00FC12D7" w:rsidRPr="00AE06F9" w:rsidRDefault="00FC12D7" w:rsidP="00427C8C">
      <w:pPr>
        <w:pStyle w:val="Point0"/>
        <w:rPr>
          <w:noProof/>
          <w:lang w:val="it-IT"/>
        </w:rPr>
      </w:pPr>
      <w:r w:rsidRPr="00AE06F9">
        <w:rPr>
          <w:noProof/>
          <w:lang w:val="it-IT"/>
        </w:rPr>
        <w:t>2.</w:t>
      </w:r>
      <w:r w:rsidRPr="00AE06F9">
        <w:rPr>
          <w:noProof/>
          <w:lang w:val="it-IT"/>
        </w:rPr>
        <w:tab/>
        <w:t>Definiția activităților caracteristice din agricultură</w:t>
      </w:r>
    </w:p>
    <w:p w14:paraId="4923C260" w14:textId="77777777" w:rsidR="00FC12D7" w:rsidRPr="00AE06F9" w:rsidRDefault="00FC12D7" w:rsidP="00427C8C">
      <w:pPr>
        <w:pStyle w:val="Point0"/>
        <w:rPr>
          <w:noProof/>
          <w:lang w:val="it-IT"/>
        </w:rPr>
      </w:pPr>
      <w:r w:rsidRPr="00AE06F9">
        <w:rPr>
          <w:noProof/>
          <w:lang w:val="it-IT"/>
        </w:rPr>
        <w:t>3.</w:t>
      </w:r>
      <w:r w:rsidRPr="00AE06F9">
        <w:rPr>
          <w:noProof/>
          <w:lang w:val="it-IT"/>
        </w:rPr>
        <w:tab/>
        <w:t>Definiția unităților caracteristice din agricultură</w:t>
      </w:r>
    </w:p>
    <w:p w14:paraId="7BE4C7A5" w14:textId="77777777" w:rsidR="00FC12D7" w:rsidRPr="00AE06F9" w:rsidRDefault="00FC12D7" w:rsidP="00427C8C">
      <w:pPr>
        <w:pStyle w:val="Point0"/>
        <w:rPr>
          <w:noProof/>
          <w:lang w:val="it-IT"/>
        </w:rPr>
      </w:pPr>
      <w:r w:rsidRPr="00AE06F9">
        <w:rPr>
          <w:noProof/>
          <w:lang w:val="it-IT"/>
        </w:rPr>
        <w:t>4.</w:t>
      </w:r>
      <w:r w:rsidRPr="00AE06F9">
        <w:rPr>
          <w:noProof/>
          <w:lang w:val="it-IT"/>
        </w:rPr>
        <w:tab/>
        <w:t>Observații privind diverse capitole</w:t>
      </w:r>
    </w:p>
    <w:p w14:paraId="12CBFEEE" w14:textId="77777777" w:rsidR="00FC12D7" w:rsidRPr="00AE06F9" w:rsidRDefault="00FC12D7" w:rsidP="00427C8C">
      <w:pPr>
        <w:pStyle w:val="Point0"/>
        <w:rPr>
          <w:noProof/>
          <w:lang w:val="it-IT"/>
        </w:rPr>
      </w:pPr>
      <w:r w:rsidRPr="00AE06F9">
        <w:rPr>
          <w:noProof/>
          <w:lang w:val="it-IT"/>
        </w:rPr>
        <w:t>5.</w:t>
      </w:r>
      <w:r w:rsidRPr="00AE06F9">
        <w:rPr>
          <w:noProof/>
          <w:lang w:val="it-IT"/>
        </w:rPr>
        <w:tab/>
        <w:t>Deosebirea dintre domeniul de activitate agricol în CEA și domeniul agricol în cadrul central al conturilor naționale</w:t>
      </w:r>
    </w:p>
    <w:p w14:paraId="36FF98D9" w14:textId="77777777" w:rsidR="00FC12D7" w:rsidRPr="00AE06F9" w:rsidRDefault="00FC12D7" w:rsidP="00427C8C">
      <w:pPr>
        <w:pStyle w:val="Point0"/>
        <w:rPr>
          <w:noProof/>
          <w:lang w:val="it-IT"/>
        </w:rPr>
      </w:pPr>
      <w:r w:rsidRPr="00AE06F9">
        <w:rPr>
          <w:noProof/>
          <w:lang w:val="it-IT"/>
        </w:rPr>
        <w:t>II.</w:t>
      </w:r>
      <w:r w:rsidRPr="00AE06F9">
        <w:rPr>
          <w:noProof/>
          <w:lang w:val="it-IT"/>
        </w:rPr>
        <w:tab/>
        <w:t>Operațiuni privind produsele</w:t>
      </w:r>
    </w:p>
    <w:p w14:paraId="06979301" w14:textId="77777777" w:rsidR="00FC12D7" w:rsidRPr="00AE06F9" w:rsidRDefault="00FC12D7" w:rsidP="00427C8C">
      <w:pPr>
        <w:pStyle w:val="Point0"/>
        <w:rPr>
          <w:noProof/>
          <w:lang w:val="it-IT"/>
        </w:rPr>
      </w:pPr>
      <w:r w:rsidRPr="00AE06F9">
        <w:rPr>
          <w:noProof/>
          <w:lang w:val="it-IT"/>
        </w:rPr>
        <w:t>A.</w:t>
      </w:r>
      <w:r w:rsidRPr="00AE06F9">
        <w:rPr>
          <w:noProof/>
          <w:lang w:val="it-IT"/>
        </w:rPr>
        <w:tab/>
        <w:t>Reguli generale</w:t>
      </w:r>
    </w:p>
    <w:p w14:paraId="7FEF3C7D" w14:textId="77777777" w:rsidR="00FC12D7" w:rsidRPr="00AE06F9" w:rsidRDefault="00FC12D7" w:rsidP="00427C8C">
      <w:pPr>
        <w:pStyle w:val="Point0"/>
        <w:rPr>
          <w:noProof/>
          <w:lang w:val="it-IT"/>
        </w:rPr>
      </w:pPr>
      <w:r w:rsidRPr="00AE06F9">
        <w:rPr>
          <w:noProof/>
          <w:lang w:val="it-IT"/>
        </w:rPr>
        <w:t>1.</w:t>
      </w:r>
      <w:r w:rsidRPr="00AE06F9">
        <w:rPr>
          <w:noProof/>
          <w:lang w:val="it-IT"/>
        </w:rPr>
        <w:tab/>
        <w:t>Perioadă de referință</w:t>
      </w:r>
    </w:p>
    <w:p w14:paraId="17F09148" w14:textId="77777777" w:rsidR="00FC12D7" w:rsidRPr="00AE06F9" w:rsidRDefault="00FC12D7" w:rsidP="00427C8C">
      <w:pPr>
        <w:pStyle w:val="Point0"/>
        <w:rPr>
          <w:noProof/>
          <w:lang w:val="it-IT"/>
        </w:rPr>
      </w:pPr>
      <w:r w:rsidRPr="00AE06F9">
        <w:rPr>
          <w:noProof/>
          <w:lang w:val="it-IT"/>
        </w:rPr>
        <w:t>2.</w:t>
      </w:r>
      <w:r w:rsidRPr="00AE06F9">
        <w:rPr>
          <w:noProof/>
          <w:lang w:val="it-IT"/>
        </w:rPr>
        <w:tab/>
        <w:t>Unități</w:t>
      </w:r>
    </w:p>
    <w:p w14:paraId="03023307" w14:textId="77777777" w:rsidR="00FC12D7" w:rsidRPr="00AE06F9" w:rsidRDefault="00FC12D7" w:rsidP="00427C8C">
      <w:pPr>
        <w:pStyle w:val="Point0"/>
        <w:rPr>
          <w:noProof/>
          <w:lang w:val="it-IT"/>
        </w:rPr>
      </w:pPr>
      <w:r w:rsidRPr="00AE06F9">
        <w:rPr>
          <w:noProof/>
          <w:lang w:val="it-IT"/>
        </w:rPr>
        <w:t>3.</w:t>
      </w:r>
      <w:r w:rsidRPr="00AE06F9">
        <w:rPr>
          <w:noProof/>
          <w:lang w:val="it-IT"/>
        </w:rPr>
        <w:tab/>
        <w:t>Momentul înregistrării</w:t>
      </w:r>
    </w:p>
    <w:p w14:paraId="066C4C0B" w14:textId="77777777" w:rsidR="00FC12D7" w:rsidRPr="00AE06F9" w:rsidRDefault="00FC12D7" w:rsidP="00427C8C">
      <w:pPr>
        <w:pStyle w:val="Point0"/>
        <w:rPr>
          <w:noProof/>
          <w:lang w:val="it-IT"/>
        </w:rPr>
      </w:pPr>
      <w:r w:rsidRPr="00AE06F9">
        <w:rPr>
          <w:noProof/>
          <w:lang w:val="it-IT"/>
        </w:rPr>
        <w:t>B.</w:t>
      </w:r>
      <w:r w:rsidRPr="00AE06F9">
        <w:rPr>
          <w:noProof/>
          <w:lang w:val="it-IT"/>
        </w:rPr>
        <w:tab/>
        <w:t>Producție</w:t>
      </w:r>
    </w:p>
    <w:p w14:paraId="03ADF3D4" w14:textId="77777777" w:rsidR="00FC12D7" w:rsidRPr="00AE06F9" w:rsidRDefault="00FC12D7" w:rsidP="00427C8C">
      <w:pPr>
        <w:pStyle w:val="Point0"/>
        <w:rPr>
          <w:noProof/>
          <w:lang w:val="it-IT"/>
        </w:rPr>
      </w:pPr>
      <w:r w:rsidRPr="00AE06F9">
        <w:rPr>
          <w:noProof/>
          <w:lang w:val="it-IT"/>
        </w:rPr>
        <w:t>1.</w:t>
      </w:r>
      <w:r w:rsidRPr="00AE06F9">
        <w:rPr>
          <w:noProof/>
          <w:lang w:val="it-IT"/>
        </w:rPr>
        <w:tab/>
        <w:t>Conceptul de producție în SEC 2010 și în CEA – Date generale</w:t>
      </w:r>
    </w:p>
    <w:p w14:paraId="436FCE78" w14:textId="77777777" w:rsidR="00FC12D7" w:rsidRPr="00AE06F9" w:rsidRDefault="00FC12D7" w:rsidP="00427C8C">
      <w:pPr>
        <w:pStyle w:val="Point0"/>
        <w:rPr>
          <w:noProof/>
          <w:lang w:val="it-IT"/>
        </w:rPr>
      </w:pPr>
      <w:r w:rsidRPr="00AE06F9">
        <w:rPr>
          <w:noProof/>
          <w:lang w:val="it-IT"/>
        </w:rPr>
        <w:t>2.</w:t>
      </w:r>
      <w:r w:rsidRPr="00AE06F9">
        <w:rPr>
          <w:noProof/>
          <w:lang w:val="it-IT"/>
        </w:rPr>
        <w:tab/>
        <w:t>Producția din activitatea agricolă: cantitățile</w:t>
      </w:r>
    </w:p>
    <w:p w14:paraId="3350A099" w14:textId="77777777" w:rsidR="00FC12D7" w:rsidRPr="00AE06F9" w:rsidRDefault="00FC12D7" w:rsidP="00427C8C">
      <w:pPr>
        <w:pStyle w:val="Point0"/>
        <w:rPr>
          <w:noProof/>
          <w:lang w:val="it-IT"/>
        </w:rPr>
      </w:pPr>
      <w:r w:rsidRPr="00AE06F9">
        <w:rPr>
          <w:noProof/>
          <w:lang w:val="it-IT"/>
        </w:rPr>
        <w:t>3.</w:t>
      </w:r>
      <w:r w:rsidRPr="00AE06F9">
        <w:rPr>
          <w:noProof/>
          <w:lang w:val="it-IT"/>
        </w:rPr>
        <w:tab/>
        <w:t>Producția din activitățile secundare neagricole neseparabile</w:t>
      </w:r>
    </w:p>
    <w:p w14:paraId="372DD9B6" w14:textId="77777777" w:rsidR="00FC12D7" w:rsidRPr="00AE06F9" w:rsidRDefault="00FC12D7" w:rsidP="00427C8C">
      <w:pPr>
        <w:pStyle w:val="Point0"/>
        <w:rPr>
          <w:noProof/>
          <w:lang w:val="it-IT"/>
        </w:rPr>
      </w:pPr>
      <w:r w:rsidRPr="00AE06F9">
        <w:rPr>
          <w:noProof/>
          <w:lang w:val="it-IT"/>
        </w:rPr>
        <w:t>4.</w:t>
      </w:r>
      <w:r w:rsidRPr="00AE06F9">
        <w:rPr>
          <w:noProof/>
          <w:lang w:val="it-IT"/>
        </w:rPr>
        <w:tab/>
        <w:t>Producția din domeniul de activitate agricol</w:t>
      </w:r>
    </w:p>
    <w:p w14:paraId="7505E392" w14:textId="77777777" w:rsidR="00FC12D7" w:rsidRPr="00AE06F9" w:rsidRDefault="00FC12D7" w:rsidP="00427C8C">
      <w:pPr>
        <w:pStyle w:val="Point0"/>
        <w:rPr>
          <w:noProof/>
          <w:lang w:val="it-IT"/>
        </w:rPr>
      </w:pPr>
      <w:r w:rsidRPr="00AE06F9">
        <w:rPr>
          <w:noProof/>
          <w:lang w:val="it-IT"/>
        </w:rPr>
        <w:t>5.</w:t>
      </w:r>
      <w:r w:rsidRPr="00AE06F9">
        <w:rPr>
          <w:noProof/>
          <w:lang w:val="it-IT"/>
        </w:rPr>
        <w:tab/>
        <w:t>Evaluarea producției</w:t>
      </w:r>
    </w:p>
    <w:p w14:paraId="7DF84AAD" w14:textId="77777777" w:rsidR="00FC12D7" w:rsidRPr="00AE06F9" w:rsidRDefault="00FC12D7" w:rsidP="00427C8C">
      <w:pPr>
        <w:pStyle w:val="Point0"/>
        <w:rPr>
          <w:noProof/>
          <w:lang w:val="it-IT"/>
        </w:rPr>
      </w:pPr>
      <w:r w:rsidRPr="00AE06F9">
        <w:rPr>
          <w:noProof/>
          <w:lang w:val="it-IT"/>
        </w:rPr>
        <w:t>C.</w:t>
      </w:r>
      <w:r w:rsidRPr="00AE06F9">
        <w:rPr>
          <w:noProof/>
          <w:lang w:val="it-IT"/>
        </w:rPr>
        <w:tab/>
        <w:t>Consum intermediar</w:t>
      </w:r>
    </w:p>
    <w:p w14:paraId="3955CBC1" w14:textId="77777777" w:rsidR="00FC12D7" w:rsidRPr="00AE06F9" w:rsidRDefault="00FC12D7" w:rsidP="00427C8C">
      <w:pPr>
        <w:pStyle w:val="Point0"/>
        <w:rPr>
          <w:noProof/>
          <w:lang w:val="it-IT"/>
        </w:rPr>
      </w:pPr>
      <w:r w:rsidRPr="00AE06F9">
        <w:rPr>
          <w:noProof/>
          <w:lang w:val="it-IT"/>
        </w:rPr>
        <w:t>1.</w:t>
      </w:r>
      <w:r w:rsidRPr="00AE06F9">
        <w:rPr>
          <w:noProof/>
          <w:lang w:val="it-IT"/>
        </w:rPr>
        <w:tab/>
        <w:t>Definiție</w:t>
      </w:r>
    </w:p>
    <w:p w14:paraId="2B767D29" w14:textId="77777777" w:rsidR="00FC12D7" w:rsidRPr="00AE06F9" w:rsidRDefault="00FC12D7" w:rsidP="00427C8C">
      <w:pPr>
        <w:pStyle w:val="Point0"/>
        <w:rPr>
          <w:noProof/>
          <w:lang w:val="it-IT"/>
        </w:rPr>
      </w:pPr>
      <w:r w:rsidRPr="00AE06F9">
        <w:rPr>
          <w:noProof/>
          <w:lang w:val="it-IT"/>
        </w:rPr>
        <w:t>2.</w:t>
      </w:r>
      <w:r w:rsidRPr="00AE06F9">
        <w:rPr>
          <w:noProof/>
          <w:lang w:val="it-IT"/>
        </w:rPr>
        <w:tab/>
        <w:t>Elementele consumului intermediar</w:t>
      </w:r>
    </w:p>
    <w:p w14:paraId="7BAC63C2" w14:textId="77777777" w:rsidR="00FC12D7" w:rsidRPr="00AE06F9" w:rsidRDefault="00FC12D7" w:rsidP="00427C8C">
      <w:pPr>
        <w:pStyle w:val="Point0"/>
        <w:rPr>
          <w:noProof/>
          <w:lang w:val="it-IT"/>
        </w:rPr>
      </w:pPr>
      <w:r w:rsidRPr="00AE06F9">
        <w:rPr>
          <w:noProof/>
          <w:lang w:val="it-IT"/>
        </w:rPr>
        <w:t>3.</w:t>
      </w:r>
      <w:r w:rsidRPr="00AE06F9">
        <w:rPr>
          <w:noProof/>
          <w:lang w:val="it-IT"/>
        </w:rPr>
        <w:tab/>
        <w:t>Evaluarea consumului intermediar</w:t>
      </w:r>
    </w:p>
    <w:p w14:paraId="1F7C0FD3" w14:textId="77777777" w:rsidR="00FC12D7" w:rsidRPr="00AE06F9" w:rsidRDefault="00FC12D7" w:rsidP="00427C8C">
      <w:pPr>
        <w:pStyle w:val="Point0"/>
        <w:rPr>
          <w:noProof/>
          <w:lang w:val="it-IT"/>
        </w:rPr>
      </w:pPr>
      <w:r w:rsidRPr="00AE06F9">
        <w:rPr>
          <w:noProof/>
          <w:lang w:val="it-IT"/>
        </w:rPr>
        <w:t>D.</w:t>
      </w:r>
      <w:r w:rsidRPr="00AE06F9">
        <w:rPr>
          <w:noProof/>
          <w:lang w:val="it-IT"/>
        </w:rPr>
        <w:tab/>
        <w:t>Formarea brută de capital</w:t>
      </w:r>
    </w:p>
    <w:p w14:paraId="7577DF5A" w14:textId="77777777" w:rsidR="00FC12D7" w:rsidRPr="00AE06F9" w:rsidRDefault="00FC12D7" w:rsidP="00427C8C">
      <w:pPr>
        <w:pStyle w:val="Point0"/>
        <w:rPr>
          <w:noProof/>
          <w:lang w:val="it-IT"/>
        </w:rPr>
      </w:pPr>
      <w:r w:rsidRPr="00AE06F9">
        <w:rPr>
          <w:noProof/>
          <w:lang w:val="it-IT"/>
        </w:rPr>
        <w:t>1.</w:t>
      </w:r>
      <w:r w:rsidRPr="00AE06F9">
        <w:rPr>
          <w:noProof/>
          <w:lang w:val="it-IT"/>
        </w:rPr>
        <w:tab/>
        <w:t>Formarea brută de capital fix</w:t>
      </w:r>
    </w:p>
    <w:p w14:paraId="12C06766" w14:textId="77777777" w:rsidR="00FC12D7" w:rsidRPr="00AE06F9" w:rsidRDefault="00FC12D7" w:rsidP="00427C8C">
      <w:pPr>
        <w:pStyle w:val="Point0"/>
        <w:rPr>
          <w:noProof/>
          <w:lang w:val="it-IT"/>
        </w:rPr>
      </w:pPr>
      <w:r w:rsidRPr="00AE06F9">
        <w:rPr>
          <w:noProof/>
          <w:lang w:val="it-IT"/>
        </w:rPr>
        <w:t>2.</w:t>
      </w:r>
      <w:r w:rsidRPr="00AE06F9">
        <w:rPr>
          <w:noProof/>
          <w:lang w:val="it-IT"/>
        </w:rPr>
        <w:tab/>
        <w:t>Variația stocurilor</w:t>
      </w:r>
    </w:p>
    <w:p w14:paraId="7A4B7683" w14:textId="77777777" w:rsidR="00FC12D7" w:rsidRPr="00AE06F9" w:rsidRDefault="00FC12D7" w:rsidP="00427C8C">
      <w:pPr>
        <w:pStyle w:val="Point0"/>
        <w:rPr>
          <w:noProof/>
          <w:lang w:val="it-IT"/>
        </w:rPr>
      </w:pPr>
      <w:r w:rsidRPr="00AE06F9">
        <w:rPr>
          <w:noProof/>
          <w:lang w:val="it-IT"/>
        </w:rPr>
        <w:t>3.</w:t>
      </w:r>
      <w:r w:rsidRPr="00AE06F9">
        <w:rPr>
          <w:noProof/>
          <w:lang w:val="it-IT"/>
        </w:rPr>
        <w:tab/>
        <w:t>Contabilizarea animalelor la formarea brută de capital fix sau la variația stocurilor</w:t>
      </w:r>
    </w:p>
    <w:p w14:paraId="3C0E8437" w14:textId="77777777" w:rsidR="00FC12D7" w:rsidRPr="00AE06F9" w:rsidRDefault="00FC12D7" w:rsidP="00427C8C">
      <w:pPr>
        <w:pStyle w:val="Point0"/>
        <w:rPr>
          <w:noProof/>
          <w:lang w:val="it-IT"/>
        </w:rPr>
      </w:pPr>
      <w:r w:rsidRPr="00AE06F9">
        <w:rPr>
          <w:noProof/>
          <w:lang w:val="it-IT"/>
        </w:rPr>
        <w:t>III.</w:t>
      </w:r>
      <w:r w:rsidRPr="00AE06F9">
        <w:rPr>
          <w:noProof/>
          <w:lang w:val="it-IT"/>
        </w:rPr>
        <w:tab/>
        <w:t>Operațiuni de repartizare și alte fluxuri</w:t>
      </w:r>
    </w:p>
    <w:p w14:paraId="13F2F8F1" w14:textId="77777777" w:rsidR="00FC12D7" w:rsidRPr="00AE06F9" w:rsidRDefault="00FC12D7" w:rsidP="00427C8C">
      <w:pPr>
        <w:pStyle w:val="Point0"/>
        <w:rPr>
          <w:noProof/>
          <w:lang w:val="it-IT"/>
        </w:rPr>
      </w:pPr>
      <w:r w:rsidRPr="00AE06F9">
        <w:rPr>
          <w:noProof/>
          <w:lang w:val="it-IT"/>
        </w:rPr>
        <w:t>A.</w:t>
      </w:r>
      <w:r w:rsidRPr="00AE06F9">
        <w:rPr>
          <w:noProof/>
          <w:lang w:val="it-IT"/>
        </w:rPr>
        <w:tab/>
        <w:t>Definiție</w:t>
      </w:r>
    </w:p>
    <w:p w14:paraId="6B44E98C" w14:textId="77777777" w:rsidR="00FC12D7" w:rsidRPr="00AE06F9" w:rsidRDefault="00FC12D7" w:rsidP="00427C8C">
      <w:pPr>
        <w:pStyle w:val="Point0"/>
        <w:rPr>
          <w:noProof/>
          <w:lang w:val="it-IT"/>
        </w:rPr>
      </w:pPr>
      <w:r w:rsidRPr="00AE06F9">
        <w:rPr>
          <w:noProof/>
          <w:lang w:val="it-IT"/>
        </w:rPr>
        <w:t>B.</w:t>
      </w:r>
      <w:r w:rsidRPr="00AE06F9">
        <w:rPr>
          <w:noProof/>
          <w:lang w:val="it-IT"/>
        </w:rPr>
        <w:tab/>
        <w:t>Reguli generale</w:t>
      </w:r>
    </w:p>
    <w:p w14:paraId="4DC0A24F" w14:textId="77777777" w:rsidR="00FC12D7" w:rsidRPr="00AE06F9" w:rsidRDefault="00FC12D7" w:rsidP="00427C8C">
      <w:pPr>
        <w:pStyle w:val="Point0"/>
        <w:rPr>
          <w:noProof/>
          <w:lang w:val="it-IT"/>
        </w:rPr>
      </w:pPr>
      <w:r w:rsidRPr="00AE06F9">
        <w:rPr>
          <w:noProof/>
          <w:lang w:val="it-IT"/>
        </w:rPr>
        <w:t>1.</w:t>
      </w:r>
      <w:r w:rsidRPr="00AE06F9">
        <w:rPr>
          <w:noProof/>
          <w:lang w:val="it-IT"/>
        </w:rPr>
        <w:tab/>
        <w:t>Perioadă de referință</w:t>
      </w:r>
    </w:p>
    <w:p w14:paraId="721F93AD" w14:textId="77777777" w:rsidR="00FC12D7" w:rsidRPr="00AE06F9" w:rsidRDefault="00FC12D7" w:rsidP="00427C8C">
      <w:pPr>
        <w:pStyle w:val="Point0"/>
        <w:rPr>
          <w:noProof/>
          <w:lang w:val="it-IT"/>
        </w:rPr>
      </w:pPr>
      <w:r w:rsidRPr="00AE06F9">
        <w:rPr>
          <w:noProof/>
          <w:lang w:val="it-IT"/>
        </w:rPr>
        <w:t>2.</w:t>
      </w:r>
      <w:r w:rsidRPr="00AE06F9">
        <w:rPr>
          <w:noProof/>
          <w:lang w:val="it-IT"/>
        </w:rPr>
        <w:tab/>
        <w:t>Unități</w:t>
      </w:r>
    </w:p>
    <w:p w14:paraId="40715207" w14:textId="77777777" w:rsidR="00FC12D7" w:rsidRPr="00AE06F9" w:rsidRDefault="00FC12D7" w:rsidP="00427C8C">
      <w:pPr>
        <w:pStyle w:val="Point0"/>
        <w:rPr>
          <w:noProof/>
          <w:lang w:val="it-IT"/>
        </w:rPr>
      </w:pPr>
      <w:r w:rsidRPr="00AE06F9">
        <w:rPr>
          <w:noProof/>
          <w:lang w:val="it-IT"/>
        </w:rPr>
        <w:t>3.</w:t>
      </w:r>
      <w:r w:rsidRPr="00AE06F9">
        <w:rPr>
          <w:noProof/>
          <w:lang w:val="it-IT"/>
        </w:rPr>
        <w:tab/>
        <w:t>Momentul înregistrării operațiunilor de repartizare</w:t>
      </w:r>
    </w:p>
    <w:p w14:paraId="5664ABE3" w14:textId="77777777" w:rsidR="00FC12D7" w:rsidRPr="00AE06F9" w:rsidRDefault="00FC12D7" w:rsidP="00427C8C">
      <w:pPr>
        <w:pStyle w:val="Point0"/>
        <w:rPr>
          <w:noProof/>
          <w:lang w:val="it-IT"/>
        </w:rPr>
      </w:pPr>
      <w:r w:rsidRPr="00AE06F9">
        <w:rPr>
          <w:noProof/>
          <w:lang w:val="it-IT"/>
        </w:rPr>
        <w:t>4.</w:t>
      </w:r>
      <w:r w:rsidRPr="00AE06F9">
        <w:rPr>
          <w:noProof/>
          <w:lang w:val="it-IT"/>
        </w:rPr>
        <w:tab/>
        <w:t>Observații generale despre valoarea adăugată</w:t>
      </w:r>
    </w:p>
    <w:p w14:paraId="6F22F908" w14:textId="77777777" w:rsidR="00FC12D7" w:rsidRPr="00AE06F9" w:rsidRDefault="00FC12D7" w:rsidP="00427C8C">
      <w:pPr>
        <w:pStyle w:val="Point0"/>
        <w:rPr>
          <w:noProof/>
          <w:lang w:val="it-IT"/>
        </w:rPr>
      </w:pPr>
      <w:r w:rsidRPr="00AE06F9">
        <w:rPr>
          <w:noProof/>
          <w:lang w:val="it-IT"/>
        </w:rPr>
        <w:t>C.</w:t>
      </w:r>
      <w:r w:rsidRPr="00AE06F9">
        <w:rPr>
          <w:noProof/>
          <w:lang w:val="it-IT"/>
        </w:rPr>
        <w:tab/>
        <w:t>Remunerarea salariaților</w:t>
      </w:r>
    </w:p>
    <w:p w14:paraId="2BB89262" w14:textId="77777777" w:rsidR="00FC12D7" w:rsidRPr="00AE06F9" w:rsidRDefault="00FC12D7" w:rsidP="00427C8C">
      <w:pPr>
        <w:pStyle w:val="Point0"/>
        <w:rPr>
          <w:noProof/>
          <w:lang w:val="it-IT"/>
        </w:rPr>
      </w:pPr>
      <w:r w:rsidRPr="00AE06F9">
        <w:rPr>
          <w:noProof/>
          <w:lang w:val="it-IT"/>
        </w:rPr>
        <w:t>D.</w:t>
      </w:r>
      <w:r w:rsidRPr="00AE06F9">
        <w:rPr>
          <w:noProof/>
          <w:lang w:val="it-IT"/>
        </w:rPr>
        <w:tab/>
        <w:t>Impozite pe producție și taxe la import</w:t>
      </w:r>
    </w:p>
    <w:p w14:paraId="62D4716C" w14:textId="77777777" w:rsidR="00FC12D7" w:rsidRPr="00AE06F9" w:rsidRDefault="00FC12D7" w:rsidP="00427C8C">
      <w:pPr>
        <w:pStyle w:val="Point0"/>
        <w:rPr>
          <w:noProof/>
          <w:lang w:val="it-IT"/>
        </w:rPr>
      </w:pPr>
      <w:r w:rsidRPr="00AE06F9">
        <w:rPr>
          <w:noProof/>
          <w:lang w:val="it-IT"/>
        </w:rPr>
        <w:t>1.</w:t>
      </w:r>
      <w:r w:rsidRPr="00AE06F9">
        <w:rPr>
          <w:noProof/>
          <w:lang w:val="it-IT"/>
        </w:rPr>
        <w:tab/>
        <w:t>Impozite pe produse</w:t>
      </w:r>
    </w:p>
    <w:p w14:paraId="0B102271" w14:textId="77777777" w:rsidR="00FC12D7" w:rsidRPr="00AE06F9" w:rsidRDefault="00FC12D7" w:rsidP="00427C8C">
      <w:pPr>
        <w:pStyle w:val="Point0"/>
        <w:rPr>
          <w:noProof/>
          <w:lang w:val="it-IT"/>
        </w:rPr>
      </w:pPr>
      <w:r w:rsidRPr="00AE06F9">
        <w:rPr>
          <w:noProof/>
          <w:lang w:val="it-IT"/>
        </w:rPr>
        <w:t>2.</w:t>
      </w:r>
      <w:r w:rsidRPr="00AE06F9">
        <w:rPr>
          <w:noProof/>
          <w:lang w:val="it-IT"/>
        </w:rPr>
        <w:tab/>
        <w:t>Regimul taxei pe valoarea adăugată</w:t>
      </w:r>
    </w:p>
    <w:p w14:paraId="0505F33D" w14:textId="77777777" w:rsidR="00FC12D7" w:rsidRDefault="00FC12D7" w:rsidP="00427C8C">
      <w:pPr>
        <w:pStyle w:val="Point0"/>
        <w:rPr>
          <w:noProof/>
        </w:rPr>
      </w:pPr>
      <w:r>
        <w:rPr>
          <w:noProof/>
        </w:rPr>
        <w:t>3.</w:t>
      </w:r>
      <w:r>
        <w:rPr>
          <w:noProof/>
        </w:rPr>
        <w:tab/>
        <w:t>Alte impozite pe producție</w:t>
      </w:r>
    </w:p>
    <w:p w14:paraId="505128C0" w14:textId="77777777" w:rsidR="00FC12D7" w:rsidRDefault="00FC12D7" w:rsidP="00427C8C">
      <w:pPr>
        <w:pStyle w:val="Point0"/>
        <w:rPr>
          <w:noProof/>
        </w:rPr>
      </w:pPr>
      <w:r>
        <w:rPr>
          <w:noProof/>
        </w:rPr>
        <w:t>E.</w:t>
      </w:r>
      <w:r>
        <w:rPr>
          <w:noProof/>
        </w:rPr>
        <w:tab/>
        <w:t>Subvenții</w:t>
      </w:r>
    </w:p>
    <w:p w14:paraId="5495336D" w14:textId="77777777" w:rsidR="00FC12D7" w:rsidRDefault="00FC12D7" w:rsidP="00427C8C">
      <w:pPr>
        <w:pStyle w:val="Point0"/>
        <w:rPr>
          <w:noProof/>
        </w:rPr>
      </w:pPr>
      <w:r>
        <w:rPr>
          <w:noProof/>
        </w:rPr>
        <w:t>1.</w:t>
      </w:r>
      <w:r>
        <w:rPr>
          <w:noProof/>
        </w:rPr>
        <w:tab/>
        <w:t>Subvenții pe produse</w:t>
      </w:r>
    </w:p>
    <w:p w14:paraId="7AE2C917" w14:textId="77777777" w:rsidR="00FC12D7" w:rsidRPr="00AE06F9" w:rsidRDefault="00FC12D7" w:rsidP="00427C8C">
      <w:pPr>
        <w:pStyle w:val="Point0"/>
        <w:rPr>
          <w:noProof/>
          <w:lang w:val="it-IT"/>
        </w:rPr>
      </w:pPr>
      <w:r w:rsidRPr="00AE06F9">
        <w:rPr>
          <w:noProof/>
          <w:lang w:val="it-IT"/>
        </w:rPr>
        <w:t>2.</w:t>
      </w:r>
      <w:r w:rsidRPr="00AE06F9">
        <w:rPr>
          <w:noProof/>
          <w:lang w:val="it-IT"/>
        </w:rPr>
        <w:tab/>
        <w:t>Alte subvenții pe producție</w:t>
      </w:r>
    </w:p>
    <w:p w14:paraId="69497828" w14:textId="77777777" w:rsidR="00FC12D7" w:rsidRPr="00AE06F9" w:rsidRDefault="00FC12D7" w:rsidP="00427C8C">
      <w:pPr>
        <w:pStyle w:val="Point0"/>
        <w:rPr>
          <w:noProof/>
          <w:lang w:val="it-IT"/>
        </w:rPr>
      </w:pPr>
      <w:r w:rsidRPr="00AE06F9">
        <w:rPr>
          <w:noProof/>
          <w:lang w:val="it-IT"/>
        </w:rPr>
        <w:t>F.</w:t>
      </w:r>
      <w:r w:rsidRPr="00AE06F9">
        <w:rPr>
          <w:noProof/>
          <w:lang w:val="it-IT"/>
        </w:rPr>
        <w:tab/>
        <w:t>Venituri din proprietate</w:t>
      </w:r>
    </w:p>
    <w:p w14:paraId="429379A9" w14:textId="77777777" w:rsidR="00FC12D7" w:rsidRPr="00AE06F9" w:rsidRDefault="00FC12D7" w:rsidP="00427C8C">
      <w:pPr>
        <w:pStyle w:val="Point0"/>
        <w:rPr>
          <w:noProof/>
          <w:lang w:val="it-IT"/>
        </w:rPr>
      </w:pPr>
      <w:r w:rsidRPr="00AE06F9">
        <w:rPr>
          <w:noProof/>
          <w:lang w:val="it-IT"/>
        </w:rPr>
        <w:t>1.</w:t>
      </w:r>
      <w:r w:rsidRPr="00AE06F9">
        <w:rPr>
          <w:noProof/>
          <w:lang w:val="it-IT"/>
        </w:rPr>
        <w:tab/>
        <w:t>Definiție</w:t>
      </w:r>
    </w:p>
    <w:p w14:paraId="2EAF2E26" w14:textId="77777777" w:rsidR="00FC12D7" w:rsidRPr="00AE06F9" w:rsidRDefault="00FC12D7" w:rsidP="00427C8C">
      <w:pPr>
        <w:pStyle w:val="Point0"/>
        <w:rPr>
          <w:noProof/>
          <w:lang w:val="it-IT"/>
        </w:rPr>
      </w:pPr>
      <w:r w:rsidRPr="00AE06F9">
        <w:rPr>
          <w:noProof/>
          <w:lang w:val="it-IT"/>
        </w:rPr>
        <w:t>2.</w:t>
      </w:r>
      <w:r w:rsidRPr="00AE06F9">
        <w:rPr>
          <w:noProof/>
          <w:lang w:val="it-IT"/>
        </w:rPr>
        <w:tab/>
        <w:t>Dobânzi</w:t>
      </w:r>
    </w:p>
    <w:p w14:paraId="118A34E9" w14:textId="77777777" w:rsidR="00FC12D7" w:rsidRPr="00AE06F9" w:rsidRDefault="00FC12D7" w:rsidP="00427C8C">
      <w:pPr>
        <w:pStyle w:val="Point0"/>
        <w:rPr>
          <w:noProof/>
          <w:lang w:val="it-IT"/>
        </w:rPr>
      </w:pPr>
      <w:r w:rsidRPr="00AE06F9">
        <w:rPr>
          <w:noProof/>
          <w:lang w:val="it-IT"/>
        </w:rPr>
        <w:t>3.</w:t>
      </w:r>
      <w:r w:rsidRPr="00AE06F9">
        <w:rPr>
          <w:noProof/>
          <w:lang w:val="it-IT"/>
        </w:rPr>
        <w:tab/>
        <w:t>Rente (din terenuri și active din subsol)</w:t>
      </w:r>
    </w:p>
    <w:p w14:paraId="7E1C7E98" w14:textId="77777777" w:rsidR="00FC12D7" w:rsidRPr="00AE06F9" w:rsidRDefault="00FC12D7" w:rsidP="00427C8C">
      <w:pPr>
        <w:pStyle w:val="Point0"/>
        <w:rPr>
          <w:noProof/>
          <w:lang w:val="es-ES_tradnl"/>
        </w:rPr>
      </w:pPr>
      <w:r w:rsidRPr="00AE06F9">
        <w:rPr>
          <w:noProof/>
          <w:lang w:val="es-ES_tradnl"/>
        </w:rPr>
        <w:t>4.</w:t>
      </w:r>
      <w:r w:rsidRPr="00AE06F9">
        <w:rPr>
          <w:noProof/>
          <w:lang w:val="es-ES_tradnl"/>
        </w:rPr>
        <w:tab/>
        <w:t>Venituri din investiții atribuite titularilor de polițe de asigurări (neacoperite de CEA)</w:t>
      </w:r>
    </w:p>
    <w:p w14:paraId="26319704" w14:textId="77777777" w:rsidR="00FC12D7" w:rsidRPr="00AE06F9" w:rsidRDefault="00FC12D7" w:rsidP="00427C8C">
      <w:pPr>
        <w:pStyle w:val="Point0"/>
        <w:rPr>
          <w:noProof/>
          <w:lang w:val="es-ES_tradnl"/>
        </w:rPr>
      </w:pPr>
      <w:r w:rsidRPr="00AE06F9">
        <w:rPr>
          <w:noProof/>
          <w:lang w:val="es-ES_tradnl"/>
        </w:rPr>
        <w:t>G.</w:t>
      </w:r>
      <w:r w:rsidRPr="00AE06F9">
        <w:rPr>
          <w:noProof/>
          <w:lang w:val="es-ES_tradnl"/>
        </w:rPr>
        <w:tab/>
        <w:t>Transferuri de capital</w:t>
      </w:r>
    </w:p>
    <w:p w14:paraId="577B296D" w14:textId="77777777" w:rsidR="00FC12D7" w:rsidRPr="00AE06F9" w:rsidRDefault="00FC12D7" w:rsidP="00427C8C">
      <w:pPr>
        <w:pStyle w:val="Point0"/>
        <w:rPr>
          <w:noProof/>
          <w:lang w:val="es-ES_tradnl"/>
        </w:rPr>
      </w:pPr>
      <w:r w:rsidRPr="00AE06F9">
        <w:rPr>
          <w:noProof/>
          <w:lang w:val="es-ES_tradnl"/>
        </w:rPr>
        <w:t>1.</w:t>
      </w:r>
      <w:r w:rsidRPr="00AE06F9">
        <w:rPr>
          <w:noProof/>
          <w:lang w:val="es-ES_tradnl"/>
        </w:rPr>
        <w:tab/>
        <w:t>Ajutoare pentru investiții</w:t>
      </w:r>
    </w:p>
    <w:p w14:paraId="2AF1248C" w14:textId="77777777" w:rsidR="00FC12D7" w:rsidRPr="00AE06F9" w:rsidRDefault="00FC12D7" w:rsidP="00427C8C">
      <w:pPr>
        <w:pStyle w:val="Point0"/>
        <w:rPr>
          <w:noProof/>
          <w:lang w:val="es-ES_tradnl"/>
        </w:rPr>
      </w:pPr>
      <w:r w:rsidRPr="00AE06F9">
        <w:rPr>
          <w:noProof/>
          <w:lang w:val="es-ES_tradnl"/>
        </w:rPr>
        <w:t>2.</w:t>
      </w:r>
      <w:r w:rsidRPr="00AE06F9">
        <w:rPr>
          <w:noProof/>
          <w:lang w:val="es-ES_tradnl"/>
        </w:rPr>
        <w:tab/>
        <w:t>Alte transferuri de capital</w:t>
      </w:r>
    </w:p>
    <w:p w14:paraId="0013E28F" w14:textId="77777777" w:rsidR="00FC12D7" w:rsidRPr="00AE06F9" w:rsidRDefault="00FC12D7" w:rsidP="00427C8C">
      <w:pPr>
        <w:pStyle w:val="Point0"/>
        <w:rPr>
          <w:noProof/>
          <w:lang w:val="es-ES_tradnl"/>
        </w:rPr>
      </w:pPr>
      <w:r w:rsidRPr="00AE06F9">
        <w:rPr>
          <w:noProof/>
          <w:lang w:val="es-ES_tradnl"/>
        </w:rPr>
        <w:t>H.</w:t>
      </w:r>
      <w:r w:rsidRPr="00AE06F9">
        <w:rPr>
          <w:noProof/>
          <w:lang w:val="es-ES_tradnl"/>
        </w:rPr>
        <w:tab/>
        <w:t>Consumul de capital fix</w:t>
      </w:r>
    </w:p>
    <w:p w14:paraId="15E7374F" w14:textId="77777777" w:rsidR="00FC12D7" w:rsidRPr="00AE06F9" w:rsidRDefault="00FC12D7" w:rsidP="00427C8C">
      <w:pPr>
        <w:pStyle w:val="Point0"/>
        <w:rPr>
          <w:noProof/>
          <w:lang w:val="es-ES_tradnl"/>
        </w:rPr>
      </w:pPr>
      <w:r w:rsidRPr="00AE06F9">
        <w:rPr>
          <w:noProof/>
          <w:lang w:val="es-ES_tradnl"/>
        </w:rPr>
        <w:t>IV.</w:t>
      </w:r>
      <w:r w:rsidRPr="00AE06F9">
        <w:rPr>
          <w:noProof/>
          <w:lang w:val="es-ES_tradnl"/>
        </w:rPr>
        <w:tab/>
        <w:t>Mâna de lucru din agricultură</w:t>
      </w:r>
    </w:p>
    <w:p w14:paraId="62417D62" w14:textId="77777777" w:rsidR="00FC12D7" w:rsidRPr="00AE06F9" w:rsidRDefault="00FC12D7" w:rsidP="00427C8C">
      <w:pPr>
        <w:pStyle w:val="Point0"/>
        <w:rPr>
          <w:noProof/>
          <w:lang w:val="es-ES_tradnl"/>
        </w:rPr>
      </w:pPr>
      <w:r w:rsidRPr="00AE06F9">
        <w:rPr>
          <w:noProof/>
          <w:lang w:val="es-ES_tradnl"/>
        </w:rPr>
        <w:t>V.</w:t>
      </w:r>
      <w:r w:rsidRPr="00AE06F9">
        <w:rPr>
          <w:noProof/>
          <w:lang w:val="es-ES_tradnl"/>
        </w:rPr>
        <w:tab/>
        <w:t>Indicatorii de venit ai domeniului de activitate agricol</w:t>
      </w:r>
    </w:p>
    <w:p w14:paraId="0573FC21" w14:textId="77777777" w:rsidR="00FC12D7" w:rsidRPr="00AE06F9" w:rsidRDefault="00FC12D7" w:rsidP="00427C8C">
      <w:pPr>
        <w:pStyle w:val="Point0"/>
        <w:rPr>
          <w:noProof/>
          <w:lang w:val="it-IT"/>
        </w:rPr>
      </w:pPr>
      <w:r w:rsidRPr="00AE06F9">
        <w:rPr>
          <w:noProof/>
          <w:lang w:val="it-IT"/>
        </w:rPr>
        <w:t>A.</w:t>
      </w:r>
      <w:r w:rsidRPr="00AE06F9">
        <w:rPr>
          <w:noProof/>
          <w:lang w:val="it-IT"/>
        </w:rPr>
        <w:tab/>
        <w:t>Definiția venitului și a soldurilor contabile</w:t>
      </w:r>
    </w:p>
    <w:p w14:paraId="4D9C31FD" w14:textId="77777777" w:rsidR="00FC12D7" w:rsidRPr="00AE06F9" w:rsidRDefault="00FC12D7" w:rsidP="00427C8C">
      <w:pPr>
        <w:pStyle w:val="Point0"/>
        <w:rPr>
          <w:noProof/>
          <w:lang w:val="it-IT"/>
        </w:rPr>
      </w:pPr>
      <w:r w:rsidRPr="00AE06F9">
        <w:rPr>
          <w:noProof/>
          <w:lang w:val="it-IT"/>
        </w:rPr>
        <w:t>B.</w:t>
      </w:r>
      <w:r w:rsidRPr="00AE06F9">
        <w:rPr>
          <w:noProof/>
          <w:lang w:val="it-IT"/>
        </w:rPr>
        <w:tab/>
        <w:t>Regimul venitului unităților organizate ca societăți comerciale</w:t>
      </w:r>
    </w:p>
    <w:p w14:paraId="7C3692FE" w14:textId="77777777" w:rsidR="00FC12D7" w:rsidRPr="00AE06F9" w:rsidRDefault="00FC12D7" w:rsidP="00427C8C">
      <w:pPr>
        <w:pStyle w:val="Point0"/>
        <w:rPr>
          <w:noProof/>
          <w:lang w:val="it-IT"/>
        </w:rPr>
      </w:pPr>
      <w:r w:rsidRPr="00AE06F9">
        <w:rPr>
          <w:noProof/>
          <w:lang w:val="it-IT"/>
        </w:rPr>
        <w:t>C.</w:t>
      </w:r>
      <w:r w:rsidRPr="00AE06F9">
        <w:rPr>
          <w:noProof/>
          <w:lang w:val="it-IT"/>
        </w:rPr>
        <w:tab/>
        <w:t>Definiția indicatorilor de venit ai domeniului agricol</w:t>
      </w:r>
    </w:p>
    <w:p w14:paraId="54B2238B" w14:textId="77777777" w:rsidR="00FC12D7" w:rsidRPr="00AE06F9" w:rsidRDefault="00FC12D7" w:rsidP="00427C8C">
      <w:pPr>
        <w:pStyle w:val="Point0"/>
        <w:rPr>
          <w:noProof/>
          <w:lang w:val="it-IT"/>
        </w:rPr>
      </w:pPr>
      <w:r w:rsidRPr="00AE06F9">
        <w:rPr>
          <w:noProof/>
          <w:lang w:val="it-IT"/>
        </w:rPr>
        <w:t>D.</w:t>
      </w:r>
      <w:r w:rsidRPr="00AE06F9">
        <w:rPr>
          <w:noProof/>
          <w:lang w:val="it-IT"/>
        </w:rPr>
        <w:tab/>
        <w:t xml:space="preserve">Agregarea indicatorilor de venit pentru Uniune </w:t>
      </w:r>
    </w:p>
    <w:p w14:paraId="510A5C58" w14:textId="77777777" w:rsidR="00FC12D7" w:rsidRPr="00AE06F9" w:rsidRDefault="00FC12D7" w:rsidP="00427C8C">
      <w:pPr>
        <w:pStyle w:val="Point0"/>
        <w:rPr>
          <w:noProof/>
          <w:lang w:val="it-IT"/>
        </w:rPr>
      </w:pPr>
      <w:r w:rsidRPr="00AE06F9">
        <w:rPr>
          <w:noProof/>
          <w:lang w:val="it-IT"/>
        </w:rPr>
        <w:t>E.</w:t>
      </w:r>
      <w:r w:rsidRPr="00AE06F9">
        <w:rPr>
          <w:noProof/>
          <w:lang w:val="it-IT"/>
        </w:rPr>
        <w:tab/>
        <w:t>Deflația indicatorilor de venit</w:t>
      </w:r>
    </w:p>
    <w:p w14:paraId="15857570" w14:textId="77777777" w:rsidR="00FC12D7" w:rsidRPr="00AE06F9" w:rsidRDefault="00FC12D7" w:rsidP="00427C8C">
      <w:pPr>
        <w:pStyle w:val="Point0"/>
        <w:rPr>
          <w:noProof/>
          <w:lang w:val="it-IT"/>
        </w:rPr>
      </w:pPr>
      <w:r w:rsidRPr="00AE06F9">
        <w:rPr>
          <w:noProof/>
          <w:lang w:val="it-IT"/>
        </w:rPr>
        <w:t>VI.</w:t>
      </w:r>
      <w:r w:rsidRPr="00AE06F9">
        <w:rPr>
          <w:noProof/>
          <w:lang w:val="it-IT"/>
        </w:rPr>
        <w:tab/>
        <w:t>Evaluarea CEA la prețuri constante</w:t>
      </w:r>
    </w:p>
    <w:p w14:paraId="3BF6F885" w14:textId="77777777" w:rsidR="00FC12D7" w:rsidRPr="00AE06F9" w:rsidRDefault="00FC12D7" w:rsidP="00427C8C">
      <w:pPr>
        <w:pStyle w:val="Point0"/>
        <w:rPr>
          <w:noProof/>
          <w:lang w:val="it-IT"/>
        </w:rPr>
      </w:pPr>
      <w:r w:rsidRPr="00AE06F9">
        <w:rPr>
          <w:noProof/>
          <w:lang w:val="it-IT"/>
        </w:rPr>
        <w:t>A.</w:t>
      </w:r>
      <w:r w:rsidRPr="00AE06F9">
        <w:rPr>
          <w:noProof/>
          <w:lang w:val="it-IT"/>
        </w:rPr>
        <w:tab/>
        <w:t>Măsurarea prețurilor și a volumelor</w:t>
      </w:r>
    </w:p>
    <w:p w14:paraId="0CA8CDF4" w14:textId="77777777" w:rsidR="00FC12D7" w:rsidRPr="00AE06F9" w:rsidRDefault="00FC12D7" w:rsidP="00427C8C">
      <w:pPr>
        <w:pStyle w:val="Point0"/>
        <w:rPr>
          <w:noProof/>
          <w:lang w:val="it-IT"/>
        </w:rPr>
      </w:pPr>
      <w:r w:rsidRPr="00AE06F9">
        <w:rPr>
          <w:noProof/>
          <w:lang w:val="it-IT"/>
        </w:rPr>
        <w:t>B.</w:t>
      </w:r>
      <w:r w:rsidRPr="00AE06F9">
        <w:rPr>
          <w:noProof/>
          <w:lang w:val="it-IT"/>
        </w:rPr>
        <w:tab/>
        <w:t>Principii și metoda de elaborare a CEA la prețuri constante</w:t>
      </w:r>
    </w:p>
    <w:p w14:paraId="42F1AFA1" w14:textId="77777777" w:rsidR="00FC12D7" w:rsidRPr="00AE06F9" w:rsidRDefault="00FC12D7" w:rsidP="00427C8C">
      <w:pPr>
        <w:pStyle w:val="Point0"/>
        <w:rPr>
          <w:noProof/>
          <w:lang w:val="it-IT"/>
        </w:rPr>
      </w:pPr>
      <w:r w:rsidRPr="00AE06F9">
        <w:rPr>
          <w:noProof/>
          <w:lang w:val="it-IT"/>
        </w:rPr>
        <w:t>1.</w:t>
      </w:r>
      <w:r w:rsidRPr="00AE06F9">
        <w:rPr>
          <w:noProof/>
          <w:lang w:val="it-IT"/>
        </w:rPr>
        <w:tab/>
        <w:t>Alegerea formulei indicelui</w:t>
      </w:r>
    </w:p>
    <w:p w14:paraId="4CEB90D9" w14:textId="77777777" w:rsidR="00FC12D7" w:rsidRPr="00AE06F9" w:rsidRDefault="00FC12D7" w:rsidP="00427C8C">
      <w:pPr>
        <w:pStyle w:val="Point0"/>
        <w:rPr>
          <w:noProof/>
          <w:lang w:val="es-ES_tradnl"/>
        </w:rPr>
      </w:pPr>
      <w:r w:rsidRPr="00AE06F9">
        <w:rPr>
          <w:noProof/>
          <w:lang w:val="es-ES_tradnl"/>
        </w:rPr>
        <w:t>2.</w:t>
      </w:r>
      <w:r w:rsidRPr="00AE06F9">
        <w:rPr>
          <w:noProof/>
          <w:lang w:val="es-ES_tradnl"/>
        </w:rPr>
        <w:tab/>
        <w:t>Anul de bază</w:t>
      </w:r>
    </w:p>
    <w:p w14:paraId="0420BB1D" w14:textId="77777777" w:rsidR="00FC12D7" w:rsidRPr="00AE06F9" w:rsidRDefault="00FC12D7" w:rsidP="00427C8C">
      <w:pPr>
        <w:pStyle w:val="Point0"/>
        <w:rPr>
          <w:noProof/>
          <w:lang w:val="es-ES_tradnl"/>
        </w:rPr>
      </w:pPr>
      <w:r w:rsidRPr="00AE06F9">
        <w:rPr>
          <w:noProof/>
          <w:lang w:val="es-ES_tradnl"/>
        </w:rPr>
        <w:t>3.</w:t>
      </w:r>
      <w:r w:rsidRPr="00AE06F9">
        <w:rPr>
          <w:noProof/>
          <w:lang w:val="es-ES_tradnl"/>
        </w:rPr>
        <w:tab/>
        <w:t>Prezentarea seriilor în funcție de anul de referință</w:t>
      </w:r>
    </w:p>
    <w:p w14:paraId="76B6F8AF" w14:textId="77777777" w:rsidR="00FC12D7" w:rsidRPr="00AE06F9" w:rsidRDefault="00FC12D7" w:rsidP="00427C8C">
      <w:pPr>
        <w:pStyle w:val="Point0"/>
        <w:rPr>
          <w:noProof/>
          <w:lang w:val="it-IT"/>
        </w:rPr>
      </w:pPr>
      <w:r w:rsidRPr="00AE06F9">
        <w:rPr>
          <w:noProof/>
          <w:lang w:val="it-IT"/>
        </w:rPr>
        <w:t>4.</w:t>
      </w:r>
      <w:r w:rsidRPr="00AE06F9">
        <w:rPr>
          <w:noProof/>
          <w:lang w:val="it-IT"/>
        </w:rPr>
        <w:tab/>
        <w:t>Calculul valorii adăugate la prețurile unui an fix</w:t>
      </w:r>
    </w:p>
    <w:p w14:paraId="646F57C5" w14:textId="77777777" w:rsidR="00FC12D7" w:rsidRPr="00AE06F9" w:rsidRDefault="00FC12D7" w:rsidP="00427C8C">
      <w:pPr>
        <w:pStyle w:val="Point0"/>
        <w:rPr>
          <w:noProof/>
          <w:lang w:val="it-IT"/>
        </w:rPr>
      </w:pPr>
      <w:r w:rsidRPr="00AE06F9">
        <w:rPr>
          <w:noProof/>
          <w:lang w:val="it-IT"/>
        </w:rPr>
        <w:t>5.</w:t>
      </w:r>
      <w:r w:rsidRPr="00AE06F9">
        <w:rPr>
          <w:noProof/>
          <w:lang w:val="it-IT"/>
        </w:rPr>
        <w:tab/>
        <w:t>Partajarea impozitelor și subvențiilor pe produse în componente de preț și de volum</w:t>
      </w:r>
    </w:p>
    <w:p w14:paraId="1E8706B2" w14:textId="77777777" w:rsidR="00FC12D7" w:rsidRPr="00AE06F9" w:rsidRDefault="00FC12D7" w:rsidP="00FC12D7">
      <w:pPr>
        <w:pStyle w:val="CRSeparator"/>
        <w:rPr>
          <w:noProof/>
          <w:lang w:val="it-IT"/>
        </w:rPr>
      </w:pPr>
    </w:p>
    <w:p w14:paraId="3D18A43F" w14:textId="77777777" w:rsidR="00FC12D7" w:rsidRPr="00423409" w:rsidRDefault="00FC12D7" w:rsidP="00FC12D7">
      <w:pPr>
        <w:pStyle w:val="CRReference"/>
        <w:rPr>
          <w:noProof/>
          <w:lang w:val="it-IT"/>
        </w:rPr>
      </w:pPr>
      <w:r>
        <w:rPr>
          <w:noProof/>
        </w:rPr>
        <w:fldChar w:fldCharType="begin"/>
      </w:r>
      <w:r w:rsidRPr="00423409">
        <w:rPr>
          <w:noProof/>
          <w:lang w:val="it-IT"/>
        </w:rPr>
        <w:instrText xml:space="preserve"> QUOTE "</w:instrText>
      </w:r>
      <w:r w:rsidRPr="00423409">
        <w:rPr>
          <w:rStyle w:val="CRMarker"/>
          <w:noProof/>
          <w:lang w:val="it-IT"/>
        </w:rPr>
        <w:instrText>ê</w:instrText>
      </w:r>
      <w:r w:rsidRPr="00423409">
        <w:rPr>
          <w:noProof/>
          <w:lang w:val="it-IT"/>
        </w:rPr>
        <w:instrText xml:space="preserve">" </w:instrText>
      </w:r>
      <w:r>
        <w:rPr>
          <w:noProof/>
        </w:rPr>
        <w:fldChar w:fldCharType="separate"/>
      </w:r>
      <w:r w:rsidRPr="00423409">
        <w:rPr>
          <w:rStyle w:val="CRMarker"/>
          <w:noProof/>
          <w:lang w:val="it-IT"/>
        </w:rPr>
        <w:t>ê</w:t>
      </w:r>
      <w:r>
        <w:rPr>
          <w:noProof/>
        </w:rPr>
        <w:fldChar w:fldCharType="end"/>
      </w:r>
      <w:r w:rsidRPr="00423409">
        <w:rPr>
          <w:noProof/>
          <w:lang w:val="it-IT"/>
        </w:rPr>
        <w:t> </w:t>
      </w:r>
      <w:r w:rsidR="007448DA" w:rsidRPr="00423409">
        <w:rPr>
          <w:noProof/>
          <w:lang w:val="it-IT"/>
        </w:rPr>
        <w:t xml:space="preserve">2022/590 </w:t>
      </w:r>
      <w:r w:rsidR="001B736F" w:rsidRPr="00423409">
        <w:rPr>
          <w:noProof/>
          <w:lang w:val="it-IT"/>
        </w:rPr>
        <w:t>art. 1.4 și anexă I</w:t>
      </w:r>
      <w:r w:rsidR="00A7196E" w:rsidRPr="00423409">
        <w:rPr>
          <w:noProof/>
          <w:lang w:val="it-IT"/>
        </w:rPr>
        <w:t xml:space="preserve"> </w:t>
      </w:r>
      <w:r w:rsidR="00A7196E">
        <w:rPr>
          <w:noProof/>
          <w:lang w:val="ro-RO"/>
        </w:rPr>
        <w:t>pct. 1</w:t>
      </w:r>
    </w:p>
    <w:p w14:paraId="7561C699" w14:textId="77777777" w:rsidR="00FC12D7" w:rsidRPr="00AE06F9" w:rsidRDefault="00FC12D7" w:rsidP="00427C8C">
      <w:pPr>
        <w:pStyle w:val="Point0"/>
        <w:rPr>
          <w:noProof/>
          <w:lang w:val="it-IT"/>
        </w:rPr>
      </w:pPr>
      <w:r w:rsidRPr="00AE06F9">
        <w:rPr>
          <w:noProof/>
          <w:lang w:val="it-IT"/>
        </w:rPr>
        <w:t>VII.</w:t>
      </w:r>
      <w:r w:rsidRPr="00AE06F9">
        <w:rPr>
          <w:noProof/>
          <w:lang w:val="it-IT"/>
        </w:rPr>
        <w:tab/>
        <w:t>Conturile economice regionale pentru agricultură (denumite în continuare CERA)</w:t>
      </w:r>
    </w:p>
    <w:p w14:paraId="430CC0E3" w14:textId="77777777" w:rsidR="00FC12D7" w:rsidRPr="00AE06F9" w:rsidRDefault="00FC12D7" w:rsidP="00427C8C">
      <w:pPr>
        <w:pStyle w:val="Point0"/>
        <w:rPr>
          <w:noProof/>
          <w:lang w:val="it-IT"/>
        </w:rPr>
      </w:pPr>
      <w:r w:rsidRPr="00AE06F9">
        <w:rPr>
          <w:noProof/>
          <w:lang w:val="it-IT"/>
        </w:rPr>
        <w:t>A.</w:t>
      </w:r>
      <w:r w:rsidRPr="00AE06F9">
        <w:rPr>
          <w:noProof/>
          <w:lang w:val="it-IT"/>
        </w:rPr>
        <w:tab/>
        <w:t>Principii generale</w:t>
      </w:r>
    </w:p>
    <w:p w14:paraId="5B508E1E" w14:textId="77777777" w:rsidR="00FC12D7" w:rsidRPr="00423409" w:rsidRDefault="00FC12D7" w:rsidP="00427C8C">
      <w:pPr>
        <w:pStyle w:val="Point0"/>
        <w:rPr>
          <w:noProof/>
          <w:lang w:val="it-IT"/>
        </w:rPr>
      </w:pPr>
      <w:r w:rsidRPr="00423409">
        <w:rPr>
          <w:noProof/>
          <w:lang w:val="it-IT"/>
        </w:rPr>
        <w:t>1.</w:t>
      </w:r>
      <w:r w:rsidRPr="00423409">
        <w:rPr>
          <w:noProof/>
          <w:lang w:val="it-IT"/>
        </w:rPr>
        <w:tab/>
        <w:t>Introducere</w:t>
      </w:r>
    </w:p>
    <w:p w14:paraId="3C6903F1" w14:textId="77777777" w:rsidR="00FC12D7" w:rsidRPr="00AE06F9" w:rsidRDefault="00FC12D7" w:rsidP="00427C8C">
      <w:pPr>
        <w:pStyle w:val="Point0"/>
        <w:rPr>
          <w:noProof/>
          <w:lang w:val="it-IT"/>
        </w:rPr>
      </w:pPr>
      <w:r w:rsidRPr="00AE06F9">
        <w:rPr>
          <w:noProof/>
          <w:lang w:val="it-IT"/>
        </w:rPr>
        <w:t>2.</w:t>
      </w:r>
      <w:r w:rsidRPr="00AE06F9">
        <w:rPr>
          <w:noProof/>
          <w:lang w:val="it-IT"/>
        </w:rPr>
        <w:tab/>
        <w:t>Economie regională, teritoriu regional</w:t>
      </w:r>
    </w:p>
    <w:p w14:paraId="23C915BC" w14:textId="77777777" w:rsidR="00FC12D7" w:rsidRPr="00AE06F9" w:rsidRDefault="00FC12D7" w:rsidP="00427C8C">
      <w:pPr>
        <w:pStyle w:val="Point0"/>
        <w:rPr>
          <w:noProof/>
          <w:lang w:val="it-IT"/>
        </w:rPr>
      </w:pPr>
      <w:r w:rsidRPr="00AE06F9">
        <w:rPr>
          <w:noProof/>
          <w:lang w:val="it-IT"/>
        </w:rPr>
        <w:t>3.</w:t>
      </w:r>
      <w:r w:rsidRPr="00AE06F9">
        <w:rPr>
          <w:noProof/>
          <w:lang w:val="it-IT"/>
        </w:rPr>
        <w:tab/>
        <w:t>Unitatea de bază în elaborarea CERA</w:t>
      </w:r>
    </w:p>
    <w:p w14:paraId="74539753" w14:textId="77777777" w:rsidR="00FC12D7" w:rsidRPr="00AE06F9" w:rsidRDefault="00FC12D7" w:rsidP="00427C8C">
      <w:pPr>
        <w:pStyle w:val="Point0"/>
        <w:rPr>
          <w:noProof/>
          <w:lang w:val="it-IT"/>
        </w:rPr>
      </w:pPr>
      <w:r w:rsidRPr="00AE06F9">
        <w:rPr>
          <w:noProof/>
          <w:lang w:val="it-IT"/>
        </w:rPr>
        <w:t>4.</w:t>
      </w:r>
      <w:r w:rsidRPr="00AE06F9">
        <w:rPr>
          <w:noProof/>
          <w:lang w:val="it-IT"/>
        </w:rPr>
        <w:tab/>
        <w:t>Metode de elaborare a CERA</w:t>
      </w:r>
    </w:p>
    <w:p w14:paraId="45E136AD" w14:textId="77777777" w:rsidR="00FC12D7" w:rsidRPr="00AE06F9" w:rsidRDefault="00FC12D7" w:rsidP="00427C8C">
      <w:pPr>
        <w:pStyle w:val="Point0"/>
        <w:rPr>
          <w:noProof/>
          <w:lang w:val="it-IT"/>
        </w:rPr>
      </w:pPr>
      <w:r w:rsidRPr="00AE06F9">
        <w:rPr>
          <w:noProof/>
          <w:lang w:val="it-IT"/>
        </w:rPr>
        <w:t>5.</w:t>
      </w:r>
      <w:r w:rsidRPr="00AE06F9">
        <w:rPr>
          <w:noProof/>
          <w:lang w:val="it-IT"/>
        </w:rPr>
        <w:tab/>
        <w:t>Conceptele de reședință și de teritoriu</w:t>
      </w:r>
    </w:p>
    <w:p w14:paraId="6BFB577F" w14:textId="77777777" w:rsidR="00FC12D7" w:rsidRPr="00AE06F9" w:rsidRDefault="00FC12D7" w:rsidP="00427C8C">
      <w:pPr>
        <w:pStyle w:val="Point0"/>
        <w:rPr>
          <w:noProof/>
          <w:lang w:val="it-IT"/>
        </w:rPr>
      </w:pPr>
      <w:r w:rsidRPr="00AE06F9">
        <w:rPr>
          <w:noProof/>
          <w:lang w:val="it-IT"/>
        </w:rPr>
        <w:t>6.</w:t>
      </w:r>
      <w:r w:rsidRPr="00AE06F9">
        <w:rPr>
          <w:noProof/>
          <w:lang w:val="it-IT"/>
        </w:rPr>
        <w:tab/>
        <w:t>Industria agricolă și unitățile caracteristice</w:t>
      </w:r>
    </w:p>
    <w:p w14:paraId="24589C5F" w14:textId="77777777" w:rsidR="00FC12D7" w:rsidRPr="00AE06F9" w:rsidRDefault="00FC12D7" w:rsidP="00427C8C">
      <w:pPr>
        <w:pStyle w:val="Point0"/>
        <w:rPr>
          <w:noProof/>
          <w:lang w:val="it-IT"/>
        </w:rPr>
      </w:pPr>
      <w:r w:rsidRPr="00AE06F9">
        <w:rPr>
          <w:noProof/>
          <w:lang w:val="it-IT"/>
        </w:rPr>
        <w:t>B.</w:t>
      </w:r>
      <w:r w:rsidRPr="00AE06F9">
        <w:rPr>
          <w:noProof/>
          <w:lang w:val="it-IT"/>
        </w:rPr>
        <w:tab/>
        <w:t>Operațiuni privind produsele</w:t>
      </w:r>
    </w:p>
    <w:p w14:paraId="7673BE74" w14:textId="77777777" w:rsidR="00FC12D7" w:rsidRPr="00AE06F9" w:rsidRDefault="00FC12D7" w:rsidP="00427C8C">
      <w:pPr>
        <w:pStyle w:val="Point0"/>
        <w:rPr>
          <w:noProof/>
          <w:lang w:val="it-IT"/>
        </w:rPr>
      </w:pPr>
      <w:r w:rsidRPr="00AE06F9">
        <w:rPr>
          <w:noProof/>
          <w:lang w:val="it-IT"/>
        </w:rPr>
        <w:t>1.</w:t>
      </w:r>
      <w:r w:rsidRPr="00AE06F9">
        <w:rPr>
          <w:noProof/>
          <w:lang w:val="it-IT"/>
        </w:rPr>
        <w:tab/>
        <w:t>Producție</w:t>
      </w:r>
    </w:p>
    <w:p w14:paraId="515E4F17" w14:textId="77777777" w:rsidR="00FC12D7" w:rsidRPr="00AE06F9" w:rsidRDefault="00FC12D7" w:rsidP="00427C8C">
      <w:pPr>
        <w:pStyle w:val="Point0"/>
        <w:rPr>
          <w:noProof/>
          <w:lang w:val="it-IT"/>
        </w:rPr>
      </w:pPr>
      <w:r w:rsidRPr="00AE06F9">
        <w:rPr>
          <w:noProof/>
          <w:lang w:val="it-IT"/>
        </w:rPr>
        <w:t>2.</w:t>
      </w:r>
      <w:r w:rsidRPr="00AE06F9">
        <w:rPr>
          <w:noProof/>
          <w:lang w:val="it-IT"/>
        </w:rPr>
        <w:tab/>
        <w:t>Consumul intermediar</w:t>
      </w:r>
    </w:p>
    <w:p w14:paraId="2A0D1560" w14:textId="77777777" w:rsidR="00FC12D7" w:rsidRPr="00AE06F9" w:rsidRDefault="00FC12D7" w:rsidP="00427C8C">
      <w:pPr>
        <w:pStyle w:val="Point0"/>
        <w:rPr>
          <w:noProof/>
          <w:lang w:val="it-IT"/>
        </w:rPr>
      </w:pPr>
      <w:r w:rsidRPr="00AE06F9">
        <w:rPr>
          <w:noProof/>
          <w:lang w:val="it-IT"/>
        </w:rPr>
        <w:t>3.</w:t>
      </w:r>
      <w:r w:rsidRPr="00AE06F9">
        <w:rPr>
          <w:noProof/>
          <w:lang w:val="it-IT"/>
        </w:rPr>
        <w:tab/>
        <w:t>Formarea brută de capital</w:t>
      </w:r>
    </w:p>
    <w:p w14:paraId="52F9CC8E" w14:textId="77777777" w:rsidR="00FC12D7" w:rsidRPr="00AE06F9" w:rsidRDefault="00FC12D7" w:rsidP="00427C8C">
      <w:pPr>
        <w:pStyle w:val="Point0"/>
        <w:rPr>
          <w:noProof/>
          <w:lang w:val="it-IT"/>
        </w:rPr>
      </w:pPr>
      <w:r w:rsidRPr="00AE06F9">
        <w:rPr>
          <w:noProof/>
          <w:lang w:val="it-IT"/>
        </w:rPr>
        <w:t>C.</w:t>
      </w:r>
      <w:r w:rsidRPr="00AE06F9">
        <w:rPr>
          <w:noProof/>
          <w:lang w:val="it-IT"/>
        </w:rPr>
        <w:tab/>
        <w:t>Operațiuni de repartizare și alte fluxuri</w:t>
      </w:r>
    </w:p>
    <w:p w14:paraId="542944C4" w14:textId="77777777" w:rsidR="00FC12D7" w:rsidRPr="00AE06F9" w:rsidRDefault="00FC12D7" w:rsidP="00427C8C">
      <w:pPr>
        <w:pStyle w:val="Point0"/>
        <w:rPr>
          <w:noProof/>
          <w:lang w:val="it-IT"/>
        </w:rPr>
      </w:pPr>
      <w:r w:rsidRPr="00AE06F9">
        <w:rPr>
          <w:noProof/>
          <w:lang w:val="it-IT"/>
        </w:rPr>
        <w:t>1.</w:t>
      </w:r>
      <w:r w:rsidRPr="00AE06F9">
        <w:rPr>
          <w:noProof/>
          <w:lang w:val="it-IT"/>
        </w:rPr>
        <w:tab/>
        <w:t>Norme generale</w:t>
      </w:r>
    </w:p>
    <w:p w14:paraId="4E400398" w14:textId="77777777" w:rsidR="00FC12D7" w:rsidRPr="00AE06F9" w:rsidRDefault="00FC12D7" w:rsidP="00427C8C">
      <w:pPr>
        <w:pStyle w:val="Point0"/>
        <w:rPr>
          <w:noProof/>
          <w:lang w:val="it-IT"/>
        </w:rPr>
      </w:pPr>
      <w:r w:rsidRPr="00AE06F9">
        <w:rPr>
          <w:noProof/>
          <w:lang w:val="it-IT"/>
        </w:rPr>
        <w:t>2.</w:t>
      </w:r>
      <w:r w:rsidRPr="00AE06F9">
        <w:rPr>
          <w:noProof/>
          <w:lang w:val="it-IT"/>
        </w:rPr>
        <w:tab/>
        <w:t>Valoarea adăugată</w:t>
      </w:r>
    </w:p>
    <w:p w14:paraId="08D6C9BF" w14:textId="77777777" w:rsidR="00FC12D7" w:rsidRPr="00AE06F9" w:rsidRDefault="00FC12D7" w:rsidP="00427C8C">
      <w:pPr>
        <w:pStyle w:val="Point0"/>
        <w:rPr>
          <w:noProof/>
          <w:lang w:val="it-IT"/>
        </w:rPr>
      </w:pPr>
      <w:r w:rsidRPr="00AE06F9">
        <w:rPr>
          <w:noProof/>
          <w:lang w:val="it-IT"/>
        </w:rPr>
        <w:t>3.</w:t>
      </w:r>
      <w:r w:rsidRPr="00AE06F9">
        <w:rPr>
          <w:noProof/>
          <w:lang w:val="it-IT"/>
        </w:rPr>
        <w:tab/>
        <w:t>Consumul de capital fix</w:t>
      </w:r>
    </w:p>
    <w:p w14:paraId="33064A9A" w14:textId="77777777" w:rsidR="00FC12D7" w:rsidRPr="00AE06F9" w:rsidRDefault="00FC12D7" w:rsidP="00427C8C">
      <w:pPr>
        <w:pStyle w:val="Point0"/>
        <w:rPr>
          <w:noProof/>
          <w:lang w:val="it-IT"/>
        </w:rPr>
      </w:pPr>
      <w:r w:rsidRPr="00AE06F9">
        <w:rPr>
          <w:noProof/>
          <w:lang w:val="it-IT"/>
        </w:rPr>
        <w:t>4.</w:t>
      </w:r>
      <w:r w:rsidRPr="00AE06F9">
        <w:rPr>
          <w:noProof/>
          <w:lang w:val="it-IT"/>
        </w:rPr>
        <w:tab/>
        <w:t>Subvenții</w:t>
      </w:r>
    </w:p>
    <w:p w14:paraId="1368C1DA" w14:textId="77777777" w:rsidR="00FC12D7" w:rsidRPr="00AE06F9" w:rsidRDefault="00FC12D7" w:rsidP="00427C8C">
      <w:pPr>
        <w:pStyle w:val="Point0"/>
        <w:rPr>
          <w:noProof/>
          <w:lang w:val="it-IT"/>
        </w:rPr>
      </w:pPr>
      <w:r w:rsidRPr="00AE06F9">
        <w:rPr>
          <w:noProof/>
          <w:lang w:val="it-IT"/>
        </w:rPr>
        <w:t>5.</w:t>
      </w:r>
      <w:r w:rsidRPr="00AE06F9">
        <w:rPr>
          <w:noProof/>
          <w:lang w:val="it-IT"/>
        </w:rPr>
        <w:tab/>
        <w:t>Taxe</w:t>
      </w:r>
    </w:p>
    <w:p w14:paraId="34E17BBF" w14:textId="77777777" w:rsidR="00FC12D7" w:rsidRPr="00AE06F9" w:rsidRDefault="00FC12D7" w:rsidP="00427C8C">
      <w:pPr>
        <w:pStyle w:val="Point0"/>
        <w:rPr>
          <w:noProof/>
          <w:lang w:val="it-IT"/>
        </w:rPr>
      </w:pPr>
      <w:r w:rsidRPr="00AE06F9">
        <w:rPr>
          <w:noProof/>
          <w:lang w:val="it-IT"/>
        </w:rPr>
        <w:t>6.</w:t>
      </w:r>
      <w:r w:rsidRPr="00AE06F9">
        <w:rPr>
          <w:noProof/>
          <w:lang w:val="it-IT"/>
        </w:rPr>
        <w:tab/>
        <w:t>Remunerarea salariaților</w:t>
      </w:r>
    </w:p>
    <w:p w14:paraId="49552707" w14:textId="77777777" w:rsidR="00FC12D7" w:rsidRPr="00AE06F9" w:rsidRDefault="00FC12D7" w:rsidP="00427C8C">
      <w:pPr>
        <w:pStyle w:val="Point0"/>
        <w:rPr>
          <w:noProof/>
          <w:lang w:val="it-IT"/>
        </w:rPr>
      </w:pPr>
      <w:r w:rsidRPr="00AE06F9">
        <w:rPr>
          <w:noProof/>
          <w:lang w:val="it-IT"/>
        </w:rPr>
        <w:t>7.</w:t>
      </w:r>
      <w:r w:rsidRPr="00AE06F9">
        <w:rPr>
          <w:noProof/>
          <w:lang w:val="it-IT"/>
        </w:rPr>
        <w:tab/>
        <w:t>Excedentul net de exploatare</w:t>
      </w:r>
    </w:p>
    <w:p w14:paraId="62C70CCF" w14:textId="77777777" w:rsidR="00FC12D7" w:rsidRPr="00AE06F9" w:rsidRDefault="00FC12D7" w:rsidP="00427C8C">
      <w:pPr>
        <w:pStyle w:val="Point0"/>
        <w:rPr>
          <w:noProof/>
          <w:lang w:val="it-IT"/>
        </w:rPr>
      </w:pPr>
      <w:r w:rsidRPr="00AE06F9">
        <w:rPr>
          <w:noProof/>
          <w:lang w:val="it-IT"/>
        </w:rPr>
        <w:t>8.</w:t>
      </w:r>
      <w:r w:rsidRPr="00AE06F9">
        <w:rPr>
          <w:noProof/>
          <w:lang w:val="it-IT"/>
        </w:rPr>
        <w:tab/>
        <w:t>Dobânzi, chirii</w:t>
      </w:r>
    </w:p>
    <w:p w14:paraId="0943562A" w14:textId="77777777" w:rsidR="00FC12D7" w:rsidRPr="00AE06F9" w:rsidRDefault="00FC12D7" w:rsidP="00427C8C">
      <w:pPr>
        <w:pStyle w:val="Point0"/>
        <w:rPr>
          <w:noProof/>
          <w:lang w:val="it-IT"/>
        </w:rPr>
      </w:pPr>
      <w:r w:rsidRPr="00AE06F9">
        <w:rPr>
          <w:noProof/>
          <w:lang w:val="it-IT"/>
        </w:rPr>
        <w:t>9.</w:t>
      </w:r>
      <w:r w:rsidRPr="00AE06F9">
        <w:rPr>
          <w:noProof/>
          <w:lang w:val="it-IT"/>
        </w:rPr>
        <w:tab/>
        <w:t>Venitul întreprinderii agricole: reguli generale de calcul</w:t>
      </w:r>
    </w:p>
    <w:p w14:paraId="774D517C" w14:textId="77777777" w:rsidR="00FC12D7" w:rsidRPr="00AE06F9" w:rsidRDefault="00FC12D7" w:rsidP="00427C8C">
      <w:pPr>
        <w:pStyle w:val="Point0"/>
        <w:rPr>
          <w:noProof/>
          <w:lang w:val="it-IT"/>
        </w:rPr>
      </w:pPr>
      <w:r w:rsidRPr="00AE06F9">
        <w:rPr>
          <w:noProof/>
          <w:lang w:val="it-IT"/>
        </w:rPr>
        <w:t>D.</w:t>
      </w:r>
      <w:r w:rsidRPr="00AE06F9">
        <w:rPr>
          <w:noProof/>
          <w:lang w:val="it-IT"/>
        </w:rPr>
        <w:tab/>
        <w:t>Scurtă prezentare a punerii în aplicare</w:t>
      </w:r>
    </w:p>
    <w:p w14:paraId="6C3C0625" w14:textId="77777777" w:rsidR="00FC12D7" w:rsidRPr="00AE06F9" w:rsidRDefault="00FC12D7" w:rsidP="00427C8C">
      <w:pPr>
        <w:pStyle w:val="Point0"/>
        <w:rPr>
          <w:noProof/>
          <w:lang w:val="it-IT"/>
        </w:rPr>
      </w:pPr>
      <w:r w:rsidRPr="00AE06F9">
        <w:rPr>
          <w:noProof/>
          <w:lang w:val="it-IT"/>
        </w:rPr>
        <w:t>1.</w:t>
      </w:r>
      <w:r w:rsidRPr="00AE06F9">
        <w:rPr>
          <w:noProof/>
          <w:lang w:val="it-IT"/>
        </w:rPr>
        <w:tab/>
        <w:t>Introducere</w:t>
      </w:r>
    </w:p>
    <w:p w14:paraId="55C49C45" w14:textId="77777777" w:rsidR="00FC12D7" w:rsidRPr="00AE06F9" w:rsidRDefault="00FC12D7" w:rsidP="00427C8C">
      <w:pPr>
        <w:pStyle w:val="Point0"/>
        <w:rPr>
          <w:noProof/>
          <w:lang w:val="it-IT"/>
        </w:rPr>
      </w:pPr>
      <w:r w:rsidRPr="00AE06F9">
        <w:rPr>
          <w:noProof/>
          <w:lang w:val="it-IT"/>
        </w:rPr>
        <w:t>2.</w:t>
      </w:r>
      <w:r w:rsidRPr="00AE06F9">
        <w:rPr>
          <w:noProof/>
          <w:lang w:val="it-IT"/>
        </w:rPr>
        <w:tab/>
        <w:t>Definirea agriculturii regionale</w:t>
      </w:r>
    </w:p>
    <w:p w14:paraId="72ABF362" w14:textId="77777777" w:rsidR="00FC12D7" w:rsidRPr="00AE06F9" w:rsidRDefault="00FC12D7" w:rsidP="00427C8C">
      <w:pPr>
        <w:pStyle w:val="Point0"/>
        <w:rPr>
          <w:noProof/>
          <w:lang w:val="it-IT"/>
        </w:rPr>
      </w:pPr>
      <w:r w:rsidRPr="00AE06F9">
        <w:rPr>
          <w:noProof/>
          <w:lang w:val="it-IT"/>
        </w:rPr>
        <w:t>3.</w:t>
      </w:r>
      <w:r w:rsidRPr="00AE06F9">
        <w:rPr>
          <w:noProof/>
          <w:lang w:val="it-IT"/>
        </w:rPr>
        <w:tab/>
        <w:t>Măsurarea producției agricole</w:t>
      </w:r>
    </w:p>
    <w:p w14:paraId="49A4DB28" w14:textId="77777777" w:rsidR="00FC12D7" w:rsidRPr="00AE06F9" w:rsidRDefault="00FC12D7" w:rsidP="00427C8C">
      <w:pPr>
        <w:pStyle w:val="Point0"/>
        <w:rPr>
          <w:noProof/>
          <w:lang w:val="it-IT"/>
        </w:rPr>
      </w:pPr>
      <w:r w:rsidRPr="00AE06F9">
        <w:rPr>
          <w:noProof/>
          <w:lang w:val="it-IT"/>
        </w:rPr>
        <w:t>4.</w:t>
      </w:r>
      <w:r w:rsidRPr="00AE06F9">
        <w:rPr>
          <w:noProof/>
          <w:lang w:val="it-IT"/>
        </w:rPr>
        <w:tab/>
        <w:t>Activitățile secundare neagricole neseparabile</w:t>
      </w:r>
    </w:p>
    <w:p w14:paraId="54785E61" w14:textId="77777777" w:rsidR="00FC12D7" w:rsidRPr="00AE06F9" w:rsidRDefault="00FC12D7" w:rsidP="00427C8C">
      <w:pPr>
        <w:pStyle w:val="Point0"/>
        <w:rPr>
          <w:noProof/>
          <w:lang w:val="it-IT"/>
        </w:rPr>
      </w:pPr>
      <w:r w:rsidRPr="00AE06F9">
        <w:rPr>
          <w:noProof/>
          <w:lang w:val="it-IT"/>
        </w:rPr>
        <w:t>5.</w:t>
      </w:r>
      <w:r w:rsidRPr="00AE06F9">
        <w:rPr>
          <w:noProof/>
          <w:lang w:val="it-IT"/>
        </w:rPr>
        <w:tab/>
        <w:t>Consumul intermediar</w:t>
      </w:r>
    </w:p>
    <w:p w14:paraId="28C988B4" w14:textId="77777777" w:rsidR="00FC12D7" w:rsidRPr="00AE06F9" w:rsidRDefault="00FC12D7" w:rsidP="00FC12D7">
      <w:pPr>
        <w:pStyle w:val="CRSeparator"/>
        <w:rPr>
          <w:noProof/>
          <w:lang w:val="it-IT"/>
        </w:rPr>
      </w:pPr>
    </w:p>
    <w:p w14:paraId="568E3695" w14:textId="77777777" w:rsidR="00FC12D7" w:rsidRPr="00840453" w:rsidRDefault="00FC12D7" w:rsidP="00FC12D7">
      <w:pPr>
        <w:pStyle w:val="CRReference"/>
        <w:rPr>
          <w:noProof/>
          <w:lang w:val="da-DK"/>
        </w:rPr>
      </w:pPr>
      <w:r>
        <w:rPr>
          <w:noProof/>
        </w:rPr>
        <w:fldChar w:fldCharType="begin"/>
      </w:r>
      <w:r w:rsidRPr="00840453">
        <w:rPr>
          <w:noProof/>
          <w:lang w:val="da-DK"/>
        </w:rPr>
        <w:instrText xml:space="preserve"> QUOTE "</w:instrText>
      </w:r>
      <w:r w:rsidRPr="00840453">
        <w:rPr>
          <w:rStyle w:val="CRMarker"/>
          <w:noProof/>
          <w:lang w:val="da-DK"/>
        </w:rPr>
        <w:instrText>ê</w:instrText>
      </w:r>
      <w:r w:rsidRPr="00840453">
        <w:rPr>
          <w:noProof/>
          <w:lang w:val="da-DK"/>
        </w:rPr>
        <w:instrText xml:space="preserve">" </w:instrText>
      </w:r>
      <w:r>
        <w:rPr>
          <w:noProof/>
        </w:rPr>
        <w:fldChar w:fldCharType="separate"/>
      </w:r>
      <w:r w:rsidRPr="00840453">
        <w:rPr>
          <w:rStyle w:val="CRMarker"/>
          <w:noProof/>
          <w:lang w:val="da-DK"/>
        </w:rPr>
        <w:t>ê</w:t>
      </w:r>
      <w:r>
        <w:rPr>
          <w:noProof/>
        </w:rPr>
        <w:fldChar w:fldCharType="end"/>
      </w:r>
      <w:r w:rsidRPr="00840453">
        <w:rPr>
          <w:noProof/>
          <w:lang w:val="da-DK"/>
        </w:rPr>
        <w:t> 2019</w:t>
      </w:r>
      <w:r w:rsidR="007448DA">
        <w:rPr>
          <w:noProof/>
          <w:lang w:val="da-DK"/>
        </w:rPr>
        <w:t>/280</w:t>
      </w:r>
      <w:r w:rsidR="00840453" w:rsidRPr="00840453">
        <w:rPr>
          <w:noProof/>
          <w:lang w:val="da-DK"/>
        </w:rPr>
        <w:t xml:space="preserve"> </w:t>
      </w:r>
      <w:r w:rsidR="00840453" w:rsidRPr="001B736F">
        <w:rPr>
          <w:noProof/>
          <w:lang w:val="da-DK"/>
        </w:rPr>
        <w:t>art. 1 și anexă </w:t>
      </w:r>
      <w:r w:rsidR="00840453">
        <w:rPr>
          <w:noProof/>
          <w:lang w:val="da-DK"/>
        </w:rPr>
        <w:t xml:space="preserve">I </w:t>
      </w:r>
      <w:r w:rsidR="00840453">
        <w:rPr>
          <w:noProof/>
          <w:lang w:val="ro-RO"/>
        </w:rPr>
        <w:t>pct. 3</w:t>
      </w:r>
    </w:p>
    <w:p w14:paraId="28D0E020" w14:textId="77777777" w:rsidR="00FC12D7" w:rsidRPr="002335F7" w:rsidRDefault="00FC12D7" w:rsidP="00275889">
      <w:pPr>
        <w:pStyle w:val="ManualHeading1"/>
        <w:rPr>
          <w:noProof/>
          <w:lang w:val="da-DK"/>
        </w:rPr>
      </w:pPr>
      <w:r w:rsidRPr="002335F7">
        <w:rPr>
          <w:noProof/>
          <w:lang w:val="da-DK"/>
        </w:rPr>
        <w:t>OBSERVAȚII PRELIMINARE</w:t>
      </w:r>
    </w:p>
    <w:p w14:paraId="7032F7F9" w14:textId="77777777" w:rsidR="00FC12D7" w:rsidRPr="00423409" w:rsidRDefault="00FC12D7" w:rsidP="00FC12D7">
      <w:pPr>
        <w:rPr>
          <w:noProof/>
          <w:lang w:val="da-DK"/>
        </w:rPr>
      </w:pPr>
      <w:r w:rsidRPr="00423409">
        <w:rPr>
          <w:noProof/>
          <w:lang w:val="da-DK"/>
        </w:rPr>
        <w:t>Revizuirea Sistemului european de conturi (SEC</w:t>
      </w:r>
      <w:r w:rsidR="002335F7" w:rsidRPr="00FC12D7">
        <w:rPr>
          <w:noProof/>
        </w:rPr>
        <w:t> </w:t>
      </w:r>
      <w:r w:rsidRPr="00423409">
        <w:rPr>
          <w:noProof/>
          <w:lang w:val="da-DK"/>
        </w:rPr>
        <w:t>2010)</w:t>
      </w:r>
      <w:r>
        <w:rPr>
          <w:rStyle w:val="FootnoteReference"/>
          <w:noProof/>
        </w:rPr>
        <w:footnoteReference w:id="1"/>
      </w:r>
      <w:r w:rsidRPr="00423409">
        <w:rPr>
          <w:noProof/>
          <w:lang w:val="da-DK"/>
        </w:rPr>
        <w:t xml:space="preserve"> a condus la unele revizuiri ale metodologiei de bază utilizate pentru CEA, cu scopul de a asigura coerența cu SEC pentru a se permite armonizarea CEA între statele membre și cu cadrul central al conturilor naționale, precum și de a garanta că modificările de operat sunt realizabile. Redactarea prezentului manual se înscrie în această perspectivă deoarece, în afară de concepte, principii și reguli de bază pentru elaborarea CEA, el menționează și eventualele adaptări la caracteristicile specifice din domeniul agriculturii.</w:t>
      </w:r>
    </w:p>
    <w:p w14:paraId="6E600F2E" w14:textId="77777777" w:rsidR="00FC12D7" w:rsidRPr="00423409" w:rsidRDefault="00FC12D7" w:rsidP="00FC12D7">
      <w:pPr>
        <w:pStyle w:val="CRSeparator"/>
        <w:rPr>
          <w:noProof/>
          <w:lang w:val="da-DK"/>
        </w:rPr>
      </w:pPr>
    </w:p>
    <w:p w14:paraId="76333E23" w14:textId="77777777" w:rsidR="00FC12D7" w:rsidRPr="00840453" w:rsidRDefault="00FC12D7" w:rsidP="00FC12D7">
      <w:pPr>
        <w:pStyle w:val="CRReference"/>
        <w:rPr>
          <w:noProof/>
          <w:lang w:val="da-DK"/>
        </w:rPr>
      </w:pPr>
      <w:r>
        <w:rPr>
          <w:noProof/>
        </w:rPr>
        <w:fldChar w:fldCharType="begin"/>
      </w:r>
      <w:r w:rsidRPr="00840453">
        <w:rPr>
          <w:noProof/>
          <w:lang w:val="da-DK"/>
        </w:rPr>
        <w:instrText xml:space="preserve"> QUOTE "</w:instrText>
      </w:r>
      <w:r w:rsidRPr="00840453">
        <w:rPr>
          <w:rStyle w:val="CRMarker"/>
          <w:noProof/>
          <w:lang w:val="da-DK"/>
        </w:rPr>
        <w:instrText>ê</w:instrText>
      </w:r>
      <w:r w:rsidRPr="00840453">
        <w:rPr>
          <w:noProof/>
          <w:lang w:val="da-DK"/>
        </w:rPr>
        <w:instrText xml:space="preserve">" </w:instrText>
      </w:r>
      <w:r>
        <w:rPr>
          <w:noProof/>
        </w:rPr>
        <w:fldChar w:fldCharType="separate"/>
      </w:r>
      <w:r w:rsidRPr="00840453">
        <w:rPr>
          <w:rStyle w:val="CRMarker"/>
          <w:noProof/>
          <w:lang w:val="da-DK"/>
        </w:rPr>
        <w:t>ê</w:t>
      </w:r>
      <w:r>
        <w:rPr>
          <w:noProof/>
        </w:rPr>
        <w:fldChar w:fldCharType="end"/>
      </w:r>
      <w:r w:rsidRPr="00840453">
        <w:rPr>
          <w:noProof/>
          <w:lang w:val="da-DK"/>
        </w:rPr>
        <w:t> 138/2004</w:t>
      </w:r>
    </w:p>
    <w:p w14:paraId="26E3AA3F" w14:textId="77777777" w:rsidR="00840453" w:rsidRPr="00840453" w:rsidRDefault="00840453" w:rsidP="00840453">
      <w:pPr>
        <w:pStyle w:val="CRReference"/>
        <w:rPr>
          <w:noProof/>
          <w:lang w:val="da-DK"/>
        </w:rPr>
      </w:pPr>
      <w:r w:rsidRPr="00840453">
        <w:rPr>
          <w:noProof/>
        </w:rPr>
        <w:fldChar w:fldCharType="begin"/>
      </w:r>
      <w:r w:rsidRPr="00840453">
        <w:rPr>
          <w:noProof/>
          <w:lang w:val="da-DK"/>
        </w:rPr>
        <w:instrText xml:space="preserve"> QUOTE "</w:instrText>
      </w:r>
      <w:r w:rsidRPr="00840453">
        <w:rPr>
          <w:rStyle w:val="CRMarker"/>
          <w:noProof/>
          <w:lang w:val="da-DK"/>
        </w:rPr>
        <w:instrText>è</w:instrText>
      </w:r>
      <w:r w:rsidRPr="00840453">
        <w:rPr>
          <w:noProof/>
          <w:lang w:val="da-DK"/>
        </w:rPr>
        <w:instrText xml:space="preserve">" </w:instrText>
      </w:r>
      <w:r w:rsidRPr="00840453">
        <w:rPr>
          <w:noProof/>
        </w:rPr>
        <w:fldChar w:fldCharType="separate"/>
      </w:r>
      <w:r w:rsidRPr="00840453">
        <w:rPr>
          <w:rStyle w:val="CRMarker"/>
          <w:noProof/>
          <w:lang w:val="da-DK"/>
        </w:rPr>
        <w:t>è</w:t>
      </w:r>
      <w:r w:rsidRPr="00840453">
        <w:rPr>
          <w:noProof/>
        </w:rPr>
        <w:fldChar w:fldCharType="end"/>
      </w:r>
      <w:r w:rsidRPr="00840453">
        <w:rPr>
          <w:rStyle w:val="CRRefNum"/>
          <w:noProof/>
          <w:lang w:val="da-DK"/>
        </w:rPr>
        <w:t>1</w:t>
      </w:r>
      <w:r w:rsidRPr="00840453">
        <w:rPr>
          <w:noProof/>
          <w:lang w:val="da-DK"/>
        </w:rPr>
        <w:t> </w:t>
      </w:r>
      <w:r w:rsidR="007448DA" w:rsidRPr="00840453">
        <w:rPr>
          <w:noProof/>
          <w:lang w:val="da-DK"/>
        </w:rPr>
        <w:t>2019</w:t>
      </w:r>
      <w:r w:rsidR="007448DA">
        <w:rPr>
          <w:noProof/>
          <w:lang w:val="da-DK"/>
        </w:rPr>
        <w:t>/280</w:t>
      </w:r>
      <w:r w:rsidR="007448DA" w:rsidRPr="00840453">
        <w:rPr>
          <w:noProof/>
          <w:lang w:val="da-DK"/>
        </w:rPr>
        <w:t xml:space="preserve"> </w:t>
      </w:r>
      <w:r w:rsidRPr="00840453">
        <w:rPr>
          <w:noProof/>
          <w:lang w:val="da-DK"/>
        </w:rPr>
        <w:t>art. 1 și anexă I pct. 1 litera (b)</w:t>
      </w:r>
    </w:p>
    <w:p w14:paraId="0706EB29" w14:textId="77777777" w:rsidR="00840453" w:rsidRPr="00423409" w:rsidRDefault="00840453" w:rsidP="00840453">
      <w:pPr>
        <w:pStyle w:val="CRReference"/>
        <w:rPr>
          <w:noProof/>
          <w:lang w:val="da-DK"/>
        </w:rPr>
      </w:pPr>
      <w:r w:rsidRPr="00840453">
        <w:rPr>
          <w:noProof/>
        </w:rPr>
        <w:fldChar w:fldCharType="begin"/>
      </w:r>
      <w:r w:rsidRPr="00423409">
        <w:rPr>
          <w:noProof/>
          <w:lang w:val="da-DK"/>
        </w:rPr>
        <w:instrText xml:space="preserve"> QUOTE "</w:instrText>
      </w:r>
      <w:r w:rsidRPr="00423409">
        <w:rPr>
          <w:rStyle w:val="CRMarker"/>
          <w:noProof/>
          <w:lang w:val="da-DK"/>
        </w:rPr>
        <w:instrText>è</w:instrText>
      </w:r>
      <w:r w:rsidRPr="00423409">
        <w:rPr>
          <w:noProof/>
          <w:lang w:val="da-DK"/>
        </w:rPr>
        <w:instrText xml:space="preserve">" </w:instrText>
      </w:r>
      <w:r w:rsidRPr="00840453">
        <w:rPr>
          <w:noProof/>
        </w:rPr>
        <w:fldChar w:fldCharType="separate"/>
      </w:r>
      <w:r w:rsidRPr="00423409">
        <w:rPr>
          <w:rStyle w:val="CRMarker"/>
          <w:noProof/>
          <w:lang w:val="da-DK"/>
        </w:rPr>
        <w:t>è</w:t>
      </w:r>
      <w:r w:rsidRPr="00840453">
        <w:rPr>
          <w:noProof/>
        </w:rPr>
        <w:fldChar w:fldCharType="end"/>
      </w:r>
      <w:r w:rsidRPr="00423409">
        <w:rPr>
          <w:rStyle w:val="CRRefNum"/>
          <w:noProof/>
          <w:lang w:val="da-DK"/>
        </w:rPr>
        <w:t>2</w:t>
      </w:r>
      <w:r w:rsidRPr="00423409">
        <w:rPr>
          <w:noProof/>
          <w:lang w:val="da-DK"/>
        </w:rPr>
        <w:t> </w:t>
      </w:r>
      <w:r w:rsidR="007448DA" w:rsidRPr="00840453">
        <w:rPr>
          <w:noProof/>
          <w:lang w:val="da-DK"/>
        </w:rPr>
        <w:t>2019</w:t>
      </w:r>
      <w:r w:rsidR="007448DA">
        <w:rPr>
          <w:noProof/>
          <w:lang w:val="da-DK"/>
        </w:rPr>
        <w:t>/280</w:t>
      </w:r>
      <w:r w:rsidR="007448DA" w:rsidRPr="00840453">
        <w:rPr>
          <w:noProof/>
          <w:lang w:val="da-DK"/>
        </w:rPr>
        <w:t xml:space="preserve"> </w:t>
      </w:r>
      <w:r w:rsidRPr="00423409">
        <w:rPr>
          <w:noProof/>
          <w:lang w:val="da-DK"/>
        </w:rPr>
        <w:t>art. 1 și anexă I pct. 4 litera (a)</w:t>
      </w:r>
    </w:p>
    <w:p w14:paraId="2F78472E" w14:textId="77777777" w:rsidR="00840453" w:rsidRPr="00504D44" w:rsidRDefault="00840453" w:rsidP="00840453">
      <w:pPr>
        <w:pStyle w:val="CRReference"/>
        <w:rPr>
          <w:noProof/>
          <w:lang w:val="da-DK"/>
        </w:rPr>
      </w:pPr>
      <w:r w:rsidRPr="00840453">
        <w:rPr>
          <w:noProof/>
        </w:rPr>
        <w:fldChar w:fldCharType="begin"/>
      </w:r>
      <w:r w:rsidRPr="00504D44">
        <w:rPr>
          <w:noProof/>
          <w:lang w:val="da-DK"/>
        </w:rPr>
        <w:instrText xml:space="preserve"> QUOTE "</w:instrText>
      </w:r>
      <w:r w:rsidRPr="00504D44">
        <w:rPr>
          <w:rStyle w:val="CRMarker"/>
          <w:noProof/>
          <w:lang w:val="da-DK"/>
        </w:rPr>
        <w:instrText>è</w:instrText>
      </w:r>
      <w:r w:rsidRPr="00504D44">
        <w:rPr>
          <w:noProof/>
          <w:lang w:val="da-DK"/>
        </w:rPr>
        <w:instrText xml:space="preserve">" </w:instrText>
      </w:r>
      <w:r w:rsidRPr="00840453">
        <w:rPr>
          <w:noProof/>
        </w:rPr>
        <w:fldChar w:fldCharType="separate"/>
      </w:r>
      <w:r w:rsidRPr="00504D44">
        <w:rPr>
          <w:rStyle w:val="CRMarker"/>
          <w:noProof/>
          <w:lang w:val="da-DK"/>
        </w:rPr>
        <w:t>è</w:t>
      </w:r>
      <w:r w:rsidRPr="00840453">
        <w:rPr>
          <w:noProof/>
        </w:rPr>
        <w:fldChar w:fldCharType="end"/>
      </w:r>
      <w:r w:rsidRPr="00504D44">
        <w:rPr>
          <w:rStyle w:val="CRRefNum"/>
          <w:noProof/>
          <w:lang w:val="da-DK"/>
        </w:rPr>
        <w:t>3</w:t>
      </w:r>
      <w:r w:rsidRPr="00504D44">
        <w:rPr>
          <w:noProof/>
          <w:lang w:val="da-DK"/>
        </w:rPr>
        <w:t> </w:t>
      </w:r>
      <w:r w:rsidR="007448DA" w:rsidRPr="00840453">
        <w:rPr>
          <w:noProof/>
          <w:lang w:val="da-DK"/>
        </w:rPr>
        <w:t>2019</w:t>
      </w:r>
      <w:r w:rsidR="007448DA">
        <w:rPr>
          <w:noProof/>
          <w:lang w:val="da-DK"/>
        </w:rPr>
        <w:t>/280</w:t>
      </w:r>
      <w:r w:rsidR="007448DA" w:rsidRPr="00840453">
        <w:rPr>
          <w:noProof/>
          <w:lang w:val="da-DK"/>
        </w:rPr>
        <w:t xml:space="preserve"> </w:t>
      </w:r>
      <w:r w:rsidR="00504D44" w:rsidRPr="00504D44">
        <w:rPr>
          <w:noProof/>
          <w:lang w:val="da-DK"/>
        </w:rPr>
        <w:t>art. 1 și anexă I pct. 4 litera (</w:t>
      </w:r>
      <w:r w:rsidR="00504D44">
        <w:rPr>
          <w:noProof/>
          <w:lang w:val="da-DK"/>
        </w:rPr>
        <w:t>b</w:t>
      </w:r>
      <w:r w:rsidR="00504D44" w:rsidRPr="00504D44">
        <w:rPr>
          <w:noProof/>
          <w:lang w:val="da-DK"/>
        </w:rPr>
        <w:t>)</w:t>
      </w:r>
    </w:p>
    <w:p w14:paraId="344F8DE6" w14:textId="77777777" w:rsidR="00504D44" w:rsidRPr="00504D44" w:rsidRDefault="00504D44" w:rsidP="00504D44">
      <w:pPr>
        <w:pStyle w:val="CRReference"/>
        <w:rPr>
          <w:noProof/>
          <w:lang w:val="da-DK"/>
        </w:rPr>
      </w:pPr>
      <w:r w:rsidRPr="00504D44">
        <w:rPr>
          <w:noProof/>
        </w:rPr>
        <w:fldChar w:fldCharType="begin"/>
      </w:r>
      <w:r w:rsidRPr="00504D44">
        <w:rPr>
          <w:noProof/>
          <w:lang w:val="da-DK"/>
        </w:rPr>
        <w:instrText xml:space="preserve"> QUOTE "</w:instrText>
      </w:r>
      <w:r w:rsidRPr="00504D44">
        <w:rPr>
          <w:rStyle w:val="CRMarker"/>
          <w:noProof/>
          <w:lang w:val="da-DK"/>
        </w:rPr>
        <w:instrText>è</w:instrText>
      </w:r>
      <w:r w:rsidRPr="00504D44">
        <w:rPr>
          <w:noProof/>
          <w:lang w:val="da-DK"/>
        </w:rPr>
        <w:instrText xml:space="preserve">" </w:instrText>
      </w:r>
      <w:r w:rsidRPr="00504D44">
        <w:rPr>
          <w:noProof/>
        </w:rPr>
        <w:fldChar w:fldCharType="separate"/>
      </w:r>
      <w:r w:rsidRPr="00504D44">
        <w:rPr>
          <w:rStyle w:val="CRMarker"/>
          <w:noProof/>
          <w:lang w:val="da-DK"/>
        </w:rPr>
        <w:t>è</w:t>
      </w:r>
      <w:r w:rsidRPr="00504D44">
        <w:rPr>
          <w:noProof/>
        </w:rPr>
        <w:fldChar w:fldCharType="end"/>
      </w:r>
      <w:r w:rsidRPr="00504D44">
        <w:rPr>
          <w:rStyle w:val="CRRefNum"/>
          <w:noProof/>
          <w:lang w:val="da-DK"/>
        </w:rPr>
        <w:t>4</w:t>
      </w:r>
      <w:r w:rsidRPr="00504D44">
        <w:rPr>
          <w:noProof/>
          <w:lang w:val="da-DK"/>
        </w:rPr>
        <w:t> </w:t>
      </w:r>
      <w:r w:rsidR="007448DA" w:rsidRPr="00840453">
        <w:rPr>
          <w:noProof/>
          <w:lang w:val="da-DK"/>
        </w:rPr>
        <w:t>2019</w:t>
      </w:r>
      <w:r w:rsidR="007448DA">
        <w:rPr>
          <w:noProof/>
          <w:lang w:val="da-DK"/>
        </w:rPr>
        <w:t>/280</w:t>
      </w:r>
      <w:r w:rsidR="007448DA" w:rsidRPr="00840453">
        <w:rPr>
          <w:noProof/>
          <w:lang w:val="da-DK"/>
        </w:rPr>
        <w:t xml:space="preserve"> </w:t>
      </w:r>
      <w:r w:rsidRPr="00504D44">
        <w:rPr>
          <w:noProof/>
          <w:lang w:val="da-DK"/>
        </w:rPr>
        <w:t>art. 1 și anexă I pct. 4 litera (</w:t>
      </w:r>
      <w:r>
        <w:rPr>
          <w:noProof/>
          <w:lang w:val="da-DK"/>
        </w:rPr>
        <w:t>c</w:t>
      </w:r>
      <w:r w:rsidRPr="00504D44">
        <w:rPr>
          <w:noProof/>
          <w:lang w:val="da-DK"/>
        </w:rPr>
        <w:t>)</w:t>
      </w:r>
    </w:p>
    <w:p w14:paraId="6B037064" w14:textId="77777777" w:rsidR="00FC12D7" w:rsidRPr="00423409" w:rsidRDefault="00FC12D7" w:rsidP="00275889">
      <w:pPr>
        <w:pStyle w:val="ManualHeading1"/>
        <w:rPr>
          <w:noProof/>
          <w:lang w:val="da-DK"/>
        </w:rPr>
      </w:pPr>
      <w:r w:rsidRPr="00423409">
        <w:rPr>
          <w:noProof/>
          <w:lang w:val="da-DK"/>
        </w:rPr>
        <w:t>I.</w:t>
      </w:r>
      <w:r w:rsidRPr="00423409">
        <w:rPr>
          <w:noProof/>
          <w:lang w:val="da-DK"/>
        </w:rPr>
        <w:tab/>
        <w:t>STRUCTURA GENERALĂ A CONTURILOR</w:t>
      </w:r>
    </w:p>
    <w:p w14:paraId="7DFBA33C" w14:textId="77777777" w:rsidR="00FC12D7" w:rsidRPr="00423409" w:rsidRDefault="00FC12D7" w:rsidP="00275889">
      <w:pPr>
        <w:pStyle w:val="ManualHeading2"/>
        <w:rPr>
          <w:noProof/>
          <w:lang w:val="da-DK"/>
        </w:rPr>
      </w:pPr>
      <w:r w:rsidRPr="00423409">
        <w:rPr>
          <w:noProof/>
          <w:lang w:val="da-DK"/>
        </w:rPr>
        <w:t>A.</w:t>
      </w:r>
      <w:r w:rsidRPr="00423409">
        <w:rPr>
          <w:noProof/>
          <w:lang w:val="da-DK"/>
        </w:rPr>
        <w:tab/>
        <w:t>INTRODUCERE</w:t>
      </w:r>
    </w:p>
    <w:p w14:paraId="39B23F31" w14:textId="77777777" w:rsidR="00FC12D7" w:rsidRPr="00423409" w:rsidRDefault="00FC12D7" w:rsidP="00427C8C">
      <w:pPr>
        <w:pStyle w:val="Point0"/>
        <w:rPr>
          <w:noProof/>
          <w:lang w:val="da-DK"/>
        </w:rPr>
      </w:pPr>
      <w:r w:rsidRPr="00423409">
        <w:rPr>
          <w:noProof/>
          <w:lang w:val="da-DK"/>
        </w:rPr>
        <w:t>1.01.</w:t>
      </w:r>
      <w:r w:rsidRPr="00423409">
        <w:rPr>
          <w:noProof/>
          <w:lang w:val="da-DK"/>
        </w:rPr>
        <w:tab/>
        <w:t>Sistemul de conturi economice integrate trebuie să ofere o imagine sistematică, comparabilă și cât mai completă cu putință asupra activității economice pentru a servi ca bază pentru analize, prognoze și măsuri politice. Aceasta presupune ca marea diversitate și multitudinea diferitelor operațiuni economice și a unităților care participă la acestea să fie clasificate după criterii generale și prezentate în mod clar și simplu într-un sistem coerent de conturi și tabele.</w:t>
      </w:r>
    </w:p>
    <w:p w14:paraId="062F012A" w14:textId="77777777" w:rsidR="00FC12D7" w:rsidRPr="00AE06F9" w:rsidRDefault="00FC12D7" w:rsidP="00427C8C">
      <w:pPr>
        <w:pStyle w:val="Point0"/>
        <w:rPr>
          <w:noProof/>
          <w:lang w:val="it-IT"/>
        </w:rPr>
      </w:pPr>
      <w:r w:rsidRPr="00423409">
        <w:rPr>
          <w:noProof/>
          <w:lang w:val="da-DK"/>
        </w:rPr>
        <w:t>1.02.</w:t>
      </w:r>
      <w:r w:rsidRPr="00423409">
        <w:rPr>
          <w:noProof/>
          <w:lang w:val="da-DK"/>
        </w:rPr>
        <w:tab/>
        <w:t>Derivat din sistemul revizuit al contabilității naționale (</w:t>
      </w:r>
      <w:r w:rsidR="00840453" w:rsidRPr="00840453">
        <w:rPr>
          <w:noProof/>
        </w:rPr>
        <w:fldChar w:fldCharType="begin"/>
      </w:r>
      <w:r w:rsidR="00840453" w:rsidRPr="00840453">
        <w:rPr>
          <w:noProof/>
        </w:rPr>
        <w:instrText xml:space="preserve"> QUOTE "</w:instrText>
      </w:r>
      <w:r w:rsidR="00840453" w:rsidRPr="00840453">
        <w:rPr>
          <w:rStyle w:val="CRMarker"/>
          <w:noProof/>
        </w:rPr>
        <w:instrText>è</w:instrText>
      </w:r>
      <w:r w:rsidR="00840453" w:rsidRPr="00840453">
        <w:rPr>
          <w:noProof/>
        </w:rPr>
        <w:instrText xml:space="preserve">" </w:instrText>
      </w:r>
      <w:r w:rsidR="00840453" w:rsidRPr="00840453">
        <w:rPr>
          <w:noProof/>
        </w:rPr>
        <w:fldChar w:fldCharType="separate"/>
      </w:r>
      <w:r w:rsidR="00840453" w:rsidRPr="00840453">
        <w:rPr>
          <w:rStyle w:val="CRMarker"/>
          <w:noProof/>
        </w:rPr>
        <w:t>è</w:t>
      </w:r>
      <w:r w:rsidR="00840453" w:rsidRPr="00840453">
        <w:rPr>
          <w:noProof/>
        </w:rPr>
        <w:fldChar w:fldCharType="end"/>
      </w:r>
      <w:r w:rsidR="00840453" w:rsidRPr="00840453">
        <w:rPr>
          <w:rStyle w:val="CRRefNum"/>
          <w:noProof/>
        </w:rPr>
        <w:t>1</w:t>
      </w:r>
      <w:r w:rsidR="00840453" w:rsidRPr="00840453">
        <w:rPr>
          <w:noProof/>
        </w:rPr>
        <w:t> </w:t>
      </w:r>
      <w:r w:rsidRPr="00423409">
        <w:rPr>
          <w:noProof/>
          <w:lang w:val="da-DK"/>
        </w:rPr>
        <w:t>SCN</w:t>
      </w:r>
      <w:r w:rsidR="002335F7" w:rsidRPr="00FC12D7">
        <w:rPr>
          <w:noProof/>
        </w:rPr>
        <w:t> </w:t>
      </w:r>
      <w:r w:rsidRPr="00423409">
        <w:rPr>
          <w:noProof/>
          <w:lang w:val="da-DK"/>
        </w:rPr>
        <w:t>2008</w:t>
      </w:r>
      <w:r w:rsidR="00840453" w:rsidRPr="00840453">
        <w:rPr>
          <w:noProof/>
        </w:rPr>
        <w:t> </w:t>
      </w:r>
      <w:r w:rsidR="00840453" w:rsidRPr="00840453">
        <w:rPr>
          <w:noProof/>
        </w:rPr>
        <w:fldChar w:fldCharType="begin"/>
      </w:r>
      <w:r w:rsidR="00840453" w:rsidRPr="00840453">
        <w:rPr>
          <w:noProof/>
        </w:rPr>
        <w:instrText xml:space="preserve"> QUOTE "</w:instrText>
      </w:r>
      <w:r w:rsidR="00840453" w:rsidRPr="00840453">
        <w:rPr>
          <w:rStyle w:val="CRMarker"/>
          <w:noProof/>
        </w:rPr>
        <w:instrText>ç</w:instrText>
      </w:r>
      <w:r w:rsidR="00840453" w:rsidRPr="00840453">
        <w:rPr>
          <w:noProof/>
        </w:rPr>
        <w:instrText xml:space="preserve">" </w:instrText>
      </w:r>
      <w:r w:rsidR="00840453" w:rsidRPr="00840453">
        <w:rPr>
          <w:noProof/>
        </w:rPr>
        <w:fldChar w:fldCharType="separate"/>
      </w:r>
      <w:r w:rsidR="00840453" w:rsidRPr="00840453">
        <w:rPr>
          <w:rStyle w:val="CRMarker"/>
          <w:noProof/>
        </w:rPr>
        <w:t>ç</w:t>
      </w:r>
      <w:r w:rsidR="00840453" w:rsidRPr="00840453">
        <w:rPr>
          <w:noProof/>
        </w:rPr>
        <w:fldChar w:fldCharType="end"/>
      </w:r>
      <w:r w:rsidRPr="00423409">
        <w:rPr>
          <w:noProof/>
          <w:lang w:val="da-DK"/>
        </w:rPr>
        <w:t>) al Națiunilor Unite</w:t>
      </w:r>
      <w:r w:rsidR="00840453" w:rsidRPr="00840453">
        <w:rPr>
          <w:noProof/>
        </w:rPr>
        <w:t xml:space="preserve"> </w:t>
      </w:r>
      <w:r w:rsidR="00840453" w:rsidRPr="00840453">
        <w:rPr>
          <w:noProof/>
        </w:rPr>
        <w:fldChar w:fldCharType="begin"/>
      </w:r>
      <w:r w:rsidR="00840453" w:rsidRPr="00840453">
        <w:rPr>
          <w:noProof/>
        </w:rPr>
        <w:instrText xml:space="preserve"> QUOTE "</w:instrText>
      </w:r>
      <w:r w:rsidR="00840453" w:rsidRPr="00840453">
        <w:rPr>
          <w:rStyle w:val="CRMarker"/>
          <w:noProof/>
        </w:rPr>
        <w:instrText>è</w:instrText>
      </w:r>
      <w:r w:rsidR="00840453" w:rsidRPr="00840453">
        <w:rPr>
          <w:noProof/>
        </w:rPr>
        <w:instrText xml:space="preserve">" </w:instrText>
      </w:r>
      <w:r w:rsidR="00840453" w:rsidRPr="00840453">
        <w:rPr>
          <w:noProof/>
        </w:rPr>
        <w:fldChar w:fldCharType="separate"/>
      </w:r>
      <w:r w:rsidR="00840453" w:rsidRPr="00840453">
        <w:rPr>
          <w:rStyle w:val="CRMarker"/>
          <w:noProof/>
        </w:rPr>
        <w:t>è</w:t>
      </w:r>
      <w:r w:rsidR="00840453" w:rsidRPr="00840453">
        <w:rPr>
          <w:noProof/>
        </w:rPr>
        <w:fldChar w:fldCharType="end"/>
      </w:r>
      <w:r w:rsidR="00840453" w:rsidRPr="00840453">
        <w:rPr>
          <w:rStyle w:val="CRRefNum"/>
          <w:noProof/>
        </w:rPr>
        <w:t>2</w:t>
      </w:r>
      <w:r w:rsidR="00840453" w:rsidRPr="00840453">
        <w:rPr>
          <w:noProof/>
        </w:rPr>
        <w:t> </w:t>
      </w:r>
      <w:r>
        <w:rPr>
          <w:rStyle w:val="FootnoteReference"/>
          <w:noProof/>
        </w:rPr>
        <w:footnoteReference w:id="2"/>
      </w:r>
      <w:r w:rsidR="00840453" w:rsidRPr="00840453">
        <w:rPr>
          <w:noProof/>
        </w:rPr>
        <w:t> </w:t>
      </w:r>
      <w:r w:rsidR="00840453" w:rsidRPr="00840453">
        <w:rPr>
          <w:noProof/>
        </w:rPr>
        <w:fldChar w:fldCharType="begin"/>
      </w:r>
      <w:r w:rsidR="00840453" w:rsidRPr="00840453">
        <w:rPr>
          <w:noProof/>
        </w:rPr>
        <w:instrText xml:space="preserve"> QUOTE "</w:instrText>
      </w:r>
      <w:r w:rsidR="00840453" w:rsidRPr="00840453">
        <w:rPr>
          <w:rStyle w:val="CRMarker"/>
          <w:noProof/>
        </w:rPr>
        <w:instrText>ç</w:instrText>
      </w:r>
      <w:r w:rsidR="00840453" w:rsidRPr="00840453">
        <w:rPr>
          <w:noProof/>
        </w:rPr>
        <w:instrText xml:space="preserve">" </w:instrText>
      </w:r>
      <w:r w:rsidR="00840453" w:rsidRPr="00840453">
        <w:rPr>
          <w:noProof/>
        </w:rPr>
        <w:fldChar w:fldCharType="separate"/>
      </w:r>
      <w:r w:rsidR="00840453" w:rsidRPr="00840453">
        <w:rPr>
          <w:rStyle w:val="CRMarker"/>
          <w:noProof/>
        </w:rPr>
        <w:t>ç</w:t>
      </w:r>
      <w:r w:rsidR="00840453" w:rsidRPr="00840453">
        <w:rPr>
          <w:noProof/>
        </w:rPr>
        <w:fldChar w:fldCharType="end"/>
      </w:r>
      <w:r w:rsidRPr="00423409">
        <w:rPr>
          <w:noProof/>
          <w:lang w:val="da-DK"/>
        </w:rPr>
        <w:t xml:space="preserve">, sistemul european de conturi economice integrate a fost elaborat pentru a răspunde cerințelor specifice ale Uniunii Europene. </w:t>
      </w:r>
      <w:r w:rsidRPr="00AE06F9">
        <w:rPr>
          <w:noProof/>
          <w:lang w:val="it-IT"/>
        </w:rPr>
        <w:t>El stabilește concepte, definiții, reguli contabile și clasificări uniforme pentru uzul statelor membre.</w:t>
      </w:r>
    </w:p>
    <w:p w14:paraId="544C4AE0" w14:textId="77777777" w:rsidR="00FC12D7" w:rsidRDefault="00FC12D7" w:rsidP="00427C8C">
      <w:pPr>
        <w:pStyle w:val="Point0"/>
        <w:rPr>
          <w:noProof/>
        </w:rPr>
      </w:pPr>
      <w:r w:rsidRPr="00AE06F9">
        <w:rPr>
          <w:noProof/>
          <w:lang w:val="it-IT"/>
        </w:rPr>
        <w:t>1.03.</w:t>
      </w:r>
      <w:r w:rsidRPr="00AE06F9">
        <w:rPr>
          <w:noProof/>
          <w:lang w:val="it-IT"/>
        </w:rPr>
        <w:tab/>
        <w:t xml:space="preserve">Economia unei țări rezultă din activitatea unui foarte mare număr de unități care efectuează operațiuni multiple și de natură diferită în vederea producției, finanțării, asigurării, redistribuirii și consumului. Aceste unități și grupările lor care trebuie avute în vedere în cadrul unui sistem de contabilitate națională trebuie să fie definite după modelele economice care trebuie studiate. </w:t>
      </w:r>
      <w:r w:rsidR="00840453" w:rsidRPr="00840453">
        <w:rPr>
          <w:noProof/>
        </w:rPr>
        <w:fldChar w:fldCharType="begin"/>
      </w:r>
      <w:r w:rsidR="00840453" w:rsidRPr="00840453">
        <w:rPr>
          <w:noProof/>
        </w:rPr>
        <w:instrText xml:space="preserve"> QUOTE "</w:instrText>
      </w:r>
      <w:r w:rsidR="00840453" w:rsidRPr="00840453">
        <w:rPr>
          <w:rStyle w:val="CRMarker"/>
          <w:noProof/>
        </w:rPr>
        <w:instrText>è</w:instrText>
      </w:r>
      <w:r w:rsidR="00840453" w:rsidRPr="00840453">
        <w:rPr>
          <w:noProof/>
        </w:rPr>
        <w:instrText xml:space="preserve">" </w:instrText>
      </w:r>
      <w:r w:rsidR="00840453" w:rsidRPr="00840453">
        <w:rPr>
          <w:noProof/>
        </w:rPr>
        <w:fldChar w:fldCharType="separate"/>
      </w:r>
      <w:r w:rsidR="00840453" w:rsidRPr="00840453">
        <w:rPr>
          <w:rStyle w:val="CRMarker"/>
          <w:noProof/>
        </w:rPr>
        <w:t>è</w:t>
      </w:r>
      <w:r w:rsidR="00840453" w:rsidRPr="00840453">
        <w:rPr>
          <w:noProof/>
        </w:rPr>
        <w:fldChar w:fldCharType="end"/>
      </w:r>
      <w:r w:rsidR="00840453" w:rsidRPr="00840453">
        <w:rPr>
          <w:rStyle w:val="CRRefNum"/>
          <w:noProof/>
        </w:rPr>
        <w:t>3</w:t>
      </w:r>
      <w:r w:rsidR="00840453" w:rsidRPr="00840453">
        <w:rPr>
          <w:noProof/>
        </w:rPr>
        <w:t> </w:t>
      </w:r>
      <w:r>
        <w:rPr>
          <w:noProof/>
        </w:rPr>
        <w:t>SEC 2010 se caracterizează prin utilizarea a două tipuri de unități și a două moduri corespunzătoare de defalcare a economiei naționale.</w:t>
      </w:r>
      <w:r w:rsidR="00840453" w:rsidRPr="00840453">
        <w:rPr>
          <w:noProof/>
        </w:rPr>
        <w:t> </w:t>
      </w:r>
      <w:r w:rsidR="00840453" w:rsidRPr="00840453">
        <w:rPr>
          <w:noProof/>
        </w:rPr>
        <w:fldChar w:fldCharType="begin"/>
      </w:r>
      <w:r w:rsidR="00840453" w:rsidRPr="00840453">
        <w:rPr>
          <w:noProof/>
        </w:rPr>
        <w:instrText xml:space="preserve"> QUOTE "</w:instrText>
      </w:r>
      <w:r w:rsidR="00840453" w:rsidRPr="00840453">
        <w:rPr>
          <w:rStyle w:val="CRMarker"/>
          <w:noProof/>
        </w:rPr>
        <w:instrText>ç</w:instrText>
      </w:r>
      <w:r w:rsidR="00840453" w:rsidRPr="00840453">
        <w:rPr>
          <w:noProof/>
        </w:rPr>
        <w:instrText xml:space="preserve">" </w:instrText>
      </w:r>
      <w:r w:rsidR="00840453" w:rsidRPr="00840453">
        <w:rPr>
          <w:noProof/>
        </w:rPr>
        <w:fldChar w:fldCharType="separate"/>
      </w:r>
      <w:r w:rsidR="00840453" w:rsidRPr="00840453">
        <w:rPr>
          <w:rStyle w:val="CRMarker"/>
          <w:noProof/>
        </w:rPr>
        <w:t>ç</w:t>
      </w:r>
      <w:r w:rsidR="00840453" w:rsidRPr="00840453">
        <w:rPr>
          <w:noProof/>
        </w:rPr>
        <w:fldChar w:fldCharType="end"/>
      </w:r>
    </w:p>
    <w:p w14:paraId="0DE14A12" w14:textId="77777777" w:rsidR="00FC12D7" w:rsidRDefault="00FC12D7" w:rsidP="00427C8C">
      <w:pPr>
        <w:pStyle w:val="Point0"/>
        <w:rPr>
          <w:noProof/>
        </w:rPr>
      </w:pPr>
      <w:r>
        <w:rPr>
          <w:noProof/>
        </w:rPr>
        <w:t>1.04.</w:t>
      </w:r>
      <w:r>
        <w:rPr>
          <w:noProof/>
        </w:rPr>
        <w:tab/>
        <w:t>Pentru a analiza fluxul care implică veniturile, capitalul, operațiunile financiare și patrimoniul, este esențial să se aleagă unitățile care evidențiază relațiile dintre agenții economici (unități instituționale). Pentru a analiza procesul de producție, este esențial să se aleagă unitățile care ilustrează relațiile tehnico–economice (adică unitățile cu activitate economică la nivel local și unitățile de producție omogenă).</w:t>
      </w:r>
    </w:p>
    <w:p w14:paraId="16E34E16" w14:textId="77777777" w:rsidR="00FC12D7" w:rsidRPr="00AE06F9" w:rsidRDefault="00FC12D7" w:rsidP="00427C8C">
      <w:pPr>
        <w:pStyle w:val="Point0"/>
        <w:rPr>
          <w:noProof/>
          <w:lang w:val="it-IT"/>
        </w:rPr>
      </w:pPr>
      <w:r w:rsidRPr="00AE06F9">
        <w:rPr>
          <w:noProof/>
          <w:lang w:val="it-IT"/>
        </w:rPr>
        <w:t>1.05.</w:t>
      </w:r>
      <w:r w:rsidRPr="00AE06F9">
        <w:rPr>
          <w:noProof/>
          <w:lang w:val="it-IT"/>
        </w:rPr>
        <w:tab/>
        <w:t>Astfel, economia poate fi repartizată în două moduri diferite:</w:t>
      </w:r>
    </w:p>
    <w:p w14:paraId="293768A7" w14:textId="77777777" w:rsidR="00FC12D7" w:rsidRPr="00AE06F9" w:rsidRDefault="00FC12D7" w:rsidP="000748E4">
      <w:pPr>
        <w:pStyle w:val="Point1"/>
        <w:rPr>
          <w:noProof/>
          <w:lang w:val="it-IT"/>
        </w:rPr>
      </w:pPr>
      <w:r w:rsidRPr="00AE06F9">
        <w:rPr>
          <w:noProof/>
          <w:lang w:val="it-IT"/>
        </w:rPr>
        <w:t>(i)</w:t>
      </w:r>
      <w:r w:rsidRPr="00AE06F9">
        <w:rPr>
          <w:noProof/>
          <w:lang w:val="it-IT"/>
        </w:rPr>
        <w:tab/>
        <w:t>pe sectoare și sub-sectoare instituționale care reprezintă grupuri de unități instituționale;</w:t>
      </w:r>
    </w:p>
    <w:p w14:paraId="4DB68D28" w14:textId="77777777" w:rsidR="00FC12D7" w:rsidRPr="00AE06F9" w:rsidRDefault="00FC12D7" w:rsidP="000748E4">
      <w:pPr>
        <w:pStyle w:val="Point1"/>
        <w:rPr>
          <w:noProof/>
          <w:lang w:val="it-IT"/>
        </w:rPr>
      </w:pPr>
      <w:r w:rsidRPr="00AE06F9">
        <w:rPr>
          <w:noProof/>
          <w:lang w:val="it-IT"/>
        </w:rPr>
        <w:t>(ii)</w:t>
      </w:r>
      <w:r w:rsidRPr="00AE06F9">
        <w:rPr>
          <w:noProof/>
          <w:lang w:val="it-IT"/>
        </w:rPr>
        <w:tab/>
        <w:t>pe articole și domenii care se compun din grupuri de unități de activitate economică la nivel local (domeniu de activitate) sau de producție omogenă (domeniu omogen).</w:t>
      </w:r>
    </w:p>
    <w:p w14:paraId="6F52241A" w14:textId="77777777" w:rsidR="00FC12D7" w:rsidRPr="00AE06F9" w:rsidRDefault="00FC12D7" w:rsidP="00427C8C">
      <w:pPr>
        <w:pStyle w:val="Point0"/>
        <w:rPr>
          <w:noProof/>
          <w:lang w:val="it-IT"/>
        </w:rPr>
      </w:pPr>
      <w:r w:rsidRPr="00AE06F9">
        <w:rPr>
          <w:noProof/>
          <w:lang w:val="it-IT"/>
        </w:rPr>
        <w:t>1.06.</w:t>
      </w:r>
      <w:r w:rsidRPr="00AE06F9">
        <w:rPr>
          <w:noProof/>
          <w:lang w:val="it-IT"/>
        </w:rPr>
        <w:tab/>
        <w:t>Având în vedere că obiectivul principal al CEA este analiza procesului de producție și a venitului primar rezultat, CEA sunt întocmite pe baza conceptului de domeniu de activitate.</w:t>
      </w:r>
    </w:p>
    <w:p w14:paraId="3D3FDADA" w14:textId="77777777" w:rsidR="00FC12D7" w:rsidRPr="00AE06F9" w:rsidRDefault="00FC12D7" w:rsidP="00427C8C">
      <w:pPr>
        <w:pStyle w:val="Point0"/>
        <w:rPr>
          <w:noProof/>
          <w:lang w:val="it-IT"/>
        </w:rPr>
      </w:pPr>
      <w:r w:rsidRPr="00AE06F9">
        <w:rPr>
          <w:noProof/>
          <w:lang w:val="it-IT"/>
        </w:rPr>
        <w:t>1.07.</w:t>
      </w:r>
      <w:r w:rsidRPr="00AE06F9">
        <w:rPr>
          <w:noProof/>
          <w:lang w:val="it-IT"/>
        </w:rPr>
        <w:tab/>
        <w:t>CEA constituie un cont satelit care furnizează date complementare și care utilizează concepte adaptate naturii specifice a domeniilor de activitate din agricultură. Într-adevăr, deși structura lor este foarte apropiată de cea a cadrului central al conturilor naționale, întocmirea lor nu elimină nevoia de a defini reguli și metode proprii.</w:t>
      </w:r>
    </w:p>
    <w:p w14:paraId="55BBBC21" w14:textId="77777777" w:rsidR="00FC12D7" w:rsidRDefault="00FC12D7" w:rsidP="00427C8C">
      <w:pPr>
        <w:pStyle w:val="Point0"/>
        <w:rPr>
          <w:noProof/>
        </w:rPr>
      </w:pPr>
      <w:r w:rsidRPr="00AE06F9">
        <w:rPr>
          <w:noProof/>
          <w:lang w:val="it-IT"/>
        </w:rPr>
        <w:t>1.08.</w:t>
      </w:r>
      <w:r w:rsidRPr="00AE06F9">
        <w:rPr>
          <w:noProof/>
          <w:lang w:val="it-IT"/>
        </w:rPr>
        <w:tab/>
        <w:t xml:space="preserve">Trebuie să se facă deosebirea între venitul obținut din procesul de producție agricolă și venitul gospodăriilor agricole, acesta din urmă cuprinzând, în afară de venitul obținut din activitatea agricolă, și venituri provenite din alte surse (venituri din proprietate, transferuri sociale etc.) pe care le pot obține gospodăriile agricole. </w:t>
      </w:r>
      <w:r w:rsidR="00504D44" w:rsidRPr="00504D44">
        <w:rPr>
          <w:noProof/>
        </w:rPr>
        <w:fldChar w:fldCharType="begin"/>
      </w:r>
      <w:r w:rsidR="00504D44" w:rsidRPr="00504D44">
        <w:rPr>
          <w:noProof/>
        </w:rPr>
        <w:instrText xml:space="preserve"> QUOTE "</w:instrText>
      </w:r>
      <w:r w:rsidR="00504D44" w:rsidRPr="00504D44">
        <w:rPr>
          <w:rStyle w:val="CRMarker"/>
          <w:noProof/>
        </w:rPr>
        <w:instrText>è</w:instrText>
      </w:r>
      <w:r w:rsidR="00504D44" w:rsidRPr="00504D44">
        <w:rPr>
          <w:noProof/>
        </w:rPr>
        <w:instrText xml:space="preserve">" </w:instrText>
      </w:r>
      <w:r w:rsidR="00504D44" w:rsidRPr="00504D44">
        <w:rPr>
          <w:noProof/>
        </w:rPr>
        <w:fldChar w:fldCharType="separate"/>
      </w:r>
      <w:r w:rsidR="00504D44" w:rsidRPr="00504D44">
        <w:rPr>
          <w:rStyle w:val="CRMarker"/>
          <w:noProof/>
        </w:rPr>
        <w:t>è</w:t>
      </w:r>
      <w:r w:rsidR="00504D44" w:rsidRPr="00504D44">
        <w:rPr>
          <w:noProof/>
        </w:rPr>
        <w:fldChar w:fldCharType="end"/>
      </w:r>
      <w:r w:rsidR="00504D44" w:rsidRPr="00504D44">
        <w:rPr>
          <w:rStyle w:val="CRRefNum"/>
          <w:noProof/>
        </w:rPr>
        <w:t>4</w:t>
      </w:r>
      <w:r w:rsidR="00504D44" w:rsidRPr="00504D44">
        <w:rPr>
          <w:noProof/>
        </w:rPr>
        <w:t> </w:t>
      </w:r>
      <w:r>
        <w:rPr>
          <w:noProof/>
        </w:rPr>
        <w:t>Aceste două tipuri de venit – venitul generat de producția agricolă și venitul gospodăriilor agricole – sunt măsurate cu două scopuri distincte, care necesită două moduri net diferite de defalcare a economiei: primul, pentru CEA, se bazează pe unitățile de producție, definite prin trimitere la o activitate economică, în timp ce al doilea se bazează pe gospodăriile agricole individuale (unități instituționale) a căror principală sursă de venit provine dintr-o activitate agricolă independentă.</w:t>
      </w:r>
      <w:r w:rsidR="00504D44" w:rsidRPr="00504D44">
        <w:rPr>
          <w:noProof/>
        </w:rPr>
        <w:t> </w:t>
      </w:r>
      <w:r w:rsidR="00504D44" w:rsidRPr="00504D44">
        <w:rPr>
          <w:noProof/>
        </w:rPr>
        <w:fldChar w:fldCharType="begin"/>
      </w:r>
      <w:r w:rsidR="00504D44" w:rsidRPr="00504D44">
        <w:rPr>
          <w:noProof/>
        </w:rPr>
        <w:instrText xml:space="preserve"> QUOTE "</w:instrText>
      </w:r>
      <w:r w:rsidR="00504D44" w:rsidRPr="00504D44">
        <w:rPr>
          <w:rStyle w:val="CRMarker"/>
          <w:noProof/>
        </w:rPr>
        <w:instrText>ç</w:instrText>
      </w:r>
      <w:r w:rsidR="00504D44" w:rsidRPr="00504D44">
        <w:rPr>
          <w:noProof/>
        </w:rPr>
        <w:instrText xml:space="preserve">" </w:instrText>
      </w:r>
      <w:r w:rsidR="00504D44" w:rsidRPr="00504D44">
        <w:rPr>
          <w:noProof/>
        </w:rPr>
        <w:fldChar w:fldCharType="separate"/>
      </w:r>
      <w:r w:rsidR="00504D44" w:rsidRPr="00504D44">
        <w:rPr>
          <w:rStyle w:val="CRMarker"/>
          <w:noProof/>
        </w:rPr>
        <w:t>ç</w:t>
      </w:r>
      <w:r w:rsidR="00504D44" w:rsidRPr="00504D44">
        <w:rPr>
          <w:noProof/>
        </w:rPr>
        <w:fldChar w:fldCharType="end"/>
      </w:r>
    </w:p>
    <w:p w14:paraId="1E2D1D26" w14:textId="77777777" w:rsidR="00FC12D7" w:rsidRDefault="00FC12D7" w:rsidP="00275889">
      <w:pPr>
        <w:pStyle w:val="ManualHeading2"/>
        <w:rPr>
          <w:noProof/>
        </w:rPr>
      </w:pPr>
      <w:r>
        <w:rPr>
          <w:noProof/>
        </w:rPr>
        <w:t>B.</w:t>
      </w:r>
      <w:r>
        <w:rPr>
          <w:noProof/>
        </w:rPr>
        <w:tab/>
        <w:t>UNITATEA DE BAZĂ ȘI DOMENIUL DE ACTIVITATE AGRICOL</w:t>
      </w:r>
    </w:p>
    <w:p w14:paraId="43C40881" w14:textId="77777777" w:rsidR="00FC12D7" w:rsidRDefault="00FC12D7" w:rsidP="00FC12D7">
      <w:pPr>
        <w:pStyle w:val="ManualHeading3"/>
        <w:rPr>
          <w:noProof/>
        </w:rPr>
      </w:pPr>
      <w:r>
        <w:rPr>
          <w:noProof/>
        </w:rPr>
        <w:t>1.</w:t>
      </w:r>
      <w:r>
        <w:rPr>
          <w:noProof/>
        </w:rPr>
        <w:tab/>
        <w:t>Unitatea de bază</w:t>
      </w:r>
    </w:p>
    <w:p w14:paraId="52872490" w14:textId="77777777" w:rsidR="00FC12D7" w:rsidRPr="00FC12D7" w:rsidRDefault="00FC12D7" w:rsidP="00FC12D7">
      <w:pPr>
        <w:pStyle w:val="CRSeparator"/>
        <w:rPr>
          <w:noProof/>
          <w:lang w:val="ro-RO"/>
        </w:rPr>
      </w:pPr>
    </w:p>
    <w:p w14:paraId="25929124"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w:t>
      </w:r>
      <w:r w:rsidR="007448DA" w:rsidRPr="00423409">
        <w:rPr>
          <w:noProof/>
          <w:lang w:val="ro-RO"/>
        </w:rPr>
        <w:t xml:space="preserve">2019/280 </w:t>
      </w:r>
      <w:r w:rsidR="001164A8" w:rsidRPr="00423409">
        <w:rPr>
          <w:noProof/>
          <w:lang w:val="ro-RO"/>
        </w:rPr>
        <w:t>art. 1 și anexă I pct. 4 litera (d)</w:t>
      </w:r>
      <w:r w:rsidR="007448DA" w:rsidRPr="00423409">
        <w:rPr>
          <w:noProof/>
          <w:lang w:val="ro-RO"/>
        </w:rPr>
        <w:t xml:space="preserve"> (adaptat)</w:t>
      </w:r>
    </w:p>
    <w:p w14:paraId="02D6C9FB" w14:textId="77777777" w:rsidR="00FC12D7" w:rsidRDefault="00FC12D7" w:rsidP="00427C8C">
      <w:pPr>
        <w:pStyle w:val="Point0"/>
        <w:rPr>
          <w:noProof/>
        </w:rPr>
      </w:pPr>
      <w:r>
        <w:rPr>
          <w:noProof/>
        </w:rPr>
        <w:t>1.09.</w:t>
      </w:r>
      <w:r>
        <w:rPr>
          <w:noProof/>
        </w:rPr>
        <w:tab/>
        <w:t>Pentru a analiza fluxurile generate de procesele de producție și de utilizarea bunurilor și a serviciilor se aleg unitățile care permit să se evidențieze relațiile de ordin tehnico-economic. Această cerință înseamnă că, de regulă, unitățile instituționale trebuie să fie împărțite în unități mai mici și mai omogene din punctul de vedere al tipului de producție. Unitățile cu activitate economică la nivel local (UAE locale) sunt menite să răspundă acestei cerințe, din punct de vedere operațional (a se vedea SEC</w:t>
      </w:r>
      <w:r w:rsidR="002335F7" w:rsidRPr="00FC12D7">
        <w:rPr>
          <w:noProof/>
        </w:rPr>
        <w:t> </w:t>
      </w:r>
      <w:r>
        <w:rPr>
          <w:noProof/>
        </w:rPr>
        <w:t xml:space="preserve">2010, </w:t>
      </w:r>
      <w:r w:rsidR="007448DA">
        <w:rPr>
          <w:noProof/>
        </w:rPr>
        <w:t xml:space="preserve">punctul </w:t>
      </w:r>
      <w:r>
        <w:rPr>
          <w:noProof/>
        </w:rPr>
        <w:t>2.147)</w:t>
      </w:r>
      <w:r w:rsidR="007448DA" w:rsidRPr="007448DA">
        <w:rPr>
          <w:noProof/>
        </w:rPr>
        <w:t xml:space="preserve"> </w:t>
      </w:r>
      <w:r w:rsidR="007448DA" w:rsidRPr="007448DA">
        <w:rPr>
          <w:noProof/>
        </w:rPr>
        <w:fldChar w:fldCharType="begin"/>
      </w:r>
      <w:r w:rsidR="007448DA" w:rsidRPr="007448DA">
        <w:rPr>
          <w:noProof/>
        </w:rPr>
        <w:instrText xml:space="preserve"> QUOTE "</w:instrText>
      </w:r>
      <w:r w:rsidR="007448DA" w:rsidRPr="003011B3">
        <w:rPr>
          <w:rStyle w:val="CRMarker"/>
          <w:noProof/>
        </w:rPr>
        <w:instrText>Ö</w:instrText>
      </w:r>
      <w:r w:rsidR="007448DA" w:rsidRPr="007448DA">
        <w:rPr>
          <w:noProof/>
        </w:rPr>
        <w:instrText xml:space="preserve">" </w:instrText>
      </w:r>
      <w:r w:rsidR="007448DA" w:rsidRPr="007448DA">
        <w:rPr>
          <w:noProof/>
        </w:rPr>
        <w:fldChar w:fldCharType="separate"/>
      </w:r>
      <w:r w:rsidR="007448DA" w:rsidRPr="003011B3">
        <w:rPr>
          <w:rStyle w:val="CRMarker"/>
          <w:noProof/>
        </w:rPr>
        <w:t>Ö</w:t>
      </w:r>
      <w:r w:rsidR="007448DA" w:rsidRPr="007448DA">
        <w:rPr>
          <w:noProof/>
        </w:rPr>
        <w:fldChar w:fldCharType="end"/>
      </w:r>
      <w:r w:rsidR="007448DA" w:rsidRPr="007448DA">
        <w:rPr>
          <w:noProof/>
        </w:rPr>
        <w:t> </w:t>
      </w:r>
      <w:r>
        <w:rPr>
          <w:rStyle w:val="FootnoteReference"/>
          <w:noProof/>
        </w:rPr>
        <w:footnoteReference w:id="3"/>
      </w:r>
      <w:r w:rsidR="007448DA" w:rsidRPr="007448DA">
        <w:rPr>
          <w:noProof/>
        </w:rPr>
        <w:t> </w:t>
      </w:r>
      <w:r w:rsidR="007448DA" w:rsidRPr="007448DA">
        <w:rPr>
          <w:noProof/>
        </w:rPr>
        <w:fldChar w:fldCharType="begin"/>
      </w:r>
      <w:r w:rsidR="007448DA" w:rsidRPr="007448DA">
        <w:rPr>
          <w:noProof/>
        </w:rPr>
        <w:instrText xml:space="preserve"> QUOTE "</w:instrText>
      </w:r>
      <w:r w:rsidR="007448DA" w:rsidRPr="003011B3">
        <w:rPr>
          <w:rStyle w:val="CRMarker"/>
          <w:noProof/>
        </w:rPr>
        <w:instrText>Õ</w:instrText>
      </w:r>
      <w:r w:rsidR="007448DA" w:rsidRPr="007448DA">
        <w:rPr>
          <w:noProof/>
        </w:rPr>
        <w:instrText xml:space="preserve">" </w:instrText>
      </w:r>
      <w:r w:rsidR="007448DA" w:rsidRPr="007448DA">
        <w:rPr>
          <w:noProof/>
        </w:rPr>
        <w:fldChar w:fldCharType="separate"/>
      </w:r>
      <w:r w:rsidR="007448DA" w:rsidRPr="003011B3">
        <w:rPr>
          <w:rStyle w:val="CRMarker"/>
          <w:noProof/>
        </w:rPr>
        <w:t>Õ</w:t>
      </w:r>
      <w:r w:rsidR="007448DA" w:rsidRPr="007448DA">
        <w:rPr>
          <w:noProof/>
        </w:rPr>
        <w:fldChar w:fldCharType="end"/>
      </w:r>
      <w:r>
        <w:rPr>
          <w:noProof/>
        </w:rPr>
        <w:t>.</w:t>
      </w:r>
    </w:p>
    <w:p w14:paraId="050F42A2" w14:textId="77777777" w:rsidR="00FC12D7" w:rsidRPr="00FC12D7" w:rsidRDefault="00FC12D7" w:rsidP="00FC12D7">
      <w:pPr>
        <w:pStyle w:val="CRSeparator"/>
        <w:rPr>
          <w:noProof/>
          <w:lang w:val="ro-RO"/>
        </w:rPr>
      </w:pPr>
    </w:p>
    <w:p w14:paraId="357BE6EB" w14:textId="77777777" w:rsidR="003A2F7D" w:rsidRPr="009415A8" w:rsidRDefault="003A2F7D" w:rsidP="00817092">
      <w:pPr>
        <w:pStyle w:val="CRReference"/>
        <w:rPr>
          <w:noProof/>
          <w:lang w:val="ro-RO"/>
        </w:rPr>
      </w:pPr>
      <w:r w:rsidRPr="003A2F7D">
        <w:rPr>
          <w:noProof/>
        </w:rPr>
        <w:fldChar w:fldCharType="begin"/>
      </w:r>
      <w:r w:rsidRPr="009415A8">
        <w:rPr>
          <w:noProof/>
          <w:lang w:val="ro-RO"/>
        </w:rPr>
        <w:instrText xml:space="preserve"> QUOTE "</w:instrText>
      </w:r>
      <w:r w:rsidRPr="009415A8">
        <w:rPr>
          <w:rStyle w:val="CRMarker"/>
          <w:noProof/>
          <w:lang w:val="ro-RO"/>
        </w:rPr>
        <w:instrText>ê</w:instrText>
      </w:r>
      <w:r w:rsidRPr="009415A8">
        <w:rPr>
          <w:noProof/>
          <w:lang w:val="ro-RO"/>
        </w:rPr>
        <w:instrText xml:space="preserve">" </w:instrText>
      </w:r>
      <w:r w:rsidRPr="003A2F7D">
        <w:rPr>
          <w:noProof/>
        </w:rPr>
        <w:fldChar w:fldCharType="separate"/>
      </w:r>
      <w:r w:rsidRPr="009415A8">
        <w:rPr>
          <w:rStyle w:val="CRMarker"/>
          <w:noProof/>
          <w:lang w:val="ro-RO"/>
        </w:rPr>
        <w:t>ê</w:t>
      </w:r>
      <w:r w:rsidRPr="003A2F7D">
        <w:rPr>
          <w:noProof/>
        </w:rPr>
        <w:fldChar w:fldCharType="end"/>
      </w:r>
      <w:r w:rsidRPr="009415A8">
        <w:rPr>
          <w:noProof/>
          <w:lang w:val="ro-RO"/>
        </w:rPr>
        <w:t> 2024/3102 art. 1 și anexă 2 litera (a)</w:t>
      </w:r>
    </w:p>
    <w:p w14:paraId="6D569A54" w14:textId="77777777" w:rsidR="00FC12D7" w:rsidRDefault="003A2F7D" w:rsidP="003A2F7D">
      <w:pPr>
        <w:pStyle w:val="Point0"/>
        <w:rPr>
          <w:noProof/>
        </w:rPr>
      </w:pPr>
      <w:r w:rsidRPr="009415A8">
        <w:rPr>
          <w:noProof/>
        </w:rPr>
        <w:t>1.10.</w:t>
      </w:r>
      <w:r w:rsidRPr="009415A8">
        <w:rPr>
          <w:noProof/>
        </w:rPr>
        <w:tab/>
      </w:r>
      <w:r w:rsidRPr="003A2F7D">
        <w:rPr>
          <w:noProof/>
        </w:rPr>
        <w:t>Unitatea cu activitate economică la nivel local (UAE locală) este acea parte dintr-o unitate cu activitate economică (UAE) relevantă la nivel local. UAE locală este denumită unitate în SCN 2008 și în Clasificarea industrială internațională standard pentru toate activitățile economice (ISIC). UAE regrupează toate părțile unei unități instituționale în calitatea sa de producător care contribuie la exercitarea unei activități la nivelul «clasă» (patru cifre) din cadrul NACE</w:t>
      </w:r>
      <w:r>
        <w:rPr>
          <w:rStyle w:val="FootnoteReference"/>
          <w:noProof/>
        </w:rPr>
        <w:footnoteReference w:id="4"/>
      </w:r>
      <w:hyperlink r:id="rId18" w:anchor="ntr*1-L_202403102RO.000301-E0001" w:history="1">
        <w:r>
          <w:rPr>
            <w:rStyle w:val="Hyperlink"/>
            <w:noProof/>
          </w:rPr>
          <w:t xml:space="preserve"> </w:t>
        </w:r>
      </w:hyperlink>
      <w:r w:rsidRPr="003A2F7D">
        <w:rPr>
          <w:noProof/>
        </w:rPr>
        <w:t xml:space="preserve">(nomenclatorul de referință al activităților economice, a se vedea punctul 1.55) și corespunde uneia sau mai multor subdiviziuni operaționale ale unității instituționale. Unitatea instituțională trebuie să dispună de un sistem de informații care să permită furnizarea sau calcularea, pentru fiecare UAE locală, cel puțin a valorii producției, a consumului intermediar, a remunerației salariaților, a excedentului de exploatare și a formării brute de capital fix, precum și a ocupării forței de muncă (a se vedea SEC 2010, </w:t>
      </w:r>
      <w:r w:rsidR="00CF61A7">
        <w:rPr>
          <w:noProof/>
        </w:rPr>
        <w:t xml:space="preserve">punctul </w:t>
      </w:r>
      <w:r w:rsidRPr="003A2F7D">
        <w:rPr>
          <w:noProof/>
        </w:rPr>
        <w:t>2.148). Unitatea locală corespunde unei unități instituționale sau unei părți a unei unități instituționale producătoare de bunuri și servicii situată într-un loc identificabil din punct de vedere geografic.</w:t>
      </w:r>
    </w:p>
    <w:p w14:paraId="2E6B78AF" w14:textId="77777777" w:rsidR="003A2F7D" w:rsidRPr="00AE06F9" w:rsidRDefault="003A2F7D" w:rsidP="00817092">
      <w:pPr>
        <w:pStyle w:val="CRSeparator"/>
        <w:rPr>
          <w:noProof/>
          <w:lang w:val="es-ES_tradnl"/>
        </w:rPr>
      </w:pPr>
    </w:p>
    <w:p w14:paraId="6C01A844" w14:textId="77777777" w:rsidR="00FC12D7" w:rsidRPr="001164A8" w:rsidRDefault="00FC12D7" w:rsidP="00FC12D7">
      <w:pPr>
        <w:pStyle w:val="CRReference"/>
        <w:rPr>
          <w:noProof/>
          <w:lang w:val="da-DK"/>
        </w:rPr>
      </w:pPr>
      <w:r>
        <w:rPr>
          <w:noProof/>
        </w:rPr>
        <w:fldChar w:fldCharType="begin"/>
      </w:r>
      <w:r w:rsidRPr="001164A8">
        <w:rPr>
          <w:noProof/>
          <w:lang w:val="da-DK"/>
        </w:rPr>
        <w:instrText xml:space="preserve"> QUOTE "</w:instrText>
      </w:r>
      <w:r w:rsidRPr="001164A8">
        <w:rPr>
          <w:rStyle w:val="CRMarker"/>
          <w:noProof/>
          <w:lang w:val="da-DK"/>
        </w:rPr>
        <w:instrText>ê</w:instrText>
      </w:r>
      <w:r w:rsidRPr="001164A8">
        <w:rPr>
          <w:noProof/>
          <w:lang w:val="da-DK"/>
        </w:rPr>
        <w:instrText xml:space="preserve">" </w:instrText>
      </w:r>
      <w:r>
        <w:rPr>
          <w:noProof/>
        </w:rPr>
        <w:fldChar w:fldCharType="separate"/>
      </w:r>
      <w:r w:rsidRPr="001164A8">
        <w:rPr>
          <w:rStyle w:val="CRMarker"/>
          <w:noProof/>
          <w:lang w:val="da-DK"/>
        </w:rPr>
        <w:t>ê</w:t>
      </w:r>
      <w:r>
        <w:rPr>
          <w:noProof/>
        </w:rPr>
        <w:fldChar w:fldCharType="end"/>
      </w:r>
      <w:r w:rsidRPr="001164A8">
        <w:rPr>
          <w:noProof/>
          <w:lang w:val="da-DK"/>
        </w:rPr>
        <w:t> </w:t>
      </w:r>
      <w:r w:rsidR="007448DA" w:rsidRPr="00840453">
        <w:rPr>
          <w:noProof/>
          <w:lang w:val="da-DK"/>
        </w:rPr>
        <w:t>2019</w:t>
      </w:r>
      <w:r w:rsidR="007448DA">
        <w:rPr>
          <w:noProof/>
          <w:lang w:val="da-DK"/>
        </w:rPr>
        <w:t>/280</w:t>
      </w:r>
      <w:r w:rsidR="007448DA" w:rsidRPr="00840453">
        <w:rPr>
          <w:noProof/>
          <w:lang w:val="da-DK"/>
        </w:rPr>
        <w:t xml:space="preserve"> </w:t>
      </w:r>
      <w:r w:rsidR="001164A8" w:rsidRPr="00504D44">
        <w:rPr>
          <w:noProof/>
          <w:lang w:val="da-DK"/>
        </w:rPr>
        <w:t>art. 1 și anexă I pct. 4 litera (</w:t>
      </w:r>
      <w:r w:rsidR="001164A8">
        <w:rPr>
          <w:noProof/>
          <w:lang w:val="da-DK"/>
        </w:rPr>
        <w:t>f</w:t>
      </w:r>
      <w:r w:rsidR="001164A8" w:rsidRPr="00504D44">
        <w:rPr>
          <w:noProof/>
          <w:lang w:val="da-DK"/>
        </w:rPr>
        <w:t>)</w:t>
      </w:r>
    </w:p>
    <w:p w14:paraId="16A1189D" w14:textId="77777777" w:rsidR="00FC12D7" w:rsidRPr="00423409" w:rsidRDefault="00FC12D7" w:rsidP="00427C8C">
      <w:pPr>
        <w:pStyle w:val="Point0"/>
        <w:rPr>
          <w:noProof/>
          <w:lang w:val="da-DK"/>
        </w:rPr>
      </w:pPr>
      <w:r w:rsidRPr="00423409">
        <w:rPr>
          <w:noProof/>
          <w:lang w:val="da-DK"/>
        </w:rPr>
        <w:t>1.11.</w:t>
      </w:r>
      <w:r w:rsidRPr="00423409">
        <w:rPr>
          <w:noProof/>
          <w:lang w:val="da-DK"/>
        </w:rPr>
        <w:tab/>
        <w:t xml:space="preserve">În timp ce UAE locală poate corespunde unei unități instituționale sau unei părți dintr-o unitate instituțională în calitatea sa de producător, ea nu poate să aparțină niciodată unui număr de două unități instituționale distincte. Cum, în practică, majoritatea unităților instituționale care produc bunuri și servicii sunt implicate în același timp într-un ansamblu de activități diferite (o activitate principală și una sau mai multe activități secundare), ele pot fi subdivizate în tot atâtea UAE locale, dacă sunt disponibile informațiile necesare. Cu toate acestea, activitățile auxiliare (cum sunt cumpărările, vânzările, comercializarea, contabilitatea, transportul, antrepozitarea, întreținerea etc.; a se vedea punctul 1.27) nu pot justifica crearea unei UAE locale, cu excepția cazului în care acestea se desfășoară într-un loc distinct, situat într-o altă regiune decât cea în care este stabilită UAE locală pe care o deservesc (a se vedea SEC 2010, </w:t>
      </w:r>
      <w:r w:rsidR="007448DA" w:rsidRPr="00423409">
        <w:rPr>
          <w:noProof/>
          <w:lang w:val="da-DK"/>
        </w:rPr>
        <w:t xml:space="preserve">punctul </w:t>
      </w:r>
      <w:r w:rsidRPr="00423409">
        <w:rPr>
          <w:noProof/>
          <w:lang w:val="da-DK"/>
        </w:rPr>
        <w:t>3.13).</w:t>
      </w:r>
    </w:p>
    <w:p w14:paraId="3D3A05B1" w14:textId="77777777" w:rsidR="00FC12D7" w:rsidRPr="00423409" w:rsidRDefault="00FC12D7" w:rsidP="00FC12D7">
      <w:pPr>
        <w:pStyle w:val="CRSeparator"/>
        <w:rPr>
          <w:noProof/>
          <w:lang w:val="da-DK"/>
        </w:rPr>
      </w:pPr>
    </w:p>
    <w:p w14:paraId="75F93C27" w14:textId="77777777" w:rsidR="00FC12D7" w:rsidRPr="001164A8" w:rsidRDefault="00FC12D7" w:rsidP="00FC12D7">
      <w:pPr>
        <w:pStyle w:val="CRReference"/>
        <w:rPr>
          <w:noProof/>
          <w:lang w:val="da-DK"/>
        </w:rPr>
      </w:pPr>
      <w:r>
        <w:rPr>
          <w:noProof/>
        </w:rPr>
        <w:fldChar w:fldCharType="begin"/>
      </w:r>
      <w:r w:rsidRPr="001164A8">
        <w:rPr>
          <w:noProof/>
          <w:lang w:val="da-DK"/>
        </w:rPr>
        <w:instrText xml:space="preserve"> QUOTE "</w:instrText>
      </w:r>
      <w:r w:rsidRPr="001164A8">
        <w:rPr>
          <w:rStyle w:val="CRMarker"/>
          <w:noProof/>
          <w:lang w:val="da-DK"/>
        </w:rPr>
        <w:instrText>ê</w:instrText>
      </w:r>
      <w:r w:rsidRPr="001164A8">
        <w:rPr>
          <w:noProof/>
          <w:lang w:val="da-DK"/>
        </w:rPr>
        <w:instrText xml:space="preserve">" </w:instrText>
      </w:r>
      <w:r>
        <w:rPr>
          <w:noProof/>
        </w:rPr>
        <w:fldChar w:fldCharType="separate"/>
      </w:r>
      <w:r w:rsidRPr="001164A8">
        <w:rPr>
          <w:rStyle w:val="CRMarker"/>
          <w:noProof/>
          <w:lang w:val="da-DK"/>
        </w:rPr>
        <w:t>ê</w:t>
      </w:r>
      <w:r>
        <w:rPr>
          <w:noProof/>
        </w:rPr>
        <w:fldChar w:fldCharType="end"/>
      </w:r>
      <w:r w:rsidRPr="001164A8">
        <w:rPr>
          <w:noProof/>
          <w:lang w:val="da-DK"/>
        </w:rPr>
        <w:t> </w:t>
      </w:r>
      <w:r w:rsidR="007448DA" w:rsidRPr="00840453">
        <w:rPr>
          <w:noProof/>
          <w:lang w:val="da-DK"/>
        </w:rPr>
        <w:t>2019</w:t>
      </w:r>
      <w:r w:rsidR="007448DA">
        <w:rPr>
          <w:noProof/>
          <w:lang w:val="da-DK"/>
        </w:rPr>
        <w:t>/280</w:t>
      </w:r>
      <w:r w:rsidR="007448DA" w:rsidRPr="00840453">
        <w:rPr>
          <w:noProof/>
          <w:lang w:val="da-DK"/>
        </w:rPr>
        <w:t xml:space="preserve"> </w:t>
      </w:r>
      <w:r w:rsidR="001164A8" w:rsidRPr="00504D44">
        <w:rPr>
          <w:noProof/>
          <w:lang w:val="da-DK"/>
        </w:rPr>
        <w:t>art. 1 și anexă I pct. 4 litera (</w:t>
      </w:r>
      <w:r w:rsidR="001164A8">
        <w:rPr>
          <w:noProof/>
          <w:lang w:val="da-DK"/>
        </w:rPr>
        <w:t>g</w:t>
      </w:r>
      <w:r w:rsidR="001164A8" w:rsidRPr="00504D44">
        <w:rPr>
          <w:noProof/>
          <w:lang w:val="da-DK"/>
        </w:rPr>
        <w:t>)</w:t>
      </w:r>
    </w:p>
    <w:p w14:paraId="758590BC" w14:textId="77777777" w:rsidR="00FC12D7" w:rsidRPr="00AE06F9" w:rsidRDefault="00FC12D7" w:rsidP="00427C8C">
      <w:pPr>
        <w:pStyle w:val="Point0"/>
        <w:rPr>
          <w:noProof/>
          <w:lang w:val="it-IT"/>
        </w:rPr>
      </w:pPr>
      <w:r w:rsidRPr="00423409">
        <w:rPr>
          <w:noProof/>
          <w:lang w:val="da-DK"/>
        </w:rPr>
        <w:t>1.12.</w:t>
      </w:r>
      <w:r w:rsidRPr="00423409">
        <w:rPr>
          <w:noProof/>
          <w:lang w:val="da-DK"/>
        </w:rPr>
        <w:tab/>
        <w:t xml:space="preserve">În principiu, ar trebui înregistrat un număr de UAE locale egal cu numărul de activități secundare. Cu toate acestea, se poate întâmpla ca informațiile statistice (contabile) să nu permită disocierea activităților secundare sau a unor părți ale activităților secundare ale unei UAE locale de activitatea principală a acesteia. Dacă o unitate instituțională producătoare de bunuri sau de servicii exercită o activitate principală și una sau mai multe activități secundare, ea este subdivizată în tot atâtea UAE, iar activitățile secundare vor fi clasificate la alte poziții din clasificare decât activitatea principală. Activitățile auxiliare nu sunt disociate de activitățile principale sau secundare. Totuși, UAE care sunt afectate unei anumite poziții din clasificare pot genera produse în afara grupelor omogene care caracterizează activitatea lor, din cauza activităților secundare care le sunt atașate și care nu pot fi identificate separat din documentele contabile disponibile. </w:t>
      </w:r>
      <w:r w:rsidRPr="00AE06F9">
        <w:rPr>
          <w:noProof/>
          <w:lang w:val="it-IT"/>
        </w:rPr>
        <w:t xml:space="preserve">O UAE poate, deci, exercita una sau mai multe activități secundare (a se vedea SEC 2010, </w:t>
      </w:r>
      <w:r w:rsidR="007448DA">
        <w:rPr>
          <w:noProof/>
          <w:lang w:val="it-IT"/>
        </w:rPr>
        <w:t xml:space="preserve">punctul </w:t>
      </w:r>
      <w:r w:rsidRPr="00AE06F9">
        <w:rPr>
          <w:noProof/>
          <w:lang w:val="it-IT"/>
        </w:rPr>
        <w:t>2.149).</w:t>
      </w:r>
    </w:p>
    <w:p w14:paraId="200E8425" w14:textId="77777777" w:rsidR="00FC12D7" w:rsidRPr="00AE06F9" w:rsidRDefault="00FC12D7" w:rsidP="00FC12D7">
      <w:pPr>
        <w:pStyle w:val="CRSeparator"/>
        <w:rPr>
          <w:noProof/>
          <w:lang w:val="it-IT"/>
        </w:rPr>
      </w:pPr>
    </w:p>
    <w:p w14:paraId="67F03F0E" w14:textId="77777777" w:rsidR="00FC12D7" w:rsidRPr="001164A8" w:rsidRDefault="00FC12D7" w:rsidP="00FC12D7">
      <w:pPr>
        <w:pStyle w:val="CRReference"/>
        <w:rPr>
          <w:noProof/>
          <w:lang w:val="da-DK"/>
        </w:rPr>
      </w:pPr>
      <w:r>
        <w:rPr>
          <w:noProof/>
        </w:rPr>
        <w:fldChar w:fldCharType="begin"/>
      </w:r>
      <w:r w:rsidRPr="001164A8">
        <w:rPr>
          <w:noProof/>
          <w:lang w:val="da-DK"/>
        </w:rPr>
        <w:instrText xml:space="preserve"> QUOTE "</w:instrText>
      </w:r>
      <w:r w:rsidRPr="001164A8">
        <w:rPr>
          <w:rStyle w:val="CRMarker"/>
          <w:noProof/>
          <w:lang w:val="da-DK"/>
        </w:rPr>
        <w:instrText>ê</w:instrText>
      </w:r>
      <w:r w:rsidRPr="001164A8">
        <w:rPr>
          <w:noProof/>
          <w:lang w:val="da-DK"/>
        </w:rPr>
        <w:instrText xml:space="preserve">" </w:instrText>
      </w:r>
      <w:r>
        <w:rPr>
          <w:noProof/>
        </w:rPr>
        <w:fldChar w:fldCharType="separate"/>
      </w:r>
      <w:r w:rsidRPr="001164A8">
        <w:rPr>
          <w:rStyle w:val="CRMarker"/>
          <w:noProof/>
          <w:lang w:val="da-DK"/>
        </w:rPr>
        <w:t>ê</w:t>
      </w:r>
      <w:r>
        <w:rPr>
          <w:noProof/>
        </w:rPr>
        <w:fldChar w:fldCharType="end"/>
      </w:r>
      <w:r w:rsidRPr="001164A8">
        <w:rPr>
          <w:noProof/>
          <w:lang w:val="da-DK"/>
        </w:rPr>
        <w:t> </w:t>
      </w:r>
      <w:r w:rsidR="007448DA" w:rsidRPr="00840453">
        <w:rPr>
          <w:noProof/>
          <w:lang w:val="da-DK"/>
        </w:rPr>
        <w:t>2019</w:t>
      </w:r>
      <w:r w:rsidR="007448DA">
        <w:rPr>
          <w:noProof/>
          <w:lang w:val="da-DK"/>
        </w:rPr>
        <w:t>/280</w:t>
      </w:r>
      <w:r w:rsidR="007448DA" w:rsidRPr="00840453">
        <w:rPr>
          <w:noProof/>
          <w:lang w:val="da-DK"/>
        </w:rPr>
        <w:t xml:space="preserve"> </w:t>
      </w:r>
      <w:r w:rsidR="001164A8" w:rsidRPr="00504D44">
        <w:rPr>
          <w:noProof/>
          <w:lang w:val="da-DK"/>
        </w:rPr>
        <w:t>art. 1 și anexă I pct. 4 litera (</w:t>
      </w:r>
      <w:r w:rsidR="001164A8">
        <w:rPr>
          <w:noProof/>
          <w:lang w:val="da-DK"/>
        </w:rPr>
        <w:t>h</w:t>
      </w:r>
      <w:r w:rsidR="001164A8" w:rsidRPr="00504D44">
        <w:rPr>
          <w:noProof/>
          <w:lang w:val="da-DK"/>
        </w:rPr>
        <w:t>)</w:t>
      </w:r>
    </w:p>
    <w:p w14:paraId="06AFDE19" w14:textId="77777777" w:rsidR="00CF61A7" w:rsidRPr="009415A8" w:rsidRDefault="00CF61A7" w:rsidP="00817092">
      <w:pPr>
        <w:pStyle w:val="CRReference"/>
        <w:rPr>
          <w:noProof/>
          <w:lang w:val="da-DK"/>
        </w:rPr>
      </w:pPr>
      <w:r w:rsidRPr="00CF61A7">
        <w:rPr>
          <w:noProof/>
        </w:rPr>
        <w:fldChar w:fldCharType="begin"/>
      </w:r>
      <w:r w:rsidRPr="009415A8">
        <w:rPr>
          <w:noProof/>
          <w:lang w:val="da-DK"/>
        </w:rPr>
        <w:instrText xml:space="preserve"> QUOTE "</w:instrText>
      </w:r>
      <w:r w:rsidRPr="009415A8">
        <w:rPr>
          <w:rStyle w:val="CRMarker"/>
          <w:noProof/>
          <w:lang w:val="da-DK"/>
        </w:rPr>
        <w:instrText>è</w:instrText>
      </w:r>
      <w:r w:rsidRPr="009415A8">
        <w:rPr>
          <w:noProof/>
          <w:lang w:val="da-DK"/>
        </w:rPr>
        <w:instrText xml:space="preserve">" </w:instrText>
      </w:r>
      <w:r w:rsidRPr="00CF61A7">
        <w:rPr>
          <w:noProof/>
        </w:rPr>
        <w:fldChar w:fldCharType="separate"/>
      </w:r>
      <w:r w:rsidRPr="009415A8">
        <w:rPr>
          <w:rStyle w:val="CRMarker"/>
          <w:noProof/>
          <w:lang w:val="da-DK"/>
        </w:rPr>
        <w:t>è</w:t>
      </w:r>
      <w:r w:rsidRPr="00CF61A7">
        <w:rPr>
          <w:noProof/>
        </w:rPr>
        <w:fldChar w:fldCharType="end"/>
      </w:r>
      <w:r w:rsidRPr="009415A8">
        <w:rPr>
          <w:rStyle w:val="CRRefNum"/>
          <w:noProof/>
          <w:lang w:val="da-DK"/>
        </w:rPr>
        <w:t>1</w:t>
      </w:r>
      <w:r w:rsidRPr="009415A8">
        <w:rPr>
          <w:noProof/>
          <w:lang w:val="da-DK"/>
        </w:rPr>
        <w:t xml:space="preserve"> 2024/3102 art. 1 </w:t>
      </w:r>
      <w:r>
        <w:rPr>
          <w:noProof/>
          <w:lang w:val="ro-RO"/>
        </w:rPr>
        <w:t>și anexă pct. 1</w:t>
      </w:r>
    </w:p>
    <w:p w14:paraId="23E808AD" w14:textId="77777777" w:rsidR="00FC12D7" w:rsidRDefault="00FC12D7" w:rsidP="00427C8C">
      <w:pPr>
        <w:pStyle w:val="Point0"/>
        <w:rPr>
          <w:noProof/>
        </w:rPr>
      </w:pPr>
      <w:r w:rsidRPr="00423409">
        <w:rPr>
          <w:noProof/>
          <w:lang w:val="da-DK"/>
        </w:rPr>
        <w:t>1.13.</w:t>
      </w:r>
      <w:r w:rsidRPr="00423409">
        <w:rPr>
          <w:noProof/>
          <w:lang w:val="da-DK"/>
        </w:rPr>
        <w:tab/>
        <w:t xml:space="preserve">Se consideră că o activitate are loc atunci când prin combinația de resurse precum echipamentele, forța de muncă, tehnicile de producție, rețelele de informații sau produsele se realizează bunuri sau servicii determinate. </w:t>
      </w:r>
      <w:r>
        <w:rPr>
          <w:noProof/>
        </w:rPr>
        <w:t xml:space="preserve">Orice activitate se caracterizează prin intrări de produse (bunuri sau servicii), un proces de producție și prin ieșiri de produse. Activitatea principală a unei UAE locale este acea activitate a cărei valoare adăugată o depășește pe cea a oricărei alte activități realizate în cadrul aceleiași unități. Clasificarea activității principale se determină prin trimitere la </w:t>
      </w:r>
      <w:r w:rsidR="00CF61A7" w:rsidRPr="00CF61A7">
        <w:rPr>
          <w:noProof/>
        </w:rPr>
        <w:fldChar w:fldCharType="begin"/>
      </w:r>
      <w:r w:rsidR="00CF61A7" w:rsidRPr="00CF61A7">
        <w:rPr>
          <w:noProof/>
        </w:rPr>
        <w:instrText xml:space="preserve"> QUOTE "</w:instrText>
      </w:r>
      <w:r w:rsidR="00CF61A7" w:rsidRPr="00817092">
        <w:rPr>
          <w:rStyle w:val="CRMarker"/>
          <w:noProof/>
        </w:rPr>
        <w:instrText>è</w:instrText>
      </w:r>
      <w:r w:rsidR="00CF61A7" w:rsidRPr="00CF61A7">
        <w:rPr>
          <w:noProof/>
        </w:rPr>
        <w:instrText xml:space="preserve">" </w:instrText>
      </w:r>
      <w:r w:rsidR="00CF61A7" w:rsidRPr="00CF61A7">
        <w:rPr>
          <w:noProof/>
        </w:rPr>
        <w:fldChar w:fldCharType="separate"/>
      </w:r>
      <w:r w:rsidR="00CF61A7" w:rsidRPr="00817092">
        <w:rPr>
          <w:rStyle w:val="CRMarker"/>
          <w:noProof/>
        </w:rPr>
        <w:t>è</w:t>
      </w:r>
      <w:r w:rsidR="00CF61A7" w:rsidRPr="00CF61A7">
        <w:rPr>
          <w:noProof/>
        </w:rPr>
        <w:fldChar w:fldCharType="end"/>
      </w:r>
      <w:r w:rsidR="00CF61A7" w:rsidRPr="00817092">
        <w:rPr>
          <w:rStyle w:val="CRRefNum"/>
          <w:noProof/>
        </w:rPr>
        <w:t>1</w:t>
      </w:r>
      <w:r w:rsidR="00CF61A7" w:rsidRPr="00817092">
        <w:rPr>
          <w:noProof/>
        </w:rPr>
        <w:t> </w:t>
      </w:r>
      <w:r w:rsidR="00CF61A7">
        <w:rPr>
          <w:noProof/>
        </w:rPr>
        <w:t>NACE</w:t>
      </w:r>
      <w:r w:rsidR="00CF61A7" w:rsidRPr="00CF61A7">
        <w:rPr>
          <w:noProof/>
        </w:rPr>
        <w:t> </w:t>
      </w:r>
      <w:r w:rsidR="00CF61A7" w:rsidRPr="00CF61A7">
        <w:rPr>
          <w:noProof/>
        </w:rPr>
        <w:fldChar w:fldCharType="begin"/>
      </w:r>
      <w:r w:rsidR="00CF61A7" w:rsidRPr="00CF61A7">
        <w:rPr>
          <w:noProof/>
        </w:rPr>
        <w:instrText xml:space="preserve"> QUOTE "</w:instrText>
      </w:r>
      <w:r w:rsidR="00CF61A7" w:rsidRPr="00817092">
        <w:rPr>
          <w:rStyle w:val="CRMarker"/>
          <w:noProof/>
        </w:rPr>
        <w:instrText>ç</w:instrText>
      </w:r>
      <w:r w:rsidR="00CF61A7" w:rsidRPr="00CF61A7">
        <w:rPr>
          <w:noProof/>
        </w:rPr>
        <w:instrText xml:space="preserve">" </w:instrText>
      </w:r>
      <w:r w:rsidR="00CF61A7" w:rsidRPr="00CF61A7">
        <w:rPr>
          <w:noProof/>
        </w:rPr>
        <w:fldChar w:fldCharType="separate"/>
      </w:r>
      <w:r w:rsidR="00CF61A7" w:rsidRPr="00817092">
        <w:rPr>
          <w:rStyle w:val="CRMarker"/>
          <w:noProof/>
        </w:rPr>
        <w:t>ç</w:t>
      </w:r>
      <w:r w:rsidR="00CF61A7" w:rsidRPr="00CF61A7">
        <w:rPr>
          <w:noProof/>
        </w:rPr>
        <w:fldChar w:fldCharType="end"/>
      </w:r>
      <w:r w:rsidR="00CF61A7" w:rsidRPr="00CF61A7">
        <w:rPr>
          <w:noProof/>
        </w:rPr>
        <w:t xml:space="preserve"> </w:t>
      </w:r>
      <w:r>
        <w:rPr>
          <w:noProof/>
        </w:rPr>
        <w:t xml:space="preserve">, mai întâi la cel mai înalt nivel al clasificării, apoi la niveluri mai detaliate (a se vedea SEC 2010, </w:t>
      </w:r>
      <w:r w:rsidR="007448DA">
        <w:rPr>
          <w:noProof/>
        </w:rPr>
        <w:t xml:space="preserve">punctul </w:t>
      </w:r>
      <w:r>
        <w:rPr>
          <w:noProof/>
        </w:rPr>
        <w:t>3.10).</w:t>
      </w:r>
    </w:p>
    <w:p w14:paraId="17A1930A" w14:textId="77777777" w:rsidR="00FC12D7" w:rsidRPr="00FC12D7" w:rsidRDefault="00FC12D7" w:rsidP="00FC12D7">
      <w:pPr>
        <w:pStyle w:val="CRSeparator"/>
        <w:rPr>
          <w:noProof/>
          <w:lang w:val="ro-RO"/>
        </w:rPr>
      </w:pPr>
    </w:p>
    <w:p w14:paraId="2C92B755" w14:textId="77777777" w:rsidR="00FC12D7" w:rsidRPr="001164A8" w:rsidRDefault="00FC12D7" w:rsidP="00FC12D7">
      <w:pPr>
        <w:pStyle w:val="CRReference"/>
        <w:rPr>
          <w:noProof/>
          <w:lang w:val="da-DK"/>
        </w:rPr>
      </w:pPr>
      <w:r>
        <w:rPr>
          <w:noProof/>
        </w:rPr>
        <w:fldChar w:fldCharType="begin"/>
      </w:r>
      <w:r w:rsidRPr="001164A8">
        <w:rPr>
          <w:noProof/>
          <w:lang w:val="da-DK"/>
        </w:rPr>
        <w:instrText xml:space="preserve"> QUOTE "</w:instrText>
      </w:r>
      <w:r w:rsidRPr="001164A8">
        <w:rPr>
          <w:rStyle w:val="CRMarker"/>
          <w:noProof/>
          <w:lang w:val="da-DK"/>
        </w:rPr>
        <w:instrText>ê</w:instrText>
      </w:r>
      <w:r w:rsidRPr="001164A8">
        <w:rPr>
          <w:noProof/>
          <w:lang w:val="da-DK"/>
        </w:rPr>
        <w:instrText xml:space="preserve">" </w:instrText>
      </w:r>
      <w:r>
        <w:rPr>
          <w:noProof/>
        </w:rPr>
        <w:fldChar w:fldCharType="separate"/>
      </w:r>
      <w:r w:rsidRPr="001164A8">
        <w:rPr>
          <w:rStyle w:val="CRMarker"/>
          <w:noProof/>
          <w:lang w:val="da-DK"/>
        </w:rPr>
        <w:t>ê</w:t>
      </w:r>
      <w:r>
        <w:rPr>
          <w:noProof/>
        </w:rPr>
        <w:fldChar w:fldCharType="end"/>
      </w:r>
      <w:r w:rsidRPr="001164A8">
        <w:rPr>
          <w:noProof/>
          <w:lang w:val="da-DK"/>
        </w:rPr>
        <w:t> 138/2004</w:t>
      </w:r>
    </w:p>
    <w:p w14:paraId="13900369" w14:textId="77777777" w:rsidR="00FC12D7" w:rsidRDefault="00FC12D7" w:rsidP="00FC12D7">
      <w:pPr>
        <w:pStyle w:val="CRReference"/>
        <w:rPr>
          <w:noProof/>
          <w:lang w:val="da-DK"/>
        </w:rPr>
      </w:pPr>
      <w:r>
        <w:rPr>
          <w:noProof/>
        </w:rPr>
        <w:fldChar w:fldCharType="begin"/>
      </w:r>
      <w:r w:rsidRPr="001164A8">
        <w:rPr>
          <w:noProof/>
          <w:lang w:val="da-DK"/>
        </w:rPr>
        <w:instrText xml:space="preserve"> QUOTE "</w:instrText>
      </w:r>
      <w:r w:rsidRPr="001164A8">
        <w:rPr>
          <w:rStyle w:val="CRMarker"/>
          <w:noProof/>
          <w:lang w:val="da-DK"/>
        </w:rPr>
        <w:instrText>è</w:instrText>
      </w:r>
      <w:r w:rsidRPr="001164A8">
        <w:rPr>
          <w:noProof/>
          <w:lang w:val="da-DK"/>
        </w:rPr>
        <w:instrText xml:space="preserve">" </w:instrText>
      </w:r>
      <w:r>
        <w:rPr>
          <w:noProof/>
        </w:rPr>
        <w:fldChar w:fldCharType="separate"/>
      </w:r>
      <w:r w:rsidRPr="001164A8">
        <w:rPr>
          <w:rStyle w:val="CRMarker"/>
          <w:noProof/>
          <w:lang w:val="da-DK"/>
        </w:rPr>
        <w:t>è</w:t>
      </w:r>
      <w:r>
        <w:rPr>
          <w:noProof/>
        </w:rPr>
        <w:fldChar w:fldCharType="end"/>
      </w:r>
      <w:r w:rsidRPr="001164A8">
        <w:rPr>
          <w:rStyle w:val="CRRefNum"/>
          <w:noProof/>
          <w:lang w:val="da-DK"/>
        </w:rPr>
        <w:t>1</w:t>
      </w:r>
      <w:r w:rsidRPr="001164A8">
        <w:rPr>
          <w:noProof/>
          <w:lang w:val="da-DK"/>
        </w:rPr>
        <w:t> </w:t>
      </w:r>
      <w:r w:rsidR="007448DA" w:rsidRPr="00840453">
        <w:rPr>
          <w:noProof/>
          <w:lang w:val="da-DK"/>
        </w:rPr>
        <w:t>2019</w:t>
      </w:r>
      <w:r w:rsidR="007448DA">
        <w:rPr>
          <w:noProof/>
          <w:lang w:val="da-DK"/>
        </w:rPr>
        <w:t>/280</w:t>
      </w:r>
      <w:r w:rsidR="007448DA" w:rsidRPr="00840453">
        <w:rPr>
          <w:noProof/>
          <w:lang w:val="da-DK"/>
        </w:rPr>
        <w:t xml:space="preserve"> </w:t>
      </w:r>
      <w:r w:rsidR="001164A8" w:rsidRPr="00504D44">
        <w:rPr>
          <w:noProof/>
          <w:lang w:val="da-DK"/>
        </w:rPr>
        <w:t xml:space="preserve">art. 1 și </w:t>
      </w:r>
      <w:r w:rsidR="00E544EC" w:rsidRPr="00504D44">
        <w:rPr>
          <w:noProof/>
          <w:lang w:val="da-DK"/>
        </w:rPr>
        <w:t>anex</w:t>
      </w:r>
      <w:r w:rsidR="00E544EC">
        <w:rPr>
          <w:noProof/>
          <w:lang w:val="da-DK"/>
        </w:rPr>
        <w:t>a</w:t>
      </w:r>
      <w:r w:rsidR="00E544EC" w:rsidRPr="00504D44">
        <w:rPr>
          <w:noProof/>
          <w:lang w:val="da-DK"/>
        </w:rPr>
        <w:t xml:space="preserve"> </w:t>
      </w:r>
      <w:r w:rsidR="001164A8" w:rsidRPr="00504D44">
        <w:rPr>
          <w:noProof/>
          <w:lang w:val="da-DK"/>
        </w:rPr>
        <w:t>I pct. 4 litera (</w:t>
      </w:r>
      <w:r w:rsidR="001164A8">
        <w:rPr>
          <w:noProof/>
          <w:lang w:val="da-DK"/>
        </w:rPr>
        <w:t>i</w:t>
      </w:r>
      <w:r w:rsidR="001164A8" w:rsidRPr="00504D44">
        <w:rPr>
          <w:noProof/>
          <w:lang w:val="da-DK"/>
        </w:rPr>
        <w:t>)</w:t>
      </w:r>
    </w:p>
    <w:p w14:paraId="16DF8A38" w14:textId="77777777" w:rsidR="00E544EC" w:rsidRPr="002568DC" w:rsidRDefault="00E544EC" w:rsidP="00FC12D7">
      <w:pPr>
        <w:pStyle w:val="CRReference"/>
        <w:rPr>
          <w:noProof/>
          <w:lang w:val="da-DK"/>
        </w:rPr>
      </w:pPr>
      <w:r w:rsidRPr="00E544EC">
        <w:rPr>
          <w:noProof/>
        </w:rPr>
        <w:fldChar w:fldCharType="begin"/>
      </w:r>
      <w:r w:rsidRPr="00817092">
        <w:rPr>
          <w:noProof/>
          <w:lang w:val="da-DK"/>
        </w:rPr>
        <w:instrText xml:space="preserve"> QUOTE "</w:instrText>
      </w:r>
      <w:r w:rsidRPr="00817092">
        <w:rPr>
          <w:rStyle w:val="CRMarker"/>
          <w:noProof/>
          <w:lang w:val="da-DK"/>
        </w:rPr>
        <w:instrText>è</w:instrText>
      </w:r>
      <w:r w:rsidRPr="00817092">
        <w:rPr>
          <w:noProof/>
          <w:lang w:val="da-DK"/>
        </w:rPr>
        <w:instrText xml:space="preserve">" </w:instrText>
      </w:r>
      <w:r w:rsidRPr="00E544EC">
        <w:rPr>
          <w:noProof/>
        </w:rPr>
        <w:fldChar w:fldCharType="separate"/>
      </w:r>
      <w:r w:rsidRPr="00817092">
        <w:rPr>
          <w:rStyle w:val="CRMarker"/>
          <w:noProof/>
          <w:lang w:val="da-DK"/>
        </w:rPr>
        <w:t>è</w:t>
      </w:r>
      <w:r w:rsidRPr="00E544EC">
        <w:rPr>
          <w:noProof/>
        </w:rPr>
        <w:fldChar w:fldCharType="end"/>
      </w:r>
      <w:r w:rsidRPr="00817092">
        <w:rPr>
          <w:rStyle w:val="CRRefNum"/>
          <w:noProof/>
          <w:lang w:val="da-DK"/>
        </w:rPr>
        <w:t>2</w:t>
      </w:r>
      <w:r w:rsidRPr="00817092">
        <w:rPr>
          <w:noProof/>
          <w:lang w:val="da-DK"/>
        </w:rPr>
        <w:t> 2024/3102 art. 1 și anex</w:t>
      </w:r>
      <w:r w:rsidR="00CF61A7">
        <w:rPr>
          <w:noProof/>
          <w:lang w:val="da-DK"/>
        </w:rPr>
        <w:t>ă</w:t>
      </w:r>
      <w:r w:rsidRPr="00817092">
        <w:rPr>
          <w:noProof/>
          <w:lang w:val="da-DK"/>
        </w:rPr>
        <w:t xml:space="preserve"> </w:t>
      </w:r>
      <w:r w:rsidR="00CF61A7">
        <w:rPr>
          <w:noProof/>
          <w:lang w:val="da-DK"/>
        </w:rPr>
        <w:t>pct. 1</w:t>
      </w:r>
    </w:p>
    <w:p w14:paraId="18C64D3B" w14:textId="77777777" w:rsidR="00FC12D7" w:rsidRPr="00423409" w:rsidRDefault="00FC12D7" w:rsidP="00FC12D7">
      <w:pPr>
        <w:pStyle w:val="ManualHeading3"/>
        <w:rPr>
          <w:noProof/>
          <w:lang w:val="da-DK"/>
        </w:rPr>
      </w:pPr>
      <w:r w:rsidRPr="00423409">
        <w:rPr>
          <w:noProof/>
          <w:lang w:val="da-DK"/>
        </w:rPr>
        <w:t>2.</w:t>
      </w:r>
      <w:r w:rsidRPr="00423409">
        <w:rPr>
          <w:noProof/>
          <w:lang w:val="da-DK"/>
        </w:rPr>
        <w:tab/>
        <w:t>Domeniul de activitate agricol</w:t>
      </w:r>
    </w:p>
    <w:p w14:paraId="0A8D7D78" w14:textId="7F3674FF" w:rsidR="00FC12D7" w:rsidRDefault="00FC12D7" w:rsidP="00427C8C">
      <w:pPr>
        <w:pStyle w:val="Point0"/>
        <w:rPr>
          <w:noProof/>
        </w:rPr>
      </w:pPr>
      <w:r w:rsidRPr="00423409">
        <w:rPr>
          <w:noProof/>
          <w:lang w:val="da-DK"/>
        </w:rPr>
        <w:t>1.14.</w:t>
      </w:r>
      <w:r w:rsidRPr="00423409">
        <w:rPr>
          <w:noProof/>
          <w:lang w:val="da-DK"/>
        </w:rPr>
        <w:tab/>
        <w:t xml:space="preserve">Gruparea tuturor UAE locale care desfășoară același tip de activitate permite stabilirea unui „domeniu de activitate”. Se obține astfel o împărțire a economiei pe domenii de activitate. Clasificarea acestor domenii de activitate se realizează în funcție de activitatea principală a unităților grupate împreună. </w:t>
      </w:r>
      <w:r>
        <w:rPr>
          <w:noProof/>
        </w:rPr>
        <w:fldChar w:fldCharType="begin"/>
      </w:r>
      <w:r w:rsidRPr="00423409">
        <w:rPr>
          <w:noProof/>
          <w:lang w:val="da-DK"/>
        </w:rPr>
        <w:instrText xml:space="preserve"> QUOTE "</w:instrText>
      </w:r>
      <w:r w:rsidRPr="00423409">
        <w:rPr>
          <w:rStyle w:val="CRMarker"/>
          <w:noProof/>
          <w:lang w:val="da-DK"/>
        </w:rPr>
        <w:instrText>è</w:instrText>
      </w:r>
      <w:r w:rsidRPr="00423409">
        <w:rPr>
          <w:noProof/>
          <w:lang w:val="da-DK"/>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xml:space="preserve"> La nivelul cel mai detaliat al clasificării, astfel cum este definit în SEC 2010, </w:t>
      </w:r>
      <w:r w:rsidR="003738F1">
        <w:rPr>
          <w:noProof/>
        </w:rPr>
        <w:t xml:space="preserve">punctul </w:t>
      </w:r>
      <w:r>
        <w:rPr>
          <w:noProof/>
        </w:rPr>
        <w:t xml:space="preserve">2.150, un domeniu de activitate cuprinde ansamblul UAE locale care aparțin aceleiași clase (patru cifre) din </w:t>
      </w:r>
      <w:r w:rsidR="00E544EC" w:rsidRPr="00E544EC">
        <w:rPr>
          <w:noProof/>
        </w:rPr>
        <w:fldChar w:fldCharType="begin"/>
      </w:r>
      <w:r w:rsidR="00E544EC" w:rsidRPr="00E544EC">
        <w:rPr>
          <w:noProof/>
        </w:rPr>
        <w:instrText xml:space="preserve"> QUOTE "</w:instrText>
      </w:r>
      <w:r w:rsidR="00E544EC" w:rsidRPr="00817092">
        <w:rPr>
          <w:rStyle w:val="CRMarker"/>
          <w:noProof/>
        </w:rPr>
        <w:instrText>è</w:instrText>
      </w:r>
      <w:r w:rsidR="00E544EC" w:rsidRPr="00E544EC">
        <w:rPr>
          <w:noProof/>
        </w:rPr>
        <w:instrText xml:space="preserve">" </w:instrText>
      </w:r>
      <w:r w:rsidR="00E544EC" w:rsidRPr="00E544EC">
        <w:rPr>
          <w:noProof/>
        </w:rPr>
        <w:fldChar w:fldCharType="separate"/>
      </w:r>
      <w:r w:rsidR="00E544EC" w:rsidRPr="00817092">
        <w:rPr>
          <w:rStyle w:val="CRMarker"/>
          <w:noProof/>
        </w:rPr>
        <w:t>è</w:t>
      </w:r>
      <w:r w:rsidR="00E544EC" w:rsidRPr="00E544EC">
        <w:rPr>
          <w:noProof/>
        </w:rPr>
        <w:fldChar w:fldCharType="end"/>
      </w:r>
      <w:r w:rsidR="00E544EC" w:rsidRPr="00817092">
        <w:rPr>
          <w:rStyle w:val="CRRefNum"/>
          <w:noProof/>
        </w:rPr>
        <w:t>2</w:t>
      </w:r>
      <w:r w:rsidR="00E544EC" w:rsidRPr="00817092">
        <w:rPr>
          <w:noProof/>
        </w:rPr>
        <w:t> </w:t>
      </w:r>
      <w:r w:rsidR="00E544EC">
        <w:rPr>
          <w:noProof/>
        </w:rPr>
        <w:t>NACE</w:t>
      </w:r>
      <w:r w:rsidR="00E544EC" w:rsidRPr="00E544EC">
        <w:rPr>
          <w:noProof/>
        </w:rPr>
        <w:t> </w:t>
      </w:r>
      <w:r w:rsidR="00E544EC" w:rsidRPr="00E544EC">
        <w:rPr>
          <w:noProof/>
        </w:rPr>
        <w:fldChar w:fldCharType="begin"/>
      </w:r>
      <w:r w:rsidR="00E544EC" w:rsidRPr="00E544EC">
        <w:rPr>
          <w:noProof/>
        </w:rPr>
        <w:instrText xml:space="preserve"> QUOTE "</w:instrText>
      </w:r>
      <w:r w:rsidR="00E544EC" w:rsidRPr="00817092">
        <w:rPr>
          <w:rStyle w:val="CRMarker"/>
          <w:noProof/>
        </w:rPr>
        <w:instrText>ç</w:instrText>
      </w:r>
      <w:r w:rsidR="00E544EC" w:rsidRPr="00E544EC">
        <w:rPr>
          <w:noProof/>
        </w:rPr>
        <w:instrText xml:space="preserve">" </w:instrText>
      </w:r>
      <w:r w:rsidR="00E544EC" w:rsidRPr="00E544EC">
        <w:rPr>
          <w:noProof/>
        </w:rPr>
        <w:fldChar w:fldCharType="separate"/>
      </w:r>
      <w:r w:rsidR="00E544EC" w:rsidRPr="00817092">
        <w:rPr>
          <w:rStyle w:val="CRMarker"/>
          <w:noProof/>
        </w:rPr>
        <w:t>ç</w:t>
      </w:r>
      <w:r w:rsidR="00E544EC" w:rsidRPr="00E544EC">
        <w:rPr>
          <w:noProof/>
        </w:rPr>
        <w:fldChar w:fldCharType="end"/>
      </w:r>
      <w:r w:rsidR="00E544EC">
        <w:rPr>
          <w:noProof/>
        </w:rPr>
        <w:t xml:space="preserve"> </w:t>
      </w:r>
      <w:r>
        <w:rPr>
          <w:noProof/>
        </w:rPr>
        <w:t xml:space="preserve">și care desfășoară, așadar, aceeași activitate principală cu cea definită în </w:t>
      </w:r>
      <w:r w:rsidR="00E544EC" w:rsidRPr="00E544EC">
        <w:rPr>
          <w:noProof/>
        </w:rPr>
        <w:fldChar w:fldCharType="begin"/>
      </w:r>
      <w:r w:rsidR="00E544EC" w:rsidRPr="00E544EC">
        <w:rPr>
          <w:noProof/>
        </w:rPr>
        <w:instrText xml:space="preserve"> QUOTE "</w:instrText>
      </w:r>
      <w:r w:rsidR="00E544EC" w:rsidRPr="00817092">
        <w:rPr>
          <w:rStyle w:val="CRMarker"/>
          <w:noProof/>
        </w:rPr>
        <w:instrText>è</w:instrText>
      </w:r>
      <w:r w:rsidR="00E544EC" w:rsidRPr="00E544EC">
        <w:rPr>
          <w:noProof/>
        </w:rPr>
        <w:instrText xml:space="preserve">" </w:instrText>
      </w:r>
      <w:r w:rsidR="00E544EC" w:rsidRPr="00E544EC">
        <w:rPr>
          <w:noProof/>
        </w:rPr>
        <w:fldChar w:fldCharType="separate"/>
      </w:r>
      <w:r w:rsidR="00E544EC" w:rsidRPr="00817092">
        <w:rPr>
          <w:rStyle w:val="CRMarker"/>
          <w:noProof/>
        </w:rPr>
        <w:t>è</w:t>
      </w:r>
      <w:r w:rsidR="00E544EC" w:rsidRPr="00E544EC">
        <w:rPr>
          <w:noProof/>
        </w:rPr>
        <w:fldChar w:fldCharType="end"/>
      </w:r>
      <w:r w:rsidR="00E544EC" w:rsidRPr="00817092">
        <w:rPr>
          <w:rStyle w:val="CRRefNum"/>
          <w:noProof/>
        </w:rPr>
        <w:t>2</w:t>
      </w:r>
      <w:r w:rsidR="00E544EC" w:rsidRPr="00817092">
        <w:rPr>
          <w:noProof/>
        </w:rPr>
        <w:t> </w:t>
      </w:r>
      <w:r w:rsidR="00E544EC">
        <w:rPr>
          <w:noProof/>
        </w:rPr>
        <w:t>NACE</w:t>
      </w:r>
      <w:r w:rsidR="00E544EC" w:rsidRPr="00E544EC">
        <w:rPr>
          <w:noProof/>
        </w:rPr>
        <w:t> </w:t>
      </w:r>
      <w:r w:rsidR="00E544EC" w:rsidRPr="00E544EC">
        <w:rPr>
          <w:noProof/>
        </w:rPr>
        <w:fldChar w:fldCharType="begin"/>
      </w:r>
      <w:r w:rsidR="00E544EC" w:rsidRPr="00E544EC">
        <w:rPr>
          <w:noProof/>
        </w:rPr>
        <w:instrText xml:space="preserve"> QUOTE "</w:instrText>
      </w:r>
      <w:r w:rsidR="00E544EC" w:rsidRPr="00817092">
        <w:rPr>
          <w:rStyle w:val="CRMarker"/>
          <w:noProof/>
        </w:rPr>
        <w:instrText>ç</w:instrText>
      </w:r>
      <w:r w:rsidR="00E544EC" w:rsidRPr="00E544EC">
        <w:rPr>
          <w:noProof/>
        </w:rPr>
        <w:instrText xml:space="preserve">" </w:instrText>
      </w:r>
      <w:r w:rsidR="00E544EC" w:rsidRPr="00E544EC">
        <w:rPr>
          <w:noProof/>
        </w:rPr>
        <w:fldChar w:fldCharType="separate"/>
      </w:r>
      <w:r w:rsidR="00E544EC" w:rsidRPr="00817092">
        <w:rPr>
          <w:rStyle w:val="CRMarker"/>
          <w:noProof/>
        </w:rPr>
        <w:t>ç</w:t>
      </w:r>
      <w:r w:rsidR="00E544EC" w:rsidRPr="00E544EC">
        <w:rPr>
          <w:noProof/>
        </w:rPr>
        <w:fldChar w:fldCharType="end"/>
      </w:r>
      <w:r w:rsidR="00E544EC" w:rsidRPr="00E544EC">
        <w:rPr>
          <w:noProof/>
        </w:rPr>
        <w:t xml:space="preserve"> </w:t>
      </w:r>
      <w:r>
        <w:rPr>
          <w:noProof/>
        </w:rPr>
        <w:t>.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p>
    <w:p w14:paraId="71131E70" w14:textId="77777777" w:rsidR="00FC12D7" w:rsidRDefault="00FC12D7" w:rsidP="00427C8C">
      <w:pPr>
        <w:pStyle w:val="Point0"/>
        <w:rPr>
          <w:noProof/>
        </w:rPr>
      </w:pPr>
      <w:r>
        <w:rPr>
          <w:noProof/>
        </w:rPr>
        <w:t>1.15.</w:t>
      </w:r>
      <w:r>
        <w:rPr>
          <w:noProof/>
        </w:rPr>
        <w:tab/>
        <w:t>În timp ce domeniul de activitate agricol era definit anterior drept o grupare de unități de producție agricolă omogenă, pentru descrierea CEA s-a impus alegerea unității de activitate economică la nivel local ca unitate de bază în scopul de: (i)</w:t>
      </w:r>
      <w:r w:rsidR="002335F7" w:rsidRPr="00FC12D7">
        <w:rPr>
          <w:noProof/>
        </w:rPr>
        <w:t> </w:t>
      </w:r>
      <w:r>
        <w:rPr>
          <w:noProof/>
        </w:rPr>
        <w:t>a apropia mai mult CEA de realitatea economică din agricultură, adică de a ține cont pe deplin de existența anumitor activități secundare neagricole și neseparabile în ansamblul activităților productive ale unităților agricole</w:t>
      </w:r>
      <w:r w:rsidR="007448DA">
        <w:rPr>
          <w:noProof/>
        </w:rPr>
        <w:t>;</w:t>
      </w:r>
      <w:r>
        <w:rPr>
          <w:noProof/>
        </w:rPr>
        <w:t xml:space="preserve"> și (ii)</w:t>
      </w:r>
      <w:r w:rsidR="002335F7" w:rsidRPr="00FC12D7">
        <w:rPr>
          <w:noProof/>
        </w:rPr>
        <w:t> </w:t>
      </w:r>
      <w:r>
        <w:rPr>
          <w:noProof/>
        </w:rPr>
        <w:t>a păstra coerența cu cadrul central al conturilor naționale. Se trece astfel de la abordarea analitică bazată pe conceptul de unitate de producție omogenă și de domeniu de activitate omogen la abordarea statistică bazată pe conceptul de unitate de activitate economică la nivel local și de domeniu de activitate.</w:t>
      </w:r>
    </w:p>
    <w:p w14:paraId="05839139" w14:textId="77777777" w:rsidR="00FC12D7" w:rsidRDefault="00FC12D7" w:rsidP="00427C8C">
      <w:pPr>
        <w:pStyle w:val="Point0"/>
        <w:rPr>
          <w:noProof/>
        </w:rPr>
      </w:pPr>
      <w:r>
        <w:rPr>
          <w:noProof/>
        </w:rPr>
        <w:t>1.16.</w:t>
      </w:r>
      <w:r>
        <w:rPr>
          <w:noProof/>
        </w:rPr>
        <w:tab/>
        <w:t>Activitățile secundare neagricole neseparabile sunt activități ale căror costuri nu pot fi observate separat de cele ale activității agricole. Este vorba mai ales despre prelucrarea produselor agricole în cadrul fermei, silvicultură, prelucrarea lemnului, turism etc. Astfel, producția domeniului agricol rezultă din două tipuri de activitate și anume:</w:t>
      </w:r>
    </w:p>
    <w:p w14:paraId="2366E5CA" w14:textId="77777777" w:rsidR="00FC12D7" w:rsidRDefault="00FC12D7" w:rsidP="000748E4">
      <w:pPr>
        <w:pStyle w:val="Point1"/>
        <w:rPr>
          <w:noProof/>
        </w:rPr>
      </w:pPr>
      <w:r>
        <w:rPr>
          <w:noProof/>
        </w:rPr>
        <w:t>(i)</w:t>
      </w:r>
      <w:r>
        <w:rPr>
          <w:noProof/>
        </w:rPr>
        <w:tab/>
        <w:t>activitățile agricole desfășurate de unitățile agricole (indiferent dacă sunt activități principale sau secundare);</w:t>
      </w:r>
    </w:p>
    <w:p w14:paraId="3D8A450F" w14:textId="77777777" w:rsidR="00FC12D7" w:rsidRPr="00FC12D7" w:rsidRDefault="00FC12D7" w:rsidP="00FC12D7">
      <w:pPr>
        <w:pStyle w:val="CRSeparator"/>
        <w:rPr>
          <w:noProof/>
          <w:lang w:val="ro-RO"/>
        </w:rPr>
      </w:pPr>
    </w:p>
    <w:p w14:paraId="7C881FA5"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w:t>
      </w:r>
      <w:r w:rsidR="007448DA" w:rsidRPr="00423409">
        <w:rPr>
          <w:noProof/>
          <w:lang w:val="ro-RO"/>
        </w:rPr>
        <w:t xml:space="preserve">2019/280 </w:t>
      </w:r>
      <w:r w:rsidR="001164A8" w:rsidRPr="00423409">
        <w:rPr>
          <w:noProof/>
          <w:lang w:val="ro-RO"/>
        </w:rPr>
        <w:t>art. 1 și anexă I pct. 4 litera (j)</w:t>
      </w:r>
    </w:p>
    <w:p w14:paraId="0D32FCEC" w14:textId="77777777" w:rsidR="00FC12D7" w:rsidRPr="00AE06F9" w:rsidRDefault="00FC12D7" w:rsidP="000748E4">
      <w:pPr>
        <w:pStyle w:val="Point1"/>
        <w:rPr>
          <w:noProof/>
          <w:lang w:val="it-IT"/>
        </w:rPr>
      </w:pPr>
      <w:r w:rsidRPr="00AE06F9">
        <w:rPr>
          <w:noProof/>
          <w:lang w:val="it-IT"/>
        </w:rPr>
        <w:t>(ii)</w:t>
      </w:r>
      <w:r w:rsidRPr="00AE06F9">
        <w:rPr>
          <w:noProof/>
          <w:lang w:val="it-IT"/>
        </w:rPr>
        <w:tab/>
        <w:t>activitățile secundare neagricole neseparabile ale unităților agricole.</w:t>
      </w:r>
    </w:p>
    <w:p w14:paraId="781DA680" w14:textId="77777777" w:rsidR="00FC12D7" w:rsidRPr="00AE06F9" w:rsidRDefault="00FC12D7" w:rsidP="00FC12D7">
      <w:pPr>
        <w:pStyle w:val="CRSeparator"/>
        <w:rPr>
          <w:noProof/>
          <w:lang w:val="it-IT"/>
        </w:rPr>
      </w:pPr>
    </w:p>
    <w:p w14:paraId="24896241" w14:textId="77777777" w:rsidR="00FC12D7" w:rsidRPr="001164A8" w:rsidRDefault="00FC12D7" w:rsidP="00FC12D7">
      <w:pPr>
        <w:pStyle w:val="CRReference"/>
        <w:rPr>
          <w:noProof/>
          <w:lang w:val="da-DK"/>
        </w:rPr>
      </w:pPr>
      <w:r>
        <w:rPr>
          <w:noProof/>
        </w:rPr>
        <w:fldChar w:fldCharType="begin"/>
      </w:r>
      <w:r w:rsidRPr="001164A8">
        <w:rPr>
          <w:noProof/>
          <w:lang w:val="da-DK"/>
        </w:rPr>
        <w:instrText xml:space="preserve"> QUOTE "</w:instrText>
      </w:r>
      <w:r w:rsidRPr="001164A8">
        <w:rPr>
          <w:rStyle w:val="CRMarker"/>
          <w:noProof/>
          <w:lang w:val="da-DK"/>
        </w:rPr>
        <w:instrText>ê</w:instrText>
      </w:r>
      <w:r w:rsidRPr="001164A8">
        <w:rPr>
          <w:noProof/>
          <w:lang w:val="da-DK"/>
        </w:rPr>
        <w:instrText xml:space="preserve">" </w:instrText>
      </w:r>
      <w:r>
        <w:rPr>
          <w:noProof/>
        </w:rPr>
        <w:fldChar w:fldCharType="separate"/>
      </w:r>
      <w:r w:rsidRPr="001164A8">
        <w:rPr>
          <w:rStyle w:val="CRMarker"/>
          <w:noProof/>
          <w:lang w:val="da-DK"/>
        </w:rPr>
        <w:t>ê</w:t>
      </w:r>
      <w:r>
        <w:rPr>
          <w:noProof/>
        </w:rPr>
        <w:fldChar w:fldCharType="end"/>
      </w:r>
      <w:r w:rsidRPr="001164A8">
        <w:rPr>
          <w:noProof/>
          <w:lang w:val="da-DK"/>
        </w:rPr>
        <w:t> 138/2004</w:t>
      </w:r>
      <w:r w:rsidR="002D6BE5">
        <w:rPr>
          <w:noProof/>
          <w:lang w:val="da-DK"/>
        </w:rPr>
        <w:t xml:space="preserve"> (adaptat)</w:t>
      </w:r>
    </w:p>
    <w:p w14:paraId="458B24DD" w14:textId="77777777" w:rsidR="00FC12D7" w:rsidRPr="001164A8" w:rsidRDefault="00FC12D7" w:rsidP="00FC12D7">
      <w:pPr>
        <w:pStyle w:val="CRReference"/>
        <w:rPr>
          <w:noProof/>
          <w:lang w:val="da-DK"/>
        </w:rPr>
      </w:pPr>
      <w:r>
        <w:rPr>
          <w:noProof/>
        </w:rPr>
        <w:fldChar w:fldCharType="begin"/>
      </w:r>
      <w:r w:rsidRPr="001164A8">
        <w:rPr>
          <w:noProof/>
          <w:lang w:val="da-DK"/>
        </w:rPr>
        <w:instrText xml:space="preserve"> QUOTE "</w:instrText>
      </w:r>
      <w:r w:rsidRPr="001164A8">
        <w:rPr>
          <w:rStyle w:val="CRMarker"/>
          <w:noProof/>
          <w:lang w:val="da-DK"/>
        </w:rPr>
        <w:instrText>è</w:instrText>
      </w:r>
      <w:r w:rsidRPr="001164A8">
        <w:rPr>
          <w:noProof/>
          <w:lang w:val="da-DK"/>
        </w:rPr>
        <w:instrText xml:space="preserve">" </w:instrText>
      </w:r>
      <w:r>
        <w:rPr>
          <w:noProof/>
        </w:rPr>
        <w:fldChar w:fldCharType="separate"/>
      </w:r>
      <w:r w:rsidRPr="001164A8">
        <w:rPr>
          <w:rStyle w:val="CRMarker"/>
          <w:noProof/>
          <w:lang w:val="da-DK"/>
        </w:rPr>
        <w:t>è</w:t>
      </w:r>
      <w:r>
        <w:rPr>
          <w:noProof/>
        </w:rPr>
        <w:fldChar w:fldCharType="end"/>
      </w:r>
      <w:r w:rsidRPr="001164A8">
        <w:rPr>
          <w:rStyle w:val="CRRefNum"/>
          <w:noProof/>
          <w:lang w:val="da-DK"/>
        </w:rPr>
        <w:t>1</w:t>
      </w:r>
      <w:r w:rsidRPr="001164A8">
        <w:rPr>
          <w:noProof/>
          <w:lang w:val="da-DK"/>
        </w:rPr>
        <w:t> </w:t>
      </w:r>
      <w:r w:rsidR="007448DA" w:rsidRPr="00840453">
        <w:rPr>
          <w:noProof/>
          <w:lang w:val="da-DK"/>
        </w:rPr>
        <w:t>2019</w:t>
      </w:r>
      <w:r w:rsidR="007448DA">
        <w:rPr>
          <w:noProof/>
          <w:lang w:val="da-DK"/>
        </w:rPr>
        <w:t>/280</w:t>
      </w:r>
      <w:r w:rsidR="007448DA" w:rsidRPr="00840453">
        <w:rPr>
          <w:noProof/>
          <w:lang w:val="da-DK"/>
        </w:rPr>
        <w:t xml:space="preserve"> </w:t>
      </w:r>
      <w:r w:rsidR="001164A8" w:rsidRPr="00504D44">
        <w:rPr>
          <w:noProof/>
          <w:lang w:val="da-DK"/>
        </w:rPr>
        <w:t>art. 1 și anexă I pct. 4 litera (</w:t>
      </w:r>
      <w:r w:rsidR="001164A8">
        <w:rPr>
          <w:noProof/>
          <w:lang w:val="da-DK"/>
        </w:rPr>
        <w:t>k</w:t>
      </w:r>
      <w:r w:rsidR="001164A8" w:rsidRPr="00504D44">
        <w:rPr>
          <w:noProof/>
          <w:lang w:val="da-DK"/>
        </w:rPr>
        <w:t>)</w:t>
      </w:r>
    </w:p>
    <w:p w14:paraId="0612168B" w14:textId="77777777" w:rsidR="001164A8" w:rsidRPr="001164A8" w:rsidRDefault="001164A8" w:rsidP="001164A8">
      <w:pPr>
        <w:pStyle w:val="CRReference"/>
        <w:rPr>
          <w:noProof/>
          <w:lang w:val="da-DK"/>
        </w:rPr>
      </w:pPr>
      <w:r w:rsidRPr="001164A8">
        <w:rPr>
          <w:noProof/>
        </w:rPr>
        <w:fldChar w:fldCharType="begin"/>
      </w:r>
      <w:r w:rsidRPr="001164A8">
        <w:rPr>
          <w:noProof/>
          <w:lang w:val="da-DK"/>
        </w:rPr>
        <w:instrText xml:space="preserve"> QUOTE "</w:instrText>
      </w:r>
      <w:r w:rsidRPr="001164A8">
        <w:rPr>
          <w:rStyle w:val="CRMarker"/>
          <w:noProof/>
          <w:lang w:val="da-DK"/>
        </w:rPr>
        <w:instrText>è</w:instrText>
      </w:r>
      <w:r w:rsidRPr="001164A8">
        <w:rPr>
          <w:noProof/>
          <w:lang w:val="da-DK"/>
        </w:rPr>
        <w:instrText xml:space="preserve">" </w:instrText>
      </w:r>
      <w:r w:rsidRPr="001164A8">
        <w:rPr>
          <w:noProof/>
        </w:rPr>
        <w:fldChar w:fldCharType="separate"/>
      </w:r>
      <w:r w:rsidRPr="001164A8">
        <w:rPr>
          <w:rStyle w:val="CRMarker"/>
          <w:noProof/>
          <w:lang w:val="da-DK"/>
        </w:rPr>
        <w:t>è</w:t>
      </w:r>
      <w:r w:rsidRPr="001164A8">
        <w:rPr>
          <w:noProof/>
        </w:rPr>
        <w:fldChar w:fldCharType="end"/>
      </w:r>
      <w:r w:rsidRPr="001164A8">
        <w:rPr>
          <w:rStyle w:val="CRRefNum"/>
          <w:noProof/>
          <w:lang w:val="da-DK"/>
        </w:rPr>
        <w:t>2</w:t>
      </w:r>
      <w:r w:rsidRPr="001164A8">
        <w:rPr>
          <w:noProof/>
          <w:lang w:val="da-DK"/>
        </w:rPr>
        <w:t> </w:t>
      </w:r>
      <w:r w:rsidR="007448DA" w:rsidRPr="00840453">
        <w:rPr>
          <w:noProof/>
          <w:lang w:val="da-DK"/>
        </w:rPr>
        <w:t>2019</w:t>
      </w:r>
      <w:r w:rsidR="007448DA">
        <w:rPr>
          <w:noProof/>
          <w:lang w:val="da-DK"/>
        </w:rPr>
        <w:t>/280</w:t>
      </w:r>
      <w:r w:rsidR="007448DA" w:rsidRPr="00840453">
        <w:rPr>
          <w:noProof/>
          <w:lang w:val="da-DK"/>
        </w:rPr>
        <w:t xml:space="preserve"> </w:t>
      </w:r>
      <w:r w:rsidRPr="00504D44">
        <w:rPr>
          <w:noProof/>
          <w:lang w:val="da-DK"/>
        </w:rPr>
        <w:t>art. 1 și anexă I pct. 4 litera (</w:t>
      </w:r>
      <w:r>
        <w:rPr>
          <w:noProof/>
          <w:lang w:val="da-DK"/>
        </w:rPr>
        <w:t>l</w:t>
      </w:r>
      <w:r w:rsidRPr="00504D44">
        <w:rPr>
          <w:noProof/>
          <w:lang w:val="da-DK"/>
        </w:rPr>
        <w:t>)</w:t>
      </w:r>
    </w:p>
    <w:p w14:paraId="7EF78751" w14:textId="77777777" w:rsidR="001164A8" w:rsidRPr="001164A8" w:rsidRDefault="001164A8" w:rsidP="001164A8">
      <w:pPr>
        <w:pStyle w:val="CRReference"/>
        <w:rPr>
          <w:noProof/>
          <w:lang w:val="da-DK"/>
        </w:rPr>
      </w:pPr>
      <w:r w:rsidRPr="001164A8">
        <w:rPr>
          <w:noProof/>
        </w:rPr>
        <w:fldChar w:fldCharType="begin"/>
      </w:r>
      <w:r w:rsidRPr="001164A8">
        <w:rPr>
          <w:noProof/>
          <w:lang w:val="da-DK"/>
        </w:rPr>
        <w:instrText xml:space="preserve"> QUOTE "</w:instrText>
      </w:r>
      <w:r w:rsidRPr="001164A8">
        <w:rPr>
          <w:rStyle w:val="CRMarker"/>
          <w:noProof/>
          <w:lang w:val="da-DK"/>
        </w:rPr>
        <w:instrText>è</w:instrText>
      </w:r>
      <w:r w:rsidRPr="001164A8">
        <w:rPr>
          <w:noProof/>
          <w:lang w:val="da-DK"/>
        </w:rPr>
        <w:instrText xml:space="preserve">" </w:instrText>
      </w:r>
      <w:r w:rsidRPr="001164A8">
        <w:rPr>
          <w:noProof/>
        </w:rPr>
        <w:fldChar w:fldCharType="separate"/>
      </w:r>
      <w:r w:rsidRPr="001164A8">
        <w:rPr>
          <w:rStyle w:val="CRMarker"/>
          <w:noProof/>
          <w:lang w:val="da-DK"/>
        </w:rPr>
        <w:t>è</w:t>
      </w:r>
      <w:r w:rsidRPr="001164A8">
        <w:rPr>
          <w:noProof/>
        </w:rPr>
        <w:fldChar w:fldCharType="end"/>
      </w:r>
      <w:r w:rsidRPr="001164A8">
        <w:rPr>
          <w:rStyle w:val="CRRefNum"/>
          <w:noProof/>
          <w:lang w:val="da-DK"/>
        </w:rPr>
        <w:t>3</w:t>
      </w:r>
      <w:r w:rsidRPr="001164A8">
        <w:rPr>
          <w:noProof/>
          <w:lang w:val="da-DK"/>
        </w:rPr>
        <w:t> </w:t>
      </w:r>
      <w:r w:rsidR="007448DA" w:rsidRPr="00840453">
        <w:rPr>
          <w:noProof/>
          <w:lang w:val="da-DK"/>
        </w:rPr>
        <w:t>2019</w:t>
      </w:r>
      <w:r w:rsidR="007448DA">
        <w:rPr>
          <w:noProof/>
          <w:lang w:val="da-DK"/>
        </w:rPr>
        <w:t>/280</w:t>
      </w:r>
      <w:r w:rsidR="007448DA" w:rsidRPr="00840453">
        <w:rPr>
          <w:noProof/>
          <w:lang w:val="da-DK"/>
        </w:rPr>
        <w:t xml:space="preserve"> </w:t>
      </w:r>
      <w:r w:rsidRPr="00504D44">
        <w:rPr>
          <w:noProof/>
          <w:lang w:val="da-DK"/>
        </w:rPr>
        <w:t>art. 1 și anexă I pct. 4 litera (</w:t>
      </w:r>
      <w:r>
        <w:rPr>
          <w:noProof/>
          <w:lang w:val="da-DK"/>
        </w:rPr>
        <w:t>m</w:t>
      </w:r>
      <w:r w:rsidRPr="00504D44">
        <w:rPr>
          <w:noProof/>
          <w:lang w:val="da-DK"/>
        </w:rPr>
        <w:t>)</w:t>
      </w:r>
    </w:p>
    <w:p w14:paraId="790F30CC" w14:textId="77777777" w:rsidR="00DA10BF" w:rsidRPr="009415A8" w:rsidRDefault="00DA10BF" w:rsidP="00817092">
      <w:pPr>
        <w:pStyle w:val="CRReference"/>
        <w:rPr>
          <w:noProof/>
          <w:lang w:val="da-DK"/>
        </w:rPr>
      </w:pPr>
      <w:r w:rsidRPr="00DA10BF">
        <w:rPr>
          <w:noProof/>
        </w:rPr>
        <w:fldChar w:fldCharType="begin"/>
      </w:r>
      <w:r w:rsidRPr="009415A8">
        <w:rPr>
          <w:noProof/>
          <w:lang w:val="da-DK"/>
        </w:rPr>
        <w:instrText xml:space="preserve"> QUOTE "</w:instrText>
      </w:r>
      <w:r w:rsidRPr="009415A8">
        <w:rPr>
          <w:rStyle w:val="CRMarker"/>
          <w:noProof/>
          <w:lang w:val="da-DK"/>
        </w:rPr>
        <w:instrText>è</w:instrText>
      </w:r>
      <w:r w:rsidRPr="009415A8">
        <w:rPr>
          <w:noProof/>
          <w:lang w:val="da-DK"/>
        </w:rPr>
        <w:instrText xml:space="preserve">" </w:instrText>
      </w:r>
      <w:r w:rsidRPr="00DA10BF">
        <w:rPr>
          <w:noProof/>
        </w:rPr>
        <w:fldChar w:fldCharType="separate"/>
      </w:r>
      <w:r w:rsidRPr="009415A8">
        <w:rPr>
          <w:rStyle w:val="CRMarker"/>
          <w:noProof/>
          <w:lang w:val="da-DK"/>
        </w:rPr>
        <w:t>è</w:t>
      </w:r>
      <w:r w:rsidRPr="00DA10BF">
        <w:rPr>
          <w:noProof/>
        </w:rPr>
        <w:fldChar w:fldCharType="end"/>
      </w:r>
      <w:r w:rsidRPr="009415A8">
        <w:rPr>
          <w:rStyle w:val="CRRefNum"/>
          <w:noProof/>
          <w:lang w:val="da-DK"/>
        </w:rPr>
        <w:t>4</w:t>
      </w:r>
      <w:r w:rsidRPr="009415A8">
        <w:rPr>
          <w:noProof/>
          <w:lang w:val="da-DK"/>
        </w:rPr>
        <w:t> 2024/3102 art. 1 și anex</w:t>
      </w:r>
      <w:r w:rsidR="00814DD1" w:rsidRPr="009415A8">
        <w:rPr>
          <w:noProof/>
          <w:lang w:val="da-DK"/>
        </w:rPr>
        <w:t>ă pct. 1</w:t>
      </w:r>
    </w:p>
    <w:p w14:paraId="56D00469" w14:textId="6733603B" w:rsidR="00FC12D7" w:rsidRDefault="00FC12D7" w:rsidP="00427C8C">
      <w:pPr>
        <w:pStyle w:val="Point0"/>
        <w:rPr>
          <w:noProof/>
        </w:rPr>
      </w:pPr>
      <w:r w:rsidRPr="00423409">
        <w:rPr>
          <w:noProof/>
          <w:lang w:val="da-DK"/>
        </w:rPr>
        <w:t>1.17.</w:t>
      </w:r>
      <w:r w:rsidRPr="00423409">
        <w:rPr>
          <w:noProof/>
          <w:lang w:val="da-DK"/>
        </w:rPr>
        <w:tab/>
        <w:t xml:space="preserve">Exploatația agricolă, care este unitatea utilizată în prezent pentru studiul statistic al agriculturii (recensăminte, anchete privind structura exploatațiilor agricole), constituie UAE locală cea mai adecvată pentru domeniul agricol (chiar dacă trebuie incluse și alte unități, cum ar fi cooperativele producătoare de vin sau de ulei, unitățile care execută lucrări agricole pe bază de contract etc.). Totuși trebuie precizat că diversitatea activităților agricole care pot fi exercitate în cadrul exploatațiilor agricole face ca ele să fie un tip de UAE locală specifică. </w:t>
      </w:r>
      <w:r>
        <w:rPr>
          <w:noProof/>
        </w:rPr>
        <w:fldChar w:fldCharType="begin"/>
      </w:r>
      <w:r w:rsidRPr="00423409">
        <w:rPr>
          <w:noProof/>
          <w:lang w:val="da-DK"/>
        </w:rPr>
        <w:instrText xml:space="preserve"> QUOTE "</w:instrText>
      </w:r>
      <w:r w:rsidRPr="00423409">
        <w:rPr>
          <w:rStyle w:val="CRMarker"/>
          <w:noProof/>
          <w:lang w:val="da-DK"/>
        </w:rPr>
        <w:instrText>è</w:instrText>
      </w:r>
      <w:r w:rsidRPr="00423409">
        <w:rPr>
          <w:noProof/>
          <w:lang w:val="da-DK"/>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xml:space="preserve"> Aplicarea strictă a regulii SEC </w:t>
      </w:r>
      <w:r w:rsidR="002D6BE5" w:rsidRPr="002D6BE5">
        <w:rPr>
          <w:noProof/>
        </w:rPr>
        <w:fldChar w:fldCharType="begin"/>
      </w:r>
      <w:r w:rsidR="002D6BE5" w:rsidRPr="002D6BE5">
        <w:rPr>
          <w:noProof/>
        </w:rPr>
        <w:instrText xml:space="preserve"> QUOTE "</w:instrText>
      </w:r>
      <w:r w:rsidR="002D6BE5" w:rsidRPr="003011B3">
        <w:rPr>
          <w:rStyle w:val="CRMarker"/>
          <w:noProof/>
        </w:rPr>
        <w:instrText>Ö</w:instrText>
      </w:r>
      <w:r w:rsidR="002D6BE5" w:rsidRPr="002D6BE5">
        <w:rPr>
          <w:noProof/>
        </w:rPr>
        <w:instrText xml:space="preserve">" </w:instrText>
      </w:r>
      <w:r w:rsidR="002D6BE5" w:rsidRPr="002D6BE5">
        <w:rPr>
          <w:noProof/>
        </w:rPr>
        <w:fldChar w:fldCharType="separate"/>
      </w:r>
      <w:r w:rsidR="002D6BE5" w:rsidRPr="003011B3">
        <w:rPr>
          <w:rStyle w:val="CRMarker"/>
          <w:noProof/>
        </w:rPr>
        <w:t>Ö</w:t>
      </w:r>
      <w:r w:rsidR="002D6BE5" w:rsidRPr="002D6BE5">
        <w:rPr>
          <w:noProof/>
        </w:rPr>
        <w:fldChar w:fldCharType="end"/>
      </w:r>
      <w:r w:rsidR="002D6BE5" w:rsidRPr="002D6BE5">
        <w:rPr>
          <w:noProof/>
        </w:rPr>
        <w:t> </w:t>
      </w:r>
      <w:r w:rsidR="002D6BE5">
        <w:rPr>
          <w:noProof/>
        </w:rPr>
        <w:t>2010</w:t>
      </w:r>
      <w:r w:rsidR="002D6BE5" w:rsidRPr="002D6BE5">
        <w:rPr>
          <w:noProof/>
        </w:rPr>
        <w:t> </w:t>
      </w:r>
      <w:r w:rsidR="002D6BE5" w:rsidRPr="002D6BE5">
        <w:rPr>
          <w:noProof/>
        </w:rPr>
        <w:fldChar w:fldCharType="begin"/>
      </w:r>
      <w:r w:rsidR="002D6BE5" w:rsidRPr="002D6BE5">
        <w:rPr>
          <w:noProof/>
        </w:rPr>
        <w:instrText xml:space="preserve"> QUOTE "</w:instrText>
      </w:r>
      <w:r w:rsidR="002D6BE5" w:rsidRPr="003011B3">
        <w:rPr>
          <w:rStyle w:val="CRMarker"/>
          <w:noProof/>
        </w:rPr>
        <w:instrText>Õ</w:instrText>
      </w:r>
      <w:r w:rsidR="002D6BE5" w:rsidRPr="002D6BE5">
        <w:rPr>
          <w:noProof/>
        </w:rPr>
        <w:instrText xml:space="preserve">" </w:instrText>
      </w:r>
      <w:r w:rsidR="002D6BE5" w:rsidRPr="002D6BE5">
        <w:rPr>
          <w:noProof/>
        </w:rPr>
        <w:fldChar w:fldCharType="separate"/>
      </w:r>
      <w:r w:rsidR="002D6BE5" w:rsidRPr="003011B3">
        <w:rPr>
          <w:rStyle w:val="CRMarker"/>
          <w:noProof/>
        </w:rPr>
        <w:t>Õ</w:t>
      </w:r>
      <w:r w:rsidR="002D6BE5" w:rsidRPr="002D6BE5">
        <w:rPr>
          <w:noProof/>
        </w:rPr>
        <w:fldChar w:fldCharType="end"/>
      </w:r>
      <w:r w:rsidR="002D6BE5">
        <w:rPr>
          <w:noProof/>
        </w:rPr>
        <w:t xml:space="preserve"> </w:t>
      </w:r>
      <w:r>
        <w:rPr>
          <w:noProof/>
        </w:rPr>
        <w:t xml:space="preserve">privind unitățile și gruparea lor ar trebui să permită împărțirea exploatației agricole în mai multe UAE locale distincte, în cazurile în care mai multe activități de nivelul „clasă” – patru cifre – din </w:t>
      </w:r>
      <w:r w:rsidR="00DA10BF" w:rsidRPr="00DA10BF">
        <w:rPr>
          <w:noProof/>
        </w:rPr>
        <w:fldChar w:fldCharType="begin"/>
      </w:r>
      <w:r w:rsidR="00DA10BF" w:rsidRPr="00DA10BF">
        <w:rPr>
          <w:noProof/>
        </w:rPr>
        <w:instrText xml:space="preserve"> QUOTE "</w:instrText>
      </w:r>
      <w:r w:rsidR="00DA10BF" w:rsidRPr="00817092">
        <w:rPr>
          <w:rStyle w:val="CRMarker"/>
          <w:noProof/>
        </w:rPr>
        <w:instrText>è</w:instrText>
      </w:r>
      <w:r w:rsidR="00DA10BF" w:rsidRPr="00DA10BF">
        <w:rPr>
          <w:noProof/>
        </w:rPr>
        <w:instrText xml:space="preserve">" </w:instrText>
      </w:r>
      <w:r w:rsidR="00DA10BF" w:rsidRPr="00DA10BF">
        <w:rPr>
          <w:noProof/>
        </w:rPr>
        <w:fldChar w:fldCharType="separate"/>
      </w:r>
      <w:r w:rsidR="00DA10BF" w:rsidRPr="00817092">
        <w:rPr>
          <w:rStyle w:val="CRMarker"/>
          <w:noProof/>
        </w:rPr>
        <w:t>è</w:t>
      </w:r>
      <w:r w:rsidR="00DA10BF" w:rsidRPr="00DA10BF">
        <w:rPr>
          <w:noProof/>
        </w:rPr>
        <w:fldChar w:fldCharType="end"/>
      </w:r>
      <w:r w:rsidR="00DA10BF" w:rsidRPr="00817092">
        <w:rPr>
          <w:rStyle w:val="CRRefNum"/>
          <w:noProof/>
        </w:rPr>
        <w:t>4</w:t>
      </w:r>
      <w:r w:rsidR="00DA10BF" w:rsidRPr="00817092">
        <w:rPr>
          <w:noProof/>
        </w:rPr>
        <w:t> </w:t>
      </w:r>
      <w:r w:rsidR="00DA10BF">
        <w:rPr>
          <w:noProof/>
        </w:rPr>
        <w:t>NACE</w:t>
      </w:r>
      <w:r w:rsidR="00DA10BF" w:rsidRPr="00DA10BF">
        <w:rPr>
          <w:noProof/>
        </w:rPr>
        <w:t> </w:t>
      </w:r>
      <w:r w:rsidR="00DA10BF" w:rsidRPr="00DA10BF">
        <w:rPr>
          <w:noProof/>
        </w:rPr>
        <w:fldChar w:fldCharType="begin"/>
      </w:r>
      <w:r w:rsidR="00DA10BF" w:rsidRPr="00DA10BF">
        <w:rPr>
          <w:noProof/>
        </w:rPr>
        <w:instrText xml:space="preserve"> QUOTE "</w:instrText>
      </w:r>
      <w:r w:rsidR="00DA10BF" w:rsidRPr="00817092">
        <w:rPr>
          <w:rStyle w:val="CRMarker"/>
          <w:noProof/>
        </w:rPr>
        <w:instrText>ç</w:instrText>
      </w:r>
      <w:r w:rsidR="00DA10BF" w:rsidRPr="00DA10BF">
        <w:rPr>
          <w:noProof/>
        </w:rPr>
        <w:instrText xml:space="preserve">" </w:instrText>
      </w:r>
      <w:r w:rsidR="00DA10BF" w:rsidRPr="00DA10BF">
        <w:rPr>
          <w:noProof/>
        </w:rPr>
        <w:fldChar w:fldCharType="separate"/>
      </w:r>
      <w:r w:rsidR="00DA10BF" w:rsidRPr="00817092">
        <w:rPr>
          <w:rStyle w:val="CRMarker"/>
          <w:noProof/>
        </w:rPr>
        <w:t>ç</w:t>
      </w:r>
      <w:r w:rsidR="00DA10BF" w:rsidRPr="00DA10BF">
        <w:rPr>
          <w:noProof/>
        </w:rPr>
        <w:fldChar w:fldCharType="end"/>
      </w:r>
      <w:r w:rsidR="00DA10BF">
        <w:rPr>
          <w:noProof/>
        </w:rPr>
        <w:t xml:space="preserve"> </w:t>
      </w:r>
      <w:r>
        <w:rPr>
          <w:noProof/>
        </w:rPr>
        <w:t>sunt exercitate în cadrul aceleiași exploatații și în care sunt disponibile informațiile solicitate în conformitate cu punctul 1.10. Adoptarea exploatației agricole drept UAE locală a domeniului de activitate agricol în cadrul conturilor naționale ca și în CEA se fundamentează pe o abordare statistică.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p>
    <w:p w14:paraId="05460531" w14:textId="77777777" w:rsidR="00FC12D7" w:rsidRPr="00AE06F9" w:rsidRDefault="00FC12D7" w:rsidP="00427C8C">
      <w:pPr>
        <w:pStyle w:val="Point0"/>
        <w:rPr>
          <w:noProof/>
          <w:lang w:val="es-ES_tradnl"/>
        </w:rPr>
      </w:pPr>
      <w:r>
        <w:rPr>
          <w:noProof/>
        </w:rPr>
        <w:t>1.18.</w:t>
      </w:r>
      <w:r>
        <w:rPr>
          <w:noProof/>
        </w:rPr>
        <w:tab/>
        <w:t xml:space="preserve">Astfel, conturile din domeniul de activitate agricol se înrudesc cu cele ale exploatațiilor agricole (conturi de producție și de exploatare). Trebuie însă înlăturată orice ambiguitate: conturile pentru agricultură nu reprezintă conturile întreprinderilor a căror activitate principală este agricolă. Mai întâi, ele nu cuprind toate activitățile neagricole ale acestor exploatații (sunt excluse activitățile care pot fi separate de activitățile agricole). </w:t>
      </w:r>
      <w:r w:rsidRPr="00AE06F9">
        <w:rPr>
          <w:noProof/>
          <w:lang w:val="es-ES_tradnl"/>
        </w:rPr>
        <w:t>În plus, ele cuprind activitățile agricole ale întreprinderilor a căror activitate principală este alta decât cea agricolă. Ca urmare, adoptarea exploatației agricole ca unitate de bază pentru CEA nu modifică natura conturilor pentru agricultură de conturi ale domeniului agricol.</w:t>
      </w:r>
    </w:p>
    <w:p w14:paraId="6A41E27E" w14:textId="77777777" w:rsidR="00FC12D7" w:rsidRDefault="00FC12D7" w:rsidP="00427C8C">
      <w:pPr>
        <w:pStyle w:val="Point0"/>
        <w:rPr>
          <w:noProof/>
        </w:rPr>
      </w:pPr>
      <w:r w:rsidRPr="00AE06F9">
        <w:rPr>
          <w:noProof/>
          <w:lang w:val="es-ES_tradnl"/>
        </w:rPr>
        <w:t>1.19.</w:t>
      </w:r>
      <w:r w:rsidRPr="00AE06F9">
        <w:rPr>
          <w:noProof/>
          <w:lang w:val="es-ES_tradnl"/>
        </w:rPr>
        <w:tab/>
      </w:r>
      <w:r w:rsidR="001164A8" w:rsidRPr="001164A8">
        <w:rPr>
          <w:noProof/>
        </w:rPr>
        <w:fldChar w:fldCharType="begin"/>
      </w:r>
      <w:r w:rsidR="001164A8" w:rsidRPr="001164A8">
        <w:rPr>
          <w:noProof/>
        </w:rPr>
        <w:instrText xml:space="preserve"> QUOTE "</w:instrText>
      </w:r>
      <w:r w:rsidR="001164A8" w:rsidRPr="001164A8">
        <w:rPr>
          <w:rStyle w:val="CRMarker"/>
          <w:noProof/>
        </w:rPr>
        <w:instrText>è</w:instrText>
      </w:r>
      <w:r w:rsidR="001164A8" w:rsidRPr="001164A8">
        <w:rPr>
          <w:noProof/>
        </w:rPr>
        <w:instrText xml:space="preserve">" </w:instrText>
      </w:r>
      <w:r w:rsidR="001164A8" w:rsidRPr="001164A8">
        <w:rPr>
          <w:noProof/>
        </w:rPr>
        <w:fldChar w:fldCharType="separate"/>
      </w:r>
      <w:r w:rsidR="001164A8" w:rsidRPr="001164A8">
        <w:rPr>
          <w:rStyle w:val="CRMarker"/>
          <w:noProof/>
        </w:rPr>
        <w:t>è</w:t>
      </w:r>
      <w:r w:rsidR="001164A8" w:rsidRPr="001164A8">
        <w:rPr>
          <w:noProof/>
        </w:rPr>
        <w:fldChar w:fldCharType="end"/>
      </w:r>
      <w:r w:rsidR="001164A8" w:rsidRPr="001164A8">
        <w:rPr>
          <w:rStyle w:val="CRRefNum"/>
          <w:noProof/>
        </w:rPr>
        <w:t>2</w:t>
      </w:r>
      <w:r w:rsidR="001164A8" w:rsidRPr="001164A8">
        <w:rPr>
          <w:noProof/>
        </w:rPr>
        <w:t> </w:t>
      </w:r>
      <w:r w:rsidRPr="001B736F">
        <w:rPr>
          <w:noProof/>
        </w:rPr>
        <w:t>Dat fiind faptul că, în conformitate cu SEC 2010, domeniul de activitate constituie o grupare de unități exercitând ca activitate principală același tip de activitate sau o activitate similară, definiția domeniului agricol al CEA se bazează pe determinarea activităților și unităților caracteristice ale domeniului respectiv.</w:t>
      </w:r>
      <w:r w:rsidR="001164A8" w:rsidRPr="001164A8">
        <w:rPr>
          <w:noProof/>
        </w:rPr>
        <w:t> </w:t>
      </w:r>
      <w:r w:rsidR="001164A8" w:rsidRPr="001164A8">
        <w:rPr>
          <w:noProof/>
        </w:rPr>
        <w:fldChar w:fldCharType="begin"/>
      </w:r>
      <w:r w:rsidR="001164A8" w:rsidRPr="001164A8">
        <w:rPr>
          <w:noProof/>
        </w:rPr>
        <w:instrText xml:space="preserve"> QUOTE "</w:instrText>
      </w:r>
      <w:r w:rsidR="001164A8" w:rsidRPr="001164A8">
        <w:rPr>
          <w:rStyle w:val="CRMarker"/>
          <w:noProof/>
        </w:rPr>
        <w:instrText>ç</w:instrText>
      </w:r>
      <w:r w:rsidR="001164A8" w:rsidRPr="001164A8">
        <w:rPr>
          <w:noProof/>
        </w:rPr>
        <w:instrText xml:space="preserve">" </w:instrText>
      </w:r>
      <w:r w:rsidR="001164A8" w:rsidRPr="001164A8">
        <w:rPr>
          <w:noProof/>
        </w:rPr>
        <w:fldChar w:fldCharType="separate"/>
      </w:r>
      <w:r w:rsidR="001164A8" w:rsidRPr="001164A8">
        <w:rPr>
          <w:rStyle w:val="CRMarker"/>
          <w:noProof/>
        </w:rPr>
        <w:t>ç</w:t>
      </w:r>
      <w:r w:rsidR="001164A8" w:rsidRPr="001164A8">
        <w:rPr>
          <w:noProof/>
        </w:rPr>
        <w:fldChar w:fldCharType="end"/>
      </w:r>
      <w:r>
        <w:rPr>
          <w:noProof/>
        </w:rPr>
        <w:t xml:space="preserve"> Această selecție a activităților și a unităților caracteristice din agricultură poate avea ca rezultat anumite diferențe între conturile domeniului agricol ale CEA și conturile naționale (vezi punctul</w:t>
      </w:r>
      <w:r w:rsidR="002335F7" w:rsidRPr="00FC12D7">
        <w:rPr>
          <w:noProof/>
        </w:rPr>
        <w:t> </w:t>
      </w:r>
      <w:r>
        <w:rPr>
          <w:noProof/>
        </w:rPr>
        <w:t>1.9</w:t>
      </w:r>
      <w:r w:rsidR="002D6BE5">
        <w:rPr>
          <w:noProof/>
        </w:rPr>
        <w:t>0</w:t>
      </w:r>
      <w:r>
        <w:rPr>
          <w:noProof/>
        </w:rPr>
        <w:t>).</w:t>
      </w:r>
    </w:p>
    <w:p w14:paraId="7C9AF6BA" w14:textId="77777777" w:rsidR="00FC12D7" w:rsidRDefault="00FC12D7" w:rsidP="00427C8C">
      <w:pPr>
        <w:pStyle w:val="Point0"/>
        <w:rPr>
          <w:noProof/>
        </w:rPr>
      </w:pPr>
      <w:r>
        <w:rPr>
          <w:noProof/>
        </w:rPr>
        <w:t>1.20.</w:t>
      </w:r>
      <w:r>
        <w:rPr>
          <w:noProof/>
        </w:rPr>
        <w:tab/>
      </w:r>
      <w:r w:rsidR="001164A8" w:rsidRPr="001164A8">
        <w:rPr>
          <w:noProof/>
        </w:rPr>
        <w:fldChar w:fldCharType="begin"/>
      </w:r>
      <w:r w:rsidR="001164A8" w:rsidRPr="001164A8">
        <w:rPr>
          <w:noProof/>
        </w:rPr>
        <w:instrText xml:space="preserve"> QUOTE "</w:instrText>
      </w:r>
      <w:r w:rsidR="001164A8" w:rsidRPr="001164A8">
        <w:rPr>
          <w:rStyle w:val="CRMarker"/>
          <w:noProof/>
        </w:rPr>
        <w:instrText>è</w:instrText>
      </w:r>
      <w:r w:rsidR="001164A8" w:rsidRPr="001164A8">
        <w:rPr>
          <w:noProof/>
        </w:rPr>
        <w:instrText xml:space="preserve">" </w:instrText>
      </w:r>
      <w:r w:rsidR="001164A8" w:rsidRPr="001164A8">
        <w:rPr>
          <w:noProof/>
        </w:rPr>
        <w:fldChar w:fldCharType="separate"/>
      </w:r>
      <w:r w:rsidR="001164A8" w:rsidRPr="001164A8">
        <w:rPr>
          <w:rStyle w:val="CRMarker"/>
          <w:noProof/>
        </w:rPr>
        <w:t>è</w:t>
      </w:r>
      <w:r w:rsidR="001164A8" w:rsidRPr="001164A8">
        <w:rPr>
          <w:noProof/>
        </w:rPr>
        <w:fldChar w:fldCharType="end"/>
      </w:r>
      <w:r w:rsidR="001164A8" w:rsidRPr="001164A8">
        <w:rPr>
          <w:rStyle w:val="CRRefNum"/>
          <w:noProof/>
        </w:rPr>
        <w:t>3</w:t>
      </w:r>
      <w:r w:rsidR="001164A8" w:rsidRPr="001164A8">
        <w:rPr>
          <w:noProof/>
        </w:rPr>
        <w:t> </w:t>
      </w:r>
      <w:r>
        <w:rPr>
          <w:noProof/>
        </w:rPr>
        <w:t>Domeniul agricol este considerat drept gruparea tuturor unităților cu activitate economică la nivel local care exercită următoarele activități economice ca activitate principală sau secundară (a se vedea punctele 1.60-1.6</w:t>
      </w:r>
      <w:r w:rsidR="002D6BE5">
        <w:rPr>
          <w:noProof/>
        </w:rPr>
        <w:t>5</w:t>
      </w:r>
      <w:r>
        <w:rPr>
          <w:noProof/>
        </w:rPr>
        <w:t xml:space="preserve"> pentru definirea precisă a domeniului agricol):</w:t>
      </w:r>
      <w:r w:rsidR="001164A8" w:rsidRPr="001164A8">
        <w:rPr>
          <w:noProof/>
        </w:rPr>
        <w:t> </w:t>
      </w:r>
      <w:r w:rsidR="001164A8" w:rsidRPr="001164A8">
        <w:rPr>
          <w:noProof/>
        </w:rPr>
        <w:fldChar w:fldCharType="begin"/>
      </w:r>
      <w:r w:rsidR="001164A8" w:rsidRPr="001164A8">
        <w:rPr>
          <w:noProof/>
        </w:rPr>
        <w:instrText xml:space="preserve"> QUOTE "</w:instrText>
      </w:r>
      <w:r w:rsidR="001164A8" w:rsidRPr="001164A8">
        <w:rPr>
          <w:rStyle w:val="CRMarker"/>
          <w:noProof/>
        </w:rPr>
        <w:instrText>ç</w:instrText>
      </w:r>
      <w:r w:rsidR="001164A8" w:rsidRPr="001164A8">
        <w:rPr>
          <w:noProof/>
        </w:rPr>
        <w:instrText xml:space="preserve">" </w:instrText>
      </w:r>
      <w:r w:rsidR="001164A8" w:rsidRPr="001164A8">
        <w:rPr>
          <w:noProof/>
        </w:rPr>
        <w:fldChar w:fldCharType="separate"/>
      </w:r>
      <w:r w:rsidR="001164A8" w:rsidRPr="001164A8">
        <w:rPr>
          <w:rStyle w:val="CRMarker"/>
          <w:noProof/>
        </w:rPr>
        <w:t>ç</w:t>
      </w:r>
      <w:r w:rsidR="001164A8" w:rsidRPr="001164A8">
        <w:rPr>
          <w:noProof/>
        </w:rPr>
        <w:fldChar w:fldCharType="end"/>
      </w:r>
    </w:p>
    <w:p w14:paraId="5FF8408B" w14:textId="77777777" w:rsidR="00FC12D7" w:rsidRDefault="00FC12D7" w:rsidP="0058797D">
      <w:pPr>
        <w:pStyle w:val="Tiret1"/>
        <w:numPr>
          <w:ilvl w:val="0"/>
          <w:numId w:val="6"/>
        </w:numPr>
        <w:rPr>
          <w:noProof/>
        </w:rPr>
      </w:pPr>
      <w:r>
        <w:rPr>
          <w:noProof/>
        </w:rPr>
        <w:t>cultivarea plantelor; legumicultura; horticultura (inclusiv producția de vin și de ulei de măsline din strugurii și măslinele produse în aceeași unitate),</w:t>
      </w:r>
    </w:p>
    <w:p w14:paraId="51D101D1" w14:textId="77777777" w:rsidR="00FC12D7" w:rsidRDefault="00FC12D7" w:rsidP="005E1CC5">
      <w:pPr>
        <w:pStyle w:val="Tiret1"/>
        <w:rPr>
          <w:noProof/>
        </w:rPr>
      </w:pPr>
      <w:r>
        <w:rPr>
          <w:noProof/>
        </w:rPr>
        <w:t>creșterea animalelor,</w:t>
      </w:r>
    </w:p>
    <w:p w14:paraId="5A3F894A" w14:textId="77777777" w:rsidR="00FC12D7" w:rsidRPr="00AE06F9" w:rsidRDefault="00FC12D7" w:rsidP="005E1CC5">
      <w:pPr>
        <w:pStyle w:val="Tiret1"/>
        <w:rPr>
          <w:noProof/>
          <w:lang w:val="es-ES_tradnl"/>
        </w:rPr>
      </w:pPr>
      <w:r w:rsidRPr="00AE06F9">
        <w:rPr>
          <w:noProof/>
          <w:lang w:val="es-ES_tradnl"/>
        </w:rPr>
        <w:t>cultivarea plantelor asociată creșterii animalelor,</w:t>
      </w:r>
    </w:p>
    <w:p w14:paraId="5282B7F8" w14:textId="77777777" w:rsidR="00FC12D7" w:rsidRDefault="00FC12D7" w:rsidP="005E1CC5">
      <w:pPr>
        <w:pStyle w:val="Tiret1"/>
        <w:rPr>
          <w:noProof/>
        </w:rPr>
      </w:pPr>
      <w:r>
        <w:rPr>
          <w:noProof/>
        </w:rPr>
        <w:t>activitățile de executare de lucrări agricole pe bază de contract,</w:t>
      </w:r>
    </w:p>
    <w:p w14:paraId="7BD887FF" w14:textId="77777777" w:rsidR="00FC12D7" w:rsidRDefault="00FC12D7" w:rsidP="005E1CC5">
      <w:pPr>
        <w:pStyle w:val="Tiret1"/>
        <w:rPr>
          <w:noProof/>
        </w:rPr>
      </w:pPr>
      <w:r>
        <w:rPr>
          <w:noProof/>
        </w:rPr>
        <w:t>vânătoarea, vânătoarea cu capcane și reproducerea vânatului, inclusiv activitățile de servicii anexe.</w:t>
      </w:r>
    </w:p>
    <w:p w14:paraId="3CE638D9" w14:textId="77777777" w:rsidR="00FC12D7" w:rsidRDefault="00FC12D7" w:rsidP="00427C8C">
      <w:pPr>
        <w:pStyle w:val="Point0"/>
        <w:rPr>
          <w:noProof/>
        </w:rPr>
      </w:pPr>
      <w:r>
        <w:rPr>
          <w:noProof/>
        </w:rPr>
        <w:t>1.21.</w:t>
      </w:r>
      <w:r>
        <w:rPr>
          <w:noProof/>
        </w:rPr>
        <w:tab/>
        <w:t>În afară de exploatațiile agricole, unitățile caracteristice ale domeniului agricol cuprind de asemenea grupurile de producători (exemplu: cooperativele) de vin și ulei de măsline și unitățile specializate care furnizează utilaje, material și personal pentru executarea de lucrări agricole pe bază de contract.</w:t>
      </w:r>
    </w:p>
    <w:p w14:paraId="671FB65F" w14:textId="77777777" w:rsidR="00FC12D7" w:rsidRDefault="00FC12D7" w:rsidP="00427C8C">
      <w:pPr>
        <w:pStyle w:val="Point0"/>
        <w:rPr>
          <w:noProof/>
        </w:rPr>
      </w:pPr>
      <w:r>
        <w:rPr>
          <w:noProof/>
        </w:rPr>
        <w:t>1.22.</w:t>
      </w:r>
      <w:r>
        <w:rPr>
          <w:noProof/>
        </w:rPr>
        <w:tab/>
        <w:t>Unitățile specializate care furnizează utilaje, materiale și personal pentru executarea de lucrări agricole pe bază de contract la nivelul de producție agricolă (întreprinderi comerciale care lucrează pe bază de contract sau exploatanții agricoli care prestează servicii în calitate de contractanți) sunt considerați ca făcând parte din domeniul de activitate agricol. În sens mai restrâns, aceste unități, care trebuie incluse în domeniul agricol, trebuie să execute lucrările care: (a)</w:t>
      </w:r>
      <w:r w:rsidR="00B44167" w:rsidRPr="00FC12D7">
        <w:rPr>
          <w:noProof/>
        </w:rPr>
        <w:t> </w:t>
      </w:r>
      <w:r>
        <w:rPr>
          <w:noProof/>
        </w:rPr>
        <w:t>intră în procesul de producție agricolă, (b)</w:t>
      </w:r>
      <w:r w:rsidR="00B44167" w:rsidRPr="00FC12D7">
        <w:rPr>
          <w:noProof/>
        </w:rPr>
        <w:t> </w:t>
      </w:r>
      <w:r>
        <w:rPr>
          <w:noProof/>
        </w:rPr>
        <w:t>sunt legate de producția de produse agricole, (c)</w:t>
      </w:r>
      <w:r w:rsidR="00B44167" w:rsidRPr="00FC12D7">
        <w:rPr>
          <w:noProof/>
        </w:rPr>
        <w:t> </w:t>
      </w:r>
      <w:r>
        <w:rPr>
          <w:noProof/>
        </w:rPr>
        <w:t>sunt efectuate în mod obișnuit în exploatații agricole</w:t>
      </w:r>
      <w:r w:rsidR="002D6BE5">
        <w:rPr>
          <w:noProof/>
        </w:rPr>
        <w:t>,</w:t>
      </w:r>
      <w:r>
        <w:rPr>
          <w:noProof/>
        </w:rPr>
        <w:t xml:space="preserve"> și (d)</w:t>
      </w:r>
      <w:r w:rsidR="00B44167" w:rsidRPr="00FC12D7">
        <w:rPr>
          <w:noProof/>
        </w:rPr>
        <w:t> </w:t>
      </w:r>
      <w:r>
        <w:rPr>
          <w:noProof/>
        </w:rPr>
        <w:t>sunt executate de fapt în întregime de către unități specializate care furnizează mașini, material și personal.</w:t>
      </w:r>
    </w:p>
    <w:p w14:paraId="46A436AC" w14:textId="77777777" w:rsidR="00FC12D7" w:rsidRPr="00FC12D7" w:rsidRDefault="00FC12D7" w:rsidP="00FC12D7">
      <w:pPr>
        <w:pStyle w:val="CRSeparator"/>
        <w:rPr>
          <w:noProof/>
          <w:lang w:val="ro-RO"/>
        </w:rPr>
      </w:pPr>
    </w:p>
    <w:p w14:paraId="24D24E5C"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212/2008</w:t>
      </w:r>
      <w:r w:rsidR="003E793D">
        <w:rPr>
          <w:noProof/>
          <w:lang w:val="ro-RO"/>
        </w:rPr>
        <w:t xml:space="preserve"> </w:t>
      </w:r>
      <w:r w:rsidR="003E793D" w:rsidRPr="00504D44">
        <w:rPr>
          <w:noProof/>
          <w:lang w:val="da-DK"/>
        </w:rPr>
        <w:t>art. 1 și anexă pct. </w:t>
      </w:r>
      <w:r w:rsidR="003E793D">
        <w:rPr>
          <w:noProof/>
          <w:lang w:val="da-DK"/>
        </w:rPr>
        <w:t>3</w:t>
      </w:r>
    </w:p>
    <w:p w14:paraId="3314EC26" w14:textId="77777777" w:rsidR="009A4830" w:rsidRPr="009415A8" w:rsidRDefault="009A4830" w:rsidP="00817092">
      <w:pPr>
        <w:pStyle w:val="CRReference"/>
        <w:rPr>
          <w:noProof/>
          <w:lang w:val="ro-RO"/>
        </w:rPr>
      </w:pPr>
      <w:r w:rsidRPr="009A4830">
        <w:rPr>
          <w:noProof/>
        </w:rPr>
        <w:fldChar w:fldCharType="begin"/>
      </w:r>
      <w:r w:rsidRPr="00817092">
        <w:rPr>
          <w:noProof/>
          <w:lang w:val="ro-RO"/>
        </w:rPr>
        <w:instrText xml:space="preserve"> QUOTE "</w:instrText>
      </w:r>
      <w:r w:rsidRPr="009415A8">
        <w:rPr>
          <w:rStyle w:val="CRMarker"/>
          <w:noProof/>
          <w:lang w:val="ro-RO"/>
        </w:rPr>
        <w:instrText>è</w:instrText>
      </w:r>
      <w:r w:rsidRPr="00817092">
        <w:rPr>
          <w:noProof/>
          <w:lang w:val="ro-RO"/>
        </w:rPr>
        <w:instrText xml:space="preserve">" </w:instrText>
      </w:r>
      <w:r w:rsidRPr="009A4830">
        <w:rPr>
          <w:noProof/>
        </w:rPr>
        <w:fldChar w:fldCharType="separate"/>
      </w:r>
      <w:r w:rsidRPr="009415A8">
        <w:rPr>
          <w:rStyle w:val="CRMarker"/>
          <w:noProof/>
          <w:lang w:val="ro-RO"/>
        </w:rPr>
        <w:t>è</w:t>
      </w:r>
      <w:r w:rsidRPr="009A4830">
        <w:rPr>
          <w:noProof/>
        </w:rPr>
        <w:fldChar w:fldCharType="end"/>
      </w:r>
      <w:r w:rsidR="00817092" w:rsidRPr="009415A8">
        <w:rPr>
          <w:rStyle w:val="CRRefNum"/>
          <w:noProof/>
          <w:lang w:val="ro-RO"/>
        </w:rPr>
        <w:t>1</w:t>
      </w:r>
      <w:r w:rsidRPr="009415A8">
        <w:rPr>
          <w:noProof/>
          <w:lang w:val="ro-RO"/>
        </w:rPr>
        <w:t> </w:t>
      </w:r>
      <w:r w:rsidRPr="00817092">
        <w:rPr>
          <w:noProof/>
          <w:lang w:val="ro-RO"/>
        </w:rPr>
        <w:t xml:space="preserve">2024/3102 </w:t>
      </w:r>
      <w:r w:rsidR="00512562" w:rsidRPr="00512562">
        <w:rPr>
          <w:noProof/>
          <w:lang w:val="ro-RO"/>
        </w:rPr>
        <w:t>art. 1 și anex</w:t>
      </w:r>
      <w:r w:rsidR="00814DD1">
        <w:rPr>
          <w:noProof/>
          <w:lang w:val="ro-RO"/>
        </w:rPr>
        <w:t>ă pct. 1</w:t>
      </w:r>
    </w:p>
    <w:p w14:paraId="44B447A5" w14:textId="38FFB28B" w:rsidR="00FC12D7" w:rsidRDefault="00FC12D7" w:rsidP="00427C8C">
      <w:pPr>
        <w:pStyle w:val="Point0"/>
        <w:rPr>
          <w:noProof/>
        </w:rPr>
      </w:pPr>
      <w:r>
        <w:rPr>
          <w:noProof/>
        </w:rPr>
        <w:t>1.23.</w:t>
      </w:r>
      <w:r>
        <w:rPr>
          <w:noProof/>
        </w:rPr>
        <w:tab/>
        <w:t>Totuși, dacă lucrările agricole pe bază de contract nu sunt executate în întregime de către unități specializate (de exemplu dacă exploatanții agricoli închiriază mașinile, dar utilizează propria lor mână de lucru), această activitate trebuie să fie înscrisă la diviziunea</w:t>
      </w:r>
      <w:r w:rsidR="00B44167" w:rsidRPr="00FC12D7">
        <w:rPr>
          <w:noProof/>
        </w:rPr>
        <w:t> </w:t>
      </w:r>
      <w:r>
        <w:rPr>
          <w:noProof/>
        </w:rPr>
        <w:t xml:space="preserve">77 a </w:t>
      </w:r>
      <w:r w:rsidR="009A4830" w:rsidRPr="009A4830">
        <w:rPr>
          <w:noProof/>
        </w:rPr>
        <w:fldChar w:fldCharType="begin"/>
      </w:r>
      <w:r w:rsidR="009A4830" w:rsidRPr="009A4830">
        <w:rPr>
          <w:noProof/>
        </w:rPr>
        <w:instrText xml:space="preserve"> QUOTE "</w:instrText>
      </w:r>
      <w:r w:rsidR="009A4830" w:rsidRPr="00817092">
        <w:rPr>
          <w:rStyle w:val="CRMarker"/>
          <w:noProof/>
        </w:rPr>
        <w:instrText>è</w:instrText>
      </w:r>
      <w:r w:rsidR="009A4830" w:rsidRPr="009A4830">
        <w:rPr>
          <w:noProof/>
        </w:rPr>
        <w:instrText xml:space="preserve">" </w:instrText>
      </w:r>
      <w:r w:rsidR="009A4830" w:rsidRPr="009A4830">
        <w:rPr>
          <w:noProof/>
        </w:rPr>
        <w:fldChar w:fldCharType="separate"/>
      </w:r>
      <w:r w:rsidR="009A4830" w:rsidRPr="00817092">
        <w:rPr>
          <w:rStyle w:val="CRMarker"/>
          <w:noProof/>
        </w:rPr>
        <w:t>è</w:t>
      </w:r>
      <w:r w:rsidR="009A4830" w:rsidRPr="009A4830">
        <w:rPr>
          <w:noProof/>
        </w:rPr>
        <w:fldChar w:fldCharType="end"/>
      </w:r>
      <w:r w:rsidR="00817092" w:rsidRPr="00817092">
        <w:rPr>
          <w:rStyle w:val="CRRefNum"/>
          <w:noProof/>
        </w:rPr>
        <w:t>1</w:t>
      </w:r>
      <w:r w:rsidR="009A4830" w:rsidRPr="00817092">
        <w:rPr>
          <w:noProof/>
        </w:rPr>
        <w:t> </w:t>
      </w:r>
      <w:r w:rsidR="009A4830">
        <w:rPr>
          <w:noProof/>
        </w:rPr>
        <w:t>NACE</w:t>
      </w:r>
      <w:r w:rsidR="009A4830" w:rsidRPr="009A4830">
        <w:rPr>
          <w:noProof/>
        </w:rPr>
        <w:t> </w:t>
      </w:r>
      <w:r w:rsidR="009A4830" w:rsidRPr="009A4830">
        <w:rPr>
          <w:noProof/>
        </w:rPr>
        <w:fldChar w:fldCharType="begin"/>
      </w:r>
      <w:r w:rsidR="009A4830" w:rsidRPr="009A4830">
        <w:rPr>
          <w:noProof/>
        </w:rPr>
        <w:instrText xml:space="preserve"> QUOTE "</w:instrText>
      </w:r>
      <w:r w:rsidR="009A4830" w:rsidRPr="00817092">
        <w:rPr>
          <w:rStyle w:val="CRMarker"/>
          <w:noProof/>
        </w:rPr>
        <w:instrText>ç</w:instrText>
      </w:r>
      <w:r w:rsidR="009A4830" w:rsidRPr="009A4830">
        <w:rPr>
          <w:noProof/>
        </w:rPr>
        <w:instrText xml:space="preserve">" </w:instrText>
      </w:r>
      <w:r w:rsidR="009A4830" w:rsidRPr="009A4830">
        <w:rPr>
          <w:noProof/>
        </w:rPr>
        <w:fldChar w:fldCharType="separate"/>
      </w:r>
      <w:r w:rsidR="009A4830" w:rsidRPr="00817092">
        <w:rPr>
          <w:rStyle w:val="CRMarker"/>
          <w:noProof/>
        </w:rPr>
        <w:t>ç</w:t>
      </w:r>
      <w:r w:rsidR="009A4830" w:rsidRPr="009A4830">
        <w:rPr>
          <w:noProof/>
        </w:rPr>
        <w:fldChar w:fldCharType="end"/>
      </w:r>
      <w:r w:rsidR="009A4830">
        <w:rPr>
          <w:noProof/>
        </w:rPr>
        <w:t xml:space="preserve"> </w:t>
      </w:r>
      <w:r>
        <w:rPr>
          <w:noProof/>
        </w:rPr>
        <w:t>(activități de leasing și închiriere); în acest caz, sumele vărsate de exploatanții agricoli întreprinderilor care lucrează pe bază de contract trebuie înregistrate ca „alte bunuri și servicii” în rubrica „consum intermediar” (vezi punctul</w:t>
      </w:r>
      <w:r w:rsidR="00B44167" w:rsidRPr="00FC12D7">
        <w:rPr>
          <w:noProof/>
        </w:rPr>
        <w:t> </w:t>
      </w:r>
      <w:r>
        <w:rPr>
          <w:noProof/>
        </w:rPr>
        <w:t>2.10</w:t>
      </w:r>
      <w:r w:rsidR="002D6BE5">
        <w:rPr>
          <w:noProof/>
        </w:rPr>
        <w:t>9</w:t>
      </w:r>
      <w:r>
        <w:rPr>
          <w:noProof/>
        </w:rPr>
        <w:t>)</w:t>
      </w:r>
    </w:p>
    <w:p w14:paraId="532D569D" w14:textId="77777777" w:rsidR="00817092" w:rsidRPr="00817092" w:rsidRDefault="00817092" w:rsidP="00817092">
      <w:pPr>
        <w:pStyle w:val="CRSeparator"/>
        <w:rPr>
          <w:noProof/>
          <w:lang w:val="ro-RO"/>
        </w:rPr>
      </w:pPr>
    </w:p>
    <w:p w14:paraId="0D609E6E" w14:textId="77777777" w:rsidR="00817092" w:rsidRPr="009415A8" w:rsidRDefault="00817092" w:rsidP="00817092">
      <w:pPr>
        <w:pStyle w:val="CRReference"/>
        <w:rPr>
          <w:noProof/>
          <w:lang w:val="pl-PL"/>
        </w:rPr>
      </w:pPr>
      <w:r w:rsidRPr="00817092">
        <w:rPr>
          <w:noProof/>
        </w:rPr>
        <w:fldChar w:fldCharType="begin"/>
      </w:r>
      <w:r w:rsidRPr="009415A8">
        <w:rPr>
          <w:noProof/>
          <w:lang w:val="pl-PL"/>
        </w:rPr>
        <w:instrText xml:space="preserve"> QUOTE "</w:instrText>
      </w:r>
      <w:r w:rsidRPr="009415A8">
        <w:rPr>
          <w:rStyle w:val="CRMarker"/>
          <w:noProof/>
          <w:lang w:val="pl-PL"/>
        </w:rPr>
        <w:instrText>ê</w:instrText>
      </w:r>
      <w:r w:rsidRPr="009415A8">
        <w:rPr>
          <w:noProof/>
          <w:lang w:val="pl-PL"/>
        </w:rPr>
        <w:instrText xml:space="preserve">" </w:instrText>
      </w:r>
      <w:r w:rsidRPr="00817092">
        <w:rPr>
          <w:noProof/>
        </w:rPr>
        <w:fldChar w:fldCharType="separate"/>
      </w:r>
      <w:r w:rsidRPr="009415A8">
        <w:rPr>
          <w:rStyle w:val="CRMarker"/>
          <w:noProof/>
          <w:lang w:val="pl-PL"/>
        </w:rPr>
        <w:t>ê</w:t>
      </w:r>
      <w:r w:rsidRPr="00817092">
        <w:rPr>
          <w:noProof/>
        </w:rPr>
        <w:fldChar w:fldCharType="end"/>
      </w:r>
      <w:r w:rsidRPr="009415A8">
        <w:rPr>
          <w:noProof/>
          <w:lang w:val="pl-PL"/>
        </w:rPr>
        <w:t> 2019/280 art. 1 și anexă I pct. 4 litera (n)</w:t>
      </w:r>
    </w:p>
    <w:p w14:paraId="4EAA89D2" w14:textId="77777777" w:rsidR="00FC12D7" w:rsidRDefault="00FC12D7" w:rsidP="00427C8C">
      <w:pPr>
        <w:pStyle w:val="Point0"/>
        <w:rPr>
          <w:noProof/>
        </w:rPr>
      </w:pPr>
      <w:r>
        <w:rPr>
          <w:noProof/>
        </w:rPr>
        <w:t>1.24.</w:t>
      </w:r>
      <w:r>
        <w:rPr>
          <w:noProof/>
        </w:rPr>
        <w:tab/>
        <w:t>Dat fiind faptul că scopul CEA este de a măsura, descrie și analiza formarea veniturilor rezultate dintr-o activitate economică agricolă (care este, în mod aproape exclusiv, o activitate comercială în statele membre), s-a convenit excluderea unităților pentru care activitatea agricolă constituie doar o activitate recreativă</w:t>
      </w:r>
      <w:r>
        <w:rPr>
          <w:rStyle w:val="FootnoteReference"/>
          <w:noProof/>
        </w:rPr>
        <w:footnoteReference w:id="5"/>
      </w:r>
      <w:r>
        <w:rPr>
          <w:noProof/>
        </w:rPr>
        <w:t>. În schimb, unitățile care practică agricultura de subzistență sunt incluse în CEA. Ar trebui menționat faptul că producția agricolă pentru consumul propriu final al exploatațiilor agricole trebuie să fie să fie înregistrată în CEA.</w:t>
      </w:r>
      <w:r w:rsidR="00817092">
        <w:rPr>
          <w:noProof/>
        </w:rPr>
        <w:t xml:space="preserve"> </w:t>
      </w:r>
    </w:p>
    <w:p w14:paraId="7F762F67" w14:textId="77777777" w:rsidR="009A4830" w:rsidRPr="00817092" w:rsidRDefault="009A4830" w:rsidP="009A4830">
      <w:pPr>
        <w:pStyle w:val="CRSeparator"/>
        <w:rPr>
          <w:noProof/>
          <w:lang w:val="ro-RO"/>
        </w:rPr>
      </w:pPr>
    </w:p>
    <w:p w14:paraId="740574C1" w14:textId="77777777" w:rsidR="009A4830" w:rsidRPr="00817092" w:rsidRDefault="009A4830" w:rsidP="00817092">
      <w:pPr>
        <w:pStyle w:val="CRReference"/>
        <w:rPr>
          <w:noProof/>
          <w:lang w:val="en-IE"/>
        </w:rPr>
      </w:pPr>
      <w:r w:rsidRPr="009A4830">
        <w:rPr>
          <w:noProof/>
        </w:rPr>
        <w:fldChar w:fldCharType="begin"/>
      </w:r>
      <w:r w:rsidRPr="00817092">
        <w:rPr>
          <w:noProof/>
          <w:lang w:val="en-IE"/>
        </w:rPr>
        <w:instrText xml:space="preserve"> QUOTE "</w:instrText>
      </w:r>
      <w:r w:rsidRPr="00817092">
        <w:rPr>
          <w:rStyle w:val="CRMarker"/>
          <w:noProof/>
          <w:lang w:val="en-IE"/>
        </w:rPr>
        <w:instrText>ê</w:instrText>
      </w:r>
      <w:r w:rsidRPr="00817092">
        <w:rPr>
          <w:noProof/>
          <w:lang w:val="en-IE"/>
        </w:rPr>
        <w:instrText xml:space="preserve">" </w:instrText>
      </w:r>
      <w:r w:rsidRPr="009A4830">
        <w:rPr>
          <w:noProof/>
        </w:rPr>
        <w:fldChar w:fldCharType="separate"/>
      </w:r>
      <w:r w:rsidRPr="00817092">
        <w:rPr>
          <w:rStyle w:val="CRMarker"/>
          <w:noProof/>
          <w:lang w:val="en-IE"/>
        </w:rPr>
        <w:t>ê</w:t>
      </w:r>
      <w:r w:rsidRPr="009A4830">
        <w:rPr>
          <w:noProof/>
        </w:rPr>
        <w:fldChar w:fldCharType="end"/>
      </w:r>
      <w:r w:rsidRPr="00817092">
        <w:rPr>
          <w:noProof/>
          <w:lang w:val="en-IE"/>
        </w:rPr>
        <w:t> 138/2004</w:t>
      </w:r>
    </w:p>
    <w:p w14:paraId="105D1783" w14:textId="77777777" w:rsidR="00FC12D7" w:rsidRDefault="00FC12D7" w:rsidP="00FC12D7">
      <w:pPr>
        <w:pStyle w:val="ManualHeading3"/>
        <w:rPr>
          <w:noProof/>
        </w:rPr>
      </w:pPr>
      <w:r>
        <w:rPr>
          <w:noProof/>
        </w:rPr>
        <w:t>3.</w:t>
      </w:r>
      <w:r>
        <w:rPr>
          <w:noProof/>
        </w:rPr>
        <w:tab/>
        <w:t>Activitățile secundare neagricole neseparabile</w:t>
      </w:r>
    </w:p>
    <w:p w14:paraId="5E5BB8C1" w14:textId="77777777" w:rsidR="00FC12D7" w:rsidRPr="00FC12D7" w:rsidRDefault="00FC12D7" w:rsidP="00FC12D7">
      <w:pPr>
        <w:pStyle w:val="CRSeparator"/>
        <w:rPr>
          <w:noProof/>
          <w:lang w:val="ro-RO"/>
        </w:rPr>
      </w:pPr>
    </w:p>
    <w:p w14:paraId="7FCBBED8"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w:t>
      </w:r>
      <w:r w:rsidR="002D6BE5" w:rsidRPr="00423409">
        <w:rPr>
          <w:noProof/>
          <w:lang w:val="it-IT"/>
        </w:rPr>
        <w:t xml:space="preserve">2019/280 </w:t>
      </w:r>
      <w:r w:rsidR="00BB53B6" w:rsidRPr="00423409">
        <w:rPr>
          <w:noProof/>
          <w:lang w:val="it-IT"/>
        </w:rPr>
        <w:t>art. 1 și anexă I pct. 4 litera (o)</w:t>
      </w:r>
    </w:p>
    <w:p w14:paraId="4665528A" w14:textId="77777777" w:rsidR="00FC12D7" w:rsidRDefault="00FC12D7" w:rsidP="00427C8C">
      <w:pPr>
        <w:pStyle w:val="Point0"/>
        <w:rPr>
          <w:noProof/>
        </w:rPr>
      </w:pPr>
      <w:r>
        <w:rPr>
          <w:noProof/>
        </w:rPr>
        <w:t>1.25.</w:t>
      </w:r>
      <w:r>
        <w:rPr>
          <w:noProof/>
        </w:rPr>
        <w:tab/>
        <w:t>Utilizarea UAE locală ca unitate de bază pentru domeniul agricol conduce la contabilizarea activităților secundare neagricole atunci când ele nu pot fi izolate de activitatea agricolă principală.</w:t>
      </w:r>
    </w:p>
    <w:p w14:paraId="381C4B87" w14:textId="77777777" w:rsidR="00FC12D7" w:rsidRPr="00FC12D7" w:rsidRDefault="00FC12D7" w:rsidP="00FC12D7">
      <w:pPr>
        <w:pStyle w:val="CRSeparator"/>
        <w:rPr>
          <w:noProof/>
          <w:lang w:val="ro-RO"/>
        </w:rPr>
      </w:pPr>
    </w:p>
    <w:p w14:paraId="308A5A41"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w:t>
      </w:r>
      <w:r w:rsidR="002D6BE5" w:rsidRPr="00840453">
        <w:rPr>
          <w:noProof/>
          <w:lang w:val="da-DK"/>
        </w:rPr>
        <w:t>2019</w:t>
      </w:r>
      <w:r w:rsidR="002D6BE5">
        <w:rPr>
          <w:noProof/>
          <w:lang w:val="da-DK"/>
        </w:rPr>
        <w:t>/280</w:t>
      </w:r>
      <w:r w:rsidR="002D6BE5" w:rsidRPr="00840453">
        <w:rPr>
          <w:noProof/>
          <w:lang w:val="da-DK"/>
        </w:rPr>
        <w:t xml:space="preserve"> </w:t>
      </w:r>
      <w:r w:rsidR="00BB53B6" w:rsidRPr="00504D44">
        <w:rPr>
          <w:noProof/>
          <w:lang w:val="da-DK"/>
        </w:rPr>
        <w:t>art. 1 și anexă I pct. 4 litera (</w:t>
      </w:r>
      <w:r w:rsidR="00BB53B6">
        <w:rPr>
          <w:noProof/>
          <w:lang w:val="da-DK"/>
        </w:rPr>
        <w:t>p</w:t>
      </w:r>
      <w:r w:rsidR="00BB53B6" w:rsidRPr="00504D44">
        <w:rPr>
          <w:noProof/>
          <w:lang w:val="da-DK"/>
        </w:rPr>
        <w:t>)</w:t>
      </w:r>
    </w:p>
    <w:p w14:paraId="46B52BC8" w14:textId="77777777" w:rsidR="00FC12D7" w:rsidRDefault="00FC12D7" w:rsidP="00427C8C">
      <w:pPr>
        <w:pStyle w:val="Point0"/>
        <w:rPr>
          <w:noProof/>
        </w:rPr>
      </w:pPr>
      <w:r>
        <w:rPr>
          <w:noProof/>
        </w:rPr>
        <w:t>1.26.</w:t>
      </w:r>
      <w:r>
        <w:rPr>
          <w:noProof/>
        </w:rPr>
        <w:tab/>
        <w:t>Activitățile secundare neagricole neseparabile ale UAE locale din domeniul agricol sunt definite în CEA ca activități strâns legate de producția agricolă pentru care informațiile despre producție, consumurile intermediare, remunerarea salariaților, volumul de mână de lucru și formarea brută de capital fix nu pot fi separate de informațiile privind activitatea agricolă principală în cursul observării statistice.</w:t>
      </w:r>
    </w:p>
    <w:p w14:paraId="2F5D6C07" w14:textId="77777777" w:rsidR="00FC12D7" w:rsidRPr="00FC12D7" w:rsidRDefault="00FC12D7" w:rsidP="00FC12D7">
      <w:pPr>
        <w:pStyle w:val="CRSeparator"/>
        <w:rPr>
          <w:noProof/>
          <w:lang w:val="ro-RO"/>
        </w:rPr>
      </w:pPr>
    </w:p>
    <w:p w14:paraId="2E061040" w14:textId="77777777" w:rsidR="00FC12D7" w:rsidRPr="00AE06F9" w:rsidRDefault="00FC12D7" w:rsidP="00FC12D7">
      <w:pPr>
        <w:pStyle w:val="CRReference"/>
        <w:rPr>
          <w:noProof/>
          <w:lang w:val="it-IT"/>
        </w:rPr>
      </w:pPr>
      <w:r>
        <w:rPr>
          <w:noProof/>
        </w:rPr>
        <w:fldChar w:fldCharType="begin"/>
      </w:r>
      <w:r w:rsidRPr="00AE06F9">
        <w:rPr>
          <w:noProof/>
          <w:lang w:val="it-IT"/>
        </w:rPr>
        <w:instrText xml:space="preserve"> QUOTE "</w:instrText>
      </w:r>
      <w:r w:rsidRPr="00AE06F9">
        <w:rPr>
          <w:rStyle w:val="CRMarker"/>
          <w:noProof/>
          <w:lang w:val="it-IT"/>
        </w:rPr>
        <w:instrText>ê</w:instrText>
      </w:r>
      <w:r w:rsidRPr="00AE06F9">
        <w:rPr>
          <w:noProof/>
          <w:lang w:val="it-IT"/>
        </w:rPr>
        <w:instrText xml:space="preserve">" </w:instrText>
      </w:r>
      <w:r>
        <w:rPr>
          <w:noProof/>
        </w:rPr>
        <w:fldChar w:fldCharType="separate"/>
      </w:r>
      <w:r w:rsidRPr="00AE06F9">
        <w:rPr>
          <w:rStyle w:val="CRMarker"/>
          <w:noProof/>
          <w:lang w:val="it-IT"/>
        </w:rPr>
        <w:t>ê</w:t>
      </w:r>
      <w:r>
        <w:rPr>
          <w:noProof/>
        </w:rPr>
        <w:fldChar w:fldCharType="end"/>
      </w:r>
      <w:r w:rsidRPr="00AE06F9">
        <w:rPr>
          <w:noProof/>
          <w:lang w:val="it-IT"/>
        </w:rPr>
        <w:t> 138/2004</w:t>
      </w:r>
    </w:p>
    <w:p w14:paraId="39AA3A92" w14:textId="77777777" w:rsidR="00FC12D7" w:rsidRPr="00AE06F9" w:rsidRDefault="00FC12D7" w:rsidP="00427C8C">
      <w:pPr>
        <w:pStyle w:val="Point0"/>
        <w:rPr>
          <w:noProof/>
          <w:lang w:val="it-IT"/>
        </w:rPr>
      </w:pPr>
      <w:r w:rsidRPr="00AE06F9">
        <w:rPr>
          <w:noProof/>
          <w:lang w:val="it-IT"/>
        </w:rPr>
        <w:t>1.27.</w:t>
      </w:r>
      <w:r w:rsidRPr="00AE06F9">
        <w:rPr>
          <w:noProof/>
          <w:lang w:val="it-IT"/>
        </w:rPr>
        <w:tab/>
        <w:t>Caracteristicile principale ale acestor activități secundare neagricole neseparabile sunt următoarele:</w:t>
      </w:r>
    </w:p>
    <w:p w14:paraId="5295CC47" w14:textId="77777777" w:rsidR="00FC12D7" w:rsidRPr="00AE06F9" w:rsidRDefault="00FC12D7" w:rsidP="005E1CC5">
      <w:pPr>
        <w:pStyle w:val="Tiret1"/>
        <w:rPr>
          <w:noProof/>
          <w:lang w:val="it-IT"/>
        </w:rPr>
      </w:pPr>
      <w:r w:rsidRPr="00AE06F9">
        <w:rPr>
          <w:noProof/>
          <w:lang w:val="it-IT"/>
        </w:rPr>
        <w:t>ele trebuie să fie destinate vânzării sau trocului (în cursul exercițiului financiar sau cel mai târziu după depozitare) fie consumului propriu al producătorului, fie plății în natură (inclusiv remunerarea în natură a salariaților),</w:t>
      </w:r>
    </w:p>
    <w:p w14:paraId="57CAA672" w14:textId="77777777" w:rsidR="00FC12D7" w:rsidRPr="00AE06F9" w:rsidRDefault="00FC12D7" w:rsidP="00FC12D7">
      <w:pPr>
        <w:pStyle w:val="CRSeparator"/>
        <w:rPr>
          <w:noProof/>
          <w:lang w:val="it-IT"/>
        </w:rPr>
      </w:pPr>
    </w:p>
    <w:p w14:paraId="14603769" w14:textId="77777777" w:rsidR="00FC12D7" w:rsidRPr="00BB53B6" w:rsidRDefault="00FC12D7" w:rsidP="00FC12D7">
      <w:pPr>
        <w:pStyle w:val="CRReference"/>
        <w:rPr>
          <w:noProof/>
          <w:lang w:val="da-DK"/>
        </w:rPr>
      </w:pPr>
      <w:r>
        <w:rPr>
          <w:noProof/>
        </w:rPr>
        <w:fldChar w:fldCharType="begin"/>
      </w:r>
      <w:r w:rsidRPr="00BB53B6">
        <w:rPr>
          <w:noProof/>
          <w:lang w:val="da-DK"/>
        </w:rPr>
        <w:instrText xml:space="preserve"> QUOTE "</w:instrText>
      </w:r>
      <w:r w:rsidRPr="00BB53B6">
        <w:rPr>
          <w:rStyle w:val="CRMarker"/>
          <w:noProof/>
          <w:lang w:val="da-DK"/>
        </w:rPr>
        <w:instrText>ê</w:instrText>
      </w:r>
      <w:r w:rsidRPr="00BB53B6">
        <w:rPr>
          <w:noProof/>
          <w:lang w:val="da-DK"/>
        </w:rPr>
        <w:instrText xml:space="preserve">" </w:instrText>
      </w:r>
      <w:r>
        <w:rPr>
          <w:noProof/>
        </w:rPr>
        <w:fldChar w:fldCharType="separate"/>
      </w:r>
      <w:r w:rsidRPr="00BB53B6">
        <w:rPr>
          <w:rStyle w:val="CRMarker"/>
          <w:noProof/>
          <w:lang w:val="da-DK"/>
        </w:rPr>
        <w:t>ê</w:t>
      </w:r>
      <w:r>
        <w:rPr>
          <w:noProof/>
        </w:rPr>
        <w:fldChar w:fldCharType="end"/>
      </w:r>
      <w:r w:rsidRPr="00BB53B6">
        <w:rPr>
          <w:noProof/>
          <w:lang w:val="da-DK"/>
        </w:rPr>
        <w:t> </w:t>
      </w:r>
      <w:r w:rsidR="002D6BE5" w:rsidRPr="00840453">
        <w:rPr>
          <w:noProof/>
          <w:lang w:val="da-DK"/>
        </w:rPr>
        <w:t>2019</w:t>
      </w:r>
      <w:r w:rsidR="002D6BE5">
        <w:rPr>
          <w:noProof/>
          <w:lang w:val="da-DK"/>
        </w:rPr>
        <w:t>/280</w:t>
      </w:r>
      <w:r w:rsidR="002D6BE5" w:rsidRPr="00840453">
        <w:rPr>
          <w:noProof/>
          <w:lang w:val="da-DK"/>
        </w:rPr>
        <w:t xml:space="preserve"> </w:t>
      </w:r>
      <w:r w:rsidR="00BB53B6" w:rsidRPr="00504D44">
        <w:rPr>
          <w:noProof/>
          <w:lang w:val="da-DK"/>
        </w:rPr>
        <w:t>art. 1 și anexă I pct. 4 litera (</w:t>
      </w:r>
      <w:r w:rsidR="00BB53B6">
        <w:rPr>
          <w:noProof/>
          <w:lang w:val="da-DK"/>
        </w:rPr>
        <w:t>q</w:t>
      </w:r>
      <w:r w:rsidR="00BB53B6" w:rsidRPr="00504D44">
        <w:rPr>
          <w:noProof/>
          <w:lang w:val="da-DK"/>
        </w:rPr>
        <w:t>)</w:t>
      </w:r>
    </w:p>
    <w:p w14:paraId="4A3A825F" w14:textId="77777777" w:rsidR="00FC12D7" w:rsidRDefault="00FC12D7" w:rsidP="005E1CC5">
      <w:pPr>
        <w:pStyle w:val="Tiret1"/>
        <w:rPr>
          <w:noProof/>
        </w:rPr>
      </w:pPr>
      <w:r>
        <w:rPr>
          <w:noProof/>
        </w:rPr>
        <w:t xml:space="preserve">ele nu pot fi activități auxiliare. Activitățile auxiliare nu sunt izolate pentru a forma entități distincte, nici separate de activitățile principale sau secundare sau de entitățile pe care le deservesc. În consecință, activitățile auxiliare trebuie integrate în UAE locale pe care le deservesc, cu excepția cazului în care sunt organizate în unități distincte și sunt situate într-o altă regiune. Activitățile auxiliare rămân în cadrul aceluiași domeniu de activitate ca și UAE locală pe care o deservesc. Activitățile auxiliare sunt activități suplimentare exercitate în cadrul unei întreprinderi (precum vânzarea, comercializarea, antrepozitarea, transportul pentru uz propriu etc., a se vedea SEC 2010, </w:t>
      </w:r>
      <w:r w:rsidR="002D6BE5">
        <w:rPr>
          <w:noProof/>
        </w:rPr>
        <w:t>punctele</w:t>
      </w:r>
      <w:r w:rsidR="00B44167" w:rsidRPr="00FC12D7">
        <w:rPr>
          <w:noProof/>
        </w:rPr>
        <w:t> </w:t>
      </w:r>
      <w:r>
        <w:rPr>
          <w:noProof/>
        </w:rPr>
        <w:t xml:space="preserve">3.12 și 3.13 și SCN 2008, </w:t>
      </w:r>
      <w:r w:rsidR="002D6BE5">
        <w:rPr>
          <w:noProof/>
        </w:rPr>
        <w:t>punctele</w:t>
      </w:r>
      <w:r w:rsidR="00B44167" w:rsidRPr="00FC12D7">
        <w:rPr>
          <w:noProof/>
        </w:rPr>
        <w:t> </w:t>
      </w:r>
      <w:r>
        <w:rPr>
          <w:noProof/>
        </w:rPr>
        <w:t>5.35-5.44) pentru a crea condițiile în care se desfășoară activitățile principale sau secundare. Activitățile auxiliare generează, de obicei, produse care reprezintă consumuri intermediare pentru diverse categorii de activități de producție,</w:t>
      </w:r>
    </w:p>
    <w:p w14:paraId="41A85E70" w14:textId="77777777" w:rsidR="00FC12D7" w:rsidRPr="00FC12D7" w:rsidRDefault="00FC12D7" w:rsidP="00FC12D7">
      <w:pPr>
        <w:pStyle w:val="CRSeparator"/>
        <w:rPr>
          <w:noProof/>
          <w:lang w:val="ro-RO"/>
        </w:rPr>
      </w:pPr>
    </w:p>
    <w:p w14:paraId="733BC60D" w14:textId="77777777" w:rsidR="00FC12D7" w:rsidRPr="00BB53B6" w:rsidRDefault="00FC12D7" w:rsidP="00FC12D7">
      <w:pPr>
        <w:pStyle w:val="CRReference"/>
        <w:rPr>
          <w:noProof/>
          <w:lang w:val="da-DK"/>
        </w:rPr>
      </w:pPr>
      <w:r>
        <w:rPr>
          <w:noProof/>
        </w:rPr>
        <w:fldChar w:fldCharType="begin"/>
      </w:r>
      <w:r w:rsidRPr="00BB53B6">
        <w:rPr>
          <w:noProof/>
          <w:lang w:val="da-DK"/>
        </w:rPr>
        <w:instrText xml:space="preserve"> QUOTE "</w:instrText>
      </w:r>
      <w:r w:rsidRPr="00BB53B6">
        <w:rPr>
          <w:rStyle w:val="CRMarker"/>
          <w:noProof/>
          <w:lang w:val="da-DK"/>
        </w:rPr>
        <w:instrText>ê</w:instrText>
      </w:r>
      <w:r w:rsidRPr="00BB53B6">
        <w:rPr>
          <w:noProof/>
          <w:lang w:val="da-DK"/>
        </w:rPr>
        <w:instrText xml:space="preserve">" </w:instrText>
      </w:r>
      <w:r>
        <w:rPr>
          <w:noProof/>
        </w:rPr>
        <w:fldChar w:fldCharType="separate"/>
      </w:r>
      <w:r w:rsidRPr="00BB53B6">
        <w:rPr>
          <w:rStyle w:val="CRMarker"/>
          <w:noProof/>
          <w:lang w:val="da-DK"/>
        </w:rPr>
        <w:t>ê</w:t>
      </w:r>
      <w:r>
        <w:rPr>
          <w:noProof/>
        </w:rPr>
        <w:fldChar w:fldCharType="end"/>
      </w:r>
      <w:r w:rsidRPr="00BB53B6">
        <w:rPr>
          <w:noProof/>
          <w:lang w:val="da-DK"/>
        </w:rPr>
        <w:t> 2022</w:t>
      </w:r>
      <w:r w:rsidR="002D6BE5">
        <w:rPr>
          <w:noProof/>
          <w:lang w:val="da-DK"/>
        </w:rPr>
        <w:t>/590</w:t>
      </w:r>
      <w:r w:rsidR="00BB53B6" w:rsidRPr="00BB53B6">
        <w:rPr>
          <w:noProof/>
          <w:lang w:val="da-DK"/>
        </w:rPr>
        <w:t xml:space="preserve"> </w:t>
      </w:r>
      <w:r w:rsidR="00BB53B6" w:rsidRPr="00504D44">
        <w:rPr>
          <w:noProof/>
          <w:lang w:val="da-DK"/>
        </w:rPr>
        <w:t>art. 1</w:t>
      </w:r>
      <w:r w:rsidR="00BB53B6">
        <w:rPr>
          <w:noProof/>
          <w:lang w:val="da-DK"/>
        </w:rPr>
        <w:t>.4</w:t>
      </w:r>
      <w:r w:rsidR="00BB53B6" w:rsidRPr="00504D44">
        <w:rPr>
          <w:noProof/>
          <w:lang w:val="da-DK"/>
        </w:rPr>
        <w:t xml:space="preserve"> și anexă I pct. </w:t>
      </w:r>
      <w:r w:rsidR="00BB53B6">
        <w:rPr>
          <w:noProof/>
          <w:lang w:val="da-DK"/>
        </w:rPr>
        <w:t>2</w:t>
      </w:r>
    </w:p>
    <w:p w14:paraId="5729D8FB" w14:textId="77777777" w:rsidR="00FC12D7" w:rsidRDefault="00FC12D7" w:rsidP="005E1CC5">
      <w:pPr>
        <w:pStyle w:val="Tiret1"/>
        <w:rPr>
          <w:noProof/>
        </w:rPr>
      </w:pPr>
      <w:r>
        <w:rPr>
          <w:noProof/>
        </w:rPr>
        <w:t>prin convenție, ele nu pot include producția de produse neagricole (cum ar fi construcțiile sau mașinile) pentru uz propriu în scopul FBCF. Respectiva producție de produse neagricole pentru uzul final propriu în scopul FBCF este prezumată a constitui o activitate separabilă și se înregistrează ca producție a unei UAE locale distincte. Serviciile de cazare oferite salariaților cu titlul de remunerație în natură trebuie tratate în mod asemănător (ele se înregistrează ca remunerație în natură în contul de exploatare),</w:t>
      </w:r>
    </w:p>
    <w:p w14:paraId="7B76038D" w14:textId="77777777" w:rsidR="00FC12D7" w:rsidRPr="00FC12D7" w:rsidRDefault="00FC12D7" w:rsidP="00FC12D7">
      <w:pPr>
        <w:pStyle w:val="CRSeparator"/>
        <w:rPr>
          <w:noProof/>
          <w:lang w:val="ro-RO"/>
        </w:rPr>
      </w:pPr>
    </w:p>
    <w:p w14:paraId="7973276A" w14:textId="77777777" w:rsidR="00FC12D7" w:rsidRDefault="00FC12D7" w:rsidP="00FC12D7">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138/2004</w:t>
      </w:r>
    </w:p>
    <w:p w14:paraId="51BBFCA0" w14:textId="77777777" w:rsidR="00FC12D7" w:rsidRDefault="00FC12D7" w:rsidP="005E1CC5">
      <w:pPr>
        <w:pStyle w:val="Tiret1"/>
        <w:rPr>
          <w:noProof/>
        </w:rPr>
      </w:pPr>
      <w:r>
        <w:rPr>
          <w:noProof/>
        </w:rPr>
        <w:t>ele trebuie să fie specifice exploatațiilor agricole, adică trebuie să aibă o importanță economică semnificativă pentru un număr semnificativ de exploatații,</w:t>
      </w:r>
    </w:p>
    <w:p w14:paraId="33D76E5A" w14:textId="77777777" w:rsidR="00FC12D7" w:rsidRDefault="00FC12D7" w:rsidP="005E1CC5">
      <w:pPr>
        <w:pStyle w:val="Tiret1"/>
        <w:rPr>
          <w:noProof/>
        </w:rPr>
      </w:pPr>
      <w:r>
        <w:rPr>
          <w:noProof/>
        </w:rPr>
        <w:t>„executarea de lucrări agricole pe bază de contract” nu constituie o activitate neagricolă deoarece este vorba despre o activitate caracteristică a domeniului de activitate agricol (servicii agricole).</w:t>
      </w:r>
    </w:p>
    <w:p w14:paraId="6AB13F92" w14:textId="77777777" w:rsidR="00FC12D7" w:rsidRPr="00AE06F9" w:rsidRDefault="00FC12D7" w:rsidP="00427C8C">
      <w:pPr>
        <w:pStyle w:val="Point0"/>
        <w:rPr>
          <w:noProof/>
          <w:lang w:val="it-IT"/>
        </w:rPr>
      </w:pPr>
      <w:r w:rsidRPr="00AE06F9">
        <w:rPr>
          <w:noProof/>
          <w:lang w:val="it-IT"/>
        </w:rPr>
        <w:t>1.28.</w:t>
      </w:r>
      <w:r w:rsidRPr="00AE06F9">
        <w:rPr>
          <w:noProof/>
          <w:lang w:val="it-IT"/>
        </w:rPr>
        <w:tab/>
        <w:t>Trebuie inclusă doar acea parte a unei activități secundare neagricole specifice care nu este separabilă. În consecință, aceeași activitate neagricolă va fi inclusă în domeniul de activitate agricol atunci când ea nu poate fi separată de activitatea agricolă principală a unei UAE agricolă locală, dar va fi exclusă atunci când poate fi separată de activitatea agricolă principală, situație în care această activitate secundară duce la crearea unei alte UAE locale neagricole. Într-adevăr, criteriul de selecție a activităților secundare neagricole care nu sunt separabile nu este atât natura produsului cât natura activității</w:t>
      </w:r>
      <w:r>
        <w:rPr>
          <w:rStyle w:val="FootnoteReference"/>
          <w:noProof/>
        </w:rPr>
        <w:footnoteReference w:id="6"/>
      </w:r>
      <w:r w:rsidRPr="00AE06F9">
        <w:rPr>
          <w:noProof/>
          <w:lang w:val="it-IT"/>
        </w:rPr>
        <w:t>. De exemplu, serviciile de turism rural trebuie incluse doar atunci când nu pot fi separate de activitatea agricolă. Probabil că acest lucru nu se întâmplă atunci când această activitate devine importantă. În acest sens, produsele neagricole incluse în producția domeniului agricol pot varia „în timp și spațiu”.</w:t>
      </w:r>
    </w:p>
    <w:p w14:paraId="2CE0ABD1" w14:textId="77777777" w:rsidR="00FC12D7" w:rsidRPr="00AE06F9" w:rsidRDefault="00FC12D7" w:rsidP="00FC12D7">
      <w:pPr>
        <w:pStyle w:val="CRSeparator"/>
        <w:rPr>
          <w:noProof/>
          <w:lang w:val="it-IT"/>
        </w:rPr>
      </w:pPr>
    </w:p>
    <w:p w14:paraId="422C3A5B" w14:textId="77777777" w:rsidR="00FC12D7" w:rsidRPr="00BB53B6" w:rsidRDefault="00FC12D7" w:rsidP="00FC12D7">
      <w:pPr>
        <w:pStyle w:val="CRReference"/>
        <w:rPr>
          <w:noProof/>
          <w:lang w:val="da-DK"/>
        </w:rPr>
      </w:pPr>
      <w:r>
        <w:rPr>
          <w:noProof/>
        </w:rPr>
        <w:fldChar w:fldCharType="begin"/>
      </w:r>
      <w:r w:rsidRPr="00BB53B6">
        <w:rPr>
          <w:noProof/>
          <w:lang w:val="da-DK"/>
        </w:rPr>
        <w:instrText xml:space="preserve"> QUOTE "</w:instrText>
      </w:r>
      <w:r w:rsidRPr="00BB53B6">
        <w:rPr>
          <w:rStyle w:val="CRMarker"/>
          <w:noProof/>
          <w:lang w:val="da-DK"/>
        </w:rPr>
        <w:instrText>ê</w:instrText>
      </w:r>
      <w:r w:rsidRPr="00BB53B6">
        <w:rPr>
          <w:noProof/>
          <w:lang w:val="da-DK"/>
        </w:rPr>
        <w:instrText xml:space="preserve">" </w:instrText>
      </w:r>
      <w:r>
        <w:rPr>
          <w:noProof/>
        </w:rPr>
        <w:fldChar w:fldCharType="separate"/>
      </w:r>
      <w:r w:rsidRPr="00BB53B6">
        <w:rPr>
          <w:rStyle w:val="CRMarker"/>
          <w:noProof/>
          <w:lang w:val="da-DK"/>
        </w:rPr>
        <w:t>ê</w:t>
      </w:r>
      <w:r>
        <w:rPr>
          <w:noProof/>
        </w:rPr>
        <w:fldChar w:fldCharType="end"/>
      </w:r>
      <w:r w:rsidRPr="00BB53B6">
        <w:rPr>
          <w:noProof/>
          <w:lang w:val="da-DK"/>
        </w:rPr>
        <w:t> </w:t>
      </w:r>
      <w:r w:rsidR="002D6BE5" w:rsidRPr="00840453">
        <w:rPr>
          <w:noProof/>
          <w:lang w:val="da-DK"/>
        </w:rPr>
        <w:t>2019</w:t>
      </w:r>
      <w:r w:rsidR="002D6BE5">
        <w:rPr>
          <w:noProof/>
          <w:lang w:val="da-DK"/>
        </w:rPr>
        <w:t>/280</w:t>
      </w:r>
      <w:r w:rsidR="002D6BE5" w:rsidRPr="00840453">
        <w:rPr>
          <w:noProof/>
          <w:lang w:val="da-DK"/>
        </w:rPr>
        <w:t xml:space="preserve"> </w:t>
      </w:r>
      <w:r w:rsidR="00BB53B6" w:rsidRPr="00504D44">
        <w:rPr>
          <w:noProof/>
          <w:lang w:val="da-DK"/>
        </w:rPr>
        <w:t>art. 1 și anexă I pct. 4 litera (</w:t>
      </w:r>
      <w:r w:rsidR="00BB53B6">
        <w:rPr>
          <w:noProof/>
          <w:lang w:val="da-DK"/>
        </w:rPr>
        <w:t>r</w:t>
      </w:r>
      <w:r w:rsidR="00BB53B6" w:rsidRPr="00504D44">
        <w:rPr>
          <w:noProof/>
          <w:lang w:val="da-DK"/>
        </w:rPr>
        <w:t>)</w:t>
      </w:r>
    </w:p>
    <w:p w14:paraId="35C78F33" w14:textId="77777777" w:rsidR="00FC12D7" w:rsidRPr="00AE06F9" w:rsidRDefault="00FC12D7" w:rsidP="00B64F3E">
      <w:pPr>
        <w:pStyle w:val="Point0"/>
        <w:keepNext/>
        <w:rPr>
          <w:noProof/>
          <w:lang w:val="it-IT"/>
        </w:rPr>
      </w:pPr>
      <w:r w:rsidRPr="00AE06F9">
        <w:rPr>
          <w:noProof/>
          <w:lang w:val="it-IT"/>
        </w:rPr>
        <w:t>1.29.</w:t>
      </w:r>
      <w:r w:rsidRPr="00AE06F9">
        <w:rPr>
          <w:noProof/>
          <w:lang w:val="it-IT"/>
        </w:rPr>
        <w:tab/>
        <w:t>Se disting două tipuri de activități secundare neagricole și neseparabile:</w:t>
      </w:r>
    </w:p>
    <w:p w14:paraId="43CD5EB6" w14:textId="77777777" w:rsidR="00FC12D7" w:rsidRDefault="00FC12D7" w:rsidP="000748E4">
      <w:pPr>
        <w:pStyle w:val="Point1"/>
        <w:rPr>
          <w:noProof/>
        </w:rPr>
      </w:pPr>
      <w:r w:rsidRPr="00AE06F9">
        <w:rPr>
          <w:noProof/>
          <w:lang w:val="it-IT"/>
        </w:rPr>
        <w:t>1.</w:t>
      </w:r>
      <w:r w:rsidRPr="00AE06F9">
        <w:rPr>
          <w:noProof/>
          <w:lang w:val="it-IT"/>
        </w:rPr>
        <w:tab/>
        <w:t xml:space="preserve">Activitățile care reprezintă o prelungire a activității agricole și care utilizează produse agricole. </w:t>
      </w:r>
      <w:r w:rsidRPr="004367A4">
        <w:rPr>
          <w:noProof/>
          <w:lang w:val="it-IT"/>
        </w:rPr>
        <w:t xml:space="preserve">Acest tip de activitate se întâlnește în majoritatea statelor membre. </w:t>
      </w:r>
      <w:r>
        <w:rPr>
          <w:noProof/>
        </w:rPr>
        <w:t>Prelucrarea produselor agricole constituie activitatea tipică a acestui grup:</w:t>
      </w:r>
    </w:p>
    <w:p w14:paraId="38B73506" w14:textId="77777777" w:rsidR="00FC12D7" w:rsidRDefault="00FC12D7" w:rsidP="00C75E53">
      <w:pPr>
        <w:pStyle w:val="Text2"/>
        <w:rPr>
          <w:noProof/>
        </w:rPr>
      </w:pPr>
      <w:r>
        <w:rPr>
          <w:noProof/>
        </w:rPr>
        <w:t>Prelucrarea produselor agricole</w:t>
      </w:r>
    </w:p>
    <w:p w14:paraId="6779F6E7" w14:textId="77777777" w:rsidR="00FC12D7" w:rsidRDefault="00FC12D7" w:rsidP="0058797D">
      <w:pPr>
        <w:pStyle w:val="Tiret2"/>
        <w:numPr>
          <w:ilvl w:val="0"/>
          <w:numId w:val="7"/>
        </w:numPr>
        <w:rPr>
          <w:noProof/>
        </w:rPr>
      </w:pPr>
      <w:r>
        <w:rPr>
          <w:noProof/>
        </w:rPr>
        <w:t>laptele în unt, smântână, brânzeturi, iaurturi și alte produse lactate,</w:t>
      </w:r>
    </w:p>
    <w:p w14:paraId="4D01DFF2" w14:textId="77777777" w:rsidR="00FC12D7" w:rsidRPr="00AE06F9" w:rsidRDefault="00FC12D7" w:rsidP="00E37CC2">
      <w:pPr>
        <w:pStyle w:val="Tiret2"/>
        <w:rPr>
          <w:noProof/>
          <w:lang w:val="it-IT"/>
        </w:rPr>
      </w:pPr>
      <w:r w:rsidRPr="00AE06F9">
        <w:rPr>
          <w:noProof/>
          <w:lang w:val="it-IT"/>
        </w:rPr>
        <w:t>fructe și legume în sucuri, conserve, dulcețuri, alcool și alte produse,</w:t>
      </w:r>
    </w:p>
    <w:p w14:paraId="5BF9338F" w14:textId="77777777" w:rsidR="00FC12D7" w:rsidRDefault="00FC12D7" w:rsidP="00E37CC2">
      <w:pPr>
        <w:pStyle w:val="Tiret2"/>
        <w:rPr>
          <w:noProof/>
        </w:rPr>
      </w:pPr>
      <w:r>
        <w:rPr>
          <w:noProof/>
        </w:rPr>
        <w:t>struguri, must și vin în produse alcoolice (vin spumant de tipul șampaniei, spirtoase de tipul coniacului etc.),</w:t>
      </w:r>
    </w:p>
    <w:p w14:paraId="023BDD54" w14:textId="77777777" w:rsidR="00FC12D7" w:rsidRPr="00AE06F9" w:rsidRDefault="00FC12D7" w:rsidP="00E37CC2">
      <w:pPr>
        <w:pStyle w:val="Tiret2"/>
        <w:rPr>
          <w:noProof/>
          <w:lang w:val="da-DK"/>
        </w:rPr>
      </w:pPr>
      <w:r w:rsidRPr="00AE06F9">
        <w:rPr>
          <w:noProof/>
          <w:lang w:val="da-DK"/>
        </w:rPr>
        <w:t>fire/împletituri din materii vegetale/textile/lână,</w:t>
      </w:r>
    </w:p>
    <w:p w14:paraId="4DA693F7" w14:textId="77777777" w:rsidR="00FC12D7" w:rsidRDefault="00FC12D7" w:rsidP="00E37CC2">
      <w:pPr>
        <w:pStyle w:val="Tiret2"/>
        <w:rPr>
          <w:noProof/>
        </w:rPr>
      </w:pPr>
      <w:r>
        <w:rPr>
          <w:noProof/>
        </w:rPr>
        <w:t>producerea pateului, a pateului din ficat de gâscă și a altor produse din carne,</w:t>
      </w:r>
    </w:p>
    <w:p w14:paraId="0A874A45" w14:textId="77777777" w:rsidR="00FC12D7" w:rsidRDefault="00FC12D7" w:rsidP="00E37CC2">
      <w:pPr>
        <w:pStyle w:val="Tiret2"/>
        <w:rPr>
          <w:noProof/>
        </w:rPr>
      </w:pPr>
      <w:r>
        <w:rPr>
          <w:noProof/>
        </w:rPr>
        <w:t>alte produse agricole prelucrate.</w:t>
      </w:r>
    </w:p>
    <w:p w14:paraId="0338F3E4" w14:textId="77777777" w:rsidR="00FC12D7" w:rsidRDefault="00FC12D7" w:rsidP="00C75E53">
      <w:pPr>
        <w:pStyle w:val="Text2"/>
        <w:rPr>
          <w:noProof/>
        </w:rPr>
      </w:pPr>
      <w:r>
        <w:rPr>
          <w:noProof/>
        </w:rPr>
        <w:t>Sortarea și ambalarea produselor agricole, de exemplu: ouă și cartofi</w:t>
      </w:r>
    </w:p>
    <w:p w14:paraId="3AF1157F" w14:textId="77777777" w:rsidR="00FC12D7" w:rsidRDefault="00FC12D7" w:rsidP="000748E4">
      <w:pPr>
        <w:pStyle w:val="Point1"/>
        <w:rPr>
          <w:noProof/>
        </w:rPr>
      </w:pPr>
      <w:r>
        <w:rPr>
          <w:noProof/>
        </w:rPr>
        <w:t>2.</w:t>
      </w:r>
      <w:r>
        <w:rPr>
          <w:noProof/>
        </w:rPr>
        <w:tab/>
        <w:t>Activitățile care utilizează exploatația agricolă și mijloacele sale de producție agricolă (echipamente, instalații, clădiri, mână de lucru). Aceste activități sunt în special următoarele:</w:t>
      </w:r>
    </w:p>
    <w:p w14:paraId="4DD26E4C" w14:textId="77777777" w:rsidR="00FC12D7" w:rsidRDefault="00FC12D7" w:rsidP="00E37CC2">
      <w:pPr>
        <w:pStyle w:val="Tiret2"/>
        <w:rPr>
          <w:noProof/>
        </w:rPr>
      </w:pPr>
      <w:r>
        <w:rPr>
          <w:noProof/>
        </w:rPr>
        <w:t>agroturism – camping, alimentație publică, hotel și alte forme de cazare etc.,</w:t>
      </w:r>
    </w:p>
    <w:p w14:paraId="1CDE3D31" w14:textId="77777777" w:rsidR="00FC12D7" w:rsidRDefault="00FC12D7" w:rsidP="00E37CC2">
      <w:pPr>
        <w:pStyle w:val="Tiret2"/>
        <w:rPr>
          <w:noProof/>
        </w:rPr>
      </w:pPr>
      <w:r>
        <w:rPr>
          <w:noProof/>
        </w:rPr>
        <w:t>magazinele fermei – activități de comerț cu amănuntul cu alte produse decât cele provenite din exploatația agricolă, vânzarea directă de produse agricole, brute sau prelucrate este înregistrată la producția produselor respective,</w:t>
      </w:r>
    </w:p>
    <w:p w14:paraId="14DE43A4" w14:textId="77777777" w:rsidR="00FC12D7" w:rsidRDefault="00FC12D7" w:rsidP="00E37CC2">
      <w:pPr>
        <w:pStyle w:val="Tiret2"/>
        <w:rPr>
          <w:noProof/>
        </w:rPr>
      </w:pPr>
      <w:r>
        <w:rPr>
          <w:noProof/>
        </w:rPr>
        <w:t>sport și recreere în mediul rural – utilizarea terenurilor pentru anumite activități cum ar fi golful, călăria, vânătoarea, pescuitul etc.,</w:t>
      </w:r>
    </w:p>
    <w:p w14:paraId="2DD59EF4" w14:textId="77777777" w:rsidR="00FC12D7" w:rsidRDefault="00FC12D7" w:rsidP="00E37CC2">
      <w:pPr>
        <w:pStyle w:val="Tiret2"/>
        <w:rPr>
          <w:noProof/>
        </w:rPr>
      </w:pPr>
      <w:r>
        <w:rPr>
          <w:noProof/>
        </w:rPr>
        <w:t>servicii pentru terți – cum ar fi închirierea și repararea de mașini agricole, proiecte de irigații, servicii de consultanță agricolă, depozitarea produselor, întreținerea clădirilor agricole, agent comercial pentru produse agricole, transport de produse agricole etc. Aceste servicii nu sunt înregistrate ca activități secundare decât dacă sunt exercitate pentru un terț. Dacă sunt exercitate pentru uz propriu, ele sunt activități auxiliare, acestea nefiind înregistrate în conturi (a se vedea punctul 1.27),</w:t>
      </w:r>
    </w:p>
    <w:p w14:paraId="773FCF34" w14:textId="77777777" w:rsidR="00FC12D7" w:rsidRDefault="00FC12D7" w:rsidP="00E37CC2">
      <w:pPr>
        <w:pStyle w:val="Tiret2"/>
        <w:rPr>
          <w:noProof/>
        </w:rPr>
      </w:pPr>
      <w:r>
        <w:rPr>
          <w:noProof/>
        </w:rPr>
        <w:t>servicii de amenajare a peisajului – tunsul ierbii și al gardului viu, îndepărtarea zăpezii, proiectarea, întreținerea și plantarea spațiilor verzi etc.,</w:t>
      </w:r>
    </w:p>
    <w:p w14:paraId="65FCF28D" w14:textId="77777777" w:rsidR="00FC12D7" w:rsidRDefault="00FC12D7" w:rsidP="00E37CC2">
      <w:pPr>
        <w:pStyle w:val="Tiret2"/>
        <w:rPr>
          <w:noProof/>
        </w:rPr>
      </w:pPr>
      <w:r>
        <w:rPr>
          <w:noProof/>
        </w:rPr>
        <w:t>piscicultura,</w:t>
      </w:r>
    </w:p>
    <w:p w14:paraId="33F20462" w14:textId="77777777" w:rsidR="00FC12D7" w:rsidRDefault="00FC12D7" w:rsidP="00E37CC2">
      <w:pPr>
        <w:pStyle w:val="Tiret2"/>
        <w:rPr>
          <w:noProof/>
        </w:rPr>
      </w:pPr>
      <w:r>
        <w:rPr>
          <w:noProof/>
        </w:rPr>
        <w:t>alte activități care implică folosirea terenurilor și a mijloacelor de producție agricolă. Aceste alte activități vor include activitățile de cercetare și dezvoltare, dacă ele nu sunt realizate de UAE locale distincte și dacă este posibilă estimarea acestora.</w:t>
      </w:r>
    </w:p>
    <w:p w14:paraId="669EF26D" w14:textId="77777777" w:rsidR="00FC12D7" w:rsidRPr="00FC12D7" w:rsidRDefault="00FC12D7" w:rsidP="00FC12D7">
      <w:pPr>
        <w:pStyle w:val="CRSeparator"/>
        <w:rPr>
          <w:noProof/>
          <w:lang w:val="ro-RO"/>
        </w:rPr>
      </w:pPr>
    </w:p>
    <w:p w14:paraId="7AC71CBB"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138/2004</w:t>
      </w:r>
    </w:p>
    <w:p w14:paraId="43A629AB" w14:textId="77777777" w:rsidR="00FC12D7" w:rsidRDefault="00FC12D7" w:rsidP="00427C8C">
      <w:pPr>
        <w:pStyle w:val="Point0"/>
        <w:rPr>
          <w:noProof/>
        </w:rPr>
      </w:pPr>
      <w:r>
        <w:rPr>
          <w:noProof/>
        </w:rPr>
        <w:t>1.30.</w:t>
      </w:r>
      <w:r>
        <w:rPr>
          <w:noProof/>
        </w:rPr>
        <w:tab/>
        <w:t>Totuși, această listă de activități secundare neagricole (vezi punctul 1.29) este dată cu titlu de exemplu și nu se aplică în fiecare țară. Dimpotrivă, fiecare țară trebuie să-și elaboreze propria listă de activități secundare neagricole neseparabile în funcție de caracteristicile agriculturii sale. Această listă trebuie să fie elaborată în colaborare cu serviciile respective de contabilitate națională pentru a se asigura compatibilitatea CEA cu conturile domeniului de activitate agricol și cele ale acestor activități neagricole întocmite în vederea contabilității naționale (adică fără omiterea vreunei activități, dar și fără contabilizare dublă).</w:t>
      </w:r>
    </w:p>
    <w:p w14:paraId="58996926" w14:textId="77777777" w:rsidR="00FC12D7" w:rsidRPr="00AE06F9" w:rsidRDefault="00FC12D7" w:rsidP="00427C8C">
      <w:pPr>
        <w:pStyle w:val="Point0"/>
        <w:rPr>
          <w:noProof/>
          <w:lang w:val="it-IT"/>
        </w:rPr>
      </w:pPr>
      <w:r w:rsidRPr="00AE06F9">
        <w:rPr>
          <w:noProof/>
          <w:lang w:val="it-IT"/>
        </w:rPr>
        <w:t>1.31.</w:t>
      </w:r>
      <w:r w:rsidRPr="00AE06F9">
        <w:rPr>
          <w:noProof/>
          <w:lang w:val="it-IT"/>
        </w:rPr>
        <w:tab/>
        <w:t>Activitățile secundare agricole ale unităților neagricole pot fi considerate marginale și în mod obișnuit sunt considerate nule. Într-adevăr, se presupune că producția agricolă realizată de o unitate neagricolă este întotdeauna separabilă, în termeni de date contabile, datorită specificului produselor și mijloacelor de producție agricolă, surselor de date și metodelor utilizate la elaborarea CEA care rezultă (vezi capitolul</w:t>
      </w:r>
      <w:r w:rsidR="00B44167" w:rsidRPr="00FC12D7">
        <w:rPr>
          <w:noProof/>
        </w:rPr>
        <w:t> </w:t>
      </w:r>
      <w:r w:rsidRPr="00AE06F9">
        <w:rPr>
          <w:noProof/>
          <w:lang w:val="it-IT"/>
        </w:rPr>
        <w:t>I, secțiunea E, capitolul II, secțiunile B și C). Pentru întocmirea conturilor economice agricole pe baza conceptului de domeniu de activitate, trebuie evaluată producția tuturor produselor agricole excluzând produsele considerate ca activitate secundară pentru UAE locale neagricole. Cum acestea sunt considerate nule prin convenție, se va contabiliza întreaga producție agricolă (exclusiv producția unităților pentru care activitatea agricolă nu reprezintă decât o activitate de recreere; vezi punctul</w:t>
      </w:r>
      <w:r w:rsidR="00B44167" w:rsidRPr="00FC12D7">
        <w:rPr>
          <w:noProof/>
        </w:rPr>
        <w:t> </w:t>
      </w:r>
      <w:r w:rsidRPr="00AE06F9">
        <w:rPr>
          <w:noProof/>
          <w:lang w:val="it-IT"/>
        </w:rPr>
        <w:t>1.24).</w:t>
      </w:r>
    </w:p>
    <w:p w14:paraId="1063C374" w14:textId="77777777" w:rsidR="00FC12D7" w:rsidRPr="00AE06F9" w:rsidRDefault="00FC12D7" w:rsidP="00427C8C">
      <w:pPr>
        <w:pStyle w:val="Point0"/>
        <w:rPr>
          <w:noProof/>
          <w:lang w:val="it-IT"/>
        </w:rPr>
      </w:pPr>
      <w:r w:rsidRPr="00AE06F9">
        <w:rPr>
          <w:noProof/>
          <w:lang w:val="it-IT"/>
        </w:rPr>
        <w:t>1.32.</w:t>
      </w:r>
      <w:r w:rsidRPr="00AE06F9">
        <w:rPr>
          <w:noProof/>
          <w:lang w:val="it-IT"/>
        </w:rPr>
        <w:tab/>
        <w:t>Bunurile și serviciile neagricole furnizate eventual de către exploatațiile agricole nu sunt incluse în conturile economice agricole decât atunci când rezultă din activitățile secundare neseparabile. De exemplu, în cazul în care unitățile includ mai multe procese de producție integrate pe verticală (de exemplu întreprinderile care efectuează sacrificarea, ambalarea și ambalarea în vid a cărnii de pasăre, cele care asigură sortarea, spălarea și preambalarea cartofilor și a altor legume, cele care sortează, pregătesc și vând semințe; unitățile cooperative care furnizează mijloace de depozitare și vânzare etc.), domeniul de activitate agricol nu include decât acea parte din activitatea lor care este legată de producția agricolă definită la punctele</w:t>
      </w:r>
      <w:r w:rsidR="00B44167" w:rsidRPr="00FC12D7">
        <w:rPr>
          <w:noProof/>
        </w:rPr>
        <w:t> </w:t>
      </w:r>
      <w:r w:rsidRPr="00AE06F9">
        <w:rPr>
          <w:noProof/>
          <w:lang w:val="it-IT"/>
        </w:rPr>
        <w:t>1.62 și</w:t>
      </w:r>
      <w:r w:rsidR="00B44167" w:rsidRPr="00FC12D7">
        <w:rPr>
          <w:noProof/>
        </w:rPr>
        <w:t> </w:t>
      </w:r>
      <w:r w:rsidRPr="00AE06F9">
        <w:rPr>
          <w:noProof/>
          <w:lang w:val="it-IT"/>
        </w:rPr>
        <w:t>1.63 și la activitățile secundare neagricole și neseparabile.</w:t>
      </w:r>
    </w:p>
    <w:p w14:paraId="5E4DFB27" w14:textId="77777777" w:rsidR="00FC12D7" w:rsidRDefault="00FC12D7" w:rsidP="00275889">
      <w:pPr>
        <w:pStyle w:val="ManualHeading2"/>
        <w:rPr>
          <w:noProof/>
          <w:lang w:val="it-IT"/>
        </w:rPr>
      </w:pPr>
      <w:r w:rsidRPr="00AE06F9">
        <w:rPr>
          <w:noProof/>
          <w:lang w:val="it-IT"/>
        </w:rPr>
        <w:t>C.</w:t>
      </w:r>
      <w:r w:rsidRPr="00AE06F9">
        <w:rPr>
          <w:noProof/>
          <w:lang w:val="it-IT"/>
        </w:rPr>
        <w:tab/>
        <w:t>MĂSURAREA PRODUCȚIEI</w:t>
      </w:r>
    </w:p>
    <w:p w14:paraId="70A8E1FA" w14:textId="77777777" w:rsidR="00CE076D" w:rsidRPr="009415A8" w:rsidRDefault="00CE076D" w:rsidP="00CE076D">
      <w:pPr>
        <w:pStyle w:val="CRSeparator"/>
        <w:rPr>
          <w:noProof/>
          <w:lang w:val="it-IT"/>
        </w:rPr>
      </w:pPr>
    </w:p>
    <w:p w14:paraId="19F239B8" w14:textId="77777777" w:rsidR="00CE076D" w:rsidRPr="009415A8" w:rsidRDefault="00CE076D" w:rsidP="00CE076D">
      <w:pPr>
        <w:pStyle w:val="CRReference"/>
        <w:rPr>
          <w:noProof/>
          <w:lang w:val="it-IT"/>
        </w:rPr>
      </w:pPr>
      <w:r w:rsidRPr="00CE076D">
        <w:rPr>
          <w:noProof/>
        </w:rPr>
        <w:fldChar w:fldCharType="begin"/>
      </w:r>
      <w:r w:rsidRPr="009415A8">
        <w:rPr>
          <w:noProof/>
          <w:lang w:val="it-IT"/>
        </w:rPr>
        <w:instrText xml:space="preserve"> QUOTE "</w:instrText>
      </w:r>
      <w:r w:rsidRPr="009415A8">
        <w:rPr>
          <w:rStyle w:val="CRMarker"/>
          <w:noProof/>
          <w:lang w:val="it-IT"/>
        </w:rPr>
        <w:instrText>ê</w:instrText>
      </w:r>
      <w:r w:rsidRPr="009415A8">
        <w:rPr>
          <w:noProof/>
          <w:lang w:val="it-IT"/>
        </w:rPr>
        <w:instrText xml:space="preserve">" </w:instrText>
      </w:r>
      <w:r w:rsidRPr="00CE076D">
        <w:rPr>
          <w:noProof/>
        </w:rPr>
        <w:fldChar w:fldCharType="separate"/>
      </w:r>
      <w:r w:rsidRPr="009415A8">
        <w:rPr>
          <w:rStyle w:val="CRMarker"/>
          <w:noProof/>
          <w:lang w:val="it-IT"/>
        </w:rPr>
        <w:t>ê</w:t>
      </w:r>
      <w:r w:rsidRPr="00CE076D">
        <w:rPr>
          <w:noProof/>
        </w:rPr>
        <w:fldChar w:fldCharType="end"/>
      </w:r>
      <w:r w:rsidRPr="009415A8">
        <w:rPr>
          <w:noProof/>
          <w:lang w:val="it-IT"/>
        </w:rPr>
        <w:t> 2019/280 art. 1 și anexă I pct. 4 litera (s)</w:t>
      </w:r>
    </w:p>
    <w:p w14:paraId="7C9D1218" w14:textId="77777777" w:rsidR="00FC12D7" w:rsidRDefault="00FC12D7" w:rsidP="00427C8C">
      <w:pPr>
        <w:pStyle w:val="Point0"/>
        <w:rPr>
          <w:noProof/>
          <w:lang w:val="it-IT"/>
        </w:rPr>
      </w:pPr>
      <w:r w:rsidRPr="00AE06F9">
        <w:rPr>
          <w:noProof/>
          <w:lang w:val="it-IT"/>
        </w:rPr>
        <w:t>1.33.</w:t>
      </w:r>
      <w:r w:rsidRPr="00AE06F9">
        <w:rPr>
          <w:noProof/>
          <w:lang w:val="it-IT"/>
        </w:rPr>
        <w:tab/>
      </w:r>
      <w:r w:rsidRPr="001B736F">
        <w:rPr>
          <w:noProof/>
        </w:rPr>
        <w:t xml:space="preserve">Conform SEC 2010, producția domeniului de activitate reprezintă valoarea totală a produselor fabricate în perioada contabilă avută în vedere de totalitatea unităților din domeniu, exclusiv bunurile și serviciile produse și consumate în aceeași perioadă contabilă de către aceeași unitate. </w:t>
      </w:r>
      <w:r w:rsidRPr="00423409">
        <w:rPr>
          <w:noProof/>
        </w:rPr>
        <w:t>Măsurarea producției agricole se bazează pe adaptarea acestei reguli a SEC</w:t>
      </w:r>
      <w:r w:rsidR="00814DD1">
        <w:rPr>
          <w:noProof/>
        </w:rPr>
        <w:t xml:space="preserve"> 2010</w:t>
      </w:r>
      <w:r w:rsidRPr="00423409">
        <w:rPr>
          <w:noProof/>
        </w:rPr>
        <w:t>, cu includerea în producția agricolă a unei părți din producția consumată în cadrul unităților agricole (a se vedea punctele</w:t>
      </w:r>
      <w:r w:rsidR="00B44167" w:rsidRPr="00FC12D7">
        <w:rPr>
          <w:noProof/>
        </w:rPr>
        <w:t> </w:t>
      </w:r>
      <w:r w:rsidRPr="00423409">
        <w:rPr>
          <w:noProof/>
        </w:rPr>
        <w:t>2.032-2.036). Astfel, în cadrul CEA, producția agricolă reprezintă suma producțiilor tuturor unităților din domeniu (cu excepția producției consumate în cadrul aceleiași unități), la care se adaugă producția utilizată pentru consumul intermediar de către aceeași unitate, cu condiția ca această producție să se refere la două activități de bază diferite (cum sunt produsele vegetale destinate alimentației animalelor) și să corespundă anumitor criterii (definite la punctul 2.055).</w:t>
      </w:r>
      <w:r w:rsidR="00CE076D" w:rsidRPr="00AE06F9">
        <w:rPr>
          <w:noProof/>
          <w:lang w:val="it-IT"/>
        </w:rPr>
        <w:t xml:space="preserve"> </w:t>
      </w:r>
    </w:p>
    <w:p w14:paraId="30CC2326" w14:textId="77777777" w:rsidR="00CE076D" w:rsidRPr="007E4270" w:rsidRDefault="00CE076D" w:rsidP="00CE076D">
      <w:pPr>
        <w:pStyle w:val="CRSeparator"/>
        <w:rPr>
          <w:noProof/>
          <w:lang w:val="ro-RO"/>
        </w:rPr>
      </w:pPr>
    </w:p>
    <w:p w14:paraId="226D292C" w14:textId="77777777" w:rsidR="00CE076D" w:rsidRPr="009415A8" w:rsidRDefault="00CE076D" w:rsidP="00CE076D">
      <w:pPr>
        <w:pStyle w:val="CRReference"/>
        <w:rPr>
          <w:noProof/>
          <w:lang w:val="ro-RO"/>
        </w:rPr>
      </w:pPr>
      <w:r w:rsidRPr="00CE076D">
        <w:rPr>
          <w:noProof/>
        </w:rPr>
        <w:fldChar w:fldCharType="begin"/>
      </w:r>
      <w:r w:rsidRPr="009415A8">
        <w:rPr>
          <w:noProof/>
          <w:lang w:val="ro-RO"/>
        </w:rPr>
        <w:instrText xml:space="preserve"> QUOTE "</w:instrText>
      </w:r>
      <w:r w:rsidRPr="009415A8">
        <w:rPr>
          <w:rStyle w:val="CRMarker"/>
          <w:noProof/>
          <w:lang w:val="ro-RO"/>
        </w:rPr>
        <w:instrText>ê</w:instrText>
      </w:r>
      <w:r w:rsidRPr="009415A8">
        <w:rPr>
          <w:noProof/>
          <w:lang w:val="ro-RO"/>
        </w:rPr>
        <w:instrText xml:space="preserve">" </w:instrText>
      </w:r>
      <w:r w:rsidRPr="00CE076D">
        <w:rPr>
          <w:noProof/>
        </w:rPr>
        <w:fldChar w:fldCharType="separate"/>
      </w:r>
      <w:r w:rsidRPr="009415A8">
        <w:rPr>
          <w:rStyle w:val="CRMarker"/>
          <w:noProof/>
          <w:lang w:val="ro-RO"/>
        </w:rPr>
        <w:t>ê</w:t>
      </w:r>
      <w:r w:rsidRPr="00CE076D">
        <w:rPr>
          <w:noProof/>
        </w:rPr>
        <w:fldChar w:fldCharType="end"/>
      </w:r>
      <w:r w:rsidRPr="009415A8">
        <w:rPr>
          <w:noProof/>
          <w:lang w:val="ro-RO"/>
        </w:rPr>
        <w:t> 138/2004</w:t>
      </w:r>
    </w:p>
    <w:p w14:paraId="50D13195" w14:textId="77777777" w:rsidR="00CE076D" w:rsidRPr="00423409" w:rsidRDefault="00CE076D" w:rsidP="00BB53B6">
      <w:pPr>
        <w:pStyle w:val="CRReference"/>
        <w:rPr>
          <w:noProof/>
          <w:lang w:val="ro-RO"/>
        </w:rPr>
      </w:pPr>
      <w:r w:rsidRPr="00BB53B6">
        <w:rPr>
          <w:noProof/>
        </w:rPr>
        <w:fldChar w:fldCharType="begin"/>
      </w:r>
      <w:r w:rsidRPr="00423409">
        <w:rPr>
          <w:noProof/>
          <w:lang w:val="ro-RO"/>
        </w:rPr>
        <w:instrText xml:space="preserve"> QUOTE "</w:instrText>
      </w:r>
      <w:r w:rsidRPr="00423409">
        <w:rPr>
          <w:rStyle w:val="CRMarker"/>
          <w:noProof/>
          <w:lang w:val="ro-RO"/>
        </w:rPr>
        <w:instrText>è</w:instrText>
      </w:r>
      <w:r w:rsidRPr="00423409">
        <w:rPr>
          <w:noProof/>
          <w:lang w:val="ro-RO"/>
        </w:rPr>
        <w:instrText xml:space="preserve">" </w:instrText>
      </w:r>
      <w:r w:rsidRPr="00BB53B6">
        <w:rPr>
          <w:noProof/>
        </w:rPr>
        <w:fldChar w:fldCharType="separate"/>
      </w:r>
      <w:r w:rsidRPr="00423409">
        <w:rPr>
          <w:rStyle w:val="CRMarker"/>
          <w:noProof/>
          <w:lang w:val="ro-RO"/>
        </w:rPr>
        <w:t>è</w:t>
      </w:r>
      <w:r w:rsidRPr="00BB53B6">
        <w:rPr>
          <w:noProof/>
        </w:rPr>
        <w:fldChar w:fldCharType="end"/>
      </w:r>
      <w:r w:rsidRPr="009415A8">
        <w:rPr>
          <w:rStyle w:val="CRRefNum"/>
          <w:noProof/>
          <w:lang w:val="ro-RO"/>
        </w:rPr>
        <w:t>1</w:t>
      </w:r>
      <w:r w:rsidRPr="00423409">
        <w:rPr>
          <w:noProof/>
          <w:lang w:val="ro-RO"/>
        </w:rPr>
        <w:t> 2019/280 art. 1 și anexă I pct. 1 litera (a)</w:t>
      </w:r>
    </w:p>
    <w:p w14:paraId="04680E9A" w14:textId="77777777" w:rsidR="00FC12D7" w:rsidRPr="00AE06F9" w:rsidRDefault="00FC12D7" w:rsidP="00427C8C">
      <w:pPr>
        <w:pStyle w:val="Point0"/>
        <w:rPr>
          <w:noProof/>
          <w:lang w:val="it-IT"/>
        </w:rPr>
      </w:pPr>
      <w:r w:rsidRPr="00AE06F9">
        <w:rPr>
          <w:noProof/>
          <w:lang w:val="it-IT"/>
        </w:rPr>
        <w:t>1.34.</w:t>
      </w:r>
      <w:r w:rsidRPr="00AE06F9">
        <w:rPr>
          <w:noProof/>
          <w:lang w:val="it-IT"/>
        </w:rPr>
        <w:tab/>
        <w:t xml:space="preserve">Adoptarea regulii </w:t>
      </w:r>
      <w:r w:rsidR="00BB53B6" w:rsidRPr="00BB53B6">
        <w:rPr>
          <w:noProof/>
        </w:rPr>
        <w:fldChar w:fldCharType="begin"/>
      </w:r>
      <w:r w:rsidR="00BB53B6" w:rsidRPr="00BB53B6">
        <w:rPr>
          <w:noProof/>
        </w:rPr>
        <w:instrText xml:space="preserve"> QUOTE "</w:instrText>
      </w:r>
      <w:r w:rsidR="00BB53B6" w:rsidRPr="00BB53B6">
        <w:rPr>
          <w:rStyle w:val="CRMarker"/>
          <w:noProof/>
        </w:rPr>
        <w:instrText>è</w:instrText>
      </w:r>
      <w:r w:rsidR="00BB53B6" w:rsidRPr="00BB53B6">
        <w:rPr>
          <w:noProof/>
        </w:rPr>
        <w:instrText xml:space="preserve">" </w:instrText>
      </w:r>
      <w:r w:rsidR="00BB53B6" w:rsidRPr="00BB53B6">
        <w:rPr>
          <w:noProof/>
        </w:rPr>
        <w:fldChar w:fldCharType="separate"/>
      </w:r>
      <w:r w:rsidR="00BB53B6" w:rsidRPr="00BB53B6">
        <w:rPr>
          <w:rStyle w:val="CRMarker"/>
          <w:noProof/>
        </w:rPr>
        <w:t>è</w:t>
      </w:r>
      <w:r w:rsidR="00BB53B6" w:rsidRPr="00BB53B6">
        <w:rPr>
          <w:noProof/>
        </w:rPr>
        <w:fldChar w:fldCharType="end"/>
      </w:r>
      <w:r w:rsidR="00CE076D" w:rsidRPr="00CE076D">
        <w:rPr>
          <w:rStyle w:val="CRRefNum"/>
          <w:noProof/>
        </w:rPr>
        <w:t>1</w:t>
      </w:r>
      <w:r w:rsidR="00BB53B6" w:rsidRPr="00BB53B6">
        <w:rPr>
          <w:noProof/>
        </w:rPr>
        <w:t> </w:t>
      </w:r>
      <w:r w:rsidRPr="00AE06F9">
        <w:rPr>
          <w:noProof/>
          <w:lang w:val="it-IT"/>
        </w:rPr>
        <w:t>SEC 2010</w:t>
      </w:r>
      <w:r w:rsidR="00BB53B6" w:rsidRPr="00BB53B6">
        <w:rPr>
          <w:noProof/>
        </w:rPr>
        <w:t> </w:t>
      </w:r>
      <w:r w:rsidR="00BB53B6" w:rsidRPr="00BB53B6">
        <w:rPr>
          <w:noProof/>
        </w:rPr>
        <w:fldChar w:fldCharType="begin"/>
      </w:r>
      <w:r w:rsidR="00BB53B6" w:rsidRPr="00BB53B6">
        <w:rPr>
          <w:noProof/>
        </w:rPr>
        <w:instrText xml:space="preserve"> QUOTE "</w:instrText>
      </w:r>
      <w:r w:rsidR="00BB53B6" w:rsidRPr="00BB53B6">
        <w:rPr>
          <w:rStyle w:val="CRMarker"/>
          <w:noProof/>
        </w:rPr>
        <w:instrText>ç</w:instrText>
      </w:r>
      <w:r w:rsidR="00BB53B6" w:rsidRPr="00BB53B6">
        <w:rPr>
          <w:noProof/>
        </w:rPr>
        <w:instrText xml:space="preserve">" </w:instrText>
      </w:r>
      <w:r w:rsidR="00BB53B6" w:rsidRPr="00BB53B6">
        <w:rPr>
          <w:noProof/>
        </w:rPr>
        <w:fldChar w:fldCharType="separate"/>
      </w:r>
      <w:r w:rsidR="00BB53B6" w:rsidRPr="00BB53B6">
        <w:rPr>
          <w:rStyle w:val="CRMarker"/>
          <w:noProof/>
        </w:rPr>
        <w:t>ç</w:t>
      </w:r>
      <w:r w:rsidR="00BB53B6" w:rsidRPr="00BB53B6">
        <w:rPr>
          <w:noProof/>
        </w:rPr>
        <w:fldChar w:fldCharType="end"/>
      </w:r>
      <w:r w:rsidRPr="00AE06F9">
        <w:rPr>
          <w:noProof/>
          <w:lang w:val="it-IT"/>
        </w:rPr>
        <w:t xml:space="preserve"> se bazează pe specificul domeniului agricol:</w:t>
      </w:r>
    </w:p>
    <w:p w14:paraId="2704EBE2" w14:textId="77777777" w:rsidR="00FC12D7" w:rsidRPr="00AE06F9" w:rsidRDefault="00FC12D7" w:rsidP="005E1CC5">
      <w:pPr>
        <w:pStyle w:val="Tiret1"/>
        <w:rPr>
          <w:noProof/>
          <w:lang w:val="it-IT"/>
        </w:rPr>
      </w:pPr>
      <w:r w:rsidRPr="00AE06F9">
        <w:rPr>
          <w:noProof/>
          <w:lang w:val="it-IT"/>
        </w:rPr>
        <w:t>nivelul producției agricole utilizate în aceeași unitate în consumul intermediar este mai mare în agricultură decât în alte sectoare economice,</w:t>
      </w:r>
    </w:p>
    <w:p w14:paraId="02DA10F3" w14:textId="77777777" w:rsidR="00FC12D7" w:rsidRPr="00AE06F9" w:rsidRDefault="00FC12D7" w:rsidP="005E1CC5">
      <w:pPr>
        <w:pStyle w:val="Tiret1"/>
        <w:rPr>
          <w:noProof/>
          <w:lang w:val="it-IT"/>
        </w:rPr>
      </w:pPr>
      <w:r w:rsidRPr="00AE06F9">
        <w:rPr>
          <w:noProof/>
          <w:lang w:val="it-IT"/>
        </w:rPr>
        <w:t>exploatația agricolă cuprinde o mare diversitate de activități agricole strâns legate între ele (o activitate constituind suportul sau prelungirea alteia, cum ar fi producția cerealieră și furajeră destinată alimentației animalelor; activități de asemenea strâns legate pentru utilizarea factorilor de producție precum echipamentele și mașinile). Conținutul eterogen al exploatației agricole, fără a ajunge să pună în discuție caracterizarea sa ca unitate de activitate economică locală, constituie un caz deosebit în comparație cu alte domenii economice (vezi punctul</w:t>
      </w:r>
      <w:r w:rsidR="00B44167" w:rsidRPr="00FC12D7">
        <w:rPr>
          <w:noProof/>
        </w:rPr>
        <w:t> </w:t>
      </w:r>
      <w:r w:rsidRPr="00AE06F9">
        <w:rPr>
          <w:noProof/>
          <w:lang w:val="it-IT"/>
        </w:rPr>
        <w:t>1.17). Împărțind economia pe domenii, conturile vizează în special reflectarea fluxurilor care există în timpul procesului de producție: crearea, prelucrarea, schimbul și transferul de valoare economică. Diferitele activități desfășurate într-o exploatație agricolă nu pot fi luate în considerație numai pe baza producției care „părăsește” exploatația.</w:t>
      </w:r>
    </w:p>
    <w:p w14:paraId="02C8F793" w14:textId="77777777" w:rsidR="00FC12D7" w:rsidRPr="00AE06F9" w:rsidRDefault="00FC12D7" w:rsidP="00427C8C">
      <w:pPr>
        <w:pStyle w:val="Point0"/>
        <w:rPr>
          <w:noProof/>
          <w:lang w:val="it-IT"/>
        </w:rPr>
      </w:pPr>
      <w:r w:rsidRPr="00AE06F9">
        <w:rPr>
          <w:noProof/>
          <w:lang w:val="it-IT"/>
        </w:rPr>
        <w:t>1.35.</w:t>
      </w:r>
      <w:r w:rsidRPr="00AE06F9">
        <w:rPr>
          <w:noProof/>
          <w:lang w:val="it-IT"/>
        </w:rPr>
        <w:tab/>
        <w:t xml:space="preserve">Această adaptare a regulii </w:t>
      </w:r>
      <w:r>
        <w:rPr>
          <w:noProof/>
        </w:rPr>
        <w:fldChar w:fldCharType="begin"/>
      </w:r>
      <w:r w:rsidRPr="00AE06F9">
        <w:rPr>
          <w:noProof/>
          <w:lang w:val="it-IT"/>
        </w:rPr>
        <w:instrText xml:space="preserve"> QUOTE "</w:instrText>
      </w:r>
      <w:r w:rsidRPr="00AE06F9">
        <w:rPr>
          <w:rStyle w:val="CRMarker"/>
          <w:noProof/>
          <w:lang w:val="it-IT"/>
        </w:rPr>
        <w:instrText>è</w:instrText>
      </w:r>
      <w:r w:rsidRPr="00AE06F9">
        <w:rPr>
          <w:noProof/>
          <w:lang w:val="it-IT"/>
        </w:rPr>
        <w:instrText xml:space="preserve">" </w:instrText>
      </w:r>
      <w:r>
        <w:rPr>
          <w:noProof/>
        </w:rPr>
        <w:fldChar w:fldCharType="separate"/>
      </w:r>
      <w:r w:rsidRPr="00AE06F9">
        <w:rPr>
          <w:rStyle w:val="CRMarker"/>
          <w:noProof/>
          <w:lang w:val="it-IT"/>
        </w:rPr>
        <w:t>è</w:t>
      </w:r>
      <w:r>
        <w:rPr>
          <w:noProof/>
        </w:rPr>
        <w:fldChar w:fldCharType="end"/>
      </w:r>
      <w:r w:rsidR="00CE076D" w:rsidRPr="00CE076D">
        <w:rPr>
          <w:rStyle w:val="CRRefNum"/>
          <w:noProof/>
        </w:rPr>
        <w:t>1</w:t>
      </w:r>
      <w:r w:rsidRPr="00AE06F9">
        <w:rPr>
          <w:noProof/>
          <w:lang w:val="it-IT"/>
        </w:rPr>
        <w:t> SEC 2010 </w:t>
      </w:r>
      <w:r>
        <w:rPr>
          <w:noProof/>
        </w:rPr>
        <w:fldChar w:fldCharType="begin"/>
      </w:r>
      <w:r w:rsidRPr="00AE06F9">
        <w:rPr>
          <w:noProof/>
          <w:lang w:val="it-IT"/>
        </w:rPr>
        <w:instrText xml:space="preserve"> QUOTE "</w:instrText>
      </w:r>
      <w:r w:rsidRPr="00AE06F9">
        <w:rPr>
          <w:rStyle w:val="CRMarker"/>
          <w:noProof/>
          <w:lang w:val="it-IT"/>
        </w:rPr>
        <w:instrText>ç</w:instrText>
      </w:r>
      <w:r w:rsidRPr="00AE06F9">
        <w:rPr>
          <w:noProof/>
          <w:lang w:val="it-IT"/>
        </w:rPr>
        <w:instrText xml:space="preserve">" </w:instrText>
      </w:r>
      <w:r>
        <w:rPr>
          <w:noProof/>
        </w:rPr>
        <w:fldChar w:fldCharType="separate"/>
      </w:r>
      <w:r w:rsidRPr="00AE06F9">
        <w:rPr>
          <w:rStyle w:val="CRMarker"/>
          <w:noProof/>
          <w:lang w:val="it-IT"/>
        </w:rPr>
        <w:t>ç</w:t>
      </w:r>
      <w:r>
        <w:rPr>
          <w:noProof/>
        </w:rPr>
        <w:fldChar w:fldCharType="end"/>
      </w:r>
      <w:r w:rsidRPr="00AE06F9">
        <w:rPr>
          <w:noProof/>
          <w:lang w:val="it-IT"/>
        </w:rPr>
        <w:t xml:space="preserve"> necesită tratarea specifică a anumitor produse cum ar fi produsele agricole destinate alimentației animalelor în cadrul exploatației, strugurii și măslinele utilizate pentru producția de vin și ulei de măsline și produsele agricole utilizate în consumul intermediar de către activitățile secundare neagricole neseparabile.</w:t>
      </w:r>
    </w:p>
    <w:p w14:paraId="72CE65D8" w14:textId="77777777" w:rsidR="00FC12D7" w:rsidRPr="00AE06F9" w:rsidRDefault="00FC12D7" w:rsidP="00427C8C">
      <w:pPr>
        <w:pStyle w:val="Point0"/>
        <w:rPr>
          <w:noProof/>
          <w:lang w:val="it-IT"/>
        </w:rPr>
      </w:pPr>
      <w:r w:rsidRPr="00AE06F9">
        <w:rPr>
          <w:noProof/>
          <w:lang w:val="it-IT"/>
        </w:rPr>
        <w:t>1.36.</w:t>
      </w:r>
      <w:r w:rsidRPr="00AE06F9">
        <w:rPr>
          <w:noProof/>
          <w:lang w:val="it-IT"/>
        </w:rPr>
        <w:tab/>
        <w:t>Schimbul de animale vii între unitățile agricole și importul lor fac obiectul unui regim contabil special deoarece sunt considerate lucrări în curs (vezi capitolul II).</w:t>
      </w:r>
    </w:p>
    <w:p w14:paraId="7325FD15" w14:textId="77777777" w:rsidR="00FC12D7" w:rsidRPr="00AE06F9" w:rsidRDefault="00FC12D7" w:rsidP="00275889">
      <w:pPr>
        <w:pStyle w:val="ManualHeading2"/>
        <w:rPr>
          <w:noProof/>
          <w:lang w:val="it-IT"/>
        </w:rPr>
      </w:pPr>
      <w:r w:rsidRPr="00AE06F9">
        <w:rPr>
          <w:noProof/>
          <w:lang w:val="it-IT"/>
        </w:rPr>
        <w:t>D.</w:t>
      </w:r>
      <w:r w:rsidRPr="00AE06F9">
        <w:rPr>
          <w:noProof/>
          <w:lang w:val="it-IT"/>
        </w:rPr>
        <w:tab/>
        <w:t>SECVENȚA DE CONTURI</w:t>
      </w:r>
    </w:p>
    <w:p w14:paraId="136AFD4D" w14:textId="77777777" w:rsidR="00FC12D7" w:rsidRPr="00AE06F9" w:rsidRDefault="00FC12D7" w:rsidP="00FC12D7">
      <w:pPr>
        <w:pStyle w:val="ManualHeading3"/>
        <w:rPr>
          <w:noProof/>
          <w:lang w:val="it-IT"/>
        </w:rPr>
      </w:pPr>
      <w:r w:rsidRPr="00AE06F9">
        <w:rPr>
          <w:noProof/>
          <w:lang w:val="it-IT"/>
        </w:rPr>
        <w:t>1.</w:t>
      </w:r>
      <w:r w:rsidRPr="00AE06F9">
        <w:rPr>
          <w:noProof/>
          <w:lang w:val="it-IT"/>
        </w:rPr>
        <w:tab/>
        <w:t xml:space="preserve">Secvența de conturi prevăzută de </w:t>
      </w:r>
      <w:r>
        <w:rPr>
          <w:noProof/>
        </w:rPr>
        <w:fldChar w:fldCharType="begin"/>
      </w:r>
      <w:r w:rsidRPr="00AE06F9">
        <w:rPr>
          <w:noProof/>
          <w:lang w:val="it-IT"/>
        </w:rPr>
        <w:instrText xml:space="preserve"> QUOTE "</w:instrText>
      </w:r>
      <w:r w:rsidRPr="00AE06F9">
        <w:rPr>
          <w:rStyle w:val="CRMarker"/>
          <w:noProof/>
          <w:lang w:val="it-IT"/>
        </w:rPr>
        <w:instrText>è</w:instrText>
      </w:r>
      <w:r w:rsidRPr="00AE06F9">
        <w:rPr>
          <w:noProof/>
          <w:lang w:val="it-IT"/>
        </w:rPr>
        <w:instrText xml:space="preserve">" </w:instrText>
      </w:r>
      <w:r>
        <w:rPr>
          <w:noProof/>
        </w:rPr>
        <w:fldChar w:fldCharType="separate"/>
      </w:r>
      <w:r w:rsidRPr="00AE06F9">
        <w:rPr>
          <w:rStyle w:val="CRMarker"/>
          <w:noProof/>
          <w:lang w:val="it-IT"/>
        </w:rPr>
        <w:t>è</w:t>
      </w:r>
      <w:r>
        <w:rPr>
          <w:noProof/>
        </w:rPr>
        <w:fldChar w:fldCharType="end"/>
      </w:r>
      <w:r w:rsidR="00CE076D" w:rsidRPr="00CE076D">
        <w:rPr>
          <w:rStyle w:val="CRRefNum"/>
          <w:noProof/>
        </w:rPr>
        <w:t>1</w:t>
      </w:r>
      <w:r w:rsidRPr="00AE06F9">
        <w:rPr>
          <w:noProof/>
          <w:lang w:val="it-IT"/>
        </w:rPr>
        <w:t> SEC 2010 </w:t>
      </w:r>
      <w:r>
        <w:rPr>
          <w:noProof/>
        </w:rPr>
        <w:fldChar w:fldCharType="begin"/>
      </w:r>
      <w:r w:rsidRPr="00AE06F9">
        <w:rPr>
          <w:noProof/>
          <w:lang w:val="it-IT"/>
        </w:rPr>
        <w:instrText xml:space="preserve"> QUOTE "</w:instrText>
      </w:r>
      <w:r w:rsidRPr="00AE06F9">
        <w:rPr>
          <w:rStyle w:val="CRMarker"/>
          <w:noProof/>
          <w:lang w:val="it-IT"/>
        </w:rPr>
        <w:instrText>ç</w:instrText>
      </w:r>
      <w:r w:rsidRPr="00AE06F9">
        <w:rPr>
          <w:noProof/>
          <w:lang w:val="it-IT"/>
        </w:rPr>
        <w:instrText xml:space="preserve">" </w:instrText>
      </w:r>
      <w:r>
        <w:rPr>
          <w:noProof/>
        </w:rPr>
        <w:fldChar w:fldCharType="separate"/>
      </w:r>
      <w:r w:rsidRPr="00AE06F9">
        <w:rPr>
          <w:rStyle w:val="CRMarker"/>
          <w:noProof/>
          <w:lang w:val="it-IT"/>
        </w:rPr>
        <w:t>ç</w:t>
      </w:r>
      <w:r>
        <w:rPr>
          <w:noProof/>
        </w:rPr>
        <w:fldChar w:fldCharType="end"/>
      </w:r>
    </w:p>
    <w:p w14:paraId="0A843164" w14:textId="77777777" w:rsidR="00FC12D7" w:rsidRPr="00AE06F9" w:rsidRDefault="00FC12D7" w:rsidP="00FC12D7">
      <w:pPr>
        <w:pStyle w:val="CRSeparator"/>
        <w:rPr>
          <w:noProof/>
          <w:lang w:val="it-IT"/>
        </w:rPr>
      </w:pPr>
    </w:p>
    <w:p w14:paraId="0C678892" w14:textId="77777777" w:rsidR="00FC12D7" w:rsidRPr="00BB53B6" w:rsidRDefault="00FC12D7" w:rsidP="00FC12D7">
      <w:pPr>
        <w:pStyle w:val="CRReference"/>
        <w:rPr>
          <w:noProof/>
          <w:lang w:val="da-DK"/>
        </w:rPr>
      </w:pPr>
      <w:r>
        <w:rPr>
          <w:noProof/>
        </w:rPr>
        <w:fldChar w:fldCharType="begin"/>
      </w:r>
      <w:r w:rsidRPr="00BB53B6">
        <w:rPr>
          <w:noProof/>
          <w:lang w:val="da-DK"/>
        </w:rPr>
        <w:instrText xml:space="preserve"> QUOTE "</w:instrText>
      </w:r>
      <w:r w:rsidRPr="00BB53B6">
        <w:rPr>
          <w:rStyle w:val="CRMarker"/>
          <w:noProof/>
          <w:lang w:val="da-DK"/>
        </w:rPr>
        <w:instrText>ê</w:instrText>
      </w:r>
      <w:r w:rsidRPr="00BB53B6">
        <w:rPr>
          <w:noProof/>
          <w:lang w:val="da-DK"/>
        </w:rPr>
        <w:instrText xml:space="preserve">" </w:instrText>
      </w:r>
      <w:r>
        <w:rPr>
          <w:noProof/>
        </w:rPr>
        <w:fldChar w:fldCharType="separate"/>
      </w:r>
      <w:r w:rsidRPr="00BB53B6">
        <w:rPr>
          <w:rStyle w:val="CRMarker"/>
          <w:noProof/>
          <w:lang w:val="da-DK"/>
        </w:rPr>
        <w:t>ê</w:t>
      </w:r>
      <w:r>
        <w:rPr>
          <w:noProof/>
        </w:rPr>
        <w:fldChar w:fldCharType="end"/>
      </w:r>
      <w:r w:rsidRPr="00BB53B6">
        <w:rPr>
          <w:noProof/>
          <w:lang w:val="da-DK"/>
        </w:rPr>
        <w:t> </w:t>
      </w:r>
      <w:r w:rsidR="00B36762" w:rsidRPr="00840453">
        <w:rPr>
          <w:noProof/>
          <w:lang w:val="da-DK"/>
        </w:rPr>
        <w:t>2019</w:t>
      </w:r>
      <w:r w:rsidR="00B36762">
        <w:rPr>
          <w:noProof/>
          <w:lang w:val="da-DK"/>
        </w:rPr>
        <w:t>/280</w:t>
      </w:r>
      <w:r w:rsidR="00B36762" w:rsidRPr="00840453">
        <w:rPr>
          <w:noProof/>
          <w:lang w:val="da-DK"/>
        </w:rPr>
        <w:t xml:space="preserve"> </w:t>
      </w:r>
      <w:r w:rsidR="00BB53B6" w:rsidRPr="00504D44">
        <w:rPr>
          <w:noProof/>
          <w:lang w:val="da-DK"/>
        </w:rPr>
        <w:t>art. 1 și anexă I pct. 4 litera (</w:t>
      </w:r>
      <w:r w:rsidR="00BB53B6">
        <w:rPr>
          <w:noProof/>
          <w:lang w:val="da-DK"/>
        </w:rPr>
        <w:t>t</w:t>
      </w:r>
      <w:r w:rsidR="00BB53B6" w:rsidRPr="00504D44">
        <w:rPr>
          <w:noProof/>
          <w:lang w:val="da-DK"/>
        </w:rPr>
        <w:t>)</w:t>
      </w:r>
    </w:p>
    <w:p w14:paraId="7AEF0833" w14:textId="77777777" w:rsidR="00FC12D7" w:rsidRPr="00AE06F9" w:rsidRDefault="00FC12D7" w:rsidP="00427C8C">
      <w:pPr>
        <w:pStyle w:val="Point0"/>
        <w:rPr>
          <w:noProof/>
          <w:lang w:val="it-IT"/>
        </w:rPr>
      </w:pPr>
      <w:r w:rsidRPr="00AE06F9">
        <w:rPr>
          <w:noProof/>
          <w:lang w:val="it-IT"/>
        </w:rPr>
        <w:t>1.37.</w:t>
      </w:r>
      <w:r w:rsidRPr="00AE06F9">
        <w:rPr>
          <w:noProof/>
          <w:lang w:val="it-IT"/>
        </w:rPr>
        <w:tab/>
        <w:t xml:space="preserve">Conturile economice din agricultură se bazează pe o secvență de conturi interconectate. În SEC 2010, secvența completă de conturi cuprinde conturile curente, conturile de acumulare și conturile de bilanț (a se vedea SEC 2010, </w:t>
      </w:r>
      <w:r w:rsidR="003738F1">
        <w:rPr>
          <w:noProof/>
          <w:lang w:val="it-IT"/>
        </w:rPr>
        <w:t>punctele</w:t>
      </w:r>
      <w:r w:rsidR="00B44167" w:rsidRPr="00FC12D7">
        <w:rPr>
          <w:noProof/>
        </w:rPr>
        <w:t> </w:t>
      </w:r>
      <w:r w:rsidRPr="00AE06F9">
        <w:rPr>
          <w:noProof/>
          <w:lang w:val="it-IT"/>
        </w:rPr>
        <w:t>1.113</w:t>
      </w:r>
      <w:r w:rsidR="00B36762">
        <w:rPr>
          <w:noProof/>
          <w:lang w:val="it-IT"/>
        </w:rPr>
        <w:t xml:space="preserve">, 1.114 </w:t>
      </w:r>
      <w:r w:rsidR="00B36762">
        <w:rPr>
          <w:noProof/>
        </w:rPr>
        <w:t xml:space="preserve">și </w:t>
      </w:r>
      <w:r w:rsidRPr="00AE06F9">
        <w:rPr>
          <w:noProof/>
          <w:lang w:val="it-IT"/>
        </w:rPr>
        <w:t>1.115). Aceste conturi diferite permit contabilizarea într-un ansamblu ordonat a operațiunilor și a altor fluxuri legate de aspectele specifice ale ciclului economic (de exemplu, producția). Aceste operațiuni merg de la formarea venitului până la distribuirea și redistribuirea sa, trecând prin acumularea sa sub formă patrimonială. Soldurile contabile deduse din acestea sunt apoi utilizate ca agregate pentru măsurarea performanței economice.</w:t>
      </w:r>
    </w:p>
    <w:p w14:paraId="3F1A9173" w14:textId="77777777" w:rsidR="00FC12D7" w:rsidRPr="00AE06F9" w:rsidRDefault="00FC12D7" w:rsidP="00FC12D7">
      <w:pPr>
        <w:pStyle w:val="CRSeparator"/>
        <w:rPr>
          <w:noProof/>
          <w:lang w:val="it-IT"/>
        </w:rPr>
      </w:pPr>
    </w:p>
    <w:p w14:paraId="794ACB9B" w14:textId="77777777" w:rsidR="00FC12D7" w:rsidRPr="00BB53B6" w:rsidRDefault="00FC12D7" w:rsidP="00FC12D7">
      <w:pPr>
        <w:pStyle w:val="CRReference"/>
        <w:rPr>
          <w:noProof/>
          <w:lang w:val="da-DK"/>
        </w:rPr>
      </w:pPr>
      <w:r>
        <w:rPr>
          <w:noProof/>
        </w:rPr>
        <w:fldChar w:fldCharType="begin"/>
      </w:r>
      <w:r w:rsidRPr="00BB53B6">
        <w:rPr>
          <w:noProof/>
          <w:lang w:val="da-DK"/>
        </w:rPr>
        <w:instrText xml:space="preserve"> QUOTE "</w:instrText>
      </w:r>
      <w:r w:rsidRPr="00BB53B6">
        <w:rPr>
          <w:rStyle w:val="CRMarker"/>
          <w:noProof/>
          <w:lang w:val="da-DK"/>
        </w:rPr>
        <w:instrText>ê</w:instrText>
      </w:r>
      <w:r w:rsidRPr="00BB53B6">
        <w:rPr>
          <w:noProof/>
          <w:lang w:val="da-DK"/>
        </w:rPr>
        <w:instrText xml:space="preserve">" </w:instrText>
      </w:r>
      <w:r>
        <w:rPr>
          <w:noProof/>
        </w:rPr>
        <w:fldChar w:fldCharType="separate"/>
      </w:r>
      <w:r w:rsidRPr="00BB53B6">
        <w:rPr>
          <w:rStyle w:val="CRMarker"/>
          <w:noProof/>
          <w:lang w:val="da-DK"/>
        </w:rPr>
        <w:t>ê</w:t>
      </w:r>
      <w:r>
        <w:rPr>
          <w:noProof/>
        </w:rPr>
        <w:fldChar w:fldCharType="end"/>
      </w:r>
      <w:r w:rsidRPr="00BB53B6">
        <w:rPr>
          <w:noProof/>
          <w:lang w:val="da-DK"/>
        </w:rPr>
        <w:t> </w:t>
      </w:r>
      <w:r w:rsidR="00B36762" w:rsidRPr="00840453">
        <w:rPr>
          <w:noProof/>
          <w:lang w:val="da-DK"/>
        </w:rPr>
        <w:t>2019</w:t>
      </w:r>
      <w:r w:rsidR="00B36762">
        <w:rPr>
          <w:noProof/>
          <w:lang w:val="da-DK"/>
        </w:rPr>
        <w:t>/280</w:t>
      </w:r>
      <w:r w:rsidR="00B36762" w:rsidRPr="00840453">
        <w:rPr>
          <w:noProof/>
          <w:lang w:val="da-DK"/>
        </w:rPr>
        <w:t xml:space="preserve"> </w:t>
      </w:r>
      <w:r w:rsidR="00BB53B6" w:rsidRPr="00504D44">
        <w:rPr>
          <w:noProof/>
          <w:lang w:val="da-DK"/>
        </w:rPr>
        <w:t>art. 1 și anexă I pct. 4 litera (</w:t>
      </w:r>
      <w:r w:rsidR="00BB53B6">
        <w:rPr>
          <w:noProof/>
          <w:lang w:val="da-DK"/>
        </w:rPr>
        <w:t>u</w:t>
      </w:r>
      <w:r w:rsidR="00BB53B6" w:rsidRPr="00504D44">
        <w:rPr>
          <w:noProof/>
          <w:lang w:val="da-DK"/>
        </w:rPr>
        <w:t>)</w:t>
      </w:r>
    </w:p>
    <w:p w14:paraId="4571E98D" w14:textId="77777777" w:rsidR="00FC12D7" w:rsidRPr="00423409" w:rsidRDefault="00FC12D7" w:rsidP="00427C8C">
      <w:pPr>
        <w:pStyle w:val="Point0"/>
        <w:rPr>
          <w:noProof/>
          <w:lang w:val="da-DK"/>
        </w:rPr>
      </w:pPr>
      <w:r w:rsidRPr="00423409">
        <w:rPr>
          <w:noProof/>
          <w:lang w:val="da-DK"/>
        </w:rPr>
        <w:t>1.38.</w:t>
      </w:r>
      <w:r w:rsidRPr="00423409">
        <w:rPr>
          <w:noProof/>
          <w:lang w:val="da-DK"/>
        </w:rPr>
        <w:tab/>
        <w:t xml:space="preserve">Conturile curente se referă la producția, la formarea, la distribuirea și la redistribuirea venitului, precum și la utilizarea sa sub formă de consum final; ele permit calcularea „economiilor”, care constituie un factor esențial al acumulării. Conturile de acumulare analizează diversele componente ale variațiilor de activ și de pasiv ale unităților și permit înregistrarea variațiilor valorii nete (care este diferența dintre active și pasive). Conturile de bilanț înregistrează, la începutul și la sfârșitul exercițiului, totalul activului și pasivului unităților, precum și valoarea lor netă. Pentru fiecare activ și pasiv, fluxurile înregistrate în conturile de acumulare sunt reluate în contul de „modificare a bilanțului” (a se vedea SEC 2010, </w:t>
      </w:r>
      <w:r w:rsidR="00B36762" w:rsidRPr="00423409">
        <w:rPr>
          <w:noProof/>
          <w:lang w:val="da-DK"/>
        </w:rPr>
        <w:t>punctele</w:t>
      </w:r>
      <w:r w:rsidR="00B44167" w:rsidRPr="00FC12D7">
        <w:rPr>
          <w:noProof/>
        </w:rPr>
        <w:t> </w:t>
      </w:r>
      <w:r w:rsidRPr="00423409">
        <w:rPr>
          <w:noProof/>
          <w:lang w:val="da-DK"/>
        </w:rPr>
        <w:t>8.02-8.09 și tabelul 8.1).</w:t>
      </w:r>
    </w:p>
    <w:p w14:paraId="3E19A3F5" w14:textId="77777777" w:rsidR="00FC12D7" w:rsidRPr="00423409" w:rsidRDefault="00FC12D7" w:rsidP="00FC12D7">
      <w:pPr>
        <w:pStyle w:val="CRSeparator"/>
        <w:rPr>
          <w:noProof/>
          <w:lang w:val="da-DK"/>
        </w:rPr>
      </w:pPr>
    </w:p>
    <w:p w14:paraId="78B3D0C2" w14:textId="77777777" w:rsidR="00FC12D7" w:rsidRPr="00BB53B6" w:rsidRDefault="00FC12D7" w:rsidP="00FC12D7">
      <w:pPr>
        <w:pStyle w:val="CRReference"/>
        <w:rPr>
          <w:noProof/>
          <w:lang w:val="da-DK"/>
        </w:rPr>
      </w:pPr>
      <w:r>
        <w:rPr>
          <w:noProof/>
        </w:rPr>
        <w:fldChar w:fldCharType="begin"/>
      </w:r>
      <w:r w:rsidRPr="00BB53B6">
        <w:rPr>
          <w:noProof/>
          <w:lang w:val="da-DK"/>
        </w:rPr>
        <w:instrText xml:space="preserve"> QUOTE "</w:instrText>
      </w:r>
      <w:r w:rsidRPr="00BB53B6">
        <w:rPr>
          <w:rStyle w:val="CRMarker"/>
          <w:noProof/>
          <w:lang w:val="da-DK"/>
        </w:rPr>
        <w:instrText>ê</w:instrText>
      </w:r>
      <w:r w:rsidRPr="00BB53B6">
        <w:rPr>
          <w:noProof/>
          <w:lang w:val="da-DK"/>
        </w:rPr>
        <w:instrText xml:space="preserve">" </w:instrText>
      </w:r>
      <w:r>
        <w:rPr>
          <w:noProof/>
        </w:rPr>
        <w:fldChar w:fldCharType="separate"/>
      </w:r>
      <w:r w:rsidRPr="00BB53B6">
        <w:rPr>
          <w:rStyle w:val="CRMarker"/>
          <w:noProof/>
          <w:lang w:val="da-DK"/>
        </w:rPr>
        <w:t>ê</w:t>
      </w:r>
      <w:r>
        <w:rPr>
          <w:noProof/>
        </w:rPr>
        <w:fldChar w:fldCharType="end"/>
      </w:r>
      <w:r w:rsidRPr="00BB53B6">
        <w:rPr>
          <w:noProof/>
          <w:lang w:val="da-DK"/>
        </w:rPr>
        <w:t> </w:t>
      </w:r>
      <w:r w:rsidR="00B36762" w:rsidRPr="00840453">
        <w:rPr>
          <w:noProof/>
          <w:lang w:val="da-DK"/>
        </w:rPr>
        <w:t>2019</w:t>
      </w:r>
      <w:r w:rsidR="00B36762">
        <w:rPr>
          <w:noProof/>
          <w:lang w:val="da-DK"/>
        </w:rPr>
        <w:t>/280</w:t>
      </w:r>
      <w:r w:rsidR="00B36762" w:rsidRPr="00840453">
        <w:rPr>
          <w:noProof/>
          <w:lang w:val="da-DK"/>
        </w:rPr>
        <w:t xml:space="preserve"> </w:t>
      </w:r>
      <w:r w:rsidR="00BB53B6" w:rsidRPr="00504D44">
        <w:rPr>
          <w:noProof/>
          <w:lang w:val="da-DK"/>
        </w:rPr>
        <w:t>art. 1 și anexă I pct. 4 litera (</w:t>
      </w:r>
      <w:r w:rsidR="00BB53B6">
        <w:rPr>
          <w:noProof/>
          <w:lang w:val="da-DK"/>
        </w:rPr>
        <w:t>v</w:t>
      </w:r>
      <w:r w:rsidR="00BB53B6" w:rsidRPr="00504D44">
        <w:rPr>
          <w:noProof/>
          <w:lang w:val="da-DK"/>
        </w:rPr>
        <w:t>)</w:t>
      </w:r>
    </w:p>
    <w:p w14:paraId="255C8BC1" w14:textId="77777777" w:rsidR="00FC12D7" w:rsidRPr="00423409" w:rsidRDefault="00FC12D7" w:rsidP="00427C8C">
      <w:pPr>
        <w:pStyle w:val="Point0"/>
        <w:rPr>
          <w:noProof/>
          <w:lang w:val="da-DK"/>
        </w:rPr>
      </w:pPr>
      <w:r w:rsidRPr="00423409">
        <w:rPr>
          <w:noProof/>
          <w:lang w:val="da-DK"/>
        </w:rPr>
        <w:t>1.39.</w:t>
      </w:r>
      <w:r w:rsidRPr="00423409">
        <w:rPr>
          <w:noProof/>
          <w:lang w:val="da-DK"/>
        </w:rPr>
        <w:tab/>
        <w:t>Secvența de conturi menționată mai sus se aplică unităților, sectoarelor și subsectoarelor instituționale, precum și economiei totale. În cadrul SEC 2010, se consideră că nu are sens să se întocmească o secvență completă de conturi pentru o UAE locală și un domeniu de activitate, întrucât o astfel de unitate nu are în general capacitatea de a deține bunuri sau active în nume propriu sau de a primi sau distribui venituri.</w:t>
      </w:r>
    </w:p>
    <w:p w14:paraId="6A6A2687" w14:textId="77777777" w:rsidR="00FC12D7" w:rsidRPr="00423409" w:rsidRDefault="00FC12D7" w:rsidP="00FC12D7">
      <w:pPr>
        <w:pStyle w:val="CRSeparator"/>
        <w:rPr>
          <w:noProof/>
          <w:lang w:val="da-DK"/>
        </w:rPr>
      </w:pPr>
    </w:p>
    <w:p w14:paraId="05550AD3" w14:textId="77777777" w:rsidR="00FC12D7" w:rsidRPr="00423409" w:rsidRDefault="00FC12D7" w:rsidP="00FC12D7">
      <w:pPr>
        <w:pStyle w:val="CRReference"/>
        <w:rPr>
          <w:noProof/>
          <w:lang w:val="it-IT"/>
        </w:rPr>
      </w:pPr>
      <w:r>
        <w:rPr>
          <w:noProof/>
        </w:rPr>
        <w:fldChar w:fldCharType="begin"/>
      </w:r>
      <w:r w:rsidRPr="00423409">
        <w:rPr>
          <w:noProof/>
          <w:lang w:val="it-IT"/>
        </w:rPr>
        <w:instrText xml:space="preserve"> QUOTE "</w:instrText>
      </w:r>
      <w:r w:rsidRPr="00423409">
        <w:rPr>
          <w:rStyle w:val="CRMarker"/>
          <w:noProof/>
          <w:lang w:val="it-IT"/>
        </w:rPr>
        <w:instrText>ê</w:instrText>
      </w:r>
      <w:r w:rsidRPr="00423409">
        <w:rPr>
          <w:noProof/>
          <w:lang w:val="it-IT"/>
        </w:rPr>
        <w:instrText xml:space="preserve">" </w:instrText>
      </w:r>
      <w:r>
        <w:rPr>
          <w:noProof/>
        </w:rPr>
        <w:fldChar w:fldCharType="separate"/>
      </w:r>
      <w:r w:rsidRPr="00423409">
        <w:rPr>
          <w:rStyle w:val="CRMarker"/>
          <w:noProof/>
          <w:lang w:val="it-IT"/>
        </w:rPr>
        <w:t>ê</w:t>
      </w:r>
      <w:r>
        <w:rPr>
          <w:noProof/>
        </w:rPr>
        <w:fldChar w:fldCharType="end"/>
      </w:r>
      <w:r w:rsidRPr="00423409">
        <w:rPr>
          <w:noProof/>
          <w:lang w:val="it-IT"/>
        </w:rPr>
        <w:t> 138/2004</w:t>
      </w:r>
    </w:p>
    <w:p w14:paraId="2A8CE4D8" w14:textId="77777777" w:rsidR="00FC12D7" w:rsidRPr="00423409" w:rsidRDefault="00FC12D7" w:rsidP="00FC12D7">
      <w:pPr>
        <w:pStyle w:val="CRReference"/>
        <w:rPr>
          <w:noProof/>
          <w:lang w:val="it-IT"/>
        </w:rPr>
      </w:pPr>
      <w:r>
        <w:rPr>
          <w:noProof/>
        </w:rPr>
        <w:fldChar w:fldCharType="begin"/>
      </w:r>
      <w:r w:rsidRPr="00423409">
        <w:rPr>
          <w:noProof/>
          <w:lang w:val="it-IT"/>
        </w:rPr>
        <w:instrText xml:space="preserve"> QUOTE "</w:instrText>
      </w:r>
      <w:r w:rsidRPr="00423409">
        <w:rPr>
          <w:rStyle w:val="CRMarker"/>
          <w:noProof/>
          <w:lang w:val="it-IT"/>
        </w:rPr>
        <w:instrText>è</w:instrText>
      </w:r>
      <w:r w:rsidRPr="00423409">
        <w:rPr>
          <w:noProof/>
          <w:lang w:val="it-IT"/>
        </w:rPr>
        <w:instrText xml:space="preserve">" </w:instrText>
      </w:r>
      <w:r>
        <w:rPr>
          <w:noProof/>
        </w:rPr>
        <w:fldChar w:fldCharType="separate"/>
      </w:r>
      <w:r w:rsidRPr="00423409">
        <w:rPr>
          <w:rStyle w:val="CRMarker"/>
          <w:noProof/>
          <w:lang w:val="it-IT"/>
        </w:rPr>
        <w:t>è</w:t>
      </w:r>
      <w:r>
        <w:rPr>
          <w:noProof/>
        </w:rPr>
        <w:fldChar w:fldCharType="end"/>
      </w:r>
      <w:r w:rsidRPr="00423409">
        <w:rPr>
          <w:rStyle w:val="CRRefNum"/>
          <w:noProof/>
          <w:lang w:val="it-IT"/>
        </w:rPr>
        <w:t>1</w:t>
      </w:r>
      <w:r w:rsidRPr="00423409">
        <w:rPr>
          <w:noProof/>
          <w:lang w:val="it-IT"/>
        </w:rPr>
        <w:t> </w:t>
      </w:r>
      <w:r w:rsidR="00B36762" w:rsidRPr="00423409">
        <w:rPr>
          <w:noProof/>
          <w:lang w:val="it-IT"/>
        </w:rPr>
        <w:t xml:space="preserve">2019/280 </w:t>
      </w:r>
      <w:r w:rsidR="00BB53B6" w:rsidRPr="00423409">
        <w:rPr>
          <w:noProof/>
          <w:lang w:val="it-IT"/>
        </w:rPr>
        <w:t>art. 1 și anexă I pct. 1 litera (a)</w:t>
      </w:r>
    </w:p>
    <w:p w14:paraId="7A34020A" w14:textId="77777777" w:rsidR="00FC12D7" w:rsidRPr="00AE06F9" w:rsidRDefault="00FC12D7" w:rsidP="00FC12D7">
      <w:pPr>
        <w:pStyle w:val="ManualHeading3"/>
        <w:rPr>
          <w:noProof/>
          <w:lang w:val="it-IT"/>
        </w:rPr>
      </w:pPr>
      <w:r w:rsidRPr="00AE06F9">
        <w:rPr>
          <w:noProof/>
          <w:lang w:val="it-IT"/>
        </w:rPr>
        <w:t>2.</w:t>
      </w:r>
      <w:r w:rsidRPr="00AE06F9">
        <w:rPr>
          <w:noProof/>
          <w:lang w:val="it-IT"/>
        </w:rPr>
        <w:tab/>
        <w:t>Secvența de conturi CEA</w:t>
      </w:r>
    </w:p>
    <w:p w14:paraId="383F3617" w14:textId="77777777" w:rsidR="00FC12D7" w:rsidRPr="00AE06F9" w:rsidRDefault="00FC12D7" w:rsidP="00427C8C">
      <w:pPr>
        <w:pStyle w:val="Point0"/>
        <w:rPr>
          <w:noProof/>
          <w:lang w:val="it-IT"/>
        </w:rPr>
      </w:pPr>
      <w:r w:rsidRPr="00AE06F9">
        <w:rPr>
          <w:noProof/>
          <w:lang w:val="it-IT"/>
        </w:rPr>
        <w:t>1.40.</w:t>
      </w:r>
      <w:r w:rsidRPr="00AE06F9">
        <w:rPr>
          <w:noProof/>
          <w:lang w:val="it-IT"/>
        </w:rPr>
        <w:tab/>
        <w:t xml:space="preserve">Având în vedere că CEA sunt întocmite pe baza conceptului de domeniu de activitate, secvența de conturi conform </w:t>
      </w:r>
      <w:r>
        <w:rPr>
          <w:noProof/>
        </w:rPr>
        <w:fldChar w:fldCharType="begin"/>
      </w:r>
      <w:r w:rsidRPr="00AE06F9">
        <w:rPr>
          <w:noProof/>
          <w:lang w:val="it-IT"/>
        </w:rPr>
        <w:instrText xml:space="preserve"> QUOTE "</w:instrText>
      </w:r>
      <w:r w:rsidRPr="00AE06F9">
        <w:rPr>
          <w:rStyle w:val="CRMarker"/>
          <w:noProof/>
          <w:lang w:val="it-IT"/>
        </w:rPr>
        <w:instrText>è</w:instrText>
      </w:r>
      <w:r w:rsidRPr="00AE06F9">
        <w:rPr>
          <w:noProof/>
          <w:lang w:val="it-IT"/>
        </w:rPr>
        <w:instrText xml:space="preserve">" </w:instrText>
      </w:r>
      <w:r>
        <w:rPr>
          <w:noProof/>
        </w:rPr>
        <w:fldChar w:fldCharType="separate"/>
      </w:r>
      <w:r w:rsidRPr="00AE06F9">
        <w:rPr>
          <w:rStyle w:val="CRMarker"/>
          <w:noProof/>
          <w:lang w:val="it-IT"/>
        </w:rPr>
        <w:t>è</w:t>
      </w:r>
      <w:r>
        <w:rPr>
          <w:noProof/>
        </w:rPr>
        <w:fldChar w:fldCharType="end"/>
      </w:r>
      <w:r w:rsidRPr="00AE06F9">
        <w:rPr>
          <w:rStyle w:val="CRRefNum"/>
          <w:noProof/>
          <w:lang w:val="it-IT"/>
        </w:rPr>
        <w:t>1</w:t>
      </w:r>
      <w:r w:rsidRPr="00AE06F9">
        <w:rPr>
          <w:noProof/>
          <w:lang w:val="it-IT"/>
        </w:rPr>
        <w:t> SEC 2010 </w:t>
      </w:r>
      <w:r>
        <w:rPr>
          <w:noProof/>
        </w:rPr>
        <w:fldChar w:fldCharType="begin"/>
      </w:r>
      <w:r w:rsidRPr="00AE06F9">
        <w:rPr>
          <w:noProof/>
          <w:lang w:val="it-IT"/>
        </w:rPr>
        <w:instrText xml:space="preserve"> QUOTE "</w:instrText>
      </w:r>
      <w:r w:rsidRPr="00AE06F9">
        <w:rPr>
          <w:rStyle w:val="CRMarker"/>
          <w:noProof/>
          <w:lang w:val="it-IT"/>
        </w:rPr>
        <w:instrText>ç</w:instrText>
      </w:r>
      <w:r w:rsidRPr="00AE06F9">
        <w:rPr>
          <w:noProof/>
          <w:lang w:val="it-IT"/>
        </w:rPr>
        <w:instrText xml:space="preserve">" </w:instrText>
      </w:r>
      <w:r>
        <w:rPr>
          <w:noProof/>
        </w:rPr>
        <w:fldChar w:fldCharType="separate"/>
      </w:r>
      <w:r w:rsidRPr="00AE06F9">
        <w:rPr>
          <w:rStyle w:val="CRMarker"/>
          <w:noProof/>
          <w:lang w:val="it-IT"/>
        </w:rPr>
        <w:t>ç</w:t>
      </w:r>
      <w:r>
        <w:rPr>
          <w:noProof/>
        </w:rPr>
        <w:fldChar w:fldCharType="end"/>
      </w:r>
      <w:r w:rsidRPr="00AE06F9">
        <w:rPr>
          <w:noProof/>
          <w:lang w:val="it-IT"/>
        </w:rPr>
        <w:t xml:space="preserve"> ar trebui să se limiteze la primele conturi ale conturilor curente:</w:t>
      </w:r>
    </w:p>
    <w:p w14:paraId="6C0ADEF4" w14:textId="77777777" w:rsidR="00FC12D7" w:rsidRDefault="00FC12D7" w:rsidP="005E1CC5">
      <w:pPr>
        <w:pStyle w:val="Tiret1"/>
        <w:rPr>
          <w:noProof/>
        </w:rPr>
      </w:pPr>
      <w:r>
        <w:rPr>
          <w:noProof/>
        </w:rPr>
        <w:t>contul de producție și</w:t>
      </w:r>
    </w:p>
    <w:p w14:paraId="7818253B" w14:textId="77777777" w:rsidR="00FC12D7" w:rsidRDefault="00FC12D7" w:rsidP="005E1CC5">
      <w:pPr>
        <w:pStyle w:val="Tiret1"/>
        <w:rPr>
          <w:noProof/>
        </w:rPr>
      </w:pPr>
      <w:r>
        <w:rPr>
          <w:noProof/>
        </w:rPr>
        <w:t>contul de exploatare</w:t>
      </w:r>
    </w:p>
    <w:p w14:paraId="51594C88" w14:textId="77777777" w:rsidR="00FC12D7" w:rsidRDefault="00FC12D7" w:rsidP="00C75E53">
      <w:pPr>
        <w:pStyle w:val="Text1"/>
        <w:rPr>
          <w:noProof/>
        </w:rPr>
      </w:pPr>
      <w:r>
        <w:rPr>
          <w:noProof/>
        </w:rPr>
        <w:t>ale căror solduri contabile sunt valoarea adăugată și respectiv excedentul de exploatare (vezi tabelele 1 și 2).</w:t>
      </w:r>
    </w:p>
    <w:p w14:paraId="69D9E03C" w14:textId="77777777" w:rsidR="00FC12D7" w:rsidRDefault="00FC12D7" w:rsidP="00427C8C">
      <w:pPr>
        <w:pStyle w:val="Point0"/>
        <w:rPr>
          <w:noProof/>
        </w:rPr>
      </w:pPr>
      <w:r>
        <w:rPr>
          <w:noProof/>
        </w:rPr>
        <w:t>1.41.</w:t>
      </w:r>
      <w:r>
        <w:rPr>
          <w:noProof/>
        </w:rPr>
        <w:tab/>
        <w:t>Cu toate acestea, s-a considerat că având în vedere specificul domeniului agricol, este posibil să se elaboreze alte conturi – cel puțin parțial – atunci când fluxurile relevante pot să le fie atribuite în mod clar. Este vorba despre (vezi tabelele 3 și 4):</w:t>
      </w:r>
    </w:p>
    <w:p w14:paraId="667C4E0A" w14:textId="77777777" w:rsidR="00FC12D7" w:rsidRDefault="00FC12D7" w:rsidP="005E1CC5">
      <w:pPr>
        <w:pStyle w:val="Tiret1"/>
        <w:rPr>
          <w:noProof/>
        </w:rPr>
      </w:pPr>
      <w:r>
        <w:rPr>
          <w:noProof/>
        </w:rPr>
        <w:t>contul de venit al întreprinderii (conturi curente) și</w:t>
      </w:r>
    </w:p>
    <w:p w14:paraId="49CAB338" w14:textId="77777777" w:rsidR="00FC12D7" w:rsidRPr="00AE06F9" w:rsidRDefault="00FC12D7" w:rsidP="005E1CC5">
      <w:pPr>
        <w:pStyle w:val="Tiret1"/>
        <w:rPr>
          <w:noProof/>
          <w:lang w:val="es-ES_tradnl"/>
        </w:rPr>
      </w:pPr>
      <w:r w:rsidRPr="00AE06F9">
        <w:rPr>
          <w:noProof/>
          <w:lang w:val="es-ES_tradnl"/>
        </w:rPr>
        <w:t>contul de capital (conturile de acumulare).</w:t>
      </w:r>
    </w:p>
    <w:p w14:paraId="004A402B" w14:textId="77777777" w:rsidR="00FC12D7" w:rsidRPr="00AE06F9" w:rsidRDefault="00FC12D7" w:rsidP="00427C8C">
      <w:pPr>
        <w:pStyle w:val="Point0"/>
        <w:rPr>
          <w:noProof/>
          <w:lang w:val="es-ES_tradnl"/>
        </w:rPr>
      </w:pPr>
      <w:r w:rsidRPr="00AE06F9">
        <w:rPr>
          <w:noProof/>
          <w:lang w:val="es-ES_tradnl"/>
        </w:rPr>
        <w:t>1.42.</w:t>
      </w:r>
      <w:r w:rsidRPr="00AE06F9">
        <w:rPr>
          <w:noProof/>
          <w:lang w:val="es-ES_tradnl"/>
        </w:rPr>
        <w:tab/>
        <w:t>Se studiază la ora actuală posibila adăugare la această secvență de conturi a anumitor capitole (fluxuri) în contul „alte modificări de active” în conturile de acumulare (adică anumite poziții ale contului „alte modificări ale volumului activelor” și ale contului de reevaluare) și ale conturilor de bilanț.</w:t>
      </w:r>
    </w:p>
    <w:p w14:paraId="3B8C5669" w14:textId="77777777" w:rsidR="00FC12D7" w:rsidRPr="00AE06F9" w:rsidRDefault="00FC12D7" w:rsidP="00275889">
      <w:pPr>
        <w:pStyle w:val="Point0"/>
        <w:rPr>
          <w:noProof/>
          <w:lang w:val="es-ES_tradnl"/>
        </w:rPr>
      </w:pPr>
      <w:r w:rsidRPr="00AE06F9">
        <w:rPr>
          <w:noProof/>
          <w:lang w:val="es-ES_tradnl"/>
        </w:rPr>
        <w:t>1.43.</w:t>
      </w:r>
      <w:r w:rsidRPr="00AE06F9">
        <w:rPr>
          <w:noProof/>
          <w:lang w:val="es-ES_tradnl"/>
        </w:rPr>
        <w:tab/>
        <w:t xml:space="preserve">Pe baza tabelelor și a structurii contabile prezentate în </w:t>
      </w:r>
      <w:r>
        <w:rPr>
          <w:noProof/>
        </w:rPr>
        <w:fldChar w:fldCharType="begin"/>
      </w:r>
      <w:r w:rsidRPr="00AE06F9">
        <w:rPr>
          <w:noProof/>
          <w:lang w:val="es-ES_tradnl"/>
        </w:rPr>
        <w:instrText xml:space="preserve"> QUOTE "</w:instrText>
      </w:r>
      <w:r w:rsidRPr="00AE06F9">
        <w:rPr>
          <w:rStyle w:val="CRMarker"/>
          <w:noProof/>
          <w:lang w:val="es-ES_tradnl"/>
        </w:rPr>
        <w:instrText>è</w:instrText>
      </w:r>
      <w:r w:rsidRPr="00AE06F9">
        <w:rPr>
          <w:noProof/>
          <w:lang w:val="es-ES_tradnl"/>
        </w:rPr>
        <w:instrText xml:space="preserve">" </w:instrText>
      </w:r>
      <w:r>
        <w:rPr>
          <w:noProof/>
        </w:rPr>
        <w:fldChar w:fldCharType="separate"/>
      </w:r>
      <w:r w:rsidRPr="00AE06F9">
        <w:rPr>
          <w:rStyle w:val="CRMarker"/>
          <w:noProof/>
          <w:lang w:val="es-ES_tradnl"/>
        </w:rPr>
        <w:t>è</w:t>
      </w:r>
      <w:r>
        <w:rPr>
          <w:noProof/>
        </w:rPr>
        <w:fldChar w:fldCharType="end"/>
      </w:r>
      <w:r w:rsidRPr="00AE06F9">
        <w:rPr>
          <w:rStyle w:val="CRRefNum"/>
          <w:noProof/>
          <w:lang w:val="es-ES_tradnl"/>
        </w:rPr>
        <w:t>1</w:t>
      </w:r>
      <w:r w:rsidRPr="00AE06F9">
        <w:rPr>
          <w:noProof/>
          <w:lang w:val="es-ES_tradnl"/>
        </w:rPr>
        <w:t> SEC 2010 </w:t>
      </w:r>
      <w:r>
        <w:rPr>
          <w:noProof/>
        </w:rPr>
        <w:fldChar w:fldCharType="begin"/>
      </w:r>
      <w:r w:rsidRPr="00AE06F9">
        <w:rPr>
          <w:noProof/>
          <w:lang w:val="es-ES_tradnl"/>
        </w:rPr>
        <w:instrText xml:space="preserve"> QUOTE "</w:instrText>
      </w:r>
      <w:r w:rsidRPr="00AE06F9">
        <w:rPr>
          <w:rStyle w:val="CRMarker"/>
          <w:noProof/>
          <w:lang w:val="es-ES_tradnl"/>
        </w:rPr>
        <w:instrText>ç</w:instrText>
      </w:r>
      <w:r w:rsidRPr="00AE06F9">
        <w:rPr>
          <w:noProof/>
          <w:lang w:val="es-ES_tradnl"/>
        </w:rPr>
        <w:instrText xml:space="preserve">" </w:instrText>
      </w:r>
      <w:r>
        <w:rPr>
          <w:noProof/>
        </w:rPr>
        <w:fldChar w:fldCharType="separate"/>
      </w:r>
      <w:r w:rsidRPr="00AE06F9">
        <w:rPr>
          <w:rStyle w:val="CRMarker"/>
          <w:noProof/>
          <w:lang w:val="es-ES_tradnl"/>
        </w:rPr>
        <w:t>ç</w:t>
      </w:r>
      <w:r>
        <w:rPr>
          <w:noProof/>
        </w:rPr>
        <w:fldChar w:fldCharType="end"/>
      </w:r>
      <w:r w:rsidRPr="00AE06F9">
        <w:rPr>
          <w:noProof/>
          <w:lang w:val="es-ES_tradnl"/>
        </w:rPr>
        <w:t>, secvența de conturi pentru CEA poate fi descrisă conform tabelelor 1 la 4.</w:t>
      </w:r>
    </w:p>
    <w:p w14:paraId="11DBDB1B" w14:textId="77777777" w:rsidR="00FC12D7" w:rsidRPr="00AE06F9" w:rsidRDefault="00FC12D7" w:rsidP="00275889">
      <w:pPr>
        <w:pStyle w:val="CRSeparator"/>
        <w:keepLines/>
        <w:widowControl w:val="0"/>
        <w:rPr>
          <w:noProof/>
          <w:lang w:val="es-ES_tradnl"/>
        </w:rPr>
      </w:pPr>
    </w:p>
    <w:p w14:paraId="3A715E52" w14:textId="77777777" w:rsidR="00FC12D7" w:rsidRPr="00BB53B6" w:rsidRDefault="00FC12D7" w:rsidP="00275889">
      <w:pPr>
        <w:pStyle w:val="CRReference"/>
        <w:keepLines/>
        <w:widowControl w:val="0"/>
        <w:rPr>
          <w:noProof/>
          <w:lang w:val="da-DK"/>
        </w:rPr>
      </w:pPr>
      <w:r>
        <w:rPr>
          <w:noProof/>
        </w:rPr>
        <w:fldChar w:fldCharType="begin"/>
      </w:r>
      <w:r w:rsidRPr="00BB53B6">
        <w:rPr>
          <w:noProof/>
          <w:lang w:val="da-DK"/>
        </w:rPr>
        <w:instrText xml:space="preserve"> QUOTE "</w:instrText>
      </w:r>
      <w:r w:rsidRPr="00BB53B6">
        <w:rPr>
          <w:rStyle w:val="CRMarker"/>
          <w:noProof/>
          <w:lang w:val="da-DK"/>
        </w:rPr>
        <w:instrText>ê</w:instrText>
      </w:r>
      <w:r w:rsidRPr="00BB53B6">
        <w:rPr>
          <w:noProof/>
          <w:lang w:val="da-DK"/>
        </w:rPr>
        <w:instrText xml:space="preserve">" </w:instrText>
      </w:r>
      <w:r>
        <w:rPr>
          <w:noProof/>
        </w:rPr>
        <w:fldChar w:fldCharType="separate"/>
      </w:r>
      <w:r w:rsidRPr="00BB53B6">
        <w:rPr>
          <w:rStyle w:val="CRMarker"/>
          <w:noProof/>
          <w:lang w:val="da-DK"/>
        </w:rPr>
        <w:t>ê</w:t>
      </w:r>
      <w:r>
        <w:rPr>
          <w:noProof/>
        </w:rPr>
        <w:fldChar w:fldCharType="end"/>
      </w:r>
      <w:r w:rsidRPr="00BB53B6">
        <w:rPr>
          <w:noProof/>
          <w:lang w:val="da-DK"/>
        </w:rPr>
        <w:t> </w:t>
      </w:r>
      <w:r w:rsidR="00B36762" w:rsidRPr="00840453">
        <w:rPr>
          <w:noProof/>
          <w:lang w:val="da-DK"/>
        </w:rPr>
        <w:t>2019</w:t>
      </w:r>
      <w:r w:rsidR="00B36762">
        <w:rPr>
          <w:noProof/>
          <w:lang w:val="da-DK"/>
        </w:rPr>
        <w:t>/280</w:t>
      </w:r>
      <w:r w:rsidR="00B36762" w:rsidRPr="00840453">
        <w:rPr>
          <w:noProof/>
          <w:lang w:val="da-DK"/>
        </w:rPr>
        <w:t xml:space="preserve"> </w:t>
      </w:r>
      <w:r w:rsidR="00BB53B6" w:rsidRPr="00504D44">
        <w:rPr>
          <w:noProof/>
          <w:lang w:val="da-DK"/>
        </w:rPr>
        <w:t>art. 1 și anexă I pct. 4 litera (</w:t>
      </w:r>
      <w:r w:rsidR="00BB53B6">
        <w:rPr>
          <w:noProof/>
          <w:lang w:val="da-DK"/>
        </w:rPr>
        <w:t>w</w:t>
      </w:r>
      <w:r w:rsidR="00BB53B6" w:rsidRPr="00504D44">
        <w:rPr>
          <w:noProof/>
          <w:lang w:val="da-DK"/>
        </w:rPr>
        <w:t>)</w:t>
      </w:r>
    </w:p>
    <w:tbl>
      <w:tblPr>
        <w:tblW w:w="0" w:type="auto"/>
        <w:tblLayout w:type="fixed"/>
        <w:tblLook w:val="0000" w:firstRow="0" w:lastRow="0" w:firstColumn="0" w:lastColumn="0" w:noHBand="0" w:noVBand="0"/>
      </w:tblPr>
      <w:tblGrid>
        <w:gridCol w:w="2136"/>
        <w:gridCol w:w="2321"/>
        <w:gridCol w:w="650"/>
        <w:gridCol w:w="1300"/>
        <w:gridCol w:w="2136"/>
        <w:gridCol w:w="743"/>
      </w:tblGrid>
      <w:tr w:rsidR="00B36762" w14:paraId="63EA6DCA" w14:textId="77777777" w:rsidTr="00B325DB">
        <w:trPr>
          <w:cantSplit/>
        </w:trPr>
        <w:tc>
          <w:tcPr>
            <w:tcW w:w="9286" w:type="dxa"/>
            <w:gridSpan w:val="6"/>
            <w:tcBorders>
              <w:top w:val="single" w:sz="2" w:space="0" w:color="auto"/>
              <w:left w:val="single" w:sz="2" w:space="0" w:color="auto"/>
              <w:bottom w:val="single" w:sz="2" w:space="0" w:color="auto"/>
              <w:right w:val="single" w:sz="2" w:space="0" w:color="auto"/>
            </w:tcBorders>
          </w:tcPr>
          <w:p w14:paraId="2A3C3C84" w14:textId="77777777" w:rsidR="00B36762" w:rsidRDefault="00B36762" w:rsidP="00275889">
            <w:pPr>
              <w:pStyle w:val="NormalCentered"/>
              <w:keepNext/>
              <w:keepLines/>
              <w:widowControl w:val="0"/>
              <w:rPr>
                <w:noProof/>
              </w:rPr>
            </w:pPr>
            <w:r w:rsidRPr="00B44167">
              <w:rPr>
                <w:b/>
                <w:bCs/>
                <w:noProof/>
              </w:rPr>
              <w:t>A.</w:t>
            </w:r>
            <w:r w:rsidRPr="00B44167">
              <w:rPr>
                <w:b/>
                <w:bCs/>
                <w:noProof/>
              </w:rPr>
              <w:tab/>
            </w:r>
            <w:r w:rsidRPr="003011B3">
              <w:rPr>
                <w:b/>
                <w:bCs/>
                <w:i/>
                <w:iCs/>
                <w:noProof/>
              </w:rPr>
              <w:t>Conturi curente</w:t>
            </w:r>
          </w:p>
        </w:tc>
      </w:tr>
      <w:tr w:rsidR="00B36762" w14:paraId="3D68A043" w14:textId="77777777" w:rsidTr="002E3B94">
        <w:trPr>
          <w:cantSplit/>
        </w:trPr>
        <w:tc>
          <w:tcPr>
            <w:tcW w:w="9286" w:type="dxa"/>
            <w:gridSpan w:val="6"/>
            <w:tcBorders>
              <w:top w:val="single" w:sz="2" w:space="0" w:color="auto"/>
              <w:left w:val="single" w:sz="2" w:space="0" w:color="auto"/>
              <w:bottom w:val="single" w:sz="2" w:space="0" w:color="auto"/>
              <w:right w:val="single" w:sz="2" w:space="0" w:color="auto"/>
            </w:tcBorders>
          </w:tcPr>
          <w:p w14:paraId="3382D66B" w14:textId="77777777" w:rsidR="00B36762" w:rsidRDefault="00B36762" w:rsidP="00275889">
            <w:pPr>
              <w:pStyle w:val="NormalCentered"/>
              <w:keepLines/>
              <w:widowControl w:val="0"/>
              <w:rPr>
                <w:noProof/>
              </w:rPr>
            </w:pPr>
            <w:r>
              <w:rPr>
                <w:i/>
                <w:iCs/>
                <w:noProof/>
              </w:rPr>
              <w:t>Tabelul 1: Contul de producție</w:t>
            </w:r>
          </w:p>
        </w:tc>
      </w:tr>
      <w:tr w:rsidR="00FC12D7" w14:paraId="30FEAE04" w14:textId="77777777" w:rsidTr="00AC27BF">
        <w:trPr>
          <w:cantSplit/>
        </w:trPr>
        <w:tc>
          <w:tcPr>
            <w:tcW w:w="5107" w:type="dxa"/>
            <w:gridSpan w:val="3"/>
            <w:tcBorders>
              <w:top w:val="single" w:sz="2" w:space="0" w:color="auto"/>
              <w:left w:val="single" w:sz="2" w:space="0" w:color="auto"/>
              <w:bottom w:val="single" w:sz="2" w:space="0" w:color="auto"/>
              <w:right w:val="single" w:sz="2" w:space="0" w:color="auto"/>
            </w:tcBorders>
          </w:tcPr>
          <w:p w14:paraId="71D8F890" w14:textId="77777777" w:rsidR="00FC12D7" w:rsidRDefault="00FC12D7" w:rsidP="00275889">
            <w:pPr>
              <w:pStyle w:val="NormalLeft"/>
              <w:keepLines/>
              <w:widowControl w:val="0"/>
              <w:rPr>
                <w:noProof/>
              </w:rPr>
            </w:pPr>
            <w:r>
              <w:rPr>
                <w:i/>
                <w:iCs/>
                <w:noProof/>
              </w:rPr>
              <w:t>Utilizări</w:t>
            </w:r>
          </w:p>
        </w:tc>
        <w:tc>
          <w:tcPr>
            <w:tcW w:w="4179" w:type="dxa"/>
            <w:gridSpan w:val="3"/>
            <w:tcBorders>
              <w:top w:val="single" w:sz="2" w:space="0" w:color="auto"/>
              <w:left w:val="single" w:sz="2" w:space="0" w:color="auto"/>
              <w:bottom w:val="single" w:sz="2" w:space="0" w:color="auto"/>
              <w:right w:val="single" w:sz="2" w:space="0" w:color="auto"/>
            </w:tcBorders>
          </w:tcPr>
          <w:p w14:paraId="2BC49E6E" w14:textId="77777777" w:rsidR="00FC12D7" w:rsidRDefault="00FC12D7" w:rsidP="00275889">
            <w:pPr>
              <w:pStyle w:val="NormalLeft"/>
              <w:keepLines/>
              <w:widowControl w:val="0"/>
              <w:rPr>
                <w:noProof/>
              </w:rPr>
            </w:pPr>
            <w:r>
              <w:rPr>
                <w:i/>
                <w:iCs/>
                <w:noProof/>
              </w:rPr>
              <w:t>Resurse</w:t>
            </w:r>
          </w:p>
        </w:tc>
      </w:tr>
      <w:tr w:rsidR="00FC12D7" w14:paraId="430B4E30"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356690F1" w14:textId="77777777" w:rsidR="00FC12D7" w:rsidRDefault="00FC12D7" w:rsidP="00275889">
            <w:pPr>
              <w:pStyle w:val="NormalLeft"/>
              <w:rPr>
                <w:noProof/>
              </w:rPr>
            </w:pPr>
            <w:r>
              <w:rPr>
                <w:i/>
                <w:iCs/>
                <w:noProof/>
              </w:rPr>
              <w:t>P.2</w:t>
            </w:r>
          </w:p>
        </w:tc>
        <w:tc>
          <w:tcPr>
            <w:tcW w:w="2321" w:type="dxa"/>
            <w:tcBorders>
              <w:top w:val="single" w:sz="2" w:space="0" w:color="auto"/>
              <w:left w:val="single" w:sz="2" w:space="0" w:color="auto"/>
              <w:bottom w:val="single" w:sz="2" w:space="0" w:color="auto"/>
              <w:right w:val="single" w:sz="2" w:space="0" w:color="auto"/>
            </w:tcBorders>
          </w:tcPr>
          <w:p w14:paraId="3AD33DF3" w14:textId="77777777" w:rsidR="00FC12D7" w:rsidRDefault="00FC12D7" w:rsidP="00275889">
            <w:pPr>
              <w:pStyle w:val="NormalLeft"/>
              <w:rPr>
                <w:noProof/>
              </w:rPr>
            </w:pPr>
            <w:r>
              <w:rPr>
                <w:noProof/>
              </w:rPr>
              <w:t>Consumul intermediar</w:t>
            </w:r>
          </w:p>
        </w:tc>
        <w:tc>
          <w:tcPr>
            <w:tcW w:w="650" w:type="dxa"/>
            <w:tcBorders>
              <w:top w:val="single" w:sz="2" w:space="0" w:color="auto"/>
              <w:left w:val="single" w:sz="2" w:space="0" w:color="auto"/>
              <w:bottom w:val="single" w:sz="2" w:space="0" w:color="auto"/>
              <w:right w:val="single" w:sz="2" w:space="0" w:color="auto"/>
            </w:tcBorders>
          </w:tcPr>
          <w:p w14:paraId="54FC694B" w14:textId="77777777" w:rsidR="00FC12D7" w:rsidRDefault="00FC12D7" w:rsidP="00275889">
            <w:pPr>
              <w:pStyle w:val="NormalLeft"/>
              <w:rPr>
                <w:noProof/>
              </w:rPr>
            </w:pPr>
            <w:r>
              <w:rPr>
                <w:i/>
                <w:iCs/>
                <w:noProof/>
              </w:rPr>
              <w:t>50</w:t>
            </w:r>
          </w:p>
        </w:tc>
        <w:tc>
          <w:tcPr>
            <w:tcW w:w="1300" w:type="dxa"/>
            <w:vMerge w:val="restart"/>
            <w:tcBorders>
              <w:top w:val="single" w:sz="2" w:space="0" w:color="auto"/>
              <w:left w:val="single" w:sz="2" w:space="0" w:color="auto"/>
              <w:bottom w:val="single" w:sz="2" w:space="0" w:color="auto"/>
              <w:right w:val="single" w:sz="2" w:space="0" w:color="auto"/>
            </w:tcBorders>
          </w:tcPr>
          <w:p w14:paraId="7260502A" w14:textId="77777777" w:rsidR="00FC12D7" w:rsidRDefault="00FC12D7" w:rsidP="00275889">
            <w:pPr>
              <w:pStyle w:val="NormalLeft"/>
              <w:rPr>
                <w:noProof/>
              </w:rPr>
            </w:pPr>
            <w:r>
              <w:rPr>
                <w:i/>
                <w:iCs/>
                <w:noProof/>
              </w:rPr>
              <w:t>P.1</w:t>
            </w:r>
          </w:p>
        </w:tc>
        <w:tc>
          <w:tcPr>
            <w:tcW w:w="2136" w:type="dxa"/>
            <w:tcBorders>
              <w:top w:val="single" w:sz="2" w:space="0" w:color="auto"/>
              <w:left w:val="single" w:sz="2" w:space="0" w:color="auto"/>
              <w:bottom w:val="single" w:sz="2" w:space="0" w:color="auto"/>
              <w:right w:val="single" w:sz="2" w:space="0" w:color="auto"/>
            </w:tcBorders>
          </w:tcPr>
          <w:p w14:paraId="73F04700" w14:textId="77777777" w:rsidR="00FC12D7" w:rsidRDefault="00FC12D7" w:rsidP="00275889">
            <w:pPr>
              <w:pStyle w:val="NormalLeft"/>
              <w:rPr>
                <w:noProof/>
              </w:rPr>
            </w:pPr>
            <w:r>
              <w:rPr>
                <w:noProof/>
              </w:rPr>
              <w:t>Producție</w:t>
            </w:r>
          </w:p>
        </w:tc>
        <w:tc>
          <w:tcPr>
            <w:tcW w:w="743" w:type="dxa"/>
            <w:tcBorders>
              <w:top w:val="single" w:sz="2" w:space="0" w:color="auto"/>
              <w:left w:val="single" w:sz="2" w:space="0" w:color="auto"/>
              <w:bottom w:val="single" w:sz="2" w:space="0" w:color="auto"/>
              <w:right w:val="single" w:sz="2" w:space="0" w:color="auto"/>
            </w:tcBorders>
          </w:tcPr>
          <w:p w14:paraId="63E0D2FE" w14:textId="77777777" w:rsidR="00FC12D7" w:rsidRDefault="00FC12D7" w:rsidP="00275889">
            <w:pPr>
              <w:pStyle w:val="NormalLeft"/>
              <w:rPr>
                <w:noProof/>
              </w:rPr>
            </w:pPr>
            <w:r>
              <w:rPr>
                <w:i/>
                <w:iCs/>
                <w:noProof/>
              </w:rPr>
              <w:t>100</w:t>
            </w:r>
          </w:p>
        </w:tc>
      </w:tr>
      <w:tr w:rsidR="00FC12D7" w14:paraId="0BBF7807"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23C36134" w14:textId="77777777" w:rsidR="00FC12D7" w:rsidRDefault="00FC12D7" w:rsidP="00275889">
            <w:pPr>
              <w:pStyle w:val="NormalLeft"/>
              <w:rPr>
                <w:noProof/>
              </w:rPr>
            </w:pPr>
            <w:r>
              <w:rPr>
                <w:i/>
                <w:iCs/>
                <w:noProof/>
              </w:rPr>
              <w:t>B.1g</w:t>
            </w:r>
          </w:p>
        </w:tc>
        <w:tc>
          <w:tcPr>
            <w:tcW w:w="2321" w:type="dxa"/>
            <w:tcBorders>
              <w:top w:val="single" w:sz="2" w:space="0" w:color="auto"/>
              <w:left w:val="single" w:sz="2" w:space="0" w:color="auto"/>
              <w:bottom w:val="single" w:sz="2" w:space="0" w:color="auto"/>
              <w:right w:val="single" w:sz="2" w:space="0" w:color="auto"/>
            </w:tcBorders>
          </w:tcPr>
          <w:p w14:paraId="1974D299" w14:textId="77777777" w:rsidR="00FC12D7" w:rsidRPr="003011B3" w:rsidRDefault="00FC12D7" w:rsidP="00275889">
            <w:pPr>
              <w:pStyle w:val="NormalLeft"/>
              <w:rPr>
                <w:b/>
                <w:bCs/>
                <w:noProof/>
              </w:rPr>
            </w:pPr>
            <w:r w:rsidRPr="003011B3">
              <w:rPr>
                <w:b/>
                <w:bCs/>
                <w:i/>
                <w:iCs/>
                <w:noProof/>
              </w:rPr>
              <w:t>Valoarea adăugată brută</w:t>
            </w:r>
          </w:p>
        </w:tc>
        <w:tc>
          <w:tcPr>
            <w:tcW w:w="650" w:type="dxa"/>
            <w:tcBorders>
              <w:top w:val="single" w:sz="2" w:space="0" w:color="auto"/>
              <w:left w:val="single" w:sz="2" w:space="0" w:color="auto"/>
              <w:bottom w:val="single" w:sz="2" w:space="0" w:color="auto"/>
              <w:right w:val="single" w:sz="2" w:space="0" w:color="auto"/>
            </w:tcBorders>
          </w:tcPr>
          <w:p w14:paraId="31BFEEBB" w14:textId="77777777" w:rsidR="00FC12D7" w:rsidRDefault="00FC12D7" w:rsidP="00275889">
            <w:pPr>
              <w:pStyle w:val="NormalLeft"/>
              <w:rPr>
                <w:noProof/>
              </w:rPr>
            </w:pPr>
            <w:r>
              <w:rPr>
                <w:i/>
                <w:iCs/>
                <w:noProof/>
              </w:rPr>
              <w:t>50</w:t>
            </w:r>
          </w:p>
        </w:tc>
        <w:tc>
          <w:tcPr>
            <w:tcW w:w="1300" w:type="dxa"/>
            <w:vMerge/>
            <w:tcBorders>
              <w:top w:val="single" w:sz="2" w:space="0" w:color="auto"/>
              <w:left w:val="single" w:sz="2" w:space="0" w:color="auto"/>
              <w:bottom w:val="single" w:sz="2" w:space="0" w:color="auto"/>
              <w:right w:val="single" w:sz="2" w:space="0" w:color="auto"/>
            </w:tcBorders>
          </w:tcPr>
          <w:p w14:paraId="2B3649C9" w14:textId="77777777" w:rsidR="00FC12D7" w:rsidRDefault="00FC12D7" w:rsidP="00275889">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5CB9734B" w14:textId="77777777" w:rsidR="00FC12D7" w:rsidRDefault="00FC12D7" w:rsidP="0027588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5188E4D4" w14:textId="77777777" w:rsidR="00FC12D7" w:rsidRDefault="00FC12D7" w:rsidP="00275889">
            <w:pPr>
              <w:pStyle w:val="NormalLeft"/>
              <w:rPr>
                <w:noProof/>
              </w:rPr>
            </w:pPr>
          </w:p>
        </w:tc>
      </w:tr>
      <w:tr w:rsidR="00FC12D7" w14:paraId="20CFCA11"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4B6C644E" w14:textId="77777777" w:rsidR="00FC12D7" w:rsidRDefault="00FC12D7" w:rsidP="00275889">
            <w:pPr>
              <w:pStyle w:val="NormalLeft"/>
              <w:rPr>
                <w:noProof/>
              </w:rPr>
            </w:pPr>
            <w:r>
              <w:rPr>
                <w:i/>
                <w:iCs/>
                <w:noProof/>
              </w:rPr>
              <w:t>P.51c</w:t>
            </w:r>
          </w:p>
        </w:tc>
        <w:tc>
          <w:tcPr>
            <w:tcW w:w="2321" w:type="dxa"/>
            <w:tcBorders>
              <w:top w:val="single" w:sz="2" w:space="0" w:color="auto"/>
              <w:left w:val="single" w:sz="2" w:space="0" w:color="auto"/>
              <w:bottom w:val="single" w:sz="2" w:space="0" w:color="auto"/>
              <w:right w:val="single" w:sz="2" w:space="0" w:color="auto"/>
            </w:tcBorders>
          </w:tcPr>
          <w:p w14:paraId="1850F448" w14:textId="77777777" w:rsidR="00FC12D7" w:rsidRDefault="00FC12D7" w:rsidP="00275889">
            <w:pPr>
              <w:pStyle w:val="NormalLeft"/>
              <w:rPr>
                <w:noProof/>
              </w:rPr>
            </w:pPr>
            <w:r>
              <w:rPr>
                <w:noProof/>
              </w:rPr>
              <w:t>Consum de capital fix</w:t>
            </w:r>
          </w:p>
        </w:tc>
        <w:tc>
          <w:tcPr>
            <w:tcW w:w="650" w:type="dxa"/>
            <w:tcBorders>
              <w:top w:val="single" w:sz="2" w:space="0" w:color="auto"/>
              <w:left w:val="single" w:sz="2" w:space="0" w:color="auto"/>
              <w:bottom w:val="single" w:sz="2" w:space="0" w:color="auto"/>
              <w:right w:val="single" w:sz="2" w:space="0" w:color="auto"/>
            </w:tcBorders>
          </w:tcPr>
          <w:p w14:paraId="74B82FDE" w14:textId="77777777" w:rsidR="00FC12D7" w:rsidRDefault="00FC12D7" w:rsidP="00275889">
            <w:pPr>
              <w:pStyle w:val="NormalLeft"/>
              <w:rPr>
                <w:noProof/>
              </w:rPr>
            </w:pPr>
            <w:r>
              <w:rPr>
                <w:i/>
                <w:iCs/>
                <w:noProof/>
              </w:rPr>
              <w:t>10</w:t>
            </w:r>
          </w:p>
        </w:tc>
        <w:tc>
          <w:tcPr>
            <w:tcW w:w="1300" w:type="dxa"/>
            <w:vMerge/>
            <w:tcBorders>
              <w:top w:val="single" w:sz="2" w:space="0" w:color="auto"/>
              <w:left w:val="single" w:sz="2" w:space="0" w:color="auto"/>
              <w:bottom w:val="single" w:sz="2" w:space="0" w:color="auto"/>
              <w:right w:val="single" w:sz="2" w:space="0" w:color="auto"/>
            </w:tcBorders>
          </w:tcPr>
          <w:p w14:paraId="59113CF3" w14:textId="77777777" w:rsidR="00FC12D7" w:rsidRDefault="00FC12D7" w:rsidP="00275889">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055C264D" w14:textId="77777777" w:rsidR="00FC12D7" w:rsidRDefault="00FC12D7" w:rsidP="0027588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3B35FA4A" w14:textId="77777777" w:rsidR="00FC12D7" w:rsidRDefault="00FC12D7" w:rsidP="00275889">
            <w:pPr>
              <w:pStyle w:val="NormalLeft"/>
              <w:rPr>
                <w:noProof/>
              </w:rPr>
            </w:pPr>
          </w:p>
        </w:tc>
      </w:tr>
      <w:tr w:rsidR="00FC12D7" w14:paraId="6192700B"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5E87B834" w14:textId="77777777" w:rsidR="00FC12D7" w:rsidRDefault="00FC12D7" w:rsidP="00275889">
            <w:pPr>
              <w:pStyle w:val="NormalLeft"/>
              <w:rPr>
                <w:noProof/>
              </w:rPr>
            </w:pPr>
            <w:r>
              <w:rPr>
                <w:i/>
                <w:iCs/>
                <w:noProof/>
              </w:rPr>
              <w:t>B.1n</w:t>
            </w:r>
          </w:p>
        </w:tc>
        <w:tc>
          <w:tcPr>
            <w:tcW w:w="2321" w:type="dxa"/>
            <w:tcBorders>
              <w:top w:val="single" w:sz="2" w:space="0" w:color="auto"/>
              <w:left w:val="single" w:sz="2" w:space="0" w:color="auto"/>
              <w:bottom w:val="single" w:sz="2" w:space="0" w:color="auto"/>
              <w:right w:val="single" w:sz="2" w:space="0" w:color="auto"/>
            </w:tcBorders>
          </w:tcPr>
          <w:p w14:paraId="17B28E6A" w14:textId="77777777" w:rsidR="00FC12D7" w:rsidRPr="003011B3" w:rsidRDefault="00FC12D7" w:rsidP="00275889">
            <w:pPr>
              <w:pStyle w:val="NormalLeft"/>
              <w:rPr>
                <w:b/>
                <w:bCs/>
                <w:noProof/>
              </w:rPr>
            </w:pPr>
            <w:r w:rsidRPr="003011B3">
              <w:rPr>
                <w:b/>
                <w:bCs/>
                <w:i/>
                <w:iCs/>
                <w:noProof/>
              </w:rPr>
              <w:t>Valoare adăugată netă</w:t>
            </w:r>
          </w:p>
        </w:tc>
        <w:tc>
          <w:tcPr>
            <w:tcW w:w="650" w:type="dxa"/>
            <w:tcBorders>
              <w:top w:val="single" w:sz="2" w:space="0" w:color="auto"/>
              <w:left w:val="single" w:sz="2" w:space="0" w:color="auto"/>
              <w:bottom w:val="single" w:sz="2" w:space="0" w:color="auto"/>
              <w:right w:val="single" w:sz="2" w:space="0" w:color="auto"/>
            </w:tcBorders>
          </w:tcPr>
          <w:p w14:paraId="380E4516" w14:textId="77777777" w:rsidR="00FC12D7" w:rsidRDefault="00FC12D7" w:rsidP="00275889">
            <w:pPr>
              <w:pStyle w:val="NormalLeft"/>
              <w:rPr>
                <w:noProof/>
              </w:rPr>
            </w:pPr>
            <w:r>
              <w:rPr>
                <w:i/>
                <w:iCs/>
                <w:noProof/>
              </w:rPr>
              <w:t>40</w:t>
            </w:r>
          </w:p>
        </w:tc>
        <w:tc>
          <w:tcPr>
            <w:tcW w:w="1300" w:type="dxa"/>
            <w:vMerge/>
            <w:tcBorders>
              <w:top w:val="single" w:sz="2" w:space="0" w:color="auto"/>
              <w:left w:val="single" w:sz="2" w:space="0" w:color="auto"/>
              <w:bottom w:val="single" w:sz="2" w:space="0" w:color="auto"/>
              <w:right w:val="single" w:sz="2" w:space="0" w:color="auto"/>
            </w:tcBorders>
          </w:tcPr>
          <w:p w14:paraId="167D28E6" w14:textId="77777777" w:rsidR="00FC12D7" w:rsidRDefault="00FC12D7" w:rsidP="00275889">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5A96B31B" w14:textId="77777777" w:rsidR="00FC12D7" w:rsidRDefault="00FC12D7" w:rsidP="0027588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6261EB72" w14:textId="77777777" w:rsidR="00FC12D7" w:rsidRDefault="00FC12D7" w:rsidP="00275889">
            <w:pPr>
              <w:pStyle w:val="NormalLeft"/>
              <w:rPr>
                <w:noProof/>
              </w:rPr>
            </w:pPr>
          </w:p>
        </w:tc>
      </w:tr>
      <w:tr w:rsidR="00B36762" w14:paraId="63058799" w14:textId="77777777" w:rsidTr="00C33100">
        <w:trPr>
          <w:cantSplit/>
        </w:trPr>
        <w:tc>
          <w:tcPr>
            <w:tcW w:w="9286" w:type="dxa"/>
            <w:gridSpan w:val="6"/>
            <w:tcBorders>
              <w:top w:val="single" w:sz="2" w:space="0" w:color="auto"/>
              <w:left w:val="single" w:sz="2" w:space="0" w:color="auto"/>
              <w:bottom w:val="single" w:sz="2" w:space="0" w:color="auto"/>
              <w:right w:val="single" w:sz="2" w:space="0" w:color="auto"/>
            </w:tcBorders>
          </w:tcPr>
          <w:p w14:paraId="49E14AF5" w14:textId="77777777" w:rsidR="00B36762" w:rsidRDefault="00B36762" w:rsidP="00275889">
            <w:pPr>
              <w:pStyle w:val="NormalCentered"/>
              <w:rPr>
                <w:noProof/>
              </w:rPr>
            </w:pPr>
            <w:r>
              <w:rPr>
                <w:i/>
                <w:iCs/>
                <w:noProof/>
              </w:rPr>
              <w:t>Tabelul 2: Contul de exploatare</w:t>
            </w:r>
          </w:p>
        </w:tc>
      </w:tr>
      <w:tr w:rsidR="00FC12D7" w14:paraId="47344C0F" w14:textId="77777777" w:rsidTr="00AC27BF">
        <w:trPr>
          <w:cantSplit/>
        </w:trPr>
        <w:tc>
          <w:tcPr>
            <w:tcW w:w="5107" w:type="dxa"/>
            <w:gridSpan w:val="3"/>
            <w:tcBorders>
              <w:top w:val="single" w:sz="2" w:space="0" w:color="auto"/>
              <w:left w:val="single" w:sz="2" w:space="0" w:color="auto"/>
              <w:bottom w:val="single" w:sz="2" w:space="0" w:color="auto"/>
              <w:right w:val="single" w:sz="2" w:space="0" w:color="auto"/>
            </w:tcBorders>
          </w:tcPr>
          <w:p w14:paraId="662FD651" w14:textId="77777777" w:rsidR="00FC12D7" w:rsidRDefault="00FC12D7" w:rsidP="00275889">
            <w:pPr>
              <w:pStyle w:val="NormalLeft"/>
              <w:rPr>
                <w:noProof/>
              </w:rPr>
            </w:pPr>
            <w:r>
              <w:rPr>
                <w:i/>
                <w:iCs/>
                <w:noProof/>
              </w:rPr>
              <w:t>Utilizări</w:t>
            </w:r>
          </w:p>
        </w:tc>
        <w:tc>
          <w:tcPr>
            <w:tcW w:w="1300" w:type="dxa"/>
            <w:tcBorders>
              <w:top w:val="single" w:sz="2" w:space="0" w:color="auto"/>
              <w:left w:val="single" w:sz="2" w:space="0" w:color="auto"/>
              <w:bottom w:val="single" w:sz="2" w:space="0" w:color="auto"/>
              <w:right w:val="single" w:sz="2" w:space="0" w:color="auto"/>
            </w:tcBorders>
          </w:tcPr>
          <w:p w14:paraId="543DC42E" w14:textId="77777777" w:rsidR="00FC12D7" w:rsidRDefault="00FC12D7" w:rsidP="00275889">
            <w:pPr>
              <w:pStyle w:val="NormalLeft"/>
              <w:rPr>
                <w:noProof/>
              </w:rPr>
            </w:pPr>
            <w:r>
              <w:rPr>
                <w:i/>
                <w:iCs/>
                <w:noProof/>
              </w:rPr>
              <w:t>Resurse</w:t>
            </w:r>
          </w:p>
        </w:tc>
        <w:tc>
          <w:tcPr>
            <w:tcW w:w="2136" w:type="dxa"/>
            <w:tcBorders>
              <w:top w:val="single" w:sz="2" w:space="0" w:color="auto"/>
              <w:left w:val="single" w:sz="2" w:space="0" w:color="auto"/>
              <w:bottom w:val="single" w:sz="2" w:space="0" w:color="auto"/>
              <w:right w:val="single" w:sz="2" w:space="0" w:color="auto"/>
            </w:tcBorders>
          </w:tcPr>
          <w:p w14:paraId="609C01FC" w14:textId="77777777" w:rsidR="00FC12D7" w:rsidRDefault="00FC12D7" w:rsidP="0027588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5C050241" w14:textId="77777777" w:rsidR="00FC12D7" w:rsidRDefault="00FC12D7" w:rsidP="00275889">
            <w:pPr>
              <w:pStyle w:val="NormalLeft"/>
              <w:rPr>
                <w:noProof/>
              </w:rPr>
            </w:pPr>
          </w:p>
        </w:tc>
      </w:tr>
      <w:tr w:rsidR="00FC12D7" w14:paraId="07F50576"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3C56AA20" w14:textId="77777777" w:rsidR="00FC12D7" w:rsidRDefault="00FC12D7" w:rsidP="00275889">
            <w:pPr>
              <w:pStyle w:val="NormalLeft"/>
              <w:rPr>
                <w:noProof/>
              </w:rPr>
            </w:pPr>
            <w:r>
              <w:rPr>
                <w:noProof/>
              </w:rPr>
              <w:t>D.1</w:t>
            </w:r>
          </w:p>
        </w:tc>
        <w:tc>
          <w:tcPr>
            <w:tcW w:w="2321" w:type="dxa"/>
            <w:tcBorders>
              <w:top w:val="single" w:sz="2" w:space="0" w:color="auto"/>
              <w:left w:val="single" w:sz="2" w:space="0" w:color="auto"/>
              <w:bottom w:val="single" w:sz="2" w:space="0" w:color="auto"/>
              <w:right w:val="single" w:sz="2" w:space="0" w:color="auto"/>
            </w:tcBorders>
          </w:tcPr>
          <w:p w14:paraId="63C95CD3" w14:textId="77777777" w:rsidR="00FC12D7" w:rsidRDefault="00FC12D7" w:rsidP="00275889">
            <w:pPr>
              <w:pStyle w:val="NormalLeft"/>
              <w:rPr>
                <w:noProof/>
              </w:rPr>
            </w:pPr>
            <w:r>
              <w:rPr>
                <w:noProof/>
              </w:rPr>
              <w:t>Remunerarea salariaților</w:t>
            </w:r>
          </w:p>
        </w:tc>
        <w:tc>
          <w:tcPr>
            <w:tcW w:w="650" w:type="dxa"/>
            <w:tcBorders>
              <w:top w:val="single" w:sz="2" w:space="0" w:color="auto"/>
              <w:left w:val="single" w:sz="2" w:space="0" w:color="auto"/>
              <w:bottom w:val="single" w:sz="2" w:space="0" w:color="auto"/>
              <w:right w:val="single" w:sz="2" w:space="0" w:color="auto"/>
            </w:tcBorders>
          </w:tcPr>
          <w:p w14:paraId="3EFAE444" w14:textId="77777777" w:rsidR="00FC12D7" w:rsidRDefault="00FC12D7" w:rsidP="00275889">
            <w:pPr>
              <w:pStyle w:val="NormalLeft"/>
              <w:rPr>
                <w:noProof/>
              </w:rPr>
            </w:pPr>
            <w:r>
              <w:rPr>
                <w:noProof/>
              </w:rPr>
              <w:t>10</w:t>
            </w:r>
          </w:p>
        </w:tc>
        <w:tc>
          <w:tcPr>
            <w:tcW w:w="1300" w:type="dxa"/>
            <w:tcBorders>
              <w:top w:val="single" w:sz="2" w:space="0" w:color="auto"/>
              <w:left w:val="single" w:sz="2" w:space="0" w:color="auto"/>
              <w:bottom w:val="single" w:sz="2" w:space="0" w:color="auto"/>
              <w:right w:val="single" w:sz="2" w:space="0" w:color="auto"/>
            </w:tcBorders>
          </w:tcPr>
          <w:p w14:paraId="3A13E7D5" w14:textId="77777777" w:rsidR="00FC12D7" w:rsidRDefault="00FC12D7" w:rsidP="00275889">
            <w:pPr>
              <w:pStyle w:val="NormalLeft"/>
              <w:rPr>
                <w:noProof/>
              </w:rPr>
            </w:pPr>
            <w:r>
              <w:rPr>
                <w:noProof/>
              </w:rPr>
              <w:t>B.1n</w:t>
            </w:r>
          </w:p>
        </w:tc>
        <w:tc>
          <w:tcPr>
            <w:tcW w:w="2136" w:type="dxa"/>
            <w:tcBorders>
              <w:top w:val="single" w:sz="2" w:space="0" w:color="auto"/>
              <w:left w:val="single" w:sz="2" w:space="0" w:color="auto"/>
              <w:bottom w:val="single" w:sz="2" w:space="0" w:color="auto"/>
              <w:right w:val="single" w:sz="2" w:space="0" w:color="auto"/>
            </w:tcBorders>
          </w:tcPr>
          <w:p w14:paraId="28B1BC22" w14:textId="77777777" w:rsidR="00FC12D7" w:rsidRDefault="00FC12D7" w:rsidP="00275889">
            <w:pPr>
              <w:pStyle w:val="NormalLeft"/>
              <w:rPr>
                <w:noProof/>
              </w:rPr>
            </w:pPr>
            <w:r>
              <w:rPr>
                <w:noProof/>
              </w:rPr>
              <w:t>Valoare adăugată netă</w:t>
            </w:r>
          </w:p>
        </w:tc>
        <w:tc>
          <w:tcPr>
            <w:tcW w:w="743" w:type="dxa"/>
            <w:tcBorders>
              <w:top w:val="single" w:sz="2" w:space="0" w:color="auto"/>
              <w:left w:val="single" w:sz="2" w:space="0" w:color="auto"/>
              <w:bottom w:val="single" w:sz="2" w:space="0" w:color="auto"/>
              <w:right w:val="single" w:sz="2" w:space="0" w:color="auto"/>
            </w:tcBorders>
          </w:tcPr>
          <w:p w14:paraId="458B3174" w14:textId="77777777" w:rsidR="00FC12D7" w:rsidRDefault="00FC12D7" w:rsidP="00275889">
            <w:pPr>
              <w:pStyle w:val="NormalLeft"/>
              <w:rPr>
                <w:noProof/>
              </w:rPr>
            </w:pPr>
            <w:r>
              <w:rPr>
                <w:noProof/>
              </w:rPr>
              <w:t>40</w:t>
            </w:r>
          </w:p>
        </w:tc>
      </w:tr>
      <w:tr w:rsidR="00FC12D7" w14:paraId="076E9F9D"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5DDF3CEF" w14:textId="77777777" w:rsidR="00FC12D7" w:rsidRDefault="00FC12D7" w:rsidP="00275889">
            <w:pPr>
              <w:pStyle w:val="NormalLeft"/>
              <w:rPr>
                <w:noProof/>
              </w:rPr>
            </w:pPr>
            <w:r>
              <w:rPr>
                <w:noProof/>
              </w:rPr>
              <w:t>D.29</w:t>
            </w:r>
          </w:p>
        </w:tc>
        <w:tc>
          <w:tcPr>
            <w:tcW w:w="2321" w:type="dxa"/>
            <w:tcBorders>
              <w:top w:val="single" w:sz="2" w:space="0" w:color="auto"/>
              <w:left w:val="single" w:sz="2" w:space="0" w:color="auto"/>
              <w:bottom w:val="single" w:sz="2" w:space="0" w:color="auto"/>
              <w:right w:val="single" w:sz="2" w:space="0" w:color="auto"/>
            </w:tcBorders>
          </w:tcPr>
          <w:p w14:paraId="58317816" w14:textId="77777777" w:rsidR="00FC12D7" w:rsidRDefault="00FC12D7" w:rsidP="00275889">
            <w:pPr>
              <w:pStyle w:val="NormalLeft"/>
              <w:rPr>
                <w:noProof/>
              </w:rPr>
            </w:pPr>
            <w:r>
              <w:rPr>
                <w:noProof/>
              </w:rPr>
              <w:t>Alte impozite pe producție</w:t>
            </w:r>
          </w:p>
        </w:tc>
        <w:tc>
          <w:tcPr>
            <w:tcW w:w="650" w:type="dxa"/>
            <w:tcBorders>
              <w:top w:val="single" w:sz="2" w:space="0" w:color="auto"/>
              <w:left w:val="single" w:sz="2" w:space="0" w:color="auto"/>
              <w:bottom w:val="single" w:sz="2" w:space="0" w:color="auto"/>
              <w:right w:val="single" w:sz="2" w:space="0" w:color="auto"/>
            </w:tcBorders>
          </w:tcPr>
          <w:p w14:paraId="7CD8C6F8" w14:textId="77777777" w:rsidR="00FC12D7" w:rsidRDefault="00FC12D7" w:rsidP="00275889">
            <w:pPr>
              <w:pStyle w:val="NormalLeft"/>
              <w:rPr>
                <w:noProof/>
              </w:rPr>
            </w:pPr>
            <w:r>
              <w:rPr>
                <w:noProof/>
              </w:rPr>
              <w:t>5</w:t>
            </w:r>
          </w:p>
        </w:tc>
        <w:tc>
          <w:tcPr>
            <w:tcW w:w="1300" w:type="dxa"/>
            <w:tcBorders>
              <w:top w:val="single" w:sz="2" w:space="0" w:color="auto"/>
              <w:left w:val="single" w:sz="2" w:space="0" w:color="auto"/>
              <w:bottom w:val="single" w:sz="2" w:space="0" w:color="auto"/>
              <w:right w:val="single" w:sz="2" w:space="0" w:color="auto"/>
            </w:tcBorders>
          </w:tcPr>
          <w:p w14:paraId="23561646" w14:textId="77777777" w:rsidR="00FC12D7" w:rsidRDefault="00FC12D7" w:rsidP="00275889">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38A150C6" w14:textId="77777777" w:rsidR="00FC12D7" w:rsidRDefault="00FC12D7" w:rsidP="0027588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1FA49180" w14:textId="77777777" w:rsidR="00FC12D7" w:rsidRDefault="00FC12D7" w:rsidP="00275889">
            <w:pPr>
              <w:pStyle w:val="NormalLeft"/>
              <w:rPr>
                <w:noProof/>
              </w:rPr>
            </w:pPr>
          </w:p>
        </w:tc>
      </w:tr>
      <w:tr w:rsidR="00FC12D7" w14:paraId="3951A340"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39EE01C8" w14:textId="77777777" w:rsidR="00FC12D7" w:rsidRDefault="00FC12D7" w:rsidP="00275889">
            <w:pPr>
              <w:pStyle w:val="NormalLeft"/>
              <w:rPr>
                <w:noProof/>
              </w:rPr>
            </w:pPr>
            <w:r>
              <w:rPr>
                <w:noProof/>
              </w:rPr>
              <w:t>D.39</w:t>
            </w:r>
          </w:p>
        </w:tc>
        <w:tc>
          <w:tcPr>
            <w:tcW w:w="2321" w:type="dxa"/>
            <w:tcBorders>
              <w:top w:val="single" w:sz="2" w:space="0" w:color="auto"/>
              <w:left w:val="single" w:sz="2" w:space="0" w:color="auto"/>
              <w:bottom w:val="single" w:sz="2" w:space="0" w:color="auto"/>
              <w:right w:val="single" w:sz="2" w:space="0" w:color="auto"/>
            </w:tcBorders>
          </w:tcPr>
          <w:p w14:paraId="7AC734E3" w14:textId="77777777" w:rsidR="00FC12D7" w:rsidRDefault="00FC12D7" w:rsidP="00275889">
            <w:pPr>
              <w:pStyle w:val="NormalLeft"/>
              <w:rPr>
                <w:noProof/>
              </w:rPr>
            </w:pPr>
            <w:r>
              <w:rPr>
                <w:noProof/>
              </w:rPr>
              <w:t>Alte subvenții pentru producție</w:t>
            </w:r>
          </w:p>
        </w:tc>
        <w:tc>
          <w:tcPr>
            <w:tcW w:w="650" w:type="dxa"/>
            <w:tcBorders>
              <w:top w:val="single" w:sz="2" w:space="0" w:color="auto"/>
              <w:left w:val="single" w:sz="2" w:space="0" w:color="auto"/>
              <w:bottom w:val="single" w:sz="2" w:space="0" w:color="auto"/>
              <w:right w:val="single" w:sz="2" w:space="0" w:color="auto"/>
            </w:tcBorders>
          </w:tcPr>
          <w:p w14:paraId="4744E37F" w14:textId="77777777" w:rsidR="00FC12D7" w:rsidRDefault="00FC12D7" w:rsidP="00275889">
            <w:pPr>
              <w:pStyle w:val="NormalLeft"/>
              <w:rPr>
                <w:noProof/>
              </w:rPr>
            </w:pPr>
            <w:r>
              <w:rPr>
                <w:noProof/>
              </w:rPr>
              <w:t>– 10</w:t>
            </w:r>
          </w:p>
        </w:tc>
        <w:tc>
          <w:tcPr>
            <w:tcW w:w="1300" w:type="dxa"/>
            <w:tcBorders>
              <w:top w:val="single" w:sz="2" w:space="0" w:color="auto"/>
              <w:left w:val="single" w:sz="2" w:space="0" w:color="auto"/>
              <w:bottom w:val="single" w:sz="2" w:space="0" w:color="auto"/>
              <w:right w:val="single" w:sz="2" w:space="0" w:color="auto"/>
            </w:tcBorders>
          </w:tcPr>
          <w:p w14:paraId="38D862DE" w14:textId="77777777" w:rsidR="00FC12D7" w:rsidRDefault="00FC12D7" w:rsidP="00275889">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6055AF6B" w14:textId="77777777" w:rsidR="00FC12D7" w:rsidRDefault="00FC12D7" w:rsidP="0027588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523794BB" w14:textId="77777777" w:rsidR="00FC12D7" w:rsidRDefault="00FC12D7" w:rsidP="00275889">
            <w:pPr>
              <w:pStyle w:val="NormalLeft"/>
              <w:rPr>
                <w:noProof/>
              </w:rPr>
            </w:pPr>
          </w:p>
        </w:tc>
      </w:tr>
      <w:tr w:rsidR="00FC12D7" w14:paraId="4ABF1344"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0BF09583" w14:textId="77777777" w:rsidR="00FC12D7" w:rsidRPr="003011B3" w:rsidRDefault="00FC12D7" w:rsidP="00275889">
            <w:pPr>
              <w:pStyle w:val="NormalLeft"/>
              <w:rPr>
                <w:b/>
                <w:bCs/>
                <w:noProof/>
              </w:rPr>
            </w:pPr>
            <w:r w:rsidRPr="003011B3">
              <w:rPr>
                <w:b/>
                <w:bCs/>
                <w:i/>
                <w:iCs/>
                <w:noProof/>
              </w:rPr>
              <w:t>B.2n/B.3n</w:t>
            </w:r>
          </w:p>
        </w:tc>
        <w:tc>
          <w:tcPr>
            <w:tcW w:w="2321" w:type="dxa"/>
            <w:tcBorders>
              <w:top w:val="single" w:sz="2" w:space="0" w:color="auto"/>
              <w:left w:val="single" w:sz="2" w:space="0" w:color="auto"/>
              <w:bottom w:val="single" w:sz="2" w:space="0" w:color="auto"/>
              <w:right w:val="single" w:sz="2" w:space="0" w:color="auto"/>
            </w:tcBorders>
          </w:tcPr>
          <w:p w14:paraId="27A46C1A" w14:textId="77777777" w:rsidR="00FC12D7" w:rsidRPr="003011B3" w:rsidRDefault="00FC12D7" w:rsidP="00275889">
            <w:pPr>
              <w:pStyle w:val="NormalLeft"/>
              <w:rPr>
                <w:b/>
                <w:bCs/>
                <w:noProof/>
              </w:rPr>
            </w:pPr>
            <w:r w:rsidRPr="003011B3">
              <w:rPr>
                <w:b/>
                <w:bCs/>
                <w:i/>
                <w:iCs/>
                <w:noProof/>
              </w:rPr>
              <w:t>Excedent net din exploatare/venit mixt net</w:t>
            </w:r>
          </w:p>
        </w:tc>
        <w:tc>
          <w:tcPr>
            <w:tcW w:w="650" w:type="dxa"/>
            <w:tcBorders>
              <w:top w:val="single" w:sz="2" w:space="0" w:color="auto"/>
              <w:left w:val="single" w:sz="2" w:space="0" w:color="auto"/>
              <w:bottom w:val="single" w:sz="2" w:space="0" w:color="auto"/>
              <w:right w:val="single" w:sz="2" w:space="0" w:color="auto"/>
            </w:tcBorders>
          </w:tcPr>
          <w:p w14:paraId="69D3ED0C" w14:textId="77777777" w:rsidR="00FC12D7" w:rsidRDefault="00FC12D7" w:rsidP="00275889">
            <w:pPr>
              <w:pStyle w:val="NormalLeft"/>
              <w:rPr>
                <w:noProof/>
              </w:rPr>
            </w:pPr>
            <w:r>
              <w:rPr>
                <w:noProof/>
              </w:rPr>
              <w:t>35</w:t>
            </w:r>
          </w:p>
        </w:tc>
        <w:tc>
          <w:tcPr>
            <w:tcW w:w="1300" w:type="dxa"/>
            <w:tcBorders>
              <w:top w:val="single" w:sz="2" w:space="0" w:color="auto"/>
              <w:left w:val="single" w:sz="2" w:space="0" w:color="auto"/>
              <w:bottom w:val="single" w:sz="2" w:space="0" w:color="auto"/>
              <w:right w:val="single" w:sz="2" w:space="0" w:color="auto"/>
            </w:tcBorders>
          </w:tcPr>
          <w:p w14:paraId="0239C9C4" w14:textId="77777777" w:rsidR="00FC12D7" w:rsidRDefault="00FC12D7" w:rsidP="00275889">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7DFE26F6" w14:textId="77777777" w:rsidR="00FC12D7" w:rsidRDefault="00FC12D7" w:rsidP="00275889">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1A29A581" w14:textId="77777777" w:rsidR="00FC12D7" w:rsidRDefault="00FC12D7" w:rsidP="00275889">
            <w:pPr>
              <w:pStyle w:val="NormalLeft"/>
              <w:rPr>
                <w:noProof/>
              </w:rPr>
            </w:pPr>
          </w:p>
        </w:tc>
      </w:tr>
      <w:tr w:rsidR="00B36762" w14:paraId="49EFAB5A" w14:textId="77777777" w:rsidTr="00F65A44">
        <w:trPr>
          <w:cantSplit/>
        </w:trPr>
        <w:tc>
          <w:tcPr>
            <w:tcW w:w="9286" w:type="dxa"/>
            <w:gridSpan w:val="6"/>
            <w:tcBorders>
              <w:top w:val="single" w:sz="2" w:space="0" w:color="auto"/>
              <w:left w:val="single" w:sz="2" w:space="0" w:color="auto"/>
              <w:bottom w:val="single" w:sz="2" w:space="0" w:color="auto"/>
              <w:right w:val="single" w:sz="2" w:space="0" w:color="auto"/>
            </w:tcBorders>
          </w:tcPr>
          <w:p w14:paraId="1F52E388" w14:textId="77777777" w:rsidR="00B36762" w:rsidRDefault="00B36762" w:rsidP="00275889">
            <w:pPr>
              <w:pStyle w:val="NormalCentered"/>
              <w:rPr>
                <w:noProof/>
              </w:rPr>
            </w:pPr>
            <w:r>
              <w:rPr>
                <w:i/>
                <w:iCs/>
                <w:noProof/>
              </w:rPr>
              <w:t>Tabelul 3: Contul de venit al întreprinderii</w:t>
            </w:r>
          </w:p>
        </w:tc>
      </w:tr>
      <w:tr w:rsidR="00FC12D7" w14:paraId="399D1C2D" w14:textId="77777777" w:rsidTr="00AC27BF">
        <w:trPr>
          <w:cantSplit/>
        </w:trPr>
        <w:tc>
          <w:tcPr>
            <w:tcW w:w="5107" w:type="dxa"/>
            <w:gridSpan w:val="3"/>
            <w:tcBorders>
              <w:top w:val="single" w:sz="2" w:space="0" w:color="auto"/>
              <w:left w:val="single" w:sz="2" w:space="0" w:color="auto"/>
              <w:bottom w:val="single" w:sz="2" w:space="0" w:color="auto"/>
              <w:right w:val="single" w:sz="2" w:space="0" w:color="auto"/>
            </w:tcBorders>
          </w:tcPr>
          <w:p w14:paraId="0A8D7876" w14:textId="77777777" w:rsidR="00FC12D7" w:rsidRDefault="00FC12D7" w:rsidP="00941174">
            <w:pPr>
              <w:pStyle w:val="NormalLeft"/>
              <w:rPr>
                <w:noProof/>
              </w:rPr>
            </w:pPr>
            <w:r>
              <w:rPr>
                <w:i/>
                <w:iCs/>
                <w:noProof/>
              </w:rPr>
              <w:t>Utilizări</w:t>
            </w:r>
          </w:p>
        </w:tc>
        <w:tc>
          <w:tcPr>
            <w:tcW w:w="4179" w:type="dxa"/>
            <w:gridSpan w:val="3"/>
            <w:tcBorders>
              <w:top w:val="single" w:sz="2" w:space="0" w:color="auto"/>
              <w:left w:val="single" w:sz="2" w:space="0" w:color="auto"/>
              <w:bottom w:val="single" w:sz="2" w:space="0" w:color="auto"/>
              <w:right w:val="single" w:sz="2" w:space="0" w:color="auto"/>
            </w:tcBorders>
          </w:tcPr>
          <w:p w14:paraId="7052F565" w14:textId="77777777" w:rsidR="00FC12D7" w:rsidRDefault="00FC12D7" w:rsidP="00941174">
            <w:pPr>
              <w:pStyle w:val="NormalLeft"/>
              <w:rPr>
                <w:noProof/>
              </w:rPr>
            </w:pPr>
            <w:r>
              <w:rPr>
                <w:i/>
                <w:iCs/>
                <w:noProof/>
              </w:rPr>
              <w:t>Resurse</w:t>
            </w:r>
          </w:p>
        </w:tc>
      </w:tr>
      <w:tr w:rsidR="00FC12D7" w14:paraId="01658751"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5B4EC72F" w14:textId="77777777" w:rsidR="00FC12D7" w:rsidRDefault="00FC12D7" w:rsidP="00941174">
            <w:pPr>
              <w:pStyle w:val="NormalLeft"/>
              <w:rPr>
                <w:noProof/>
              </w:rPr>
            </w:pPr>
            <w:r>
              <w:rPr>
                <w:noProof/>
              </w:rPr>
              <w:t>D.4</w:t>
            </w:r>
          </w:p>
        </w:tc>
        <w:tc>
          <w:tcPr>
            <w:tcW w:w="2321" w:type="dxa"/>
            <w:tcBorders>
              <w:top w:val="single" w:sz="2" w:space="0" w:color="auto"/>
              <w:left w:val="single" w:sz="2" w:space="0" w:color="auto"/>
              <w:bottom w:val="single" w:sz="2" w:space="0" w:color="auto"/>
              <w:right w:val="single" w:sz="2" w:space="0" w:color="auto"/>
            </w:tcBorders>
          </w:tcPr>
          <w:p w14:paraId="783C31EF" w14:textId="77777777" w:rsidR="00FC12D7" w:rsidRDefault="00FC12D7" w:rsidP="00941174">
            <w:pPr>
              <w:pStyle w:val="NormalLeft"/>
              <w:rPr>
                <w:noProof/>
              </w:rPr>
            </w:pPr>
            <w:r>
              <w:rPr>
                <w:noProof/>
              </w:rPr>
              <w:t>Venituri din proprietate</w:t>
            </w:r>
          </w:p>
        </w:tc>
        <w:tc>
          <w:tcPr>
            <w:tcW w:w="650" w:type="dxa"/>
            <w:tcBorders>
              <w:top w:val="single" w:sz="2" w:space="0" w:color="auto"/>
              <w:left w:val="single" w:sz="2" w:space="0" w:color="auto"/>
              <w:bottom w:val="single" w:sz="2" w:space="0" w:color="auto"/>
              <w:right w:val="single" w:sz="2" w:space="0" w:color="auto"/>
            </w:tcBorders>
          </w:tcPr>
          <w:p w14:paraId="38549230" w14:textId="77777777" w:rsidR="00FC12D7" w:rsidRDefault="00FC12D7" w:rsidP="00941174">
            <w:pPr>
              <w:pStyle w:val="NormalLeft"/>
              <w:rPr>
                <w:noProof/>
              </w:rPr>
            </w:pPr>
            <w:r>
              <w:rPr>
                <w:noProof/>
              </w:rPr>
              <w:t>10</w:t>
            </w:r>
          </w:p>
        </w:tc>
        <w:tc>
          <w:tcPr>
            <w:tcW w:w="1300" w:type="dxa"/>
            <w:tcBorders>
              <w:top w:val="single" w:sz="2" w:space="0" w:color="auto"/>
              <w:left w:val="single" w:sz="2" w:space="0" w:color="auto"/>
              <w:bottom w:val="single" w:sz="2" w:space="0" w:color="auto"/>
              <w:right w:val="single" w:sz="2" w:space="0" w:color="auto"/>
            </w:tcBorders>
          </w:tcPr>
          <w:p w14:paraId="1F7918BA" w14:textId="77777777" w:rsidR="00FC12D7" w:rsidRDefault="00FC12D7" w:rsidP="00941174">
            <w:pPr>
              <w:pStyle w:val="NormalLeft"/>
              <w:rPr>
                <w:noProof/>
              </w:rPr>
            </w:pPr>
            <w:r>
              <w:rPr>
                <w:noProof/>
              </w:rPr>
              <w:t>B.2n/B.3n</w:t>
            </w:r>
          </w:p>
        </w:tc>
        <w:tc>
          <w:tcPr>
            <w:tcW w:w="2136" w:type="dxa"/>
            <w:tcBorders>
              <w:top w:val="single" w:sz="2" w:space="0" w:color="auto"/>
              <w:left w:val="single" w:sz="2" w:space="0" w:color="auto"/>
              <w:bottom w:val="single" w:sz="2" w:space="0" w:color="auto"/>
              <w:right w:val="single" w:sz="2" w:space="0" w:color="auto"/>
            </w:tcBorders>
          </w:tcPr>
          <w:p w14:paraId="03B65085" w14:textId="77777777" w:rsidR="00FC12D7" w:rsidRDefault="00FC12D7" w:rsidP="00941174">
            <w:pPr>
              <w:pStyle w:val="NormalLeft"/>
              <w:rPr>
                <w:noProof/>
              </w:rPr>
            </w:pPr>
            <w:r>
              <w:rPr>
                <w:noProof/>
              </w:rPr>
              <w:t>Excedent net din exploatare/venit mixt net</w:t>
            </w:r>
          </w:p>
        </w:tc>
        <w:tc>
          <w:tcPr>
            <w:tcW w:w="743" w:type="dxa"/>
            <w:tcBorders>
              <w:top w:val="single" w:sz="2" w:space="0" w:color="auto"/>
              <w:left w:val="single" w:sz="2" w:space="0" w:color="auto"/>
              <w:bottom w:val="single" w:sz="2" w:space="0" w:color="auto"/>
              <w:right w:val="single" w:sz="2" w:space="0" w:color="auto"/>
            </w:tcBorders>
          </w:tcPr>
          <w:p w14:paraId="043BB398" w14:textId="77777777" w:rsidR="00FC12D7" w:rsidRDefault="00FC12D7" w:rsidP="00941174">
            <w:pPr>
              <w:pStyle w:val="NormalLeft"/>
              <w:rPr>
                <w:noProof/>
              </w:rPr>
            </w:pPr>
            <w:r>
              <w:rPr>
                <w:noProof/>
              </w:rPr>
              <w:t>35</w:t>
            </w:r>
          </w:p>
        </w:tc>
      </w:tr>
      <w:tr w:rsidR="00FC12D7" w14:paraId="614503AF"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2F04F1A3" w14:textId="77777777" w:rsidR="00FC12D7" w:rsidRDefault="00FC12D7" w:rsidP="00941174">
            <w:pPr>
              <w:pStyle w:val="NormalLeft"/>
              <w:rPr>
                <w:noProof/>
              </w:rPr>
            </w:pPr>
            <w:r>
              <w:rPr>
                <w:noProof/>
              </w:rPr>
              <w:t>D.41</w:t>
            </w:r>
          </w:p>
        </w:tc>
        <w:tc>
          <w:tcPr>
            <w:tcW w:w="2321" w:type="dxa"/>
            <w:tcBorders>
              <w:top w:val="single" w:sz="2" w:space="0" w:color="auto"/>
              <w:left w:val="single" w:sz="2" w:space="0" w:color="auto"/>
              <w:bottom w:val="single" w:sz="2" w:space="0" w:color="auto"/>
              <w:right w:val="single" w:sz="2" w:space="0" w:color="auto"/>
            </w:tcBorders>
          </w:tcPr>
          <w:p w14:paraId="6BB6D16E" w14:textId="77777777" w:rsidR="00FC12D7" w:rsidRDefault="00FC12D7" w:rsidP="00941174">
            <w:pPr>
              <w:pStyle w:val="NormalLeft"/>
              <w:rPr>
                <w:noProof/>
              </w:rPr>
            </w:pPr>
            <w:r>
              <w:rPr>
                <w:noProof/>
              </w:rPr>
              <w:t>Dobânzi</w:t>
            </w:r>
          </w:p>
        </w:tc>
        <w:tc>
          <w:tcPr>
            <w:tcW w:w="650" w:type="dxa"/>
            <w:tcBorders>
              <w:top w:val="single" w:sz="2" w:space="0" w:color="auto"/>
              <w:left w:val="single" w:sz="2" w:space="0" w:color="auto"/>
              <w:bottom w:val="single" w:sz="2" w:space="0" w:color="auto"/>
              <w:right w:val="single" w:sz="2" w:space="0" w:color="auto"/>
            </w:tcBorders>
          </w:tcPr>
          <w:p w14:paraId="5F8D5EC9" w14:textId="77777777" w:rsidR="00FC12D7" w:rsidRDefault="00FC12D7" w:rsidP="00941174">
            <w:pPr>
              <w:pStyle w:val="NormalLeft"/>
              <w:rPr>
                <w:noProof/>
              </w:rPr>
            </w:pPr>
            <w:r>
              <w:rPr>
                <w:noProof/>
              </w:rPr>
              <w:t>5</w:t>
            </w:r>
          </w:p>
        </w:tc>
        <w:tc>
          <w:tcPr>
            <w:tcW w:w="1300" w:type="dxa"/>
            <w:tcBorders>
              <w:top w:val="single" w:sz="2" w:space="0" w:color="auto"/>
              <w:left w:val="single" w:sz="2" w:space="0" w:color="auto"/>
              <w:bottom w:val="single" w:sz="2" w:space="0" w:color="auto"/>
              <w:right w:val="single" w:sz="2" w:space="0" w:color="auto"/>
            </w:tcBorders>
          </w:tcPr>
          <w:p w14:paraId="4D7A23F4" w14:textId="77777777" w:rsidR="00FC12D7" w:rsidRDefault="00FC12D7" w:rsidP="00941174">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61C226CC" w14:textId="77777777" w:rsidR="00FC12D7" w:rsidRDefault="00FC12D7" w:rsidP="00941174">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7057542C" w14:textId="77777777" w:rsidR="00FC12D7" w:rsidRDefault="00FC12D7" w:rsidP="00941174">
            <w:pPr>
              <w:pStyle w:val="NormalLeft"/>
              <w:rPr>
                <w:noProof/>
              </w:rPr>
            </w:pPr>
          </w:p>
        </w:tc>
      </w:tr>
      <w:tr w:rsidR="00FC12D7" w14:paraId="0F4B4B5D"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2FAB3966" w14:textId="77777777" w:rsidR="00FC12D7" w:rsidRDefault="00FC12D7" w:rsidP="00941174">
            <w:pPr>
              <w:pStyle w:val="NormalLeft"/>
              <w:rPr>
                <w:noProof/>
              </w:rPr>
            </w:pPr>
            <w:r>
              <w:rPr>
                <w:noProof/>
              </w:rPr>
              <w:t>D.45</w:t>
            </w:r>
          </w:p>
        </w:tc>
        <w:tc>
          <w:tcPr>
            <w:tcW w:w="2321" w:type="dxa"/>
            <w:tcBorders>
              <w:top w:val="single" w:sz="2" w:space="0" w:color="auto"/>
              <w:left w:val="single" w:sz="2" w:space="0" w:color="auto"/>
              <w:bottom w:val="single" w:sz="2" w:space="0" w:color="auto"/>
              <w:right w:val="single" w:sz="2" w:space="0" w:color="auto"/>
            </w:tcBorders>
          </w:tcPr>
          <w:p w14:paraId="56C5DC50" w14:textId="77777777" w:rsidR="00FC12D7" w:rsidRDefault="00FC12D7" w:rsidP="00941174">
            <w:pPr>
              <w:pStyle w:val="NormalLeft"/>
              <w:rPr>
                <w:noProof/>
              </w:rPr>
            </w:pPr>
            <w:r>
              <w:rPr>
                <w:noProof/>
              </w:rPr>
              <w:t>Chirii</w:t>
            </w:r>
          </w:p>
        </w:tc>
        <w:tc>
          <w:tcPr>
            <w:tcW w:w="650" w:type="dxa"/>
            <w:tcBorders>
              <w:top w:val="single" w:sz="2" w:space="0" w:color="auto"/>
              <w:left w:val="single" w:sz="2" w:space="0" w:color="auto"/>
              <w:bottom w:val="single" w:sz="2" w:space="0" w:color="auto"/>
              <w:right w:val="single" w:sz="2" w:space="0" w:color="auto"/>
            </w:tcBorders>
          </w:tcPr>
          <w:p w14:paraId="7FA1D63B" w14:textId="77777777" w:rsidR="00FC12D7" w:rsidRDefault="00FC12D7" w:rsidP="00941174">
            <w:pPr>
              <w:pStyle w:val="NormalLeft"/>
              <w:rPr>
                <w:noProof/>
              </w:rPr>
            </w:pPr>
            <w:r>
              <w:rPr>
                <w:noProof/>
              </w:rPr>
              <w:t>5</w:t>
            </w:r>
          </w:p>
        </w:tc>
        <w:tc>
          <w:tcPr>
            <w:tcW w:w="1300" w:type="dxa"/>
            <w:tcBorders>
              <w:top w:val="single" w:sz="2" w:space="0" w:color="auto"/>
              <w:left w:val="single" w:sz="2" w:space="0" w:color="auto"/>
              <w:bottom w:val="single" w:sz="2" w:space="0" w:color="auto"/>
              <w:right w:val="single" w:sz="2" w:space="0" w:color="auto"/>
            </w:tcBorders>
          </w:tcPr>
          <w:p w14:paraId="7EA48838" w14:textId="77777777" w:rsidR="00FC12D7" w:rsidRDefault="00FC12D7" w:rsidP="00941174">
            <w:pPr>
              <w:pStyle w:val="NormalLeft"/>
              <w:rPr>
                <w:noProof/>
              </w:rPr>
            </w:pPr>
            <w:r>
              <w:rPr>
                <w:noProof/>
              </w:rPr>
              <w:t>D.4</w:t>
            </w:r>
          </w:p>
        </w:tc>
        <w:tc>
          <w:tcPr>
            <w:tcW w:w="2136" w:type="dxa"/>
            <w:tcBorders>
              <w:top w:val="single" w:sz="2" w:space="0" w:color="auto"/>
              <w:left w:val="single" w:sz="2" w:space="0" w:color="auto"/>
              <w:bottom w:val="single" w:sz="2" w:space="0" w:color="auto"/>
              <w:right w:val="single" w:sz="2" w:space="0" w:color="auto"/>
            </w:tcBorders>
          </w:tcPr>
          <w:p w14:paraId="090AD70A" w14:textId="77777777" w:rsidR="00FC12D7" w:rsidRDefault="00FC12D7" w:rsidP="00941174">
            <w:pPr>
              <w:pStyle w:val="NormalLeft"/>
              <w:rPr>
                <w:noProof/>
              </w:rPr>
            </w:pPr>
            <w:r>
              <w:rPr>
                <w:noProof/>
              </w:rPr>
              <w:t>Venituri din proprietate</w:t>
            </w:r>
          </w:p>
        </w:tc>
        <w:tc>
          <w:tcPr>
            <w:tcW w:w="743" w:type="dxa"/>
            <w:tcBorders>
              <w:top w:val="single" w:sz="2" w:space="0" w:color="auto"/>
              <w:left w:val="single" w:sz="2" w:space="0" w:color="auto"/>
              <w:bottom w:val="single" w:sz="2" w:space="0" w:color="auto"/>
              <w:right w:val="single" w:sz="2" w:space="0" w:color="auto"/>
            </w:tcBorders>
          </w:tcPr>
          <w:p w14:paraId="7FE8567F" w14:textId="77777777" w:rsidR="00FC12D7" w:rsidRDefault="00FC12D7" w:rsidP="00941174">
            <w:pPr>
              <w:pStyle w:val="NormalLeft"/>
              <w:rPr>
                <w:noProof/>
              </w:rPr>
            </w:pPr>
            <w:r>
              <w:rPr>
                <w:noProof/>
              </w:rPr>
              <w:t>1</w:t>
            </w:r>
          </w:p>
        </w:tc>
      </w:tr>
      <w:tr w:rsidR="00FC12D7" w14:paraId="0EE1DDE8"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5696E0C3" w14:textId="77777777" w:rsidR="00FC12D7" w:rsidRDefault="00FC12D7" w:rsidP="00941174">
            <w:pPr>
              <w:adjustRightInd w:val="0"/>
              <w:spacing w:before="0" w:after="0"/>
              <w:jc w:val="left"/>
              <w:rPr>
                <w:noProof/>
                <w:lang w:val="en-US"/>
              </w:rPr>
            </w:pPr>
          </w:p>
        </w:tc>
        <w:tc>
          <w:tcPr>
            <w:tcW w:w="2321" w:type="dxa"/>
            <w:tcBorders>
              <w:top w:val="single" w:sz="2" w:space="0" w:color="auto"/>
              <w:left w:val="single" w:sz="2" w:space="0" w:color="auto"/>
              <w:bottom w:val="single" w:sz="2" w:space="0" w:color="auto"/>
              <w:right w:val="single" w:sz="2" w:space="0" w:color="auto"/>
            </w:tcBorders>
          </w:tcPr>
          <w:p w14:paraId="75397898" w14:textId="77777777" w:rsidR="00FC12D7" w:rsidRDefault="00FC12D7" w:rsidP="00941174">
            <w:pPr>
              <w:adjustRightInd w:val="0"/>
              <w:spacing w:before="0" w:after="0"/>
              <w:jc w:val="left"/>
              <w:rPr>
                <w:noProof/>
                <w:lang w:val="en-US"/>
              </w:rPr>
            </w:pPr>
          </w:p>
        </w:tc>
        <w:tc>
          <w:tcPr>
            <w:tcW w:w="650" w:type="dxa"/>
            <w:tcBorders>
              <w:top w:val="single" w:sz="2" w:space="0" w:color="auto"/>
              <w:left w:val="single" w:sz="2" w:space="0" w:color="auto"/>
              <w:bottom w:val="single" w:sz="2" w:space="0" w:color="auto"/>
              <w:right w:val="single" w:sz="2" w:space="0" w:color="auto"/>
            </w:tcBorders>
          </w:tcPr>
          <w:p w14:paraId="38D464AB" w14:textId="77777777" w:rsidR="00FC12D7" w:rsidRDefault="00FC12D7" w:rsidP="00941174">
            <w:pPr>
              <w:adjustRightInd w:val="0"/>
              <w:spacing w:before="0" w:after="0"/>
              <w:jc w:val="left"/>
              <w:rPr>
                <w:noProof/>
                <w:lang w:val="en-US"/>
              </w:rPr>
            </w:pPr>
          </w:p>
        </w:tc>
        <w:tc>
          <w:tcPr>
            <w:tcW w:w="1300" w:type="dxa"/>
            <w:tcBorders>
              <w:top w:val="single" w:sz="2" w:space="0" w:color="auto"/>
              <w:left w:val="single" w:sz="2" w:space="0" w:color="auto"/>
              <w:bottom w:val="single" w:sz="2" w:space="0" w:color="auto"/>
              <w:right w:val="single" w:sz="2" w:space="0" w:color="auto"/>
            </w:tcBorders>
          </w:tcPr>
          <w:p w14:paraId="4726BAEE" w14:textId="77777777" w:rsidR="00FC12D7" w:rsidRDefault="00FC12D7" w:rsidP="00941174">
            <w:pPr>
              <w:pStyle w:val="NormalLeft"/>
              <w:rPr>
                <w:noProof/>
              </w:rPr>
            </w:pPr>
            <w:r>
              <w:rPr>
                <w:noProof/>
              </w:rPr>
              <w:t>D.41</w:t>
            </w:r>
          </w:p>
        </w:tc>
        <w:tc>
          <w:tcPr>
            <w:tcW w:w="2136" w:type="dxa"/>
            <w:tcBorders>
              <w:top w:val="single" w:sz="2" w:space="0" w:color="auto"/>
              <w:left w:val="single" w:sz="2" w:space="0" w:color="auto"/>
              <w:bottom w:val="single" w:sz="2" w:space="0" w:color="auto"/>
              <w:right w:val="single" w:sz="2" w:space="0" w:color="auto"/>
            </w:tcBorders>
          </w:tcPr>
          <w:p w14:paraId="33DE08E4" w14:textId="77777777" w:rsidR="00FC12D7" w:rsidRDefault="00FC12D7" w:rsidP="00941174">
            <w:pPr>
              <w:pStyle w:val="NormalLeft"/>
              <w:rPr>
                <w:noProof/>
              </w:rPr>
            </w:pPr>
            <w:r>
              <w:rPr>
                <w:noProof/>
              </w:rPr>
              <w:t>Dobânzi</w:t>
            </w:r>
          </w:p>
        </w:tc>
        <w:tc>
          <w:tcPr>
            <w:tcW w:w="743" w:type="dxa"/>
            <w:tcBorders>
              <w:top w:val="single" w:sz="2" w:space="0" w:color="auto"/>
              <w:left w:val="single" w:sz="2" w:space="0" w:color="auto"/>
              <w:bottom w:val="single" w:sz="2" w:space="0" w:color="auto"/>
              <w:right w:val="single" w:sz="2" w:space="0" w:color="auto"/>
            </w:tcBorders>
          </w:tcPr>
          <w:p w14:paraId="6807D0CB" w14:textId="77777777" w:rsidR="00FC12D7" w:rsidRDefault="00FC12D7" w:rsidP="00941174">
            <w:pPr>
              <w:pStyle w:val="NormalLeft"/>
              <w:rPr>
                <w:noProof/>
              </w:rPr>
            </w:pPr>
            <w:r>
              <w:rPr>
                <w:noProof/>
              </w:rPr>
              <w:t>1</w:t>
            </w:r>
          </w:p>
        </w:tc>
      </w:tr>
      <w:tr w:rsidR="00FC12D7" w14:paraId="202BF72D"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0A0ABED0" w14:textId="77777777" w:rsidR="00FC12D7" w:rsidRDefault="00FC12D7" w:rsidP="00941174">
            <w:pPr>
              <w:adjustRightInd w:val="0"/>
              <w:spacing w:before="0" w:after="0"/>
              <w:jc w:val="left"/>
              <w:rPr>
                <w:noProof/>
                <w:lang w:val="en-US"/>
              </w:rPr>
            </w:pPr>
          </w:p>
        </w:tc>
        <w:tc>
          <w:tcPr>
            <w:tcW w:w="2321" w:type="dxa"/>
            <w:tcBorders>
              <w:top w:val="single" w:sz="2" w:space="0" w:color="auto"/>
              <w:left w:val="single" w:sz="2" w:space="0" w:color="auto"/>
              <w:bottom w:val="single" w:sz="2" w:space="0" w:color="auto"/>
              <w:right w:val="single" w:sz="2" w:space="0" w:color="auto"/>
            </w:tcBorders>
          </w:tcPr>
          <w:p w14:paraId="5946E782" w14:textId="77777777" w:rsidR="00FC12D7" w:rsidRDefault="00FC12D7" w:rsidP="00941174">
            <w:pPr>
              <w:adjustRightInd w:val="0"/>
              <w:spacing w:before="0" w:after="0"/>
              <w:jc w:val="left"/>
              <w:rPr>
                <w:noProof/>
                <w:lang w:val="en-US"/>
              </w:rPr>
            </w:pPr>
          </w:p>
        </w:tc>
        <w:tc>
          <w:tcPr>
            <w:tcW w:w="650" w:type="dxa"/>
            <w:tcBorders>
              <w:top w:val="single" w:sz="2" w:space="0" w:color="auto"/>
              <w:left w:val="single" w:sz="2" w:space="0" w:color="auto"/>
              <w:bottom w:val="single" w:sz="2" w:space="0" w:color="auto"/>
              <w:right w:val="single" w:sz="2" w:space="0" w:color="auto"/>
            </w:tcBorders>
          </w:tcPr>
          <w:p w14:paraId="102C5E0A" w14:textId="77777777" w:rsidR="00FC12D7" w:rsidRDefault="00FC12D7" w:rsidP="00941174">
            <w:pPr>
              <w:adjustRightInd w:val="0"/>
              <w:spacing w:before="0" w:after="0"/>
              <w:jc w:val="left"/>
              <w:rPr>
                <w:noProof/>
                <w:lang w:val="en-US"/>
              </w:rPr>
            </w:pPr>
          </w:p>
        </w:tc>
        <w:tc>
          <w:tcPr>
            <w:tcW w:w="1300" w:type="dxa"/>
            <w:tcBorders>
              <w:top w:val="single" w:sz="2" w:space="0" w:color="auto"/>
              <w:left w:val="single" w:sz="2" w:space="0" w:color="auto"/>
              <w:bottom w:val="single" w:sz="2" w:space="0" w:color="auto"/>
              <w:right w:val="single" w:sz="2" w:space="0" w:color="auto"/>
            </w:tcBorders>
          </w:tcPr>
          <w:p w14:paraId="11206A1F" w14:textId="77777777" w:rsidR="00FC12D7" w:rsidRDefault="00FC12D7" w:rsidP="00941174">
            <w:pPr>
              <w:pStyle w:val="NormalLeft"/>
              <w:rPr>
                <w:noProof/>
              </w:rPr>
            </w:pPr>
            <w:r>
              <w:rPr>
                <w:i/>
                <w:iCs/>
                <w:noProof/>
              </w:rPr>
              <w:t>D.42</w:t>
            </w:r>
          </w:p>
        </w:tc>
        <w:tc>
          <w:tcPr>
            <w:tcW w:w="2136" w:type="dxa"/>
            <w:tcBorders>
              <w:top w:val="single" w:sz="2" w:space="0" w:color="auto"/>
              <w:left w:val="single" w:sz="2" w:space="0" w:color="auto"/>
              <w:bottom w:val="single" w:sz="2" w:space="0" w:color="auto"/>
              <w:right w:val="single" w:sz="2" w:space="0" w:color="auto"/>
            </w:tcBorders>
          </w:tcPr>
          <w:p w14:paraId="2393DB7D" w14:textId="77777777" w:rsidR="00FC12D7" w:rsidRDefault="00FC12D7" w:rsidP="00941174">
            <w:pPr>
              <w:pStyle w:val="NormalLeft"/>
              <w:rPr>
                <w:noProof/>
              </w:rPr>
            </w:pPr>
            <w:r>
              <w:rPr>
                <w:i/>
                <w:iCs/>
                <w:noProof/>
              </w:rPr>
              <w:t>Venituri distribuite ale societăților</w:t>
            </w:r>
          </w:p>
        </w:tc>
        <w:tc>
          <w:tcPr>
            <w:tcW w:w="743" w:type="dxa"/>
            <w:tcBorders>
              <w:top w:val="single" w:sz="2" w:space="0" w:color="auto"/>
              <w:left w:val="single" w:sz="2" w:space="0" w:color="auto"/>
              <w:bottom w:val="single" w:sz="2" w:space="0" w:color="auto"/>
              <w:right w:val="single" w:sz="2" w:space="0" w:color="auto"/>
            </w:tcBorders>
          </w:tcPr>
          <w:p w14:paraId="7A581509" w14:textId="77777777" w:rsidR="00FC12D7" w:rsidRDefault="00FC12D7" w:rsidP="00941174">
            <w:pPr>
              <w:pStyle w:val="NormalLeft"/>
              <w:rPr>
                <w:noProof/>
              </w:rPr>
            </w:pPr>
          </w:p>
        </w:tc>
      </w:tr>
      <w:tr w:rsidR="00FC12D7" w14:paraId="41BA1805"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51B64B65" w14:textId="77777777" w:rsidR="00FC12D7" w:rsidRDefault="00FC12D7" w:rsidP="00941174">
            <w:pPr>
              <w:adjustRightInd w:val="0"/>
              <w:spacing w:before="0" w:after="0"/>
              <w:jc w:val="left"/>
              <w:rPr>
                <w:noProof/>
                <w:lang w:val="en-US"/>
              </w:rPr>
            </w:pPr>
          </w:p>
        </w:tc>
        <w:tc>
          <w:tcPr>
            <w:tcW w:w="2321" w:type="dxa"/>
            <w:tcBorders>
              <w:top w:val="single" w:sz="2" w:space="0" w:color="auto"/>
              <w:left w:val="single" w:sz="2" w:space="0" w:color="auto"/>
              <w:bottom w:val="single" w:sz="2" w:space="0" w:color="auto"/>
              <w:right w:val="single" w:sz="2" w:space="0" w:color="auto"/>
            </w:tcBorders>
          </w:tcPr>
          <w:p w14:paraId="5977378F" w14:textId="77777777" w:rsidR="00FC12D7" w:rsidRDefault="00FC12D7" w:rsidP="00941174">
            <w:pPr>
              <w:adjustRightInd w:val="0"/>
              <w:spacing w:before="0" w:after="0"/>
              <w:jc w:val="left"/>
              <w:rPr>
                <w:noProof/>
                <w:lang w:val="en-US"/>
              </w:rPr>
            </w:pPr>
          </w:p>
        </w:tc>
        <w:tc>
          <w:tcPr>
            <w:tcW w:w="650" w:type="dxa"/>
            <w:tcBorders>
              <w:top w:val="single" w:sz="2" w:space="0" w:color="auto"/>
              <w:left w:val="single" w:sz="2" w:space="0" w:color="auto"/>
              <w:bottom w:val="single" w:sz="2" w:space="0" w:color="auto"/>
              <w:right w:val="single" w:sz="2" w:space="0" w:color="auto"/>
            </w:tcBorders>
          </w:tcPr>
          <w:p w14:paraId="4D9B48EF" w14:textId="77777777" w:rsidR="00FC12D7" w:rsidRDefault="00FC12D7" w:rsidP="00941174">
            <w:pPr>
              <w:adjustRightInd w:val="0"/>
              <w:spacing w:before="0" w:after="0"/>
              <w:jc w:val="left"/>
              <w:rPr>
                <w:noProof/>
                <w:lang w:val="en-US"/>
              </w:rPr>
            </w:pPr>
          </w:p>
        </w:tc>
        <w:tc>
          <w:tcPr>
            <w:tcW w:w="1300" w:type="dxa"/>
            <w:tcBorders>
              <w:top w:val="single" w:sz="2" w:space="0" w:color="auto"/>
              <w:left w:val="single" w:sz="2" w:space="0" w:color="auto"/>
              <w:bottom w:val="single" w:sz="2" w:space="0" w:color="auto"/>
              <w:right w:val="single" w:sz="2" w:space="0" w:color="auto"/>
            </w:tcBorders>
          </w:tcPr>
          <w:p w14:paraId="5949C673" w14:textId="77777777" w:rsidR="00FC12D7" w:rsidRDefault="00FC12D7" w:rsidP="00941174">
            <w:pPr>
              <w:pStyle w:val="NormalLeft"/>
              <w:rPr>
                <w:noProof/>
              </w:rPr>
            </w:pPr>
            <w:r>
              <w:rPr>
                <w:i/>
                <w:iCs/>
                <w:noProof/>
              </w:rPr>
              <w:t>D.43</w:t>
            </w:r>
          </w:p>
        </w:tc>
        <w:tc>
          <w:tcPr>
            <w:tcW w:w="2136" w:type="dxa"/>
            <w:tcBorders>
              <w:top w:val="single" w:sz="2" w:space="0" w:color="auto"/>
              <w:left w:val="single" w:sz="2" w:space="0" w:color="auto"/>
              <w:bottom w:val="single" w:sz="2" w:space="0" w:color="auto"/>
              <w:right w:val="single" w:sz="2" w:space="0" w:color="auto"/>
            </w:tcBorders>
          </w:tcPr>
          <w:p w14:paraId="7E4F0A82" w14:textId="77777777" w:rsidR="00FC12D7" w:rsidRDefault="00FC12D7" w:rsidP="00941174">
            <w:pPr>
              <w:pStyle w:val="NormalLeft"/>
              <w:rPr>
                <w:noProof/>
              </w:rPr>
            </w:pPr>
            <w:r>
              <w:rPr>
                <w:i/>
                <w:iCs/>
                <w:noProof/>
              </w:rPr>
              <w:t>Profit reinvestit din investiții străine directe</w:t>
            </w:r>
          </w:p>
        </w:tc>
        <w:tc>
          <w:tcPr>
            <w:tcW w:w="743" w:type="dxa"/>
            <w:tcBorders>
              <w:top w:val="single" w:sz="2" w:space="0" w:color="auto"/>
              <w:left w:val="single" w:sz="2" w:space="0" w:color="auto"/>
              <w:bottom w:val="single" w:sz="2" w:space="0" w:color="auto"/>
              <w:right w:val="single" w:sz="2" w:space="0" w:color="auto"/>
            </w:tcBorders>
          </w:tcPr>
          <w:p w14:paraId="39530A2C" w14:textId="77777777" w:rsidR="00FC12D7" w:rsidRDefault="00FC12D7" w:rsidP="00941174">
            <w:pPr>
              <w:pStyle w:val="NormalLeft"/>
              <w:rPr>
                <w:noProof/>
              </w:rPr>
            </w:pPr>
          </w:p>
        </w:tc>
      </w:tr>
      <w:tr w:rsidR="00FC12D7" w14:paraId="3886284D"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1B385016" w14:textId="77777777" w:rsidR="00FC12D7" w:rsidRPr="00AE06F9" w:rsidRDefault="00FC12D7" w:rsidP="00941174">
            <w:pPr>
              <w:adjustRightInd w:val="0"/>
              <w:spacing w:before="0" w:after="0"/>
              <w:jc w:val="left"/>
              <w:rPr>
                <w:noProof/>
                <w:lang w:val="fr-BE"/>
              </w:rPr>
            </w:pPr>
          </w:p>
        </w:tc>
        <w:tc>
          <w:tcPr>
            <w:tcW w:w="2321" w:type="dxa"/>
            <w:tcBorders>
              <w:top w:val="single" w:sz="2" w:space="0" w:color="auto"/>
              <w:left w:val="single" w:sz="2" w:space="0" w:color="auto"/>
              <w:bottom w:val="single" w:sz="2" w:space="0" w:color="auto"/>
              <w:right w:val="single" w:sz="2" w:space="0" w:color="auto"/>
            </w:tcBorders>
          </w:tcPr>
          <w:p w14:paraId="5A650E6B" w14:textId="77777777" w:rsidR="00FC12D7" w:rsidRPr="00AE06F9" w:rsidRDefault="00FC12D7" w:rsidP="00941174">
            <w:pPr>
              <w:adjustRightInd w:val="0"/>
              <w:spacing w:before="0" w:after="0"/>
              <w:jc w:val="left"/>
              <w:rPr>
                <w:noProof/>
                <w:lang w:val="fr-BE"/>
              </w:rPr>
            </w:pPr>
          </w:p>
        </w:tc>
        <w:tc>
          <w:tcPr>
            <w:tcW w:w="650" w:type="dxa"/>
            <w:tcBorders>
              <w:top w:val="single" w:sz="2" w:space="0" w:color="auto"/>
              <w:left w:val="single" w:sz="2" w:space="0" w:color="auto"/>
              <w:bottom w:val="single" w:sz="2" w:space="0" w:color="auto"/>
              <w:right w:val="single" w:sz="2" w:space="0" w:color="auto"/>
            </w:tcBorders>
          </w:tcPr>
          <w:p w14:paraId="71E70213" w14:textId="77777777" w:rsidR="00FC12D7" w:rsidRPr="00AE06F9" w:rsidRDefault="00FC12D7" w:rsidP="00941174">
            <w:pPr>
              <w:adjustRightInd w:val="0"/>
              <w:spacing w:before="0" w:after="0"/>
              <w:jc w:val="left"/>
              <w:rPr>
                <w:noProof/>
                <w:lang w:val="fr-BE"/>
              </w:rPr>
            </w:pPr>
          </w:p>
        </w:tc>
        <w:tc>
          <w:tcPr>
            <w:tcW w:w="1300" w:type="dxa"/>
            <w:tcBorders>
              <w:top w:val="single" w:sz="2" w:space="0" w:color="auto"/>
              <w:left w:val="single" w:sz="2" w:space="0" w:color="auto"/>
              <w:bottom w:val="single" w:sz="2" w:space="0" w:color="auto"/>
              <w:right w:val="single" w:sz="2" w:space="0" w:color="auto"/>
            </w:tcBorders>
          </w:tcPr>
          <w:p w14:paraId="46477FA0" w14:textId="77777777" w:rsidR="00FC12D7" w:rsidRDefault="00FC12D7" w:rsidP="00941174">
            <w:pPr>
              <w:pStyle w:val="NormalLeft"/>
              <w:rPr>
                <w:noProof/>
              </w:rPr>
            </w:pPr>
            <w:r>
              <w:rPr>
                <w:i/>
                <w:iCs/>
                <w:noProof/>
              </w:rPr>
              <w:t>D.44</w:t>
            </w:r>
          </w:p>
        </w:tc>
        <w:tc>
          <w:tcPr>
            <w:tcW w:w="2136" w:type="dxa"/>
            <w:tcBorders>
              <w:top w:val="single" w:sz="2" w:space="0" w:color="auto"/>
              <w:left w:val="single" w:sz="2" w:space="0" w:color="auto"/>
              <w:bottom w:val="single" w:sz="2" w:space="0" w:color="auto"/>
              <w:right w:val="single" w:sz="2" w:space="0" w:color="auto"/>
            </w:tcBorders>
          </w:tcPr>
          <w:p w14:paraId="3FF7E62E" w14:textId="77777777" w:rsidR="00FC12D7" w:rsidRDefault="00FC12D7" w:rsidP="00941174">
            <w:pPr>
              <w:pStyle w:val="NormalLeft"/>
              <w:rPr>
                <w:noProof/>
              </w:rPr>
            </w:pPr>
            <w:r>
              <w:rPr>
                <w:i/>
                <w:iCs/>
                <w:noProof/>
              </w:rPr>
              <w:t>Alte venituri din investiții</w:t>
            </w:r>
          </w:p>
        </w:tc>
        <w:tc>
          <w:tcPr>
            <w:tcW w:w="743" w:type="dxa"/>
            <w:tcBorders>
              <w:top w:val="single" w:sz="2" w:space="0" w:color="auto"/>
              <w:left w:val="single" w:sz="2" w:space="0" w:color="auto"/>
              <w:bottom w:val="single" w:sz="2" w:space="0" w:color="auto"/>
              <w:right w:val="single" w:sz="2" w:space="0" w:color="auto"/>
            </w:tcBorders>
          </w:tcPr>
          <w:p w14:paraId="24465060" w14:textId="77777777" w:rsidR="00FC12D7" w:rsidRDefault="00FC12D7" w:rsidP="00941174">
            <w:pPr>
              <w:pStyle w:val="NormalLeft"/>
              <w:rPr>
                <w:noProof/>
              </w:rPr>
            </w:pPr>
          </w:p>
        </w:tc>
      </w:tr>
      <w:tr w:rsidR="00FC12D7" w14:paraId="195EA8DE"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0DC4D902" w14:textId="77777777" w:rsidR="00FC12D7" w:rsidRDefault="00FC12D7" w:rsidP="00941174">
            <w:pPr>
              <w:adjustRightInd w:val="0"/>
              <w:spacing w:before="0" w:after="0"/>
              <w:jc w:val="left"/>
              <w:rPr>
                <w:noProof/>
                <w:lang w:val="en-US"/>
              </w:rPr>
            </w:pPr>
          </w:p>
        </w:tc>
        <w:tc>
          <w:tcPr>
            <w:tcW w:w="2321" w:type="dxa"/>
            <w:tcBorders>
              <w:top w:val="single" w:sz="2" w:space="0" w:color="auto"/>
              <w:left w:val="single" w:sz="2" w:space="0" w:color="auto"/>
              <w:bottom w:val="single" w:sz="2" w:space="0" w:color="auto"/>
              <w:right w:val="single" w:sz="2" w:space="0" w:color="auto"/>
            </w:tcBorders>
          </w:tcPr>
          <w:p w14:paraId="53C5DCB2" w14:textId="77777777" w:rsidR="00FC12D7" w:rsidRDefault="00FC12D7" w:rsidP="00941174">
            <w:pPr>
              <w:adjustRightInd w:val="0"/>
              <w:spacing w:before="0" w:after="0"/>
              <w:jc w:val="left"/>
              <w:rPr>
                <w:noProof/>
                <w:lang w:val="en-US"/>
              </w:rPr>
            </w:pPr>
          </w:p>
        </w:tc>
        <w:tc>
          <w:tcPr>
            <w:tcW w:w="650" w:type="dxa"/>
            <w:tcBorders>
              <w:top w:val="single" w:sz="2" w:space="0" w:color="auto"/>
              <w:left w:val="single" w:sz="2" w:space="0" w:color="auto"/>
              <w:bottom w:val="single" w:sz="2" w:space="0" w:color="auto"/>
              <w:right w:val="single" w:sz="2" w:space="0" w:color="auto"/>
            </w:tcBorders>
          </w:tcPr>
          <w:p w14:paraId="68B070A1" w14:textId="77777777" w:rsidR="00FC12D7" w:rsidRDefault="00FC12D7" w:rsidP="00941174">
            <w:pPr>
              <w:adjustRightInd w:val="0"/>
              <w:spacing w:before="0" w:after="0"/>
              <w:jc w:val="left"/>
              <w:rPr>
                <w:noProof/>
                <w:lang w:val="en-US"/>
              </w:rPr>
            </w:pPr>
          </w:p>
        </w:tc>
        <w:tc>
          <w:tcPr>
            <w:tcW w:w="1300" w:type="dxa"/>
            <w:tcBorders>
              <w:top w:val="single" w:sz="2" w:space="0" w:color="auto"/>
              <w:left w:val="single" w:sz="2" w:space="0" w:color="auto"/>
              <w:bottom w:val="single" w:sz="2" w:space="0" w:color="auto"/>
              <w:right w:val="single" w:sz="2" w:space="0" w:color="auto"/>
            </w:tcBorders>
          </w:tcPr>
          <w:p w14:paraId="53DDB3C4" w14:textId="77777777" w:rsidR="00FC12D7" w:rsidRDefault="00FC12D7" w:rsidP="00941174">
            <w:pPr>
              <w:pStyle w:val="NormalLeft"/>
              <w:rPr>
                <w:noProof/>
              </w:rPr>
            </w:pPr>
            <w:r>
              <w:rPr>
                <w:i/>
                <w:iCs/>
                <w:noProof/>
              </w:rPr>
              <w:t>D.45</w:t>
            </w:r>
          </w:p>
        </w:tc>
        <w:tc>
          <w:tcPr>
            <w:tcW w:w="2136" w:type="dxa"/>
            <w:tcBorders>
              <w:top w:val="single" w:sz="2" w:space="0" w:color="auto"/>
              <w:left w:val="single" w:sz="2" w:space="0" w:color="auto"/>
              <w:bottom w:val="single" w:sz="2" w:space="0" w:color="auto"/>
              <w:right w:val="single" w:sz="2" w:space="0" w:color="auto"/>
            </w:tcBorders>
          </w:tcPr>
          <w:p w14:paraId="7B4659E4" w14:textId="77777777" w:rsidR="00FC12D7" w:rsidRDefault="00FC12D7" w:rsidP="00941174">
            <w:pPr>
              <w:pStyle w:val="NormalLeft"/>
              <w:rPr>
                <w:noProof/>
              </w:rPr>
            </w:pPr>
            <w:r>
              <w:rPr>
                <w:i/>
                <w:iCs/>
                <w:noProof/>
              </w:rPr>
              <w:t>Chirii</w:t>
            </w:r>
          </w:p>
        </w:tc>
        <w:tc>
          <w:tcPr>
            <w:tcW w:w="743" w:type="dxa"/>
            <w:tcBorders>
              <w:top w:val="single" w:sz="2" w:space="0" w:color="auto"/>
              <w:left w:val="single" w:sz="2" w:space="0" w:color="auto"/>
              <w:bottom w:val="single" w:sz="2" w:space="0" w:color="auto"/>
              <w:right w:val="single" w:sz="2" w:space="0" w:color="auto"/>
            </w:tcBorders>
          </w:tcPr>
          <w:p w14:paraId="54F36B0D" w14:textId="77777777" w:rsidR="00FC12D7" w:rsidRDefault="00FC12D7" w:rsidP="00941174">
            <w:pPr>
              <w:pStyle w:val="NormalLeft"/>
              <w:rPr>
                <w:noProof/>
              </w:rPr>
            </w:pPr>
          </w:p>
        </w:tc>
      </w:tr>
      <w:tr w:rsidR="00FC12D7" w14:paraId="5DB7C8E0"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5F8109A3" w14:textId="77777777" w:rsidR="00FC12D7" w:rsidRPr="003011B3" w:rsidRDefault="00FC12D7" w:rsidP="00941174">
            <w:pPr>
              <w:pStyle w:val="NormalLeft"/>
              <w:rPr>
                <w:b/>
                <w:bCs/>
                <w:noProof/>
              </w:rPr>
            </w:pPr>
            <w:r w:rsidRPr="003011B3">
              <w:rPr>
                <w:b/>
                <w:bCs/>
                <w:i/>
                <w:iCs/>
                <w:noProof/>
              </w:rPr>
              <w:t>B.4n</w:t>
            </w:r>
          </w:p>
        </w:tc>
        <w:tc>
          <w:tcPr>
            <w:tcW w:w="2321" w:type="dxa"/>
            <w:tcBorders>
              <w:top w:val="single" w:sz="2" w:space="0" w:color="auto"/>
              <w:left w:val="single" w:sz="2" w:space="0" w:color="auto"/>
              <w:bottom w:val="single" w:sz="2" w:space="0" w:color="auto"/>
              <w:right w:val="single" w:sz="2" w:space="0" w:color="auto"/>
            </w:tcBorders>
          </w:tcPr>
          <w:p w14:paraId="745BACDF" w14:textId="77777777" w:rsidR="00FC12D7" w:rsidRPr="003011B3" w:rsidRDefault="00FC12D7" w:rsidP="00941174">
            <w:pPr>
              <w:pStyle w:val="NormalLeft"/>
              <w:rPr>
                <w:b/>
                <w:bCs/>
                <w:noProof/>
              </w:rPr>
            </w:pPr>
            <w:r w:rsidRPr="003011B3">
              <w:rPr>
                <w:b/>
                <w:bCs/>
                <w:i/>
                <w:iCs/>
                <w:noProof/>
              </w:rPr>
              <w:t>Venit net al întreprinderii</w:t>
            </w:r>
          </w:p>
        </w:tc>
        <w:tc>
          <w:tcPr>
            <w:tcW w:w="650" w:type="dxa"/>
            <w:tcBorders>
              <w:top w:val="single" w:sz="2" w:space="0" w:color="auto"/>
              <w:left w:val="single" w:sz="2" w:space="0" w:color="auto"/>
              <w:bottom w:val="single" w:sz="2" w:space="0" w:color="auto"/>
              <w:right w:val="single" w:sz="2" w:space="0" w:color="auto"/>
            </w:tcBorders>
          </w:tcPr>
          <w:p w14:paraId="7C03CE1C" w14:textId="77777777" w:rsidR="00FC12D7" w:rsidRDefault="00FC12D7" w:rsidP="00941174">
            <w:pPr>
              <w:pStyle w:val="NormalLeft"/>
              <w:rPr>
                <w:noProof/>
              </w:rPr>
            </w:pPr>
            <w:r>
              <w:rPr>
                <w:noProof/>
              </w:rPr>
              <w:t>26</w:t>
            </w:r>
          </w:p>
        </w:tc>
        <w:tc>
          <w:tcPr>
            <w:tcW w:w="1300" w:type="dxa"/>
            <w:tcBorders>
              <w:top w:val="single" w:sz="2" w:space="0" w:color="auto"/>
              <w:left w:val="single" w:sz="2" w:space="0" w:color="auto"/>
              <w:bottom w:val="single" w:sz="2" w:space="0" w:color="auto"/>
              <w:right w:val="single" w:sz="2" w:space="0" w:color="auto"/>
            </w:tcBorders>
          </w:tcPr>
          <w:p w14:paraId="390705FA" w14:textId="77777777" w:rsidR="00FC12D7" w:rsidRDefault="00FC12D7" w:rsidP="00941174">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5D7D20C2" w14:textId="77777777" w:rsidR="00FC12D7" w:rsidRDefault="00FC12D7" w:rsidP="00941174">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245EA39F" w14:textId="77777777" w:rsidR="00FC12D7" w:rsidRDefault="00FC12D7" w:rsidP="00941174">
            <w:pPr>
              <w:pStyle w:val="NormalLeft"/>
              <w:rPr>
                <w:noProof/>
              </w:rPr>
            </w:pPr>
          </w:p>
        </w:tc>
      </w:tr>
      <w:tr w:rsidR="00B36762" w14:paraId="5E1DB03E" w14:textId="77777777" w:rsidTr="001D7202">
        <w:trPr>
          <w:cantSplit/>
        </w:trPr>
        <w:tc>
          <w:tcPr>
            <w:tcW w:w="9286" w:type="dxa"/>
            <w:gridSpan w:val="6"/>
            <w:tcBorders>
              <w:top w:val="single" w:sz="2" w:space="0" w:color="auto"/>
              <w:left w:val="single" w:sz="2" w:space="0" w:color="auto"/>
              <w:bottom w:val="single" w:sz="2" w:space="0" w:color="auto"/>
              <w:right w:val="single" w:sz="2" w:space="0" w:color="auto"/>
            </w:tcBorders>
          </w:tcPr>
          <w:p w14:paraId="6EA22977" w14:textId="77777777" w:rsidR="00B36762" w:rsidRDefault="00B36762" w:rsidP="00941174">
            <w:pPr>
              <w:pStyle w:val="NormalCentered"/>
              <w:rPr>
                <w:noProof/>
              </w:rPr>
            </w:pPr>
            <w:r w:rsidRPr="00B44167">
              <w:rPr>
                <w:b/>
                <w:bCs/>
                <w:noProof/>
              </w:rPr>
              <w:t>B.</w:t>
            </w:r>
            <w:r w:rsidRPr="00B44167">
              <w:rPr>
                <w:b/>
                <w:bCs/>
                <w:noProof/>
              </w:rPr>
              <w:tab/>
            </w:r>
            <w:r w:rsidRPr="003011B3">
              <w:rPr>
                <w:b/>
                <w:bCs/>
                <w:i/>
                <w:iCs/>
                <w:noProof/>
              </w:rPr>
              <w:t>Conturi de acumulare</w:t>
            </w:r>
          </w:p>
        </w:tc>
      </w:tr>
      <w:tr w:rsidR="00B36762" w14:paraId="5C3B7FC4" w14:textId="77777777" w:rsidTr="00E3655E">
        <w:trPr>
          <w:cantSplit/>
        </w:trPr>
        <w:tc>
          <w:tcPr>
            <w:tcW w:w="9286" w:type="dxa"/>
            <w:gridSpan w:val="6"/>
            <w:tcBorders>
              <w:top w:val="single" w:sz="2" w:space="0" w:color="auto"/>
              <w:left w:val="single" w:sz="2" w:space="0" w:color="auto"/>
              <w:bottom w:val="single" w:sz="2" w:space="0" w:color="auto"/>
              <w:right w:val="single" w:sz="2" w:space="0" w:color="auto"/>
            </w:tcBorders>
          </w:tcPr>
          <w:p w14:paraId="33FF17A9" w14:textId="77777777" w:rsidR="00B36762" w:rsidRDefault="00B36762" w:rsidP="00941174">
            <w:pPr>
              <w:pStyle w:val="NormalCentered"/>
              <w:rPr>
                <w:noProof/>
              </w:rPr>
            </w:pPr>
            <w:r>
              <w:rPr>
                <w:i/>
                <w:iCs/>
                <w:noProof/>
              </w:rPr>
              <w:t>Tabelul 4: Contul de capital</w:t>
            </w:r>
          </w:p>
        </w:tc>
      </w:tr>
      <w:tr w:rsidR="00FC12D7" w14:paraId="4A8A5DDC" w14:textId="77777777" w:rsidTr="00AC27BF">
        <w:trPr>
          <w:cantSplit/>
        </w:trPr>
        <w:tc>
          <w:tcPr>
            <w:tcW w:w="5107" w:type="dxa"/>
            <w:gridSpan w:val="3"/>
            <w:tcBorders>
              <w:top w:val="single" w:sz="2" w:space="0" w:color="auto"/>
              <w:left w:val="single" w:sz="2" w:space="0" w:color="auto"/>
              <w:bottom w:val="single" w:sz="2" w:space="0" w:color="auto"/>
              <w:right w:val="single" w:sz="2" w:space="0" w:color="auto"/>
            </w:tcBorders>
          </w:tcPr>
          <w:p w14:paraId="71A16614" w14:textId="77777777" w:rsidR="00FC12D7" w:rsidRDefault="00FC12D7" w:rsidP="00941174">
            <w:pPr>
              <w:pStyle w:val="NormalLeft"/>
              <w:rPr>
                <w:noProof/>
              </w:rPr>
            </w:pPr>
            <w:r>
              <w:rPr>
                <w:i/>
                <w:iCs/>
                <w:noProof/>
              </w:rPr>
              <w:t>Variația activului</w:t>
            </w:r>
          </w:p>
        </w:tc>
        <w:tc>
          <w:tcPr>
            <w:tcW w:w="4179" w:type="dxa"/>
            <w:gridSpan w:val="3"/>
            <w:tcBorders>
              <w:top w:val="single" w:sz="2" w:space="0" w:color="auto"/>
              <w:left w:val="single" w:sz="2" w:space="0" w:color="auto"/>
              <w:bottom w:val="single" w:sz="2" w:space="0" w:color="auto"/>
              <w:right w:val="single" w:sz="2" w:space="0" w:color="auto"/>
            </w:tcBorders>
          </w:tcPr>
          <w:p w14:paraId="57D61256" w14:textId="77777777" w:rsidR="00FC12D7" w:rsidRDefault="00FC12D7" w:rsidP="00941174">
            <w:pPr>
              <w:pStyle w:val="NormalLeft"/>
              <w:rPr>
                <w:noProof/>
              </w:rPr>
            </w:pPr>
            <w:r>
              <w:rPr>
                <w:i/>
                <w:iCs/>
                <w:noProof/>
              </w:rPr>
              <w:t>Variația pasivului și a valorii nete</w:t>
            </w:r>
          </w:p>
        </w:tc>
      </w:tr>
      <w:tr w:rsidR="00FC12D7" w14:paraId="1FA23841"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393F9AFD" w14:textId="77777777" w:rsidR="00FC12D7" w:rsidRDefault="00FC12D7" w:rsidP="00941174">
            <w:pPr>
              <w:pStyle w:val="NormalLeft"/>
              <w:rPr>
                <w:noProof/>
              </w:rPr>
            </w:pPr>
            <w:r>
              <w:rPr>
                <w:i/>
                <w:iCs/>
                <w:noProof/>
              </w:rPr>
              <w:t>B.101</w:t>
            </w:r>
          </w:p>
        </w:tc>
        <w:tc>
          <w:tcPr>
            <w:tcW w:w="2321" w:type="dxa"/>
            <w:tcBorders>
              <w:top w:val="single" w:sz="2" w:space="0" w:color="auto"/>
              <w:left w:val="single" w:sz="2" w:space="0" w:color="auto"/>
              <w:bottom w:val="single" w:sz="2" w:space="0" w:color="auto"/>
              <w:right w:val="single" w:sz="2" w:space="0" w:color="auto"/>
            </w:tcBorders>
          </w:tcPr>
          <w:p w14:paraId="58299C1F" w14:textId="77777777" w:rsidR="00FC12D7" w:rsidRPr="00AE06F9" w:rsidRDefault="00FC12D7" w:rsidP="00941174">
            <w:pPr>
              <w:pStyle w:val="NormalLeft"/>
              <w:rPr>
                <w:noProof/>
                <w:lang w:val="es-ES_tradnl"/>
              </w:rPr>
            </w:pPr>
            <w:r w:rsidRPr="00AE06F9">
              <w:rPr>
                <w:i/>
                <w:iCs/>
                <w:noProof/>
                <w:lang w:val="es-ES_tradnl"/>
              </w:rPr>
              <w:t>Variația valorii nete datorată economiilor și transferurilor de capital</w:t>
            </w:r>
          </w:p>
        </w:tc>
        <w:tc>
          <w:tcPr>
            <w:tcW w:w="650" w:type="dxa"/>
            <w:tcBorders>
              <w:top w:val="single" w:sz="2" w:space="0" w:color="auto"/>
              <w:left w:val="single" w:sz="2" w:space="0" w:color="auto"/>
              <w:bottom w:val="single" w:sz="2" w:space="0" w:color="auto"/>
              <w:right w:val="single" w:sz="2" w:space="0" w:color="auto"/>
            </w:tcBorders>
          </w:tcPr>
          <w:p w14:paraId="4F5744A7" w14:textId="77777777" w:rsidR="00FC12D7" w:rsidRPr="00AE06F9" w:rsidRDefault="00FC12D7" w:rsidP="00941174">
            <w:pPr>
              <w:pStyle w:val="NormalLeft"/>
              <w:rPr>
                <w:noProof/>
                <w:lang w:val="es-ES_tradnl"/>
              </w:rPr>
            </w:pPr>
          </w:p>
        </w:tc>
        <w:tc>
          <w:tcPr>
            <w:tcW w:w="1300" w:type="dxa"/>
            <w:tcBorders>
              <w:top w:val="single" w:sz="2" w:space="0" w:color="auto"/>
              <w:left w:val="single" w:sz="2" w:space="0" w:color="auto"/>
              <w:bottom w:val="single" w:sz="2" w:space="0" w:color="auto"/>
              <w:right w:val="single" w:sz="2" w:space="0" w:color="auto"/>
            </w:tcBorders>
          </w:tcPr>
          <w:p w14:paraId="61F18A04" w14:textId="77777777" w:rsidR="00FC12D7" w:rsidRDefault="00FC12D7" w:rsidP="00941174">
            <w:pPr>
              <w:pStyle w:val="NormalLeft"/>
              <w:rPr>
                <w:noProof/>
              </w:rPr>
            </w:pPr>
            <w:r>
              <w:rPr>
                <w:i/>
                <w:iCs/>
                <w:noProof/>
              </w:rPr>
              <w:t>B.8n</w:t>
            </w:r>
          </w:p>
        </w:tc>
        <w:tc>
          <w:tcPr>
            <w:tcW w:w="2879" w:type="dxa"/>
            <w:gridSpan w:val="2"/>
            <w:tcBorders>
              <w:top w:val="single" w:sz="2" w:space="0" w:color="auto"/>
              <w:left w:val="single" w:sz="2" w:space="0" w:color="auto"/>
              <w:bottom w:val="single" w:sz="2" w:space="0" w:color="auto"/>
              <w:right w:val="single" w:sz="2" w:space="0" w:color="auto"/>
            </w:tcBorders>
          </w:tcPr>
          <w:p w14:paraId="0A48A302" w14:textId="77777777" w:rsidR="00FC12D7" w:rsidRDefault="00FC12D7" w:rsidP="00941174">
            <w:pPr>
              <w:pStyle w:val="NormalLeft"/>
              <w:rPr>
                <w:noProof/>
              </w:rPr>
            </w:pPr>
            <w:r>
              <w:rPr>
                <w:i/>
                <w:iCs/>
                <w:noProof/>
              </w:rPr>
              <w:t>Economii nete</w:t>
            </w:r>
          </w:p>
        </w:tc>
      </w:tr>
      <w:tr w:rsidR="00FC12D7" w14:paraId="0A2335AC"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2D54D5C1" w14:textId="77777777" w:rsidR="00FC12D7" w:rsidRDefault="00FC12D7" w:rsidP="00941174">
            <w:pPr>
              <w:adjustRightInd w:val="0"/>
              <w:spacing w:before="0" w:after="0"/>
              <w:jc w:val="left"/>
              <w:rPr>
                <w:noProof/>
                <w:lang w:val="en-US"/>
              </w:rPr>
            </w:pPr>
          </w:p>
        </w:tc>
        <w:tc>
          <w:tcPr>
            <w:tcW w:w="2321" w:type="dxa"/>
            <w:tcBorders>
              <w:top w:val="single" w:sz="2" w:space="0" w:color="auto"/>
              <w:left w:val="single" w:sz="2" w:space="0" w:color="auto"/>
              <w:bottom w:val="single" w:sz="2" w:space="0" w:color="auto"/>
              <w:right w:val="single" w:sz="2" w:space="0" w:color="auto"/>
            </w:tcBorders>
          </w:tcPr>
          <w:p w14:paraId="2A99132C" w14:textId="77777777" w:rsidR="00FC12D7" w:rsidRDefault="00FC12D7" w:rsidP="00941174">
            <w:pPr>
              <w:adjustRightInd w:val="0"/>
              <w:spacing w:before="0" w:after="0"/>
              <w:jc w:val="left"/>
              <w:rPr>
                <w:noProof/>
                <w:lang w:val="en-US"/>
              </w:rPr>
            </w:pPr>
          </w:p>
        </w:tc>
        <w:tc>
          <w:tcPr>
            <w:tcW w:w="650" w:type="dxa"/>
            <w:tcBorders>
              <w:top w:val="single" w:sz="2" w:space="0" w:color="auto"/>
              <w:left w:val="single" w:sz="2" w:space="0" w:color="auto"/>
              <w:bottom w:val="single" w:sz="2" w:space="0" w:color="auto"/>
              <w:right w:val="single" w:sz="2" w:space="0" w:color="auto"/>
            </w:tcBorders>
          </w:tcPr>
          <w:p w14:paraId="4D815274" w14:textId="77777777" w:rsidR="00FC12D7" w:rsidRDefault="00FC12D7" w:rsidP="00941174">
            <w:pPr>
              <w:adjustRightInd w:val="0"/>
              <w:spacing w:before="0" w:after="0"/>
              <w:jc w:val="left"/>
              <w:rPr>
                <w:noProof/>
                <w:lang w:val="en-US"/>
              </w:rPr>
            </w:pPr>
          </w:p>
        </w:tc>
        <w:tc>
          <w:tcPr>
            <w:tcW w:w="1300" w:type="dxa"/>
            <w:tcBorders>
              <w:top w:val="single" w:sz="2" w:space="0" w:color="auto"/>
              <w:left w:val="single" w:sz="2" w:space="0" w:color="auto"/>
              <w:bottom w:val="single" w:sz="2" w:space="0" w:color="auto"/>
              <w:right w:val="single" w:sz="2" w:space="0" w:color="auto"/>
            </w:tcBorders>
          </w:tcPr>
          <w:p w14:paraId="75451350" w14:textId="77777777" w:rsidR="00FC12D7" w:rsidRDefault="00FC12D7" w:rsidP="00941174">
            <w:pPr>
              <w:pStyle w:val="NormalLeft"/>
              <w:rPr>
                <w:noProof/>
              </w:rPr>
            </w:pPr>
            <w:r>
              <w:rPr>
                <w:noProof/>
              </w:rPr>
              <w:t>D.9r</w:t>
            </w:r>
          </w:p>
        </w:tc>
        <w:tc>
          <w:tcPr>
            <w:tcW w:w="2136" w:type="dxa"/>
            <w:tcBorders>
              <w:top w:val="single" w:sz="2" w:space="0" w:color="auto"/>
              <w:left w:val="single" w:sz="2" w:space="0" w:color="auto"/>
              <w:bottom w:val="single" w:sz="2" w:space="0" w:color="auto"/>
              <w:right w:val="single" w:sz="2" w:space="0" w:color="auto"/>
            </w:tcBorders>
          </w:tcPr>
          <w:p w14:paraId="7602E8D5" w14:textId="77777777" w:rsidR="00FC12D7" w:rsidRDefault="00FC12D7" w:rsidP="00941174">
            <w:pPr>
              <w:pStyle w:val="NormalLeft"/>
              <w:rPr>
                <w:noProof/>
              </w:rPr>
            </w:pPr>
            <w:r>
              <w:rPr>
                <w:noProof/>
              </w:rPr>
              <w:t>Transferuri de capital de primit</w:t>
            </w:r>
          </w:p>
        </w:tc>
        <w:tc>
          <w:tcPr>
            <w:tcW w:w="743" w:type="dxa"/>
            <w:tcBorders>
              <w:top w:val="single" w:sz="2" w:space="0" w:color="auto"/>
              <w:left w:val="single" w:sz="2" w:space="0" w:color="auto"/>
              <w:bottom w:val="single" w:sz="2" w:space="0" w:color="auto"/>
              <w:right w:val="single" w:sz="2" w:space="0" w:color="auto"/>
            </w:tcBorders>
          </w:tcPr>
          <w:p w14:paraId="68AB2E7C" w14:textId="77777777" w:rsidR="00FC12D7" w:rsidRDefault="00FC12D7" w:rsidP="00941174">
            <w:pPr>
              <w:pStyle w:val="NormalLeft"/>
              <w:rPr>
                <w:noProof/>
              </w:rPr>
            </w:pPr>
            <w:r>
              <w:rPr>
                <w:noProof/>
              </w:rPr>
              <w:t>10</w:t>
            </w:r>
          </w:p>
        </w:tc>
      </w:tr>
      <w:tr w:rsidR="00FC12D7" w14:paraId="6FB1F9B1"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03CECD2C" w14:textId="77777777" w:rsidR="00FC12D7" w:rsidRDefault="00FC12D7" w:rsidP="00941174">
            <w:pPr>
              <w:adjustRightInd w:val="0"/>
              <w:spacing w:before="0" w:after="0"/>
              <w:jc w:val="left"/>
              <w:rPr>
                <w:noProof/>
                <w:lang w:val="en-US"/>
              </w:rPr>
            </w:pPr>
          </w:p>
        </w:tc>
        <w:tc>
          <w:tcPr>
            <w:tcW w:w="2321" w:type="dxa"/>
            <w:tcBorders>
              <w:top w:val="single" w:sz="2" w:space="0" w:color="auto"/>
              <w:left w:val="single" w:sz="2" w:space="0" w:color="auto"/>
              <w:bottom w:val="single" w:sz="2" w:space="0" w:color="auto"/>
              <w:right w:val="single" w:sz="2" w:space="0" w:color="auto"/>
            </w:tcBorders>
          </w:tcPr>
          <w:p w14:paraId="2FA1C19D" w14:textId="77777777" w:rsidR="00FC12D7" w:rsidRDefault="00FC12D7" w:rsidP="00941174">
            <w:pPr>
              <w:adjustRightInd w:val="0"/>
              <w:spacing w:before="0" w:after="0"/>
              <w:jc w:val="left"/>
              <w:rPr>
                <w:noProof/>
                <w:lang w:val="en-US"/>
              </w:rPr>
            </w:pPr>
          </w:p>
        </w:tc>
        <w:tc>
          <w:tcPr>
            <w:tcW w:w="650" w:type="dxa"/>
            <w:tcBorders>
              <w:top w:val="single" w:sz="2" w:space="0" w:color="auto"/>
              <w:left w:val="single" w:sz="2" w:space="0" w:color="auto"/>
              <w:bottom w:val="single" w:sz="2" w:space="0" w:color="auto"/>
              <w:right w:val="single" w:sz="2" w:space="0" w:color="auto"/>
            </w:tcBorders>
          </w:tcPr>
          <w:p w14:paraId="6B8D7973" w14:textId="77777777" w:rsidR="00FC12D7" w:rsidRDefault="00FC12D7" w:rsidP="00941174">
            <w:pPr>
              <w:adjustRightInd w:val="0"/>
              <w:spacing w:before="0" w:after="0"/>
              <w:jc w:val="left"/>
              <w:rPr>
                <w:noProof/>
                <w:lang w:val="en-US"/>
              </w:rPr>
            </w:pPr>
          </w:p>
        </w:tc>
        <w:tc>
          <w:tcPr>
            <w:tcW w:w="1300" w:type="dxa"/>
            <w:tcBorders>
              <w:top w:val="single" w:sz="2" w:space="0" w:color="auto"/>
              <w:left w:val="single" w:sz="2" w:space="0" w:color="auto"/>
              <w:bottom w:val="single" w:sz="2" w:space="0" w:color="auto"/>
              <w:right w:val="single" w:sz="2" w:space="0" w:color="auto"/>
            </w:tcBorders>
          </w:tcPr>
          <w:p w14:paraId="2D7933AE" w14:textId="77777777" w:rsidR="00FC12D7" w:rsidRDefault="00FC12D7" w:rsidP="00941174">
            <w:pPr>
              <w:pStyle w:val="NormalLeft"/>
              <w:rPr>
                <w:noProof/>
              </w:rPr>
            </w:pPr>
            <w:r>
              <w:rPr>
                <w:noProof/>
              </w:rPr>
              <w:t>D.92r</w:t>
            </w:r>
          </w:p>
        </w:tc>
        <w:tc>
          <w:tcPr>
            <w:tcW w:w="2136" w:type="dxa"/>
            <w:tcBorders>
              <w:top w:val="single" w:sz="2" w:space="0" w:color="auto"/>
              <w:left w:val="single" w:sz="2" w:space="0" w:color="auto"/>
              <w:bottom w:val="single" w:sz="2" w:space="0" w:color="auto"/>
              <w:right w:val="single" w:sz="2" w:space="0" w:color="auto"/>
            </w:tcBorders>
          </w:tcPr>
          <w:p w14:paraId="1DC05A47" w14:textId="77777777" w:rsidR="00FC12D7" w:rsidRDefault="00FC12D7" w:rsidP="00941174">
            <w:pPr>
              <w:pStyle w:val="NormalLeft"/>
              <w:rPr>
                <w:noProof/>
              </w:rPr>
            </w:pPr>
            <w:r>
              <w:rPr>
                <w:noProof/>
              </w:rPr>
              <w:t>Ajutoare pentru investiții, de primit</w:t>
            </w:r>
          </w:p>
        </w:tc>
        <w:tc>
          <w:tcPr>
            <w:tcW w:w="743" w:type="dxa"/>
            <w:tcBorders>
              <w:top w:val="single" w:sz="2" w:space="0" w:color="auto"/>
              <w:left w:val="single" w:sz="2" w:space="0" w:color="auto"/>
              <w:bottom w:val="single" w:sz="2" w:space="0" w:color="auto"/>
              <w:right w:val="single" w:sz="2" w:space="0" w:color="auto"/>
            </w:tcBorders>
          </w:tcPr>
          <w:p w14:paraId="775414E1" w14:textId="77777777" w:rsidR="00FC12D7" w:rsidRDefault="00FC12D7" w:rsidP="00941174">
            <w:pPr>
              <w:pStyle w:val="NormalLeft"/>
              <w:rPr>
                <w:noProof/>
              </w:rPr>
            </w:pPr>
            <w:r>
              <w:rPr>
                <w:noProof/>
              </w:rPr>
              <w:t>5</w:t>
            </w:r>
          </w:p>
        </w:tc>
      </w:tr>
      <w:tr w:rsidR="00FC12D7" w14:paraId="796DF69D"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19C4E22E" w14:textId="77777777" w:rsidR="00FC12D7" w:rsidRDefault="00FC12D7" w:rsidP="00941174">
            <w:pPr>
              <w:adjustRightInd w:val="0"/>
              <w:spacing w:before="0" w:after="0"/>
              <w:jc w:val="left"/>
              <w:rPr>
                <w:noProof/>
                <w:lang w:val="en-US"/>
              </w:rPr>
            </w:pPr>
          </w:p>
        </w:tc>
        <w:tc>
          <w:tcPr>
            <w:tcW w:w="2321" w:type="dxa"/>
            <w:tcBorders>
              <w:top w:val="single" w:sz="2" w:space="0" w:color="auto"/>
              <w:left w:val="single" w:sz="2" w:space="0" w:color="auto"/>
              <w:bottom w:val="single" w:sz="2" w:space="0" w:color="auto"/>
              <w:right w:val="single" w:sz="2" w:space="0" w:color="auto"/>
            </w:tcBorders>
          </w:tcPr>
          <w:p w14:paraId="3125C153" w14:textId="77777777" w:rsidR="00FC12D7" w:rsidRDefault="00FC12D7" w:rsidP="00941174">
            <w:pPr>
              <w:adjustRightInd w:val="0"/>
              <w:spacing w:before="0" w:after="0"/>
              <w:jc w:val="left"/>
              <w:rPr>
                <w:noProof/>
                <w:lang w:val="en-US"/>
              </w:rPr>
            </w:pPr>
          </w:p>
        </w:tc>
        <w:tc>
          <w:tcPr>
            <w:tcW w:w="650" w:type="dxa"/>
            <w:tcBorders>
              <w:top w:val="single" w:sz="2" w:space="0" w:color="auto"/>
              <w:left w:val="single" w:sz="2" w:space="0" w:color="auto"/>
              <w:bottom w:val="single" w:sz="2" w:space="0" w:color="auto"/>
              <w:right w:val="single" w:sz="2" w:space="0" w:color="auto"/>
            </w:tcBorders>
          </w:tcPr>
          <w:p w14:paraId="107652FD" w14:textId="77777777" w:rsidR="00FC12D7" w:rsidRDefault="00FC12D7" w:rsidP="00941174">
            <w:pPr>
              <w:adjustRightInd w:val="0"/>
              <w:spacing w:before="0" w:after="0"/>
              <w:jc w:val="left"/>
              <w:rPr>
                <w:noProof/>
                <w:lang w:val="en-US"/>
              </w:rPr>
            </w:pPr>
          </w:p>
        </w:tc>
        <w:tc>
          <w:tcPr>
            <w:tcW w:w="1300" w:type="dxa"/>
            <w:tcBorders>
              <w:top w:val="single" w:sz="2" w:space="0" w:color="auto"/>
              <w:left w:val="single" w:sz="2" w:space="0" w:color="auto"/>
              <w:bottom w:val="single" w:sz="2" w:space="0" w:color="auto"/>
              <w:right w:val="single" w:sz="2" w:space="0" w:color="auto"/>
            </w:tcBorders>
          </w:tcPr>
          <w:p w14:paraId="265A727A" w14:textId="77777777" w:rsidR="00FC12D7" w:rsidRDefault="00FC12D7" w:rsidP="00941174">
            <w:pPr>
              <w:pStyle w:val="NormalLeft"/>
              <w:rPr>
                <w:noProof/>
              </w:rPr>
            </w:pPr>
            <w:r>
              <w:rPr>
                <w:noProof/>
              </w:rPr>
              <w:t>D.99r</w:t>
            </w:r>
          </w:p>
        </w:tc>
        <w:tc>
          <w:tcPr>
            <w:tcW w:w="2136" w:type="dxa"/>
            <w:tcBorders>
              <w:top w:val="single" w:sz="2" w:space="0" w:color="auto"/>
              <w:left w:val="single" w:sz="2" w:space="0" w:color="auto"/>
              <w:bottom w:val="single" w:sz="2" w:space="0" w:color="auto"/>
              <w:right w:val="single" w:sz="2" w:space="0" w:color="auto"/>
            </w:tcBorders>
          </w:tcPr>
          <w:p w14:paraId="76E67F7E" w14:textId="77777777" w:rsidR="00FC12D7" w:rsidRDefault="00FC12D7" w:rsidP="00941174">
            <w:pPr>
              <w:pStyle w:val="NormalLeft"/>
              <w:rPr>
                <w:noProof/>
              </w:rPr>
            </w:pPr>
            <w:r>
              <w:rPr>
                <w:noProof/>
              </w:rPr>
              <w:t>Alte transferuri de capital, de primit</w:t>
            </w:r>
          </w:p>
        </w:tc>
        <w:tc>
          <w:tcPr>
            <w:tcW w:w="743" w:type="dxa"/>
            <w:tcBorders>
              <w:top w:val="single" w:sz="2" w:space="0" w:color="auto"/>
              <w:left w:val="single" w:sz="2" w:space="0" w:color="auto"/>
              <w:bottom w:val="single" w:sz="2" w:space="0" w:color="auto"/>
              <w:right w:val="single" w:sz="2" w:space="0" w:color="auto"/>
            </w:tcBorders>
          </w:tcPr>
          <w:p w14:paraId="03B6086D" w14:textId="77777777" w:rsidR="00FC12D7" w:rsidRDefault="00FC12D7" w:rsidP="00941174">
            <w:pPr>
              <w:pStyle w:val="NormalLeft"/>
              <w:rPr>
                <w:noProof/>
              </w:rPr>
            </w:pPr>
            <w:r>
              <w:rPr>
                <w:noProof/>
              </w:rPr>
              <w:t>5</w:t>
            </w:r>
          </w:p>
        </w:tc>
      </w:tr>
      <w:tr w:rsidR="00FC12D7" w14:paraId="2EDA6250"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0A9AEE02" w14:textId="77777777" w:rsidR="00FC12D7" w:rsidRDefault="00FC12D7" w:rsidP="00941174">
            <w:pPr>
              <w:adjustRightInd w:val="0"/>
              <w:spacing w:before="0" w:after="0"/>
              <w:jc w:val="left"/>
              <w:rPr>
                <w:noProof/>
                <w:lang w:val="en-US"/>
              </w:rPr>
            </w:pPr>
          </w:p>
        </w:tc>
        <w:tc>
          <w:tcPr>
            <w:tcW w:w="2321" w:type="dxa"/>
            <w:tcBorders>
              <w:top w:val="single" w:sz="2" w:space="0" w:color="auto"/>
              <w:left w:val="single" w:sz="2" w:space="0" w:color="auto"/>
              <w:bottom w:val="single" w:sz="2" w:space="0" w:color="auto"/>
              <w:right w:val="single" w:sz="2" w:space="0" w:color="auto"/>
            </w:tcBorders>
          </w:tcPr>
          <w:p w14:paraId="74A977B3" w14:textId="77777777" w:rsidR="00FC12D7" w:rsidRDefault="00FC12D7" w:rsidP="00941174">
            <w:pPr>
              <w:adjustRightInd w:val="0"/>
              <w:spacing w:before="0" w:after="0"/>
              <w:jc w:val="left"/>
              <w:rPr>
                <w:noProof/>
                <w:lang w:val="en-US"/>
              </w:rPr>
            </w:pPr>
          </w:p>
        </w:tc>
        <w:tc>
          <w:tcPr>
            <w:tcW w:w="650" w:type="dxa"/>
            <w:tcBorders>
              <w:top w:val="single" w:sz="2" w:space="0" w:color="auto"/>
              <w:left w:val="single" w:sz="2" w:space="0" w:color="auto"/>
              <w:bottom w:val="single" w:sz="2" w:space="0" w:color="auto"/>
              <w:right w:val="single" w:sz="2" w:space="0" w:color="auto"/>
            </w:tcBorders>
          </w:tcPr>
          <w:p w14:paraId="2461F7FA" w14:textId="77777777" w:rsidR="00FC12D7" w:rsidRDefault="00FC12D7" w:rsidP="00941174">
            <w:pPr>
              <w:adjustRightInd w:val="0"/>
              <w:spacing w:before="0" w:after="0"/>
              <w:jc w:val="left"/>
              <w:rPr>
                <w:noProof/>
                <w:lang w:val="en-US"/>
              </w:rPr>
            </w:pPr>
          </w:p>
        </w:tc>
        <w:tc>
          <w:tcPr>
            <w:tcW w:w="1300" w:type="dxa"/>
            <w:tcBorders>
              <w:top w:val="single" w:sz="2" w:space="0" w:color="auto"/>
              <w:left w:val="single" w:sz="2" w:space="0" w:color="auto"/>
              <w:bottom w:val="single" w:sz="2" w:space="0" w:color="auto"/>
              <w:right w:val="single" w:sz="2" w:space="0" w:color="auto"/>
            </w:tcBorders>
          </w:tcPr>
          <w:p w14:paraId="5D7305AA" w14:textId="77777777" w:rsidR="00FC12D7" w:rsidRDefault="00FC12D7" w:rsidP="00941174">
            <w:pPr>
              <w:pStyle w:val="NormalLeft"/>
              <w:rPr>
                <w:noProof/>
              </w:rPr>
            </w:pPr>
            <w:r>
              <w:rPr>
                <w:i/>
                <w:iCs/>
                <w:noProof/>
              </w:rPr>
              <w:t>D.9p</w:t>
            </w:r>
          </w:p>
        </w:tc>
        <w:tc>
          <w:tcPr>
            <w:tcW w:w="2879" w:type="dxa"/>
            <w:gridSpan w:val="2"/>
            <w:tcBorders>
              <w:top w:val="single" w:sz="2" w:space="0" w:color="auto"/>
              <w:left w:val="single" w:sz="2" w:space="0" w:color="auto"/>
              <w:bottom w:val="single" w:sz="2" w:space="0" w:color="auto"/>
              <w:right w:val="single" w:sz="2" w:space="0" w:color="auto"/>
            </w:tcBorders>
          </w:tcPr>
          <w:p w14:paraId="20AD2E6A" w14:textId="77777777" w:rsidR="00FC12D7" w:rsidRDefault="00FC12D7" w:rsidP="00941174">
            <w:pPr>
              <w:pStyle w:val="NormalLeft"/>
              <w:rPr>
                <w:noProof/>
              </w:rPr>
            </w:pPr>
            <w:r>
              <w:rPr>
                <w:i/>
                <w:iCs/>
                <w:noProof/>
              </w:rPr>
              <w:t>Transferuri de capital, de plătit</w:t>
            </w:r>
          </w:p>
        </w:tc>
      </w:tr>
      <w:tr w:rsidR="00FC12D7" w14:paraId="2CF4E1E2"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0AFA6DAF" w14:textId="77777777" w:rsidR="00FC12D7" w:rsidRPr="00191ECC" w:rsidRDefault="00FC12D7" w:rsidP="00941174">
            <w:pPr>
              <w:adjustRightInd w:val="0"/>
              <w:spacing w:before="0" w:after="0"/>
              <w:jc w:val="left"/>
              <w:rPr>
                <w:noProof/>
                <w:lang w:val="fr-BE"/>
              </w:rPr>
            </w:pPr>
          </w:p>
        </w:tc>
        <w:tc>
          <w:tcPr>
            <w:tcW w:w="2321" w:type="dxa"/>
            <w:tcBorders>
              <w:top w:val="single" w:sz="2" w:space="0" w:color="auto"/>
              <w:left w:val="single" w:sz="2" w:space="0" w:color="auto"/>
              <w:bottom w:val="single" w:sz="2" w:space="0" w:color="auto"/>
              <w:right w:val="single" w:sz="2" w:space="0" w:color="auto"/>
            </w:tcBorders>
          </w:tcPr>
          <w:p w14:paraId="444E8527" w14:textId="77777777" w:rsidR="00FC12D7" w:rsidRPr="00191ECC" w:rsidRDefault="00FC12D7" w:rsidP="00941174">
            <w:pPr>
              <w:adjustRightInd w:val="0"/>
              <w:spacing w:before="0" w:after="0"/>
              <w:jc w:val="left"/>
              <w:rPr>
                <w:noProof/>
                <w:lang w:val="fr-BE"/>
              </w:rPr>
            </w:pPr>
          </w:p>
        </w:tc>
        <w:tc>
          <w:tcPr>
            <w:tcW w:w="650" w:type="dxa"/>
            <w:tcBorders>
              <w:top w:val="single" w:sz="2" w:space="0" w:color="auto"/>
              <w:left w:val="single" w:sz="2" w:space="0" w:color="auto"/>
              <w:bottom w:val="single" w:sz="2" w:space="0" w:color="auto"/>
              <w:right w:val="single" w:sz="2" w:space="0" w:color="auto"/>
            </w:tcBorders>
          </w:tcPr>
          <w:p w14:paraId="1356F3F3" w14:textId="77777777" w:rsidR="00FC12D7" w:rsidRPr="00191ECC" w:rsidRDefault="00FC12D7" w:rsidP="00941174">
            <w:pPr>
              <w:adjustRightInd w:val="0"/>
              <w:spacing w:before="0" w:after="0"/>
              <w:jc w:val="left"/>
              <w:rPr>
                <w:noProof/>
                <w:lang w:val="fr-BE"/>
              </w:rPr>
            </w:pPr>
          </w:p>
        </w:tc>
        <w:tc>
          <w:tcPr>
            <w:tcW w:w="1300" w:type="dxa"/>
            <w:tcBorders>
              <w:top w:val="single" w:sz="2" w:space="0" w:color="auto"/>
              <w:left w:val="single" w:sz="2" w:space="0" w:color="auto"/>
              <w:bottom w:val="single" w:sz="2" w:space="0" w:color="auto"/>
              <w:right w:val="single" w:sz="2" w:space="0" w:color="auto"/>
            </w:tcBorders>
          </w:tcPr>
          <w:p w14:paraId="09D96F66" w14:textId="77777777" w:rsidR="00FC12D7" w:rsidRDefault="00FC12D7" w:rsidP="00941174">
            <w:pPr>
              <w:pStyle w:val="NormalLeft"/>
              <w:rPr>
                <w:noProof/>
              </w:rPr>
            </w:pPr>
            <w:r>
              <w:rPr>
                <w:i/>
                <w:iCs/>
                <w:noProof/>
              </w:rPr>
              <w:t>D.91p</w:t>
            </w:r>
          </w:p>
        </w:tc>
        <w:tc>
          <w:tcPr>
            <w:tcW w:w="2879" w:type="dxa"/>
            <w:gridSpan w:val="2"/>
            <w:tcBorders>
              <w:top w:val="single" w:sz="2" w:space="0" w:color="auto"/>
              <w:left w:val="single" w:sz="2" w:space="0" w:color="auto"/>
              <w:bottom w:val="single" w:sz="2" w:space="0" w:color="auto"/>
              <w:right w:val="single" w:sz="2" w:space="0" w:color="auto"/>
            </w:tcBorders>
          </w:tcPr>
          <w:p w14:paraId="75933F6B" w14:textId="77777777" w:rsidR="00FC12D7" w:rsidRDefault="00FC12D7" w:rsidP="00941174">
            <w:pPr>
              <w:pStyle w:val="NormalLeft"/>
              <w:rPr>
                <w:noProof/>
              </w:rPr>
            </w:pPr>
            <w:r>
              <w:rPr>
                <w:i/>
                <w:iCs/>
                <w:noProof/>
              </w:rPr>
              <w:t>Impozite pe capital, de plătit</w:t>
            </w:r>
          </w:p>
        </w:tc>
      </w:tr>
      <w:tr w:rsidR="00FC12D7" w14:paraId="3ECCB400"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498A783D" w14:textId="77777777" w:rsidR="00FC12D7" w:rsidRPr="00191ECC" w:rsidRDefault="00FC12D7" w:rsidP="00941174">
            <w:pPr>
              <w:adjustRightInd w:val="0"/>
              <w:spacing w:before="0" w:after="0"/>
              <w:jc w:val="left"/>
              <w:rPr>
                <w:noProof/>
                <w:lang w:val="fr-BE"/>
              </w:rPr>
            </w:pPr>
          </w:p>
        </w:tc>
        <w:tc>
          <w:tcPr>
            <w:tcW w:w="2321" w:type="dxa"/>
            <w:tcBorders>
              <w:top w:val="single" w:sz="2" w:space="0" w:color="auto"/>
              <w:left w:val="single" w:sz="2" w:space="0" w:color="auto"/>
              <w:bottom w:val="single" w:sz="2" w:space="0" w:color="auto"/>
              <w:right w:val="single" w:sz="2" w:space="0" w:color="auto"/>
            </w:tcBorders>
          </w:tcPr>
          <w:p w14:paraId="60338D88" w14:textId="77777777" w:rsidR="00FC12D7" w:rsidRPr="00191ECC" w:rsidRDefault="00FC12D7" w:rsidP="00941174">
            <w:pPr>
              <w:adjustRightInd w:val="0"/>
              <w:spacing w:before="0" w:after="0"/>
              <w:jc w:val="left"/>
              <w:rPr>
                <w:noProof/>
                <w:lang w:val="fr-BE"/>
              </w:rPr>
            </w:pPr>
          </w:p>
        </w:tc>
        <w:tc>
          <w:tcPr>
            <w:tcW w:w="650" w:type="dxa"/>
            <w:tcBorders>
              <w:top w:val="single" w:sz="2" w:space="0" w:color="auto"/>
              <w:left w:val="single" w:sz="2" w:space="0" w:color="auto"/>
              <w:bottom w:val="single" w:sz="2" w:space="0" w:color="auto"/>
              <w:right w:val="single" w:sz="2" w:space="0" w:color="auto"/>
            </w:tcBorders>
          </w:tcPr>
          <w:p w14:paraId="34C97E49" w14:textId="77777777" w:rsidR="00FC12D7" w:rsidRPr="00191ECC" w:rsidRDefault="00FC12D7" w:rsidP="00941174">
            <w:pPr>
              <w:adjustRightInd w:val="0"/>
              <w:spacing w:before="0" w:after="0"/>
              <w:jc w:val="left"/>
              <w:rPr>
                <w:noProof/>
                <w:lang w:val="fr-BE"/>
              </w:rPr>
            </w:pPr>
          </w:p>
        </w:tc>
        <w:tc>
          <w:tcPr>
            <w:tcW w:w="1300" w:type="dxa"/>
            <w:tcBorders>
              <w:top w:val="single" w:sz="2" w:space="0" w:color="auto"/>
              <w:left w:val="single" w:sz="2" w:space="0" w:color="auto"/>
              <w:bottom w:val="single" w:sz="2" w:space="0" w:color="auto"/>
              <w:right w:val="single" w:sz="2" w:space="0" w:color="auto"/>
            </w:tcBorders>
          </w:tcPr>
          <w:p w14:paraId="30FE953B" w14:textId="77777777" w:rsidR="00FC12D7" w:rsidRDefault="00FC12D7" w:rsidP="00941174">
            <w:pPr>
              <w:pStyle w:val="NormalLeft"/>
              <w:rPr>
                <w:noProof/>
              </w:rPr>
            </w:pPr>
            <w:r>
              <w:rPr>
                <w:i/>
                <w:iCs/>
                <w:noProof/>
              </w:rPr>
              <w:t>D.99p</w:t>
            </w:r>
          </w:p>
        </w:tc>
        <w:tc>
          <w:tcPr>
            <w:tcW w:w="2879" w:type="dxa"/>
            <w:gridSpan w:val="2"/>
            <w:tcBorders>
              <w:top w:val="single" w:sz="2" w:space="0" w:color="auto"/>
              <w:left w:val="single" w:sz="2" w:space="0" w:color="auto"/>
              <w:bottom w:val="single" w:sz="2" w:space="0" w:color="auto"/>
              <w:right w:val="single" w:sz="2" w:space="0" w:color="auto"/>
            </w:tcBorders>
          </w:tcPr>
          <w:p w14:paraId="31AFC2B0" w14:textId="77777777" w:rsidR="00FC12D7" w:rsidRDefault="00FC12D7" w:rsidP="00941174">
            <w:pPr>
              <w:pStyle w:val="NormalLeft"/>
              <w:rPr>
                <w:noProof/>
              </w:rPr>
            </w:pPr>
            <w:r>
              <w:rPr>
                <w:i/>
                <w:iCs/>
                <w:noProof/>
              </w:rPr>
              <w:t>Alte transferuri de capital, de plătit</w:t>
            </w:r>
          </w:p>
        </w:tc>
      </w:tr>
      <w:tr w:rsidR="00FC12D7" w14:paraId="0B838725"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4E224A94" w14:textId="77777777" w:rsidR="00FC12D7" w:rsidRDefault="00FC12D7" w:rsidP="00941174">
            <w:pPr>
              <w:pStyle w:val="NormalLeft"/>
              <w:rPr>
                <w:noProof/>
              </w:rPr>
            </w:pPr>
            <w:r>
              <w:rPr>
                <w:noProof/>
              </w:rPr>
              <w:t>P.51g</w:t>
            </w:r>
          </w:p>
        </w:tc>
        <w:tc>
          <w:tcPr>
            <w:tcW w:w="2321" w:type="dxa"/>
            <w:tcBorders>
              <w:top w:val="single" w:sz="2" w:space="0" w:color="auto"/>
              <w:left w:val="single" w:sz="2" w:space="0" w:color="auto"/>
              <w:bottom w:val="single" w:sz="2" w:space="0" w:color="auto"/>
              <w:right w:val="single" w:sz="2" w:space="0" w:color="auto"/>
            </w:tcBorders>
          </w:tcPr>
          <w:p w14:paraId="1493DCCB" w14:textId="77777777" w:rsidR="00FC12D7" w:rsidRDefault="00FC12D7" w:rsidP="00941174">
            <w:pPr>
              <w:pStyle w:val="NormalLeft"/>
              <w:rPr>
                <w:noProof/>
              </w:rPr>
            </w:pPr>
            <w:r>
              <w:rPr>
                <w:noProof/>
              </w:rPr>
              <w:t>Formarea brută de capital fix (FBCF)</w:t>
            </w:r>
          </w:p>
        </w:tc>
        <w:tc>
          <w:tcPr>
            <w:tcW w:w="650" w:type="dxa"/>
            <w:tcBorders>
              <w:top w:val="single" w:sz="2" w:space="0" w:color="auto"/>
              <w:left w:val="single" w:sz="2" w:space="0" w:color="auto"/>
              <w:bottom w:val="single" w:sz="2" w:space="0" w:color="auto"/>
              <w:right w:val="single" w:sz="2" w:space="0" w:color="auto"/>
            </w:tcBorders>
          </w:tcPr>
          <w:p w14:paraId="078A2719" w14:textId="77777777" w:rsidR="00FC12D7" w:rsidRDefault="00FC12D7" w:rsidP="00941174">
            <w:pPr>
              <w:pStyle w:val="NormalLeft"/>
              <w:rPr>
                <w:noProof/>
              </w:rPr>
            </w:pPr>
            <w:r>
              <w:rPr>
                <w:noProof/>
              </w:rPr>
              <w:t>100</w:t>
            </w:r>
          </w:p>
        </w:tc>
        <w:tc>
          <w:tcPr>
            <w:tcW w:w="1300" w:type="dxa"/>
            <w:tcBorders>
              <w:top w:val="single" w:sz="2" w:space="0" w:color="auto"/>
              <w:left w:val="single" w:sz="2" w:space="0" w:color="auto"/>
              <w:bottom w:val="single" w:sz="2" w:space="0" w:color="auto"/>
              <w:right w:val="single" w:sz="2" w:space="0" w:color="auto"/>
            </w:tcBorders>
          </w:tcPr>
          <w:p w14:paraId="5A0AAB45" w14:textId="77777777" w:rsidR="00FC12D7" w:rsidRDefault="00FC12D7" w:rsidP="00941174">
            <w:pPr>
              <w:pStyle w:val="NormalLeft"/>
              <w:rPr>
                <w:noProof/>
              </w:rPr>
            </w:pPr>
            <w:r>
              <w:rPr>
                <w:i/>
                <w:iCs/>
                <w:noProof/>
              </w:rPr>
              <w:t>B.101</w:t>
            </w:r>
          </w:p>
        </w:tc>
        <w:tc>
          <w:tcPr>
            <w:tcW w:w="2879" w:type="dxa"/>
            <w:gridSpan w:val="2"/>
            <w:tcBorders>
              <w:top w:val="single" w:sz="2" w:space="0" w:color="auto"/>
              <w:left w:val="single" w:sz="2" w:space="0" w:color="auto"/>
              <w:bottom w:val="single" w:sz="2" w:space="0" w:color="auto"/>
              <w:right w:val="single" w:sz="2" w:space="0" w:color="auto"/>
            </w:tcBorders>
          </w:tcPr>
          <w:p w14:paraId="665950F4" w14:textId="77777777" w:rsidR="00FC12D7" w:rsidRDefault="00FC12D7" w:rsidP="00941174">
            <w:pPr>
              <w:pStyle w:val="NormalLeft"/>
              <w:rPr>
                <w:noProof/>
              </w:rPr>
            </w:pPr>
            <w:r>
              <w:rPr>
                <w:i/>
                <w:iCs/>
                <w:noProof/>
              </w:rPr>
              <w:t>Variații ale valorii nete datorate economiilor și transferurilor de capital</w:t>
            </w:r>
          </w:p>
        </w:tc>
      </w:tr>
      <w:tr w:rsidR="00FC12D7" w14:paraId="5C5E5680"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4FE45C80" w14:textId="77777777" w:rsidR="00FC12D7" w:rsidRDefault="00FC12D7" w:rsidP="00941174">
            <w:pPr>
              <w:pStyle w:val="NormalLeft"/>
              <w:rPr>
                <w:noProof/>
              </w:rPr>
            </w:pPr>
            <w:r>
              <w:rPr>
                <w:noProof/>
              </w:rPr>
              <w:t>P.511</w:t>
            </w:r>
          </w:p>
        </w:tc>
        <w:tc>
          <w:tcPr>
            <w:tcW w:w="2321" w:type="dxa"/>
            <w:tcBorders>
              <w:top w:val="single" w:sz="2" w:space="0" w:color="auto"/>
              <w:left w:val="single" w:sz="2" w:space="0" w:color="auto"/>
              <w:bottom w:val="single" w:sz="2" w:space="0" w:color="auto"/>
              <w:right w:val="single" w:sz="2" w:space="0" w:color="auto"/>
            </w:tcBorders>
          </w:tcPr>
          <w:p w14:paraId="06BD6DF9" w14:textId="77777777" w:rsidR="00FC12D7" w:rsidRDefault="00FC12D7" w:rsidP="00941174">
            <w:pPr>
              <w:pStyle w:val="NormalLeft"/>
              <w:rPr>
                <w:noProof/>
              </w:rPr>
            </w:pPr>
            <w:r>
              <w:rPr>
                <w:noProof/>
              </w:rPr>
              <w:t>Achiziții minus cesiuni de active fixe (FBCF în active fixe)</w:t>
            </w:r>
          </w:p>
        </w:tc>
        <w:tc>
          <w:tcPr>
            <w:tcW w:w="650" w:type="dxa"/>
            <w:tcBorders>
              <w:top w:val="single" w:sz="2" w:space="0" w:color="auto"/>
              <w:left w:val="single" w:sz="2" w:space="0" w:color="auto"/>
              <w:bottom w:val="single" w:sz="2" w:space="0" w:color="auto"/>
              <w:right w:val="single" w:sz="2" w:space="0" w:color="auto"/>
            </w:tcBorders>
          </w:tcPr>
          <w:p w14:paraId="2C30AA46" w14:textId="77777777" w:rsidR="00FC12D7" w:rsidRDefault="00FC12D7" w:rsidP="00941174">
            <w:pPr>
              <w:pStyle w:val="NormalLeft"/>
              <w:rPr>
                <w:noProof/>
              </w:rPr>
            </w:pPr>
            <w:r>
              <w:rPr>
                <w:noProof/>
              </w:rPr>
              <w:t>89</w:t>
            </w:r>
          </w:p>
        </w:tc>
        <w:tc>
          <w:tcPr>
            <w:tcW w:w="1300" w:type="dxa"/>
            <w:tcBorders>
              <w:top w:val="single" w:sz="2" w:space="0" w:color="auto"/>
              <w:left w:val="single" w:sz="2" w:space="0" w:color="auto"/>
              <w:bottom w:val="single" w:sz="2" w:space="0" w:color="auto"/>
              <w:right w:val="single" w:sz="2" w:space="0" w:color="auto"/>
            </w:tcBorders>
          </w:tcPr>
          <w:p w14:paraId="6200F779" w14:textId="77777777" w:rsidR="00FC12D7" w:rsidRDefault="00FC12D7" w:rsidP="00941174">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5A22D810" w14:textId="77777777" w:rsidR="00FC12D7" w:rsidRDefault="00FC12D7" w:rsidP="00941174">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05C7C85D" w14:textId="77777777" w:rsidR="00FC12D7" w:rsidRDefault="00FC12D7" w:rsidP="00941174">
            <w:pPr>
              <w:pStyle w:val="NormalLeft"/>
              <w:rPr>
                <w:noProof/>
              </w:rPr>
            </w:pPr>
          </w:p>
        </w:tc>
      </w:tr>
      <w:tr w:rsidR="00FC12D7" w14:paraId="5E95595E"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2A29479D" w14:textId="77777777" w:rsidR="00FC12D7" w:rsidRDefault="00FC12D7" w:rsidP="00941174">
            <w:pPr>
              <w:pStyle w:val="NormalLeft"/>
              <w:rPr>
                <w:noProof/>
              </w:rPr>
            </w:pPr>
            <w:r>
              <w:rPr>
                <w:noProof/>
              </w:rPr>
              <w:t>P.511a</w:t>
            </w:r>
          </w:p>
        </w:tc>
        <w:tc>
          <w:tcPr>
            <w:tcW w:w="2321" w:type="dxa"/>
            <w:tcBorders>
              <w:top w:val="single" w:sz="2" w:space="0" w:color="auto"/>
              <w:left w:val="single" w:sz="2" w:space="0" w:color="auto"/>
              <w:bottom w:val="single" w:sz="2" w:space="0" w:color="auto"/>
              <w:right w:val="single" w:sz="2" w:space="0" w:color="auto"/>
            </w:tcBorders>
          </w:tcPr>
          <w:p w14:paraId="0CAD2715" w14:textId="77777777" w:rsidR="00FC12D7" w:rsidRDefault="00FC12D7" w:rsidP="00941174">
            <w:pPr>
              <w:pStyle w:val="NormalLeft"/>
              <w:rPr>
                <w:noProof/>
              </w:rPr>
            </w:pPr>
            <w:r>
              <w:rPr>
                <w:noProof/>
              </w:rPr>
              <w:t>FBCF în plantații</w:t>
            </w:r>
          </w:p>
        </w:tc>
        <w:tc>
          <w:tcPr>
            <w:tcW w:w="650" w:type="dxa"/>
            <w:tcBorders>
              <w:top w:val="single" w:sz="2" w:space="0" w:color="auto"/>
              <w:left w:val="single" w:sz="2" w:space="0" w:color="auto"/>
              <w:bottom w:val="single" w:sz="2" w:space="0" w:color="auto"/>
              <w:right w:val="single" w:sz="2" w:space="0" w:color="auto"/>
            </w:tcBorders>
          </w:tcPr>
          <w:p w14:paraId="69C10A52" w14:textId="77777777" w:rsidR="00FC12D7" w:rsidRDefault="00FC12D7" w:rsidP="00941174">
            <w:pPr>
              <w:pStyle w:val="NormalLeft"/>
              <w:rPr>
                <w:noProof/>
              </w:rPr>
            </w:pPr>
            <w:r>
              <w:rPr>
                <w:noProof/>
              </w:rPr>
              <w:t>10</w:t>
            </w:r>
          </w:p>
        </w:tc>
        <w:tc>
          <w:tcPr>
            <w:tcW w:w="1300" w:type="dxa"/>
            <w:tcBorders>
              <w:top w:val="single" w:sz="2" w:space="0" w:color="auto"/>
              <w:left w:val="single" w:sz="2" w:space="0" w:color="auto"/>
              <w:bottom w:val="single" w:sz="2" w:space="0" w:color="auto"/>
              <w:right w:val="single" w:sz="2" w:space="0" w:color="auto"/>
            </w:tcBorders>
          </w:tcPr>
          <w:p w14:paraId="2DB5E6BF" w14:textId="77777777" w:rsidR="00FC12D7" w:rsidRDefault="00FC12D7" w:rsidP="00941174">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36620A00" w14:textId="77777777" w:rsidR="00FC12D7" w:rsidRDefault="00FC12D7" w:rsidP="00941174">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6A2668F4" w14:textId="77777777" w:rsidR="00FC12D7" w:rsidRDefault="00FC12D7" w:rsidP="00941174">
            <w:pPr>
              <w:pStyle w:val="NormalLeft"/>
              <w:rPr>
                <w:noProof/>
              </w:rPr>
            </w:pPr>
          </w:p>
        </w:tc>
      </w:tr>
      <w:tr w:rsidR="00FC12D7" w14:paraId="4408D996"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2292473D" w14:textId="77777777" w:rsidR="00FC12D7" w:rsidRDefault="00FC12D7" w:rsidP="00941174">
            <w:pPr>
              <w:pStyle w:val="NormalLeft"/>
              <w:rPr>
                <w:noProof/>
              </w:rPr>
            </w:pPr>
            <w:r>
              <w:rPr>
                <w:noProof/>
              </w:rPr>
              <w:t>P.511b</w:t>
            </w:r>
          </w:p>
        </w:tc>
        <w:tc>
          <w:tcPr>
            <w:tcW w:w="2321" w:type="dxa"/>
            <w:tcBorders>
              <w:top w:val="single" w:sz="2" w:space="0" w:color="auto"/>
              <w:left w:val="single" w:sz="2" w:space="0" w:color="auto"/>
              <w:bottom w:val="single" w:sz="2" w:space="0" w:color="auto"/>
              <w:right w:val="single" w:sz="2" w:space="0" w:color="auto"/>
            </w:tcBorders>
          </w:tcPr>
          <w:p w14:paraId="60C3ABB3" w14:textId="77777777" w:rsidR="00FC12D7" w:rsidRDefault="00FC12D7" w:rsidP="00941174">
            <w:pPr>
              <w:pStyle w:val="NormalLeft"/>
              <w:rPr>
                <w:noProof/>
              </w:rPr>
            </w:pPr>
            <w:r>
              <w:rPr>
                <w:noProof/>
              </w:rPr>
              <w:t>FBCF în animale</w:t>
            </w:r>
          </w:p>
        </w:tc>
        <w:tc>
          <w:tcPr>
            <w:tcW w:w="650" w:type="dxa"/>
            <w:tcBorders>
              <w:top w:val="single" w:sz="2" w:space="0" w:color="auto"/>
              <w:left w:val="single" w:sz="2" w:space="0" w:color="auto"/>
              <w:bottom w:val="single" w:sz="2" w:space="0" w:color="auto"/>
              <w:right w:val="single" w:sz="2" w:space="0" w:color="auto"/>
            </w:tcBorders>
          </w:tcPr>
          <w:p w14:paraId="4D9EE93D" w14:textId="77777777" w:rsidR="00FC12D7" w:rsidRDefault="00FC12D7" w:rsidP="00941174">
            <w:pPr>
              <w:pStyle w:val="NormalLeft"/>
              <w:rPr>
                <w:noProof/>
              </w:rPr>
            </w:pPr>
            <w:r>
              <w:rPr>
                <w:noProof/>
              </w:rPr>
              <w:t>15</w:t>
            </w:r>
          </w:p>
        </w:tc>
        <w:tc>
          <w:tcPr>
            <w:tcW w:w="1300" w:type="dxa"/>
            <w:tcBorders>
              <w:top w:val="single" w:sz="2" w:space="0" w:color="auto"/>
              <w:left w:val="single" w:sz="2" w:space="0" w:color="auto"/>
              <w:bottom w:val="single" w:sz="2" w:space="0" w:color="auto"/>
              <w:right w:val="single" w:sz="2" w:space="0" w:color="auto"/>
            </w:tcBorders>
          </w:tcPr>
          <w:p w14:paraId="6466A29F" w14:textId="77777777" w:rsidR="00FC12D7" w:rsidRDefault="00FC12D7" w:rsidP="00941174">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5079A951" w14:textId="77777777" w:rsidR="00FC12D7" w:rsidRDefault="00FC12D7" w:rsidP="00941174">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6661766B" w14:textId="77777777" w:rsidR="00FC12D7" w:rsidRDefault="00FC12D7" w:rsidP="00941174">
            <w:pPr>
              <w:pStyle w:val="NormalLeft"/>
              <w:rPr>
                <w:noProof/>
              </w:rPr>
            </w:pPr>
          </w:p>
        </w:tc>
      </w:tr>
      <w:tr w:rsidR="00FC12D7" w14:paraId="7B7468CD"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22902CDB" w14:textId="77777777" w:rsidR="00FC12D7" w:rsidRDefault="00FC12D7" w:rsidP="00941174">
            <w:pPr>
              <w:pStyle w:val="NormalLeft"/>
              <w:rPr>
                <w:noProof/>
              </w:rPr>
            </w:pPr>
            <w:r>
              <w:rPr>
                <w:noProof/>
              </w:rPr>
              <w:t>P.511c</w:t>
            </w:r>
          </w:p>
        </w:tc>
        <w:tc>
          <w:tcPr>
            <w:tcW w:w="2321" w:type="dxa"/>
            <w:tcBorders>
              <w:top w:val="single" w:sz="2" w:space="0" w:color="auto"/>
              <w:left w:val="single" w:sz="2" w:space="0" w:color="auto"/>
              <w:bottom w:val="single" w:sz="2" w:space="0" w:color="auto"/>
              <w:right w:val="single" w:sz="2" w:space="0" w:color="auto"/>
            </w:tcBorders>
          </w:tcPr>
          <w:p w14:paraId="10158D7A" w14:textId="77777777" w:rsidR="00FC12D7" w:rsidRPr="00AE06F9" w:rsidRDefault="00FC12D7" w:rsidP="00941174">
            <w:pPr>
              <w:pStyle w:val="NormalLeft"/>
              <w:rPr>
                <w:noProof/>
                <w:lang w:val="it-IT"/>
              </w:rPr>
            </w:pPr>
            <w:r w:rsidRPr="00AE06F9">
              <w:rPr>
                <w:noProof/>
                <w:lang w:val="it-IT"/>
              </w:rPr>
              <w:t>FBCF în utilaje și alte echipamente</w:t>
            </w:r>
          </w:p>
        </w:tc>
        <w:tc>
          <w:tcPr>
            <w:tcW w:w="650" w:type="dxa"/>
            <w:tcBorders>
              <w:top w:val="single" w:sz="2" w:space="0" w:color="auto"/>
              <w:left w:val="single" w:sz="2" w:space="0" w:color="auto"/>
              <w:bottom w:val="single" w:sz="2" w:space="0" w:color="auto"/>
              <w:right w:val="single" w:sz="2" w:space="0" w:color="auto"/>
            </w:tcBorders>
          </w:tcPr>
          <w:p w14:paraId="25E1327A" w14:textId="77777777" w:rsidR="00FC12D7" w:rsidRDefault="00FC12D7" w:rsidP="00941174">
            <w:pPr>
              <w:pStyle w:val="NormalLeft"/>
              <w:rPr>
                <w:noProof/>
              </w:rPr>
            </w:pPr>
            <w:r>
              <w:rPr>
                <w:noProof/>
              </w:rPr>
              <w:t>20</w:t>
            </w:r>
          </w:p>
        </w:tc>
        <w:tc>
          <w:tcPr>
            <w:tcW w:w="1300" w:type="dxa"/>
            <w:tcBorders>
              <w:top w:val="single" w:sz="2" w:space="0" w:color="auto"/>
              <w:left w:val="single" w:sz="2" w:space="0" w:color="auto"/>
              <w:bottom w:val="single" w:sz="2" w:space="0" w:color="auto"/>
              <w:right w:val="single" w:sz="2" w:space="0" w:color="auto"/>
            </w:tcBorders>
          </w:tcPr>
          <w:p w14:paraId="4B5A2BCA" w14:textId="77777777" w:rsidR="00FC12D7" w:rsidRDefault="00FC12D7" w:rsidP="00941174">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5D4ECA6F" w14:textId="77777777" w:rsidR="00FC12D7" w:rsidRDefault="00FC12D7" w:rsidP="00941174">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32B8ED4D" w14:textId="77777777" w:rsidR="00FC12D7" w:rsidRDefault="00FC12D7" w:rsidP="00941174">
            <w:pPr>
              <w:pStyle w:val="NormalLeft"/>
              <w:rPr>
                <w:noProof/>
              </w:rPr>
            </w:pPr>
          </w:p>
        </w:tc>
      </w:tr>
      <w:tr w:rsidR="00FC12D7" w14:paraId="18EE8D35"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3BE58BC4" w14:textId="77777777" w:rsidR="00FC12D7" w:rsidRDefault="00FC12D7" w:rsidP="00941174">
            <w:pPr>
              <w:pStyle w:val="NormalLeft"/>
              <w:rPr>
                <w:noProof/>
              </w:rPr>
            </w:pPr>
            <w:r>
              <w:rPr>
                <w:noProof/>
              </w:rPr>
              <w:t>P.511d</w:t>
            </w:r>
          </w:p>
        </w:tc>
        <w:tc>
          <w:tcPr>
            <w:tcW w:w="2321" w:type="dxa"/>
            <w:tcBorders>
              <w:top w:val="single" w:sz="2" w:space="0" w:color="auto"/>
              <w:left w:val="single" w:sz="2" w:space="0" w:color="auto"/>
              <w:bottom w:val="single" w:sz="2" w:space="0" w:color="auto"/>
              <w:right w:val="single" w:sz="2" w:space="0" w:color="auto"/>
            </w:tcBorders>
          </w:tcPr>
          <w:p w14:paraId="702FAB74" w14:textId="77777777" w:rsidR="00FC12D7" w:rsidRDefault="00FC12D7" w:rsidP="00941174">
            <w:pPr>
              <w:pStyle w:val="NormalLeft"/>
              <w:rPr>
                <w:noProof/>
              </w:rPr>
            </w:pPr>
            <w:r>
              <w:rPr>
                <w:noProof/>
              </w:rPr>
              <w:t>FBCF în mijloace de transport</w:t>
            </w:r>
          </w:p>
        </w:tc>
        <w:tc>
          <w:tcPr>
            <w:tcW w:w="650" w:type="dxa"/>
            <w:tcBorders>
              <w:top w:val="single" w:sz="2" w:space="0" w:color="auto"/>
              <w:left w:val="single" w:sz="2" w:space="0" w:color="auto"/>
              <w:bottom w:val="single" w:sz="2" w:space="0" w:color="auto"/>
              <w:right w:val="single" w:sz="2" w:space="0" w:color="auto"/>
            </w:tcBorders>
          </w:tcPr>
          <w:p w14:paraId="6FD16564" w14:textId="77777777" w:rsidR="00FC12D7" w:rsidRDefault="00FC12D7" w:rsidP="00941174">
            <w:pPr>
              <w:pStyle w:val="NormalLeft"/>
              <w:rPr>
                <w:noProof/>
              </w:rPr>
            </w:pPr>
            <w:r>
              <w:rPr>
                <w:noProof/>
              </w:rPr>
              <w:t>20</w:t>
            </w:r>
          </w:p>
        </w:tc>
        <w:tc>
          <w:tcPr>
            <w:tcW w:w="1300" w:type="dxa"/>
            <w:tcBorders>
              <w:top w:val="single" w:sz="2" w:space="0" w:color="auto"/>
              <w:left w:val="single" w:sz="2" w:space="0" w:color="auto"/>
              <w:bottom w:val="single" w:sz="2" w:space="0" w:color="auto"/>
              <w:right w:val="single" w:sz="2" w:space="0" w:color="auto"/>
            </w:tcBorders>
          </w:tcPr>
          <w:p w14:paraId="4F2BAF07" w14:textId="77777777" w:rsidR="00FC12D7" w:rsidRDefault="00FC12D7" w:rsidP="00941174">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59E68991" w14:textId="77777777" w:rsidR="00FC12D7" w:rsidRDefault="00FC12D7" w:rsidP="00941174">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7C385A56" w14:textId="77777777" w:rsidR="00FC12D7" w:rsidRDefault="00FC12D7" w:rsidP="00941174">
            <w:pPr>
              <w:pStyle w:val="NormalLeft"/>
              <w:rPr>
                <w:noProof/>
              </w:rPr>
            </w:pPr>
          </w:p>
        </w:tc>
      </w:tr>
      <w:tr w:rsidR="00FC12D7" w14:paraId="3AF9105F"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12ABD664" w14:textId="77777777" w:rsidR="00FC12D7" w:rsidRDefault="00FC12D7" w:rsidP="00941174">
            <w:pPr>
              <w:pStyle w:val="NormalLeft"/>
              <w:rPr>
                <w:noProof/>
              </w:rPr>
            </w:pPr>
            <w:r>
              <w:rPr>
                <w:noProof/>
              </w:rPr>
              <w:t>P.511e</w:t>
            </w:r>
          </w:p>
        </w:tc>
        <w:tc>
          <w:tcPr>
            <w:tcW w:w="2321" w:type="dxa"/>
            <w:tcBorders>
              <w:top w:val="single" w:sz="2" w:space="0" w:color="auto"/>
              <w:left w:val="single" w:sz="2" w:space="0" w:color="auto"/>
              <w:bottom w:val="single" w:sz="2" w:space="0" w:color="auto"/>
              <w:right w:val="single" w:sz="2" w:space="0" w:color="auto"/>
            </w:tcBorders>
          </w:tcPr>
          <w:p w14:paraId="654C6D47" w14:textId="77777777" w:rsidR="00FC12D7" w:rsidRDefault="00FC12D7" w:rsidP="00941174">
            <w:pPr>
              <w:pStyle w:val="NormalLeft"/>
              <w:rPr>
                <w:noProof/>
              </w:rPr>
            </w:pPr>
            <w:r>
              <w:rPr>
                <w:noProof/>
              </w:rPr>
              <w:t>FBCF în clădiri de exploatare</w:t>
            </w:r>
          </w:p>
        </w:tc>
        <w:tc>
          <w:tcPr>
            <w:tcW w:w="650" w:type="dxa"/>
            <w:tcBorders>
              <w:top w:val="single" w:sz="2" w:space="0" w:color="auto"/>
              <w:left w:val="single" w:sz="2" w:space="0" w:color="auto"/>
              <w:bottom w:val="single" w:sz="2" w:space="0" w:color="auto"/>
              <w:right w:val="single" w:sz="2" w:space="0" w:color="auto"/>
            </w:tcBorders>
          </w:tcPr>
          <w:p w14:paraId="40092A6A" w14:textId="77777777" w:rsidR="00FC12D7" w:rsidRDefault="00FC12D7" w:rsidP="00941174">
            <w:pPr>
              <w:pStyle w:val="NormalLeft"/>
              <w:rPr>
                <w:noProof/>
              </w:rPr>
            </w:pPr>
            <w:r>
              <w:rPr>
                <w:noProof/>
              </w:rPr>
              <w:t>20</w:t>
            </w:r>
          </w:p>
        </w:tc>
        <w:tc>
          <w:tcPr>
            <w:tcW w:w="1300" w:type="dxa"/>
            <w:tcBorders>
              <w:top w:val="single" w:sz="2" w:space="0" w:color="auto"/>
              <w:left w:val="single" w:sz="2" w:space="0" w:color="auto"/>
              <w:bottom w:val="single" w:sz="2" w:space="0" w:color="auto"/>
              <w:right w:val="single" w:sz="2" w:space="0" w:color="auto"/>
            </w:tcBorders>
          </w:tcPr>
          <w:p w14:paraId="3AACF462" w14:textId="77777777" w:rsidR="00FC12D7" w:rsidRDefault="00FC12D7" w:rsidP="00941174">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18281F35" w14:textId="77777777" w:rsidR="00FC12D7" w:rsidRDefault="00FC12D7" w:rsidP="00941174">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5641F24B" w14:textId="77777777" w:rsidR="00FC12D7" w:rsidRDefault="00FC12D7" w:rsidP="00941174">
            <w:pPr>
              <w:pStyle w:val="NormalLeft"/>
              <w:rPr>
                <w:noProof/>
              </w:rPr>
            </w:pPr>
          </w:p>
        </w:tc>
      </w:tr>
      <w:tr w:rsidR="00FC12D7" w14:paraId="6FD491C3"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7FF5E047" w14:textId="77777777" w:rsidR="00FC12D7" w:rsidRDefault="00FC12D7" w:rsidP="00941174">
            <w:pPr>
              <w:pStyle w:val="NormalLeft"/>
              <w:rPr>
                <w:noProof/>
              </w:rPr>
            </w:pPr>
            <w:r>
              <w:rPr>
                <w:noProof/>
              </w:rPr>
              <w:t>P.511f</w:t>
            </w:r>
          </w:p>
        </w:tc>
        <w:tc>
          <w:tcPr>
            <w:tcW w:w="2321" w:type="dxa"/>
            <w:tcBorders>
              <w:top w:val="single" w:sz="2" w:space="0" w:color="auto"/>
              <w:left w:val="single" w:sz="2" w:space="0" w:color="auto"/>
              <w:bottom w:val="single" w:sz="2" w:space="0" w:color="auto"/>
              <w:right w:val="single" w:sz="2" w:space="0" w:color="auto"/>
            </w:tcBorders>
          </w:tcPr>
          <w:p w14:paraId="16AA06D8" w14:textId="77777777" w:rsidR="00FC12D7" w:rsidRDefault="00FC12D7" w:rsidP="00941174">
            <w:pPr>
              <w:pStyle w:val="NormalLeft"/>
              <w:rPr>
                <w:noProof/>
              </w:rPr>
            </w:pPr>
            <w:r>
              <w:rPr>
                <w:noProof/>
              </w:rPr>
              <w:t>FBCF în alte lucrări, cu excepția amenajărilor funciare (alte clădiri, structuri etc.)</w:t>
            </w:r>
          </w:p>
        </w:tc>
        <w:tc>
          <w:tcPr>
            <w:tcW w:w="650" w:type="dxa"/>
            <w:tcBorders>
              <w:top w:val="single" w:sz="2" w:space="0" w:color="auto"/>
              <w:left w:val="single" w:sz="2" w:space="0" w:color="auto"/>
              <w:bottom w:val="single" w:sz="2" w:space="0" w:color="auto"/>
              <w:right w:val="single" w:sz="2" w:space="0" w:color="auto"/>
            </w:tcBorders>
          </w:tcPr>
          <w:p w14:paraId="13D55A79" w14:textId="77777777" w:rsidR="00FC12D7" w:rsidRDefault="00FC12D7" w:rsidP="00941174">
            <w:pPr>
              <w:pStyle w:val="NormalLeft"/>
              <w:rPr>
                <w:noProof/>
              </w:rPr>
            </w:pPr>
            <w:r>
              <w:rPr>
                <w:noProof/>
              </w:rPr>
              <w:t>0</w:t>
            </w:r>
          </w:p>
        </w:tc>
        <w:tc>
          <w:tcPr>
            <w:tcW w:w="1300" w:type="dxa"/>
            <w:tcBorders>
              <w:top w:val="single" w:sz="2" w:space="0" w:color="auto"/>
              <w:left w:val="single" w:sz="2" w:space="0" w:color="auto"/>
              <w:bottom w:val="single" w:sz="2" w:space="0" w:color="auto"/>
              <w:right w:val="single" w:sz="2" w:space="0" w:color="auto"/>
            </w:tcBorders>
          </w:tcPr>
          <w:p w14:paraId="7AFC8ACD" w14:textId="77777777" w:rsidR="00FC12D7" w:rsidRDefault="00FC12D7" w:rsidP="00941174">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4565D92D" w14:textId="77777777" w:rsidR="00FC12D7" w:rsidRDefault="00FC12D7" w:rsidP="00941174">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6F49732E" w14:textId="77777777" w:rsidR="00FC12D7" w:rsidRDefault="00FC12D7" w:rsidP="00941174">
            <w:pPr>
              <w:pStyle w:val="NormalLeft"/>
              <w:rPr>
                <w:noProof/>
              </w:rPr>
            </w:pPr>
          </w:p>
        </w:tc>
      </w:tr>
      <w:tr w:rsidR="00FC12D7" w14:paraId="00A082A8"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48E8CEF7" w14:textId="77777777" w:rsidR="00FC12D7" w:rsidRDefault="00FC12D7" w:rsidP="00941174">
            <w:pPr>
              <w:pStyle w:val="NormalLeft"/>
              <w:rPr>
                <w:noProof/>
              </w:rPr>
            </w:pPr>
            <w:r>
              <w:rPr>
                <w:noProof/>
              </w:rPr>
              <w:t>P.511g</w:t>
            </w:r>
          </w:p>
        </w:tc>
        <w:tc>
          <w:tcPr>
            <w:tcW w:w="2321" w:type="dxa"/>
            <w:tcBorders>
              <w:top w:val="single" w:sz="2" w:space="0" w:color="auto"/>
              <w:left w:val="single" w:sz="2" w:space="0" w:color="auto"/>
              <w:bottom w:val="single" w:sz="2" w:space="0" w:color="auto"/>
              <w:right w:val="single" w:sz="2" w:space="0" w:color="auto"/>
            </w:tcBorders>
          </w:tcPr>
          <w:p w14:paraId="2658AD94" w14:textId="77777777" w:rsidR="00FC12D7" w:rsidRDefault="00FC12D7" w:rsidP="00941174">
            <w:pPr>
              <w:pStyle w:val="NormalLeft"/>
              <w:rPr>
                <w:noProof/>
              </w:rPr>
            </w:pPr>
            <w:r>
              <w:rPr>
                <w:noProof/>
              </w:rPr>
              <w:t>Îmbunătățiri majore ale terenurilor</w:t>
            </w:r>
          </w:p>
        </w:tc>
        <w:tc>
          <w:tcPr>
            <w:tcW w:w="650" w:type="dxa"/>
            <w:tcBorders>
              <w:top w:val="single" w:sz="2" w:space="0" w:color="auto"/>
              <w:left w:val="single" w:sz="2" w:space="0" w:color="auto"/>
              <w:bottom w:val="single" w:sz="2" w:space="0" w:color="auto"/>
              <w:right w:val="single" w:sz="2" w:space="0" w:color="auto"/>
            </w:tcBorders>
          </w:tcPr>
          <w:p w14:paraId="3307C40F" w14:textId="77777777" w:rsidR="00FC12D7" w:rsidRDefault="00FC12D7" w:rsidP="00941174">
            <w:pPr>
              <w:pStyle w:val="NormalLeft"/>
              <w:rPr>
                <w:noProof/>
              </w:rPr>
            </w:pPr>
            <w:r>
              <w:rPr>
                <w:noProof/>
              </w:rPr>
              <w:t>4</w:t>
            </w:r>
          </w:p>
        </w:tc>
        <w:tc>
          <w:tcPr>
            <w:tcW w:w="1300" w:type="dxa"/>
            <w:tcBorders>
              <w:top w:val="single" w:sz="2" w:space="0" w:color="auto"/>
              <w:left w:val="single" w:sz="2" w:space="0" w:color="auto"/>
              <w:bottom w:val="single" w:sz="2" w:space="0" w:color="auto"/>
              <w:right w:val="single" w:sz="2" w:space="0" w:color="auto"/>
            </w:tcBorders>
          </w:tcPr>
          <w:p w14:paraId="4BF93D41" w14:textId="77777777" w:rsidR="00FC12D7" w:rsidRDefault="00FC12D7" w:rsidP="00941174">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33AFBD3B" w14:textId="77777777" w:rsidR="00FC12D7" w:rsidRDefault="00FC12D7" w:rsidP="00941174">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77FB595F" w14:textId="77777777" w:rsidR="00FC12D7" w:rsidRDefault="00FC12D7" w:rsidP="00941174">
            <w:pPr>
              <w:pStyle w:val="NormalLeft"/>
              <w:rPr>
                <w:noProof/>
              </w:rPr>
            </w:pPr>
          </w:p>
        </w:tc>
      </w:tr>
      <w:tr w:rsidR="00FC12D7" w14:paraId="67BC4360"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28C1254C" w14:textId="77777777" w:rsidR="00FC12D7" w:rsidRDefault="00FC12D7" w:rsidP="00941174">
            <w:pPr>
              <w:pStyle w:val="NormalLeft"/>
              <w:rPr>
                <w:noProof/>
              </w:rPr>
            </w:pPr>
            <w:r>
              <w:rPr>
                <w:noProof/>
              </w:rPr>
              <w:t>P.511h</w:t>
            </w:r>
          </w:p>
        </w:tc>
        <w:tc>
          <w:tcPr>
            <w:tcW w:w="2321" w:type="dxa"/>
            <w:tcBorders>
              <w:top w:val="single" w:sz="2" w:space="0" w:color="auto"/>
              <w:left w:val="single" w:sz="2" w:space="0" w:color="auto"/>
              <w:bottom w:val="single" w:sz="2" w:space="0" w:color="auto"/>
              <w:right w:val="single" w:sz="2" w:space="0" w:color="auto"/>
            </w:tcBorders>
          </w:tcPr>
          <w:p w14:paraId="14C0AC48" w14:textId="77777777" w:rsidR="00FC12D7" w:rsidRDefault="00FC12D7" w:rsidP="00941174">
            <w:pPr>
              <w:pStyle w:val="NormalLeft"/>
              <w:rPr>
                <w:noProof/>
              </w:rPr>
            </w:pPr>
            <w:r>
              <w:rPr>
                <w:noProof/>
              </w:rPr>
              <w:t>Cercetare și dezvoltare</w:t>
            </w:r>
          </w:p>
        </w:tc>
        <w:tc>
          <w:tcPr>
            <w:tcW w:w="650" w:type="dxa"/>
            <w:tcBorders>
              <w:top w:val="single" w:sz="2" w:space="0" w:color="auto"/>
              <w:left w:val="single" w:sz="2" w:space="0" w:color="auto"/>
              <w:bottom w:val="single" w:sz="2" w:space="0" w:color="auto"/>
              <w:right w:val="single" w:sz="2" w:space="0" w:color="auto"/>
            </w:tcBorders>
          </w:tcPr>
          <w:p w14:paraId="3E9DF2B4" w14:textId="77777777" w:rsidR="00FC12D7" w:rsidRDefault="00FC12D7" w:rsidP="00941174">
            <w:pPr>
              <w:pStyle w:val="NormalLeft"/>
              <w:rPr>
                <w:noProof/>
              </w:rPr>
            </w:pPr>
            <w:r>
              <w:rPr>
                <w:noProof/>
              </w:rPr>
              <w:t>0</w:t>
            </w:r>
          </w:p>
        </w:tc>
        <w:tc>
          <w:tcPr>
            <w:tcW w:w="1300" w:type="dxa"/>
            <w:tcBorders>
              <w:top w:val="single" w:sz="2" w:space="0" w:color="auto"/>
              <w:left w:val="single" w:sz="2" w:space="0" w:color="auto"/>
              <w:bottom w:val="single" w:sz="2" w:space="0" w:color="auto"/>
              <w:right w:val="single" w:sz="2" w:space="0" w:color="auto"/>
            </w:tcBorders>
          </w:tcPr>
          <w:p w14:paraId="4C74A97C" w14:textId="77777777" w:rsidR="00FC12D7" w:rsidRDefault="00FC12D7" w:rsidP="00941174">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3296E425" w14:textId="77777777" w:rsidR="00FC12D7" w:rsidRDefault="00FC12D7" w:rsidP="00941174">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61BB4112" w14:textId="77777777" w:rsidR="00FC12D7" w:rsidRDefault="00FC12D7" w:rsidP="00941174">
            <w:pPr>
              <w:pStyle w:val="NormalLeft"/>
              <w:rPr>
                <w:noProof/>
              </w:rPr>
            </w:pPr>
          </w:p>
        </w:tc>
      </w:tr>
      <w:tr w:rsidR="00FC12D7" w14:paraId="56797FB8"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3C71B309" w14:textId="77777777" w:rsidR="00FC12D7" w:rsidRDefault="00FC12D7" w:rsidP="00941174">
            <w:pPr>
              <w:pStyle w:val="NormalLeft"/>
              <w:rPr>
                <w:noProof/>
              </w:rPr>
            </w:pPr>
            <w:r>
              <w:rPr>
                <w:noProof/>
              </w:rPr>
              <w:t>P.511i</w:t>
            </w:r>
          </w:p>
        </w:tc>
        <w:tc>
          <w:tcPr>
            <w:tcW w:w="2321" w:type="dxa"/>
            <w:tcBorders>
              <w:top w:val="single" w:sz="2" w:space="0" w:color="auto"/>
              <w:left w:val="single" w:sz="2" w:space="0" w:color="auto"/>
              <w:bottom w:val="single" w:sz="2" w:space="0" w:color="auto"/>
              <w:right w:val="single" w:sz="2" w:space="0" w:color="auto"/>
            </w:tcBorders>
          </w:tcPr>
          <w:p w14:paraId="70EE2F17" w14:textId="77777777" w:rsidR="00FC12D7" w:rsidRDefault="00FC12D7" w:rsidP="00941174">
            <w:pPr>
              <w:pStyle w:val="NormalLeft"/>
              <w:rPr>
                <w:noProof/>
              </w:rPr>
            </w:pPr>
            <w:r>
              <w:rPr>
                <w:noProof/>
              </w:rPr>
              <w:t>Alte FBCF (de exemplu, programe informatice, drepturi de producție)</w:t>
            </w:r>
          </w:p>
        </w:tc>
        <w:tc>
          <w:tcPr>
            <w:tcW w:w="650" w:type="dxa"/>
            <w:tcBorders>
              <w:top w:val="single" w:sz="2" w:space="0" w:color="auto"/>
              <w:left w:val="single" w:sz="2" w:space="0" w:color="auto"/>
              <w:bottom w:val="single" w:sz="2" w:space="0" w:color="auto"/>
              <w:right w:val="single" w:sz="2" w:space="0" w:color="auto"/>
            </w:tcBorders>
          </w:tcPr>
          <w:p w14:paraId="7C9188DA" w14:textId="77777777" w:rsidR="00FC12D7" w:rsidRDefault="00FC12D7" w:rsidP="00941174">
            <w:pPr>
              <w:pStyle w:val="NormalLeft"/>
              <w:rPr>
                <w:noProof/>
              </w:rPr>
            </w:pPr>
            <w:r>
              <w:rPr>
                <w:noProof/>
              </w:rPr>
              <w:t>0</w:t>
            </w:r>
          </w:p>
        </w:tc>
        <w:tc>
          <w:tcPr>
            <w:tcW w:w="1300" w:type="dxa"/>
            <w:tcBorders>
              <w:top w:val="single" w:sz="2" w:space="0" w:color="auto"/>
              <w:left w:val="single" w:sz="2" w:space="0" w:color="auto"/>
              <w:bottom w:val="single" w:sz="2" w:space="0" w:color="auto"/>
              <w:right w:val="single" w:sz="2" w:space="0" w:color="auto"/>
            </w:tcBorders>
          </w:tcPr>
          <w:p w14:paraId="763C0B01" w14:textId="77777777" w:rsidR="00FC12D7" w:rsidRDefault="00FC12D7" w:rsidP="00941174">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787F1048" w14:textId="77777777" w:rsidR="00FC12D7" w:rsidRDefault="00FC12D7" w:rsidP="00941174">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3DA0A227" w14:textId="77777777" w:rsidR="00FC12D7" w:rsidRDefault="00FC12D7" w:rsidP="00941174">
            <w:pPr>
              <w:pStyle w:val="NormalLeft"/>
              <w:rPr>
                <w:noProof/>
              </w:rPr>
            </w:pPr>
          </w:p>
        </w:tc>
      </w:tr>
      <w:tr w:rsidR="00FC12D7" w14:paraId="31128042"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0E258F9C" w14:textId="77777777" w:rsidR="00FC12D7" w:rsidRDefault="00FC12D7" w:rsidP="00941174">
            <w:pPr>
              <w:pStyle w:val="NormalLeft"/>
              <w:rPr>
                <w:noProof/>
              </w:rPr>
            </w:pPr>
            <w:r>
              <w:rPr>
                <w:noProof/>
              </w:rPr>
              <w:t>P.512</w:t>
            </w:r>
          </w:p>
        </w:tc>
        <w:tc>
          <w:tcPr>
            <w:tcW w:w="2321" w:type="dxa"/>
            <w:tcBorders>
              <w:top w:val="single" w:sz="2" w:space="0" w:color="auto"/>
              <w:left w:val="single" w:sz="2" w:space="0" w:color="auto"/>
              <w:bottom w:val="single" w:sz="2" w:space="0" w:color="auto"/>
              <w:right w:val="single" w:sz="2" w:space="0" w:color="auto"/>
            </w:tcBorders>
          </w:tcPr>
          <w:p w14:paraId="52031E60" w14:textId="77777777" w:rsidR="00FC12D7" w:rsidRDefault="00FC12D7" w:rsidP="00941174">
            <w:pPr>
              <w:pStyle w:val="NormalLeft"/>
              <w:rPr>
                <w:noProof/>
              </w:rPr>
            </w:pPr>
            <w:r>
              <w:rPr>
                <w:noProof/>
              </w:rPr>
              <w:t>Costuri legate de transferul de proprietate asupra activelor neproduse (terenuri etc.)</w:t>
            </w:r>
          </w:p>
        </w:tc>
        <w:tc>
          <w:tcPr>
            <w:tcW w:w="650" w:type="dxa"/>
            <w:tcBorders>
              <w:top w:val="single" w:sz="2" w:space="0" w:color="auto"/>
              <w:left w:val="single" w:sz="2" w:space="0" w:color="auto"/>
              <w:bottom w:val="single" w:sz="2" w:space="0" w:color="auto"/>
              <w:right w:val="single" w:sz="2" w:space="0" w:color="auto"/>
            </w:tcBorders>
          </w:tcPr>
          <w:p w14:paraId="5CB12662" w14:textId="77777777" w:rsidR="00FC12D7" w:rsidRDefault="00FC12D7" w:rsidP="00941174">
            <w:pPr>
              <w:pStyle w:val="NormalLeft"/>
              <w:rPr>
                <w:noProof/>
              </w:rPr>
            </w:pPr>
            <w:r>
              <w:rPr>
                <w:noProof/>
              </w:rPr>
              <w:t>1</w:t>
            </w:r>
          </w:p>
        </w:tc>
        <w:tc>
          <w:tcPr>
            <w:tcW w:w="1300" w:type="dxa"/>
            <w:tcBorders>
              <w:top w:val="single" w:sz="2" w:space="0" w:color="auto"/>
              <w:left w:val="single" w:sz="2" w:space="0" w:color="auto"/>
              <w:bottom w:val="single" w:sz="2" w:space="0" w:color="auto"/>
              <w:right w:val="single" w:sz="2" w:space="0" w:color="auto"/>
            </w:tcBorders>
          </w:tcPr>
          <w:p w14:paraId="131A71D2" w14:textId="77777777" w:rsidR="00FC12D7" w:rsidRDefault="00FC12D7" w:rsidP="00941174">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788D2E32" w14:textId="77777777" w:rsidR="00FC12D7" w:rsidRDefault="00FC12D7" w:rsidP="00941174">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5B323B1C" w14:textId="77777777" w:rsidR="00FC12D7" w:rsidRDefault="00FC12D7" w:rsidP="00941174">
            <w:pPr>
              <w:pStyle w:val="NormalLeft"/>
              <w:rPr>
                <w:noProof/>
              </w:rPr>
            </w:pPr>
          </w:p>
        </w:tc>
      </w:tr>
      <w:tr w:rsidR="00FC12D7" w14:paraId="1DCC1AAD"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2DCF2AB6" w14:textId="77777777" w:rsidR="00FC12D7" w:rsidRDefault="00FC12D7" w:rsidP="00941174">
            <w:pPr>
              <w:pStyle w:val="NormalLeft"/>
              <w:rPr>
                <w:noProof/>
              </w:rPr>
            </w:pPr>
            <w:r>
              <w:rPr>
                <w:noProof/>
              </w:rPr>
              <w:t>P.51c</w:t>
            </w:r>
          </w:p>
        </w:tc>
        <w:tc>
          <w:tcPr>
            <w:tcW w:w="2321" w:type="dxa"/>
            <w:tcBorders>
              <w:top w:val="single" w:sz="2" w:space="0" w:color="auto"/>
              <w:left w:val="single" w:sz="2" w:space="0" w:color="auto"/>
              <w:bottom w:val="single" w:sz="2" w:space="0" w:color="auto"/>
              <w:right w:val="single" w:sz="2" w:space="0" w:color="auto"/>
            </w:tcBorders>
          </w:tcPr>
          <w:p w14:paraId="7FA64D92" w14:textId="77777777" w:rsidR="00FC12D7" w:rsidRDefault="00FC12D7" w:rsidP="00941174">
            <w:pPr>
              <w:pStyle w:val="NormalLeft"/>
              <w:rPr>
                <w:noProof/>
              </w:rPr>
            </w:pPr>
            <w:r>
              <w:rPr>
                <w:noProof/>
              </w:rPr>
              <w:t>Consum de capital fix</w:t>
            </w:r>
          </w:p>
        </w:tc>
        <w:tc>
          <w:tcPr>
            <w:tcW w:w="650" w:type="dxa"/>
            <w:tcBorders>
              <w:top w:val="single" w:sz="2" w:space="0" w:color="auto"/>
              <w:left w:val="single" w:sz="2" w:space="0" w:color="auto"/>
              <w:bottom w:val="single" w:sz="2" w:space="0" w:color="auto"/>
              <w:right w:val="single" w:sz="2" w:space="0" w:color="auto"/>
            </w:tcBorders>
          </w:tcPr>
          <w:p w14:paraId="29FAE8DB" w14:textId="77777777" w:rsidR="00FC12D7" w:rsidRDefault="00FC12D7" w:rsidP="00941174">
            <w:pPr>
              <w:pStyle w:val="NormalLeft"/>
              <w:rPr>
                <w:noProof/>
              </w:rPr>
            </w:pPr>
            <w:r>
              <w:rPr>
                <w:noProof/>
              </w:rPr>
              <w:t>10</w:t>
            </w:r>
          </w:p>
        </w:tc>
        <w:tc>
          <w:tcPr>
            <w:tcW w:w="1300" w:type="dxa"/>
            <w:tcBorders>
              <w:top w:val="single" w:sz="2" w:space="0" w:color="auto"/>
              <w:left w:val="single" w:sz="2" w:space="0" w:color="auto"/>
              <w:bottom w:val="single" w:sz="2" w:space="0" w:color="auto"/>
              <w:right w:val="single" w:sz="2" w:space="0" w:color="auto"/>
            </w:tcBorders>
          </w:tcPr>
          <w:p w14:paraId="19C3D521" w14:textId="77777777" w:rsidR="00FC12D7" w:rsidRDefault="00FC12D7" w:rsidP="00941174">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08D415FA" w14:textId="77777777" w:rsidR="00FC12D7" w:rsidRDefault="00FC12D7" w:rsidP="00941174">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4B5BDA22" w14:textId="77777777" w:rsidR="00FC12D7" w:rsidRDefault="00FC12D7" w:rsidP="00941174">
            <w:pPr>
              <w:pStyle w:val="NormalLeft"/>
              <w:rPr>
                <w:noProof/>
              </w:rPr>
            </w:pPr>
          </w:p>
        </w:tc>
      </w:tr>
      <w:tr w:rsidR="00FC12D7" w14:paraId="7F937B56"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3A282DE6" w14:textId="77777777" w:rsidR="00FC12D7" w:rsidRDefault="00FC12D7" w:rsidP="00941174">
            <w:pPr>
              <w:pStyle w:val="NormalLeft"/>
              <w:rPr>
                <w:noProof/>
              </w:rPr>
            </w:pPr>
            <w:r>
              <w:rPr>
                <w:noProof/>
              </w:rPr>
              <w:t>P.52</w:t>
            </w:r>
          </w:p>
        </w:tc>
        <w:tc>
          <w:tcPr>
            <w:tcW w:w="2321" w:type="dxa"/>
            <w:tcBorders>
              <w:top w:val="single" w:sz="2" w:space="0" w:color="auto"/>
              <w:left w:val="single" w:sz="2" w:space="0" w:color="auto"/>
              <w:bottom w:val="single" w:sz="2" w:space="0" w:color="auto"/>
              <w:right w:val="single" w:sz="2" w:space="0" w:color="auto"/>
            </w:tcBorders>
          </w:tcPr>
          <w:p w14:paraId="32759C3C" w14:textId="77777777" w:rsidR="00FC12D7" w:rsidRDefault="00FC12D7" w:rsidP="00941174">
            <w:pPr>
              <w:pStyle w:val="NormalLeft"/>
              <w:rPr>
                <w:noProof/>
              </w:rPr>
            </w:pPr>
            <w:r>
              <w:rPr>
                <w:noProof/>
              </w:rPr>
              <w:t>Variația stocurilor</w:t>
            </w:r>
          </w:p>
        </w:tc>
        <w:tc>
          <w:tcPr>
            <w:tcW w:w="650" w:type="dxa"/>
            <w:tcBorders>
              <w:top w:val="single" w:sz="2" w:space="0" w:color="auto"/>
              <w:left w:val="single" w:sz="2" w:space="0" w:color="auto"/>
              <w:bottom w:val="single" w:sz="2" w:space="0" w:color="auto"/>
              <w:right w:val="single" w:sz="2" w:space="0" w:color="auto"/>
            </w:tcBorders>
          </w:tcPr>
          <w:p w14:paraId="64F76ECE" w14:textId="77777777" w:rsidR="00FC12D7" w:rsidRDefault="00FC12D7" w:rsidP="00941174">
            <w:pPr>
              <w:pStyle w:val="NormalLeft"/>
              <w:rPr>
                <w:noProof/>
              </w:rPr>
            </w:pPr>
            <w:r>
              <w:rPr>
                <w:noProof/>
              </w:rPr>
              <w:t>5</w:t>
            </w:r>
          </w:p>
        </w:tc>
        <w:tc>
          <w:tcPr>
            <w:tcW w:w="1300" w:type="dxa"/>
            <w:tcBorders>
              <w:top w:val="single" w:sz="2" w:space="0" w:color="auto"/>
              <w:left w:val="single" w:sz="2" w:space="0" w:color="auto"/>
              <w:bottom w:val="single" w:sz="2" w:space="0" w:color="auto"/>
              <w:right w:val="single" w:sz="2" w:space="0" w:color="auto"/>
            </w:tcBorders>
          </w:tcPr>
          <w:p w14:paraId="0362B9D8" w14:textId="77777777" w:rsidR="00FC12D7" w:rsidRDefault="00FC12D7" w:rsidP="00941174">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7D80413F" w14:textId="77777777" w:rsidR="00FC12D7" w:rsidRDefault="00FC12D7" w:rsidP="00941174">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3C540D6A" w14:textId="77777777" w:rsidR="00FC12D7" w:rsidRDefault="00FC12D7" w:rsidP="00941174">
            <w:pPr>
              <w:pStyle w:val="NormalLeft"/>
              <w:rPr>
                <w:noProof/>
              </w:rPr>
            </w:pPr>
          </w:p>
        </w:tc>
      </w:tr>
      <w:tr w:rsidR="00FC12D7" w14:paraId="33B83E42"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57EF9EA8" w14:textId="77777777" w:rsidR="00FC12D7" w:rsidRDefault="00FC12D7" w:rsidP="00941174">
            <w:pPr>
              <w:pStyle w:val="NormalLeft"/>
              <w:rPr>
                <w:noProof/>
              </w:rPr>
            </w:pPr>
            <w:r>
              <w:rPr>
                <w:i/>
                <w:iCs/>
                <w:noProof/>
              </w:rPr>
              <w:t>P.53</w:t>
            </w:r>
          </w:p>
        </w:tc>
        <w:tc>
          <w:tcPr>
            <w:tcW w:w="2321" w:type="dxa"/>
            <w:tcBorders>
              <w:top w:val="single" w:sz="2" w:space="0" w:color="auto"/>
              <w:left w:val="single" w:sz="2" w:space="0" w:color="auto"/>
              <w:bottom w:val="single" w:sz="2" w:space="0" w:color="auto"/>
              <w:right w:val="single" w:sz="2" w:space="0" w:color="auto"/>
            </w:tcBorders>
          </w:tcPr>
          <w:p w14:paraId="1EA67C28" w14:textId="77777777" w:rsidR="00FC12D7" w:rsidRDefault="00FC12D7" w:rsidP="00941174">
            <w:pPr>
              <w:pStyle w:val="NormalLeft"/>
              <w:rPr>
                <w:noProof/>
              </w:rPr>
            </w:pPr>
            <w:r>
              <w:rPr>
                <w:i/>
                <w:iCs/>
                <w:noProof/>
              </w:rPr>
              <w:t>Achiziții minus cesiuni de obiecte de valoare</w:t>
            </w:r>
          </w:p>
        </w:tc>
        <w:tc>
          <w:tcPr>
            <w:tcW w:w="650" w:type="dxa"/>
            <w:tcBorders>
              <w:top w:val="single" w:sz="2" w:space="0" w:color="auto"/>
              <w:left w:val="single" w:sz="2" w:space="0" w:color="auto"/>
              <w:bottom w:val="single" w:sz="2" w:space="0" w:color="auto"/>
              <w:right w:val="single" w:sz="2" w:space="0" w:color="auto"/>
            </w:tcBorders>
          </w:tcPr>
          <w:p w14:paraId="73F5DE4C" w14:textId="77777777" w:rsidR="00FC12D7" w:rsidRDefault="00FC12D7" w:rsidP="00941174">
            <w:pPr>
              <w:pStyle w:val="NormalLeft"/>
              <w:rPr>
                <w:noProof/>
              </w:rPr>
            </w:pPr>
          </w:p>
        </w:tc>
        <w:tc>
          <w:tcPr>
            <w:tcW w:w="1300" w:type="dxa"/>
            <w:tcBorders>
              <w:top w:val="single" w:sz="2" w:space="0" w:color="auto"/>
              <w:left w:val="single" w:sz="2" w:space="0" w:color="auto"/>
              <w:bottom w:val="single" w:sz="2" w:space="0" w:color="auto"/>
              <w:right w:val="single" w:sz="2" w:space="0" w:color="auto"/>
            </w:tcBorders>
          </w:tcPr>
          <w:p w14:paraId="3A5E0CA9" w14:textId="77777777" w:rsidR="00FC12D7" w:rsidRDefault="00FC12D7" w:rsidP="00941174">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45187D65" w14:textId="77777777" w:rsidR="00FC12D7" w:rsidRDefault="00FC12D7" w:rsidP="00941174">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578F68E7" w14:textId="77777777" w:rsidR="00FC12D7" w:rsidRDefault="00FC12D7" w:rsidP="00941174">
            <w:pPr>
              <w:pStyle w:val="NormalLeft"/>
              <w:rPr>
                <w:noProof/>
              </w:rPr>
            </w:pPr>
          </w:p>
        </w:tc>
      </w:tr>
      <w:tr w:rsidR="00FC12D7" w14:paraId="0980D193"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3E3949BC" w14:textId="77777777" w:rsidR="00FC12D7" w:rsidRDefault="00FC12D7" w:rsidP="00941174">
            <w:pPr>
              <w:pStyle w:val="NormalLeft"/>
              <w:rPr>
                <w:noProof/>
              </w:rPr>
            </w:pPr>
            <w:r>
              <w:rPr>
                <w:i/>
                <w:iCs/>
                <w:noProof/>
              </w:rPr>
              <w:t>NP</w:t>
            </w:r>
          </w:p>
        </w:tc>
        <w:tc>
          <w:tcPr>
            <w:tcW w:w="2321" w:type="dxa"/>
            <w:tcBorders>
              <w:top w:val="single" w:sz="2" w:space="0" w:color="auto"/>
              <w:left w:val="single" w:sz="2" w:space="0" w:color="auto"/>
              <w:bottom w:val="single" w:sz="2" w:space="0" w:color="auto"/>
              <w:right w:val="single" w:sz="2" w:space="0" w:color="auto"/>
            </w:tcBorders>
          </w:tcPr>
          <w:p w14:paraId="36CE9062" w14:textId="77777777" w:rsidR="00FC12D7" w:rsidRDefault="00FC12D7" w:rsidP="00941174">
            <w:pPr>
              <w:pStyle w:val="NormalLeft"/>
              <w:rPr>
                <w:noProof/>
              </w:rPr>
            </w:pPr>
            <w:r>
              <w:rPr>
                <w:i/>
                <w:iCs/>
                <w:noProof/>
              </w:rPr>
              <w:t>Achiziții minus cesiuni de active neproduse (terenuri etc.)</w:t>
            </w:r>
          </w:p>
        </w:tc>
        <w:tc>
          <w:tcPr>
            <w:tcW w:w="650" w:type="dxa"/>
            <w:tcBorders>
              <w:top w:val="single" w:sz="2" w:space="0" w:color="auto"/>
              <w:left w:val="single" w:sz="2" w:space="0" w:color="auto"/>
              <w:bottom w:val="single" w:sz="2" w:space="0" w:color="auto"/>
              <w:right w:val="single" w:sz="2" w:space="0" w:color="auto"/>
            </w:tcBorders>
          </w:tcPr>
          <w:p w14:paraId="2D85C656" w14:textId="77777777" w:rsidR="00FC12D7" w:rsidRDefault="00FC12D7" w:rsidP="00941174">
            <w:pPr>
              <w:pStyle w:val="NormalLeft"/>
              <w:rPr>
                <w:noProof/>
              </w:rPr>
            </w:pPr>
          </w:p>
        </w:tc>
        <w:tc>
          <w:tcPr>
            <w:tcW w:w="1300" w:type="dxa"/>
            <w:tcBorders>
              <w:top w:val="single" w:sz="2" w:space="0" w:color="auto"/>
              <w:left w:val="single" w:sz="2" w:space="0" w:color="auto"/>
              <w:bottom w:val="single" w:sz="2" w:space="0" w:color="auto"/>
              <w:right w:val="single" w:sz="2" w:space="0" w:color="auto"/>
            </w:tcBorders>
          </w:tcPr>
          <w:p w14:paraId="001696B4" w14:textId="77777777" w:rsidR="00FC12D7" w:rsidRDefault="00FC12D7" w:rsidP="00941174">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7DA03979" w14:textId="77777777" w:rsidR="00FC12D7" w:rsidRDefault="00FC12D7" w:rsidP="00941174">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06C9DF1B" w14:textId="77777777" w:rsidR="00FC12D7" w:rsidRDefault="00FC12D7" w:rsidP="00941174">
            <w:pPr>
              <w:pStyle w:val="NormalLeft"/>
              <w:rPr>
                <w:noProof/>
              </w:rPr>
            </w:pPr>
          </w:p>
        </w:tc>
      </w:tr>
      <w:tr w:rsidR="00FC12D7" w14:paraId="037270B6"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2DF4A1CF" w14:textId="77777777" w:rsidR="00FC12D7" w:rsidRDefault="00FC12D7" w:rsidP="00941174">
            <w:pPr>
              <w:pStyle w:val="NormalLeft"/>
              <w:rPr>
                <w:noProof/>
              </w:rPr>
            </w:pPr>
            <w:r>
              <w:rPr>
                <w:i/>
                <w:iCs/>
                <w:noProof/>
              </w:rPr>
              <w:t>B.9</w:t>
            </w:r>
          </w:p>
        </w:tc>
        <w:tc>
          <w:tcPr>
            <w:tcW w:w="2321" w:type="dxa"/>
            <w:tcBorders>
              <w:top w:val="single" w:sz="2" w:space="0" w:color="auto"/>
              <w:left w:val="single" w:sz="2" w:space="0" w:color="auto"/>
              <w:bottom w:val="single" w:sz="2" w:space="0" w:color="auto"/>
              <w:right w:val="single" w:sz="2" w:space="0" w:color="auto"/>
            </w:tcBorders>
          </w:tcPr>
          <w:p w14:paraId="1CF05EE3" w14:textId="77777777" w:rsidR="00FC12D7" w:rsidRDefault="00FC12D7" w:rsidP="00941174">
            <w:pPr>
              <w:pStyle w:val="NormalLeft"/>
              <w:rPr>
                <w:noProof/>
              </w:rPr>
            </w:pPr>
            <w:r>
              <w:rPr>
                <w:i/>
                <w:iCs/>
                <w:noProof/>
              </w:rPr>
              <w:t>Capacitate (+)/Necesar (-) de finanțare</w:t>
            </w:r>
          </w:p>
        </w:tc>
        <w:tc>
          <w:tcPr>
            <w:tcW w:w="650" w:type="dxa"/>
            <w:tcBorders>
              <w:top w:val="single" w:sz="2" w:space="0" w:color="auto"/>
              <w:left w:val="single" w:sz="2" w:space="0" w:color="auto"/>
              <w:bottom w:val="single" w:sz="2" w:space="0" w:color="auto"/>
              <w:right w:val="single" w:sz="2" w:space="0" w:color="auto"/>
            </w:tcBorders>
          </w:tcPr>
          <w:p w14:paraId="4C74F864" w14:textId="77777777" w:rsidR="00FC12D7" w:rsidRDefault="00FC12D7" w:rsidP="00941174">
            <w:pPr>
              <w:pStyle w:val="NormalLeft"/>
              <w:rPr>
                <w:noProof/>
              </w:rPr>
            </w:pPr>
          </w:p>
        </w:tc>
        <w:tc>
          <w:tcPr>
            <w:tcW w:w="1300" w:type="dxa"/>
            <w:tcBorders>
              <w:top w:val="single" w:sz="2" w:space="0" w:color="auto"/>
              <w:left w:val="single" w:sz="2" w:space="0" w:color="auto"/>
              <w:bottom w:val="single" w:sz="2" w:space="0" w:color="auto"/>
              <w:right w:val="single" w:sz="2" w:space="0" w:color="auto"/>
            </w:tcBorders>
          </w:tcPr>
          <w:p w14:paraId="3E69EA92" w14:textId="77777777" w:rsidR="00FC12D7" w:rsidRDefault="00FC12D7" w:rsidP="00941174">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0058BF81" w14:textId="77777777" w:rsidR="00FC12D7" w:rsidRDefault="00FC12D7" w:rsidP="00941174">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67B770E2" w14:textId="77777777" w:rsidR="00FC12D7" w:rsidRDefault="00FC12D7" w:rsidP="00941174">
            <w:pPr>
              <w:pStyle w:val="NormalLeft"/>
              <w:rPr>
                <w:noProof/>
              </w:rPr>
            </w:pPr>
          </w:p>
        </w:tc>
      </w:tr>
      <w:tr w:rsidR="00FC12D7" w14:paraId="1FA038FD"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585AB97A" w14:textId="77777777" w:rsidR="00FC12D7" w:rsidRDefault="00FC12D7" w:rsidP="00941174">
            <w:pPr>
              <w:pStyle w:val="NormalLeft"/>
              <w:rPr>
                <w:noProof/>
              </w:rPr>
            </w:pPr>
            <w:r>
              <w:rPr>
                <w:i/>
                <w:iCs/>
                <w:noProof/>
              </w:rPr>
              <w:t>K.1</w:t>
            </w:r>
          </w:p>
        </w:tc>
        <w:tc>
          <w:tcPr>
            <w:tcW w:w="2321" w:type="dxa"/>
            <w:tcBorders>
              <w:top w:val="single" w:sz="2" w:space="0" w:color="auto"/>
              <w:left w:val="single" w:sz="2" w:space="0" w:color="auto"/>
              <w:bottom w:val="single" w:sz="2" w:space="0" w:color="auto"/>
              <w:right w:val="single" w:sz="2" w:space="0" w:color="auto"/>
            </w:tcBorders>
          </w:tcPr>
          <w:p w14:paraId="2B8A627A" w14:textId="77777777" w:rsidR="00FC12D7" w:rsidRDefault="00FC12D7" w:rsidP="00941174">
            <w:pPr>
              <w:pStyle w:val="NormalLeft"/>
              <w:rPr>
                <w:noProof/>
              </w:rPr>
            </w:pPr>
            <w:r>
              <w:rPr>
                <w:i/>
                <w:iCs/>
                <w:noProof/>
              </w:rPr>
              <w:t>Apariția economică a activelor</w:t>
            </w:r>
          </w:p>
        </w:tc>
        <w:tc>
          <w:tcPr>
            <w:tcW w:w="650" w:type="dxa"/>
            <w:tcBorders>
              <w:top w:val="single" w:sz="2" w:space="0" w:color="auto"/>
              <w:left w:val="single" w:sz="2" w:space="0" w:color="auto"/>
              <w:bottom w:val="single" w:sz="2" w:space="0" w:color="auto"/>
              <w:right w:val="single" w:sz="2" w:space="0" w:color="auto"/>
            </w:tcBorders>
          </w:tcPr>
          <w:p w14:paraId="76F09E09" w14:textId="77777777" w:rsidR="00FC12D7" w:rsidRDefault="00FC12D7" w:rsidP="00941174">
            <w:pPr>
              <w:pStyle w:val="NormalLeft"/>
              <w:rPr>
                <w:noProof/>
              </w:rPr>
            </w:pPr>
          </w:p>
        </w:tc>
        <w:tc>
          <w:tcPr>
            <w:tcW w:w="1300" w:type="dxa"/>
            <w:tcBorders>
              <w:top w:val="single" w:sz="2" w:space="0" w:color="auto"/>
              <w:left w:val="single" w:sz="2" w:space="0" w:color="auto"/>
              <w:bottom w:val="single" w:sz="2" w:space="0" w:color="auto"/>
              <w:right w:val="single" w:sz="2" w:space="0" w:color="auto"/>
            </w:tcBorders>
          </w:tcPr>
          <w:p w14:paraId="07EBB68F" w14:textId="77777777" w:rsidR="00FC12D7" w:rsidRDefault="00FC12D7" w:rsidP="00941174">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78C74604" w14:textId="77777777" w:rsidR="00FC12D7" w:rsidRDefault="00FC12D7" w:rsidP="00941174">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0FD5FEE4" w14:textId="77777777" w:rsidR="00FC12D7" w:rsidRDefault="00FC12D7" w:rsidP="00941174">
            <w:pPr>
              <w:pStyle w:val="NormalLeft"/>
              <w:rPr>
                <w:noProof/>
              </w:rPr>
            </w:pPr>
          </w:p>
        </w:tc>
      </w:tr>
      <w:tr w:rsidR="00FC12D7" w14:paraId="6F2DA894" w14:textId="77777777" w:rsidTr="00AC27BF">
        <w:trPr>
          <w:cantSplit/>
        </w:trPr>
        <w:tc>
          <w:tcPr>
            <w:tcW w:w="2136" w:type="dxa"/>
            <w:tcBorders>
              <w:top w:val="single" w:sz="2" w:space="0" w:color="auto"/>
              <w:left w:val="single" w:sz="2" w:space="0" w:color="auto"/>
              <w:bottom w:val="single" w:sz="2" w:space="0" w:color="auto"/>
              <w:right w:val="single" w:sz="2" w:space="0" w:color="auto"/>
            </w:tcBorders>
          </w:tcPr>
          <w:p w14:paraId="60B6F250" w14:textId="77777777" w:rsidR="00FC12D7" w:rsidRDefault="00FC12D7" w:rsidP="00941174">
            <w:pPr>
              <w:pStyle w:val="NormalLeft"/>
              <w:rPr>
                <w:noProof/>
              </w:rPr>
            </w:pPr>
            <w:r>
              <w:rPr>
                <w:i/>
                <w:iCs/>
                <w:noProof/>
              </w:rPr>
              <w:t>K.2</w:t>
            </w:r>
          </w:p>
        </w:tc>
        <w:tc>
          <w:tcPr>
            <w:tcW w:w="2321" w:type="dxa"/>
            <w:tcBorders>
              <w:top w:val="single" w:sz="2" w:space="0" w:color="auto"/>
              <w:left w:val="single" w:sz="2" w:space="0" w:color="auto"/>
              <w:bottom w:val="single" w:sz="2" w:space="0" w:color="auto"/>
              <w:right w:val="single" w:sz="2" w:space="0" w:color="auto"/>
            </w:tcBorders>
          </w:tcPr>
          <w:p w14:paraId="657ACDF0" w14:textId="77777777" w:rsidR="00FC12D7" w:rsidRDefault="00FC12D7" w:rsidP="00941174">
            <w:pPr>
              <w:pStyle w:val="NormalLeft"/>
              <w:rPr>
                <w:noProof/>
              </w:rPr>
            </w:pPr>
            <w:r>
              <w:rPr>
                <w:i/>
                <w:iCs/>
                <w:noProof/>
              </w:rPr>
              <w:t>Dispariția economică a activelor neproduse</w:t>
            </w:r>
          </w:p>
        </w:tc>
        <w:tc>
          <w:tcPr>
            <w:tcW w:w="650" w:type="dxa"/>
            <w:tcBorders>
              <w:top w:val="single" w:sz="2" w:space="0" w:color="auto"/>
              <w:left w:val="single" w:sz="2" w:space="0" w:color="auto"/>
              <w:bottom w:val="single" w:sz="2" w:space="0" w:color="auto"/>
              <w:right w:val="single" w:sz="2" w:space="0" w:color="auto"/>
            </w:tcBorders>
          </w:tcPr>
          <w:p w14:paraId="333B5917" w14:textId="77777777" w:rsidR="00FC12D7" w:rsidRDefault="00FC12D7" w:rsidP="00941174">
            <w:pPr>
              <w:pStyle w:val="NormalLeft"/>
              <w:rPr>
                <w:noProof/>
              </w:rPr>
            </w:pPr>
          </w:p>
        </w:tc>
        <w:tc>
          <w:tcPr>
            <w:tcW w:w="1300" w:type="dxa"/>
            <w:tcBorders>
              <w:top w:val="single" w:sz="2" w:space="0" w:color="auto"/>
              <w:left w:val="single" w:sz="2" w:space="0" w:color="auto"/>
              <w:bottom w:val="single" w:sz="2" w:space="0" w:color="auto"/>
              <w:right w:val="single" w:sz="2" w:space="0" w:color="auto"/>
            </w:tcBorders>
          </w:tcPr>
          <w:p w14:paraId="06D58639" w14:textId="77777777" w:rsidR="00FC12D7" w:rsidRDefault="00FC12D7" w:rsidP="00941174">
            <w:pPr>
              <w:pStyle w:val="NormalLeft"/>
              <w:rPr>
                <w:noProof/>
              </w:rPr>
            </w:pPr>
          </w:p>
        </w:tc>
        <w:tc>
          <w:tcPr>
            <w:tcW w:w="2136" w:type="dxa"/>
            <w:tcBorders>
              <w:top w:val="single" w:sz="2" w:space="0" w:color="auto"/>
              <w:left w:val="single" w:sz="2" w:space="0" w:color="auto"/>
              <w:bottom w:val="single" w:sz="2" w:space="0" w:color="auto"/>
              <w:right w:val="single" w:sz="2" w:space="0" w:color="auto"/>
            </w:tcBorders>
          </w:tcPr>
          <w:p w14:paraId="488AFB65" w14:textId="77777777" w:rsidR="00FC12D7" w:rsidRDefault="00FC12D7" w:rsidP="00941174">
            <w:pPr>
              <w:pStyle w:val="NormalLeft"/>
              <w:rPr>
                <w:noProof/>
              </w:rPr>
            </w:pPr>
          </w:p>
        </w:tc>
        <w:tc>
          <w:tcPr>
            <w:tcW w:w="743" w:type="dxa"/>
            <w:tcBorders>
              <w:top w:val="single" w:sz="2" w:space="0" w:color="auto"/>
              <w:left w:val="single" w:sz="2" w:space="0" w:color="auto"/>
              <w:bottom w:val="single" w:sz="2" w:space="0" w:color="auto"/>
              <w:right w:val="single" w:sz="2" w:space="0" w:color="auto"/>
            </w:tcBorders>
          </w:tcPr>
          <w:p w14:paraId="16DB1E7F" w14:textId="77777777" w:rsidR="00FC12D7" w:rsidRDefault="00FC12D7" w:rsidP="00941174">
            <w:pPr>
              <w:pStyle w:val="NormalLeft"/>
              <w:rPr>
                <w:noProof/>
              </w:rPr>
            </w:pPr>
          </w:p>
        </w:tc>
      </w:tr>
    </w:tbl>
    <w:p w14:paraId="45A929AE" w14:textId="77777777" w:rsidR="00FC12D7" w:rsidRDefault="00FC12D7" w:rsidP="00FC12D7">
      <w:pPr>
        <w:rPr>
          <w:noProof/>
        </w:rPr>
      </w:pPr>
    </w:p>
    <w:p w14:paraId="05B0D20E" w14:textId="77777777" w:rsidR="00FC12D7" w:rsidRDefault="00FC12D7" w:rsidP="00FC12D7">
      <w:pPr>
        <w:pStyle w:val="CRSeparator"/>
        <w:rPr>
          <w:noProof/>
        </w:rPr>
      </w:pPr>
    </w:p>
    <w:p w14:paraId="6B770E64" w14:textId="77777777" w:rsidR="00FC12D7" w:rsidRPr="00BB53B6" w:rsidRDefault="00FC12D7" w:rsidP="00FC12D7">
      <w:pPr>
        <w:pStyle w:val="CRReference"/>
        <w:rPr>
          <w:noProof/>
          <w:lang w:val="da-DK"/>
        </w:rPr>
      </w:pPr>
      <w:r>
        <w:rPr>
          <w:noProof/>
        </w:rPr>
        <w:fldChar w:fldCharType="begin"/>
      </w:r>
      <w:r w:rsidRPr="00BB53B6">
        <w:rPr>
          <w:noProof/>
          <w:lang w:val="da-DK"/>
        </w:rPr>
        <w:instrText xml:space="preserve"> QUOTE "</w:instrText>
      </w:r>
      <w:r w:rsidRPr="00BB53B6">
        <w:rPr>
          <w:rStyle w:val="CRMarker"/>
          <w:noProof/>
          <w:lang w:val="da-DK"/>
        </w:rPr>
        <w:instrText>ê</w:instrText>
      </w:r>
      <w:r w:rsidRPr="00BB53B6">
        <w:rPr>
          <w:noProof/>
          <w:lang w:val="da-DK"/>
        </w:rPr>
        <w:instrText xml:space="preserve">" </w:instrText>
      </w:r>
      <w:r>
        <w:rPr>
          <w:noProof/>
        </w:rPr>
        <w:fldChar w:fldCharType="separate"/>
      </w:r>
      <w:r w:rsidRPr="00BB53B6">
        <w:rPr>
          <w:rStyle w:val="CRMarker"/>
          <w:noProof/>
          <w:lang w:val="da-DK"/>
        </w:rPr>
        <w:t>ê</w:t>
      </w:r>
      <w:r>
        <w:rPr>
          <w:noProof/>
        </w:rPr>
        <w:fldChar w:fldCharType="end"/>
      </w:r>
      <w:r w:rsidRPr="00BB53B6">
        <w:rPr>
          <w:noProof/>
          <w:lang w:val="da-DK"/>
        </w:rPr>
        <w:t> </w:t>
      </w:r>
      <w:r w:rsidR="00B36762" w:rsidRPr="00840453">
        <w:rPr>
          <w:noProof/>
          <w:lang w:val="da-DK"/>
        </w:rPr>
        <w:t>2019</w:t>
      </w:r>
      <w:r w:rsidR="00B36762">
        <w:rPr>
          <w:noProof/>
          <w:lang w:val="da-DK"/>
        </w:rPr>
        <w:t>/280</w:t>
      </w:r>
      <w:r w:rsidR="00B36762" w:rsidRPr="00840453">
        <w:rPr>
          <w:noProof/>
          <w:lang w:val="da-DK"/>
        </w:rPr>
        <w:t xml:space="preserve"> </w:t>
      </w:r>
      <w:r w:rsidR="00BB53B6" w:rsidRPr="00504D44">
        <w:rPr>
          <w:noProof/>
          <w:lang w:val="da-DK"/>
        </w:rPr>
        <w:t>art. 1 și anexă I pct. 4 litera (</w:t>
      </w:r>
      <w:r w:rsidR="00BB53B6">
        <w:rPr>
          <w:noProof/>
          <w:lang w:val="da-DK"/>
        </w:rPr>
        <w:t>x</w:t>
      </w:r>
      <w:r w:rsidR="00BB53B6" w:rsidRPr="00504D44">
        <w:rPr>
          <w:noProof/>
          <w:lang w:val="da-DK"/>
        </w:rPr>
        <w:t>)</w:t>
      </w:r>
    </w:p>
    <w:p w14:paraId="51701215" w14:textId="77777777" w:rsidR="00FC12D7" w:rsidRDefault="00FC12D7" w:rsidP="00427C8C">
      <w:pPr>
        <w:pStyle w:val="Point0"/>
        <w:rPr>
          <w:noProof/>
        </w:rPr>
      </w:pPr>
      <w:r>
        <w:rPr>
          <w:noProof/>
        </w:rPr>
        <w:t>1.44.</w:t>
      </w:r>
      <w:r>
        <w:rPr>
          <w:noProof/>
        </w:rPr>
        <w:tab/>
        <w:t>Trebuie reținut că operațiunile și stocurile din tabelele 3 și 4 scrise cu caractere italice constituie poziții care:</w:t>
      </w:r>
    </w:p>
    <w:p w14:paraId="53727DEE" w14:textId="77777777" w:rsidR="00FC12D7" w:rsidRDefault="00FC12D7" w:rsidP="005E1CC5">
      <w:pPr>
        <w:pStyle w:val="Tiret1"/>
        <w:rPr>
          <w:noProof/>
        </w:rPr>
      </w:pPr>
      <w:r>
        <w:rPr>
          <w:noProof/>
        </w:rPr>
        <w:t>nu sunt relevante pentru CEA ca urmare a utilizării conceptului de domeniu de activitate și a unei secvențe incomplete de conturi. Este vorba despre pozițiile D.42 Venituri distribuite ale societăților, D.43 Profit reinvestit din investiții străine directe, D.44 Alte venituri din investiții și D.45 Chirii din coloana „Resurse” din tabelul 3 și despre pozițiile B.8n Economii nete, B.101 Variații ale valorii nete datorate economiilor și transferurilor de capital și B.9 Capacitate (+)/Necesar (-) de finanțare din tabelul 4 sau</w:t>
      </w:r>
    </w:p>
    <w:p w14:paraId="6A55E62E" w14:textId="77777777" w:rsidR="00FC12D7" w:rsidRDefault="00FC12D7" w:rsidP="005E1CC5">
      <w:pPr>
        <w:pStyle w:val="Tiret1"/>
        <w:rPr>
          <w:noProof/>
        </w:rPr>
      </w:pPr>
      <w:r>
        <w:rPr>
          <w:noProof/>
        </w:rPr>
        <w:t>nu sunt înregistrate ca urmare a unei lipse de informații fiabile sau a interesului limitat pe care îl prezintă la ora actuală pentru CEA. Este vorba despre pozițiile D.9p Transferuri de capital de plătit, D.91p Impozite pe capital de plătit, D.99p Alte transferuri de capital de plătit, P.53 Achiziții minus cesiuni de obiecte de valoare, NP Achiziții minus cesiuni de active neproduse (terenuri și alte active neproduse), K.1 Apariția economică a activelor și K.2 Dispariția economică a activelor neproduse din tabelul 4. Nu este exclus ca, în viitor, unele dintre ele (cum ar fi D.91, K.1 și K.2) să se înregistreze în CEA.</w:t>
      </w:r>
    </w:p>
    <w:p w14:paraId="7C6C60ED" w14:textId="77777777" w:rsidR="00FC12D7" w:rsidRPr="00FC12D7" w:rsidRDefault="00FC12D7" w:rsidP="00FC12D7">
      <w:pPr>
        <w:pStyle w:val="CRSeparator"/>
        <w:rPr>
          <w:noProof/>
          <w:lang w:val="ro-RO"/>
        </w:rPr>
      </w:pPr>
    </w:p>
    <w:p w14:paraId="64CF6BB7" w14:textId="77777777" w:rsidR="00FC12D7" w:rsidRPr="00BB53B6" w:rsidRDefault="00FC12D7" w:rsidP="00FC12D7">
      <w:pPr>
        <w:pStyle w:val="CRReference"/>
        <w:rPr>
          <w:noProof/>
          <w:lang w:val="da-DK"/>
        </w:rPr>
      </w:pPr>
      <w:r>
        <w:rPr>
          <w:noProof/>
        </w:rPr>
        <w:fldChar w:fldCharType="begin"/>
      </w:r>
      <w:r w:rsidRPr="00BB53B6">
        <w:rPr>
          <w:noProof/>
          <w:lang w:val="da-DK"/>
        </w:rPr>
        <w:instrText xml:space="preserve"> QUOTE "</w:instrText>
      </w:r>
      <w:r w:rsidRPr="00BB53B6">
        <w:rPr>
          <w:rStyle w:val="CRMarker"/>
          <w:noProof/>
          <w:lang w:val="da-DK"/>
        </w:rPr>
        <w:instrText>ê</w:instrText>
      </w:r>
      <w:r w:rsidRPr="00BB53B6">
        <w:rPr>
          <w:noProof/>
          <w:lang w:val="da-DK"/>
        </w:rPr>
        <w:instrText xml:space="preserve">" </w:instrText>
      </w:r>
      <w:r>
        <w:rPr>
          <w:noProof/>
        </w:rPr>
        <w:fldChar w:fldCharType="separate"/>
      </w:r>
      <w:r w:rsidRPr="00BB53B6">
        <w:rPr>
          <w:rStyle w:val="CRMarker"/>
          <w:noProof/>
          <w:lang w:val="da-DK"/>
        </w:rPr>
        <w:t>ê</w:t>
      </w:r>
      <w:r>
        <w:rPr>
          <w:noProof/>
        </w:rPr>
        <w:fldChar w:fldCharType="end"/>
      </w:r>
      <w:r w:rsidRPr="00BB53B6">
        <w:rPr>
          <w:noProof/>
          <w:lang w:val="da-DK"/>
        </w:rPr>
        <w:t> 138/2004</w:t>
      </w:r>
    </w:p>
    <w:p w14:paraId="046442FF" w14:textId="77777777" w:rsidR="00FC12D7" w:rsidRPr="00BB53B6" w:rsidRDefault="00FC12D7" w:rsidP="00FC12D7">
      <w:pPr>
        <w:pStyle w:val="CRReference"/>
        <w:rPr>
          <w:noProof/>
          <w:lang w:val="da-DK"/>
        </w:rPr>
      </w:pPr>
      <w:r>
        <w:rPr>
          <w:noProof/>
        </w:rPr>
        <w:fldChar w:fldCharType="begin"/>
      </w:r>
      <w:r w:rsidRPr="00BB53B6">
        <w:rPr>
          <w:noProof/>
          <w:lang w:val="da-DK"/>
        </w:rPr>
        <w:instrText xml:space="preserve"> QUOTE "</w:instrText>
      </w:r>
      <w:r w:rsidRPr="00BB53B6">
        <w:rPr>
          <w:rStyle w:val="CRMarker"/>
          <w:noProof/>
          <w:lang w:val="da-DK"/>
        </w:rPr>
        <w:instrText>è</w:instrText>
      </w:r>
      <w:r w:rsidRPr="00BB53B6">
        <w:rPr>
          <w:noProof/>
          <w:lang w:val="da-DK"/>
        </w:rPr>
        <w:instrText xml:space="preserve">" </w:instrText>
      </w:r>
      <w:r>
        <w:rPr>
          <w:noProof/>
        </w:rPr>
        <w:fldChar w:fldCharType="separate"/>
      </w:r>
      <w:r w:rsidRPr="00BB53B6">
        <w:rPr>
          <w:rStyle w:val="CRMarker"/>
          <w:noProof/>
          <w:lang w:val="da-DK"/>
        </w:rPr>
        <w:t>è</w:t>
      </w:r>
      <w:r>
        <w:rPr>
          <w:noProof/>
        </w:rPr>
        <w:fldChar w:fldCharType="end"/>
      </w:r>
      <w:r w:rsidRPr="00BB53B6">
        <w:rPr>
          <w:rStyle w:val="CRRefNum"/>
          <w:noProof/>
          <w:lang w:val="da-DK"/>
        </w:rPr>
        <w:t>1</w:t>
      </w:r>
      <w:r w:rsidRPr="00BB53B6">
        <w:rPr>
          <w:noProof/>
          <w:lang w:val="da-DK"/>
        </w:rPr>
        <w:t> </w:t>
      </w:r>
      <w:r w:rsidR="009D6593" w:rsidRPr="00840453">
        <w:rPr>
          <w:noProof/>
          <w:lang w:val="da-DK"/>
        </w:rPr>
        <w:t>2019</w:t>
      </w:r>
      <w:r w:rsidR="009D6593">
        <w:rPr>
          <w:noProof/>
          <w:lang w:val="da-DK"/>
        </w:rPr>
        <w:t>/280</w:t>
      </w:r>
      <w:r w:rsidR="009D6593" w:rsidRPr="00840453">
        <w:rPr>
          <w:noProof/>
          <w:lang w:val="da-DK"/>
        </w:rPr>
        <w:t xml:space="preserve"> </w:t>
      </w:r>
      <w:r w:rsidR="00BB53B6" w:rsidRPr="00504D44">
        <w:rPr>
          <w:noProof/>
          <w:lang w:val="da-DK"/>
        </w:rPr>
        <w:t>art. 1 și anexă I pct. 4 litera (</w:t>
      </w:r>
      <w:r w:rsidR="00BB53B6">
        <w:rPr>
          <w:noProof/>
          <w:lang w:val="da-DK"/>
        </w:rPr>
        <w:t>y</w:t>
      </w:r>
      <w:r w:rsidR="00BB53B6" w:rsidRPr="00504D44">
        <w:rPr>
          <w:noProof/>
          <w:lang w:val="da-DK"/>
        </w:rPr>
        <w:t>)</w:t>
      </w:r>
    </w:p>
    <w:p w14:paraId="156AD940" w14:textId="77777777" w:rsidR="00FC12D7" w:rsidRPr="00423409" w:rsidRDefault="00FC12D7" w:rsidP="00427C8C">
      <w:pPr>
        <w:pStyle w:val="Point0"/>
        <w:rPr>
          <w:noProof/>
          <w:lang w:val="da-DK"/>
        </w:rPr>
      </w:pPr>
      <w:r w:rsidRPr="00423409">
        <w:rPr>
          <w:noProof/>
          <w:lang w:val="da-DK"/>
        </w:rPr>
        <w:t>1.45.</w:t>
      </w:r>
      <w:r w:rsidRPr="00423409">
        <w:rPr>
          <w:noProof/>
          <w:lang w:val="da-DK"/>
        </w:rPr>
        <w:tab/>
        <w:t>În contul de producție se înregistrează operațiunile referitoare la procesul de producție. El cuprinde producția la „resurse”, și consumul intermediar la „utilizări”. Valoarea adăugată, adică soldul contabil, poate fi calculată înainte sau după deducerea consumului de capital fix (valoarea adăugată brută sau netă). Cum producția este evaluată la prețul de bază, iar consumul intermediar la prețul de achiziție, valoarea adăugată include subvențiile minus impozitele pe produse.</w:t>
      </w:r>
    </w:p>
    <w:p w14:paraId="3F1D30F6" w14:textId="77777777" w:rsidR="00FC12D7" w:rsidRDefault="00FC12D7" w:rsidP="00427C8C">
      <w:pPr>
        <w:pStyle w:val="Point0"/>
        <w:rPr>
          <w:noProof/>
        </w:rPr>
      </w:pPr>
      <w:r w:rsidRPr="00423409">
        <w:rPr>
          <w:noProof/>
          <w:lang w:val="da-DK"/>
        </w:rPr>
        <w:t>1.46.</w:t>
      </w:r>
      <w:r w:rsidRPr="00423409">
        <w:rPr>
          <w:noProof/>
          <w:lang w:val="da-DK"/>
        </w:rPr>
        <w:tab/>
        <w:t xml:space="preserve">Contul de exploatare urmărește formarea veniturilor provenite din procesul de producție și repartiția lor între factorul de producție „muncă” și administrațiile publice (prin intermediul impozitelor și subvențiilor). Excedentul de exploatare, adică soldul contabil, corespunde venitului pe care îl generează societățile prin utilizarea activelor lor de producție. </w:t>
      </w:r>
      <w:r>
        <w:rPr>
          <w:noProof/>
        </w:rPr>
        <w:fldChar w:fldCharType="begin"/>
      </w:r>
      <w:r w:rsidRPr="00423409">
        <w:rPr>
          <w:noProof/>
          <w:lang w:val="da-DK"/>
        </w:rPr>
        <w:instrText xml:space="preserve"> QUOTE "</w:instrText>
      </w:r>
      <w:r w:rsidRPr="00423409">
        <w:rPr>
          <w:rStyle w:val="CRMarker"/>
          <w:noProof/>
          <w:lang w:val="da-DK"/>
        </w:rPr>
        <w:instrText>è</w:instrText>
      </w:r>
      <w:r w:rsidRPr="00423409">
        <w:rPr>
          <w:noProof/>
          <w:lang w:val="da-DK"/>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xml:space="preserve"> În cazul întreprinderilor neconstituite în societăți care aparțin sectorului gospodăriilor populației, soldul contabil al acestui cont conține implicit un element care corespunde remunerării pentru munca efectuată de proprietar sau de membrii familiei sale. Aceste venituri din activități independente prezintă caracteristicile salariilor și indemnizațiilor, precum și caracteristicile profitului rezultat din munca efectuată în calitate de întreprinzător. Nefiind în sens strict, nici salariu, nici profit ca atare, aceste venituri sunt denumite „venit mixt” (a se vedea SEC 2010, </w:t>
      </w:r>
      <w:r w:rsidR="009D6593">
        <w:rPr>
          <w:noProof/>
        </w:rPr>
        <w:t xml:space="preserve">punctul </w:t>
      </w:r>
      <w:r>
        <w:rPr>
          <w:noProof/>
        </w:rPr>
        <w:t>8.19).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p>
    <w:p w14:paraId="5DEC167F" w14:textId="77777777" w:rsidR="00FC12D7" w:rsidRDefault="00FC12D7" w:rsidP="00427C8C">
      <w:pPr>
        <w:pStyle w:val="Point0"/>
        <w:rPr>
          <w:noProof/>
        </w:rPr>
      </w:pPr>
      <w:r>
        <w:rPr>
          <w:noProof/>
        </w:rPr>
        <w:t>1.47.</w:t>
      </w:r>
      <w:r>
        <w:rPr>
          <w:noProof/>
        </w:rPr>
        <w:tab/>
        <w:t>Contul venitului de întreprindere permite măsurarea unui venit care este asemănător cu conceptul de profit curent înainte de distribuire și aplicarea impozitului pe venit, așa cum este utilizat de obicei în contabilitatea întreprinderii.</w:t>
      </w:r>
    </w:p>
    <w:p w14:paraId="4527EAC4" w14:textId="77777777" w:rsidR="00FC12D7" w:rsidRDefault="00FC12D7" w:rsidP="00427C8C">
      <w:pPr>
        <w:pStyle w:val="Point0"/>
        <w:rPr>
          <w:noProof/>
        </w:rPr>
      </w:pPr>
      <w:r>
        <w:rPr>
          <w:noProof/>
        </w:rPr>
        <w:t>1.48.</w:t>
      </w:r>
      <w:r>
        <w:rPr>
          <w:noProof/>
        </w:rPr>
        <w:tab/>
        <w:t>Contul de capital ne permite să stabilim măsura în care achizițiile minus cesiunile de active nefinanciare au fost finanțate de economii și transferurile de capital. El evidențiază capacitatea sau necesarul de finanțare. Nu este posibil să se întocmească în mod complet un cont de capital pentru domeniul de activitate agricol deoarece, chiar dacă anumite fluxuri pot fi atribuite în mod clar acestui domeniu de activitate, alte elemente (precum economiile nete, soldul secvenței de conturi curente) nu pot fi calculate pentru domeniile de activitate. Totuși, înregistrarea celei mai mari părți a variației activelor ne-financiare din domeniu (datorată achizițiilor, cesiunilor și consumului de capital fix) și a transferurilor de capital primite de domeniu furnizează informații prețioase despre situația economică și patrimonială a acestuia (în plus față de informațiile despre venitul generat de procesul de producție).</w:t>
      </w:r>
    </w:p>
    <w:p w14:paraId="276638DF" w14:textId="77777777" w:rsidR="00FC12D7" w:rsidRDefault="00FC12D7" w:rsidP="00275889">
      <w:pPr>
        <w:pStyle w:val="ManualHeading2"/>
        <w:rPr>
          <w:noProof/>
        </w:rPr>
      </w:pPr>
      <w:r>
        <w:rPr>
          <w:noProof/>
        </w:rPr>
        <w:t>E.</w:t>
      </w:r>
      <w:r>
        <w:rPr>
          <w:noProof/>
        </w:rPr>
        <w:tab/>
        <w:t>SURSE DE DATE ȘI METODE DE CALCUL NECESARE ELABORĂRII CEA</w:t>
      </w:r>
    </w:p>
    <w:p w14:paraId="17A08A6C" w14:textId="77777777" w:rsidR="00FC12D7" w:rsidRDefault="00FC12D7" w:rsidP="00427C8C">
      <w:pPr>
        <w:pStyle w:val="Point0"/>
        <w:rPr>
          <w:noProof/>
        </w:rPr>
      </w:pPr>
      <w:r>
        <w:rPr>
          <w:noProof/>
        </w:rPr>
        <w:t>1.49.</w:t>
      </w:r>
      <w:r>
        <w:rPr>
          <w:noProof/>
        </w:rPr>
        <w:tab/>
        <w:t>Una dintre caracteristicile principale ale conturilor economice pentru agricultură constă în adoptarea formulei „cantitate x preț” la evaluarea producției majorității produselor. Această abordare rezultă în mare parte din dificultatea de a stabili conturile pentru agricultură pornind de la eșantioane reprezentative ale contabilității de întreprindere.</w:t>
      </w:r>
    </w:p>
    <w:p w14:paraId="04EB08AF" w14:textId="77777777" w:rsidR="00FC12D7" w:rsidRDefault="00FC12D7" w:rsidP="00427C8C">
      <w:pPr>
        <w:pStyle w:val="Point0"/>
        <w:rPr>
          <w:noProof/>
        </w:rPr>
      </w:pPr>
      <w:r>
        <w:rPr>
          <w:noProof/>
        </w:rPr>
        <w:t>1.50.</w:t>
      </w:r>
      <w:r>
        <w:rPr>
          <w:noProof/>
        </w:rPr>
        <w:tab/>
        <w:t>Evaluarea producției vegetale se poate realiza în general pornind fie de la resurse, adică prin estimarea cantităților produse (recoltate) pe baza estimării suprafețelor cultivate și a randamentelor, fie de la utilizări, adică pe baza estimării achizițiilor de către ramurile utilizatoare de produse agricole, a exportului minus importul, la care trebuie adăugate anumite cantități din consumul intern în cadrul domeniului agricol, variațiile stocurilor producătorilor și consumul pentru uz propriu (în mare parte autoconsumul). A doua metodă se poate dovedi foarte potrivită atunci când cumpărătorii acestor produse agricole sunt ușor de identificat și când celelalte patru componente ale utilizărilor sunt limitate (de exemplu produsele care necesită o primă prelucrare înainte de orice utilizare cum ar fi sfecla de zahăr, tutunul etc.). Cu toate acestea, verificarea coerenței și fiabilității datelor impune elaborarea unui bilanț fizic.</w:t>
      </w:r>
    </w:p>
    <w:p w14:paraId="47B8E4EF" w14:textId="77777777" w:rsidR="00FC12D7" w:rsidRDefault="00FC12D7" w:rsidP="00427C8C">
      <w:pPr>
        <w:pStyle w:val="Point0"/>
        <w:rPr>
          <w:noProof/>
        </w:rPr>
      </w:pPr>
      <w:r>
        <w:rPr>
          <w:noProof/>
        </w:rPr>
        <w:t>1.51.</w:t>
      </w:r>
      <w:r>
        <w:rPr>
          <w:noProof/>
        </w:rPr>
        <w:tab/>
        <w:t>Statisticile privind sacrificările, exportul/importul de animale vii și efectivele de șeptel constituie principalele surse de date utilizate la evaluarea producției animaliere. Producția de produse animaliere (în principal laptele) este estimată în general pornindu-se de la vânzările către domeniile care le utilizează (fabrici de lapte, întreprinderi de ambalare), datorită utilizării specifice a acestor produse.</w:t>
      </w:r>
    </w:p>
    <w:p w14:paraId="1B3389FB" w14:textId="77777777" w:rsidR="00FC12D7" w:rsidRPr="00AE06F9" w:rsidRDefault="00FC12D7" w:rsidP="00427C8C">
      <w:pPr>
        <w:pStyle w:val="Point0"/>
        <w:rPr>
          <w:noProof/>
          <w:lang w:val="it-IT"/>
        </w:rPr>
      </w:pPr>
      <w:r w:rsidRPr="00AE06F9">
        <w:rPr>
          <w:noProof/>
          <w:lang w:val="it-IT"/>
        </w:rPr>
        <w:t>1.52.</w:t>
      </w:r>
      <w:r w:rsidRPr="00AE06F9">
        <w:rPr>
          <w:noProof/>
          <w:lang w:val="it-IT"/>
        </w:rPr>
        <w:tab/>
        <w:t>O prezentare mai detaliată a metodelor de calcul a producției agricole este expusă în capitolul</w:t>
      </w:r>
      <w:r w:rsidR="00B44167" w:rsidRPr="00FC12D7">
        <w:rPr>
          <w:noProof/>
        </w:rPr>
        <w:t> </w:t>
      </w:r>
      <w:r w:rsidRPr="00AE06F9">
        <w:rPr>
          <w:noProof/>
          <w:lang w:val="it-IT"/>
        </w:rPr>
        <w:t>II.</w:t>
      </w:r>
    </w:p>
    <w:p w14:paraId="23411DE7" w14:textId="77777777" w:rsidR="00FC12D7" w:rsidRPr="00AE06F9" w:rsidRDefault="00FC12D7" w:rsidP="00427C8C">
      <w:pPr>
        <w:pStyle w:val="Point0"/>
        <w:rPr>
          <w:noProof/>
          <w:lang w:val="it-IT"/>
        </w:rPr>
      </w:pPr>
      <w:r w:rsidRPr="00AE06F9">
        <w:rPr>
          <w:noProof/>
          <w:lang w:val="it-IT"/>
        </w:rPr>
        <w:t>1.53.</w:t>
      </w:r>
      <w:r w:rsidRPr="00AE06F9">
        <w:rPr>
          <w:noProof/>
          <w:lang w:val="it-IT"/>
        </w:rPr>
        <w:tab/>
        <w:t>Natura majorității bunurilor de consum intermediar nu permite utilizarea lor, în principal, decât în agricultură (semințe și material săditor, îngrășăminte, pesticide etc.). În acest caz achizițiile de către agricultură se bazează pe datele referitoare la vânzările din domeniile care livrează aceste bunuri de consum intermediar (după includerea schimburilor comerciale externe).</w:t>
      </w:r>
    </w:p>
    <w:p w14:paraId="1424F7D8" w14:textId="77777777" w:rsidR="00FC12D7" w:rsidRPr="00AE06F9" w:rsidRDefault="00FC12D7" w:rsidP="00427C8C">
      <w:pPr>
        <w:pStyle w:val="Point0"/>
        <w:rPr>
          <w:noProof/>
          <w:lang w:val="it-IT"/>
        </w:rPr>
      </w:pPr>
      <w:r w:rsidRPr="00AE06F9">
        <w:rPr>
          <w:noProof/>
          <w:lang w:val="it-IT"/>
        </w:rPr>
        <w:t>1.54.</w:t>
      </w:r>
      <w:r w:rsidRPr="00AE06F9">
        <w:rPr>
          <w:noProof/>
          <w:lang w:val="it-IT"/>
        </w:rPr>
        <w:tab/>
        <w:t>Totuși, aplicarea acestei reguli implică anumite riscuri. În realitate, vânzările producătorilor de bunuri de consum intermediar utilizate în principal în agricultură nu corespund neapărat achizițiilor de către agricultură, deoarece îngrășămintele, pesticidele etc. pot fi de asemenea cumpărate în alte scopuri (stocuri ale unităților comerciale, consumul altor unități cum ar fi parcurile publice, gospodăriile etc.).</w:t>
      </w:r>
    </w:p>
    <w:p w14:paraId="6944D389" w14:textId="77777777" w:rsidR="00FC12D7" w:rsidRPr="00AE06F9" w:rsidRDefault="00FC12D7" w:rsidP="00275889">
      <w:pPr>
        <w:pStyle w:val="ManualHeading2"/>
        <w:rPr>
          <w:noProof/>
          <w:lang w:val="it-IT"/>
        </w:rPr>
      </w:pPr>
      <w:r w:rsidRPr="00AE06F9">
        <w:rPr>
          <w:noProof/>
          <w:lang w:val="it-IT"/>
        </w:rPr>
        <w:t>F.</w:t>
      </w:r>
      <w:r w:rsidRPr="00AE06F9">
        <w:rPr>
          <w:noProof/>
          <w:lang w:val="it-IT"/>
        </w:rPr>
        <w:tab/>
        <w:t>CLASIFICARE</w:t>
      </w:r>
    </w:p>
    <w:p w14:paraId="10742635" w14:textId="77777777" w:rsidR="00FC12D7" w:rsidRPr="00AE06F9" w:rsidRDefault="00FC12D7" w:rsidP="00FC12D7">
      <w:pPr>
        <w:pStyle w:val="ManualHeading3"/>
        <w:rPr>
          <w:noProof/>
          <w:lang w:val="it-IT"/>
        </w:rPr>
      </w:pPr>
      <w:r w:rsidRPr="00AE06F9">
        <w:rPr>
          <w:noProof/>
          <w:lang w:val="it-IT"/>
        </w:rPr>
        <w:t>1.</w:t>
      </w:r>
      <w:r w:rsidRPr="00AE06F9">
        <w:rPr>
          <w:noProof/>
          <w:lang w:val="it-IT"/>
        </w:rPr>
        <w:tab/>
        <w:t>Generalități</w:t>
      </w:r>
    </w:p>
    <w:p w14:paraId="52EA8742" w14:textId="77777777" w:rsidR="00FC12D7" w:rsidRPr="00AE06F9" w:rsidRDefault="00FC12D7" w:rsidP="00FC12D7">
      <w:pPr>
        <w:pStyle w:val="CRSeparator"/>
        <w:rPr>
          <w:noProof/>
          <w:lang w:val="it-IT"/>
        </w:rPr>
      </w:pPr>
    </w:p>
    <w:p w14:paraId="0A53DE2C" w14:textId="77777777" w:rsidR="00FC12D7" w:rsidRDefault="00FC12D7" w:rsidP="00FC12D7">
      <w:pPr>
        <w:pStyle w:val="CRReference"/>
        <w:rPr>
          <w:noProof/>
          <w:lang w:val="it-IT"/>
        </w:rPr>
      </w:pPr>
      <w:r>
        <w:rPr>
          <w:noProof/>
        </w:rPr>
        <w:fldChar w:fldCharType="begin"/>
      </w:r>
      <w:r w:rsidRPr="00423409">
        <w:rPr>
          <w:noProof/>
          <w:lang w:val="it-IT"/>
        </w:rPr>
        <w:instrText xml:space="preserve"> QUOTE "</w:instrText>
      </w:r>
      <w:r w:rsidRPr="00423409">
        <w:rPr>
          <w:rStyle w:val="CRMarker"/>
          <w:noProof/>
          <w:lang w:val="it-IT"/>
        </w:rPr>
        <w:instrText>ê</w:instrText>
      </w:r>
      <w:r w:rsidRPr="00423409">
        <w:rPr>
          <w:noProof/>
          <w:lang w:val="it-IT"/>
        </w:rPr>
        <w:instrText xml:space="preserve">" </w:instrText>
      </w:r>
      <w:r>
        <w:rPr>
          <w:noProof/>
        </w:rPr>
        <w:fldChar w:fldCharType="separate"/>
      </w:r>
      <w:r w:rsidRPr="00423409">
        <w:rPr>
          <w:rStyle w:val="CRMarker"/>
          <w:noProof/>
          <w:lang w:val="it-IT"/>
        </w:rPr>
        <w:t>ê</w:t>
      </w:r>
      <w:r>
        <w:rPr>
          <w:noProof/>
        </w:rPr>
        <w:fldChar w:fldCharType="end"/>
      </w:r>
      <w:r w:rsidRPr="00423409">
        <w:rPr>
          <w:noProof/>
          <w:lang w:val="it-IT"/>
        </w:rPr>
        <w:t> 212/2008</w:t>
      </w:r>
      <w:r w:rsidR="00DF070E" w:rsidRPr="00423409">
        <w:rPr>
          <w:noProof/>
          <w:lang w:val="it-IT"/>
        </w:rPr>
        <w:t xml:space="preserve"> art. 1 și anexă pct. 4</w:t>
      </w:r>
      <w:r w:rsidR="009D6593" w:rsidRPr="00423409">
        <w:rPr>
          <w:noProof/>
          <w:lang w:val="it-IT"/>
        </w:rPr>
        <w:t xml:space="preserve"> (adaptat)</w:t>
      </w:r>
    </w:p>
    <w:p w14:paraId="4E7F06BD" w14:textId="77777777" w:rsidR="00512562" w:rsidRPr="00423409" w:rsidRDefault="00512562" w:rsidP="00FC12D7">
      <w:pPr>
        <w:pStyle w:val="CRReference"/>
        <w:rPr>
          <w:noProof/>
          <w:lang w:val="it-IT"/>
        </w:rPr>
      </w:pPr>
      <w:r w:rsidRPr="00512562">
        <w:rPr>
          <w:noProof/>
        </w:rPr>
        <w:fldChar w:fldCharType="begin"/>
      </w:r>
      <w:r w:rsidRPr="009415A8">
        <w:rPr>
          <w:noProof/>
          <w:lang w:val="it-IT"/>
        </w:rPr>
        <w:instrText xml:space="preserve"> QUOTE "</w:instrText>
      </w:r>
      <w:r w:rsidRPr="009415A8">
        <w:rPr>
          <w:rStyle w:val="CRMarker"/>
          <w:noProof/>
          <w:lang w:val="it-IT"/>
        </w:rPr>
        <w:instrText>è</w:instrText>
      </w:r>
      <w:r w:rsidRPr="009415A8">
        <w:rPr>
          <w:noProof/>
          <w:lang w:val="it-IT"/>
        </w:rPr>
        <w:instrText xml:space="preserve">" </w:instrText>
      </w:r>
      <w:r w:rsidRPr="00512562">
        <w:rPr>
          <w:noProof/>
        </w:rPr>
        <w:fldChar w:fldCharType="separate"/>
      </w:r>
      <w:r w:rsidRPr="009415A8">
        <w:rPr>
          <w:rStyle w:val="CRMarker"/>
          <w:noProof/>
          <w:lang w:val="it-IT"/>
        </w:rPr>
        <w:t>è</w:t>
      </w:r>
      <w:r w:rsidRPr="00512562">
        <w:rPr>
          <w:noProof/>
        </w:rPr>
        <w:fldChar w:fldCharType="end"/>
      </w:r>
      <w:r w:rsidRPr="009415A8">
        <w:rPr>
          <w:rStyle w:val="CRRefNum"/>
          <w:noProof/>
          <w:lang w:val="it-IT"/>
        </w:rPr>
        <w:t>1</w:t>
      </w:r>
      <w:r w:rsidRPr="009415A8">
        <w:rPr>
          <w:noProof/>
          <w:lang w:val="it-IT"/>
        </w:rPr>
        <w:t> 2024/3102 art. 1 și anex</w:t>
      </w:r>
      <w:r w:rsidR="00814DD1" w:rsidRPr="009415A8">
        <w:rPr>
          <w:noProof/>
          <w:lang w:val="it-IT"/>
        </w:rPr>
        <w:t>ă</w:t>
      </w:r>
      <w:r w:rsidRPr="009415A8">
        <w:rPr>
          <w:noProof/>
          <w:lang w:val="it-IT"/>
        </w:rPr>
        <w:t xml:space="preserve"> </w:t>
      </w:r>
      <w:r w:rsidR="00814DD1" w:rsidRPr="009415A8">
        <w:rPr>
          <w:noProof/>
          <w:lang w:val="it-IT"/>
        </w:rPr>
        <w:t>pct. 1</w:t>
      </w:r>
    </w:p>
    <w:p w14:paraId="7A3268CF" w14:textId="77777777" w:rsidR="00FC12D7" w:rsidRPr="00AE06F9" w:rsidRDefault="00FC12D7" w:rsidP="00427C8C">
      <w:pPr>
        <w:pStyle w:val="Point0"/>
        <w:rPr>
          <w:noProof/>
          <w:lang w:val="it-IT"/>
        </w:rPr>
      </w:pPr>
      <w:r w:rsidRPr="00AE06F9">
        <w:rPr>
          <w:noProof/>
          <w:lang w:val="it-IT"/>
        </w:rPr>
        <w:t>1.55.</w:t>
      </w:r>
      <w:r w:rsidRPr="00AE06F9">
        <w:rPr>
          <w:noProof/>
          <w:lang w:val="it-IT"/>
        </w:rPr>
        <w:tab/>
        <w:t xml:space="preserve">Datorită faptului că CEA sunt complet integrate în </w:t>
      </w:r>
      <w:r w:rsidR="009D6593" w:rsidRPr="003011B3">
        <w:rPr>
          <w:noProof/>
        </w:rPr>
        <w:fldChar w:fldCharType="begin"/>
      </w:r>
      <w:r w:rsidR="009D6593" w:rsidRPr="003011B3">
        <w:rPr>
          <w:noProof/>
        </w:rPr>
        <w:instrText xml:space="preserve"> QUOTE "</w:instrText>
      </w:r>
      <w:r w:rsidR="009D6593" w:rsidRPr="003011B3">
        <w:rPr>
          <w:rStyle w:val="CRMarker"/>
          <w:noProof/>
        </w:rPr>
        <w:instrText>Ö</w:instrText>
      </w:r>
      <w:r w:rsidR="009D6593" w:rsidRPr="003011B3">
        <w:rPr>
          <w:noProof/>
        </w:rPr>
        <w:instrText xml:space="preserve">" </w:instrText>
      </w:r>
      <w:r w:rsidR="009D6593" w:rsidRPr="003011B3">
        <w:rPr>
          <w:noProof/>
        </w:rPr>
        <w:fldChar w:fldCharType="separate"/>
      </w:r>
      <w:r w:rsidR="009D6593" w:rsidRPr="003011B3">
        <w:rPr>
          <w:rStyle w:val="CRMarker"/>
          <w:noProof/>
        </w:rPr>
        <w:t>Ö</w:t>
      </w:r>
      <w:r w:rsidR="009D6593" w:rsidRPr="003011B3">
        <w:rPr>
          <w:noProof/>
        </w:rPr>
        <w:fldChar w:fldCharType="end"/>
      </w:r>
      <w:r w:rsidR="009D6593" w:rsidRPr="009D6593">
        <w:rPr>
          <w:noProof/>
        </w:rPr>
        <w:t> </w:t>
      </w:r>
      <w:r w:rsidR="009D6593">
        <w:rPr>
          <w:noProof/>
          <w:lang w:val="it-IT"/>
        </w:rPr>
        <w:t>SEC 2010</w:t>
      </w:r>
      <w:r w:rsidR="009D6593" w:rsidRPr="003011B3">
        <w:rPr>
          <w:noProof/>
        </w:rPr>
        <w:t> </w:t>
      </w:r>
      <w:r w:rsidR="009D6593" w:rsidRPr="009D6593">
        <w:rPr>
          <w:noProof/>
        </w:rPr>
        <w:fldChar w:fldCharType="begin"/>
      </w:r>
      <w:r w:rsidR="009D6593" w:rsidRPr="009D6593">
        <w:rPr>
          <w:noProof/>
        </w:rPr>
        <w:instrText xml:space="preserve"> QUOTE "</w:instrText>
      </w:r>
      <w:r w:rsidR="009D6593" w:rsidRPr="003011B3">
        <w:rPr>
          <w:rStyle w:val="CRMarker"/>
          <w:noProof/>
        </w:rPr>
        <w:instrText>Õ</w:instrText>
      </w:r>
      <w:r w:rsidR="009D6593" w:rsidRPr="009D6593">
        <w:rPr>
          <w:noProof/>
        </w:rPr>
        <w:instrText xml:space="preserve">" </w:instrText>
      </w:r>
      <w:r w:rsidR="009D6593" w:rsidRPr="009D6593">
        <w:rPr>
          <w:noProof/>
        </w:rPr>
        <w:fldChar w:fldCharType="separate"/>
      </w:r>
      <w:r w:rsidR="009D6593" w:rsidRPr="003011B3">
        <w:rPr>
          <w:rStyle w:val="CRMarker"/>
          <w:noProof/>
        </w:rPr>
        <w:t>Õ</w:t>
      </w:r>
      <w:r w:rsidR="009D6593" w:rsidRPr="009D6593">
        <w:rPr>
          <w:noProof/>
        </w:rPr>
        <w:fldChar w:fldCharType="end"/>
      </w:r>
      <w:r w:rsidRPr="00AE06F9">
        <w:rPr>
          <w:noProof/>
          <w:lang w:val="it-IT"/>
        </w:rPr>
        <w:t xml:space="preserve">, la elaborarea lor se utilizează nomenclatorul general al activităților economice al Eurostat, adică </w:t>
      </w:r>
      <w:r w:rsidR="00512562" w:rsidRPr="00817092">
        <w:rPr>
          <w:noProof/>
        </w:rPr>
        <w:fldChar w:fldCharType="begin"/>
      </w:r>
      <w:r w:rsidR="00512562" w:rsidRPr="00817092">
        <w:rPr>
          <w:noProof/>
        </w:rPr>
        <w:instrText xml:space="preserve"> QUOTE "</w:instrText>
      </w:r>
      <w:r w:rsidR="00512562" w:rsidRPr="00817092">
        <w:rPr>
          <w:rStyle w:val="CRMarker"/>
          <w:noProof/>
        </w:rPr>
        <w:instrText>è</w:instrText>
      </w:r>
      <w:r w:rsidR="00512562" w:rsidRPr="00817092">
        <w:rPr>
          <w:noProof/>
        </w:rPr>
        <w:instrText xml:space="preserve">" </w:instrText>
      </w:r>
      <w:r w:rsidR="00512562" w:rsidRPr="00817092">
        <w:rPr>
          <w:noProof/>
        </w:rPr>
        <w:fldChar w:fldCharType="separate"/>
      </w:r>
      <w:r w:rsidR="00512562" w:rsidRPr="00817092">
        <w:rPr>
          <w:rStyle w:val="CRMarker"/>
          <w:noProof/>
        </w:rPr>
        <w:t>è</w:t>
      </w:r>
      <w:r w:rsidR="00512562" w:rsidRPr="00817092">
        <w:rPr>
          <w:noProof/>
        </w:rPr>
        <w:fldChar w:fldCharType="end"/>
      </w:r>
      <w:r w:rsidR="00512562" w:rsidRPr="00817092">
        <w:rPr>
          <w:rStyle w:val="CRRefNum"/>
          <w:noProof/>
        </w:rPr>
        <w:t>1</w:t>
      </w:r>
      <w:r w:rsidR="00512562" w:rsidRPr="00817092">
        <w:rPr>
          <w:noProof/>
        </w:rPr>
        <w:t> </w:t>
      </w:r>
      <w:r w:rsidR="00512562">
        <w:rPr>
          <w:noProof/>
          <w:lang w:val="it-IT"/>
        </w:rPr>
        <w:t>NACE</w:t>
      </w:r>
      <w:r w:rsidR="00512562" w:rsidRPr="00817092">
        <w:rPr>
          <w:noProof/>
        </w:rPr>
        <w:t> </w:t>
      </w:r>
      <w:r w:rsidR="00512562" w:rsidRPr="00512562">
        <w:rPr>
          <w:noProof/>
        </w:rPr>
        <w:fldChar w:fldCharType="begin"/>
      </w:r>
      <w:r w:rsidR="00512562" w:rsidRPr="00512562">
        <w:rPr>
          <w:noProof/>
        </w:rPr>
        <w:instrText xml:space="preserve"> QUOTE "</w:instrText>
      </w:r>
      <w:r w:rsidR="00512562" w:rsidRPr="00817092">
        <w:rPr>
          <w:rStyle w:val="CRMarker"/>
          <w:noProof/>
        </w:rPr>
        <w:instrText>ç</w:instrText>
      </w:r>
      <w:r w:rsidR="00512562" w:rsidRPr="00512562">
        <w:rPr>
          <w:noProof/>
        </w:rPr>
        <w:instrText xml:space="preserve">" </w:instrText>
      </w:r>
      <w:r w:rsidR="00512562" w:rsidRPr="00512562">
        <w:rPr>
          <w:noProof/>
        </w:rPr>
        <w:fldChar w:fldCharType="separate"/>
      </w:r>
      <w:r w:rsidR="00512562" w:rsidRPr="00817092">
        <w:rPr>
          <w:rStyle w:val="CRMarker"/>
          <w:noProof/>
        </w:rPr>
        <w:t>ç</w:t>
      </w:r>
      <w:r w:rsidR="00512562" w:rsidRPr="00512562">
        <w:rPr>
          <w:noProof/>
        </w:rPr>
        <w:fldChar w:fldCharType="end"/>
      </w:r>
      <w:r w:rsidR="00512562">
        <w:rPr>
          <w:noProof/>
          <w:lang w:val="it-IT"/>
        </w:rPr>
        <w:t xml:space="preserve"> </w:t>
      </w:r>
      <w:r w:rsidRPr="00AE06F9">
        <w:rPr>
          <w:noProof/>
          <w:lang w:val="it-IT"/>
        </w:rPr>
        <w:t>Acesta este un nou nomenclator de activități pe patru niveluri elaborat în</w:t>
      </w:r>
      <w:r w:rsidR="00B44167" w:rsidRPr="00FC12D7">
        <w:rPr>
          <w:noProof/>
        </w:rPr>
        <w:t> </w:t>
      </w:r>
      <w:r w:rsidRPr="00AE06F9">
        <w:rPr>
          <w:noProof/>
          <w:lang w:val="it-IT"/>
        </w:rPr>
        <w:t>2006. El constituie de fapt o revizuire a nomenclatorului general al activităților economice din Comunitățile Europene, cunoscut sub acronimul NACE și publicat pentru prima oară în 1970 de Eurostat.</w:t>
      </w:r>
    </w:p>
    <w:p w14:paraId="7AEBB978" w14:textId="680729E5" w:rsidR="00512562" w:rsidRPr="009415A8" w:rsidRDefault="00512562" w:rsidP="00512562">
      <w:pPr>
        <w:pStyle w:val="CRSeparator"/>
        <w:rPr>
          <w:noProof/>
          <w:lang w:val="pl-PL"/>
        </w:rPr>
      </w:pPr>
    </w:p>
    <w:p w14:paraId="40371C91" w14:textId="77777777" w:rsidR="00512562" w:rsidRPr="009415A8" w:rsidRDefault="00512562" w:rsidP="00817092">
      <w:pPr>
        <w:pStyle w:val="CRReference"/>
        <w:rPr>
          <w:noProof/>
          <w:lang w:val="pl-PL"/>
        </w:rPr>
      </w:pPr>
      <w:r w:rsidRPr="00512562">
        <w:rPr>
          <w:noProof/>
        </w:rPr>
        <w:fldChar w:fldCharType="begin"/>
      </w:r>
      <w:r w:rsidRPr="009415A8">
        <w:rPr>
          <w:noProof/>
          <w:lang w:val="pl-PL"/>
        </w:rPr>
        <w:instrText xml:space="preserve"> QUOTE "</w:instrText>
      </w:r>
      <w:r w:rsidRPr="009415A8">
        <w:rPr>
          <w:rStyle w:val="CRMarker"/>
          <w:noProof/>
          <w:lang w:val="pl-PL"/>
        </w:rPr>
        <w:instrText>ê</w:instrText>
      </w:r>
      <w:r w:rsidRPr="009415A8">
        <w:rPr>
          <w:noProof/>
          <w:lang w:val="pl-PL"/>
        </w:rPr>
        <w:instrText xml:space="preserve">" </w:instrText>
      </w:r>
      <w:r w:rsidRPr="00512562">
        <w:rPr>
          <w:noProof/>
        </w:rPr>
        <w:fldChar w:fldCharType="separate"/>
      </w:r>
      <w:r w:rsidRPr="009415A8">
        <w:rPr>
          <w:rStyle w:val="CRMarker"/>
          <w:noProof/>
          <w:lang w:val="pl-PL"/>
        </w:rPr>
        <w:t>ê</w:t>
      </w:r>
      <w:r w:rsidRPr="00512562">
        <w:rPr>
          <w:noProof/>
        </w:rPr>
        <w:fldChar w:fldCharType="end"/>
      </w:r>
      <w:r w:rsidRPr="009415A8">
        <w:rPr>
          <w:noProof/>
          <w:lang w:val="pl-PL"/>
        </w:rPr>
        <w:t> 2024/3102 3102 art. 1 și anex</w:t>
      </w:r>
      <w:r w:rsidR="00ED2F72" w:rsidRPr="009415A8">
        <w:rPr>
          <w:noProof/>
          <w:lang w:val="pl-PL"/>
        </w:rPr>
        <w:t>ă</w:t>
      </w:r>
      <w:r w:rsidRPr="009415A8">
        <w:rPr>
          <w:noProof/>
          <w:lang w:val="pl-PL"/>
        </w:rPr>
        <w:t xml:space="preserve"> </w:t>
      </w:r>
      <w:r w:rsidR="00ED2F72" w:rsidRPr="009415A8">
        <w:rPr>
          <w:noProof/>
          <w:lang w:val="pl-PL"/>
        </w:rPr>
        <w:t>pct. 2</w:t>
      </w:r>
      <w:r w:rsidRPr="009415A8">
        <w:rPr>
          <w:noProof/>
          <w:lang w:val="pl-PL"/>
        </w:rPr>
        <w:t xml:space="preserve"> litera (b) (i)</w:t>
      </w:r>
    </w:p>
    <w:p w14:paraId="1D4FB6C7" w14:textId="447142AE" w:rsidR="00512562" w:rsidRDefault="00512562" w:rsidP="00427C8C">
      <w:pPr>
        <w:pStyle w:val="Point0"/>
        <w:rPr>
          <w:noProof/>
        </w:rPr>
      </w:pPr>
      <w:r>
        <w:rPr>
          <w:noProof/>
        </w:rPr>
        <w:t>1.56.</w:t>
      </w:r>
      <w:r>
        <w:rPr>
          <w:noProof/>
        </w:rPr>
        <w:tab/>
      </w:r>
      <w:r w:rsidRPr="00512562">
        <w:rPr>
          <w:noProof/>
        </w:rPr>
        <w:t>NACE este o versiune mai detaliată a ISIC, adaptată la circumstanțele europene specifice. NACE este, de asemenea, direct legată de clasificarea statistică a produselor în funcție de domeniul de activitate (CPA)</w:t>
      </w:r>
      <w:hyperlink r:id="rId19" w:anchor="ntr*2-L_202403102RO.000301-E0002" w:history="1">
        <w:r w:rsidRPr="00512562">
          <w:rPr>
            <w:rStyle w:val="Hyperlink"/>
            <w:noProof/>
          </w:rPr>
          <w:t> </w:t>
        </w:r>
      </w:hyperlink>
      <w:r>
        <w:rPr>
          <w:rStyle w:val="FootnoteReference"/>
          <w:noProof/>
        </w:rPr>
        <w:footnoteReference w:id="7"/>
      </w:r>
      <w:r w:rsidRPr="00512562">
        <w:rPr>
          <w:noProof/>
        </w:rPr>
        <w:t xml:space="preserve"> în cadrul Uniunii, care, la rândul său, se bazează pe clasificarea centrală a produselor (CPC).</w:t>
      </w:r>
    </w:p>
    <w:p w14:paraId="1623AA71" w14:textId="77777777" w:rsidR="00FC12D7" w:rsidRPr="00FC12D7" w:rsidRDefault="00FC12D7" w:rsidP="00FC12D7">
      <w:pPr>
        <w:pStyle w:val="CRSeparator"/>
        <w:rPr>
          <w:noProof/>
          <w:lang w:val="ro-RO"/>
        </w:rPr>
      </w:pPr>
    </w:p>
    <w:p w14:paraId="714E62BA"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212/2008</w:t>
      </w:r>
      <w:r w:rsidR="00DF070E">
        <w:rPr>
          <w:noProof/>
          <w:lang w:val="ro-RO"/>
        </w:rPr>
        <w:t xml:space="preserve"> </w:t>
      </w:r>
      <w:r w:rsidR="00DF070E" w:rsidRPr="00504D44">
        <w:rPr>
          <w:noProof/>
          <w:lang w:val="da-DK"/>
        </w:rPr>
        <w:t>art. 1 și anexă pct. </w:t>
      </w:r>
      <w:r w:rsidR="00DF070E">
        <w:rPr>
          <w:noProof/>
          <w:lang w:val="da-DK"/>
        </w:rPr>
        <w:t>5</w:t>
      </w:r>
    </w:p>
    <w:p w14:paraId="672E63D1" w14:textId="77777777" w:rsidR="00D72581" w:rsidRPr="009415A8" w:rsidRDefault="00D72581" w:rsidP="00817092">
      <w:pPr>
        <w:pStyle w:val="CRReference"/>
        <w:rPr>
          <w:noProof/>
          <w:lang w:val="ro-RO"/>
        </w:rPr>
      </w:pPr>
      <w:r w:rsidRPr="00D72581">
        <w:rPr>
          <w:noProof/>
        </w:rPr>
        <w:fldChar w:fldCharType="begin"/>
      </w:r>
      <w:r w:rsidRPr="009415A8">
        <w:rPr>
          <w:noProof/>
          <w:lang w:val="ro-RO"/>
        </w:rPr>
        <w:instrText xml:space="preserve"> QUOTE "</w:instrText>
      </w:r>
      <w:r w:rsidRPr="009415A8">
        <w:rPr>
          <w:rStyle w:val="CRMarker"/>
          <w:noProof/>
          <w:lang w:val="ro-RO"/>
        </w:rPr>
        <w:instrText>è</w:instrText>
      </w:r>
      <w:r w:rsidRPr="009415A8">
        <w:rPr>
          <w:noProof/>
          <w:lang w:val="ro-RO"/>
        </w:rPr>
        <w:instrText xml:space="preserve">" </w:instrText>
      </w:r>
      <w:r w:rsidRPr="00D72581">
        <w:rPr>
          <w:noProof/>
        </w:rPr>
        <w:fldChar w:fldCharType="separate"/>
      </w:r>
      <w:r w:rsidRPr="009415A8">
        <w:rPr>
          <w:rStyle w:val="CRMarker"/>
          <w:noProof/>
          <w:lang w:val="ro-RO"/>
        </w:rPr>
        <w:t>è</w:t>
      </w:r>
      <w:r w:rsidRPr="00D72581">
        <w:rPr>
          <w:noProof/>
        </w:rPr>
        <w:fldChar w:fldCharType="end"/>
      </w:r>
      <w:r w:rsidRPr="009415A8">
        <w:rPr>
          <w:rStyle w:val="CRRefNum"/>
          <w:noProof/>
          <w:lang w:val="ro-RO"/>
        </w:rPr>
        <w:t>1</w:t>
      </w:r>
      <w:r w:rsidRPr="009415A8">
        <w:rPr>
          <w:noProof/>
          <w:lang w:val="ro-RO"/>
        </w:rPr>
        <w:t> 2024/3102 art. 1 și anex</w:t>
      </w:r>
      <w:r w:rsidR="00D469CC" w:rsidRPr="009415A8">
        <w:rPr>
          <w:noProof/>
          <w:lang w:val="ro-RO"/>
        </w:rPr>
        <w:t>ă pct. 1</w:t>
      </w:r>
    </w:p>
    <w:p w14:paraId="79B838A4" w14:textId="77777777" w:rsidR="00FC12D7" w:rsidRDefault="00FC12D7" w:rsidP="00427C8C">
      <w:pPr>
        <w:pStyle w:val="Point0"/>
        <w:rPr>
          <w:noProof/>
        </w:rPr>
      </w:pPr>
      <w:r>
        <w:rPr>
          <w:noProof/>
        </w:rPr>
        <w:t>1.57.</w:t>
      </w:r>
      <w:r>
        <w:rPr>
          <w:noProof/>
        </w:rPr>
        <w:tab/>
      </w:r>
      <w:r w:rsidR="00D72581" w:rsidRPr="00D72581">
        <w:rPr>
          <w:noProof/>
        </w:rPr>
        <w:fldChar w:fldCharType="begin"/>
      </w:r>
      <w:r w:rsidR="00D72581" w:rsidRPr="00D72581">
        <w:rPr>
          <w:noProof/>
        </w:rPr>
        <w:instrText xml:space="preserve"> QUOTE "</w:instrText>
      </w:r>
      <w:r w:rsidR="00D72581" w:rsidRPr="00817092">
        <w:rPr>
          <w:rStyle w:val="CRMarker"/>
          <w:noProof/>
        </w:rPr>
        <w:instrText>è</w:instrText>
      </w:r>
      <w:r w:rsidR="00D72581" w:rsidRPr="00D72581">
        <w:rPr>
          <w:noProof/>
        </w:rPr>
        <w:instrText xml:space="preserve">" </w:instrText>
      </w:r>
      <w:r w:rsidR="00D72581" w:rsidRPr="00D72581">
        <w:rPr>
          <w:noProof/>
        </w:rPr>
        <w:fldChar w:fldCharType="separate"/>
      </w:r>
      <w:r w:rsidR="00D72581" w:rsidRPr="00817092">
        <w:rPr>
          <w:rStyle w:val="CRMarker"/>
          <w:noProof/>
        </w:rPr>
        <w:t>è</w:t>
      </w:r>
      <w:r w:rsidR="00D72581" w:rsidRPr="00D72581">
        <w:rPr>
          <w:noProof/>
        </w:rPr>
        <w:fldChar w:fldCharType="end"/>
      </w:r>
      <w:r w:rsidR="00D72581" w:rsidRPr="00817092">
        <w:rPr>
          <w:rStyle w:val="CRRefNum"/>
          <w:noProof/>
        </w:rPr>
        <w:t>1</w:t>
      </w:r>
      <w:r w:rsidR="00D72581" w:rsidRPr="00817092">
        <w:rPr>
          <w:noProof/>
        </w:rPr>
        <w:t> </w:t>
      </w:r>
      <w:r w:rsidR="00D72581">
        <w:rPr>
          <w:noProof/>
        </w:rPr>
        <w:t>NACE</w:t>
      </w:r>
      <w:r w:rsidR="00D72581" w:rsidRPr="00D72581">
        <w:rPr>
          <w:noProof/>
        </w:rPr>
        <w:t> </w:t>
      </w:r>
      <w:r w:rsidR="00D72581" w:rsidRPr="00D72581">
        <w:rPr>
          <w:noProof/>
        </w:rPr>
        <w:fldChar w:fldCharType="begin"/>
      </w:r>
      <w:r w:rsidR="00D72581" w:rsidRPr="00D72581">
        <w:rPr>
          <w:noProof/>
        </w:rPr>
        <w:instrText xml:space="preserve"> QUOTE "</w:instrText>
      </w:r>
      <w:r w:rsidR="00D72581" w:rsidRPr="00817092">
        <w:rPr>
          <w:rStyle w:val="CRMarker"/>
          <w:noProof/>
        </w:rPr>
        <w:instrText>ç</w:instrText>
      </w:r>
      <w:r w:rsidR="00D72581" w:rsidRPr="00D72581">
        <w:rPr>
          <w:noProof/>
        </w:rPr>
        <w:instrText xml:space="preserve">" </w:instrText>
      </w:r>
      <w:r w:rsidR="00D72581" w:rsidRPr="00D72581">
        <w:rPr>
          <w:noProof/>
        </w:rPr>
        <w:fldChar w:fldCharType="separate"/>
      </w:r>
      <w:r w:rsidR="00D72581" w:rsidRPr="00817092">
        <w:rPr>
          <w:rStyle w:val="CRMarker"/>
          <w:noProof/>
        </w:rPr>
        <w:t>ç</w:t>
      </w:r>
      <w:r w:rsidR="00D72581" w:rsidRPr="00D72581">
        <w:rPr>
          <w:noProof/>
        </w:rPr>
        <w:fldChar w:fldCharType="end"/>
      </w:r>
      <w:r w:rsidR="00D72581">
        <w:rPr>
          <w:noProof/>
        </w:rPr>
        <w:t xml:space="preserve"> </w:t>
      </w:r>
      <w:r>
        <w:rPr>
          <w:noProof/>
        </w:rPr>
        <w:t>est</w:t>
      </w:r>
      <w:r w:rsidR="00D469CC">
        <w:rPr>
          <w:noProof/>
        </w:rPr>
        <w:t>e</w:t>
      </w:r>
      <w:r>
        <w:rPr>
          <w:noProof/>
        </w:rPr>
        <w:t xml:space="preserve"> un nomenclator de activități care se utilizează pentru a defini domeniile de activitate în conturile naționale. El se bazează pe un sistem de codificare pe patru niveluri descris mai jos:</w:t>
      </w:r>
    </w:p>
    <w:p w14:paraId="2B61E51D" w14:textId="77777777" w:rsidR="00FC12D7" w:rsidRPr="00AE06F9" w:rsidRDefault="00FC12D7" w:rsidP="005E1CC5">
      <w:pPr>
        <w:pStyle w:val="Tiret1"/>
        <w:rPr>
          <w:noProof/>
          <w:lang w:val="it-IT"/>
        </w:rPr>
      </w:pPr>
      <w:r w:rsidRPr="00AE06F9">
        <w:rPr>
          <w:noProof/>
          <w:lang w:val="it-IT"/>
        </w:rPr>
        <w:t>un prim nivel care conține denumiri identificate printr-un cod alfabetic (secțiuni);</w:t>
      </w:r>
    </w:p>
    <w:p w14:paraId="659F54FC" w14:textId="77777777" w:rsidR="00FC12D7" w:rsidRPr="00AE06F9" w:rsidRDefault="00FC12D7" w:rsidP="005E1CC5">
      <w:pPr>
        <w:pStyle w:val="Tiret1"/>
        <w:rPr>
          <w:noProof/>
          <w:lang w:val="it-IT"/>
        </w:rPr>
      </w:pPr>
      <w:r w:rsidRPr="00AE06F9">
        <w:rPr>
          <w:noProof/>
          <w:lang w:val="it-IT"/>
        </w:rPr>
        <w:t>un al doilea nivel care conține denumiri identificate printr-un cod numeric de două cifre (diviziuni);</w:t>
      </w:r>
    </w:p>
    <w:p w14:paraId="2C8C4461" w14:textId="77777777" w:rsidR="00FC12D7" w:rsidRPr="00AE06F9" w:rsidRDefault="00FC12D7" w:rsidP="005E1CC5">
      <w:pPr>
        <w:pStyle w:val="Tiret1"/>
        <w:rPr>
          <w:noProof/>
          <w:lang w:val="it-IT"/>
        </w:rPr>
      </w:pPr>
      <w:r w:rsidRPr="00AE06F9">
        <w:rPr>
          <w:noProof/>
          <w:lang w:val="it-IT"/>
        </w:rPr>
        <w:t>un al treilea nivel care conține denumiri identificate printr-un cod numeric de trei cifre (grupe); precum și</w:t>
      </w:r>
    </w:p>
    <w:p w14:paraId="1C28083E" w14:textId="77777777" w:rsidR="00FC12D7" w:rsidRDefault="00FC12D7" w:rsidP="005E1CC5">
      <w:pPr>
        <w:pStyle w:val="Tiret1"/>
        <w:rPr>
          <w:noProof/>
        </w:rPr>
      </w:pPr>
      <w:r>
        <w:rPr>
          <w:noProof/>
        </w:rPr>
        <w:t>un al patrulea nivel care conține denumiri identificate printr-un cod numeric de patru cifre (clase).</w:t>
      </w:r>
    </w:p>
    <w:p w14:paraId="46D1058B" w14:textId="77777777" w:rsidR="00FC12D7" w:rsidRDefault="00FC12D7" w:rsidP="00FC12D7">
      <w:pPr>
        <w:pStyle w:val="CRSeparator"/>
        <w:rPr>
          <w:noProof/>
        </w:rPr>
      </w:pPr>
    </w:p>
    <w:p w14:paraId="5BCE8939" w14:textId="77777777" w:rsidR="00FC12D7" w:rsidRDefault="00FC12D7" w:rsidP="00FC12D7">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138/2004</w:t>
      </w:r>
    </w:p>
    <w:p w14:paraId="1D7346D8" w14:textId="77777777" w:rsidR="00FC12D7" w:rsidRDefault="00FC12D7" w:rsidP="00427C8C">
      <w:pPr>
        <w:pStyle w:val="Point0"/>
        <w:rPr>
          <w:noProof/>
        </w:rPr>
      </w:pPr>
      <w:r>
        <w:rPr>
          <w:noProof/>
        </w:rPr>
        <w:t>1.58.</w:t>
      </w:r>
      <w:r>
        <w:rPr>
          <w:noProof/>
        </w:rPr>
        <w:tab/>
        <w:t>Fiecare nivel al unui nomenclator de activități economice poate fi precizat în general menționând-se bunurile sau serviciile sale caracteristice. Astfel, CPA este utilizat pentru a preciza diferitele activități economice ale domeniului de activitate agricol cu o diferențiere suplimentară de două cifre care permite definiția mai detaliată a pozițiilor.</w:t>
      </w:r>
    </w:p>
    <w:p w14:paraId="6A719EF6" w14:textId="77777777" w:rsidR="00FC12D7" w:rsidRPr="00FC12D7" w:rsidRDefault="00FC12D7" w:rsidP="00FC12D7">
      <w:pPr>
        <w:pStyle w:val="CRSeparator"/>
        <w:rPr>
          <w:noProof/>
          <w:lang w:val="ro-RO"/>
        </w:rPr>
      </w:pPr>
    </w:p>
    <w:p w14:paraId="23EC430C"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w:t>
      </w:r>
      <w:r w:rsidR="009D6593" w:rsidRPr="00840453">
        <w:rPr>
          <w:noProof/>
          <w:lang w:val="da-DK"/>
        </w:rPr>
        <w:t>2019</w:t>
      </w:r>
      <w:r w:rsidR="009D6593">
        <w:rPr>
          <w:noProof/>
          <w:lang w:val="da-DK"/>
        </w:rPr>
        <w:t>/280</w:t>
      </w:r>
      <w:r w:rsidR="009D6593" w:rsidRPr="00840453">
        <w:rPr>
          <w:noProof/>
          <w:lang w:val="da-DK"/>
        </w:rPr>
        <w:t xml:space="preserve"> </w:t>
      </w:r>
      <w:r w:rsidR="00DF070E" w:rsidRPr="00504D44">
        <w:rPr>
          <w:noProof/>
          <w:lang w:val="da-DK"/>
        </w:rPr>
        <w:t xml:space="preserve">art. 1 și anexă </w:t>
      </w:r>
      <w:r w:rsidR="00DF070E">
        <w:rPr>
          <w:noProof/>
          <w:lang w:val="da-DK"/>
        </w:rPr>
        <w:t xml:space="preserve">I </w:t>
      </w:r>
      <w:r w:rsidR="00DF070E" w:rsidRPr="00504D44">
        <w:rPr>
          <w:noProof/>
          <w:lang w:val="da-DK"/>
        </w:rPr>
        <w:t>pct. 4</w:t>
      </w:r>
      <w:r w:rsidR="00DF070E">
        <w:rPr>
          <w:noProof/>
          <w:lang w:val="da-DK"/>
        </w:rPr>
        <w:t xml:space="preserve"> litera (z)</w:t>
      </w:r>
    </w:p>
    <w:p w14:paraId="39D4EA9E" w14:textId="77777777" w:rsidR="00D72581" w:rsidRPr="009415A8" w:rsidRDefault="00D72581" w:rsidP="00817092">
      <w:pPr>
        <w:pStyle w:val="CRReference"/>
        <w:rPr>
          <w:noProof/>
          <w:lang w:val="ro-RO"/>
        </w:rPr>
      </w:pPr>
      <w:r w:rsidRPr="00D72581">
        <w:rPr>
          <w:noProof/>
        </w:rPr>
        <w:fldChar w:fldCharType="begin"/>
      </w:r>
      <w:r w:rsidRPr="009415A8">
        <w:rPr>
          <w:noProof/>
          <w:lang w:val="ro-RO"/>
        </w:rPr>
        <w:instrText xml:space="preserve"> QUOTE "</w:instrText>
      </w:r>
      <w:r w:rsidRPr="009415A8">
        <w:rPr>
          <w:rStyle w:val="CRMarker"/>
          <w:noProof/>
          <w:lang w:val="ro-RO"/>
        </w:rPr>
        <w:instrText>è</w:instrText>
      </w:r>
      <w:r w:rsidRPr="009415A8">
        <w:rPr>
          <w:noProof/>
          <w:lang w:val="ro-RO"/>
        </w:rPr>
        <w:instrText xml:space="preserve">" </w:instrText>
      </w:r>
      <w:r w:rsidRPr="00D72581">
        <w:rPr>
          <w:noProof/>
        </w:rPr>
        <w:fldChar w:fldCharType="separate"/>
      </w:r>
      <w:r w:rsidRPr="009415A8">
        <w:rPr>
          <w:rStyle w:val="CRMarker"/>
          <w:noProof/>
          <w:lang w:val="ro-RO"/>
        </w:rPr>
        <w:t>è</w:t>
      </w:r>
      <w:r w:rsidRPr="00D72581">
        <w:rPr>
          <w:noProof/>
        </w:rPr>
        <w:fldChar w:fldCharType="end"/>
      </w:r>
      <w:r w:rsidRPr="009415A8">
        <w:rPr>
          <w:rStyle w:val="CRRefNum"/>
          <w:noProof/>
          <w:lang w:val="ro-RO"/>
        </w:rPr>
        <w:t>1</w:t>
      </w:r>
      <w:r w:rsidRPr="009415A8">
        <w:rPr>
          <w:noProof/>
          <w:lang w:val="ro-RO"/>
        </w:rPr>
        <w:t> 2024/3102 art. 1 și anex</w:t>
      </w:r>
      <w:r w:rsidR="00D469CC" w:rsidRPr="009415A8">
        <w:rPr>
          <w:noProof/>
          <w:lang w:val="ro-RO"/>
        </w:rPr>
        <w:t>ă pct. 1</w:t>
      </w:r>
    </w:p>
    <w:p w14:paraId="38397F46" w14:textId="4817F24A" w:rsidR="00FC12D7" w:rsidRPr="00AE06F9" w:rsidRDefault="00FC12D7" w:rsidP="00427C8C">
      <w:pPr>
        <w:pStyle w:val="Point0"/>
        <w:rPr>
          <w:noProof/>
          <w:lang w:val="it-IT"/>
        </w:rPr>
      </w:pPr>
      <w:r>
        <w:rPr>
          <w:noProof/>
        </w:rPr>
        <w:t>1.59.</w:t>
      </w:r>
      <w:r>
        <w:rPr>
          <w:noProof/>
        </w:rPr>
        <w:tab/>
        <w:t xml:space="preserve">În conformitate cu SEC 2010, domeniul de activitate corespunde grupării unităților cu activitate economică la nivel local care exercită aceeași activitate principală sau o activitate principală similară. La nivelul cel mai detaliat al clasificării, un domeniu de activitate cuprinde totalitatea UAE locale provenind din aceeași clasă (patru cifre) a </w:t>
      </w:r>
      <w:r w:rsidR="00D72581" w:rsidRPr="00D72581">
        <w:rPr>
          <w:noProof/>
        </w:rPr>
        <w:fldChar w:fldCharType="begin"/>
      </w:r>
      <w:r w:rsidR="00D72581" w:rsidRPr="00D72581">
        <w:rPr>
          <w:noProof/>
        </w:rPr>
        <w:instrText xml:space="preserve"> QUOTE "</w:instrText>
      </w:r>
      <w:r w:rsidR="00D72581" w:rsidRPr="00817092">
        <w:rPr>
          <w:rStyle w:val="CRMarker"/>
          <w:noProof/>
        </w:rPr>
        <w:instrText>è</w:instrText>
      </w:r>
      <w:r w:rsidR="00D72581" w:rsidRPr="00D72581">
        <w:rPr>
          <w:noProof/>
        </w:rPr>
        <w:instrText xml:space="preserve">" </w:instrText>
      </w:r>
      <w:r w:rsidR="00D72581" w:rsidRPr="00D72581">
        <w:rPr>
          <w:noProof/>
        </w:rPr>
        <w:fldChar w:fldCharType="separate"/>
      </w:r>
      <w:r w:rsidR="00D72581" w:rsidRPr="00817092">
        <w:rPr>
          <w:rStyle w:val="CRMarker"/>
          <w:noProof/>
        </w:rPr>
        <w:t>è</w:t>
      </w:r>
      <w:r w:rsidR="00D72581" w:rsidRPr="00D72581">
        <w:rPr>
          <w:noProof/>
        </w:rPr>
        <w:fldChar w:fldCharType="end"/>
      </w:r>
      <w:r w:rsidR="00D72581" w:rsidRPr="00817092">
        <w:rPr>
          <w:rStyle w:val="CRRefNum"/>
          <w:noProof/>
        </w:rPr>
        <w:t>1</w:t>
      </w:r>
      <w:r w:rsidR="00D72581" w:rsidRPr="00817092">
        <w:rPr>
          <w:noProof/>
        </w:rPr>
        <w:t> </w:t>
      </w:r>
      <w:r w:rsidR="00D72581">
        <w:rPr>
          <w:noProof/>
        </w:rPr>
        <w:t>NACE</w:t>
      </w:r>
      <w:r w:rsidR="00D72581" w:rsidRPr="00D72581">
        <w:rPr>
          <w:noProof/>
        </w:rPr>
        <w:t> </w:t>
      </w:r>
      <w:r w:rsidR="00D72581" w:rsidRPr="00D72581">
        <w:rPr>
          <w:noProof/>
        </w:rPr>
        <w:fldChar w:fldCharType="begin"/>
      </w:r>
      <w:r w:rsidR="00D72581" w:rsidRPr="00D72581">
        <w:rPr>
          <w:noProof/>
        </w:rPr>
        <w:instrText xml:space="preserve"> QUOTE "</w:instrText>
      </w:r>
      <w:r w:rsidR="00D72581" w:rsidRPr="00817092">
        <w:rPr>
          <w:rStyle w:val="CRMarker"/>
          <w:noProof/>
        </w:rPr>
        <w:instrText>ç</w:instrText>
      </w:r>
      <w:r w:rsidR="00D72581" w:rsidRPr="00D72581">
        <w:rPr>
          <w:noProof/>
        </w:rPr>
        <w:instrText xml:space="preserve">" </w:instrText>
      </w:r>
      <w:r w:rsidR="00D72581" w:rsidRPr="00D72581">
        <w:rPr>
          <w:noProof/>
        </w:rPr>
        <w:fldChar w:fldCharType="separate"/>
      </w:r>
      <w:r w:rsidR="00D72581" w:rsidRPr="00817092">
        <w:rPr>
          <w:rStyle w:val="CRMarker"/>
          <w:noProof/>
        </w:rPr>
        <w:t>ç</w:t>
      </w:r>
      <w:r w:rsidR="00D72581" w:rsidRPr="00D72581">
        <w:rPr>
          <w:noProof/>
        </w:rPr>
        <w:fldChar w:fldCharType="end"/>
      </w:r>
      <w:r w:rsidR="00D72581">
        <w:rPr>
          <w:noProof/>
        </w:rPr>
        <w:t xml:space="preserve"> </w:t>
      </w:r>
      <w:r>
        <w:rPr>
          <w:noProof/>
        </w:rPr>
        <w:t xml:space="preserve">și care exercită așadar aceeași activitate conform definiției din acest nomenclator (a se vedea SEC 2010, </w:t>
      </w:r>
      <w:r w:rsidR="009D6593">
        <w:rPr>
          <w:noProof/>
        </w:rPr>
        <w:t xml:space="preserve">punctul </w:t>
      </w:r>
      <w:r>
        <w:rPr>
          <w:noProof/>
        </w:rPr>
        <w:t xml:space="preserve">2.150). </w:t>
      </w:r>
      <w:r w:rsidRPr="00AE06F9">
        <w:rPr>
          <w:noProof/>
          <w:lang w:val="it-IT"/>
        </w:rPr>
        <w:t>Definirea sferei de cuprindere a domeniului de activitate agricol necesită, prin urmare, definiția precisă a:</w:t>
      </w:r>
    </w:p>
    <w:p w14:paraId="10D46C09" w14:textId="77777777" w:rsidR="00FC12D7" w:rsidRDefault="00FC12D7" w:rsidP="005E1CC5">
      <w:pPr>
        <w:pStyle w:val="Tiret1"/>
        <w:rPr>
          <w:noProof/>
        </w:rPr>
      </w:pPr>
      <w:r>
        <w:rPr>
          <w:noProof/>
        </w:rPr>
        <w:t>activităților caracteristice și a</w:t>
      </w:r>
    </w:p>
    <w:p w14:paraId="4041534F" w14:textId="77777777" w:rsidR="00FC12D7" w:rsidRDefault="00FC12D7" w:rsidP="005E1CC5">
      <w:pPr>
        <w:pStyle w:val="Tiret1"/>
        <w:rPr>
          <w:noProof/>
        </w:rPr>
      </w:pPr>
      <w:r>
        <w:rPr>
          <w:noProof/>
        </w:rPr>
        <w:t>unităților caracteristice ale CEA.</w:t>
      </w:r>
    </w:p>
    <w:p w14:paraId="2525E6D3" w14:textId="77777777" w:rsidR="00FC12D7" w:rsidRDefault="00FC12D7" w:rsidP="00FC12D7">
      <w:pPr>
        <w:pStyle w:val="CRSeparator"/>
        <w:rPr>
          <w:noProof/>
        </w:rPr>
      </w:pPr>
    </w:p>
    <w:p w14:paraId="3A15006C" w14:textId="77777777" w:rsidR="00FC12D7" w:rsidRDefault="00FC12D7" w:rsidP="00FC12D7">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138/2004</w:t>
      </w:r>
    </w:p>
    <w:p w14:paraId="52BE0BEB" w14:textId="77777777" w:rsidR="00FC12D7" w:rsidRDefault="00FC12D7" w:rsidP="00FC12D7">
      <w:pPr>
        <w:pStyle w:val="ManualHeading3"/>
        <w:rPr>
          <w:noProof/>
        </w:rPr>
      </w:pPr>
      <w:r>
        <w:rPr>
          <w:noProof/>
        </w:rPr>
        <w:t>2.</w:t>
      </w:r>
      <w:r>
        <w:rPr>
          <w:noProof/>
        </w:rPr>
        <w:tab/>
        <w:t>Definiția activităților caracteristice din agricultură</w:t>
      </w:r>
    </w:p>
    <w:p w14:paraId="5FDC2AA8" w14:textId="77777777" w:rsidR="00FC12D7" w:rsidRDefault="00FC12D7" w:rsidP="00FC12D7">
      <w:pPr>
        <w:pStyle w:val="CRSeparator"/>
        <w:rPr>
          <w:noProof/>
        </w:rPr>
      </w:pPr>
    </w:p>
    <w:p w14:paraId="1C5D6BA4" w14:textId="77777777" w:rsidR="00FC12D7" w:rsidRPr="00DF070E" w:rsidRDefault="00FC12D7" w:rsidP="00FC12D7">
      <w:pPr>
        <w:pStyle w:val="CRReference"/>
        <w:rPr>
          <w:noProof/>
          <w:lang w:val="da-DK"/>
        </w:rPr>
      </w:pPr>
      <w:r>
        <w:rPr>
          <w:noProof/>
        </w:rPr>
        <w:fldChar w:fldCharType="begin"/>
      </w:r>
      <w:r w:rsidRPr="00DF070E">
        <w:rPr>
          <w:noProof/>
          <w:lang w:val="da-DK"/>
        </w:rPr>
        <w:instrText xml:space="preserve"> QUOTE "</w:instrText>
      </w:r>
      <w:r w:rsidRPr="00DF070E">
        <w:rPr>
          <w:rStyle w:val="CRMarker"/>
          <w:noProof/>
          <w:lang w:val="da-DK"/>
        </w:rPr>
        <w:instrText>ê</w:instrText>
      </w:r>
      <w:r w:rsidRPr="00DF070E">
        <w:rPr>
          <w:noProof/>
          <w:lang w:val="da-DK"/>
        </w:rPr>
        <w:instrText xml:space="preserve">" </w:instrText>
      </w:r>
      <w:r>
        <w:rPr>
          <w:noProof/>
        </w:rPr>
        <w:fldChar w:fldCharType="separate"/>
      </w:r>
      <w:r w:rsidRPr="00DF070E">
        <w:rPr>
          <w:rStyle w:val="CRMarker"/>
          <w:noProof/>
          <w:lang w:val="da-DK"/>
        </w:rPr>
        <w:t>ê</w:t>
      </w:r>
      <w:r>
        <w:rPr>
          <w:noProof/>
        </w:rPr>
        <w:fldChar w:fldCharType="end"/>
      </w:r>
      <w:r w:rsidRPr="00DF070E">
        <w:rPr>
          <w:noProof/>
          <w:lang w:val="da-DK"/>
        </w:rPr>
        <w:t> </w:t>
      </w:r>
      <w:r w:rsidR="009D6593" w:rsidRPr="00840453">
        <w:rPr>
          <w:noProof/>
          <w:lang w:val="da-DK"/>
        </w:rPr>
        <w:t>2019</w:t>
      </w:r>
      <w:r w:rsidR="009D6593">
        <w:rPr>
          <w:noProof/>
          <w:lang w:val="da-DK"/>
        </w:rPr>
        <w:t>/280</w:t>
      </w:r>
      <w:r w:rsidR="009D6593" w:rsidRPr="00840453">
        <w:rPr>
          <w:noProof/>
          <w:lang w:val="da-DK"/>
        </w:rPr>
        <w:t xml:space="preserve"> </w:t>
      </w:r>
      <w:r w:rsidR="00DF070E" w:rsidRPr="00504D44">
        <w:rPr>
          <w:noProof/>
          <w:lang w:val="da-DK"/>
        </w:rPr>
        <w:t xml:space="preserve">art. 1 și anexă </w:t>
      </w:r>
      <w:r w:rsidR="00DF070E">
        <w:rPr>
          <w:noProof/>
          <w:lang w:val="da-DK"/>
        </w:rPr>
        <w:t xml:space="preserve">I </w:t>
      </w:r>
      <w:r w:rsidR="00DF070E" w:rsidRPr="00504D44">
        <w:rPr>
          <w:noProof/>
          <w:lang w:val="da-DK"/>
        </w:rPr>
        <w:t>pct. 4</w:t>
      </w:r>
      <w:r w:rsidR="00DF070E">
        <w:rPr>
          <w:noProof/>
          <w:lang w:val="da-DK"/>
        </w:rPr>
        <w:t xml:space="preserve"> litera (aa)</w:t>
      </w:r>
    </w:p>
    <w:p w14:paraId="46F728AD" w14:textId="77777777" w:rsidR="0045375A" w:rsidRPr="009415A8" w:rsidRDefault="0045375A" w:rsidP="00817092">
      <w:pPr>
        <w:pStyle w:val="CRReference"/>
        <w:rPr>
          <w:noProof/>
          <w:lang w:val="da-DK"/>
        </w:rPr>
      </w:pPr>
      <w:r w:rsidRPr="0045375A">
        <w:rPr>
          <w:noProof/>
        </w:rPr>
        <w:fldChar w:fldCharType="begin"/>
      </w:r>
      <w:r w:rsidRPr="009415A8">
        <w:rPr>
          <w:noProof/>
          <w:lang w:val="da-DK"/>
        </w:rPr>
        <w:instrText xml:space="preserve"> QUOTE "</w:instrText>
      </w:r>
      <w:r w:rsidRPr="009415A8">
        <w:rPr>
          <w:rStyle w:val="CRMarker"/>
          <w:noProof/>
          <w:lang w:val="da-DK"/>
        </w:rPr>
        <w:instrText>è</w:instrText>
      </w:r>
      <w:r w:rsidRPr="009415A8">
        <w:rPr>
          <w:noProof/>
          <w:lang w:val="da-DK"/>
        </w:rPr>
        <w:instrText xml:space="preserve">" </w:instrText>
      </w:r>
      <w:r w:rsidRPr="0045375A">
        <w:rPr>
          <w:noProof/>
        </w:rPr>
        <w:fldChar w:fldCharType="separate"/>
      </w:r>
      <w:r w:rsidRPr="009415A8">
        <w:rPr>
          <w:rStyle w:val="CRMarker"/>
          <w:noProof/>
          <w:lang w:val="da-DK"/>
        </w:rPr>
        <w:t>è</w:t>
      </w:r>
      <w:r w:rsidRPr="0045375A">
        <w:rPr>
          <w:noProof/>
        </w:rPr>
        <w:fldChar w:fldCharType="end"/>
      </w:r>
      <w:r w:rsidRPr="009415A8">
        <w:rPr>
          <w:rStyle w:val="CRRefNum"/>
          <w:noProof/>
          <w:lang w:val="da-DK"/>
        </w:rPr>
        <w:t>1</w:t>
      </w:r>
      <w:r w:rsidRPr="009415A8">
        <w:rPr>
          <w:noProof/>
          <w:lang w:val="da-DK"/>
        </w:rPr>
        <w:t> 2024/3102 art. 1 și anex</w:t>
      </w:r>
      <w:r w:rsidR="00D469CC" w:rsidRPr="009415A8">
        <w:rPr>
          <w:noProof/>
          <w:lang w:val="da-DK"/>
        </w:rPr>
        <w:t>ă pct. 1</w:t>
      </w:r>
    </w:p>
    <w:p w14:paraId="12E0543C" w14:textId="59B6DBFF" w:rsidR="00FC12D7" w:rsidRDefault="00FC12D7" w:rsidP="00427C8C">
      <w:pPr>
        <w:pStyle w:val="Point0"/>
        <w:rPr>
          <w:noProof/>
        </w:rPr>
      </w:pPr>
      <w:r>
        <w:rPr>
          <w:noProof/>
        </w:rPr>
        <w:t>1.60.</w:t>
      </w:r>
      <w:r>
        <w:rPr>
          <w:noProof/>
        </w:rPr>
        <w:tab/>
        <w:t>Domeniul de activitate agricol conform CEA corespunde, în principiu, diviziunii</w:t>
      </w:r>
      <w:r w:rsidR="00B44167" w:rsidRPr="00FC12D7">
        <w:rPr>
          <w:noProof/>
        </w:rPr>
        <w:t> </w:t>
      </w:r>
      <w:r>
        <w:rPr>
          <w:noProof/>
        </w:rPr>
        <w:t xml:space="preserve">01 din </w:t>
      </w:r>
      <w:r w:rsidR="0045375A" w:rsidRPr="0045375A">
        <w:rPr>
          <w:noProof/>
        </w:rPr>
        <w:fldChar w:fldCharType="begin"/>
      </w:r>
      <w:r w:rsidR="0045375A" w:rsidRPr="0045375A">
        <w:rPr>
          <w:noProof/>
        </w:rPr>
        <w:instrText xml:space="preserve"> QUOTE "</w:instrText>
      </w:r>
      <w:r w:rsidR="0045375A" w:rsidRPr="00817092">
        <w:rPr>
          <w:rStyle w:val="CRMarker"/>
          <w:noProof/>
        </w:rPr>
        <w:instrText>è</w:instrText>
      </w:r>
      <w:r w:rsidR="0045375A" w:rsidRPr="0045375A">
        <w:rPr>
          <w:noProof/>
        </w:rPr>
        <w:instrText xml:space="preserve">" </w:instrText>
      </w:r>
      <w:r w:rsidR="0045375A" w:rsidRPr="0045375A">
        <w:rPr>
          <w:noProof/>
        </w:rPr>
        <w:fldChar w:fldCharType="separate"/>
      </w:r>
      <w:r w:rsidR="0045375A" w:rsidRPr="00817092">
        <w:rPr>
          <w:rStyle w:val="CRMarker"/>
          <w:noProof/>
        </w:rPr>
        <w:t>è</w:t>
      </w:r>
      <w:r w:rsidR="0045375A" w:rsidRPr="0045375A">
        <w:rPr>
          <w:noProof/>
        </w:rPr>
        <w:fldChar w:fldCharType="end"/>
      </w:r>
      <w:r w:rsidR="0045375A" w:rsidRPr="00817092">
        <w:rPr>
          <w:rStyle w:val="CRRefNum"/>
          <w:noProof/>
        </w:rPr>
        <w:t>1</w:t>
      </w:r>
      <w:r w:rsidR="0045375A" w:rsidRPr="00817092">
        <w:rPr>
          <w:noProof/>
        </w:rPr>
        <w:t> </w:t>
      </w:r>
      <w:r w:rsidR="0045375A">
        <w:rPr>
          <w:noProof/>
        </w:rPr>
        <w:t>NACE</w:t>
      </w:r>
      <w:r w:rsidR="0045375A" w:rsidRPr="0045375A">
        <w:rPr>
          <w:noProof/>
        </w:rPr>
        <w:t> </w:t>
      </w:r>
      <w:r w:rsidR="0045375A" w:rsidRPr="0045375A">
        <w:rPr>
          <w:noProof/>
        </w:rPr>
        <w:fldChar w:fldCharType="begin"/>
      </w:r>
      <w:r w:rsidR="0045375A" w:rsidRPr="0045375A">
        <w:rPr>
          <w:noProof/>
        </w:rPr>
        <w:instrText xml:space="preserve"> QUOTE "</w:instrText>
      </w:r>
      <w:r w:rsidR="0045375A" w:rsidRPr="00817092">
        <w:rPr>
          <w:rStyle w:val="CRMarker"/>
          <w:noProof/>
        </w:rPr>
        <w:instrText>ç</w:instrText>
      </w:r>
      <w:r w:rsidR="0045375A" w:rsidRPr="0045375A">
        <w:rPr>
          <w:noProof/>
        </w:rPr>
        <w:instrText xml:space="preserve">" </w:instrText>
      </w:r>
      <w:r w:rsidR="0045375A" w:rsidRPr="0045375A">
        <w:rPr>
          <w:noProof/>
        </w:rPr>
        <w:fldChar w:fldCharType="separate"/>
      </w:r>
      <w:r w:rsidR="0045375A" w:rsidRPr="00817092">
        <w:rPr>
          <w:rStyle w:val="CRMarker"/>
          <w:noProof/>
        </w:rPr>
        <w:t>ç</w:t>
      </w:r>
      <w:r w:rsidR="0045375A" w:rsidRPr="0045375A">
        <w:rPr>
          <w:noProof/>
        </w:rPr>
        <w:fldChar w:fldCharType="end"/>
      </w:r>
      <w:r w:rsidR="0045375A">
        <w:rPr>
          <w:noProof/>
        </w:rPr>
        <w:t xml:space="preserve"> </w:t>
      </w:r>
      <w:r>
        <w:rPr>
          <w:noProof/>
        </w:rPr>
        <w:t>, cu diferențele indicate la puncte</w:t>
      </w:r>
      <w:r w:rsidR="009D6593">
        <w:rPr>
          <w:noProof/>
        </w:rPr>
        <w:t>le</w:t>
      </w:r>
      <w:r>
        <w:rPr>
          <w:noProof/>
        </w:rPr>
        <w:t xml:space="preserve"> 1.62-1.6</w:t>
      </w:r>
      <w:r w:rsidR="009D6593">
        <w:rPr>
          <w:noProof/>
        </w:rPr>
        <w:t>5</w:t>
      </w:r>
      <w:r>
        <w:rPr>
          <w:noProof/>
        </w:rPr>
        <w:t>.</w:t>
      </w:r>
    </w:p>
    <w:p w14:paraId="430C3E0A" w14:textId="77777777" w:rsidR="00FC12D7" w:rsidRPr="00423409" w:rsidRDefault="00FC12D7" w:rsidP="00FC12D7">
      <w:pPr>
        <w:pStyle w:val="CRSeparator"/>
        <w:rPr>
          <w:noProof/>
          <w:lang w:val="it-IT"/>
        </w:rPr>
      </w:pPr>
    </w:p>
    <w:p w14:paraId="47B4E0F8" w14:textId="77777777" w:rsidR="00FC12D7" w:rsidRPr="00DF070E" w:rsidRDefault="00FC12D7" w:rsidP="00FC12D7">
      <w:pPr>
        <w:pStyle w:val="CRReference"/>
        <w:rPr>
          <w:noProof/>
          <w:lang w:val="da-DK"/>
        </w:rPr>
      </w:pPr>
      <w:r>
        <w:rPr>
          <w:noProof/>
        </w:rPr>
        <w:fldChar w:fldCharType="begin"/>
      </w:r>
      <w:r w:rsidRPr="00DF070E">
        <w:rPr>
          <w:noProof/>
          <w:lang w:val="da-DK"/>
        </w:rPr>
        <w:instrText xml:space="preserve"> QUOTE "</w:instrText>
      </w:r>
      <w:r w:rsidRPr="00DF070E">
        <w:rPr>
          <w:rStyle w:val="CRMarker"/>
          <w:noProof/>
          <w:lang w:val="da-DK"/>
        </w:rPr>
        <w:instrText>ê</w:instrText>
      </w:r>
      <w:r w:rsidRPr="00DF070E">
        <w:rPr>
          <w:noProof/>
          <w:lang w:val="da-DK"/>
        </w:rPr>
        <w:instrText xml:space="preserve">" </w:instrText>
      </w:r>
      <w:r>
        <w:rPr>
          <w:noProof/>
        </w:rPr>
        <w:fldChar w:fldCharType="separate"/>
      </w:r>
      <w:r w:rsidRPr="00DF070E">
        <w:rPr>
          <w:rStyle w:val="CRMarker"/>
          <w:noProof/>
          <w:lang w:val="da-DK"/>
        </w:rPr>
        <w:t>ê</w:t>
      </w:r>
      <w:r>
        <w:rPr>
          <w:noProof/>
        </w:rPr>
        <w:fldChar w:fldCharType="end"/>
      </w:r>
      <w:r w:rsidRPr="00DF070E">
        <w:rPr>
          <w:noProof/>
          <w:lang w:val="da-DK"/>
        </w:rPr>
        <w:t> 138/2004</w:t>
      </w:r>
    </w:p>
    <w:p w14:paraId="0127740C" w14:textId="77777777" w:rsidR="00D469CC" w:rsidRDefault="00FC12D7" w:rsidP="00FC12D7">
      <w:pPr>
        <w:pStyle w:val="CRReference"/>
        <w:rPr>
          <w:noProof/>
          <w:lang w:val="da-DK"/>
        </w:rPr>
      </w:pPr>
      <w:r>
        <w:rPr>
          <w:noProof/>
        </w:rPr>
        <w:fldChar w:fldCharType="begin"/>
      </w:r>
      <w:r w:rsidRPr="00674023">
        <w:rPr>
          <w:noProof/>
          <w:lang w:val="da-DK"/>
        </w:rPr>
        <w:instrText xml:space="preserve"> QUOTE "</w:instrText>
      </w:r>
      <w:r w:rsidRPr="00674023">
        <w:rPr>
          <w:rStyle w:val="CRMarker"/>
          <w:noProof/>
          <w:lang w:val="da-DK"/>
        </w:rPr>
        <w:instrText>è</w:instrText>
      </w:r>
      <w:r w:rsidRPr="00674023">
        <w:rPr>
          <w:noProof/>
          <w:lang w:val="da-DK"/>
        </w:rPr>
        <w:instrText xml:space="preserve">" </w:instrText>
      </w:r>
      <w:r>
        <w:rPr>
          <w:noProof/>
        </w:rPr>
        <w:fldChar w:fldCharType="separate"/>
      </w:r>
      <w:r w:rsidRPr="00674023">
        <w:rPr>
          <w:rStyle w:val="CRMarker"/>
          <w:noProof/>
          <w:lang w:val="da-DK"/>
        </w:rPr>
        <w:t>è</w:t>
      </w:r>
      <w:r>
        <w:rPr>
          <w:noProof/>
        </w:rPr>
        <w:fldChar w:fldCharType="end"/>
      </w:r>
      <w:r w:rsidRPr="00674023">
        <w:rPr>
          <w:rStyle w:val="CRRefNum"/>
          <w:noProof/>
          <w:lang w:val="da-DK"/>
        </w:rPr>
        <w:t>1</w:t>
      </w:r>
      <w:r w:rsidRPr="00674023">
        <w:rPr>
          <w:noProof/>
          <w:lang w:val="da-DK"/>
        </w:rPr>
        <w:t> </w:t>
      </w:r>
      <w:r w:rsidR="009D6593" w:rsidRPr="00840453">
        <w:rPr>
          <w:noProof/>
          <w:lang w:val="da-DK"/>
        </w:rPr>
        <w:t>2019</w:t>
      </w:r>
      <w:r w:rsidR="009D6593">
        <w:rPr>
          <w:noProof/>
          <w:lang w:val="da-DK"/>
        </w:rPr>
        <w:t>/280</w:t>
      </w:r>
      <w:r w:rsidR="009D6593" w:rsidRPr="00840453">
        <w:rPr>
          <w:noProof/>
          <w:lang w:val="da-DK"/>
        </w:rPr>
        <w:t xml:space="preserve"> </w:t>
      </w:r>
      <w:r w:rsidR="00DF070E" w:rsidRPr="00674023">
        <w:rPr>
          <w:noProof/>
          <w:lang w:val="da-DK"/>
        </w:rPr>
        <w:t>art. 1 și anexă I pct. 1 litera (a)</w:t>
      </w:r>
    </w:p>
    <w:p w14:paraId="619B9DB0" w14:textId="77777777" w:rsidR="0045375A" w:rsidRPr="00DF070E" w:rsidRDefault="0006286E" w:rsidP="00FC12D7">
      <w:pPr>
        <w:pStyle w:val="CRReference"/>
        <w:rPr>
          <w:noProof/>
          <w:lang w:val="da-DK"/>
        </w:rPr>
      </w:pPr>
      <w:r w:rsidRPr="0006286E">
        <w:rPr>
          <w:noProof/>
        </w:rPr>
        <w:fldChar w:fldCharType="begin"/>
      </w:r>
      <w:r w:rsidRPr="009415A8">
        <w:rPr>
          <w:noProof/>
          <w:lang w:val="it-IT"/>
        </w:rPr>
        <w:instrText xml:space="preserve"> QUOTE "</w:instrText>
      </w:r>
      <w:r w:rsidRPr="009415A8">
        <w:rPr>
          <w:rStyle w:val="CRMarker"/>
          <w:noProof/>
          <w:lang w:val="it-IT"/>
        </w:rPr>
        <w:instrText>è</w:instrText>
      </w:r>
      <w:r w:rsidRPr="009415A8">
        <w:rPr>
          <w:noProof/>
          <w:lang w:val="it-IT"/>
        </w:rPr>
        <w:instrText xml:space="preserve">" </w:instrText>
      </w:r>
      <w:r w:rsidRPr="0006286E">
        <w:rPr>
          <w:noProof/>
        </w:rPr>
        <w:fldChar w:fldCharType="separate"/>
      </w:r>
      <w:r w:rsidRPr="009415A8">
        <w:rPr>
          <w:rStyle w:val="CRMarker"/>
          <w:noProof/>
          <w:lang w:val="it-IT"/>
        </w:rPr>
        <w:t>è</w:t>
      </w:r>
      <w:r w:rsidRPr="0006286E">
        <w:rPr>
          <w:noProof/>
        </w:rPr>
        <w:fldChar w:fldCharType="end"/>
      </w:r>
      <w:r w:rsidRPr="009415A8">
        <w:rPr>
          <w:rStyle w:val="CRRefNum"/>
          <w:noProof/>
          <w:lang w:val="it-IT"/>
        </w:rPr>
        <w:t>2</w:t>
      </w:r>
      <w:r w:rsidRPr="009415A8">
        <w:rPr>
          <w:noProof/>
          <w:lang w:val="it-IT"/>
        </w:rPr>
        <w:t> 2024/3102 art. 1 și anexă pct. 1</w:t>
      </w:r>
    </w:p>
    <w:p w14:paraId="29FD6506" w14:textId="77777777" w:rsidR="00FC12D7" w:rsidRPr="00AE06F9" w:rsidRDefault="00FC12D7" w:rsidP="00427C8C">
      <w:pPr>
        <w:pStyle w:val="Point0"/>
        <w:rPr>
          <w:noProof/>
          <w:lang w:val="it-IT"/>
        </w:rPr>
      </w:pPr>
      <w:r w:rsidRPr="00AE06F9">
        <w:rPr>
          <w:noProof/>
          <w:lang w:val="it-IT"/>
        </w:rPr>
        <w:t>1.61.</w:t>
      </w:r>
      <w:r w:rsidRPr="00AE06F9">
        <w:rPr>
          <w:noProof/>
          <w:lang w:val="it-IT"/>
        </w:rPr>
        <w:tab/>
        <w:t xml:space="preserve">CEA constituie un cont satelit al conturilor naționale, ale căror concepte, principii și reguli fundamentale se bazează pe </w:t>
      </w:r>
      <w:r>
        <w:rPr>
          <w:noProof/>
        </w:rPr>
        <w:fldChar w:fldCharType="begin"/>
      </w:r>
      <w:r w:rsidRPr="00AE06F9">
        <w:rPr>
          <w:noProof/>
          <w:lang w:val="it-IT"/>
        </w:rPr>
        <w:instrText xml:space="preserve"> QUOTE "</w:instrText>
      </w:r>
      <w:r w:rsidRPr="00AE06F9">
        <w:rPr>
          <w:rStyle w:val="CRMarker"/>
          <w:noProof/>
          <w:lang w:val="it-IT"/>
        </w:rPr>
        <w:instrText>è</w:instrText>
      </w:r>
      <w:r w:rsidRPr="00AE06F9">
        <w:rPr>
          <w:noProof/>
          <w:lang w:val="it-IT"/>
        </w:rPr>
        <w:instrText xml:space="preserve">" </w:instrText>
      </w:r>
      <w:r>
        <w:rPr>
          <w:noProof/>
        </w:rPr>
        <w:fldChar w:fldCharType="separate"/>
      </w:r>
      <w:r w:rsidRPr="00AE06F9">
        <w:rPr>
          <w:rStyle w:val="CRMarker"/>
          <w:noProof/>
          <w:lang w:val="it-IT"/>
        </w:rPr>
        <w:t>è</w:t>
      </w:r>
      <w:r>
        <w:rPr>
          <w:noProof/>
        </w:rPr>
        <w:fldChar w:fldCharType="end"/>
      </w:r>
      <w:r w:rsidRPr="00AE06F9">
        <w:rPr>
          <w:rStyle w:val="CRRefNum"/>
          <w:noProof/>
          <w:lang w:val="it-IT"/>
        </w:rPr>
        <w:t>1</w:t>
      </w:r>
      <w:r w:rsidRPr="00AE06F9">
        <w:rPr>
          <w:noProof/>
          <w:lang w:val="it-IT"/>
        </w:rPr>
        <w:t> SEC</w:t>
      </w:r>
      <w:r w:rsidR="00B44167" w:rsidRPr="00FC12D7">
        <w:rPr>
          <w:noProof/>
        </w:rPr>
        <w:t> </w:t>
      </w:r>
      <w:r w:rsidRPr="00AE06F9">
        <w:rPr>
          <w:noProof/>
          <w:lang w:val="it-IT"/>
        </w:rPr>
        <w:t>2010 </w:t>
      </w:r>
      <w:r>
        <w:rPr>
          <w:noProof/>
        </w:rPr>
        <w:fldChar w:fldCharType="begin"/>
      </w:r>
      <w:r w:rsidRPr="00AE06F9">
        <w:rPr>
          <w:noProof/>
          <w:lang w:val="it-IT"/>
        </w:rPr>
        <w:instrText xml:space="preserve"> QUOTE "</w:instrText>
      </w:r>
      <w:r w:rsidRPr="00AE06F9">
        <w:rPr>
          <w:rStyle w:val="CRMarker"/>
          <w:noProof/>
          <w:lang w:val="it-IT"/>
        </w:rPr>
        <w:instrText>ç</w:instrText>
      </w:r>
      <w:r w:rsidRPr="00AE06F9">
        <w:rPr>
          <w:noProof/>
          <w:lang w:val="it-IT"/>
        </w:rPr>
        <w:instrText xml:space="preserve">" </w:instrText>
      </w:r>
      <w:r>
        <w:rPr>
          <w:noProof/>
        </w:rPr>
        <w:fldChar w:fldCharType="separate"/>
      </w:r>
      <w:r w:rsidRPr="00AE06F9">
        <w:rPr>
          <w:rStyle w:val="CRMarker"/>
          <w:noProof/>
          <w:lang w:val="it-IT"/>
        </w:rPr>
        <w:t>ç</w:t>
      </w:r>
      <w:r>
        <w:rPr>
          <w:noProof/>
        </w:rPr>
        <w:fldChar w:fldCharType="end"/>
      </w:r>
      <w:r w:rsidRPr="00AE06F9">
        <w:rPr>
          <w:noProof/>
          <w:lang w:val="it-IT"/>
        </w:rPr>
        <w:t xml:space="preserve">. Totuși, dat fiind faptul că </w:t>
      </w:r>
      <w:r>
        <w:rPr>
          <w:noProof/>
        </w:rPr>
        <w:fldChar w:fldCharType="begin"/>
      </w:r>
      <w:r w:rsidRPr="00AE06F9">
        <w:rPr>
          <w:noProof/>
          <w:lang w:val="it-IT"/>
        </w:rPr>
        <w:instrText xml:space="preserve"> QUOTE "</w:instrText>
      </w:r>
      <w:r w:rsidRPr="00AE06F9">
        <w:rPr>
          <w:rStyle w:val="CRMarker"/>
          <w:noProof/>
          <w:lang w:val="it-IT"/>
        </w:rPr>
        <w:instrText>è</w:instrText>
      </w:r>
      <w:r w:rsidRPr="00AE06F9">
        <w:rPr>
          <w:noProof/>
          <w:lang w:val="it-IT"/>
        </w:rPr>
        <w:instrText xml:space="preserve">" </w:instrText>
      </w:r>
      <w:r>
        <w:rPr>
          <w:noProof/>
        </w:rPr>
        <w:fldChar w:fldCharType="separate"/>
      </w:r>
      <w:r w:rsidRPr="00AE06F9">
        <w:rPr>
          <w:rStyle w:val="CRMarker"/>
          <w:noProof/>
          <w:lang w:val="it-IT"/>
        </w:rPr>
        <w:t>è</w:t>
      </w:r>
      <w:r>
        <w:rPr>
          <w:noProof/>
        </w:rPr>
        <w:fldChar w:fldCharType="end"/>
      </w:r>
      <w:r w:rsidRPr="00AE06F9">
        <w:rPr>
          <w:rStyle w:val="CRRefNum"/>
          <w:noProof/>
          <w:lang w:val="it-IT"/>
        </w:rPr>
        <w:t>1</w:t>
      </w:r>
      <w:r w:rsidRPr="00AE06F9">
        <w:rPr>
          <w:noProof/>
          <w:lang w:val="it-IT"/>
        </w:rPr>
        <w:t> SEC</w:t>
      </w:r>
      <w:r w:rsidR="00B44167" w:rsidRPr="00FC12D7">
        <w:rPr>
          <w:noProof/>
        </w:rPr>
        <w:t> </w:t>
      </w:r>
      <w:r w:rsidRPr="00AE06F9">
        <w:rPr>
          <w:noProof/>
          <w:lang w:val="it-IT"/>
        </w:rPr>
        <w:t>2010 </w:t>
      </w:r>
      <w:r>
        <w:rPr>
          <w:noProof/>
        </w:rPr>
        <w:fldChar w:fldCharType="begin"/>
      </w:r>
      <w:r w:rsidRPr="00AE06F9">
        <w:rPr>
          <w:noProof/>
          <w:lang w:val="it-IT"/>
        </w:rPr>
        <w:instrText xml:space="preserve"> QUOTE "</w:instrText>
      </w:r>
      <w:r w:rsidRPr="00AE06F9">
        <w:rPr>
          <w:rStyle w:val="CRMarker"/>
          <w:noProof/>
          <w:lang w:val="it-IT"/>
        </w:rPr>
        <w:instrText>ç</w:instrText>
      </w:r>
      <w:r w:rsidRPr="00AE06F9">
        <w:rPr>
          <w:noProof/>
          <w:lang w:val="it-IT"/>
        </w:rPr>
        <w:instrText xml:space="preserve">" </w:instrText>
      </w:r>
      <w:r>
        <w:rPr>
          <w:noProof/>
        </w:rPr>
        <w:fldChar w:fldCharType="separate"/>
      </w:r>
      <w:r w:rsidRPr="00AE06F9">
        <w:rPr>
          <w:rStyle w:val="CRMarker"/>
          <w:noProof/>
          <w:lang w:val="it-IT"/>
        </w:rPr>
        <w:t>ç</w:t>
      </w:r>
      <w:r>
        <w:rPr>
          <w:noProof/>
        </w:rPr>
        <w:fldChar w:fldCharType="end"/>
      </w:r>
      <w:r w:rsidRPr="00AE06F9">
        <w:rPr>
          <w:noProof/>
          <w:lang w:val="it-IT"/>
        </w:rPr>
        <w:t xml:space="preserve"> nu furnizează decât cadrul general pentru ansamblul economiei, el trebuie adaptat nevoilor domeniului agricol. Cerințele specifice ale CEA rezultă mai ales din obiectivele lor specifice, din disponibilitatea surselor de date și natura specifică a unităților agricole și a activităților economice ale acestora. Specificul acestor conturi satelit impune stabilirea unei liste a activităților agricole caracteristice ale CEA, desigur pe baza </w:t>
      </w:r>
      <w:r w:rsidR="0006286E" w:rsidRPr="0006286E">
        <w:rPr>
          <w:noProof/>
        </w:rPr>
        <w:fldChar w:fldCharType="begin"/>
      </w:r>
      <w:r w:rsidR="0006286E" w:rsidRPr="0006286E">
        <w:rPr>
          <w:noProof/>
        </w:rPr>
        <w:instrText xml:space="preserve"> QUOTE "</w:instrText>
      </w:r>
      <w:r w:rsidR="0006286E" w:rsidRPr="0006286E">
        <w:rPr>
          <w:rStyle w:val="CRMarker"/>
          <w:noProof/>
        </w:rPr>
        <w:instrText>è</w:instrText>
      </w:r>
      <w:r w:rsidR="0006286E" w:rsidRPr="0006286E">
        <w:rPr>
          <w:noProof/>
        </w:rPr>
        <w:instrText xml:space="preserve">" </w:instrText>
      </w:r>
      <w:r w:rsidR="0006286E" w:rsidRPr="0006286E">
        <w:rPr>
          <w:noProof/>
        </w:rPr>
        <w:fldChar w:fldCharType="separate"/>
      </w:r>
      <w:r w:rsidR="0006286E" w:rsidRPr="0006286E">
        <w:rPr>
          <w:rStyle w:val="CRMarker"/>
          <w:noProof/>
        </w:rPr>
        <w:t>è</w:t>
      </w:r>
      <w:r w:rsidR="0006286E" w:rsidRPr="0006286E">
        <w:rPr>
          <w:noProof/>
        </w:rPr>
        <w:fldChar w:fldCharType="end"/>
      </w:r>
      <w:r w:rsidR="0006286E" w:rsidRPr="0006286E">
        <w:rPr>
          <w:rStyle w:val="CRRefNum"/>
          <w:noProof/>
        </w:rPr>
        <w:t>2</w:t>
      </w:r>
      <w:r w:rsidR="0006286E" w:rsidRPr="0006286E">
        <w:rPr>
          <w:noProof/>
        </w:rPr>
        <w:t> </w:t>
      </w:r>
      <w:r w:rsidR="0045375A">
        <w:rPr>
          <w:noProof/>
          <w:lang w:val="it-IT"/>
        </w:rPr>
        <w:t>NACE</w:t>
      </w:r>
      <w:r w:rsidR="0006286E" w:rsidRPr="0006286E">
        <w:rPr>
          <w:noProof/>
        </w:rPr>
        <w:t> </w:t>
      </w:r>
      <w:r w:rsidR="0006286E" w:rsidRPr="0006286E">
        <w:rPr>
          <w:noProof/>
        </w:rPr>
        <w:fldChar w:fldCharType="begin"/>
      </w:r>
      <w:r w:rsidR="0006286E" w:rsidRPr="0006286E">
        <w:rPr>
          <w:noProof/>
        </w:rPr>
        <w:instrText xml:space="preserve"> QUOTE "</w:instrText>
      </w:r>
      <w:r w:rsidR="0006286E" w:rsidRPr="0006286E">
        <w:rPr>
          <w:rStyle w:val="CRMarker"/>
          <w:noProof/>
        </w:rPr>
        <w:instrText>ç</w:instrText>
      </w:r>
      <w:r w:rsidR="0006286E" w:rsidRPr="0006286E">
        <w:rPr>
          <w:noProof/>
        </w:rPr>
        <w:instrText xml:space="preserve">" </w:instrText>
      </w:r>
      <w:r w:rsidR="0006286E" w:rsidRPr="0006286E">
        <w:rPr>
          <w:noProof/>
        </w:rPr>
        <w:fldChar w:fldCharType="separate"/>
      </w:r>
      <w:r w:rsidR="0006286E" w:rsidRPr="0006286E">
        <w:rPr>
          <w:rStyle w:val="CRMarker"/>
          <w:noProof/>
        </w:rPr>
        <w:t>ç</w:t>
      </w:r>
      <w:r w:rsidR="0006286E" w:rsidRPr="0006286E">
        <w:rPr>
          <w:noProof/>
        </w:rPr>
        <w:fldChar w:fldCharType="end"/>
      </w:r>
      <w:r w:rsidR="0045375A">
        <w:rPr>
          <w:noProof/>
          <w:lang w:val="it-IT"/>
        </w:rPr>
        <w:t xml:space="preserve"> </w:t>
      </w:r>
      <w:r w:rsidRPr="00AE06F9">
        <w:rPr>
          <w:noProof/>
          <w:lang w:val="it-IT"/>
        </w:rPr>
        <w:t>.</w:t>
      </w:r>
    </w:p>
    <w:p w14:paraId="79194E53" w14:textId="77777777" w:rsidR="00FC12D7" w:rsidRPr="00AE06F9" w:rsidRDefault="00FC12D7" w:rsidP="00FC12D7">
      <w:pPr>
        <w:pStyle w:val="CRSeparator"/>
        <w:rPr>
          <w:noProof/>
          <w:lang w:val="it-IT"/>
        </w:rPr>
      </w:pPr>
    </w:p>
    <w:p w14:paraId="5ADEBA5D" w14:textId="77777777" w:rsidR="00FC12D7" w:rsidRPr="00DF070E" w:rsidRDefault="00FC12D7" w:rsidP="00FC12D7">
      <w:pPr>
        <w:pStyle w:val="CRReference"/>
        <w:rPr>
          <w:noProof/>
          <w:lang w:val="da-DK"/>
        </w:rPr>
      </w:pPr>
      <w:r>
        <w:rPr>
          <w:noProof/>
        </w:rPr>
        <w:fldChar w:fldCharType="begin"/>
      </w:r>
      <w:r w:rsidRPr="00DF070E">
        <w:rPr>
          <w:noProof/>
          <w:lang w:val="da-DK"/>
        </w:rPr>
        <w:instrText xml:space="preserve"> QUOTE "</w:instrText>
      </w:r>
      <w:r w:rsidRPr="00DF070E">
        <w:rPr>
          <w:rStyle w:val="CRMarker"/>
          <w:noProof/>
          <w:lang w:val="da-DK"/>
        </w:rPr>
        <w:instrText>ê</w:instrText>
      </w:r>
      <w:r w:rsidRPr="00DF070E">
        <w:rPr>
          <w:noProof/>
          <w:lang w:val="da-DK"/>
        </w:rPr>
        <w:instrText xml:space="preserve">" </w:instrText>
      </w:r>
      <w:r>
        <w:rPr>
          <w:noProof/>
        </w:rPr>
        <w:fldChar w:fldCharType="separate"/>
      </w:r>
      <w:r w:rsidRPr="00DF070E">
        <w:rPr>
          <w:rStyle w:val="CRMarker"/>
          <w:noProof/>
          <w:lang w:val="da-DK"/>
        </w:rPr>
        <w:t>ê</w:t>
      </w:r>
      <w:r>
        <w:rPr>
          <w:noProof/>
        </w:rPr>
        <w:fldChar w:fldCharType="end"/>
      </w:r>
      <w:r w:rsidRPr="00DF070E">
        <w:rPr>
          <w:noProof/>
          <w:lang w:val="da-DK"/>
        </w:rPr>
        <w:t> 212/2008</w:t>
      </w:r>
      <w:r w:rsidR="00DF070E" w:rsidRPr="00DF070E">
        <w:rPr>
          <w:noProof/>
          <w:lang w:val="da-DK"/>
        </w:rPr>
        <w:t xml:space="preserve"> </w:t>
      </w:r>
      <w:r w:rsidR="00DF070E" w:rsidRPr="00504D44">
        <w:rPr>
          <w:noProof/>
          <w:lang w:val="da-DK"/>
        </w:rPr>
        <w:t>art. 1 și anexă pct. </w:t>
      </w:r>
      <w:r w:rsidR="00DF070E">
        <w:rPr>
          <w:noProof/>
          <w:lang w:val="da-DK"/>
        </w:rPr>
        <w:t>6</w:t>
      </w:r>
    </w:p>
    <w:p w14:paraId="2DA07780" w14:textId="77777777" w:rsidR="00E43BA6" w:rsidRPr="009415A8" w:rsidRDefault="00E43BA6" w:rsidP="00E43BA6">
      <w:pPr>
        <w:pStyle w:val="CRReference"/>
        <w:rPr>
          <w:noProof/>
          <w:lang w:val="it-IT"/>
        </w:rPr>
      </w:pPr>
      <w:r w:rsidRPr="00E43BA6">
        <w:rPr>
          <w:noProof/>
        </w:rPr>
        <w:fldChar w:fldCharType="begin"/>
      </w:r>
      <w:r w:rsidRPr="009415A8">
        <w:rPr>
          <w:noProof/>
          <w:lang w:val="it-IT"/>
        </w:rPr>
        <w:instrText xml:space="preserve"> QUOTE "</w:instrText>
      </w:r>
      <w:r w:rsidRPr="009415A8">
        <w:rPr>
          <w:rStyle w:val="CRMarker"/>
          <w:noProof/>
          <w:lang w:val="it-IT"/>
        </w:rPr>
        <w:instrText>è</w:instrText>
      </w:r>
      <w:r w:rsidRPr="009415A8">
        <w:rPr>
          <w:noProof/>
          <w:lang w:val="it-IT"/>
        </w:rPr>
        <w:instrText xml:space="preserve">" </w:instrText>
      </w:r>
      <w:r w:rsidRPr="00E43BA6">
        <w:rPr>
          <w:noProof/>
        </w:rPr>
        <w:fldChar w:fldCharType="separate"/>
      </w:r>
      <w:r w:rsidRPr="009415A8">
        <w:rPr>
          <w:rStyle w:val="CRMarker"/>
          <w:noProof/>
          <w:lang w:val="it-IT"/>
        </w:rPr>
        <w:t>è</w:t>
      </w:r>
      <w:r w:rsidRPr="00E43BA6">
        <w:rPr>
          <w:noProof/>
        </w:rPr>
        <w:fldChar w:fldCharType="end"/>
      </w:r>
      <w:r w:rsidRPr="009415A8">
        <w:rPr>
          <w:rStyle w:val="CRRefNum"/>
          <w:noProof/>
          <w:lang w:val="it-IT"/>
        </w:rPr>
        <w:t>1</w:t>
      </w:r>
      <w:r w:rsidRPr="009415A8">
        <w:rPr>
          <w:noProof/>
          <w:lang w:val="it-IT"/>
        </w:rPr>
        <w:t> 2024/3102 art. 1 și anexă pct. 1</w:t>
      </w:r>
    </w:p>
    <w:p w14:paraId="00152AB1" w14:textId="77777777" w:rsidR="00FC12D7" w:rsidRDefault="00FC12D7" w:rsidP="00427C8C">
      <w:pPr>
        <w:pStyle w:val="Point0"/>
        <w:rPr>
          <w:noProof/>
        </w:rPr>
      </w:pPr>
      <w:r w:rsidRPr="00423409">
        <w:rPr>
          <w:noProof/>
          <w:lang w:val="da-DK"/>
        </w:rPr>
        <w:t>1.62.</w:t>
      </w:r>
      <w:r w:rsidRPr="00423409">
        <w:rPr>
          <w:noProof/>
          <w:lang w:val="da-DK"/>
        </w:rPr>
        <w:tab/>
        <w:t>În scopuri de contabilitate naționale, domeniul de activitate agricol din cadrul central al conturilor naționale este definit ca grupul de unități care exercită fie în exclusivitate fie împreună cu alte activități economice secundare activități din cadrul diviziunii 01 din</w:t>
      </w:r>
      <w:r w:rsidR="00E43BA6">
        <w:rPr>
          <w:noProof/>
          <w:lang w:val="da-DK"/>
        </w:rPr>
        <w:t xml:space="preserve"> </w:t>
      </w:r>
      <w:r w:rsidR="00E43BA6" w:rsidRPr="00E43BA6">
        <w:rPr>
          <w:noProof/>
        </w:rPr>
        <w:fldChar w:fldCharType="begin"/>
      </w:r>
      <w:r w:rsidR="00E43BA6" w:rsidRPr="00E43BA6">
        <w:rPr>
          <w:noProof/>
        </w:rPr>
        <w:instrText xml:space="preserve"> QUOTE "</w:instrText>
      </w:r>
      <w:r w:rsidR="00E43BA6" w:rsidRPr="00E43BA6">
        <w:rPr>
          <w:rStyle w:val="CRMarker"/>
          <w:noProof/>
        </w:rPr>
        <w:instrText>è</w:instrText>
      </w:r>
      <w:r w:rsidR="00E43BA6" w:rsidRPr="00E43BA6">
        <w:rPr>
          <w:noProof/>
        </w:rPr>
        <w:instrText xml:space="preserve">" </w:instrText>
      </w:r>
      <w:r w:rsidR="00E43BA6" w:rsidRPr="00E43BA6">
        <w:rPr>
          <w:noProof/>
        </w:rPr>
        <w:fldChar w:fldCharType="separate"/>
      </w:r>
      <w:r w:rsidR="00E43BA6" w:rsidRPr="00E43BA6">
        <w:rPr>
          <w:rStyle w:val="CRMarker"/>
          <w:noProof/>
        </w:rPr>
        <w:t>è</w:t>
      </w:r>
      <w:r w:rsidR="00E43BA6" w:rsidRPr="00E43BA6">
        <w:rPr>
          <w:noProof/>
        </w:rPr>
        <w:fldChar w:fldCharType="end"/>
      </w:r>
      <w:r w:rsidR="00E43BA6" w:rsidRPr="00E43BA6">
        <w:rPr>
          <w:rStyle w:val="CRRefNum"/>
          <w:noProof/>
        </w:rPr>
        <w:t>1</w:t>
      </w:r>
      <w:r w:rsidR="00E43BA6" w:rsidRPr="00E43BA6">
        <w:rPr>
          <w:noProof/>
        </w:rPr>
        <w:t> </w:t>
      </w:r>
      <w:r w:rsidR="009E2A92">
        <w:rPr>
          <w:noProof/>
          <w:lang w:val="da-DK"/>
        </w:rPr>
        <w:t>NACE</w:t>
      </w:r>
      <w:r w:rsidR="00E43BA6" w:rsidRPr="00E43BA6">
        <w:rPr>
          <w:noProof/>
        </w:rPr>
        <w:t> </w:t>
      </w:r>
      <w:r w:rsidR="00E43BA6" w:rsidRPr="00E43BA6">
        <w:rPr>
          <w:noProof/>
        </w:rPr>
        <w:fldChar w:fldCharType="begin"/>
      </w:r>
      <w:r w:rsidR="00E43BA6" w:rsidRPr="00E43BA6">
        <w:rPr>
          <w:noProof/>
        </w:rPr>
        <w:instrText xml:space="preserve"> QUOTE "</w:instrText>
      </w:r>
      <w:r w:rsidR="00E43BA6" w:rsidRPr="00E43BA6">
        <w:rPr>
          <w:rStyle w:val="CRMarker"/>
          <w:noProof/>
        </w:rPr>
        <w:instrText>ç</w:instrText>
      </w:r>
      <w:r w:rsidR="00E43BA6" w:rsidRPr="00E43BA6">
        <w:rPr>
          <w:noProof/>
        </w:rPr>
        <w:instrText xml:space="preserve">" </w:instrText>
      </w:r>
      <w:r w:rsidR="00E43BA6" w:rsidRPr="00E43BA6">
        <w:rPr>
          <w:noProof/>
        </w:rPr>
        <w:fldChar w:fldCharType="separate"/>
      </w:r>
      <w:r w:rsidR="00E43BA6" w:rsidRPr="00E43BA6">
        <w:rPr>
          <w:rStyle w:val="CRMarker"/>
          <w:noProof/>
        </w:rPr>
        <w:t>ç</w:t>
      </w:r>
      <w:r w:rsidR="00E43BA6" w:rsidRPr="00E43BA6">
        <w:rPr>
          <w:noProof/>
        </w:rPr>
        <w:fldChar w:fldCharType="end"/>
      </w:r>
      <w:r w:rsidR="009E2A92">
        <w:rPr>
          <w:noProof/>
          <w:lang w:val="da-DK"/>
        </w:rPr>
        <w:t xml:space="preserve"> </w:t>
      </w:r>
      <w:r w:rsidRPr="00423409">
        <w:rPr>
          <w:noProof/>
          <w:lang w:val="da-DK"/>
        </w:rPr>
        <w:t xml:space="preserve">„Agricultură, creșterea animalelor, vânătoare și servicii anexe”. </w:t>
      </w:r>
      <w:r>
        <w:rPr>
          <w:noProof/>
        </w:rPr>
        <w:t>Diviziunea 01 cuprinde</w:t>
      </w:r>
      <w:r w:rsidR="00141A6C" w:rsidRPr="00141A6C">
        <w:rPr>
          <w:noProof/>
        </w:rPr>
        <w:t xml:space="preserve"> </w:t>
      </w:r>
      <w:r>
        <w:rPr>
          <w:noProof/>
        </w:rPr>
        <w:t>:</w:t>
      </w:r>
    </w:p>
    <w:p w14:paraId="47137CD3" w14:textId="77777777" w:rsidR="00FC12D7" w:rsidRDefault="00FC12D7" w:rsidP="005E1CC5">
      <w:pPr>
        <w:pStyle w:val="Tiret1"/>
        <w:rPr>
          <w:noProof/>
        </w:rPr>
      </w:pPr>
      <w:r>
        <w:rPr>
          <w:noProof/>
        </w:rPr>
        <w:t>grupa 01.1: Creșterea culturilor nepermanente;</w:t>
      </w:r>
    </w:p>
    <w:p w14:paraId="51A89128" w14:textId="77777777" w:rsidR="00FC12D7" w:rsidRDefault="00FC12D7" w:rsidP="005E1CC5">
      <w:pPr>
        <w:pStyle w:val="Tiret1"/>
        <w:rPr>
          <w:noProof/>
        </w:rPr>
      </w:pPr>
      <w:r>
        <w:rPr>
          <w:noProof/>
        </w:rPr>
        <w:t>grupa 01.2: Creșterea culturilor permanente;</w:t>
      </w:r>
    </w:p>
    <w:p w14:paraId="4AD57F3A" w14:textId="77777777" w:rsidR="00FC12D7" w:rsidRDefault="00FC12D7" w:rsidP="005E1CC5">
      <w:pPr>
        <w:pStyle w:val="Tiret1"/>
        <w:rPr>
          <w:noProof/>
        </w:rPr>
      </w:pPr>
      <w:r>
        <w:rPr>
          <w:noProof/>
        </w:rPr>
        <w:t>grupa 01.3: Înmulțirea plantelor;</w:t>
      </w:r>
    </w:p>
    <w:p w14:paraId="7B7EA9C9" w14:textId="77777777" w:rsidR="00FC12D7" w:rsidRDefault="00FC12D7" w:rsidP="005E1CC5">
      <w:pPr>
        <w:pStyle w:val="Tiret1"/>
        <w:rPr>
          <w:noProof/>
        </w:rPr>
      </w:pPr>
      <w:r>
        <w:rPr>
          <w:noProof/>
        </w:rPr>
        <w:t>grupa 01.4: Producția animală;</w:t>
      </w:r>
    </w:p>
    <w:p w14:paraId="45447C6E" w14:textId="77777777" w:rsidR="00FC12D7" w:rsidRDefault="00FC12D7" w:rsidP="005E1CC5">
      <w:pPr>
        <w:pStyle w:val="Tiret1"/>
        <w:rPr>
          <w:noProof/>
        </w:rPr>
      </w:pPr>
      <w:r>
        <w:rPr>
          <w:noProof/>
        </w:rPr>
        <w:t>grupa 01.5: Cultivarea plantelor combinată cu creșterea animalelor;</w:t>
      </w:r>
    </w:p>
    <w:p w14:paraId="6F665DE7" w14:textId="77777777" w:rsidR="00FC12D7" w:rsidRDefault="00FC12D7" w:rsidP="005E1CC5">
      <w:pPr>
        <w:pStyle w:val="Tiret1"/>
        <w:rPr>
          <w:noProof/>
        </w:rPr>
      </w:pPr>
      <w:r>
        <w:rPr>
          <w:noProof/>
        </w:rPr>
        <w:t>grupa 01.6: Activități de sprijin pentru agricultură și activități de pregătire a produsului recoltei;</w:t>
      </w:r>
    </w:p>
    <w:p w14:paraId="452D4DDF" w14:textId="77777777" w:rsidR="00FC12D7" w:rsidRDefault="00FC12D7" w:rsidP="005E1CC5">
      <w:pPr>
        <w:pStyle w:val="Tiret1"/>
        <w:rPr>
          <w:noProof/>
        </w:rPr>
      </w:pPr>
      <w:r>
        <w:rPr>
          <w:noProof/>
        </w:rPr>
        <w:t>grupa 01.7: Vânătoarea, vânătoare cu capcane și activități de servicii conexe.</w:t>
      </w:r>
    </w:p>
    <w:p w14:paraId="76112DAA" w14:textId="77777777" w:rsidR="00FC12D7" w:rsidRPr="00FC12D7" w:rsidRDefault="00FC12D7" w:rsidP="00FC12D7">
      <w:pPr>
        <w:pStyle w:val="CRSeparator"/>
        <w:rPr>
          <w:noProof/>
          <w:lang w:val="ro-RO"/>
        </w:rPr>
      </w:pPr>
    </w:p>
    <w:p w14:paraId="0C11C1CE" w14:textId="77777777" w:rsidR="00FC12D7" w:rsidRDefault="00FC12D7" w:rsidP="00FC12D7">
      <w:pPr>
        <w:pStyle w:val="CRReference"/>
        <w:rPr>
          <w:noProof/>
          <w:lang w:val="da-DK"/>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w:t>
      </w:r>
      <w:r w:rsidR="009D6593" w:rsidRPr="00840453">
        <w:rPr>
          <w:noProof/>
          <w:lang w:val="da-DK"/>
        </w:rPr>
        <w:t>2019</w:t>
      </w:r>
      <w:r w:rsidR="009D6593">
        <w:rPr>
          <w:noProof/>
          <w:lang w:val="da-DK"/>
        </w:rPr>
        <w:t>/280</w:t>
      </w:r>
      <w:r w:rsidR="009D6593" w:rsidRPr="00840453">
        <w:rPr>
          <w:noProof/>
          <w:lang w:val="da-DK"/>
        </w:rPr>
        <w:t xml:space="preserve"> </w:t>
      </w:r>
      <w:r w:rsidR="00DF070E" w:rsidRPr="00504D44">
        <w:rPr>
          <w:noProof/>
          <w:lang w:val="da-DK"/>
        </w:rPr>
        <w:t xml:space="preserve">art. 1 și anexă </w:t>
      </w:r>
      <w:r w:rsidR="00DF070E">
        <w:rPr>
          <w:noProof/>
          <w:lang w:val="da-DK"/>
        </w:rPr>
        <w:t xml:space="preserve">I </w:t>
      </w:r>
      <w:r w:rsidR="00DF070E" w:rsidRPr="00504D44">
        <w:rPr>
          <w:noProof/>
          <w:lang w:val="da-DK"/>
        </w:rPr>
        <w:t>pct. 4</w:t>
      </w:r>
      <w:r w:rsidR="00DF070E">
        <w:rPr>
          <w:noProof/>
          <w:lang w:val="da-DK"/>
        </w:rPr>
        <w:t xml:space="preserve"> litera (bb)</w:t>
      </w:r>
    </w:p>
    <w:p w14:paraId="2044B6CF" w14:textId="77777777" w:rsidR="00D44FB6" w:rsidRPr="00FC12D7" w:rsidRDefault="00D44FB6" w:rsidP="00FC12D7">
      <w:pPr>
        <w:pStyle w:val="CRReference"/>
        <w:rPr>
          <w:noProof/>
          <w:lang w:val="ro-RO"/>
        </w:rPr>
      </w:pPr>
      <w:r w:rsidRPr="00D44FB6">
        <w:rPr>
          <w:noProof/>
        </w:rPr>
        <w:fldChar w:fldCharType="begin"/>
      </w:r>
      <w:r w:rsidRPr="009415A8">
        <w:rPr>
          <w:noProof/>
          <w:lang w:val="da-DK"/>
        </w:rPr>
        <w:instrText xml:space="preserve"> QUOTE "</w:instrText>
      </w:r>
      <w:r w:rsidRPr="009415A8">
        <w:rPr>
          <w:rStyle w:val="CRMarker"/>
          <w:noProof/>
          <w:lang w:val="da-DK"/>
        </w:rPr>
        <w:instrText>è</w:instrText>
      </w:r>
      <w:r w:rsidRPr="009415A8">
        <w:rPr>
          <w:noProof/>
          <w:lang w:val="da-DK"/>
        </w:rPr>
        <w:instrText xml:space="preserve">" </w:instrText>
      </w:r>
      <w:r w:rsidRPr="00D44FB6">
        <w:rPr>
          <w:noProof/>
        </w:rPr>
        <w:fldChar w:fldCharType="separate"/>
      </w:r>
      <w:r w:rsidRPr="009415A8">
        <w:rPr>
          <w:rStyle w:val="CRMarker"/>
          <w:noProof/>
          <w:lang w:val="da-DK"/>
        </w:rPr>
        <w:t>è</w:t>
      </w:r>
      <w:r w:rsidRPr="00D44FB6">
        <w:rPr>
          <w:noProof/>
        </w:rPr>
        <w:fldChar w:fldCharType="end"/>
      </w:r>
      <w:r w:rsidRPr="009415A8">
        <w:rPr>
          <w:rStyle w:val="CRRefNum"/>
          <w:noProof/>
          <w:lang w:val="da-DK"/>
        </w:rPr>
        <w:t>1</w:t>
      </w:r>
      <w:r w:rsidRPr="009415A8">
        <w:rPr>
          <w:noProof/>
          <w:lang w:val="da-DK"/>
        </w:rPr>
        <w:t> 2024/3102 art. 1 și anex</w:t>
      </w:r>
      <w:r w:rsidR="00B61F01" w:rsidRPr="009415A8">
        <w:rPr>
          <w:noProof/>
          <w:lang w:val="da-DK"/>
        </w:rPr>
        <w:t>ă pct. 1</w:t>
      </w:r>
    </w:p>
    <w:p w14:paraId="0725D4CE" w14:textId="77777777" w:rsidR="00FC12D7" w:rsidRDefault="00FC12D7" w:rsidP="00427C8C">
      <w:pPr>
        <w:pStyle w:val="Point0"/>
        <w:rPr>
          <w:noProof/>
        </w:rPr>
      </w:pPr>
      <w:r>
        <w:rPr>
          <w:noProof/>
        </w:rPr>
        <w:t>1.63.</w:t>
      </w:r>
      <w:r>
        <w:rPr>
          <w:noProof/>
        </w:rPr>
        <w:tab/>
        <w:t>Lista activităților agricole caracteristice ale CEA corespunde cu aceste șapte grupuri de activități (01.1-01.7), dar cu următoarele diferențe:</w:t>
      </w:r>
    </w:p>
    <w:p w14:paraId="51619FC0" w14:textId="77777777" w:rsidR="00FC12D7" w:rsidRDefault="00FC12D7" w:rsidP="005E1CC5">
      <w:pPr>
        <w:pStyle w:val="Tiret1"/>
        <w:rPr>
          <w:noProof/>
        </w:rPr>
      </w:pPr>
      <w:r>
        <w:rPr>
          <w:noProof/>
        </w:rPr>
        <w:t>includerea producției de vin și de ulei de măsline (folosind în exclusivitate strugurii și măslinele produse de aceeași exploatație),</w:t>
      </w:r>
    </w:p>
    <w:p w14:paraId="293A7C71" w14:textId="77777777" w:rsidR="00FC12D7" w:rsidRDefault="00FC12D7" w:rsidP="005E1CC5">
      <w:pPr>
        <w:pStyle w:val="Tiret1"/>
        <w:rPr>
          <w:noProof/>
        </w:rPr>
      </w:pPr>
      <w:r>
        <w:rPr>
          <w:noProof/>
        </w:rPr>
        <w:t xml:space="preserve">excluderea anumitor activități care, în cadrul </w:t>
      </w:r>
      <w:r w:rsidR="00D44FB6" w:rsidRPr="00D44FB6">
        <w:rPr>
          <w:noProof/>
        </w:rPr>
        <w:fldChar w:fldCharType="begin"/>
      </w:r>
      <w:r w:rsidR="00D44FB6" w:rsidRPr="00D44FB6">
        <w:rPr>
          <w:noProof/>
        </w:rPr>
        <w:instrText xml:space="preserve"> QUOTE "</w:instrText>
      </w:r>
      <w:r w:rsidR="00D44FB6" w:rsidRPr="00817092">
        <w:rPr>
          <w:rStyle w:val="CRMarker"/>
          <w:noProof/>
        </w:rPr>
        <w:instrText>è</w:instrText>
      </w:r>
      <w:r w:rsidR="00D44FB6" w:rsidRPr="00D44FB6">
        <w:rPr>
          <w:noProof/>
        </w:rPr>
        <w:instrText xml:space="preserve">" </w:instrText>
      </w:r>
      <w:r w:rsidR="00D44FB6" w:rsidRPr="00D44FB6">
        <w:rPr>
          <w:noProof/>
        </w:rPr>
        <w:fldChar w:fldCharType="separate"/>
      </w:r>
      <w:r w:rsidR="00D44FB6" w:rsidRPr="00817092">
        <w:rPr>
          <w:rStyle w:val="CRMarker"/>
          <w:noProof/>
        </w:rPr>
        <w:t>è</w:t>
      </w:r>
      <w:r w:rsidR="00D44FB6" w:rsidRPr="00D44FB6">
        <w:rPr>
          <w:noProof/>
        </w:rPr>
        <w:fldChar w:fldCharType="end"/>
      </w:r>
      <w:r w:rsidR="00D44FB6" w:rsidRPr="00817092">
        <w:rPr>
          <w:rStyle w:val="CRRefNum"/>
          <w:noProof/>
        </w:rPr>
        <w:t>1</w:t>
      </w:r>
      <w:r w:rsidR="00D44FB6" w:rsidRPr="00817092">
        <w:rPr>
          <w:noProof/>
        </w:rPr>
        <w:t> </w:t>
      </w:r>
      <w:r w:rsidR="00D44FB6">
        <w:rPr>
          <w:noProof/>
        </w:rPr>
        <w:t>NACE</w:t>
      </w:r>
      <w:r w:rsidR="00D44FB6" w:rsidRPr="00D44FB6">
        <w:rPr>
          <w:noProof/>
        </w:rPr>
        <w:t> </w:t>
      </w:r>
      <w:r w:rsidR="00D44FB6" w:rsidRPr="00D44FB6">
        <w:rPr>
          <w:noProof/>
        </w:rPr>
        <w:fldChar w:fldCharType="begin"/>
      </w:r>
      <w:r w:rsidR="00D44FB6" w:rsidRPr="00D44FB6">
        <w:rPr>
          <w:noProof/>
        </w:rPr>
        <w:instrText xml:space="preserve"> QUOTE "</w:instrText>
      </w:r>
      <w:r w:rsidR="00D44FB6" w:rsidRPr="00817092">
        <w:rPr>
          <w:rStyle w:val="CRMarker"/>
          <w:noProof/>
        </w:rPr>
        <w:instrText>ç</w:instrText>
      </w:r>
      <w:r w:rsidR="00D44FB6" w:rsidRPr="00D44FB6">
        <w:rPr>
          <w:noProof/>
        </w:rPr>
        <w:instrText xml:space="preserve">" </w:instrText>
      </w:r>
      <w:r w:rsidR="00D44FB6" w:rsidRPr="00D44FB6">
        <w:rPr>
          <w:noProof/>
        </w:rPr>
        <w:fldChar w:fldCharType="separate"/>
      </w:r>
      <w:r w:rsidR="00D44FB6" w:rsidRPr="00817092">
        <w:rPr>
          <w:rStyle w:val="CRMarker"/>
          <w:noProof/>
        </w:rPr>
        <w:t>ç</w:t>
      </w:r>
      <w:r w:rsidR="00D44FB6" w:rsidRPr="00D44FB6">
        <w:rPr>
          <w:noProof/>
        </w:rPr>
        <w:fldChar w:fldCharType="end"/>
      </w:r>
      <w:r>
        <w:rPr>
          <w:noProof/>
        </w:rPr>
        <w:t>, sunt considerate ca fiind servicii agricole (de exemplu, exploatarea sistemelor de irigație – fiind luate în considerare numai lucrările agricole executate pe bază de contract).</w:t>
      </w:r>
    </w:p>
    <w:p w14:paraId="43C4BFE9" w14:textId="77777777" w:rsidR="00FC12D7" w:rsidRPr="00FC12D7" w:rsidRDefault="00FC12D7" w:rsidP="00FC12D7">
      <w:pPr>
        <w:pStyle w:val="CRSeparator"/>
        <w:rPr>
          <w:noProof/>
          <w:lang w:val="ro-RO"/>
        </w:rPr>
      </w:pPr>
    </w:p>
    <w:p w14:paraId="6E0324B5"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138/2004</w:t>
      </w:r>
    </w:p>
    <w:p w14:paraId="09A43682" w14:textId="77777777" w:rsidR="00FC12D7" w:rsidRDefault="00FC12D7" w:rsidP="00FC12D7">
      <w:pPr>
        <w:pStyle w:val="ManualHeading3"/>
        <w:rPr>
          <w:noProof/>
        </w:rPr>
      </w:pPr>
      <w:r>
        <w:rPr>
          <w:noProof/>
        </w:rPr>
        <w:t>3.</w:t>
      </w:r>
      <w:r>
        <w:rPr>
          <w:noProof/>
        </w:rPr>
        <w:tab/>
        <w:t>Definiția unităților caracteristice din agricultură</w:t>
      </w:r>
    </w:p>
    <w:p w14:paraId="7BCBCB5A" w14:textId="77777777" w:rsidR="00FC12D7" w:rsidRPr="00FC12D7" w:rsidRDefault="00FC12D7" w:rsidP="00FC12D7">
      <w:pPr>
        <w:pStyle w:val="CRSeparator"/>
        <w:rPr>
          <w:noProof/>
          <w:lang w:val="ro-RO"/>
        </w:rPr>
      </w:pPr>
    </w:p>
    <w:p w14:paraId="54452964"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212/2008</w:t>
      </w:r>
      <w:r w:rsidR="002944F8">
        <w:rPr>
          <w:noProof/>
          <w:lang w:val="ro-RO"/>
        </w:rPr>
        <w:t xml:space="preserve"> </w:t>
      </w:r>
      <w:r w:rsidR="002944F8" w:rsidRPr="00423409">
        <w:rPr>
          <w:noProof/>
          <w:lang w:val="ro-RO"/>
        </w:rPr>
        <w:t>art. 1 și anexă pct. 8</w:t>
      </w:r>
    </w:p>
    <w:p w14:paraId="7C51B82B" w14:textId="57229AAE" w:rsidR="003D7FB7" w:rsidRPr="009415A8" w:rsidRDefault="003D7FB7" w:rsidP="00817092">
      <w:pPr>
        <w:pStyle w:val="CRReference"/>
        <w:rPr>
          <w:noProof/>
          <w:lang w:val="ro-RO"/>
        </w:rPr>
      </w:pPr>
      <w:r w:rsidRPr="003D7FB7">
        <w:rPr>
          <w:noProof/>
        </w:rPr>
        <w:fldChar w:fldCharType="begin"/>
      </w:r>
      <w:r w:rsidRPr="009415A8">
        <w:rPr>
          <w:noProof/>
          <w:lang w:val="ro-RO"/>
        </w:rPr>
        <w:instrText xml:space="preserve"> QUOTE "</w:instrText>
      </w:r>
      <w:r w:rsidRPr="009415A8">
        <w:rPr>
          <w:rStyle w:val="CRMarker"/>
          <w:noProof/>
          <w:lang w:val="ro-RO"/>
        </w:rPr>
        <w:instrText>è</w:instrText>
      </w:r>
      <w:r w:rsidRPr="009415A8">
        <w:rPr>
          <w:noProof/>
          <w:lang w:val="ro-RO"/>
        </w:rPr>
        <w:instrText xml:space="preserve">" </w:instrText>
      </w:r>
      <w:r w:rsidRPr="003D7FB7">
        <w:rPr>
          <w:noProof/>
        </w:rPr>
        <w:fldChar w:fldCharType="separate"/>
      </w:r>
      <w:r w:rsidRPr="009415A8">
        <w:rPr>
          <w:rStyle w:val="CRMarker"/>
          <w:noProof/>
          <w:lang w:val="ro-RO"/>
        </w:rPr>
        <w:t>è</w:t>
      </w:r>
      <w:r w:rsidRPr="003D7FB7">
        <w:rPr>
          <w:noProof/>
        </w:rPr>
        <w:fldChar w:fldCharType="end"/>
      </w:r>
      <w:r w:rsidRPr="009415A8">
        <w:rPr>
          <w:rStyle w:val="CRRefNum"/>
          <w:noProof/>
          <w:lang w:val="ro-RO"/>
        </w:rPr>
        <w:t>1</w:t>
      </w:r>
      <w:r w:rsidRPr="009415A8">
        <w:rPr>
          <w:noProof/>
          <w:lang w:val="ro-RO"/>
        </w:rPr>
        <w:t> 2024/3102 art. 1 și anex</w:t>
      </w:r>
      <w:r w:rsidR="00B61F01" w:rsidRPr="009415A8">
        <w:rPr>
          <w:noProof/>
          <w:lang w:val="ro-RO"/>
        </w:rPr>
        <w:t>ă pct. 1</w:t>
      </w:r>
    </w:p>
    <w:p w14:paraId="66133777" w14:textId="77777777" w:rsidR="00FC12D7" w:rsidRDefault="00FC12D7" w:rsidP="00427C8C">
      <w:pPr>
        <w:pStyle w:val="Point0"/>
        <w:rPr>
          <w:noProof/>
        </w:rPr>
      </w:pPr>
      <w:r>
        <w:rPr>
          <w:noProof/>
        </w:rPr>
        <w:t>1.64.</w:t>
      </w:r>
      <w:r>
        <w:rPr>
          <w:noProof/>
        </w:rPr>
        <w:tab/>
        <w:t xml:space="preserve">Trebuie incluse toate unitățile care desfășoară activități caracteristice domeniului agricol al CEA. Este vorba despre unitățile care desfășoară activități din cadrul următoarelor grupe ale </w:t>
      </w:r>
      <w:r w:rsidR="003D7FB7" w:rsidRPr="003D7FB7">
        <w:rPr>
          <w:noProof/>
        </w:rPr>
        <w:fldChar w:fldCharType="begin"/>
      </w:r>
      <w:r w:rsidR="003D7FB7" w:rsidRPr="003D7FB7">
        <w:rPr>
          <w:noProof/>
        </w:rPr>
        <w:instrText xml:space="preserve"> QUOTE "</w:instrText>
      </w:r>
      <w:r w:rsidR="003D7FB7" w:rsidRPr="00817092">
        <w:rPr>
          <w:rStyle w:val="CRMarker"/>
          <w:noProof/>
        </w:rPr>
        <w:instrText>è</w:instrText>
      </w:r>
      <w:r w:rsidR="003D7FB7" w:rsidRPr="003D7FB7">
        <w:rPr>
          <w:noProof/>
        </w:rPr>
        <w:instrText xml:space="preserve">" </w:instrText>
      </w:r>
      <w:r w:rsidR="003D7FB7" w:rsidRPr="003D7FB7">
        <w:rPr>
          <w:noProof/>
        </w:rPr>
        <w:fldChar w:fldCharType="separate"/>
      </w:r>
      <w:r w:rsidR="003D7FB7" w:rsidRPr="00817092">
        <w:rPr>
          <w:rStyle w:val="CRMarker"/>
          <w:noProof/>
        </w:rPr>
        <w:t>è</w:t>
      </w:r>
      <w:r w:rsidR="003D7FB7" w:rsidRPr="003D7FB7">
        <w:rPr>
          <w:noProof/>
        </w:rPr>
        <w:fldChar w:fldCharType="end"/>
      </w:r>
      <w:r w:rsidR="003D7FB7" w:rsidRPr="00817092">
        <w:rPr>
          <w:rStyle w:val="CRRefNum"/>
          <w:noProof/>
        </w:rPr>
        <w:t>1</w:t>
      </w:r>
      <w:r w:rsidR="003D7FB7" w:rsidRPr="00817092">
        <w:rPr>
          <w:noProof/>
        </w:rPr>
        <w:t> </w:t>
      </w:r>
      <w:r w:rsidR="003D7FB7">
        <w:rPr>
          <w:noProof/>
        </w:rPr>
        <w:t>NACE</w:t>
      </w:r>
      <w:r w:rsidR="003D7FB7" w:rsidRPr="003D7FB7">
        <w:rPr>
          <w:noProof/>
        </w:rPr>
        <w:t> </w:t>
      </w:r>
      <w:r w:rsidR="003D7FB7" w:rsidRPr="003D7FB7">
        <w:rPr>
          <w:noProof/>
        </w:rPr>
        <w:fldChar w:fldCharType="begin"/>
      </w:r>
      <w:r w:rsidR="003D7FB7" w:rsidRPr="003D7FB7">
        <w:rPr>
          <w:noProof/>
        </w:rPr>
        <w:instrText xml:space="preserve"> QUOTE "</w:instrText>
      </w:r>
      <w:r w:rsidR="003D7FB7" w:rsidRPr="00817092">
        <w:rPr>
          <w:rStyle w:val="CRMarker"/>
          <w:noProof/>
        </w:rPr>
        <w:instrText>ç</w:instrText>
      </w:r>
      <w:r w:rsidR="003D7FB7" w:rsidRPr="003D7FB7">
        <w:rPr>
          <w:noProof/>
        </w:rPr>
        <w:instrText xml:space="preserve">" </w:instrText>
      </w:r>
      <w:r w:rsidR="003D7FB7" w:rsidRPr="003D7FB7">
        <w:rPr>
          <w:noProof/>
        </w:rPr>
        <w:fldChar w:fldCharType="separate"/>
      </w:r>
      <w:r w:rsidR="003D7FB7" w:rsidRPr="00817092">
        <w:rPr>
          <w:rStyle w:val="CRMarker"/>
          <w:noProof/>
        </w:rPr>
        <w:t>ç</w:t>
      </w:r>
      <w:r w:rsidR="003D7FB7" w:rsidRPr="003D7FB7">
        <w:rPr>
          <w:noProof/>
        </w:rPr>
        <w:fldChar w:fldCharType="end"/>
      </w:r>
      <w:r w:rsidR="003D7FB7" w:rsidRPr="003D7FB7">
        <w:rPr>
          <w:noProof/>
        </w:rPr>
        <w:t xml:space="preserve"> </w:t>
      </w:r>
      <w:r>
        <w:rPr>
          <w:noProof/>
        </w:rPr>
        <w:t>:</w:t>
      </w:r>
    </w:p>
    <w:p w14:paraId="0A43B52A" w14:textId="77777777" w:rsidR="00FC12D7" w:rsidRPr="00AE06F9" w:rsidRDefault="00FC12D7" w:rsidP="005E1CC5">
      <w:pPr>
        <w:pStyle w:val="Tiret1"/>
        <w:rPr>
          <w:noProof/>
          <w:lang w:val="it-IT"/>
        </w:rPr>
      </w:pPr>
      <w:r w:rsidRPr="00AE06F9">
        <w:rPr>
          <w:noProof/>
          <w:lang w:val="it-IT"/>
        </w:rPr>
        <w:t>grupele 01.1 și 01.2: Creșterea culturilor nepermanente și permanente,</w:t>
      </w:r>
    </w:p>
    <w:p w14:paraId="6289B312" w14:textId="77777777" w:rsidR="00FC12D7" w:rsidRDefault="00FC12D7" w:rsidP="005E1CC5">
      <w:pPr>
        <w:pStyle w:val="Tiret1"/>
        <w:rPr>
          <w:noProof/>
        </w:rPr>
      </w:pPr>
      <w:r>
        <w:rPr>
          <w:noProof/>
        </w:rPr>
        <w:t>producție de semințe: numai unitățile care se ocupă cu multiplicarea de semințe;</w:t>
      </w:r>
    </w:p>
    <w:p w14:paraId="57A796D3" w14:textId="77777777" w:rsidR="00FC12D7" w:rsidRDefault="00FC12D7" w:rsidP="005E1CC5">
      <w:pPr>
        <w:pStyle w:val="Tiret1"/>
        <w:rPr>
          <w:noProof/>
        </w:rPr>
      </w:pPr>
      <w:r>
        <w:rPr>
          <w:noProof/>
        </w:rPr>
        <w:t>grupa 01.3: Înmulțirea plantelor,</w:t>
      </w:r>
    </w:p>
    <w:p w14:paraId="5351FBF6" w14:textId="77777777" w:rsidR="00FC12D7" w:rsidRDefault="00FC12D7" w:rsidP="005E1CC5">
      <w:pPr>
        <w:pStyle w:val="Tiret1"/>
        <w:rPr>
          <w:noProof/>
        </w:rPr>
      </w:pPr>
      <w:r>
        <w:rPr>
          <w:noProof/>
        </w:rPr>
        <w:t>grupa 01.4: Producția animală,</w:t>
      </w:r>
    </w:p>
    <w:p w14:paraId="0B3BE802" w14:textId="77777777" w:rsidR="00FC12D7" w:rsidRDefault="00FC12D7" w:rsidP="005E1CC5">
      <w:pPr>
        <w:pStyle w:val="Tiret1"/>
        <w:rPr>
          <w:noProof/>
        </w:rPr>
      </w:pPr>
      <w:r>
        <w:rPr>
          <w:noProof/>
        </w:rPr>
        <w:t>grupa 01.5: Cultivarea plantelor combinată cu creșterea animalelor,</w:t>
      </w:r>
    </w:p>
    <w:p w14:paraId="14404DD3" w14:textId="77777777" w:rsidR="00FC12D7" w:rsidRDefault="00FC12D7" w:rsidP="005E1CC5">
      <w:pPr>
        <w:pStyle w:val="Tiret1"/>
        <w:rPr>
          <w:noProof/>
        </w:rPr>
      </w:pPr>
      <w:r>
        <w:rPr>
          <w:noProof/>
        </w:rPr>
        <w:t>grupa 01.6: Activități de sprijin pentru agricultură și activități de pregătire a produsului recoltei</w:t>
      </w:r>
    </w:p>
    <w:p w14:paraId="01F65ADE" w14:textId="77777777" w:rsidR="00FC12D7" w:rsidRDefault="00FC12D7" w:rsidP="005E1CC5">
      <w:pPr>
        <w:pStyle w:val="Tiret1"/>
        <w:rPr>
          <w:noProof/>
        </w:rPr>
      </w:pPr>
      <w:r>
        <w:rPr>
          <w:noProof/>
        </w:rPr>
        <w:t>excluzând unitățile care desfășoară activități de servicii agricole, altele decât lucrările agricole executate pe bază de contract (adică unitățile care desfășoară activități de exploatare a sistemelor de irigații sau de tratare a semințelor pentru înmulțire),</w:t>
      </w:r>
    </w:p>
    <w:p w14:paraId="6308A780" w14:textId="77777777" w:rsidR="00FC12D7" w:rsidRDefault="00FC12D7" w:rsidP="005E1CC5">
      <w:pPr>
        <w:pStyle w:val="Tiret1"/>
        <w:rPr>
          <w:noProof/>
        </w:rPr>
      </w:pPr>
      <w:r>
        <w:rPr>
          <w:noProof/>
        </w:rPr>
        <w:t>grupa 01.7: Vânătoarea, vânătoarea cu capcane și activități de servicii conexe.</w:t>
      </w:r>
    </w:p>
    <w:p w14:paraId="5E0EC3D3" w14:textId="77777777" w:rsidR="00FC12D7" w:rsidRPr="00FC12D7" w:rsidRDefault="00FC12D7" w:rsidP="00FC12D7">
      <w:pPr>
        <w:pStyle w:val="CRSeparator"/>
        <w:rPr>
          <w:noProof/>
          <w:lang w:val="ro-RO"/>
        </w:rPr>
      </w:pPr>
    </w:p>
    <w:p w14:paraId="777B5CD3"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138/2004</w:t>
      </w:r>
    </w:p>
    <w:p w14:paraId="52A50F6D" w14:textId="77777777" w:rsidR="00FC12D7" w:rsidRDefault="00FC12D7" w:rsidP="00427C8C">
      <w:pPr>
        <w:pStyle w:val="Point0"/>
        <w:rPr>
          <w:noProof/>
        </w:rPr>
      </w:pPr>
      <w:r>
        <w:rPr>
          <w:noProof/>
        </w:rPr>
        <w:t>1.6</w:t>
      </w:r>
      <w:r w:rsidR="009D6593">
        <w:rPr>
          <w:noProof/>
        </w:rPr>
        <w:t>5</w:t>
      </w:r>
      <w:r>
        <w:rPr>
          <w:noProof/>
        </w:rPr>
        <w:t>.</w:t>
      </w:r>
      <w:r>
        <w:rPr>
          <w:noProof/>
        </w:rPr>
        <w:tab/>
        <w:t>Din această listă putem deduce că alături de exploatațiile agricole, celelalte unități caracteristice ale agriculturii sunt: grupările de producători de vin și ulei de măsline și unitățile specializate în serviciile agricole de tipul lucrări agricole executate pe bază de contract (vezi punctele 1.20 și 1.21). Trebuie reamintit că unitățile pentru care activitățile agricole nu constituie decât o activitate de recreere sunt excluse din unitățile caracteristice agriculturii (vezi punctul 1.24).</w:t>
      </w:r>
    </w:p>
    <w:p w14:paraId="214D9D58" w14:textId="77777777" w:rsidR="00FC12D7" w:rsidRDefault="00FC12D7" w:rsidP="00FC12D7">
      <w:pPr>
        <w:pStyle w:val="ManualHeading3"/>
        <w:rPr>
          <w:noProof/>
        </w:rPr>
      </w:pPr>
      <w:r>
        <w:rPr>
          <w:noProof/>
        </w:rPr>
        <w:t>4.</w:t>
      </w:r>
      <w:r>
        <w:rPr>
          <w:noProof/>
        </w:rPr>
        <w:tab/>
        <w:t>Observații privind diverse capitole</w:t>
      </w:r>
    </w:p>
    <w:p w14:paraId="3999FD27" w14:textId="77777777" w:rsidR="00FC12D7" w:rsidRPr="00FC12D7" w:rsidRDefault="00FC12D7" w:rsidP="00FC12D7">
      <w:pPr>
        <w:pStyle w:val="CRSeparator"/>
        <w:rPr>
          <w:noProof/>
          <w:lang w:val="ro-RO"/>
        </w:rPr>
      </w:pPr>
    </w:p>
    <w:p w14:paraId="6391A63F"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212/2008</w:t>
      </w:r>
      <w:r w:rsidR="002944F8">
        <w:rPr>
          <w:noProof/>
          <w:lang w:val="ro-RO"/>
        </w:rPr>
        <w:t xml:space="preserve"> </w:t>
      </w:r>
      <w:r w:rsidR="002944F8" w:rsidRPr="00423409">
        <w:rPr>
          <w:noProof/>
          <w:lang w:val="en-IE"/>
        </w:rPr>
        <w:t>art. 1 și anexă pct. 10</w:t>
      </w:r>
    </w:p>
    <w:p w14:paraId="65A399FF" w14:textId="77777777" w:rsidR="00FC12D7" w:rsidRDefault="00FC12D7" w:rsidP="00FC12D7">
      <w:pPr>
        <w:pStyle w:val="ManualHeading4"/>
        <w:rPr>
          <w:noProof/>
        </w:rPr>
      </w:pPr>
      <w:r>
        <w:rPr>
          <w:noProof/>
        </w:rPr>
        <w:t>(a)</w:t>
      </w:r>
      <w:r>
        <w:rPr>
          <w:noProof/>
        </w:rPr>
        <w:tab/>
        <w:t>Grupurile 01.1</w:t>
      </w:r>
      <w:r w:rsidR="009D6593">
        <w:rPr>
          <w:noProof/>
        </w:rPr>
        <w:t>, 01.2 și</w:t>
      </w:r>
      <w:r>
        <w:rPr>
          <w:noProof/>
        </w:rPr>
        <w:t xml:space="preserve"> 01.3: Creșterea culturilor nepermanente și permanente, înmulțirea plantelor</w:t>
      </w:r>
    </w:p>
    <w:p w14:paraId="5057C70B" w14:textId="77777777" w:rsidR="00FC12D7" w:rsidRPr="00FC12D7" w:rsidRDefault="00FC12D7" w:rsidP="00FC12D7">
      <w:pPr>
        <w:pStyle w:val="CRSeparator"/>
        <w:rPr>
          <w:noProof/>
          <w:lang w:val="ro-RO"/>
        </w:rPr>
      </w:pPr>
    </w:p>
    <w:p w14:paraId="527BD10E"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212/2008</w:t>
      </w:r>
      <w:r w:rsidR="002944F8">
        <w:rPr>
          <w:noProof/>
          <w:lang w:val="ro-RO"/>
        </w:rPr>
        <w:t xml:space="preserve"> </w:t>
      </w:r>
      <w:r w:rsidR="002944F8" w:rsidRPr="00423409">
        <w:rPr>
          <w:noProof/>
          <w:lang w:val="ro-RO"/>
        </w:rPr>
        <w:t>art. 1 și anexă pct. 11</w:t>
      </w:r>
    </w:p>
    <w:p w14:paraId="730FDAAD" w14:textId="77777777" w:rsidR="00FC12D7" w:rsidRDefault="00FC12D7" w:rsidP="00427C8C">
      <w:pPr>
        <w:pStyle w:val="Point0"/>
        <w:rPr>
          <w:noProof/>
        </w:rPr>
      </w:pPr>
      <w:r>
        <w:rPr>
          <w:noProof/>
        </w:rPr>
        <w:t>1.6</w:t>
      </w:r>
      <w:r w:rsidR="009D6593">
        <w:rPr>
          <w:noProof/>
        </w:rPr>
        <w:t>6</w:t>
      </w:r>
      <w:r>
        <w:rPr>
          <w:noProof/>
        </w:rPr>
        <w:t>.</w:t>
      </w:r>
      <w:r>
        <w:rPr>
          <w:noProof/>
        </w:rPr>
        <w:tab/>
        <w:t>Grupurile 01.1</w:t>
      </w:r>
      <w:r w:rsidR="009D6593">
        <w:rPr>
          <w:noProof/>
        </w:rPr>
        <w:t>, 01.2 și</w:t>
      </w:r>
      <w:r>
        <w:rPr>
          <w:noProof/>
        </w:rPr>
        <w:t xml:space="preserve"> 01.3 includ o repartizare sistematică care permite clasificarea tuturor activităților de producție vegetală din agricultură în statele membre.</w:t>
      </w:r>
    </w:p>
    <w:p w14:paraId="424521D3" w14:textId="77777777" w:rsidR="00FC12D7" w:rsidRPr="00FC12D7" w:rsidRDefault="00FC12D7" w:rsidP="00FC12D7">
      <w:pPr>
        <w:pStyle w:val="CRSeparator"/>
        <w:rPr>
          <w:noProof/>
          <w:lang w:val="ro-RO"/>
        </w:rPr>
      </w:pPr>
    </w:p>
    <w:p w14:paraId="712F629B"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138/2004</w:t>
      </w:r>
    </w:p>
    <w:p w14:paraId="41E6D509" w14:textId="77777777" w:rsidR="00FC12D7" w:rsidRDefault="00FC12D7" w:rsidP="00427C8C">
      <w:pPr>
        <w:pStyle w:val="Point0"/>
        <w:rPr>
          <w:noProof/>
        </w:rPr>
      </w:pPr>
      <w:r>
        <w:rPr>
          <w:noProof/>
        </w:rPr>
        <w:t>1.6</w:t>
      </w:r>
      <w:r w:rsidR="009D6593">
        <w:rPr>
          <w:noProof/>
        </w:rPr>
        <w:t>7</w:t>
      </w:r>
      <w:r>
        <w:rPr>
          <w:noProof/>
        </w:rPr>
        <w:t>.</w:t>
      </w:r>
      <w:r>
        <w:rPr>
          <w:noProof/>
        </w:rPr>
        <w:tab/>
        <w:t>Pentru a fi recenzată, activitatea de producere a plantelor furajere trebuie efectuată în cadrul unei activități economice.</w:t>
      </w:r>
    </w:p>
    <w:p w14:paraId="4F879681" w14:textId="77777777" w:rsidR="00FC12D7" w:rsidRDefault="00FC12D7" w:rsidP="00427C8C">
      <w:pPr>
        <w:pStyle w:val="Point0"/>
        <w:rPr>
          <w:noProof/>
        </w:rPr>
      </w:pPr>
      <w:r>
        <w:rPr>
          <w:noProof/>
        </w:rPr>
        <w:t>1.</w:t>
      </w:r>
      <w:r w:rsidR="009D6593">
        <w:rPr>
          <w:noProof/>
        </w:rPr>
        <w:t>68</w:t>
      </w:r>
      <w:r>
        <w:rPr>
          <w:noProof/>
        </w:rPr>
        <w:t>.</w:t>
      </w:r>
      <w:r>
        <w:rPr>
          <w:noProof/>
        </w:rPr>
        <w:tab/>
        <w:t>Conform nomenclatorului CEA, semințele agricole sunt clasificate în rubrica „Semințe”, cu excepția semințelor de cereale (inclusiv orezul), de oleaginoase, proteaginoase și cartofi care sunt clasificate în rubricile individuale de cereale (inclusiv orezul), oleaginoase, proteaginoase și cartofi</w:t>
      </w:r>
      <w:r>
        <w:rPr>
          <w:rStyle w:val="FootnoteReference"/>
          <w:noProof/>
        </w:rPr>
        <w:footnoteReference w:id="8"/>
      </w:r>
      <w:r>
        <w:rPr>
          <w:noProof/>
        </w:rPr>
        <w:t>. Activitatea de producție a semințelor și a materialului săditor include de fapt mai multe tipuri de activități de producție: cercetarea (adică producția de semințe prototip de primă generație), înmulțirea (realizată de exploatații agricole pe bază de contract) și certificarea (adică sortarea, anrobarea și ambalarea de către unități de producție specializate). Numai activitatea de înmulțire a semințelor este o activitate caracteristică agriculturii, în măsura în care activitățile de cercetare și de certificare sunt realizate de instituții de cercetare și de producție și nu corespund abordării tradiționale a agriculturii (adică exploatarea resurselor naturale în vederea producției vegetale și animale). În consecință, producerea semințelor în cadrul CEA nu se referă decât la producția semințelor înmulțite. Consumul intermediar de semințe și material săditor corespunde: (i)</w:t>
      </w:r>
      <w:r w:rsidR="00B44167" w:rsidRPr="00FC12D7">
        <w:rPr>
          <w:noProof/>
        </w:rPr>
        <w:t> </w:t>
      </w:r>
      <w:r>
        <w:rPr>
          <w:noProof/>
        </w:rPr>
        <w:t>semințelor și materialului săditor de primă generație cumpărate în vederea înmulțirii</w:t>
      </w:r>
      <w:r w:rsidR="00E17F02" w:rsidRPr="003011B3">
        <w:rPr>
          <w:noProof/>
        </w:rPr>
        <w:t>;</w:t>
      </w:r>
      <w:r>
        <w:rPr>
          <w:noProof/>
        </w:rPr>
        <w:t xml:space="preserve"> și (ii)</w:t>
      </w:r>
      <w:r w:rsidR="00B44167" w:rsidRPr="00FC12D7">
        <w:rPr>
          <w:noProof/>
        </w:rPr>
        <w:t> </w:t>
      </w:r>
      <w:r>
        <w:rPr>
          <w:noProof/>
        </w:rPr>
        <w:t>semințelor și materialului săditor certificate cumpărate de producătorii agricoli pentru producția vegetală.</w:t>
      </w:r>
    </w:p>
    <w:p w14:paraId="1FA5C3B5" w14:textId="77777777" w:rsidR="00FC12D7" w:rsidRPr="00FC12D7" w:rsidRDefault="00FC12D7" w:rsidP="00FC12D7">
      <w:pPr>
        <w:pStyle w:val="CRSeparator"/>
        <w:rPr>
          <w:noProof/>
          <w:lang w:val="ro-RO"/>
        </w:rPr>
      </w:pPr>
    </w:p>
    <w:p w14:paraId="3551BF5C"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212/2008</w:t>
      </w:r>
      <w:r w:rsidR="002944F8">
        <w:rPr>
          <w:noProof/>
          <w:lang w:val="ro-RO"/>
        </w:rPr>
        <w:t xml:space="preserve"> </w:t>
      </w:r>
      <w:r w:rsidR="002944F8" w:rsidRPr="00504D44">
        <w:rPr>
          <w:noProof/>
          <w:lang w:val="da-DK"/>
        </w:rPr>
        <w:t>art. 1 și anexă pct. </w:t>
      </w:r>
      <w:r w:rsidR="002944F8">
        <w:rPr>
          <w:noProof/>
          <w:lang w:val="da-DK"/>
        </w:rPr>
        <w:t>13</w:t>
      </w:r>
      <w:r w:rsidR="00BC336D">
        <w:rPr>
          <w:noProof/>
          <w:lang w:val="da-DK"/>
        </w:rPr>
        <w:t xml:space="preserve"> (adaptat)</w:t>
      </w:r>
    </w:p>
    <w:p w14:paraId="1C2706A3" w14:textId="77777777" w:rsidR="00026A41" w:rsidRPr="009415A8" w:rsidRDefault="00026A41" w:rsidP="00026A41">
      <w:pPr>
        <w:pStyle w:val="CRReference"/>
        <w:rPr>
          <w:noProof/>
          <w:lang w:val="pl-PL"/>
        </w:rPr>
      </w:pPr>
      <w:r w:rsidRPr="00026A41">
        <w:rPr>
          <w:noProof/>
        </w:rPr>
        <w:fldChar w:fldCharType="begin"/>
      </w:r>
      <w:r w:rsidRPr="009415A8">
        <w:rPr>
          <w:noProof/>
          <w:lang w:val="pl-PL"/>
        </w:rPr>
        <w:instrText xml:space="preserve"> QUOTE "</w:instrText>
      </w:r>
      <w:r w:rsidRPr="009415A8">
        <w:rPr>
          <w:rStyle w:val="CRMarker"/>
          <w:noProof/>
          <w:lang w:val="pl-PL"/>
        </w:rPr>
        <w:instrText>è</w:instrText>
      </w:r>
      <w:r w:rsidRPr="009415A8">
        <w:rPr>
          <w:noProof/>
          <w:lang w:val="pl-PL"/>
        </w:rPr>
        <w:instrText xml:space="preserve">" </w:instrText>
      </w:r>
      <w:r w:rsidRPr="00026A41">
        <w:rPr>
          <w:noProof/>
        </w:rPr>
        <w:fldChar w:fldCharType="separate"/>
      </w:r>
      <w:r w:rsidRPr="009415A8">
        <w:rPr>
          <w:rStyle w:val="CRMarker"/>
          <w:noProof/>
          <w:lang w:val="pl-PL"/>
        </w:rPr>
        <w:t>è</w:t>
      </w:r>
      <w:r w:rsidRPr="00026A41">
        <w:rPr>
          <w:noProof/>
        </w:rPr>
        <w:fldChar w:fldCharType="end"/>
      </w:r>
      <w:r w:rsidRPr="009415A8">
        <w:rPr>
          <w:rStyle w:val="CRRefNum"/>
          <w:noProof/>
          <w:lang w:val="pl-PL"/>
        </w:rPr>
        <w:t>1</w:t>
      </w:r>
      <w:r w:rsidRPr="009415A8">
        <w:rPr>
          <w:noProof/>
          <w:lang w:val="pl-PL"/>
        </w:rPr>
        <w:t> 280/2019 art. 1 și anexă I pct. 1 litera (b)</w:t>
      </w:r>
    </w:p>
    <w:p w14:paraId="2036695E" w14:textId="77777777" w:rsidR="00FC12D7" w:rsidRDefault="00FC12D7" w:rsidP="00427C8C">
      <w:pPr>
        <w:pStyle w:val="Point0"/>
        <w:rPr>
          <w:noProof/>
        </w:rPr>
      </w:pPr>
      <w:r>
        <w:rPr>
          <w:noProof/>
        </w:rPr>
        <w:t>1.</w:t>
      </w:r>
      <w:r w:rsidR="00BC336D">
        <w:rPr>
          <w:noProof/>
        </w:rPr>
        <w:t>69</w:t>
      </w:r>
      <w:r>
        <w:rPr>
          <w:noProof/>
        </w:rPr>
        <w:t>.</w:t>
      </w:r>
      <w:r>
        <w:rPr>
          <w:noProof/>
        </w:rPr>
        <w:tab/>
        <w:t>În conformitate cu convenția adoptată de</w:t>
      </w:r>
      <w:r w:rsidR="00026A41">
        <w:rPr>
          <w:noProof/>
        </w:rPr>
        <w:t xml:space="preserve"> </w:t>
      </w:r>
      <w:r w:rsidR="00026A41" w:rsidRPr="00026A41">
        <w:rPr>
          <w:noProof/>
        </w:rPr>
        <w:fldChar w:fldCharType="begin"/>
      </w:r>
      <w:r w:rsidR="00026A41" w:rsidRPr="00026A41">
        <w:rPr>
          <w:noProof/>
        </w:rPr>
        <w:instrText xml:space="preserve"> QUOTE "</w:instrText>
      </w:r>
      <w:r w:rsidR="00026A41" w:rsidRPr="00026A41">
        <w:rPr>
          <w:rStyle w:val="CRMarker"/>
          <w:noProof/>
        </w:rPr>
        <w:instrText>è</w:instrText>
      </w:r>
      <w:r w:rsidR="00026A41" w:rsidRPr="00026A41">
        <w:rPr>
          <w:noProof/>
        </w:rPr>
        <w:instrText xml:space="preserve">" </w:instrText>
      </w:r>
      <w:r w:rsidR="00026A41" w:rsidRPr="00026A41">
        <w:rPr>
          <w:noProof/>
        </w:rPr>
        <w:fldChar w:fldCharType="separate"/>
      </w:r>
      <w:r w:rsidR="00026A41" w:rsidRPr="00026A41">
        <w:rPr>
          <w:rStyle w:val="CRMarker"/>
          <w:noProof/>
        </w:rPr>
        <w:t>è</w:t>
      </w:r>
      <w:r w:rsidR="00026A41" w:rsidRPr="00026A41">
        <w:rPr>
          <w:noProof/>
        </w:rPr>
        <w:fldChar w:fldCharType="end"/>
      </w:r>
      <w:r w:rsidR="00026A41" w:rsidRPr="00026A41">
        <w:rPr>
          <w:rStyle w:val="CRRefNum"/>
          <w:noProof/>
        </w:rPr>
        <w:t>1</w:t>
      </w:r>
      <w:r w:rsidR="00026A41" w:rsidRPr="00026A41">
        <w:rPr>
          <w:noProof/>
        </w:rPr>
        <w:t> </w:t>
      </w:r>
      <w:r w:rsidR="0046690A">
        <w:rPr>
          <w:noProof/>
        </w:rPr>
        <w:t>NACE</w:t>
      </w:r>
      <w:r w:rsidR="00026A41" w:rsidRPr="00026A41">
        <w:rPr>
          <w:noProof/>
        </w:rPr>
        <w:t> </w:t>
      </w:r>
      <w:r w:rsidR="00026A41" w:rsidRPr="00026A41">
        <w:rPr>
          <w:noProof/>
        </w:rPr>
        <w:fldChar w:fldCharType="begin"/>
      </w:r>
      <w:r w:rsidR="00026A41" w:rsidRPr="00026A41">
        <w:rPr>
          <w:noProof/>
        </w:rPr>
        <w:instrText xml:space="preserve"> QUOTE "</w:instrText>
      </w:r>
      <w:r w:rsidR="00026A41" w:rsidRPr="00026A41">
        <w:rPr>
          <w:rStyle w:val="CRMarker"/>
          <w:noProof/>
        </w:rPr>
        <w:instrText>ç</w:instrText>
      </w:r>
      <w:r w:rsidR="00026A41" w:rsidRPr="00026A41">
        <w:rPr>
          <w:noProof/>
        </w:rPr>
        <w:instrText xml:space="preserve">" </w:instrText>
      </w:r>
      <w:r w:rsidR="00026A41" w:rsidRPr="00026A41">
        <w:rPr>
          <w:noProof/>
        </w:rPr>
        <w:fldChar w:fldCharType="separate"/>
      </w:r>
      <w:r w:rsidR="00026A41" w:rsidRPr="00026A41">
        <w:rPr>
          <w:rStyle w:val="CRMarker"/>
          <w:noProof/>
        </w:rPr>
        <w:t>ç</w:t>
      </w:r>
      <w:r w:rsidR="00026A41" w:rsidRPr="00026A41">
        <w:rPr>
          <w:noProof/>
        </w:rPr>
        <w:fldChar w:fldCharType="end"/>
      </w:r>
      <w:r w:rsidR="0046690A">
        <w:rPr>
          <w:noProof/>
        </w:rPr>
        <w:t xml:space="preserve"> </w:t>
      </w:r>
      <w:r>
        <w:rPr>
          <w:noProof/>
        </w:rPr>
        <w:t>, atunci când produsele agricole sunt fabricate de aceeași unitate de producție, produsele prelucrate sunt clasificate de asemenea la agricultură. Ca exemplu, mustul de struguri, vinul și uleiul de măsline sunt considerate în CPA produse alimentare.</w:t>
      </w:r>
      <w:r w:rsidR="0046690A">
        <w:rPr>
          <w:noProof/>
        </w:rPr>
        <w:t xml:space="preserve"> </w:t>
      </w:r>
      <w:r w:rsidR="00026A41" w:rsidRPr="00026A41">
        <w:rPr>
          <w:noProof/>
        </w:rPr>
        <w:fldChar w:fldCharType="begin"/>
      </w:r>
      <w:r w:rsidR="00026A41" w:rsidRPr="00026A41">
        <w:rPr>
          <w:noProof/>
        </w:rPr>
        <w:instrText xml:space="preserve"> QUOTE "</w:instrText>
      </w:r>
      <w:r w:rsidR="00026A41" w:rsidRPr="00026A41">
        <w:rPr>
          <w:rStyle w:val="CRMarker"/>
          <w:noProof/>
        </w:rPr>
        <w:instrText>è</w:instrText>
      </w:r>
      <w:r w:rsidR="00026A41" w:rsidRPr="00026A41">
        <w:rPr>
          <w:noProof/>
        </w:rPr>
        <w:instrText xml:space="preserve">" </w:instrText>
      </w:r>
      <w:r w:rsidR="00026A41" w:rsidRPr="00026A41">
        <w:rPr>
          <w:noProof/>
        </w:rPr>
        <w:fldChar w:fldCharType="separate"/>
      </w:r>
      <w:r w:rsidR="00026A41" w:rsidRPr="00026A41">
        <w:rPr>
          <w:rStyle w:val="CRMarker"/>
          <w:noProof/>
        </w:rPr>
        <w:t>è</w:t>
      </w:r>
      <w:r w:rsidR="00026A41" w:rsidRPr="00026A41">
        <w:rPr>
          <w:noProof/>
        </w:rPr>
        <w:fldChar w:fldCharType="end"/>
      </w:r>
      <w:r w:rsidR="00026A41" w:rsidRPr="00026A41">
        <w:rPr>
          <w:rStyle w:val="CRRefNum"/>
          <w:noProof/>
        </w:rPr>
        <w:t>1</w:t>
      </w:r>
      <w:r w:rsidR="00026A41" w:rsidRPr="00026A41">
        <w:rPr>
          <w:noProof/>
        </w:rPr>
        <w:t> </w:t>
      </w:r>
      <w:r w:rsidR="0046690A">
        <w:rPr>
          <w:noProof/>
        </w:rPr>
        <w:t>NACE</w:t>
      </w:r>
      <w:r w:rsidR="00026A41" w:rsidRPr="00026A41">
        <w:rPr>
          <w:noProof/>
        </w:rPr>
        <w:t> </w:t>
      </w:r>
      <w:r w:rsidR="00026A41" w:rsidRPr="00026A41">
        <w:rPr>
          <w:noProof/>
        </w:rPr>
        <w:fldChar w:fldCharType="begin"/>
      </w:r>
      <w:r w:rsidR="00026A41" w:rsidRPr="00026A41">
        <w:rPr>
          <w:noProof/>
        </w:rPr>
        <w:instrText xml:space="preserve"> QUOTE "</w:instrText>
      </w:r>
      <w:r w:rsidR="00026A41" w:rsidRPr="00026A41">
        <w:rPr>
          <w:rStyle w:val="CRMarker"/>
          <w:noProof/>
        </w:rPr>
        <w:instrText>ç</w:instrText>
      </w:r>
      <w:r w:rsidR="00026A41" w:rsidRPr="00026A41">
        <w:rPr>
          <w:noProof/>
        </w:rPr>
        <w:instrText xml:space="preserve">" </w:instrText>
      </w:r>
      <w:r w:rsidR="00026A41" w:rsidRPr="00026A41">
        <w:rPr>
          <w:noProof/>
        </w:rPr>
        <w:fldChar w:fldCharType="separate"/>
      </w:r>
      <w:r w:rsidR="00026A41" w:rsidRPr="00026A41">
        <w:rPr>
          <w:rStyle w:val="CRMarker"/>
          <w:noProof/>
        </w:rPr>
        <w:t>ç</w:t>
      </w:r>
      <w:r w:rsidR="00026A41" w:rsidRPr="00026A41">
        <w:rPr>
          <w:noProof/>
        </w:rPr>
        <w:fldChar w:fldCharType="end"/>
      </w:r>
      <w:r w:rsidR="0046690A">
        <w:rPr>
          <w:noProof/>
        </w:rPr>
        <w:t xml:space="preserve"> </w:t>
      </w:r>
      <w:r>
        <w:rPr>
          <w:noProof/>
        </w:rPr>
        <w:t>clasifică producția de vin și de ulei de măsline în secțiunea C „fabricare” (clasele</w:t>
      </w:r>
      <w:r w:rsidR="00B44167" w:rsidRPr="00FC12D7">
        <w:rPr>
          <w:noProof/>
        </w:rPr>
        <w:t> </w:t>
      </w:r>
      <w:r>
        <w:rPr>
          <w:noProof/>
        </w:rPr>
        <w:t xml:space="preserve">11,02 „fabricarea vinului din struguri” și 10,41 „fabricarea de uleiuri și grăsimi”). Doar activitățile de producere a strugurilor de vin și a măslinelor fac parte din agricultură (clasa 01,21 „cultivarea strugurilor” și 01,26 „cultivarea fructelor oleaginoase”). Cu toate acestea, în temeiul convenției </w:t>
      </w:r>
      <w:r w:rsidR="00BC336D" w:rsidRPr="00BC336D">
        <w:rPr>
          <w:noProof/>
        </w:rPr>
        <w:fldChar w:fldCharType="begin"/>
      </w:r>
      <w:r w:rsidR="00BC336D" w:rsidRPr="00BC336D">
        <w:rPr>
          <w:noProof/>
        </w:rPr>
        <w:instrText xml:space="preserve"> QUOTE "</w:instrText>
      </w:r>
      <w:r w:rsidR="00BC336D" w:rsidRPr="003011B3">
        <w:rPr>
          <w:rStyle w:val="CRMarker"/>
          <w:noProof/>
        </w:rPr>
        <w:instrText>Ö</w:instrText>
      </w:r>
      <w:r w:rsidR="00BC336D" w:rsidRPr="00BC336D">
        <w:rPr>
          <w:noProof/>
        </w:rPr>
        <w:instrText xml:space="preserve">" </w:instrText>
      </w:r>
      <w:r w:rsidR="00BC336D" w:rsidRPr="00BC336D">
        <w:rPr>
          <w:noProof/>
        </w:rPr>
        <w:fldChar w:fldCharType="separate"/>
      </w:r>
      <w:r w:rsidR="00BC336D" w:rsidRPr="003011B3">
        <w:rPr>
          <w:rStyle w:val="CRMarker"/>
          <w:noProof/>
        </w:rPr>
        <w:t>Ö</w:t>
      </w:r>
      <w:r w:rsidR="00BC336D" w:rsidRPr="00BC336D">
        <w:rPr>
          <w:noProof/>
        </w:rPr>
        <w:fldChar w:fldCharType="end"/>
      </w:r>
      <w:r w:rsidR="00BC336D" w:rsidRPr="00BC336D">
        <w:rPr>
          <w:noProof/>
        </w:rPr>
        <w:t> </w:t>
      </w:r>
      <w:r w:rsidR="00BC336D">
        <w:rPr>
          <w:noProof/>
        </w:rPr>
        <w:t>respective</w:t>
      </w:r>
      <w:r w:rsidR="00BC336D" w:rsidRPr="00BC336D">
        <w:rPr>
          <w:noProof/>
        </w:rPr>
        <w:t> </w:t>
      </w:r>
      <w:r w:rsidR="00BC336D" w:rsidRPr="00BC336D">
        <w:rPr>
          <w:noProof/>
        </w:rPr>
        <w:fldChar w:fldCharType="begin"/>
      </w:r>
      <w:r w:rsidR="00BC336D" w:rsidRPr="00BC336D">
        <w:rPr>
          <w:noProof/>
        </w:rPr>
        <w:instrText xml:space="preserve"> QUOTE "</w:instrText>
      </w:r>
      <w:r w:rsidR="00BC336D" w:rsidRPr="003011B3">
        <w:rPr>
          <w:rStyle w:val="CRMarker"/>
          <w:noProof/>
        </w:rPr>
        <w:instrText>Õ</w:instrText>
      </w:r>
      <w:r w:rsidR="00BC336D" w:rsidRPr="00BC336D">
        <w:rPr>
          <w:noProof/>
        </w:rPr>
        <w:instrText xml:space="preserve">" </w:instrText>
      </w:r>
      <w:r w:rsidR="00BC336D" w:rsidRPr="00BC336D">
        <w:rPr>
          <w:noProof/>
        </w:rPr>
        <w:fldChar w:fldCharType="separate"/>
      </w:r>
      <w:r w:rsidR="00BC336D" w:rsidRPr="003011B3">
        <w:rPr>
          <w:rStyle w:val="CRMarker"/>
          <w:noProof/>
        </w:rPr>
        <w:t>Õ</w:t>
      </w:r>
      <w:r w:rsidR="00BC336D" w:rsidRPr="00BC336D">
        <w:rPr>
          <w:noProof/>
        </w:rPr>
        <w:fldChar w:fldCharType="end"/>
      </w:r>
      <w:r>
        <w:rPr>
          <w:noProof/>
        </w:rPr>
        <w:t>, vinul și uleiul de măsline din struguri și măsline produse de aceeași unitate de producție, sunt clasificate la agricultură.</w:t>
      </w:r>
    </w:p>
    <w:p w14:paraId="6274FFEE" w14:textId="77777777" w:rsidR="00FC12D7" w:rsidRPr="00FC12D7" w:rsidRDefault="00FC12D7" w:rsidP="00FC12D7">
      <w:pPr>
        <w:pStyle w:val="CRSeparator"/>
        <w:rPr>
          <w:noProof/>
          <w:lang w:val="ro-RO"/>
        </w:rPr>
      </w:pPr>
    </w:p>
    <w:p w14:paraId="3D8B43EC" w14:textId="77777777" w:rsidR="00FC12D7" w:rsidRPr="00AE06F9" w:rsidRDefault="00FC12D7" w:rsidP="00FC12D7">
      <w:pPr>
        <w:pStyle w:val="CRReference"/>
        <w:rPr>
          <w:noProof/>
          <w:lang w:val="es-ES_tradnl"/>
        </w:rPr>
      </w:pPr>
      <w:r>
        <w:rPr>
          <w:noProof/>
        </w:rPr>
        <w:fldChar w:fldCharType="begin"/>
      </w:r>
      <w:r w:rsidRPr="00AE06F9">
        <w:rPr>
          <w:noProof/>
          <w:lang w:val="es-ES_tradnl"/>
        </w:rPr>
        <w:instrText xml:space="preserve"> QUOTE "</w:instrText>
      </w:r>
      <w:r w:rsidRPr="00AE06F9">
        <w:rPr>
          <w:rStyle w:val="CRMarker"/>
          <w:noProof/>
          <w:lang w:val="es-ES_tradnl"/>
        </w:rPr>
        <w:instrText>ê</w:instrText>
      </w:r>
      <w:r w:rsidRPr="00AE06F9">
        <w:rPr>
          <w:noProof/>
          <w:lang w:val="es-ES_tradnl"/>
        </w:rPr>
        <w:instrText xml:space="preserve">" </w:instrText>
      </w:r>
      <w:r>
        <w:rPr>
          <w:noProof/>
        </w:rPr>
        <w:fldChar w:fldCharType="separate"/>
      </w:r>
      <w:r w:rsidRPr="00AE06F9">
        <w:rPr>
          <w:rStyle w:val="CRMarker"/>
          <w:noProof/>
          <w:lang w:val="es-ES_tradnl"/>
        </w:rPr>
        <w:t>ê</w:t>
      </w:r>
      <w:r>
        <w:rPr>
          <w:noProof/>
        </w:rPr>
        <w:fldChar w:fldCharType="end"/>
      </w:r>
      <w:r w:rsidRPr="00AE06F9">
        <w:rPr>
          <w:noProof/>
          <w:lang w:val="es-ES_tradnl"/>
        </w:rPr>
        <w:t> 138/2004</w:t>
      </w:r>
    </w:p>
    <w:p w14:paraId="22B9953E" w14:textId="77777777" w:rsidR="00FC12D7" w:rsidRPr="00AE06F9" w:rsidRDefault="00FC12D7" w:rsidP="00427C8C">
      <w:pPr>
        <w:pStyle w:val="Point0"/>
        <w:rPr>
          <w:noProof/>
          <w:lang w:val="es-ES_tradnl"/>
        </w:rPr>
      </w:pPr>
      <w:r w:rsidRPr="00AE06F9">
        <w:rPr>
          <w:noProof/>
          <w:lang w:val="es-ES_tradnl"/>
        </w:rPr>
        <w:t>1.7</w:t>
      </w:r>
      <w:r w:rsidR="00BC336D">
        <w:rPr>
          <w:noProof/>
          <w:lang w:val="es-ES_tradnl"/>
        </w:rPr>
        <w:t>0</w:t>
      </w:r>
      <w:r w:rsidRPr="00AE06F9">
        <w:rPr>
          <w:noProof/>
          <w:lang w:val="es-ES_tradnl"/>
        </w:rPr>
        <w:t>.</w:t>
      </w:r>
      <w:r w:rsidRPr="00AE06F9">
        <w:rPr>
          <w:noProof/>
          <w:lang w:val="es-ES_tradnl"/>
        </w:rPr>
        <w:tab/>
        <w:t>Producția de vin a unităților strâns legate de exploatațiile agricole este de asemenea considerată o activitate caracteristică a agriculturii în cadrul CEA. Aceste unități puternic legate de exploatațiile agricole includ grupurile de producători (de exemplu cooperativele viticole). Includerea lor în domeniul de activitate agricol se justifică prin natura acestor organizații care au constituit din punct de vedere istoric o „prelungire” a exploatației agricole (din rațiuni de producție și de comercializare în comun) și care constituie în general proprietatea exploatațiilor agricole. În schimb, producția de vin (ulei de măsline) de către întreprinderile agroalimentare este exclusă din domeniul de aplicație a CEA (această producție are o natură industrială clară).</w:t>
      </w:r>
    </w:p>
    <w:p w14:paraId="449F4390" w14:textId="77777777" w:rsidR="00FC12D7" w:rsidRPr="00AE06F9" w:rsidRDefault="00FC12D7" w:rsidP="00427C8C">
      <w:pPr>
        <w:pStyle w:val="Point0"/>
        <w:rPr>
          <w:noProof/>
          <w:lang w:val="es-ES_tradnl"/>
        </w:rPr>
      </w:pPr>
      <w:r w:rsidRPr="00AE06F9">
        <w:rPr>
          <w:noProof/>
          <w:lang w:val="es-ES_tradnl"/>
        </w:rPr>
        <w:t>1.7</w:t>
      </w:r>
      <w:r w:rsidR="00BC336D">
        <w:rPr>
          <w:noProof/>
          <w:lang w:val="es-ES_tradnl"/>
        </w:rPr>
        <w:t>1</w:t>
      </w:r>
      <w:r w:rsidRPr="00AE06F9">
        <w:rPr>
          <w:noProof/>
          <w:lang w:val="es-ES_tradnl"/>
        </w:rPr>
        <w:t>.</w:t>
      </w:r>
      <w:r w:rsidRPr="00AE06F9">
        <w:rPr>
          <w:noProof/>
          <w:lang w:val="es-ES_tradnl"/>
        </w:rPr>
        <w:tab/>
        <w:t>Producția de must de struguri se află alături de producția de vin pe listele activităților caracteristice deoarece mustul de struguri poate fi vândut sau exportat ca atare sau poate intra în variația de stocuri pentru ca, în cursul unei perioade de referință ulterioare, să fie vândut sau exportat în vederea consumului sau a transformării în vin.</w:t>
      </w:r>
    </w:p>
    <w:p w14:paraId="2CEFD590" w14:textId="77777777" w:rsidR="00FC12D7" w:rsidRPr="00AE06F9" w:rsidRDefault="00FC12D7" w:rsidP="00427C8C">
      <w:pPr>
        <w:pStyle w:val="Point0"/>
        <w:rPr>
          <w:noProof/>
          <w:lang w:val="es-ES_tradnl"/>
        </w:rPr>
      </w:pPr>
      <w:r w:rsidRPr="00AE06F9">
        <w:rPr>
          <w:noProof/>
          <w:lang w:val="es-ES_tradnl"/>
        </w:rPr>
        <w:t>1.7</w:t>
      </w:r>
      <w:r w:rsidR="00BC336D">
        <w:rPr>
          <w:noProof/>
          <w:lang w:val="es-ES_tradnl"/>
        </w:rPr>
        <w:t>2</w:t>
      </w:r>
      <w:r w:rsidRPr="00AE06F9">
        <w:rPr>
          <w:noProof/>
          <w:lang w:val="es-ES_tradnl"/>
        </w:rPr>
        <w:t>.</w:t>
      </w:r>
      <w:r w:rsidRPr="00AE06F9">
        <w:rPr>
          <w:noProof/>
          <w:lang w:val="es-ES_tradnl"/>
        </w:rPr>
        <w:tab/>
        <w:t>Dat fiind faptul că vinul, uleiul de măsline și mustul de struguri (acesta doar în măsura în care nu este vinificat în cursul perioadei analizate) rezultă din producția domeniului de activitate agricolă în urma prelucrării strugurilor sau măslinelor produse de către aceeași unitate, nici strugurii destinați producției de must și vin, nici măslinele destinate fabricării uleiului (adică produsele de bază) nu pot fi incluse în producție. Ei sunt considerați intraconsum care nu trebuie măsurat în producția domeniului (vezi punctul 2.052). Mustul de struguri care nu este vinificat în decursul perioadei analizate trebuie inclus în producția perioadei respective. În cursul perioadei de vinificare, el trebuie contabilizat drept consum intermediar (intraconsum) în contrapartidă cu o diminuare corespunzătoare a stocurilor. Ca produs rezultând din transformarea mustului, vinul trebuie contabilizat ca element de producție.</w:t>
      </w:r>
    </w:p>
    <w:p w14:paraId="07E0BE85" w14:textId="77777777" w:rsidR="00FC12D7" w:rsidRPr="00AE06F9" w:rsidRDefault="00FC12D7" w:rsidP="00427C8C">
      <w:pPr>
        <w:pStyle w:val="Point0"/>
        <w:rPr>
          <w:noProof/>
          <w:lang w:val="es-ES_tradnl"/>
        </w:rPr>
      </w:pPr>
      <w:r w:rsidRPr="00AE06F9">
        <w:rPr>
          <w:noProof/>
          <w:lang w:val="es-ES_tradnl"/>
        </w:rPr>
        <w:t>1.7</w:t>
      </w:r>
      <w:r w:rsidR="00BC336D">
        <w:rPr>
          <w:noProof/>
          <w:lang w:val="es-ES_tradnl"/>
        </w:rPr>
        <w:t>3</w:t>
      </w:r>
      <w:r w:rsidRPr="00AE06F9">
        <w:rPr>
          <w:noProof/>
          <w:lang w:val="es-ES_tradnl"/>
        </w:rPr>
        <w:t>.</w:t>
      </w:r>
      <w:r w:rsidRPr="00AE06F9">
        <w:rPr>
          <w:noProof/>
          <w:lang w:val="es-ES_tradnl"/>
        </w:rPr>
        <w:tab/>
        <w:t>Plantațiile (de exemplu viile și livezile) sunt bunuri de capital fix. Realizarea acestor plantații trebuie înregistrată la producție. Realizarea plantațiilor pentru uz propriu reprezintă „producția pentru uz propriu a bunurilor de capital fix”. Atunci când aceste plantații sunt realizate de unități specializate în cadrul unui contract, valoarea corespunzătoare se trece la „vânzări”.</w:t>
      </w:r>
    </w:p>
    <w:p w14:paraId="53F9B98D" w14:textId="77777777" w:rsidR="00FC12D7" w:rsidRPr="00AE06F9" w:rsidRDefault="00FC12D7" w:rsidP="00FC12D7">
      <w:pPr>
        <w:pStyle w:val="CRSeparator"/>
        <w:rPr>
          <w:noProof/>
          <w:lang w:val="es-ES_tradnl"/>
        </w:rPr>
      </w:pPr>
    </w:p>
    <w:p w14:paraId="2E5029C5" w14:textId="77777777" w:rsidR="00FC12D7" w:rsidRPr="00AE06F9" w:rsidRDefault="00FC12D7" w:rsidP="00FC12D7">
      <w:pPr>
        <w:pStyle w:val="CRReference"/>
        <w:rPr>
          <w:noProof/>
          <w:lang w:val="es-ES_tradnl"/>
        </w:rPr>
      </w:pPr>
      <w:r>
        <w:rPr>
          <w:noProof/>
        </w:rPr>
        <w:fldChar w:fldCharType="begin"/>
      </w:r>
      <w:r w:rsidRPr="00AE06F9">
        <w:rPr>
          <w:noProof/>
          <w:lang w:val="es-ES_tradnl"/>
        </w:rPr>
        <w:instrText xml:space="preserve"> QUOTE "</w:instrText>
      </w:r>
      <w:r w:rsidRPr="00AE06F9">
        <w:rPr>
          <w:rStyle w:val="CRMarker"/>
          <w:noProof/>
          <w:lang w:val="es-ES_tradnl"/>
        </w:rPr>
        <w:instrText>ê</w:instrText>
      </w:r>
      <w:r w:rsidRPr="00AE06F9">
        <w:rPr>
          <w:noProof/>
          <w:lang w:val="es-ES_tradnl"/>
        </w:rPr>
        <w:instrText xml:space="preserve">" </w:instrText>
      </w:r>
      <w:r>
        <w:rPr>
          <w:noProof/>
        </w:rPr>
        <w:fldChar w:fldCharType="separate"/>
      </w:r>
      <w:r w:rsidRPr="00AE06F9">
        <w:rPr>
          <w:rStyle w:val="CRMarker"/>
          <w:noProof/>
          <w:lang w:val="es-ES_tradnl"/>
        </w:rPr>
        <w:t>ê</w:t>
      </w:r>
      <w:r>
        <w:rPr>
          <w:noProof/>
        </w:rPr>
        <w:fldChar w:fldCharType="end"/>
      </w:r>
      <w:r w:rsidRPr="00AE06F9">
        <w:rPr>
          <w:noProof/>
          <w:lang w:val="es-ES_tradnl"/>
        </w:rPr>
        <w:t> 212/2008</w:t>
      </w:r>
    </w:p>
    <w:p w14:paraId="545F3259" w14:textId="77777777" w:rsidR="00FC12D7" w:rsidRPr="00AE06F9" w:rsidRDefault="00FC12D7" w:rsidP="00FC12D7">
      <w:pPr>
        <w:pStyle w:val="ManualHeading4"/>
        <w:rPr>
          <w:noProof/>
          <w:lang w:val="es-ES_tradnl"/>
        </w:rPr>
      </w:pPr>
      <w:r w:rsidRPr="00AE06F9">
        <w:rPr>
          <w:noProof/>
          <w:lang w:val="es-ES_tradnl"/>
        </w:rPr>
        <w:t>(b)</w:t>
      </w:r>
      <w:r w:rsidRPr="00AE06F9">
        <w:rPr>
          <w:noProof/>
          <w:lang w:val="es-ES_tradnl"/>
        </w:rPr>
        <w:tab/>
        <w:t>grupa 01.4: Producția animală</w:t>
      </w:r>
    </w:p>
    <w:p w14:paraId="631B5A9E" w14:textId="77777777" w:rsidR="00FC12D7" w:rsidRPr="00AE06F9" w:rsidRDefault="00FC12D7" w:rsidP="00FC12D7">
      <w:pPr>
        <w:pStyle w:val="CRSeparator"/>
        <w:rPr>
          <w:noProof/>
          <w:lang w:val="es-ES_tradnl"/>
        </w:rPr>
      </w:pPr>
    </w:p>
    <w:p w14:paraId="2B705AE2" w14:textId="77777777" w:rsidR="00FC12D7" w:rsidRDefault="00FC12D7" w:rsidP="00FC12D7">
      <w:pPr>
        <w:pStyle w:val="CRReference"/>
        <w:rPr>
          <w:noProof/>
          <w:lang w:val="es-ES_tradnl"/>
        </w:rPr>
      </w:pPr>
      <w:r>
        <w:rPr>
          <w:noProof/>
        </w:rPr>
        <w:fldChar w:fldCharType="begin"/>
      </w:r>
      <w:r w:rsidRPr="00AE06F9">
        <w:rPr>
          <w:noProof/>
          <w:lang w:val="es-ES_tradnl"/>
        </w:rPr>
        <w:instrText xml:space="preserve"> QUOTE "</w:instrText>
      </w:r>
      <w:r w:rsidRPr="00AE06F9">
        <w:rPr>
          <w:rStyle w:val="CRMarker"/>
          <w:noProof/>
          <w:lang w:val="es-ES_tradnl"/>
        </w:rPr>
        <w:instrText>ê</w:instrText>
      </w:r>
      <w:r w:rsidRPr="00AE06F9">
        <w:rPr>
          <w:noProof/>
          <w:lang w:val="es-ES_tradnl"/>
        </w:rPr>
        <w:instrText xml:space="preserve">" </w:instrText>
      </w:r>
      <w:r>
        <w:rPr>
          <w:noProof/>
        </w:rPr>
        <w:fldChar w:fldCharType="separate"/>
      </w:r>
      <w:r w:rsidRPr="00AE06F9">
        <w:rPr>
          <w:rStyle w:val="CRMarker"/>
          <w:noProof/>
          <w:lang w:val="es-ES_tradnl"/>
        </w:rPr>
        <w:t>ê</w:t>
      </w:r>
      <w:r>
        <w:rPr>
          <w:noProof/>
        </w:rPr>
        <w:fldChar w:fldCharType="end"/>
      </w:r>
      <w:r w:rsidRPr="00AE06F9">
        <w:rPr>
          <w:noProof/>
          <w:lang w:val="es-ES_tradnl"/>
        </w:rPr>
        <w:t> 138/2004</w:t>
      </w:r>
    </w:p>
    <w:p w14:paraId="105B50C5" w14:textId="77777777" w:rsidR="00ED0FFF" w:rsidRPr="002944F8" w:rsidRDefault="00ED0FFF" w:rsidP="00ED0FFF">
      <w:pPr>
        <w:pStyle w:val="CRReference"/>
        <w:rPr>
          <w:noProof/>
          <w:lang w:val="da-DK"/>
        </w:rPr>
      </w:pPr>
      <w:r>
        <w:rPr>
          <w:noProof/>
        </w:rPr>
        <w:fldChar w:fldCharType="begin"/>
      </w:r>
      <w:r w:rsidRPr="002944F8">
        <w:rPr>
          <w:noProof/>
          <w:lang w:val="da-DK"/>
        </w:rPr>
        <w:instrText xml:space="preserve"> QUOTE "</w:instrText>
      </w:r>
      <w:r w:rsidRPr="002944F8">
        <w:rPr>
          <w:rStyle w:val="CRMarker"/>
          <w:noProof/>
          <w:lang w:val="da-DK"/>
        </w:rPr>
        <w:instrText>è</w:instrText>
      </w:r>
      <w:r w:rsidRPr="002944F8">
        <w:rPr>
          <w:noProof/>
          <w:lang w:val="da-DK"/>
        </w:rPr>
        <w:instrText xml:space="preserve">" </w:instrText>
      </w:r>
      <w:r>
        <w:rPr>
          <w:noProof/>
        </w:rPr>
        <w:fldChar w:fldCharType="separate"/>
      </w:r>
      <w:r w:rsidRPr="002944F8">
        <w:rPr>
          <w:rStyle w:val="CRMarker"/>
          <w:noProof/>
          <w:lang w:val="da-DK"/>
        </w:rPr>
        <w:t>è</w:t>
      </w:r>
      <w:r>
        <w:rPr>
          <w:noProof/>
        </w:rPr>
        <w:fldChar w:fldCharType="end"/>
      </w:r>
      <w:r w:rsidRPr="002944F8">
        <w:rPr>
          <w:rStyle w:val="CRRefNum"/>
          <w:noProof/>
          <w:lang w:val="da-DK"/>
        </w:rPr>
        <w:t>1</w:t>
      </w:r>
      <w:r w:rsidRPr="002944F8">
        <w:rPr>
          <w:noProof/>
          <w:lang w:val="da-DK"/>
        </w:rPr>
        <w:t xml:space="preserve"> 212/2008 </w:t>
      </w:r>
      <w:r w:rsidRPr="00504D44">
        <w:rPr>
          <w:noProof/>
          <w:lang w:val="da-DK"/>
        </w:rPr>
        <w:t>art. 1 și anexă pct. </w:t>
      </w:r>
      <w:r>
        <w:rPr>
          <w:noProof/>
          <w:lang w:val="da-DK"/>
        </w:rPr>
        <w:t>16</w:t>
      </w:r>
    </w:p>
    <w:p w14:paraId="2E35ACD6" w14:textId="68000AC5" w:rsidR="00ED0FFF" w:rsidRPr="000C7BF8" w:rsidRDefault="00ED0FFF" w:rsidP="000C7BF8">
      <w:pPr>
        <w:pStyle w:val="CRReference"/>
        <w:rPr>
          <w:noProof/>
          <w:lang w:val="da-DK"/>
        </w:rPr>
      </w:pPr>
      <w:r>
        <w:rPr>
          <w:noProof/>
        </w:rPr>
        <w:fldChar w:fldCharType="begin"/>
      </w:r>
      <w:r w:rsidRPr="002944F8">
        <w:rPr>
          <w:noProof/>
          <w:lang w:val="da-DK"/>
        </w:rPr>
        <w:instrText xml:space="preserve"> QUOTE "</w:instrText>
      </w:r>
      <w:r w:rsidRPr="002944F8">
        <w:rPr>
          <w:rStyle w:val="CRMarker"/>
          <w:noProof/>
          <w:lang w:val="da-DK"/>
        </w:rPr>
        <w:instrText>è</w:instrText>
      </w:r>
      <w:r w:rsidRPr="002944F8">
        <w:rPr>
          <w:noProof/>
          <w:lang w:val="da-DK"/>
        </w:rPr>
        <w:instrText xml:space="preserve">" </w:instrText>
      </w:r>
      <w:r>
        <w:rPr>
          <w:noProof/>
        </w:rPr>
        <w:fldChar w:fldCharType="separate"/>
      </w:r>
      <w:r w:rsidRPr="002944F8">
        <w:rPr>
          <w:rStyle w:val="CRMarker"/>
          <w:noProof/>
          <w:lang w:val="da-DK"/>
        </w:rPr>
        <w:t>è</w:t>
      </w:r>
      <w:r>
        <w:rPr>
          <w:noProof/>
        </w:rPr>
        <w:fldChar w:fldCharType="end"/>
      </w:r>
      <w:r w:rsidRPr="002944F8">
        <w:rPr>
          <w:rStyle w:val="CRRefNum"/>
          <w:noProof/>
          <w:lang w:val="da-DK"/>
        </w:rPr>
        <w:t>2</w:t>
      </w:r>
      <w:r w:rsidRPr="002944F8">
        <w:rPr>
          <w:noProof/>
          <w:lang w:val="da-DK"/>
        </w:rPr>
        <w:t> 2019</w:t>
      </w:r>
      <w:r>
        <w:rPr>
          <w:noProof/>
          <w:lang w:val="da-DK"/>
        </w:rPr>
        <w:t>/280</w:t>
      </w:r>
      <w:r w:rsidRPr="002944F8">
        <w:rPr>
          <w:noProof/>
          <w:lang w:val="da-DK"/>
        </w:rPr>
        <w:t xml:space="preserve"> </w:t>
      </w:r>
      <w:r w:rsidRPr="00504D44">
        <w:rPr>
          <w:noProof/>
          <w:lang w:val="da-DK"/>
        </w:rPr>
        <w:t xml:space="preserve">art. 1 și anexă </w:t>
      </w:r>
      <w:r>
        <w:rPr>
          <w:noProof/>
          <w:lang w:val="da-DK"/>
        </w:rPr>
        <w:t xml:space="preserve">I </w:t>
      </w:r>
      <w:r w:rsidRPr="00504D44">
        <w:rPr>
          <w:noProof/>
          <w:lang w:val="da-DK"/>
        </w:rPr>
        <w:t>pct. 4</w:t>
      </w:r>
      <w:r>
        <w:rPr>
          <w:noProof/>
          <w:lang w:val="da-DK"/>
        </w:rPr>
        <w:t xml:space="preserve"> litera (cc)</w:t>
      </w:r>
    </w:p>
    <w:p w14:paraId="5C34512D" w14:textId="77777777" w:rsidR="00FC12D7" w:rsidRPr="00AE06F9" w:rsidRDefault="00FC12D7" w:rsidP="00427C8C">
      <w:pPr>
        <w:pStyle w:val="Point0"/>
        <w:rPr>
          <w:noProof/>
          <w:lang w:val="es-ES_tradnl"/>
        </w:rPr>
      </w:pPr>
      <w:r w:rsidRPr="00AE06F9">
        <w:rPr>
          <w:noProof/>
          <w:lang w:val="es-ES_tradnl"/>
        </w:rPr>
        <w:t>1.7</w:t>
      </w:r>
      <w:r w:rsidR="00BC336D">
        <w:rPr>
          <w:noProof/>
          <w:lang w:val="es-ES_tradnl"/>
        </w:rPr>
        <w:t>4</w:t>
      </w:r>
      <w:r w:rsidRPr="00AE06F9">
        <w:rPr>
          <w:noProof/>
          <w:lang w:val="es-ES_tradnl"/>
        </w:rPr>
        <w:t>.</w:t>
      </w:r>
      <w:r w:rsidRPr="00AE06F9">
        <w:rPr>
          <w:noProof/>
          <w:lang w:val="es-ES_tradnl"/>
        </w:rPr>
        <w:tab/>
        <w:t>Ca și în cazul activităților de cultivare a plantelor (vezi punctul 1.6</w:t>
      </w:r>
      <w:r w:rsidR="00BC336D">
        <w:rPr>
          <w:noProof/>
          <w:lang w:val="es-ES_tradnl"/>
        </w:rPr>
        <w:t>6</w:t>
      </w:r>
      <w:r w:rsidRPr="00AE06F9">
        <w:rPr>
          <w:noProof/>
          <w:lang w:val="es-ES_tradnl"/>
        </w:rPr>
        <w:t>), acest grup cuprinde o repartizare sistematică a șeptelului și a produselor animaliere produse în statele membre.</w:t>
      </w:r>
    </w:p>
    <w:p w14:paraId="5E1B1778" w14:textId="77777777" w:rsidR="00FC12D7" w:rsidRDefault="00FC12D7" w:rsidP="00427C8C">
      <w:pPr>
        <w:pStyle w:val="Point0"/>
        <w:rPr>
          <w:noProof/>
        </w:rPr>
      </w:pPr>
      <w:r w:rsidRPr="00423409">
        <w:rPr>
          <w:noProof/>
          <w:lang w:val="da-DK"/>
        </w:rPr>
        <w:t>1.7</w:t>
      </w:r>
      <w:r w:rsidR="00BC336D" w:rsidRPr="00423409">
        <w:rPr>
          <w:noProof/>
          <w:lang w:val="da-DK"/>
        </w:rPr>
        <w:t>5</w:t>
      </w:r>
      <w:r w:rsidRPr="00423409">
        <w:rPr>
          <w:noProof/>
          <w:lang w:val="da-DK"/>
        </w:rPr>
        <w:t>.</w:t>
      </w:r>
      <w:r w:rsidRPr="00423409">
        <w:rPr>
          <w:noProof/>
          <w:lang w:val="da-DK"/>
        </w:rPr>
        <w:tab/>
        <w:t xml:space="preserve">Creșterea cailor constituie o activitate caracteristică a CEA, oricare ar fi destinația finală a animalului (reproducție, producția de carne sau de servicii). </w:t>
      </w:r>
      <w:r>
        <w:rPr>
          <w:noProof/>
        </w:rPr>
        <w:fldChar w:fldCharType="begin"/>
      </w:r>
      <w:r w:rsidRPr="00423409">
        <w:rPr>
          <w:noProof/>
          <w:lang w:val="da-DK"/>
        </w:rPr>
        <w:instrText xml:space="preserve"> QUOTE "</w:instrText>
      </w:r>
      <w:r w:rsidRPr="00423409">
        <w:rPr>
          <w:rStyle w:val="CRMarker"/>
          <w:noProof/>
          <w:lang w:val="da-DK"/>
        </w:rPr>
        <w:instrText>è</w:instrText>
      </w:r>
      <w:r w:rsidRPr="00423409">
        <w:rPr>
          <w:noProof/>
          <w:lang w:val="da-DK"/>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Cu toate acestea, trebuie notat că gestiunea cailor de curse și a școlilor de echitație nu este o activitate caracteristică a agriculturii (este vorba despre o activitate recreativă, de divertisment și sportivă: Diviziunea 93) (vezi punctul 2.210).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r w:rsidR="002944F8">
        <w:rPr>
          <w:noProof/>
        </w:rPr>
        <w:t xml:space="preserve"> </w:t>
      </w:r>
      <w:r>
        <w:rPr>
          <w:noProof/>
        </w:rPr>
        <w:fldChar w:fldCharType="begin"/>
      </w:r>
      <w:r>
        <w:rPr>
          <w:noProof/>
        </w:rPr>
        <w:instrText xml:space="preserve"> QUOTE "</w:instrText>
      </w:r>
      <w:r>
        <w:rPr>
          <w:rStyle w:val="CRMarker"/>
          <w:noProof/>
        </w:rPr>
        <w:instrText>è</w:instrText>
      </w:r>
      <w:r>
        <w:rPr>
          <w:noProof/>
        </w:rPr>
        <w:instrText xml:space="preserve">" </w:instrText>
      </w:r>
      <w:r>
        <w:rPr>
          <w:noProof/>
        </w:rPr>
        <w:fldChar w:fldCharType="separate"/>
      </w:r>
      <w:r>
        <w:rPr>
          <w:rStyle w:val="CRMarker"/>
          <w:noProof/>
        </w:rPr>
        <w:t>è</w:t>
      </w:r>
      <w:r>
        <w:rPr>
          <w:noProof/>
        </w:rPr>
        <w:fldChar w:fldCharType="end"/>
      </w:r>
      <w:r>
        <w:rPr>
          <w:rStyle w:val="CRRefNum"/>
          <w:noProof/>
        </w:rPr>
        <w:t>2</w:t>
      </w:r>
      <w:r>
        <w:rPr>
          <w:noProof/>
        </w:rPr>
        <w:t> În consecință, fluxurile obținute de agricultori în cadrul acestor activități trebuie excluse din CEA.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r>
        <w:rPr>
          <w:noProof/>
        </w:rPr>
        <w:t xml:space="preserve"> De asemenea, deținerea cailor de călărie sau a cailor de curse care nu sunt folosiți în procesul de producție agricolă este exclusă din cadrul CEA. Un regim similar se aplică și taurilor crescuți pentru coride.</w:t>
      </w:r>
    </w:p>
    <w:p w14:paraId="5060348E" w14:textId="77777777" w:rsidR="00FC12D7" w:rsidRPr="00AE06F9" w:rsidRDefault="00FC12D7" w:rsidP="00427C8C">
      <w:pPr>
        <w:pStyle w:val="Point0"/>
        <w:rPr>
          <w:noProof/>
          <w:lang w:val="it-IT"/>
        </w:rPr>
      </w:pPr>
      <w:r>
        <w:rPr>
          <w:noProof/>
        </w:rPr>
        <w:t>1.7</w:t>
      </w:r>
      <w:r w:rsidR="00BC336D">
        <w:rPr>
          <w:noProof/>
        </w:rPr>
        <w:t>6</w:t>
      </w:r>
      <w:r>
        <w:rPr>
          <w:noProof/>
        </w:rPr>
        <w:t>.</w:t>
      </w:r>
      <w:r>
        <w:rPr>
          <w:noProof/>
        </w:rPr>
        <w:tab/>
        <w:t>În prezentarea conturilor economice, produsele derivate</w:t>
      </w:r>
      <w:r>
        <w:rPr>
          <w:rStyle w:val="FootnoteReference"/>
          <w:noProof/>
        </w:rPr>
        <w:footnoteReference w:id="9"/>
      </w:r>
      <w:r>
        <w:rPr>
          <w:noProof/>
        </w:rPr>
        <w:t xml:space="preserve"> care rezultă în mod automat din producția anumitor produse agricole, nu figurează la aceleași poziții cu produsul acestor activități. Ele apar separat la sfârșitul fiecărui grup de activitate de producție într-o repartizare pe specii. De exemplu pentru cultivarea plantelor, este vorba de paie, de frunze de sfeclă și varză, de păstăi de mazăre și de fasole etc., pentru vinificație, de drojdie și tartru; pentru fabricarea uleiului de măsline, de deșeuri precum turtele oleaginoase și, pentru producția animală, de pielea, părul și blana vânatului ucis, precum și de ceară, bălegar și purină. </w:t>
      </w:r>
      <w:r w:rsidRPr="00AE06F9">
        <w:rPr>
          <w:noProof/>
          <w:lang w:val="it-IT"/>
        </w:rPr>
        <w:t>Toate aceste produse nu reprezintă în general obiectivul principal al producției; de aceea datele statistice sunt arareori fiabile. Chiar în agricultură aceste produse sunt utilizate în principal pentru hrana animalelor sau fertilizări. Cu toate acestea, se întâmplă ca aceste produse derivate să fie vândute unor sectoare economice din afara agriculturii și în acest caz, valoarea producției trebuie să figureze în CEA.</w:t>
      </w:r>
    </w:p>
    <w:p w14:paraId="15CCFCE3" w14:textId="77777777" w:rsidR="00FC12D7" w:rsidRPr="00AE06F9" w:rsidRDefault="00FC12D7" w:rsidP="00FC12D7">
      <w:pPr>
        <w:pStyle w:val="CRSeparator"/>
        <w:rPr>
          <w:noProof/>
          <w:lang w:val="it-IT"/>
        </w:rPr>
      </w:pPr>
    </w:p>
    <w:p w14:paraId="740E4703" w14:textId="77777777" w:rsidR="00FC12D7" w:rsidRPr="002944F8" w:rsidRDefault="00FC12D7" w:rsidP="00FC12D7">
      <w:pPr>
        <w:pStyle w:val="CRReference"/>
        <w:rPr>
          <w:noProof/>
          <w:lang w:val="da-DK"/>
        </w:rPr>
      </w:pPr>
      <w:r>
        <w:rPr>
          <w:noProof/>
        </w:rPr>
        <w:fldChar w:fldCharType="begin"/>
      </w:r>
      <w:r w:rsidRPr="002944F8">
        <w:rPr>
          <w:noProof/>
          <w:lang w:val="da-DK"/>
        </w:rPr>
        <w:instrText xml:space="preserve"> QUOTE "</w:instrText>
      </w:r>
      <w:r w:rsidRPr="002944F8">
        <w:rPr>
          <w:rStyle w:val="CRMarker"/>
          <w:noProof/>
          <w:lang w:val="da-DK"/>
        </w:rPr>
        <w:instrText>ê</w:instrText>
      </w:r>
      <w:r w:rsidRPr="002944F8">
        <w:rPr>
          <w:noProof/>
          <w:lang w:val="da-DK"/>
        </w:rPr>
        <w:instrText xml:space="preserve">" </w:instrText>
      </w:r>
      <w:r>
        <w:rPr>
          <w:noProof/>
        </w:rPr>
        <w:fldChar w:fldCharType="separate"/>
      </w:r>
      <w:r w:rsidRPr="002944F8">
        <w:rPr>
          <w:rStyle w:val="CRMarker"/>
          <w:noProof/>
          <w:lang w:val="da-DK"/>
        </w:rPr>
        <w:t>ê</w:t>
      </w:r>
      <w:r>
        <w:rPr>
          <w:noProof/>
        </w:rPr>
        <w:fldChar w:fldCharType="end"/>
      </w:r>
      <w:r w:rsidRPr="002944F8">
        <w:rPr>
          <w:noProof/>
          <w:lang w:val="da-DK"/>
        </w:rPr>
        <w:t> 212/2008</w:t>
      </w:r>
      <w:r w:rsidR="002944F8" w:rsidRPr="002944F8">
        <w:rPr>
          <w:noProof/>
          <w:lang w:val="da-DK"/>
        </w:rPr>
        <w:t xml:space="preserve"> </w:t>
      </w:r>
      <w:r w:rsidR="002944F8" w:rsidRPr="00504D44">
        <w:rPr>
          <w:noProof/>
          <w:lang w:val="da-DK"/>
        </w:rPr>
        <w:t>art. 1 și anexă pct. </w:t>
      </w:r>
      <w:r w:rsidR="002944F8">
        <w:rPr>
          <w:noProof/>
          <w:lang w:val="da-DK"/>
        </w:rPr>
        <w:t>17</w:t>
      </w:r>
    </w:p>
    <w:p w14:paraId="62C720EB" w14:textId="77777777" w:rsidR="00FC12D7" w:rsidRPr="002944F8" w:rsidRDefault="00FC12D7" w:rsidP="00FC12D7">
      <w:pPr>
        <w:pStyle w:val="ManualHeading4"/>
        <w:rPr>
          <w:noProof/>
          <w:lang w:val="da-DK"/>
        </w:rPr>
      </w:pPr>
      <w:r w:rsidRPr="002944F8">
        <w:rPr>
          <w:noProof/>
          <w:lang w:val="da-DK"/>
        </w:rPr>
        <w:t>(c)</w:t>
      </w:r>
      <w:r w:rsidRPr="002944F8">
        <w:rPr>
          <w:noProof/>
          <w:lang w:val="da-DK"/>
        </w:rPr>
        <w:tab/>
        <w:t>grupa 01.6: Activități de sprijin pentru agricultură și activități de pregătire a produsului recoltei</w:t>
      </w:r>
    </w:p>
    <w:p w14:paraId="0C46C7B1" w14:textId="77777777" w:rsidR="00FC12D7" w:rsidRPr="002944F8" w:rsidRDefault="00FC12D7" w:rsidP="00FC12D7">
      <w:pPr>
        <w:pStyle w:val="CRSeparator"/>
        <w:rPr>
          <w:noProof/>
          <w:lang w:val="da-DK"/>
        </w:rPr>
      </w:pPr>
    </w:p>
    <w:p w14:paraId="12678F7F" w14:textId="77777777" w:rsidR="00FC12D7" w:rsidRPr="002944F8" w:rsidRDefault="00FC12D7" w:rsidP="00FC12D7">
      <w:pPr>
        <w:pStyle w:val="CRReference"/>
        <w:rPr>
          <w:noProof/>
          <w:lang w:val="da-DK"/>
        </w:rPr>
      </w:pPr>
      <w:r>
        <w:rPr>
          <w:noProof/>
        </w:rPr>
        <w:fldChar w:fldCharType="begin"/>
      </w:r>
      <w:r w:rsidRPr="002944F8">
        <w:rPr>
          <w:noProof/>
          <w:lang w:val="da-DK"/>
        </w:rPr>
        <w:instrText xml:space="preserve"> QUOTE "</w:instrText>
      </w:r>
      <w:r w:rsidRPr="002944F8">
        <w:rPr>
          <w:rStyle w:val="CRMarker"/>
          <w:noProof/>
          <w:lang w:val="da-DK"/>
        </w:rPr>
        <w:instrText>ê</w:instrText>
      </w:r>
      <w:r w:rsidRPr="002944F8">
        <w:rPr>
          <w:noProof/>
          <w:lang w:val="da-DK"/>
        </w:rPr>
        <w:instrText xml:space="preserve">" </w:instrText>
      </w:r>
      <w:r>
        <w:rPr>
          <w:noProof/>
        </w:rPr>
        <w:fldChar w:fldCharType="separate"/>
      </w:r>
      <w:r w:rsidRPr="002944F8">
        <w:rPr>
          <w:rStyle w:val="CRMarker"/>
          <w:noProof/>
          <w:lang w:val="da-DK"/>
        </w:rPr>
        <w:t>ê</w:t>
      </w:r>
      <w:r>
        <w:rPr>
          <w:noProof/>
        </w:rPr>
        <w:fldChar w:fldCharType="end"/>
      </w:r>
      <w:r w:rsidRPr="002944F8">
        <w:rPr>
          <w:noProof/>
          <w:lang w:val="da-DK"/>
        </w:rPr>
        <w:t> 212/2008</w:t>
      </w:r>
      <w:r w:rsidR="002944F8" w:rsidRPr="002944F8">
        <w:rPr>
          <w:noProof/>
          <w:lang w:val="da-DK"/>
        </w:rPr>
        <w:t xml:space="preserve"> </w:t>
      </w:r>
      <w:r w:rsidR="002944F8" w:rsidRPr="00504D44">
        <w:rPr>
          <w:noProof/>
          <w:lang w:val="da-DK"/>
        </w:rPr>
        <w:t>art. 1 și anexă pct. </w:t>
      </w:r>
      <w:r w:rsidR="002944F8">
        <w:rPr>
          <w:noProof/>
          <w:lang w:val="da-DK"/>
        </w:rPr>
        <w:t>18</w:t>
      </w:r>
    </w:p>
    <w:p w14:paraId="29F8A579" w14:textId="77777777" w:rsidR="00FC12D7" w:rsidRPr="00423409" w:rsidRDefault="00FC12D7" w:rsidP="00427C8C">
      <w:pPr>
        <w:pStyle w:val="Point0"/>
        <w:rPr>
          <w:noProof/>
          <w:lang w:val="da-DK"/>
        </w:rPr>
      </w:pPr>
      <w:r w:rsidRPr="00423409">
        <w:rPr>
          <w:noProof/>
          <w:lang w:val="da-DK"/>
        </w:rPr>
        <w:t>1.</w:t>
      </w:r>
      <w:r w:rsidR="00BC336D" w:rsidRPr="00423409">
        <w:rPr>
          <w:noProof/>
          <w:lang w:val="da-DK"/>
        </w:rPr>
        <w:t>77</w:t>
      </w:r>
      <w:r w:rsidRPr="00423409">
        <w:rPr>
          <w:noProof/>
          <w:lang w:val="da-DK"/>
        </w:rPr>
        <w:t>.</w:t>
      </w:r>
      <w:r w:rsidRPr="00423409">
        <w:rPr>
          <w:noProof/>
          <w:lang w:val="da-DK"/>
        </w:rPr>
        <w:tab/>
        <w:t>Activitățile grupei 01.6 pot fi împărțite în două categorii:</w:t>
      </w:r>
    </w:p>
    <w:p w14:paraId="42F0DE7C" w14:textId="77777777" w:rsidR="00FC12D7" w:rsidRPr="00423409" w:rsidRDefault="00FC12D7" w:rsidP="005E1CC5">
      <w:pPr>
        <w:pStyle w:val="Tiret1"/>
        <w:rPr>
          <w:noProof/>
          <w:lang w:val="da-DK"/>
        </w:rPr>
      </w:pPr>
      <w:r w:rsidRPr="00423409">
        <w:rPr>
          <w:noProof/>
          <w:lang w:val="da-DK"/>
        </w:rPr>
        <w:t>servicii agricole de lucrări executate pe bază de contract în etapa de producție (adică lucrări agricole executate pe bază de contract),</w:t>
      </w:r>
    </w:p>
    <w:p w14:paraId="2D94187C" w14:textId="77777777" w:rsidR="00FC12D7" w:rsidRDefault="00FC12D7" w:rsidP="005E1CC5">
      <w:pPr>
        <w:pStyle w:val="Tiret1"/>
        <w:rPr>
          <w:noProof/>
        </w:rPr>
      </w:pPr>
      <w:r>
        <w:rPr>
          <w:noProof/>
        </w:rPr>
        <w:t>„alte” servicii agricole (exploatarea sistemelor de irigație, tratarea semințelor pentru înmulțire etc.).</w:t>
      </w:r>
    </w:p>
    <w:p w14:paraId="257C13EE" w14:textId="77777777" w:rsidR="00FC12D7" w:rsidRPr="009415A8" w:rsidRDefault="00FC12D7" w:rsidP="00FC12D7">
      <w:pPr>
        <w:pStyle w:val="CRSeparator"/>
        <w:rPr>
          <w:noProof/>
          <w:lang w:val="da-DK"/>
        </w:rPr>
      </w:pPr>
    </w:p>
    <w:p w14:paraId="241564DC" w14:textId="77777777" w:rsidR="00FC12D7" w:rsidRPr="002944F8" w:rsidRDefault="00FC12D7" w:rsidP="00FC12D7">
      <w:pPr>
        <w:pStyle w:val="CRReference"/>
        <w:rPr>
          <w:noProof/>
          <w:lang w:val="da-DK"/>
        </w:rPr>
      </w:pPr>
      <w:r>
        <w:rPr>
          <w:noProof/>
        </w:rPr>
        <w:fldChar w:fldCharType="begin"/>
      </w:r>
      <w:r w:rsidRPr="002944F8">
        <w:rPr>
          <w:noProof/>
          <w:lang w:val="da-DK"/>
        </w:rPr>
        <w:instrText xml:space="preserve"> QUOTE "</w:instrText>
      </w:r>
      <w:r w:rsidRPr="002944F8">
        <w:rPr>
          <w:rStyle w:val="CRMarker"/>
          <w:noProof/>
          <w:lang w:val="da-DK"/>
        </w:rPr>
        <w:instrText>ê</w:instrText>
      </w:r>
      <w:r w:rsidRPr="002944F8">
        <w:rPr>
          <w:noProof/>
          <w:lang w:val="da-DK"/>
        </w:rPr>
        <w:instrText xml:space="preserve">" </w:instrText>
      </w:r>
      <w:r>
        <w:rPr>
          <w:noProof/>
        </w:rPr>
        <w:fldChar w:fldCharType="separate"/>
      </w:r>
      <w:r w:rsidRPr="002944F8">
        <w:rPr>
          <w:rStyle w:val="CRMarker"/>
          <w:noProof/>
          <w:lang w:val="da-DK"/>
        </w:rPr>
        <w:t>ê</w:t>
      </w:r>
      <w:r>
        <w:rPr>
          <w:noProof/>
        </w:rPr>
        <w:fldChar w:fldCharType="end"/>
      </w:r>
      <w:r w:rsidRPr="002944F8">
        <w:rPr>
          <w:noProof/>
          <w:lang w:val="da-DK"/>
        </w:rPr>
        <w:t> 212/2008</w:t>
      </w:r>
      <w:r w:rsidR="002944F8" w:rsidRPr="002944F8">
        <w:rPr>
          <w:noProof/>
          <w:lang w:val="da-DK"/>
        </w:rPr>
        <w:t xml:space="preserve"> </w:t>
      </w:r>
      <w:r w:rsidR="002944F8" w:rsidRPr="00504D44">
        <w:rPr>
          <w:noProof/>
          <w:lang w:val="da-DK"/>
        </w:rPr>
        <w:t>art. 1 și anexă pct. </w:t>
      </w:r>
      <w:r w:rsidR="002944F8">
        <w:rPr>
          <w:noProof/>
          <w:lang w:val="da-DK"/>
        </w:rPr>
        <w:t>19</w:t>
      </w:r>
    </w:p>
    <w:p w14:paraId="63CB05C4" w14:textId="77777777" w:rsidR="00FC12D7" w:rsidRDefault="00FC12D7" w:rsidP="00427C8C">
      <w:pPr>
        <w:pStyle w:val="Point0"/>
        <w:rPr>
          <w:noProof/>
        </w:rPr>
      </w:pPr>
      <w:r>
        <w:rPr>
          <w:noProof/>
        </w:rPr>
        <w:t>1.</w:t>
      </w:r>
      <w:r w:rsidR="00BC336D">
        <w:rPr>
          <w:noProof/>
        </w:rPr>
        <w:t>78</w:t>
      </w:r>
      <w:r>
        <w:rPr>
          <w:noProof/>
        </w:rPr>
        <w:t>.</w:t>
      </w:r>
      <w:r>
        <w:rPr>
          <w:noProof/>
        </w:rPr>
        <w:tab/>
        <w:t>Activitățile de servicii agricole din cea de-a doua categorie nu sunt considerate ca fiind activități caracteristice pentru CEA (chiar dacă figurează în conturile pentru agricultură ale conturilor naționale), în măsura în care ele nu sunt activități tradiționale și caracteristice ale agriculturii.</w:t>
      </w:r>
    </w:p>
    <w:p w14:paraId="7EA912BB" w14:textId="77777777" w:rsidR="00FC12D7" w:rsidRPr="00191ECC" w:rsidRDefault="00FC12D7" w:rsidP="00FC12D7">
      <w:pPr>
        <w:pStyle w:val="CRSeparator"/>
        <w:rPr>
          <w:noProof/>
          <w:lang w:val="da-DK"/>
        </w:rPr>
      </w:pPr>
    </w:p>
    <w:p w14:paraId="37408AAB" w14:textId="77777777" w:rsidR="00FC12D7" w:rsidRPr="002944F8" w:rsidRDefault="00FC12D7" w:rsidP="00FC12D7">
      <w:pPr>
        <w:pStyle w:val="CRReference"/>
        <w:rPr>
          <w:noProof/>
          <w:lang w:val="da-DK"/>
        </w:rPr>
      </w:pPr>
      <w:r>
        <w:rPr>
          <w:noProof/>
        </w:rPr>
        <w:fldChar w:fldCharType="begin"/>
      </w:r>
      <w:r w:rsidRPr="002944F8">
        <w:rPr>
          <w:noProof/>
          <w:lang w:val="da-DK"/>
        </w:rPr>
        <w:instrText xml:space="preserve"> QUOTE "</w:instrText>
      </w:r>
      <w:r w:rsidRPr="002944F8">
        <w:rPr>
          <w:rStyle w:val="CRMarker"/>
          <w:noProof/>
          <w:lang w:val="da-DK"/>
        </w:rPr>
        <w:instrText>ê</w:instrText>
      </w:r>
      <w:r w:rsidRPr="002944F8">
        <w:rPr>
          <w:noProof/>
          <w:lang w:val="da-DK"/>
        </w:rPr>
        <w:instrText xml:space="preserve">" </w:instrText>
      </w:r>
      <w:r>
        <w:rPr>
          <w:noProof/>
        </w:rPr>
        <w:fldChar w:fldCharType="separate"/>
      </w:r>
      <w:r w:rsidRPr="002944F8">
        <w:rPr>
          <w:rStyle w:val="CRMarker"/>
          <w:noProof/>
          <w:lang w:val="da-DK"/>
        </w:rPr>
        <w:t>ê</w:t>
      </w:r>
      <w:r>
        <w:rPr>
          <w:noProof/>
        </w:rPr>
        <w:fldChar w:fldCharType="end"/>
      </w:r>
      <w:r w:rsidRPr="002944F8">
        <w:rPr>
          <w:noProof/>
          <w:lang w:val="da-DK"/>
        </w:rPr>
        <w:t> 138/2004</w:t>
      </w:r>
      <w:r w:rsidR="00BC336D">
        <w:rPr>
          <w:noProof/>
          <w:lang w:val="da-DK"/>
        </w:rPr>
        <w:t xml:space="preserve"> (adaptat)</w:t>
      </w:r>
    </w:p>
    <w:p w14:paraId="421489FA" w14:textId="77777777" w:rsidR="00FC12D7" w:rsidRPr="002944F8" w:rsidRDefault="00FC12D7" w:rsidP="00FC12D7">
      <w:pPr>
        <w:pStyle w:val="CRReference"/>
        <w:rPr>
          <w:noProof/>
          <w:lang w:val="da-DK"/>
        </w:rPr>
      </w:pPr>
      <w:r>
        <w:rPr>
          <w:noProof/>
        </w:rPr>
        <w:fldChar w:fldCharType="begin"/>
      </w:r>
      <w:r w:rsidRPr="002944F8">
        <w:rPr>
          <w:noProof/>
          <w:lang w:val="da-DK"/>
        </w:rPr>
        <w:instrText xml:space="preserve"> QUOTE "</w:instrText>
      </w:r>
      <w:r w:rsidRPr="002944F8">
        <w:rPr>
          <w:rStyle w:val="CRMarker"/>
          <w:noProof/>
          <w:lang w:val="da-DK"/>
        </w:rPr>
        <w:instrText>è</w:instrText>
      </w:r>
      <w:r w:rsidRPr="002944F8">
        <w:rPr>
          <w:noProof/>
          <w:lang w:val="da-DK"/>
        </w:rPr>
        <w:instrText xml:space="preserve">" </w:instrText>
      </w:r>
      <w:r>
        <w:rPr>
          <w:noProof/>
        </w:rPr>
        <w:fldChar w:fldCharType="separate"/>
      </w:r>
      <w:r w:rsidRPr="002944F8">
        <w:rPr>
          <w:rStyle w:val="CRMarker"/>
          <w:noProof/>
          <w:lang w:val="da-DK"/>
        </w:rPr>
        <w:t>è</w:t>
      </w:r>
      <w:r>
        <w:rPr>
          <w:noProof/>
        </w:rPr>
        <w:fldChar w:fldCharType="end"/>
      </w:r>
      <w:r w:rsidRPr="002944F8">
        <w:rPr>
          <w:rStyle w:val="CRRefNum"/>
          <w:noProof/>
          <w:lang w:val="da-DK"/>
        </w:rPr>
        <w:t>1</w:t>
      </w:r>
      <w:r w:rsidRPr="002944F8">
        <w:rPr>
          <w:noProof/>
          <w:lang w:val="da-DK"/>
        </w:rPr>
        <w:t> 212/2008</w:t>
      </w:r>
      <w:r w:rsidR="002944F8" w:rsidRPr="002944F8">
        <w:rPr>
          <w:noProof/>
          <w:lang w:val="da-DK"/>
        </w:rPr>
        <w:t xml:space="preserve"> </w:t>
      </w:r>
      <w:r w:rsidR="002944F8" w:rsidRPr="00504D44">
        <w:rPr>
          <w:noProof/>
          <w:lang w:val="da-DK"/>
        </w:rPr>
        <w:t>art. 1 și anexă pct. </w:t>
      </w:r>
      <w:r w:rsidR="002944F8">
        <w:rPr>
          <w:noProof/>
          <w:lang w:val="da-DK"/>
        </w:rPr>
        <w:t>20</w:t>
      </w:r>
    </w:p>
    <w:p w14:paraId="28FE1D14" w14:textId="77777777" w:rsidR="00A8325C" w:rsidRPr="009415A8" w:rsidRDefault="00A8325C" w:rsidP="00817092">
      <w:pPr>
        <w:pStyle w:val="CRReference"/>
        <w:rPr>
          <w:noProof/>
          <w:lang w:val="da-DK"/>
        </w:rPr>
      </w:pPr>
      <w:r w:rsidRPr="00A8325C">
        <w:rPr>
          <w:noProof/>
        </w:rPr>
        <w:fldChar w:fldCharType="begin"/>
      </w:r>
      <w:r w:rsidRPr="009415A8">
        <w:rPr>
          <w:noProof/>
          <w:lang w:val="da-DK"/>
        </w:rPr>
        <w:instrText xml:space="preserve"> QUOTE "</w:instrText>
      </w:r>
      <w:r w:rsidRPr="009415A8">
        <w:rPr>
          <w:rStyle w:val="CRMarker"/>
          <w:noProof/>
          <w:lang w:val="da-DK"/>
        </w:rPr>
        <w:instrText>è</w:instrText>
      </w:r>
      <w:r w:rsidRPr="009415A8">
        <w:rPr>
          <w:noProof/>
          <w:lang w:val="da-DK"/>
        </w:rPr>
        <w:instrText xml:space="preserve">" </w:instrText>
      </w:r>
      <w:r w:rsidRPr="00A8325C">
        <w:rPr>
          <w:noProof/>
        </w:rPr>
        <w:fldChar w:fldCharType="separate"/>
      </w:r>
      <w:r w:rsidRPr="009415A8">
        <w:rPr>
          <w:rStyle w:val="CRMarker"/>
          <w:noProof/>
          <w:lang w:val="da-DK"/>
        </w:rPr>
        <w:t>è</w:t>
      </w:r>
      <w:r w:rsidRPr="00A8325C">
        <w:rPr>
          <w:noProof/>
        </w:rPr>
        <w:fldChar w:fldCharType="end"/>
      </w:r>
      <w:r w:rsidRPr="009415A8">
        <w:rPr>
          <w:rStyle w:val="CRRefNum"/>
          <w:noProof/>
          <w:lang w:val="da-DK"/>
        </w:rPr>
        <w:t>2</w:t>
      </w:r>
      <w:r w:rsidRPr="009415A8">
        <w:rPr>
          <w:noProof/>
          <w:lang w:val="da-DK"/>
        </w:rPr>
        <w:t> 2024/3102 art. 1 și anex</w:t>
      </w:r>
      <w:r w:rsidR="00DD725B" w:rsidRPr="009415A8">
        <w:rPr>
          <w:noProof/>
          <w:lang w:val="da-DK"/>
        </w:rPr>
        <w:t>ă pct. 1</w:t>
      </w:r>
    </w:p>
    <w:p w14:paraId="37AE5944" w14:textId="77777777" w:rsidR="00FC12D7" w:rsidRPr="00423409" w:rsidRDefault="00FC12D7" w:rsidP="00FC12D7">
      <w:pPr>
        <w:pStyle w:val="ManualHeading4"/>
        <w:rPr>
          <w:noProof/>
          <w:lang w:val="da-DK"/>
        </w:rPr>
      </w:pPr>
      <w:r w:rsidRPr="00423409">
        <w:rPr>
          <w:noProof/>
          <w:lang w:val="da-DK"/>
        </w:rPr>
        <w:t>Lucrările agricole executate pe bază de contract</w:t>
      </w:r>
    </w:p>
    <w:p w14:paraId="36A346BE" w14:textId="77777777" w:rsidR="00FC12D7" w:rsidRPr="00423409" w:rsidRDefault="00FC12D7" w:rsidP="00427C8C">
      <w:pPr>
        <w:pStyle w:val="Point0"/>
        <w:rPr>
          <w:noProof/>
          <w:lang w:val="da-DK"/>
        </w:rPr>
      </w:pPr>
      <w:r w:rsidRPr="00423409">
        <w:rPr>
          <w:noProof/>
          <w:lang w:val="da-DK"/>
        </w:rPr>
        <w:t>1.</w:t>
      </w:r>
      <w:r w:rsidR="00BC336D" w:rsidRPr="00423409">
        <w:rPr>
          <w:noProof/>
          <w:lang w:val="da-DK"/>
        </w:rPr>
        <w:t>79</w:t>
      </w:r>
      <w:r w:rsidRPr="00423409">
        <w:rPr>
          <w:noProof/>
          <w:lang w:val="da-DK"/>
        </w:rPr>
        <w:t>.</w:t>
      </w:r>
      <w:r w:rsidRPr="00423409">
        <w:rPr>
          <w:noProof/>
          <w:lang w:val="da-DK"/>
        </w:rPr>
        <w:tab/>
        <w:t>În cadrul procesului de diferențiere a economiei naționale, exploatațiile și gospodăriile agricole au renunțat de multă vreme la anumite activități, care au fost preluate de un număr din ce în ce mai mare de profesii specializate și având propriile unități de producție. Această diferențiere s-a referit mai întâi la activitățile de prelucrare și transformare a produselor agricole (sacrificarea și prelucrarea cărnii, măcinatul cerealelor și fabricarea pâinii, a untului și brânzei, prelucrarea semințelor de către sectoarele noi) iar mai târziu a inclus și anumite operațiuni de comercializare. Acest lucru este valabil în special în contextul mutațiilor structurale majore din agricultură, însoțite de utilizarea crescândă a mașinilor, care au făcut ca activitățile agricole care contribuie direct la producția de produse vegetale și la creșterea animalelor să fie încredințate din ce în ce mai mult unităților specializate.</w:t>
      </w:r>
    </w:p>
    <w:p w14:paraId="30DDB3FA" w14:textId="77777777" w:rsidR="00FC12D7" w:rsidRPr="00423409" w:rsidRDefault="00FC12D7" w:rsidP="00427C8C">
      <w:pPr>
        <w:pStyle w:val="Point0"/>
        <w:rPr>
          <w:noProof/>
          <w:lang w:val="da-DK"/>
        </w:rPr>
      </w:pPr>
      <w:r w:rsidRPr="00423409">
        <w:rPr>
          <w:noProof/>
          <w:lang w:val="da-DK"/>
        </w:rPr>
        <w:t>1.8</w:t>
      </w:r>
      <w:r w:rsidR="00BC336D" w:rsidRPr="00423409">
        <w:rPr>
          <w:noProof/>
          <w:lang w:val="da-DK"/>
        </w:rPr>
        <w:t>0</w:t>
      </w:r>
      <w:r w:rsidRPr="00423409">
        <w:rPr>
          <w:noProof/>
          <w:lang w:val="da-DK"/>
        </w:rPr>
        <w:t>.</w:t>
      </w:r>
      <w:r w:rsidRPr="00423409">
        <w:rPr>
          <w:noProof/>
          <w:lang w:val="da-DK"/>
        </w:rPr>
        <w:tab/>
        <w:t>Din aceste activități fac parte: aplicarea îngrășămintelor, stropitul cu soluție de var, aratul, semănatul, combaterea buruienilor și a paraziților, protecția plantelor, secerișul, treieratul și tunsul oilor.</w:t>
      </w:r>
    </w:p>
    <w:p w14:paraId="444E4633" w14:textId="77777777" w:rsidR="00FC12D7" w:rsidRPr="00423409" w:rsidRDefault="00FC12D7" w:rsidP="00427C8C">
      <w:pPr>
        <w:pStyle w:val="Point0"/>
        <w:rPr>
          <w:noProof/>
          <w:lang w:val="da-DK"/>
        </w:rPr>
      </w:pPr>
      <w:r w:rsidRPr="00423409">
        <w:rPr>
          <w:noProof/>
          <w:lang w:val="da-DK"/>
        </w:rPr>
        <w:t>1.8</w:t>
      </w:r>
      <w:r w:rsidR="00BC336D" w:rsidRPr="00423409">
        <w:rPr>
          <w:noProof/>
          <w:lang w:val="da-DK"/>
        </w:rPr>
        <w:t>1</w:t>
      </w:r>
      <w:r w:rsidRPr="00423409">
        <w:rPr>
          <w:noProof/>
          <w:lang w:val="da-DK"/>
        </w:rPr>
        <w:t>.</w:t>
      </w:r>
      <w:r w:rsidRPr="00423409">
        <w:rPr>
          <w:noProof/>
          <w:lang w:val="da-DK"/>
        </w:rPr>
        <w:tab/>
        <w:t>Toate aceste activități se caracterizează prin faptul că ele sunt lucrări necesare în mod obișnuit în cursul procesului de producție a produselor agricole și că ele sunt legate de producerea acestor produse.</w:t>
      </w:r>
    </w:p>
    <w:p w14:paraId="09E7FE34" w14:textId="77777777" w:rsidR="00FC12D7" w:rsidRPr="00423409" w:rsidRDefault="00FC12D7" w:rsidP="00427C8C">
      <w:pPr>
        <w:pStyle w:val="Point0"/>
        <w:rPr>
          <w:noProof/>
          <w:lang w:val="da-DK"/>
        </w:rPr>
      </w:pPr>
      <w:r w:rsidRPr="00423409">
        <w:rPr>
          <w:noProof/>
          <w:lang w:val="da-DK"/>
        </w:rPr>
        <w:t>1.8</w:t>
      </w:r>
      <w:r w:rsidR="00BC336D" w:rsidRPr="00423409">
        <w:rPr>
          <w:noProof/>
          <w:lang w:val="da-DK"/>
        </w:rPr>
        <w:t>2</w:t>
      </w:r>
      <w:r w:rsidRPr="00423409">
        <w:rPr>
          <w:noProof/>
          <w:lang w:val="da-DK"/>
        </w:rPr>
        <w:t>.</w:t>
      </w:r>
      <w:r w:rsidRPr="00423409">
        <w:rPr>
          <w:noProof/>
          <w:lang w:val="da-DK"/>
        </w:rPr>
        <w:tab/>
        <w:t>Activitățile care nu sunt legate direct de producerea produselor agricole, adică nu intervin în etapa de producție agricolă (de exemplu transporturile în contul altor persoane și livrările de lapte la fabricile de lapte sunt exemple de activități neagricole care fac parte din alt domeniu de activitate) nu ar trebui să figureze în CEA (cu excepția cazului în care este vorba de activități neseparabile de activitatea agricolă principală; vezi punctul</w:t>
      </w:r>
      <w:r w:rsidR="00B44167" w:rsidRPr="00FC12D7">
        <w:rPr>
          <w:noProof/>
        </w:rPr>
        <w:t> </w:t>
      </w:r>
      <w:r w:rsidRPr="00423409">
        <w:rPr>
          <w:noProof/>
          <w:lang w:val="da-DK"/>
        </w:rPr>
        <w:t>1.12).</w:t>
      </w:r>
    </w:p>
    <w:p w14:paraId="240FC50B" w14:textId="6594E544" w:rsidR="00FC12D7" w:rsidRDefault="00FC12D7" w:rsidP="00427C8C">
      <w:pPr>
        <w:pStyle w:val="Point0"/>
        <w:rPr>
          <w:noProof/>
        </w:rPr>
      </w:pPr>
      <w:r w:rsidRPr="00423409">
        <w:rPr>
          <w:noProof/>
          <w:lang w:val="da-DK"/>
        </w:rPr>
        <w:t>1.8</w:t>
      </w:r>
      <w:r w:rsidR="00BC336D" w:rsidRPr="00423409">
        <w:rPr>
          <w:noProof/>
          <w:lang w:val="da-DK"/>
        </w:rPr>
        <w:t>3</w:t>
      </w:r>
      <w:r w:rsidRPr="00423409">
        <w:rPr>
          <w:noProof/>
          <w:lang w:val="da-DK"/>
        </w:rPr>
        <w:t>.</w:t>
      </w:r>
      <w:r w:rsidRPr="00423409">
        <w:rPr>
          <w:noProof/>
          <w:lang w:val="da-DK"/>
        </w:rPr>
        <w:tab/>
        <w:t xml:space="preserve">Trebuie să se țină cont de faptul că această clasificare nu se aplică decât atunci când activitățile în cauză sunt în exclusivitate în sarcina unor unități specializate. </w:t>
      </w:r>
      <w:r>
        <w:rPr>
          <w:noProof/>
        </w:rPr>
        <w:fldChar w:fldCharType="begin"/>
      </w:r>
      <w:r w:rsidRPr="00423409">
        <w:rPr>
          <w:noProof/>
          <w:lang w:val="da-DK"/>
        </w:rPr>
        <w:instrText xml:space="preserve"> QUOTE "</w:instrText>
      </w:r>
      <w:r w:rsidRPr="00423409">
        <w:rPr>
          <w:rStyle w:val="CRMarker"/>
          <w:noProof/>
          <w:lang w:val="da-DK"/>
        </w:rPr>
        <w:instrText>è</w:instrText>
      </w:r>
      <w:r w:rsidRPr="00423409">
        <w:rPr>
          <w:noProof/>
          <w:lang w:val="da-DK"/>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xml:space="preserve"> În schimb, atunci când, de exemplu, exploatantul agricol se mulțumește să închirieze mașini (fără personal) sau închiriază mașini doar cu o parte din personalul necesar, astfel încât activitatea propriu-zisă continuă să fie executată de </w:t>
      </w:r>
      <w:r w:rsidR="00BC336D" w:rsidRPr="00BC336D">
        <w:rPr>
          <w:noProof/>
        </w:rPr>
        <w:fldChar w:fldCharType="begin"/>
      </w:r>
      <w:r w:rsidR="00BC336D" w:rsidRPr="00BC336D">
        <w:rPr>
          <w:noProof/>
        </w:rPr>
        <w:instrText xml:space="preserve"> QUOTE "</w:instrText>
      </w:r>
      <w:r w:rsidR="00BC336D" w:rsidRPr="003011B3">
        <w:rPr>
          <w:rStyle w:val="CRMarker"/>
          <w:noProof/>
        </w:rPr>
        <w:instrText>Ö</w:instrText>
      </w:r>
      <w:r w:rsidR="00BC336D" w:rsidRPr="00BC336D">
        <w:rPr>
          <w:noProof/>
        </w:rPr>
        <w:instrText xml:space="preserve">" </w:instrText>
      </w:r>
      <w:r w:rsidR="00BC336D" w:rsidRPr="00BC336D">
        <w:rPr>
          <w:noProof/>
        </w:rPr>
        <w:fldChar w:fldCharType="separate"/>
      </w:r>
      <w:r w:rsidR="00BC336D" w:rsidRPr="003011B3">
        <w:rPr>
          <w:rStyle w:val="CRMarker"/>
          <w:noProof/>
        </w:rPr>
        <w:t>Ö</w:t>
      </w:r>
      <w:r w:rsidR="00BC336D" w:rsidRPr="00BC336D">
        <w:rPr>
          <w:noProof/>
        </w:rPr>
        <w:fldChar w:fldCharType="end"/>
      </w:r>
      <w:r w:rsidR="00BC336D" w:rsidRPr="00BC336D">
        <w:rPr>
          <w:noProof/>
        </w:rPr>
        <w:t> </w:t>
      </w:r>
      <w:r w:rsidR="00BC336D">
        <w:rPr>
          <w:noProof/>
        </w:rPr>
        <w:t>fermier</w:t>
      </w:r>
      <w:r w:rsidR="00BC336D" w:rsidRPr="00BC336D">
        <w:rPr>
          <w:noProof/>
        </w:rPr>
        <w:t> </w:t>
      </w:r>
      <w:r w:rsidR="00BC336D" w:rsidRPr="00BC336D">
        <w:rPr>
          <w:noProof/>
        </w:rPr>
        <w:fldChar w:fldCharType="begin"/>
      </w:r>
      <w:r w:rsidR="00BC336D" w:rsidRPr="00BC336D">
        <w:rPr>
          <w:noProof/>
        </w:rPr>
        <w:instrText xml:space="preserve"> QUOTE "</w:instrText>
      </w:r>
      <w:r w:rsidR="00BC336D" w:rsidRPr="003011B3">
        <w:rPr>
          <w:rStyle w:val="CRMarker"/>
          <w:noProof/>
        </w:rPr>
        <w:instrText>Õ</w:instrText>
      </w:r>
      <w:r w:rsidR="00BC336D" w:rsidRPr="00BC336D">
        <w:rPr>
          <w:noProof/>
        </w:rPr>
        <w:instrText xml:space="preserve">" </w:instrText>
      </w:r>
      <w:r w:rsidR="00BC336D" w:rsidRPr="00BC336D">
        <w:rPr>
          <w:noProof/>
        </w:rPr>
        <w:fldChar w:fldCharType="separate"/>
      </w:r>
      <w:r w:rsidR="00BC336D" w:rsidRPr="003011B3">
        <w:rPr>
          <w:rStyle w:val="CRMarker"/>
          <w:noProof/>
        </w:rPr>
        <w:t>Õ</w:t>
      </w:r>
      <w:r w:rsidR="00BC336D" w:rsidRPr="00BC336D">
        <w:rPr>
          <w:noProof/>
        </w:rPr>
        <w:fldChar w:fldCharType="end"/>
      </w:r>
      <w:r w:rsidR="00BC336D">
        <w:rPr>
          <w:noProof/>
        </w:rPr>
        <w:t xml:space="preserve"> </w:t>
      </w:r>
      <w:r>
        <w:rPr>
          <w:noProof/>
        </w:rPr>
        <w:t>cu ajutorul mașinilor închiriate, activitatea aparține diviziunii 77 a</w:t>
      </w:r>
      <w:r w:rsidR="00CD4577">
        <w:rPr>
          <w:noProof/>
        </w:rPr>
        <w:t xml:space="preserve"> </w:t>
      </w:r>
      <w:r w:rsidR="00A8325C" w:rsidRPr="00A8325C">
        <w:rPr>
          <w:noProof/>
        </w:rPr>
        <w:fldChar w:fldCharType="begin"/>
      </w:r>
      <w:r w:rsidR="00A8325C" w:rsidRPr="00A8325C">
        <w:rPr>
          <w:noProof/>
        </w:rPr>
        <w:instrText xml:space="preserve"> QUOTE "</w:instrText>
      </w:r>
      <w:r w:rsidR="00A8325C" w:rsidRPr="00817092">
        <w:rPr>
          <w:rStyle w:val="CRMarker"/>
          <w:noProof/>
        </w:rPr>
        <w:instrText>è</w:instrText>
      </w:r>
      <w:r w:rsidR="00A8325C" w:rsidRPr="00A8325C">
        <w:rPr>
          <w:noProof/>
        </w:rPr>
        <w:instrText xml:space="preserve">" </w:instrText>
      </w:r>
      <w:r w:rsidR="00A8325C" w:rsidRPr="00A8325C">
        <w:rPr>
          <w:noProof/>
        </w:rPr>
        <w:fldChar w:fldCharType="separate"/>
      </w:r>
      <w:r w:rsidR="00A8325C" w:rsidRPr="00817092">
        <w:rPr>
          <w:rStyle w:val="CRMarker"/>
          <w:noProof/>
        </w:rPr>
        <w:t>è</w:t>
      </w:r>
      <w:r w:rsidR="00A8325C" w:rsidRPr="00A8325C">
        <w:rPr>
          <w:noProof/>
        </w:rPr>
        <w:fldChar w:fldCharType="end"/>
      </w:r>
      <w:r w:rsidR="00A8325C" w:rsidRPr="00817092">
        <w:rPr>
          <w:rStyle w:val="CRRefNum"/>
          <w:noProof/>
        </w:rPr>
        <w:t>2</w:t>
      </w:r>
      <w:r w:rsidR="00A8325C" w:rsidRPr="00817092">
        <w:rPr>
          <w:noProof/>
        </w:rPr>
        <w:t> </w:t>
      </w:r>
      <w:r w:rsidR="00A8325C">
        <w:rPr>
          <w:noProof/>
        </w:rPr>
        <w:t>NACE</w:t>
      </w:r>
      <w:r w:rsidR="00A8325C" w:rsidRPr="00A8325C">
        <w:rPr>
          <w:noProof/>
        </w:rPr>
        <w:t> </w:t>
      </w:r>
      <w:r w:rsidR="00A8325C" w:rsidRPr="00A8325C">
        <w:rPr>
          <w:noProof/>
        </w:rPr>
        <w:fldChar w:fldCharType="begin"/>
      </w:r>
      <w:r w:rsidR="00A8325C" w:rsidRPr="00A8325C">
        <w:rPr>
          <w:noProof/>
        </w:rPr>
        <w:instrText xml:space="preserve"> QUOTE "</w:instrText>
      </w:r>
      <w:r w:rsidR="00A8325C" w:rsidRPr="00817092">
        <w:rPr>
          <w:rStyle w:val="CRMarker"/>
          <w:noProof/>
        </w:rPr>
        <w:instrText>ç</w:instrText>
      </w:r>
      <w:r w:rsidR="00A8325C" w:rsidRPr="00A8325C">
        <w:rPr>
          <w:noProof/>
        </w:rPr>
        <w:instrText xml:space="preserve">" </w:instrText>
      </w:r>
      <w:r w:rsidR="00A8325C" w:rsidRPr="00A8325C">
        <w:rPr>
          <w:noProof/>
        </w:rPr>
        <w:fldChar w:fldCharType="separate"/>
      </w:r>
      <w:r w:rsidR="00A8325C" w:rsidRPr="00817092">
        <w:rPr>
          <w:rStyle w:val="CRMarker"/>
          <w:noProof/>
        </w:rPr>
        <w:t>ç</w:t>
      </w:r>
      <w:r w:rsidR="00A8325C" w:rsidRPr="00A8325C">
        <w:rPr>
          <w:noProof/>
        </w:rPr>
        <w:fldChar w:fldCharType="end"/>
      </w:r>
      <w:r w:rsidR="00A8325C">
        <w:rPr>
          <w:noProof/>
        </w:rPr>
        <w:t xml:space="preserve">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r>
        <w:rPr>
          <w:noProof/>
        </w:rPr>
        <w:t xml:space="preserve"> Această situație se întâlnește mai ales când este vorba despre mașinile simple, care necesită relativ puține reparații, și mai ales în perioadele de vârf în cursul cărora sunt utilizate mașinile (vezi punctul 1.23).</w:t>
      </w:r>
    </w:p>
    <w:p w14:paraId="0C06FAA9" w14:textId="77777777" w:rsidR="00FC12D7" w:rsidRDefault="00FC12D7" w:rsidP="00427C8C">
      <w:pPr>
        <w:pStyle w:val="Point0"/>
        <w:rPr>
          <w:noProof/>
        </w:rPr>
      </w:pPr>
      <w:r>
        <w:rPr>
          <w:noProof/>
        </w:rPr>
        <w:t>1.8</w:t>
      </w:r>
      <w:r w:rsidR="00BC336D">
        <w:rPr>
          <w:noProof/>
        </w:rPr>
        <w:t>4</w:t>
      </w:r>
      <w:r>
        <w:rPr>
          <w:noProof/>
        </w:rPr>
        <w:t>.</w:t>
      </w:r>
      <w:r>
        <w:rPr>
          <w:noProof/>
        </w:rPr>
        <w:tab/>
        <w:t>Lucrările executate pe bază de contract în etapa de producție agricolă sunt în principal activități legate de utilizarea unor mașini și echipamente costisitoare. Aceste lucrări pot fi executate de:</w:t>
      </w:r>
    </w:p>
    <w:p w14:paraId="02CAD9B3" w14:textId="77777777" w:rsidR="00FC12D7" w:rsidRDefault="00FC12D7" w:rsidP="000748E4">
      <w:pPr>
        <w:pStyle w:val="Point1"/>
        <w:rPr>
          <w:noProof/>
        </w:rPr>
      </w:pPr>
      <w:r>
        <w:rPr>
          <w:noProof/>
        </w:rPr>
        <w:t>(a)</w:t>
      </w:r>
      <w:r>
        <w:rPr>
          <w:noProof/>
        </w:rPr>
        <w:tab/>
        <w:t>întreprinderi specializate în executarea de lucrări pe bază de contract, pentru care aceste lucrări reprezintă principalul obiect de activitate (întreprinderi de executare lucrări agricole pe bază de contract propriu-zise);</w:t>
      </w:r>
    </w:p>
    <w:p w14:paraId="3B0E5343" w14:textId="77777777" w:rsidR="00FC12D7" w:rsidRDefault="00FC12D7" w:rsidP="000748E4">
      <w:pPr>
        <w:pStyle w:val="Point1"/>
        <w:rPr>
          <w:noProof/>
        </w:rPr>
      </w:pPr>
      <w:r>
        <w:rPr>
          <w:noProof/>
        </w:rPr>
        <w:t>(b)</w:t>
      </w:r>
      <w:r>
        <w:rPr>
          <w:noProof/>
        </w:rPr>
        <w:tab/>
        <w:t>exploatații agricole</w:t>
      </w:r>
    </w:p>
    <w:p w14:paraId="2F9D03C4" w14:textId="77777777" w:rsidR="00FC12D7" w:rsidRDefault="00FC12D7" w:rsidP="00C75E53">
      <w:pPr>
        <w:pStyle w:val="Text2"/>
        <w:rPr>
          <w:noProof/>
        </w:rPr>
      </w:pPr>
      <w:r>
        <w:rPr>
          <w:noProof/>
        </w:rPr>
        <w:t>Lucrările agricole executate pe bază de contract de către exploatanți au în general următoarele forme:</w:t>
      </w:r>
    </w:p>
    <w:p w14:paraId="35A63931" w14:textId="77777777" w:rsidR="00FC12D7" w:rsidRDefault="00FC12D7" w:rsidP="00D33EBA">
      <w:pPr>
        <w:pStyle w:val="Tiret2"/>
        <w:rPr>
          <w:noProof/>
        </w:rPr>
      </w:pPr>
      <w:r>
        <w:rPr>
          <w:noProof/>
        </w:rPr>
        <w:t>ca sursă de câștig suplimentar pentru exploatant, forma cea mai flexibilă fiind cea de ajutor ocazional acordat unui vecin. Tot în această categorie se află pensiunile pentru animale și (mai ales pentru porci și păsări) creșterea animalelor contra plată (în special îngrășatul). Această pensiune poate fi furnizată de un exploatant altor exploatanți, sau animalele pot aparține unui industriaș, cel mai adesea un furnizor (de exemplu un fabricant de furaje sau un comerciant de furaje) sau un cumpărător (de exemplu un abator),</w:t>
      </w:r>
    </w:p>
    <w:p w14:paraId="44ECCF1D" w14:textId="77777777" w:rsidR="00FC12D7" w:rsidRDefault="00FC12D7" w:rsidP="00D33EBA">
      <w:pPr>
        <w:pStyle w:val="Tiret2"/>
        <w:rPr>
          <w:noProof/>
        </w:rPr>
      </w:pPr>
      <w:r>
        <w:rPr>
          <w:noProof/>
        </w:rPr>
        <w:t>sub forma unui parc mai mult sau mai puțin autonom de mașini care reprezintă o formă de întrajutorare sistematică între vecini. Costul ridicat al mașinilor și rata de utilizare insuficientă în cadrul unei exploatații determină exploatațiile care posedă mașini agricole să se asocieze pentru a alcătui parcuri de mașini care sunt puse, împreună cu personalul necesar, la dispoziția altor exploatații. Din ce în ce mai mult, exploatanții care își obțin venitul principal din agricultură execută lucrări agricole pe bază de contract în contul acelora pentru care agricultura nu constituie decât o activitate secundară și care nu sunt uneori decât proprietarii terenului,</w:t>
      </w:r>
    </w:p>
    <w:p w14:paraId="4BD25BDC" w14:textId="77777777" w:rsidR="00FC12D7" w:rsidRDefault="00FC12D7" w:rsidP="00D33EBA">
      <w:pPr>
        <w:pStyle w:val="Tiret2"/>
        <w:rPr>
          <w:noProof/>
        </w:rPr>
      </w:pPr>
      <w:r>
        <w:rPr>
          <w:noProof/>
        </w:rPr>
        <w:t>cooperativele de mașini agricole</w:t>
      </w:r>
      <w:r>
        <w:rPr>
          <w:rStyle w:val="FootnoteReference"/>
          <w:noProof/>
        </w:rPr>
        <w:footnoteReference w:id="10"/>
      </w:r>
      <w:r>
        <w:rPr>
          <w:noProof/>
        </w:rPr>
        <w:t>. Este vorba despre cooperative mari care au personal salariat; aceste cooperative se apropie și ele de întreprinderea specializată de executare de lucrări pe bază de contract;</w:t>
      </w:r>
    </w:p>
    <w:p w14:paraId="601AD5F8" w14:textId="77777777" w:rsidR="00FC12D7" w:rsidRDefault="00FC12D7" w:rsidP="000748E4">
      <w:pPr>
        <w:pStyle w:val="Point1"/>
        <w:rPr>
          <w:noProof/>
        </w:rPr>
      </w:pPr>
      <w:r>
        <w:rPr>
          <w:noProof/>
        </w:rPr>
        <w:t>(c)</w:t>
      </w:r>
      <w:r>
        <w:rPr>
          <w:noProof/>
        </w:rPr>
        <w:tab/>
        <w:t>întreprinderi care intervin într-o etapă de producție ulterioară, precum recoltarea legumelor sau a fructelor pe care apoi le și prelucrează (de exemplu fabricile de conserve în cadrul unei culturi de mazăre sub contract);</w:t>
      </w:r>
    </w:p>
    <w:p w14:paraId="008F7D24" w14:textId="77777777" w:rsidR="00FC12D7" w:rsidRDefault="00FC12D7" w:rsidP="000748E4">
      <w:pPr>
        <w:pStyle w:val="Point1"/>
        <w:rPr>
          <w:noProof/>
        </w:rPr>
      </w:pPr>
      <w:r>
        <w:rPr>
          <w:noProof/>
        </w:rPr>
        <w:t>(d)</w:t>
      </w:r>
      <w:r>
        <w:rPr>
          <w:noProof/>
        </w:rPr>
        <w:tab/>
        <w:t>întreprinderi care intervin într-o etapă de producție anterioară. Printre acestea se află de exemplu, comercianții de mașini agricole care execută lucrări pe bază de contract. Chiar dacă din punctul de vedere al CEA alte cazuri par improbabile, teoretic este posibil ca producător</w:t>
      </w:r>
      <w:r w:rsidR="00BC336D">
        <w:rPr>
          <w:noProof/>
        </w:rPr>
        <w:t>ii</w:t>
      </w:r>
      <w:r>
        <w:rPr>
          <w:noProof/>
        </w:rPr>
        <w:t xml:space="preserve"> de pesticide să pulverizeze </w:t>
      </w:r>
      <w:r w:rsidR="00BC336D" w:rsidRPr="00BC336D">
        <w:rPr>
          <w:noProof/>
        </w:rPr>
        <w:fldChar w:fldCharType="begin"/>
      </w:r>
      <w:r w:rsidR="00BC336D" w:rsidRPr="00BC336D">
        <w:rPr>
          <w:noProof/>
        </w:rPr>
        <w:instrText xml:space="preserve"> QUOTE "</w:instrText>
      </w:r>
      <w:r w:rsidR="00BC336D" w:rsidRPr="003011B3">
        <w:rPr>
          <w:rStyle w:val="CRMarker"/>
          <w:noProof/>
        </w:rPr>
        <w:instrText>Ö</w:instrText>
      </w:r>
      <w:r w:rsidR="00BC336D" w:rsidRPr="00BC336D">
        <w:rPr>
          <w:noProof/>
        </w:rPr>
        <w:instrText xml:space="preserve">" </w:instrText>
      </w:r>
      <w:r w:rsidR="00BC336D" w:rsidRPr="00BC336D">
        <w:rPr>
          <w:noProof/>
        </w:rPr>
        <w:fldChar w:fldCharType="separate"/>
      </w:r>
      <w:r w:rsidR="00BC336D" w:rsidRPr="003011B3">
        <w:rPr>
          <w:rStyle w:val="CRMarker"/>
          <w:noProof/>
        </w:rPr>
        <w:t>Ö</w:t>
      </w:r>
      <w:r w:rsidR="00BC336D" w:rsidRPr="00BC336D">
        <w:rPr>
          <w:noProof/>
        </w:rPr>
        <w:fldChar w:fldCharType="end"/>
      </w:r>
      <w:r w:rsidR="00BC336D" w:rsidRPr="00BC336D">
        <w:rPr>
          <w:noProof/>
        </w:rPr>
        <w:t> </w:t>
      </w:r>
      <w:r w:rsidR="00BC336D">
        <w:rPr>
          <w:noProof/>
        </w:rPr>
        <w:t>ei înșiși</w:t>
      </w:r>
      <w:r w:rsidR="00BC336D" w:rsidRPr="00BC336D">
        <w:rPr>
          <w:noProof/>
        </w:rPr>
        <w:t> </w:t>
      </w:r>
      <w:r w:rsidR="00BC336D" w:rsidRPr="00BC336D">
        <w:rPr>
          <w:noProof/>
        </w:rPr>
        <w:fldChar w:fldCharType="begin"/>
      </w:r>
      <w:r w:rsidR="00BC336D" w:rsidRPr="00BC336D">
        <w:rPr>
          <w:noProof/>
        </w:rPr>
        <w:instrText xml:space="preserve"> QUOTE "</w:instrText>
      </w:r>
      <w:r w:rsidR="00BC336D" w:rsidRPr="003011B3">
        <w:rPr>
          <w:rStyle w:val="CRMarker"/>
          <w:noProof/>
        </w:rPr>
        <w:instrText>Õ</w:instrText>
      </w:r>
      <w:r w:rsidR="00BC336D" w:rsidRPr="00BC336D">
        <w:rPr>
          <w:noProof/>
        </w:rPr>
        <w:instrText xml:space="preserve">" </w:instrText>
      </w:r>
      <w:r w:rsidR="00BC336D" w:rsidRPr="00BC336D">
        <w:rPr>
          <w:noProof/>
        </w:rPr>
        <w:fldChar w:fldCharType="separate"/>
      </w:r>
      <w:r w:rsidR="00BC336D" w:rsidRPr="003011B3">
        <w:rPr>
          <w:rStyle w:val="CRMarker"/>
          <w:noProof/>
        </w:rPr>
        <w:t>Õ</w:t>
      </w:r>
      <w:r w:rsidR="00BC336D" w:rsidRPr="00BC336D">
        <w:rPr>
          <w:noProof/>
        </w:rPr>
        <w:fldChar w:fldCharType="end"/>
      </w:r>
      <w:r>
        <w:rPr>
          <w:noProof/>
        </w:rPr>
        <w:t xml:space="preserve"> pesticidele respective. Cu toate acestea, dacă această activitate are loc după metodele cele mai moderne, atunci nu trebuie neapărat să avem de-a face cu lucrări executate pe bază de contract în etapa de producție agricolă. Nu este cazul mai ales atunci când nu este vorba despre lucrări efectuate în mod obișnuit de către exploatant (de exemplu, combaterea paraziților folosind avioanele).</w:t>
      </w:r>
    </w:p>
    <w:p w14:paraId="1BC06CBA" w14:textId="77777777" w:rsidR="00FC12D7" w:rsidRDefault="00FC12D7" w:rsidP="00427C8C">
      <w:pPr>
        <w:pStyle w:val="Point0"/>
        <w:rPr>
          <w:noProof/>
        </w:rPr>
      </w:pPr>
      <w:r>
        <w:rPr>
          <w:noProof/>
        </w:rPr>
        <w:t>1.8</w:t>
      </w:r>
      <w:r w:rsidR="003A1C88">
        <w:rPr>
          <w:noProof/>
        </w:rPr>
        <w:t>5</w:t>
      </w:r>
      <w:r>
        <w:rPr>
          <w:noProof/>
        </w:rPr>
        <w:t>.</w:t>
      </w:r>
      <w:r>
        <w:rPr>
          <w:noProof/>
        </w:rPr>
        <w:tab/>
        <w:t>Atunci când trebuie stabilit dacă o activitate trebuie considerată lucrare agricolă pe bază de contract (adică o activitate care, în cadrul procesului de producție agricolă este în mod normal executată de către înseși întreprinderile agricole), trebuie să se țină cont de faptul că nu numai natura activității este importantă, ci și contextul particular în care ea se realizează, adică acest „cadru al procesului de producție agricolă”.</w:t>
      </w:r>
    </w:p>
    <w:p w14:paraId="4017DA36" w14:textId="77777777" w:rsidR="00C37B89" w:rsidRPr="009415A8" w:rsidRDefault="00C37B89" w:rsidP="00C37B89">
      <w:pPr>
        <w:pStyle w:val="CRSeparator"/>
        <w:rPr>
          <w:noProof/>
          <w:lang w:val="ro-RO"/>
        </w:rPr>
      </w:pPr>
      <w:r w:rsidRPr="009415A8">
        <w:rPr>
          <w:rStyle w:val="CRRefNum"/>
          <w:noProof/>
          <w:lang w:val="ro-RO"/>
        </w:rPr>
        <w:t>1</w:t>
      </w:r>
    </w:p>
    <w:p w14:paraId="6E1B2943" w14:textId="1C2C5CAA" w:rsidR="00C37B89" w:rsidRPr="009415A8" w:rsidRDefault="00C37B89" w:rsidP="00817092">
      <w:pPr>
        <w:pStyle w:val="CRReference"/>
        <w:rPr>
          <w:noProof/>
          <w:lang w:val="ro-RO"/>
        </w:rPr>
      </w:pPr>
      <w:r w:rsidRPr="00C37B89">
        <w:rPr>
          <w:noProof/>
        </w:rPr>
        <w:fldChar w:fldCharType="begin"/>
      </w:r>
      <w:r w:rsidRPr="009415A8">
        <w:rPr>
          <w:noProof/>
          <w:lang w:val="ro-RO"/>
        </w:rPr>
        <w:instrText xml:space="preserve"> QUOTE "</w:instrText>
      </w:r>
      <w:r w:rsidRPr="009415A8">
        <w:rPr>
          <w:rStyle w:val="CRMarker"/>
          <w:noProof/>
          <w:lang w:val="ro-RO"/>
        </w:rPr>
        <w:instrText>ê</w:instrText>
      </w:r>
      <w:r w:rsidRPr="009415A8">
        <w:rPr>
          <w:noProof/>
          <w:lang w:val="ro-RO"/>
        </w:rPr>
        <w:instrText xml:space="preserve">" </w:instrText>
      </w:r>
      <w:r w:rsidRPr="00C37B89">
        <w:rPr>
          <w:noProof/>
        </w:rPr>
        <w:fldChar w:fldCharType="separate"/>
      </w:r>
      <w:r w:rsidRPr="009415A8">
        <w:rPr>
          <w:rStyle w:val="CRMarker"/>
          <w:noProof/>
          <w:lang w:val="ro-RO"/>
        </w:rPr>
        <w:t>ê</w:t>
      </w:r>
      <w:r w:rsidRPr="00C37B89">
        <w:rPr>
          <w:noProof/>
        </w:rPr>
        <w:fldChar w:fldCharType="end"/>
      </w:r>
      <w:r w:rsidRPr="009415A8">
        <w:rPr>
          <w:noProof/>
          <w:lang w:val="ro-RO"/>
        </w:rPr>
        <w:t> 2024/3102 art. 1 și anex</w:t>
      </w:r>
      <w:r w:rsidR="00DD725B" w:rsidRPr="009415A8">
        <w:rPr>
          <w:noProof/>
          <w:lang w:val="ro-RO"/>
        </w:rPr>
        <w:t>ă</w:t>
      </w:r>
      <w:r w:rsidRPr="009415A8">
        <w:rPr>
          <w:noProof/>
          <w:lang w:val="ro-RO"/>
        </w:rPr>
        <w:t xml:space="preserve"> </w:t>
      </w:r>
      <w:r w:rsidR="00DD725B" w:rsidRPr="009415A8">
        <w:rPr>
          <w:noProof/>
          <w:lang w:val="ro-RO"/>
        </w:rPr>
        <w:t>pct. 2</w:t>
      </w:r>
      <w:r w:rsidRPr="009415A8">
        <w:rPr>
          <w:noProof/>
          <w:lang w:val="ro-RO"/>
        </w:rPr>
        <w:t xml:space="preserve"> litera (b) (iii) a doua liniuță</w:t>
      </w:r>
    </w:p>
    <w:p w14:paraId="230AD731" w14:textId="77777777" w:rsidR="00C37B89" w:rsidRDefault="00C37B89" w:rsidP="00C37B89">
      <w:pPr>
        <w:pStyle w:val="Point0"/>
        <w:rPr>
          <w:noProof/>
        </w:rPr>
      </w:pPr>
      <w:r>
        <w:rPr>
          <w:noProof/>
        </w:rPr>
        <w:t>1.86</w:t>
      </w:r>
      <w:r>
        <w:rPr>
          <w:noProof/>
        </w:rPr>
        <w:tab/>
      </w:r>
      <w:r w:rsidRPr="00C37B89">
        <w:rPr>
          <w:noProof/>
        </w:rPr>
        <w:t>Creșterea animalelor de fermă contra plată (animale în pensiune) face parte din lucrările agricole executate pe bază de contract având în vedere că această activitate constituie o parte din procesul de producție a unor bunuri agricole. Totuși, această poziție nu include creșterea și întreținerea cailor de călărie privați care nu constituie o producție de bunuri, ci un adevărat serviciu în sensul SEC 2010 (</w:t>
      </w:r>
      <w:r w:rsidR="00DD725B">
        <w:rPr>
          <w:noProof/>
        </w:rPr>
        <w:t>S</w:t>
      </w:r>
      <w:r w:rsidRPr="00C37B89">
        <w:rPr>
          <w:noProof/>
        </w:rPr>
        <w:t>ecțiunea S din NACE</w:t>
      </w:r>
      <w:r w:rsidR="00DD725B">
        <w:rPr>
          <w:noProof/>
        </w:rPr>
        <w:t>).</w:t>
      </w:r>
    </w:p>
    <w:p w14:paraId="71EE4359" w14:textId="77777777" w:rsidR="00FC12D7" w:rsidRPr="00FC12D7" w:rsidRDefault="00FC12D7" w:rsidP="00FC12D7">
      <w:pPr>
        <w:pStyle w:val="CRSeparator"/>
        <w:rPr>
          <w:noProof/>
          <w:lang w:val="ro-RO"/>
        </w:rPr>
      </w:pPr>
    </w:p>
    <w:p w14:paraId="5C9A9149"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138/2004</w:t>
      </w:r>
    </w:p>
    <w:p w14:paraId="30C48359" w14:textId="77777777" w:rsidR="00FC12D7" w:rsidRDefault="00FC12D7" w:rsidP="00427C8C">
      <w:pPr>
        <w:pStyle w:val="Point0"/>
        <w:rPr>
          <w:noProof/>
        </w:rPr>
      </w:pPr>
      <w:r>
        <w:rPr>
          <w:noProof/>
        </w:rPr>
        <w:t>1.</w:t>
      </w:r>
      <w:r w:rsidR="003A1C88">
        <w:rPr>
          <w:noProof/>
        </w:rPr>
        <w:t>87</w:t>
      </w:r>
      <w:r>
        <w:rPr>
          <w:noProof/>
        </w:rPr>
        <w:t>.</w:t>
      </w:r>
      <w:r>
        <w:rPr>
          <w:noProof/>
        </w:rPr>
        <w:tab/>
        <w:t>Forma de remunerare a celui care execută lucrările pe bază de contract nu are importanță. Nu este deloc necesar să fie vorba de o remunerație fixă (adică un salariu în sens strict al termenului); remunerarea poate să ia forma participării la profit sau diferite formule mixte (astfel, exploatantul care îngrașă vițeii contra unei remunerații primește de obicei o sumă fixă pe vițel la care se adaugă o parte din profitul net). De asemenea se pot avea în vedere remunerații sub forma unei părți determinate din producție.</w:t>
      </w:r>
    </w:p>
    <w:p w14:paraId="7DEFC166" w14:textId="77777777" w:rsidR="00FC12D7" w:rsidRDefault="00FC12D7" w:rsidP="00427C8C">
      <w:pPr>
        <w:pStyle w:val="Point0"/>
        <w:rPr>
          <w:noProof/>
        </w:rPr>
      </w:pPr>
      <w:r>
        <w:rPr>
          <w:noProof/>
        </w:rPr>
        <w:t>1.</w:t>
      </w:r>
      <w:r w:rsidR="003A1C88">
        <w:rPr>
          <w:noProof/>
        </w:rPr>
        <w:t>88</w:t>
      </w:r>
      <w:r>
        <w:rPr>
          <w:noProof/>
        </w:rPr>
        <w:t>.</w:t>
      </w:r>
      <w:r>
        <w:rPr>
          <w:noProof/>
        </w:rPr>
        <w:tab/>
        <w:t>Cu toate acestea, prestațiile trebuie întotdeauna să fie făcute de întreprinderi independente; lucrările efectuate de salariații exploatației nu intră în această categorie. Remunerarea acestor lucrări, (de exemplu cea a unui mulgător salariat), reprezintă în cadrul exploatației agricole o cheltuială cu salariile și apare la poziția „remunerația salariaților”. În schimb, prestația unei întreprinderi care efectuează, pe bază de contract, lucrări de muls pentru alte exploatații agricole se contabilizează în cazul CEA atât la producție (vânzare de servicii) din punct de vedere al contractantului, cât și la consum intermediar (achiziție de servicii) din punct de vedere al exploatației agricole.</w:t>
      </w:r>
    </w:p>
    <w:p w14:paraId="71DB5E9D" w14:textId="77777777" w:rsidR="00FC12D7" w:rsidRPr="00FC12D7" w:rsidRDefault="00FC12D7" w:rsidP="00FC12D7">
      <w:pPr>
        <w:pStyle w:val="CRSeparator"/>
        <w:rPr>
          <w:noProof/>
          <w:lang w:val="ro-RO"/>
        </w:rPr>
      </w:pPr>
    </w:p>
    <w:p w14:paraId="07C990EB"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212/2008</w:t>
      </w:r>
      <w:r w:rsidR="002944F8">
        <w:rPr>
          <w:noProof/>
          <w:lang w:val="ro-RO"/>
        </w:rPr>
        <w:t xml:space="preserve"> </w:t>
      </w:r>
      <w:r w:rsidR="002944F8" w:rsidRPr="00504D44">
        <w:rPr>
          <w:noProof/>
          <w:lang w:val="da-DK"/>
        </w:rPr>
        <w:t>art. 1 și anexă pct. </w:t>
      </w:r>
      <w:r w:rsidR="002944F8">
        <w:rPr>
          <w:noProof/>
          <w:lang w:val="da-DK"/>
        </w:rPr>
        <w:t>22</w:t>
      </w:r>
    </w:p>
    <w:p w14:paraId="5AC93FCA" w14:textId="77777777" w:rsidR="00FC12D7" w:rsidRDefault="00FC12D7" w:rsidP="00FC12D7">
      <w:pPr>
        <w:pStyle w:val="ManualHeading4"/>
        <w:rPr>
          <w:noProof/>
        </w:rPr>
      </w:pPr>
      <w:r>
        <w:rPr>
          <w:noProof/>
        </w:rPr>
        <w:t>(d)</w:t>
      </w:r>
      <w:r>
        <w:rPr>
          <w:noProof/>
        </w:rPr>
        <w:tab/>
        <w:t>grupa 01.7: vânătoare, vânătoare cu capcane și activități de servicii conexe</w:t>
      </w:r>
    </w:p>
    <w:p w14:paraId="75A11FF7" w14:textId="77777777" w:rsidR="00F2570D" w:rsidRPr="009415A8" w:rsidRDefault="00F2570D" w:rsidP="00F2570D">
      <w:pPr>
        <w:pStyle w:val="CRSeparator"/>
        <w:rPr>
          <w:noProof/>
          <w:lang w:val="ro-RO"/>
        </w:rPr>
      </w:pPr>
    </w:p>
    <w:p w14:paraId="41544309" w14:textId="6CEB9C01" w:rsidR="00F2570D" w:rsidRPr="009415A8" w:rsidRDefault="00F2570D" w:rsidP="00817092">
      <w:pPr>
        <w:pStyle w:val="CRReference"/>
        <w:rPr>
          <w:noProof/>
          <w:lang w:val="pl-PL"/>
        </w:rPr>
      </w:pPr>
      <w:r w:rsidRPr="00F2570D">
        <w:rPr>
          <w:noProof/>
        </w:rPr>
        <w:fldChar w:fldCharType="begin"/>
      </w:r>
      <w:r w:rsidRPr="009415A8">
        <w:rPr>
          <w:noProof/>
          <w:lang w:val="pl-PL"/>
        </w:rPr>
        <w:instrText xml:space="preserve"> QUOTE "</w:instrText>
      </w:r>
      <w:r w:rsidRPr="009415A8">
        <w:rPr>
          <w:rStyle w:val="CRMarker"/>
          <w:noProof/>
          <w:lang w:val="pl-PL"/>
        </w:rPr>
        <w:instrText>ê</w:instrText>
      </w:r>
      <w:r w:rsidRPr="009415A8">
        <w:rPr>
          <w:noProof/>
          <w:lang w:val="pl-PL"/>
        </w:rPr>
        <w:instrText xml:space="preserve">" </w:instrText>
      </w:r>
      <w:r w:rsidRPr="00F2570D">
        <w:rPr>
          <w:noProof/>
        </w:rPr>
        <w:fldChar w:fldCharType="separate"/>
      </w:r>
      <w:r w:rsidRPr="009415A8">
        <w:rPr>
          <w:rStyle w:val="CRMarker"/>
          <w:noProof/>
          <w:lang w:val="pl-PL"/>
        </w:rPr>
        <w:t>ê</w:t>
      </w:r>
      <w:r w:rsidRPr="00F2570D">
        <w:rPr>
          <w:noProof/>
        </w:rPr>
        <w:fldChar w:fldCharType="end"/>
      </w:r>
      <w:r w:rsidRPr="009415A8">
        <w:rPr>
          <w:noProof/>
          <w:lang w:val="pl-PL"/>
        </w:rPr>
        <w:t> 2024/3102 art. 1 și anex</w:t>
      </w:r>
      <w:r w:rsidR="00DD725B" w:rsidRPr="009415A8">
        <w:rPr>
          <w:noProof/>
          <w:lang w:val="pl-PL"/>
        </w:rPr>
        <w:t>ă pct. 2</w:t>
      </w:r>
      <w:r w:rsidRPr="009415A8">
        <w:rPr>
          <w:noProof/>
          <w:lang w:val="pl-PL"/>
        </w:rPr>
        <w:t xml:space="preserve"> litera (b) (iii) a treia liniuță </w:t>
      </w:r>
    </w:p>
    <w:p w14:paraId="589C974B" w14:textId="77777777" w:rsidR="00F2570D" w:rsidRDefault="00F2570D" w:rsidP="00F2570D">
      <w:pPr>
        <w:pStyle w:val="Point0"/>
        <w:rPr>
          <w:noProof/>
        </w:rPr>
      </w:pPr>
      <w:r>
        <w:rPr>
          <w:noProof/>
        </w:rPr>
        <w:t>1.89</w:t>
      </w:r>
      <w:r>
        <w:rPr>
          <w:noProof/>
        </w:rPr>
        <w:tab/>
      </w:r>
      <w:r w:rsidRPr="00F2570D">
        <w:rPr>
          <w:noProof/>
        </w:rPr>
        <w:t xml:space="preserve">Această grupă de activități cuprinde următoarele activități: (i) vânătoarea la capcană în scopuri comerciale; (ii) capturarea de animale (moarte sau vii) pentru hrană, blană sau piele, sau în scopuri de cercetare, grădini zoologice sau ca animale de companie; (iii) producția de blănuri, de piei de reptile sau păsări care provin din activitatea de vânătoare sau vânătoare cu capcane. Trebuie remarcat faptul că </w:t>
      </w:r>
      <w:r w:rsidRPr="00817092">
        <w:rPr>
          <w:noProof/>
          <w:lang w:val="da-DK"/>
        </w:rPr>
        <w:t>producția</w:t>
      </w:r>
      <w:r w:rsidRPr="00F2570D">
        <w:rPr>
          <w:noProof/>
        </w:rPr>
        <w:t xml:space="preserve"> de blănuri și piei provenind din abatoare ca și vânătoarea exercitată ca activitate sportivă sau recreativă nu fac parte din activitățile caracteristice ale domeniului agricol. Creșterea vânatului în exploatații nu face parte din această clasă («vânătoarea»), ci din clasa 01.4</w:t>
      </w:r>
      <w:r w:rsidR="00931A57">
        <w:rPr>
          <w:noProof/>
        </w:rPr>
        <w:t>8</w:t>
      </w:r>
      <w:r w:rsidRPr="00F2570D">
        <w:rPr>
          <w:noProof/>
        </w:rPr>
        <w:t xml:space="preserve"> «creșterea altor animale</w:t>
      </w:r>
      <w:r w:rsidR="00DD725B" w:rsidRPr="00F2570D">
        <w:rPr>
          <w:noProof/>
        </w:rPr>
        <w:t>»</w:t>
      </w:r>
      <w:r w:rsidR="00DD725B">
        <w:rPr>
          <w:noProof/>
        </w:rPr>
        <w:t>.</w:t>
      </w:r>
    </w:p>
    <w:p w14:paraId="0A650F16" w14:textId="77777777" w:rsidR="00FC12D7" w:rsidRPr="00FC12D7" w:rsidRDefault="00FC12D7" w:rsidP="00FC12D7">
      <w:pPr>
        <w:pStyle w:val="CRSeparator"/>
        <w:rPr>
          <w:noProof/>
          <w:lang w:val="ro-RO"/>
        </w:rPr>
      </w:pPr>
    </w:p>
    <w:p w14:paraId="6200759D" w14:textId="77777777" w:rsidR="00FC12D7" w:rsidRPr="00AE06F9" w:rsidRDefault="00FC12D7" w:rsidP="00FC12D7">
      <w:pPr>
        <w:pStyle w:val="CRReference"/>
        <w:rPr>
          <w:noProof/>
          <w:lang w:val="it-IT"/>
        </w:rPr>
      </w:pPr>
      <w:r>
        <w:rPr>
          <w:noProof/>
        </w:rPr>
        <w:fldChar w:fldCharType="begin"/>
      </w:r>
      <w:r w:rsidRPr="00AE06F9">
        <w:rPr>
          <w:noProof/>
          <w:lang w:val="it-IT"/>
        </w:rPr>
        <w:instrText xml:space="preserve"> QUOTE "</w:instrText>
      </w:r>
      <w:r w:rsidRPr="00AE06F9">
        <w:rPr>
          <w:rStyle w:val="CRMarker"/>
          <w:noProof/>
          <w:lang w:val="it-IT"/>
        </w:rPr>
        <w:instrText>ê</w:instrText>
      </w:r>
      <w:r w:rsidRPr="00AE06F9">
        <w:rPr>
          <w:noProof/>
          <w:lang w:val="it-IT"/>
        </w:rPr>
        <w:instrText xml:space="preserve">" </w:instrText>
      </w:r>
      <w:r>
        <w:rPr>
          <w:noProof/>
        </w:rPr>
        <w:fldChar w:fldCharType="separate"/>
      </w:r>
      <w:r w:rsidRPr="00AE06F9">
        <w:rPr>
          <w:rStyle w:val="CRMarker"/>
          <w:noProof/>
          <w:lang w:val="it-IT"/>
        </w:rPr>
        <w:t>ê</w:t>
      </w:r>
      <w:r>
        <w:rPr>
          <w:noProof/>
        </w:rPr>
        <w:fldChar w:fldCharType="end"/>
      </w:r>
      <w:r w:rsidRPr="00AE06F9">
        <w:rPr>
          <w:noProof/>
          <w:lang w:val="it-IT"/>
        </w:rPr>
        <w:t> 138/2004</w:t>
      </w:r>
    </w:p>
    <w:p w14:paraId="46ACF1D5" w14:textId="77777777" w:rsidR="00FC12D7" w:rsidRPr="00AE06F9" w:rsidRDefault="00FC12D7" w:rsidP="00FC12D7">
      <w:pPr>
        <w:pStyle w:val="ManualHeading3"/>
        <w:rPr>
          <w:noProof/>
          <w:lang w:val="it-IT"/>
        </w:rPr>
      </w:pPr>
      <w:r w:rsidRPr="00AE06F9">
        <w:rPr>
          <w:noProof/>
          <w:lang w:val="it-IT"/>
        </w:rPr>
        <w:t>5.</w:t>
      </w:r>
      <w:r w:rsidRPr="00AE06F9">
        <w:rPr>
          <w:noProof/>
          <w:lang w:val="it-IT"/>
        </w:rPr>
        <w:tab/>
        <w:t>Deosebirea dintre domeniul de activitate agricol în CEA și domeniul agricol în cadrul central al conturilor naționale</w:t>
      </w:r>
    </w:p>
    <w:p w14:paraId="73C6647F" w14:textId="77777777" w:rsidR="00FC12D7" w:rsidRPr="00AE06F9" w:rsidRDefault="00FC12D7" w:rsidP="00FC12D7">
      <w:pPr>
        <w:pStyle w:val="CRSeparator"/>
        <w:rPr>
          <w:noProof/>
          <w:lang w:val="it-IT"/>
        </w:rPr>
      </w:pPr>
    </w:p>
    <w:p w14:paraId="1D0A6076" w14:textId="77777777" w:rsidR="00FC12D7" w:rsidRPr="002944F8" w:rsidRDefault="00FC12D7" w:rsidP="00FC12D7">
      <w:pPr>
        <w:pStyle w:val="CRReference"/>
        <w:rPr>
          <w:noProof/>
          <w:lang w:val="da-DK"/>
        </w:rPr>
      </w:pPr>
      <w:r>
        <w:rPr>
          <w:noProof/>
        </w:rPr>
        <w:fldChar w:fldCharType="begin"/>
      </w:r>
      <w:r w:rsidRPr="002944F8">
        <w:rPr>
          <w:noProof/>
          <w:lang w:val="da-DK"/>
        </w:rPr>
        <w:instrText xml:space="preserve"> QUOTE "</w:instrText>
      </w:r>
      <w:r w:rsidRPr="002944F8">
        <w:rPr>
          <w:rStyle w:val="CRMarker"/>
          <w:noProof/>
          <w:lang w:val="da-DK"/>
        </w:rPr>
        <w:instrText>ê</w:instrText>
      </w:r>
      <w:r w:rsidRPr="002944F8">
        <w:rPr>
          <w:noProof/>
          <w:lang w:val="da-DK"/>
        </w:rPr>
        <w:instrText xml:space="preserve">" </w:instrText>
      </w:r>
      <w:r>
        <w:rPr>
          <w:noProof/>
        </w:rPr>
        <w:fldChar w:fldCharType="separate"/>
      </w:r>
      <w:r w:rsidRPr="002944F8">
        <w:rPr>
          <w:rStyle w:val="CRMarker"/>
          <w:noProof/>
          <w:lang w:val="da-DK"/>
        </w:rPr>
        <w:t>ê</w:t>
      </w:r>
      <w:r>
        <w:rPr>
          <w:noProof/>
        </w:rPr>
        <w:fldChar w:fldCharType="end"/>
      </w:r>
      <w:r w:rsidRPr="002944F8">
        <w:rPr>
          <w:noProof/>
          <w:lang w:val="da-DK"/>
        </w:rPr>
        <w:t> </w:t>
      </w:r>
      <w:r w:rsidR="003A1C88" w:rsidRPr="002944F8">
        <w:rPr>
          <w:noProof/>
          <w:lang w:val="da-DK"/>
        </w:rPr>
        <w:t>2019</w:t>
      </w:r>
      <w:r w:rsidR="003A1C88">
        <w:rPr>
          <w:noProof/>
          <w:lang w:val="da-DK"/>
        </w:rPr>
        <w:t>/280</w:t>
      </w:r>
      <w:r w:rsidR="003A1C88" w:rsidRPr="002944F8">
        <w:rPr>
          <w:noProof/>
          <w:lang w:val="da-DK"/>
        </w:rPr>
        <w:t xml:space="preserve"> </w:t>
      </w:r>
      <w:r w:rsidR="002944F8" w:rsidRPr="00504D44">
        <w:rPr>
          <w:noProof/>
          <w:lang w:val="da-DK"/>
        </w:rPr>
        <w:t xml:space="preserve">art. 1 și anexă </w:t>
      </w:r>
      <w:r w:rsidR="002944F8">
        <w:rPr>
          <w:noProof/>
          <w:lang w:val="da-DK"/>
        </w:rPr>
        <w:t xml:space="preserve">I </w:t>
      </w:r>
      <w:r w:rsidR="002944F8" w:rsidRPr="00504D44">
        <w:rPr>
          <w:noProof/>
          <w:lang w:val="da-DK"/>
        </w:rPr>
        <w:t>pct. 4</w:t>
      </w:r>
      <w:r w:rsidR="002944F8">
        <w:rPr>
          <w:noProof/>
          <w:lang w:val="da-DK"/>
        </w:rPr>
        <w:t xml:space="preserve"> litera (dd)</w:t>
      </w:r>
      <w:r w:rsidR="003A1C88">
        <w:rPr>
          <w:noProof/>
          <w:lang w:val="da-DK"/>
        </w:rPr>
        <w:t xml:space="preserve"> (adaptat)</w:t>
      </w:r>
    </w:p>
    <w:p w14:paraId="32236051" w14:textId="77777777" w:rsidR="004A39EA" w:rsidRPr="009415A8" w:rsidRDefault="004A39EA" w:rsidP="00817092">
      <w:pPr>
        <w:pStyle w:val="CRReference"/>
        <w:rPr>
          <w:noProof/>
          <w:lang w:val="da-DK"/>
        </w:rPr>
      </w:pPr>
      <w:r w:rsidRPr="004A39EA">
        <w:rPr>
          <w:noProof/>
        </w:rPr>
        <w:fldChar w:fldCharType="begin"/>
      </w:r>
      <w:r w:rsidRPr="009415A8">
        <w:rPr>
          <w:noProof/>
          <w:lang w:val="da-DK"/>
        </w:rPr>
        <w:instrText xml:space="preserve"> QUOTE "</w:instrText>
      </w:r>
      <w:r w:rsidRPr="009415A8">
        <w:rPr>
          <w:rStyle w:val="CRMarker"/>
          <w:noProof/>
          <w:lang w:val="da-DK"/>
        </w:rPr>
        <w:instrText>è</w:instrText>
      </w:r>
      <w:r w:rsidRPr="009415A8">
        <w:rPr>
          <w:noProof/>
          <w:lang w:val="da-DK"/>
        </w:rPr>
        <w:instrText xml:space="preserve">" </w:instrText>
      </w:r>
      <w:r w:rsidRPr="004A39EA">
        <w:rPr>
          <w:noProof/>
        </w:rPr>
        <w:fldChar w:fldCharType="separate"/>
      </w:r>
      <w:r w:rsidRPr="009415A8">
        <w:rPr>
          <w:rStyle w:val="CRMarker"/>
          <w:noProof/>
          <w:lang w:val="da-DK"/>
        </w:rPr>
        <w:t>è</w:t>
      </w:r>
      <w:r w:rsidRPr="004A39EA">
        <w:rPr>
          <w:noProof/>
        </w:rPr>
        <w:fldChar w:fldCharType="end"/>
      </w:r>
      <w:r w:rsidRPr="009415A8">
        <w:rPr>
          <w:rStyle w:val="CRRefNum"/>
          <w:noProof/>
          <w:lang w:val="da-DK"/>
        </w:rPr>
        <w:t>1</w:t>
      </w:r>
      <w:r w:rsidRPr="009415A8">
        <w:rPr>
          <w:noProof/>
          <w:lang w:val="da-DK"/>
        </w:rPr>
        <w:t> 2024/3102 art. 1 și anex</w:t>
      </w:r>
      <w:r w:rsidR="00DD725B" w:rsidRPr="009415A8">
        <w:rPr>
          <w:noProof/>
          <w:lang w:val="da-DK"/>
        </w:rPr>
        <w:t>ă pct. 1</w:t>
      </w:r>
    </w:p>
    <w:p w14:paraId="1232C7EA" w14:textId="77777777" w:rsidR="00FC12D7" w:rsidRPr="00423409" w:rsidRDefault="00FC12D7" w:rsidP="00427C8C">
      <w:pPr>
        <w:pStyle w:val="Point0"/>
        <w:rPr>
          <w:noProof/>
          <w:lang w:val="da-DK"/>
        </w:rPr>
      </w:pPr>
      <w:r w:rsidRPr="00423409">
        <w:rPr>
          <w:noProof/>
          <w:lang w:val="da-DK"/>
        </w:rPr>
        <w:t>1.9</w:t>
      </w:r>
      <w:r w:rsidR="003A1C88" w:rsidRPr="00423409">
        <w:rPr>
          <w:noProof/>
          <w:lang w:val="da-DK"/>
        </w:rPr>
        <w:t>0</w:t>
      </w:r>
      <w:r w:rsidRPr="00423409">
        <w:rPr>
          <w:noProof/>
          <w:lang w:val="da-DK"/>
        </w:rPr>
        <w:t>.</w:t>
      </w:r>
      <w:r w:rsidRPr="00423409">
        <w:rPr>
          <w:noProof/>
          <w:lang w:val="da-DK"/>
        </w:rPr>
        <w:tab/>
        <w:t>Domeniul de activitate agricol din CEA, conform definiției de la punctele</w:t>
      </w:r>
      <w:r w:rsidR="00B44167" w:rsidRPr="00FC12D7">
        <w:rPr>
          <w:noProof/>
        </w:rPr>
        <w:t> </w:t>
      </w:r>
      <w:r w:rsidRPr="00423409">
        <w:rPr>
          <w:noProof/>
          <w:lang w:val="da-DK"/>
        </w:rPr>
        <w:t>1.62-1.6</w:t>
      </w:r>
      <w:r w:rsidR="003A1C88" w:rsidRPr="00423409">
        <w:rPr>
          <w:noProof/>
          <w:lang w:val="da-DK"/>
        </w:rPr>
        <w:t>5</w:t>
      </w:r>
      <w:r w:rsidRPr="00423409">
        <w:rPr>
          <w:noProof/>
          <w:lang w:val="da-DK"/>
        </w:rPr>
        <w:t>, prezintă unele deosebiri față de ramura</w:t>
      </w:r>
      <w:r w:rsidR="003A1C88" w:rsidRPr="00423409">
        <w:rPr>
          <w:noProof/>
          <w:lang w:val="da-DK"/>
        </w:rPr>
        <w:t xml:space="preserve"> </w:t>
      </w:r>
      <w:r w:rsidR="003A1C88" w:rsidRPr="003011B3">
        <w:rPr>
          <w:noProof/>
        </w:rPr>
        <w:fldChar w:fldCharType="begin"/>
      </w:r>
      <w:r w:rsidR="003A1C88" w:rsidRPr="003011B3">
        <w:rPr>
          <w:noProof/>
        </w:rPr>
        <w:instrText xml:space="preserve"> QUOTE "</w:instrText>
      </w:r>
      <w:r w:rsidR="003A1C88" w:rsidRPr="003011B3">
        <w:rPr>
          <w:rStyle w:val="CRMarker"/>
          <w:noProof/>
        </w:rPr>
        <w:instrText>Ö</w:instrText>
      </w:r>
      <w:r w:rsidR="003A1C88" w:rsidRPr="003011B3">
        <w:rPr>
          <w:noProof/>
        </w:rPr>
        <w:instrText xml:space="preserve">" </w:instrText>
      </w:r>
      <w:r w:rsidR="003A1C88" w:rsidRPr="003011B3">
        <w:rPr>
          <w:noProof/>
        </w:rPr>
        <w:fldChar w:fldCharType="separate"/>
      </w:r>
      <w:r w:rsidR="003A1C88" w:rsidRPr="003011B3">
        <w:rPr>
          <w:rStyle w:val="CRMarker"/>
          <w:noProof/>
        </w:rPr>
        <w:t>Ö</w:t>
      </w:r>
      <w:r w:rsidR="003A1C88" w:rsidRPr="003011B3">
        <w:rPr>
          <w:noProof/>
        </w:rPr>
        <w:fldChar w:fldCharType="end"/>
      </w:r>
      <w:r w:rsidR="003A1C88" w:rsidRPr="003A1C88">
        <w:rPr>
          <w:noProof/>
        </w:rPr>
        <w:t> </w:t>
      </w:r>
      <w:r w:rsidR="003A1C88" w:rsidRPr="00423409">
        <w:rPr>
          <w:noProof/>
          <w:lang w:val="da-DK"/>
        </w:rPr>
        <w:t>de activitate agricolă</w:t>
      </w:r>
      <w:r w:rsidR="003A1C88" w:rsidRPr="003011B3">
        <w:rPr>
          <w:noProof/>
        </w:rPr>
        <w:t> </w:t>
      </w:r>
      <w:r w:rsidR="003A1C88" w:rsidRPr="003A1C88">
        <w:rPr>
          <w:noProof/>
        </w:rPr>
        <w:fldChar w:fldCharType="begin"/>
      </w:r>
      <w:r w:rsidR="003A1C88" w:rsidRPr="003A1C88">
        <w:rPr>
          <w:noProof/>
        </w:rPr>
        <w:instrText xml:space="preserve"> QUOTE "</w:instrText>
      </w:r>
      <w:r w:rsidR="003A1C88" w:rsidRPr="003011B3">
        <w:rPr>
          <w:rStyle w:val="CRMarker"/>
          <w:noProof/>
        </w:rPr>
        <w:instrText>Õ</w:instrText>
      </w:r>
      <w:r w:rsidR="003A1C88" w:rsidRPr="003A1C88">
        <w:rPr>
          <w:noProof/>
        </w:rPr>
        <w:instrText xml:space="preserve">" </w:instrText>
      </w:r>
      <w:r w:rsidR="003A1C88" w:rsidRPr="003A1C88">
        <w:rPr>
          <w:noProof/>
        </w:rPr>
        <w:fldChar w:fldCharType="separate"/>
      </w:r>
      <w:r w:rsidR="003A1C88" w:rsidRPr="003011B3">
        <w:rPr>
          <w:rStyle w:val="CRMarker"/>
          <w:noProof/>
        </w:rPr>
        <w:t>Õ</w:t>
      </w:r>
      <w:r w:rsidR="003A1C88" w:rsidRPr="003A1C88">
        <w:rPr>
          <w:noProof/>
        </w:rPr>
        <w:fldChar w:fldCharType="end"/>
      </w:r>
      <w:r w:rsidRPr="00423409">
        <w:rPr>
          <w:noProof/>
          <w:lang w:val="da-DK"/>
        </w:rPr>
        <w:t xml:space="preserve"> definită în scopul conturilor naționale. Aceste deosebiri se referă atât la definiția activităților caracteristice, cât și la cea a unităților. Ele pot fi rezumate după cum urmează:</w:t>
      </w:r>
    </w:p>
    <w:p w14:paraId="412C103C" w14:textId="77777777" w:rsidR="00FC12D7" w:rsidRPr="00423409" w:rsidRDefault="00FC12D7" w:rsidP="00C75E53">
      <w:pPr>
        <w:pStyle w:val="Text1"/>
        <w:rPr>
          <w:noProof/>
          <w:lang w:val="da-DK"/>
        </w:rPr>
      </w:pPr>
      <w:r w:rsidRPr="00423409">
        <w:rPr>
          <w:noProof/>
          <w:lang w:val="da-DK"/>
        </w:rPr>
        <w:t>domeniul de activitate agricol în CEA = ramura de activitate agricolă în cadrul conturilor naționale (</w:t>
      </w:r>
      <w:r w:rsidR="004A39EA">
        <w:rPr>
          <w:noProof/>
          <w:lang w:val="da-DK"/>
        </w:rPr>
        <w:t xml:space="preserve"> </w:t>
      </w:r>
      <w:r w:rsidR="004A39EA" w:rsidRPr="00817092">
        <w:rPr>
          <w:noProof/>
        </w:rPr>
        <w:fldChar w:fldCharType="begin"/>
      </w:r>
      <w:r w:rsidR="004A39EA" w:rsidRPr="00817092">
        <w:rPr>
          <w:noProof/>
        </w:rPr>
        <w:instrText xml:space="preserve"> QUOTE "</w:instrText>
      </w:r>
      <w:r w:rsidR="004A39EA" w:rsidRPr="00817092">
        <w:rPr>
          <w:rStyle w:val="CRMarker"/>
          <w:noProof/>
        </w:rPr>
        <w:instrText>è</w:instrText>
      </w:r>
      <w:r w:rsidR="004A39EA" w:rsidRPr="00817092">
        <w:rPr>
          <w:noProof/>
        </w:rPr>
        <w:instrText xml:space="preserve">" </w:instrText>
      </w:r>
      <w:r w:rsidR="004A39EA" w:rsidRPr="00817092">
        <w:rPr>
          <w:noProof/>
        </w:rPr>
        <w:fldChar w:fldCharType="separate"/>
      </w:r>
      <w:r w:rsidR="004A39EA" w:rsidRPr="00817092">
        <w:rPr>
          <w:rStyle w:val="CRMarker"/>
          <w:noProof/>
        </w:rPr>
        <w:t>è</w:t>
      </w:r>
      <w:r w:rsidR="004A39EA" w:rsidRPr="00817092">
        <w:rPr>
          <w:noProof/>
        </w:rPr>
        <w:fldChar w:fldCharType="end"/>
      </w:r>
      <w:r w:rsidR="004A39EA" w:rsidRPr="00817092">
        <w:rPr>
          <w:rStyle w:val="CRRefNum"/>
          <w:noProof/>
        </w:rPr>
        <w:t>1</w:t>
      </w:r>
      <w:r w:rsidR="004A39EA" w:rsidRPr="00817092">
        <w:rPr>
          <w:noProof/>
        </w:rPr>
        <w:t> </w:t>
      </w:r>
      <w:r w:rsidR="004A39EA">
        <w:rPr>
          <w:noProof/>
          <w:lang w:val="da-DK"/>
        </w:rPr>
        <w:t>NACE</w:t>
      </w:r>
      <w:r w:rsidR="004A39EA" w:rsidRPr="00817092">
        <w:rPr>
          <w:noProof/>
        </w:rPr>
        <w:t> </w:t>
      </w:r>
      <w:r w:rsidR="004A39EA" w:rsidRPr="004A39EA">
        <w:rPr>
          <w:noProof/>
        </w:rPr>
        <w:fldChar w:fldCharType="begin"/>
      </w:r>
      <w:r w:rsidR="004A39EA" w:rsidRPr="004A39EA">
        <w:rPr>
          <w:noProof/>
        </w:rPr>
        <w:instrText xml:space="preserve"> QUOTE "</w:instrText>
      </w:r>
      <w:r w:rsidR="004A39EA" w:rsidRPr="00817092">
        <w:rPr>
          <w:rStyle w:val="CRMarker"/>
          <w:noProof/>
        </w:rPr>
        <w:instrText>ç</w:instrText>
      </w:r>
      <w:r w:rsidR="004A39EA" w:rsidRPr="004A39EA">
        <w:rPr>
          <w:noProof/>
        </w:rPr>
        <w:instrText xml:space="preserve">" </w:instrText>
      </w:r>
      <w:r w:rsidR="004A39EA" w:rsidRPr="004A39EA">
        <w:rPr>
          <w:noProof/>
        </w:rPr>
        <w:fldChar w:fldCharType="separate"/>
      </w:r>
      <w:r w:rsidR="004A39EA" w:rsidRPr="00817092">
        <w:rPr>
          <w:rStyle w:val="CRMarker"/>
          <w:noProof/>
        </w:rPr>
        <w:t>ç</w:t>
      </w:r>
      <w:r w:rsidR="004A39EA" w:rsidRPr="004A39EA">
        <w:rPr>
          <w:noProof/>
        </w:rPr>
        <w:fldChar w:fldCharType="end"/>
      </w:r>
      <w:r w:rsidR="004A39EA" w:rsidRPr="004A39EA">
        <w:rPr>
          <w:noProof/>
        </w:rPr>
        <w:t xml:space="preserve"> </w:t>
      </w:r>
      <w:r w:rsidRPr="00423409">
        <w:rPr>
          <w:noProof/>
          <w:lang w:val="da-DK"/>
        </w:rPr>
        <w:t>, diviziunea 01)</w:t>
      </w:r>
    </w:p>
    <w:p w14:paraId="5277986D" w14:textId="77777777" w:rsidR="00FC12D7" w:rsidRPr="00423409" w:rsidRDefault="00FC12D7" w:rsidP="005E1CC5">
      <w:pPr>
        <w:pStyle w:val="Tiret1"/>
        <w:rPr>
          <w:noProof/>
          <w:lang w:val="da-DK"/>
        </w:rPr>
      </w:pPr>
      <w:r w:rsidRPr="00423409">
        <w:rPr>
          <w:noProof/>
          <w:lang w:val="da-DK"/>
        </w:rPr>
        <w:t>unități de producție care furnizează servicii anexe agricole, altele decât lucrările agricole executate pe bază de contract (de exemplu, exploatarea sistemelor de irigație)</w:t>
      </w:r>
    </w:p>
    <w:p w14:paraId="511F6424" w14:textId="77777777" w:rsidR="00FC12D7" w:rsidRPr="00423409" w:rsidRDefault="00FC12D7" w:rsidP="005E1CC5">
      <w:pPr>
        <w:pStyle w:val="Tiret1"/>
        <w:rPr>
          <w:noProof/>
          <w:lang w:val="da-DK"/>
        </w:rPr>
      </w:pPr>
      <w:r w:rsidRPr="00423409">
        <w:rPr>
          <w:noProof/>
          <w:lang w:val="da-DK"/>
        </w:rPr>
        <w:t xml:space="preserve">unități pentru care activitatea agricolă nu reprezintă decât o activitate de recreere și care sunt incluse în conturile naționale (a se vedea SEC 2010, </w:t>
      </w:r>
      <w:r w:rsidR="003A1C88" w:rsidRPr="00423409">
        <w:rPr>
          <w:noProof/>
          <w:lang w:val="da-DK"/>
        </w:rPr>
        <w:t>punctul</w:t>
      </w:r>
      <w:r w:rsidR="00B44167" w:rsidRPr="00FC12D7">
        <w:rPr>
          <w:noProof/>
        </w:rPr>
        <w:t> </w:t>
      </w:r>
      <w:r w:rsidRPr="00423409">
        <w:rPr>
          <w:noProof/>
          <w:lang w:val="da-DK"/>
        </w:rPr>
        <w:t>3.08)</w:t>
      </w:r>
    </w:p>
    <w:p w14:paraId="3C518B0D" w14:textId="77777777" w:rsidR="00FC12D7" w:rsidRPr="00423409" w:rsidRDefault="00FC12D7" w:rsidP="000748E4">
      <w:pPr>
        <w:pStyle w:val="Point1"/>
        <w:rPr>
          <w:noProof/>
          <w:lang w:val="da-DK"/>
        </w:rPr>
      </w:pPr>
      <w:r w:rsidRPr="00423409">
        <w:rPr>
          <w:noProof/>
          <w:lang w:val="da-DK"/>
        </w:rPr>
        <w:t>+</w:t>
      </w:r>
      <w:r w:rsidRPr="00423409">
        <w:rPr>
          <w:noProof/>
          <w:lang w:val="da-DK"/>
        </w:rPr>
        <w:tab/>
        <w:t>unități de producție de vin și de ulei de măsline [care utilizează exclusiv struguri și măsline de aceeași unitate (grupuri de producători, cooperative etc.)]</w:t>
      </w:r>
    </w:p>
    <w:p w14:paraId="1F5040A0" w14:textId="77777777" w:rsidR="00FC12D7" w:rsidRPr="00423409" w:rsidRDefault="00FC12D7" w:rsidP="000748E4">
      <w:pPr>
        <w:pStyle w:val="Point1"/>
        <w:rPr>
          <w:noProof/>
          <w:lang w:val="da-DK"/>
        </w:rPr>
      </w:pPr>
      <w:r w:rsidRPr="00423409">
        <w:rPr>
          <w:noProof/>
          <w:lang w:val="da-DK"/>
        </w:rPr>
        <w:t>+</w:t>
      </w:r>
      <w:r w:rsidRPr="00423409">
        <w:rPr>
          <w:noProof/>
          <w:lang w:val="da-DK"/>
        </w:rPr>
        <w:tab/>
        <w:t>activitățile agricole secundare separabile ale unităților a căror activitate principală este alta decât cea agricolă (conform punctului 1.18).</w:t>
      </w:r>
    </w:p>
    <w:p w14:paraId="64CBF7DD" w14:textId="77777777" w:rsidR="00FC12D7" w:rsidRPr="00423409" w:rsidRDefault="00FC12D7" w:rsidP="00FC12D7">
      <w:pPr>
        <w:pStyle w:val="CRSeparator"/>
        <w:rPr>
          <w:noProof/>
          <w:lang w:val="da-DK"/>
        </w:rPr>
      </w:pPr>
    </w:p>
    <w:p w14:paraId="7FF0CCE5" w14:textId="77777777" w:rsidR="00FC12D7" w:rsidRPr="002944F8" w:rsidRDefault="00FC12D7" w:rsidP="00FC12D7">
      <w:pPr>
        <w:pStyle w:val="CRReference"/>
        <w:rPr>
          <w:noProof/>
          <w:lang w:val="da-DK"/>
        </w:rPr>
      </w:pPr>
      <w:r>
        <w:rPr>
          <w:noProof/>
        </w:rPr>
        <w:fldChar w:fldCharType="begin"/>
      </w:r>
      <w:r w:rsidRPr="002944F8">
        <w:rPr>
          <w:noProof/>
          <w:lang w:val="da-DK"/>
        </w:rPr>
        <w:instrText xml:space="preserve"> QUOTE "</w:instrText>
      </w:r>
      <w:r w:rsidRPr="002944F8">
        <w:rPr>
          <w:rStyle w:val="CRMarker"/>
          <w:noProof/>
          <w:lang w:val="da-DK"/>
        </w:rPr>
        <w:instrText>ê</w:instrText>
      </w:r>
      <w:r w:rsidRPr="002944F8">
        <w:rPr>
          <w:noProof/>
          <w:lang w:val="da-DK"/>
        </w:rPr>
        <w:instrText xml:space="preserve">" </w:instrText>
      </w:r>
      <w:r>
        <w:rPr>
          <w:noProof/>
        </w:rPr>
        <w:fldChar w:fldCharType="separate"/>
      </w:r>
      <w:r w:rsidRPr="002944F8">
        <w:rPr>
          <w:rStyle w:val="CRMarker"/>
          <w:noProof/>
          <w:lang w:val="da-DK"/>
        </w:rPr>
        <w:t>ê</w:t>
      </w:r>
      <w:r>
        <w:rPr>
          <w:noProof/>
        </w:rPr>
        <w:fldChar w:fldCharType="end"/>
      </w:r>
      <w:r w:rsidRPr="002944F8">
        <w:rPr>
          <w:noProof/>
          <w:lang w:val="da-DK"/>
        </w:rPr>
        <w:t> 138/2004</w:t>
      </w:r>
    </w:p>
    <w:p w14:paraId="53F177CF" w14:textId="77777777" w:rsidR="00FC12D7" w:rsidRPr="002944F8" w:rsidRDefault="00FC12D7" w:rsidP="00FC12D7">
      <w:pPr>
        <w:pStyle w:val="CRReference"/>
        <w:rPr>
          <w:noProof/>
          <w:lang w:val="da-DK"/>
        </w:rPr>
      </w:pPr>
      <w:r>
        <w:rPr>
          <w:noProof/>
        </w:rPr>
        <w:fldChar w:fldCharType="begin"/>
      </w:r>
      <w:r w:rsidRPr="002944F8">
        <w:rPr>
          <w:noProof/>
          <w:lang w:val="da-DK"/>
        </w:rPr>
        <w:instrText xml:space="preserve"> QUOTE "</w:instrText>
      </w:r>
      <w:r w:rsidRPr="002944F8">
        <w:rPr>
          <w:rStyle w:val="CRMarker"/>
          <w:noProof/>
          <w:lang w:val="da-DK"/>
        </w:rPr>
        <w:instrText>è</w:instrText>
      </w:r>
      <w:r w:rsidRPr="002944F8">
        <w:rPr>
          <w:noProof/>
          <w:lang w:val="da-DK"/>
        </w:rPr>
        <w:instrText xml:space="preserve">" </w:instrText>
      </w:r>
      <w:r>
        <w:rPr>
          <w:noProof/>
        </w:rPr>
        <w:fldChar w:fldCharType="separate"/>
      </w:r>
      <w:r w:rsidRPr="002944F8">
        <w:rPr>
          <w:rStyle w:val="CRMarker"/>
          <w:noProof/>
          <w:lang w:val="da-DK"/>
        </w:rPr>
        <w:t>è</w:t>
      </w:r>
      <w:r>
        <w:rPr>
          <w:noProof/>
        </w:rPr>
        <w:fldChar w:fldCharType="end"/>
      </w:r>
      <w:r w:rsidRPr="002944F8">
        <w:rPr>
          <w:rStyle w:val="CRRefNum"/>
          <w:noProof/>
          <w:lang w:val="da-DK"/>
        </w:rPr>
        <w:t>1</w:t>
      </w:r>
      <w:r w:rsidRPr="002944F8">
        <w:rPr>
          <w:noProof/>
          <w:lang w:val="da-DK"/>
        </w:rPr>
        <w:t> </w:t>
      </w:r>
      <w:r w:rsidR="003A1C88" w:rsidRPr="002944F8">
        <w:rPr>
          <w:noProof/>
          <w:lang w:val="da-DK"/>
        </w:rPr>
        <w:t>2019</w:t>
      </w:r>
      <w:r w:rsidR="003A1C88">
        <w:rPr>
          <w:noProof/>
          <w:lang w:val="da-DK"/>
        </w:rPr>
        <w:t>/280</w:t>
      </w:r>
      <w:r w:rsidR="003A1C88" w:rsidRPr="002944F8">
        <w:rPr>
          <w:noProof/>
          <w:lang w:val="da-DK"/>
        </w:rPr>
        <w:t xml:space="preserve"> </w:t>
      </w:r>
      <w:r w:rsidR="002944F8" w:rsidRPr="00504D44">
        <w:rPr>
          <w:noProof/>
          <w:lang w:val="da-DK"/>
        </w:rPr>
        <w:t xml:space="preserve">art. 1 și anexă </w:t>
      </w:r>
      <w:r w:rsidR="002944F8">
        <w:rPr>
          <w:noProof/>
          <w:lang w:val="da-DK"/>
        </w:rPr>
        <w:t xml:space="preserve">I </w:t>
      </w:r>
      <w:r w:rsidR="002944F8" w:rsidRPr="00504D44">
        <w:rPr>
          <w:noProof/>
          <w:lang w:val="da-DK"/>
        </w:rPr>
        <w:t>pct. </w:t>
      </w:r>
      <w:r w:rsidR="002944F8">
        <w:rPr>
          <w:noProof/>
          <w:lang w:val="da-DK"/>
        </w:rPr>
        <w:t>1 litera (a)</w:t>
      </w:r>
    </w:p>
    <w:p w14:paraId="718E1B89" w14:textId="77777777" w:rsidR="00FC12D7" w:rsidRPr="002944F8" w:rsidRDefault="00FC12D7" w:rsidP="00275889">
      <w:pPr>
        <w:pStyle w:val="ManualHeading1"/>
        <w:rPr>
          <w:noProof/>
          <w:lang w:val="da-DK"/>
        </w:rPr>
      </w:pPr>
      <w:r w:rsidRPr="002944F8">
        <w:rPr>
          <w:noProof/>
          <w:lang w:val="da-DK"/>
        </w:rPr>
        <w:t>II.</w:t>
      </w:r>
      <w:r w:rsidRPr="002944F8">
        <w:rPr>
          <w:noProof/>
          <w:lang w:val="da-DK"/>
        </w:rPr>
        <w:tab/>
        <w:t>OPERAȚIUNI PRIVIND PRODUSELE</w:t>
      </w:r>
    </w:p>
    <w:p w14:paraId="73C340B7" w14:textId="77777777" w:rsidR="00FC12D7" w:rsidRPr="00423409" w:rsidRDefault="00FC12D7" w:rsidP="00427C8C">
      <w:pPr>
        <w:pStyle w:val="Point0"/>
        <w:rPr>
          <w:noProof/>
          <w:lang w:val="da-DK"/>
        </w:rPr>
      </w:pPr>
      <w:r w:rsidRPr="00423409">
        <w:rPr>
          <w:noProof/>
          <w:lang w:val="da-DK"/>
        </w:rPr>
        <w:t>2.001.</w:t>
      </w:r>
      <w:r w:rsidRPr="00423409">
        <w:rPr>
          <w:noProof/>
          <w:lang w:val="da-DK"/>
        </w:rPr>
        <w:tab/>
        <w:t xml:space="preserve">Operațiunile privind produsele reflectă originea și utilizarea produselor. Prin produse se înțeleg toate bunurile și serviciile care provin din producție. Principalele categorii de operațiuni privind produsele definite de </w:t>
      </w:r>
      <w:r>
        <w:rPr>
          <w:noProof/>
        </w:rPr>
        <w:fldChar w:fldCharType="begin"/>
      </w:r>
      <w:r w:rsidRPr="00423409">
        <w:rPr>
          <w:noProof/>
          <w:lang w:val="da-DK"/>
        </w:rPr>
        <w:instrText xml:space="preserve"> QUOTE "</w:instrText>
      </w:r>
      <w:r w:rsidRPr="00423409">
        <w:rPr>
          <w:rStyle w:val="CRMarker"/>
          <w:noProof/>
          <w:lang w:val="da-DK"/>
        </w:rPr>
        <w:instrText>è</w:instrText>
      </w:r>
      <w:r w:rsidRPr="00423409">
        <w:rPr>
          <w:noProof/>
          <w:lang w:val="da-DK"/>
        </w:rPr>
        <w:instrText xml:space="preserve">" </w:instrText>
      </w:r>
      <w:r>
        <w:rPr>
          <w:noProof/>
        </w:rPr>
        <w:fldChar w:fldCharType="separate"/>
      </w:r>
      <w:r w:rsidRPr="00423409">
        <w:rPr>
          <w:rStyle w:val="CRMarker"/>
          <w:noProof/>
          <w:lang w:val="da-DK"/>
        </w:rPr>
        <w:t>è</w:t>
      </w:r>
      <w:r>
        <w:rPr>
          <w:noProof/>
        </w:rPr>
        <w:fldChar w:fldCharType="end"/>
      </w:r>
      <w:r w:rsidRPr="00423409">
        <w:rPr>
          <w:rStyle w:val="CRRefNum"/>
          <w:noProof/>
          <w:lang w:val="da-DK"/>
        </w:rPr>
        <w:t>1</w:t>
      </w:r>
      <w:r w:rsidRPr="00423409">
        <w:rPr>
          <w:noProof/>
          <w:lang w:val="da-DK"/>
        </w:rPr>
        <w:t> SEC</w:t>
      </w:r>
      <w:r w:rsidR="00B44167" w:rsidRPr="00FC12D7">
        <w:rPr>
          <w:noProof/>
        </w:rPr>
        <w:t> </w:t>
      </w:r>
      <w:r w:rsidRPr="00423409">
        <w:rPr>
          <w:noProof/>
          <w:lang w:val="da-DK"/>
        </w:rPr>
        <w:t>2010 </w:t>
      </w:r>
      <w:r>
        <w:rPr>
          <w:noProof/>
        </w:rPr>
        <w:fldChar w:fldCharType="begin"/>
      </w:r>
      <w:r w:rsidRPr="00423409">
        <w:rPr>
          <w:noProof/>
          <w:lang w:val="da-DK"/>
        </w:rPr>
        <w:instrText xml:space="preserve"> QUOTE "</w:instrText>
      </w:r>
      <w:r w:rsidRPr="00423409">
        <w:rPr>
          <w:rStyle w:val="CRMarker"/>
          <w:noProof/>
          <w:lang w:val="da-DK"/>
        </w:rPr>
        <w:instrText>ç</w:instrText>
      </w:r>
      <w:r w:rsidRPr="00423409">
        <w:rPr>
          <w:noProof/>
          <w:lang w:val="da-DK"/>
        </w:rPr>
        <w:instrText xml:space="preserve">" </w:instrText>
      </w:r>
      <w:r>
        <w:rPr>
          <w:noProof/>
        </w:rPr>
        <w:fldChar w:fldCharType="separate"/>
      </w:r>
      <w:r w:rsidRPr="00423409">
        <w:rPr>
          <w:rStyle w:val="CRMarker"/>
          <w:noProof/>
          <w:lang w:val="da-DK"/>
        </w:rPr>
        <w:t>ç</w:t>
      </w:r>
      <w:r>
        <w:rPr>
          <w:noProof/>
        </w:rPr>
        <w:fldChar w:fldCharType="end"/>
      </w:r>
      <w:r w:rsidRPr="00423409">
        <w:rPr>
          <w:noProof/>
          <w:lang w:val="da-DK"/>
        </w:rPr>
        <w:t xml:space="preserve"> sunt: producția, consumul intermediar, cheltuiala cu consumul final, consumul final efectiv, formarea capitalului brut, exportul de bunuri și servicii și importul de bunuri și servicii.</w:t>
      </w:r>
    </w:p>
    <w:p w14:paraId="2496A6B1" w14:textId="77777777" w:rsidR="00FC12D7" w:rsidRPr="00423409" w:rsidRDefault="00FC12D7" w:rsidP="00427C8C">
      <w:pPr>
        <w:pStyle w:val="Point0"/>
        <w:rPr>
          <w:noProof/>
          <w:lang w:val="da-DK"/>
        </w:rPr>
      </w:pPr>
      <w:r w:rsidRPr="00423409">
        <w:rPr>
          <w:noProof/>
          <w:lang w:val="da-DK"/>
        </w:rPr>
        <w:t>2.002.</w:t>
      </w:r>
      <w:r w:rsidRPr="00423409">
        <w:rPr>
          <w:noProof/>
          <w:lang w:val="da-DK"/>
        </w:rPr>
        <w:tab/>
        <w:t>Așa cum s-a menționat la punctele 1.40 și 1.41, în CEA sunt luate în considerație doar producția, consumul intermediar și formarea capitalului. Producția se înregistrează la resurse, iar consumul intermediar - la utilizările contului de producție. Formarea capitalului se înregistrează la utilizările (variația activelor) contului de capital.</w:t>
      </w:r>
    </w:p>
    <w:p w14:paraId="428591AB" w14:textId="77777777" w:rsidR="00FC12D7" w:rsidRPr="00423409" w:rsidRDefault="00FC12D7" w:rsidP="00275889">
      <w:pPr>
        <w:pStyle w:val="ManualHeading2"/>
        <w:rPr>
          <w:noProof/>
          <w:lang w:val="da-DK"/>
        </w:rPr>
      </w:pPr>
      <w:r w:rsidRPr="00423409">
        <w:rPr>
          <w:noProof/>
          <w:lang w:val="da-DK"/>
        </w:rPr>
        <w:t>A.</w:t>
      </w:r>
      <w:r w:rsidRPr="00423409">
        <w:rPr>
          <w:noProof/>
          <w:lang w:val="da-DK"/>
        </w:rPr>
        <w:tab/>
        <w:t>REGULI GENERALE</w:t>
      </w:r>
    </w:p>
    <w:p w14:paraId="19321DE6" w14:textId="77777777" w:rsidR="00FC12D7" w:rsidRPr="00423409" w:rsidRDefault="00FC12D7" w:rsidP="00FC12D7">
      <w:pPr>
        <w:pStyle w:val="ManualHeading3"/>
        <w:rPr>
          <w:noProof/>
          <w:lang w:val="da-DK"/>
        </w:rPr>
      </w:pPr>
      <w:r w:rsidRPr="00423409">
        <w:rPr>
          <w:noProof/>
          <w:lang w:val="da-DK"/>
        </w:rPr>
        <w:t>1.</w:t>
      </w:r>
      <w:r w:rsidRPr="00423409">
        <w:rPr>
          <w:noProof/>
          <w:lang w:val="da-DK"/>
        </w:rPr>
        <w:tab/>
        <w:t>Perioadă de referință</w:t>
      </w:r>
    </w:p>
    <w:p w14:paraId="32B1ACB0" w14:textId="77777777" w:rsidR="00FC12D7" w:rsidRPr="00423409" w:rsidRDefault="00FC12D7" w:rsidP="00427C8C">
      <w:pPr>
        <w:pStyle w:val="Point0"/>
        <w:rPr>
          <w:noProof/>
          <w:lang w:val="da-DK"/>
        </w:rPr>
      </w:pPr>
      <w:r w:rsidRPr="00423409">
        <w:rPr>
          <w:noProof/>
          <w:lang w:val="da-DK"/>
        </w:rPr>
        <w:t>2.003.</w:t>
      </w:r>
      <w:r w:rsidRPr="00423409">
        <w:rPr>
          <w:noProof/>
          <w:lang w:val="da-DK"/>
        </w:rPr>
        <w:tab/>
        <w:t>Pentru CEA, perioada de referință este anul calendaristic.</w:t>
      </w:r>
    </w:p>
    <w:p w14:paraId="653AB540" w14:textId="77777777" w:rsidR="00FC12D7" w:rsidRPr="00423409" w:rsidRDefault="00FC12D7" w:rsidP="00FC12D7">
      <w:pPr>
        <w:pStyle w:val="ManualHeading3"/>
        <w:rPr>
          <w:noProof/>
          <w:lang w:val="da-DK"/>
        </w:rPr>
      </w:pPr>
      <w:r w:rsidRPr="00423409">
        <w:rPr>
          <w:noProof/>
          <w:lang w:val="da-DK"/>
        </w:rPr>
        <w:t>2.</w:t>
      </w:r>
      <w:r w:rsidRPr="00423409">
        <w:rPr>
          <w:noProof/>
          <w:lang w:val="da-DK"/>
        </w:rPr>
        <w:tab/>
        <w:t>Unități</w:t>
      </w:r>
    </w:p>
    <w:p w14:paraId="184845DF" w14:textId="77777777" w:rsidR="00FC12D7" w:rsidRPr="00423409" w:rsidRDefault="00FC12D7" w:rsidP="00FC12D7">
      <w:pPr>
        <w:pStyle w:val="ManualHeading4"/>
        <w:rPr>
          <w:noProof/>
          <w:lang w:val="da-DK"/>
        </w:rPr>
      </w:pPr>
      <w:r w:rsidRPr="00423409">
        <w:rPr>
          <w:noProof/>
          <w:lang w:val="da-DK"/>
        </w:rPr>
        <w:t>(a)</w:t>
      </w:r>
      <w:r w:rsidRPr="00423409">
        <w:rPr>
          <w:noProof/>
          <w:lang w:val="da-DK"/>
        </w:rPr>
        <w:tab/>
        <w:t>Cantități</w:t>
      </w:r>
    </w:p>
    <w:p w14:paraId="27AD4BE3" w14:textId="77777777" w:rsidR="00FC12D7" w:rsidRPr="00423409" w:rsidRDefault="00FC12D7" w:rsidP="00427C8C">
      <w:pPr>
        <w:pStyle w:val="Point0"/>
        <w:rPr>
          <w:noProof/>
          <w:lang w:val="da-DK"/>
        </w:rPr>
      </w:pPr>
      <w:r w:rsidRPr="00423409">
        <w:rPr>
          <w:noProof/>
          <w:lang w:val="da-DK"/>
        </w:rPr>
        <w:t>2.004.</w:t>
      </w:r>
      <w:r w:rsidRPr="00423409">
        <w:rPr>
          <w:noProof/>
          <w:lang w:val="da-DK"/>
        </w:rPr>
        <w:tab/>
        <w:t>Ca regulă generală, cantitățile se indică în 1</w:t>
      </w:r>
      <w:r w:rsidR="00B44167" w:rsidRPr="00FC12D7">
        <w:rPr>
          <w:noProof/>
        </w:rPr>
        <w:t> </w:t>
      </w:r>
      <w:r w:rsidRPr="00423409">
        <w:rPr>
          <w:noProof/>
          <w:lang w:val="da-DK"/>
        </w:rPr>
        <w:t>000</w:t>
      </w:r>
      <w:r w:rsidR="00B44167" w:rsidRPr="00FC12D7">
        <w:rPr>
          <w:noProof/>
        </w:rPr>
        <w:t> </w:t>
      </w:r>
      <w:r w:rsidRPr="00423409">
        <w:rPr>
          <w:noProof/>
          <w:lang w:val="da-DK"/>
        </w:rPr>
        <w:t>t (pentru mustul de struguri și vin, în</w:t>
      </w:r>
      <w:r w:rsidR="00B44167" w:rsidRPr="00FC12D7">
        <w:rPr>
          <w:noProof/>
        </w:rPr>
        <w:t> </w:t>
      </w:r>
      <w:r w:rsidRPr="00423409">
        <w:rPr>
          <w:noProof/>
          <w:lang w:val="da-DK"/>
        </w:rPr>
        <w:t>10</w:t>
      </w:r>
      <w:r w:rsidR="00B44167" w:rsidRPr="00FC12D7">
        <w:rPr>
          <w:noProof/>
        </w:rPr>
        <w:t> </w:t>
      </w:r>
      <w:r w:rsidRPr="00423409">
        <w:rPr>
          <w:noProof/>
          <w:lang w:val="da-DK"/>
        </w:rPr>
        <w:t>000</w:t>
      </w:r>
      <w:r w:rsidR="00B44167" w:rsidRPr="00FC12D7">
        <w:rPr>
          <w:noProof/>
        </w:rPr>
        <w:t> </w:t>
      </w:r>
      <w:r w:rsidRPr="00423409">
        <w:rPr>
          <w:noProof/>
          <w:lang w:val="da-DK"/>
        </w:rPr>
        <w:t>hl) cu o zecimală. Pentru animale, se reține greutatea în viu.</w:t>
      </w:r>
    </w:p>
    <w:p w14:paraId="3E450F11" w14:textId="77777777" w:rsidR="00FC12D7" w:rsidRPr="00423409" w:rsidRDefault="00FC12D7" w:rsidP="00FC12D7">
      <w:pPr>
        <w:pStyle w:val="ManualHeading4"/>
        <w:rPr>
          <w:noProof/>
          <w:lang w:val="da-DK"/>
        </w:rPr>
      </w:pPr>
      <w:r w:rsidRPr="00423409">
        <w:rPr>
          <w:noProof/>
          <w:lang w:val="da-DK"/>
        </w:rPr>
        <w:t>(b)</w:t>
      </w:r>
      <w:r w:rsidRPr="00423409">
        <w:rPr>
          <w:noProof/>
          <w:lang w:val="da-DK"/>
        </w:rPr>
        <w:tab/>
        <w:t>Prețuri</w:t>
      </w:r>
    </w:p>
    <w:p w14:paraId="7A5FE394" w14:textId="77777777" w:rsidR="00FC12D7" w:rsidRPr="00B44167" w:rsidRDefault="00FC12D7" w:rsidP="00427C8C">
      <w:pPr>
        <w:pStyle w:val="Point0"/>
        <w:rPr>
          <w:noProof/>
          <w:lang w:val="it-IT"/>
        </w:rPr>
      </w:pPr>
      <w:r w:rsidRPr="00423409">
        <w:rPr>
          <w:noProof/>
          <w:lang w:val="da-DK"/>
        </w:rPr>
        <w:t>2.005.</w:t>
      </w:r>
      <w:r w:rsidRPr="00423409">
        <w:rPr>
          <w:noProof/>
          <w:lang w:val="da-DK"/>
        </w:rPr>
        <w:tab/>
      </w:r>
      <w:r w:rsidRPr="00B44167">
        <w:rPr>
          <w:noProof/>
          <w:lang w:val="it-IT"/>
        </w:rPr>
        <w:t>În CEA, prețurile se indică per tonă (vinul și mustul de struguri per 10</w:t>
      </w:r>
      <w:r w:rsidR="00B44167" w:rsidRPr="00FC12D7">
        <w:rPr>
          <w:noProof/>
        </w:rPr>
        <w:t> </w:t>
      </w:r>
      <w:r w:rsidRPr="00B44167">
        <w:rPr>
          <w:noProof/>
          <w:lang w:val="it-IT"/>
        </w:rPr>
        <w:t>hl).</w:t>
      </w:r>
    </w:p>
    <w:p w14:paraId="4BAA8DE4" w14:textId="77777777" w:rsidR="00FC12D7" w:rsidRPr="00B44167" w:rsidRDefault="00FC12D7" w:rsidP="00FC12D7">
      <w:pPr>
        <w:pStyle w:val="CRSeparator"/>
        <w:rPr>
          <w:noProof/>
          <w:lang w:val="it-IT"/>
        </w:rPr>
      </w:pPr>
    </w:p>
    <w:p w14:paraId="691237AC" w14:textId="77777777" w:rsidR="00FC12D7" w:rsidRPr="002944F8" w:rsidRDefault="00FC12D7" w:rsidP="00FC12D7">
      <w:pPr>
        <w:pStyle w:val="CRReference"/>
        <w:rPr>
          <w:noProof/>
          <w:lang w:val="da-DK"/>
        </w:rPr>
      </w:pPr>
      <w:r>
        <w:rPr>
          <w:noProof/>
        </w:rPr>
        <w:fldChar w:fldCharType="begin"/>
      </w:r>
      <w:r w:rsidRPr="002944F8">
        <w:rPr>
          <w:noProof/>
          <w:lang w:val="da-DK"/>
        </w:rPr>
        <w:instrText xml:space="preserve"> QUOTE "</w:instrText>
      </w:r>
      <w:r w:rsidRPr="002944F8">
        <w:rPr>
          <w:rStyle w:val="CRMarker"/>
          <w:noProof/>
          <w:lang w:val="da-DK"/>
        </w:rPr>
        <w:instrText>ê</w:instrText>
      </w:r>
      <w:r w:rsidRPr="002944F8">
        <w:rPr>
          <w:noProof/>
          <w:lang w:val="da-DK"/>
        </w:rPr>
        <w:instrText xml:space="preserve">" </w:instrText>
      </w:r>
      <w:r>
        <w:rPr>
          <w:noProof/>
        </w:rPr>
        <w:fldChar w:fldCharType="separate"/>
      </w:r>
      <w:r w:rsidRPr="002944F8">
        <w:rPr>
          <w:rStyle w:val="CRMarker"/>
          <w:noProof/>
          <w:lang w:val="da-DK"/>
        </w:rPr>
        <w:t>ê</w:t>
      </w:r>
      <w:r>
        <w:rPr>
          <w:noProof/>
        </w:rPr>
        <w:fldChar w:fldCharType="end"/>
      </w:r>
      <w:r w:rsidRPr="002944F8">
        <w:rPr>
          <w:noProof/>
          <w:lang w:val="da-DK"/>
        </w:rPr>
        <w:t> 2022</w:t>
      </w:r>
      <w:r w:rsidR="003A1C88">
        <w:rPr>
          <w:noProof/>
          <w:lang w:val="da-DK"/>
        </w:rPr>
        <w:t>/590</w:t>
      </w:r>
      <w:r w:rsidR="002944F8" w:rsidRPr="002944F8">
        <w:rPr>
          <w:noProof/>
          <w:lang w:val="da-DK"/>
        </w:rPr>
        <w:t xml:space="preserve"> </w:t>
      </w:r>
      <w:r w:rsidR="002944F8" w:rsidRPr="00504D44">
        <w:rPr>
          <w:noProof/>
          <w:lang w:val="da-DK"/>
        </w:rPr>
        <w:t>art. 1</w:t>
      </w:r>
      <w:r w:rsidR="002944F8">
        <w:rPr>
          <w:noProof/>
          <w:lang w:val="da-DK"/>
        </w:rPr>
        <w:t>.4</w:t>
      </w:r>
      <w:r w:rsidR="002944F8" w:rsidRPr="00504D44">
        <w:rPr>
          <w:noProof/>
          <w:lang w:val="da-DK"/>
        </w:rPr>
        <w:t xml:space="preserve"> și anexă </w:t>
      </w:r>
      <w:r w:rsidR="002944F8">
        <w:rPr>
          <w:noProof/>
          <w:lang w:val="da-DK"/>
        </w:rPr>
        <w:t xml:space="preserve">I </w:t>
      </w:r>
      <w:r w:rsidR="002944F8" w:rsidRPr="00504D44">
        <w:rPr>
          <w:noProof/>
          <w:lang w:val="da-DK"/>
        </w:rPr>
        <w:t>pct. </w:t>
      </w:r>
      <w:r w:rsidR="002944F8">
        <w:rPr>
          <w:noProof/>
          <w:lang w:val="da-DK"/>
        </w:rPr>
        <w:t>3</w:t>
      </w:r>
    </w:p>
    <w:p w14:paraId="7AEEA523" w14:textId="77777777" w:rsidR="00FC12D7" w:rsidRPr="00423409" w:rsidRDefault="00FC12D7" w:rsidP="00427C8C">
      <w:pPr>
        <w:pStyle w:val="Point0"/>
        <w:rPr>
          <w:noProof/>
          <w:lang w:val="da-DK"/>
        </w:rPr>
      </w:pPr>
      <w:r w:rsidRPr="00423409">
        <w:rPr>
          <w:noProof/>
          <w:lang w:val="da-DK"/>
        </w:rPr>
        <w:t>2.006.</w:t>
      </w:r>
      <w:r w:rsidRPr="00423409">
        <w:rPr>
          <w:noProof/>
          <w:lang w:val="da-DK"/>
        </w:rPr>
        <w:tab/>
        <w:t>În CEA, prețurile sunt indicate fie cu cifra întreagă cea mai apropiată, fie cu una sau două zecimale, în funcție de fiabilitatea statistică a datelor disponibile despre prețuri. Pentru elaborarea CEA sunt necesare informații relevante privind prețurile aferente intrărilor și ieșirilor.</w:t>
      </w:r>
    </w:p>
    <w:p w14:paraId="30421FE2" w14:textId="77777777" w:rsidR="00FC12D7" w:rsidRPr="00423409" w:rsidRDefault="00FC12D7" w:rsidP="00FC12D7">
      <w:pPr>
        <w:pStyle w:val="CRSeparator"/>
        <w:rPr>
          <w:noProof/>
          <w:lang w:val="da-DK"/>
        </w:rPr>
      </w:pPr>
    </w:p>
    <w:p w14:paraId="73CDF7CA" w14:textId="77777777" w:rsidR="00FC12D7" w:rsidRPr="00AE06F9" w:rsidRDefault="00FC12D7" w:rsidP="00FC12D7">
      <w:pPr>
        <w:pStyle w:val="CRReference"/>
        <w:rPr>
          <w:noProof/>
          <w:lang w:val="it-IT"/>
        </w:rPr>
      </w:pPr>
      <w:r>
        <w:rPr>
          <w:noProof/>
        </w:rPr>
        <w:fldChar w:fldCharType="begin"/>
      </w:r>
      <w:r w:rsidRPr="00AE06F9">
        <w:rPr>
          <w:noProof/>
          <w:lang w:val="it-IT"/>
        </w:rPr>
        <w:instrText xml:space="preserve"> QUOTE "</w:instrText>
      </w:r>
      <w:r w:rsidRPr="00AE06F9">
        <w:rPr>
          <w:rStyle w:val="CRMarker"/>
          <w:noProof/>
          <w:lang w:val="it-IT"/>
        </w:rPr>
        <w:instrText>ê</w:instrText>
      </w:r>
      <w:r w:rsidRPr="00AE06F9">
        <w:rPr>
          <w:noProof/>
          <w:lang w:val="it-IT"/>
        </w:rPr>
        <w:instrText xml:space="preserve">" </w:instrText>
      </w:r>
      <w:r>
        <w:rPr>
          <w:noProof/>
        </w:rPr>
        <w:fldChar w:fldCharType="separate"/>
      </w:r>
      <w:r w:rsidRPr="00AE06F9">
        <w:rPr>
          <w:rStyle w:val="CRMarker"/>
          <w:noProof/>
          <w:lang w:val="it-IT"/>
        </w:rPr>
        <w:t>ê</w:t>
      </w:r>
      <w:r>
        <w:rPr>
          <w:noProof/>
        </w:rPr>
        <w:fldChar w:fldCharType="end"/>
      </w:r>
      <w:r w:rsidRPr="00AE06F9">
        <w:rPr>
          <w:noProof/>
          <w:lang w:val="it-IT"/>
        </w:rPr>
        <w:t> 138/2004</w:t>
      </w:r>
    </w:p>
    <w:p w14:paraId="3FA806A8" w14:textId="77777777" w:rsidR="00FC12D7" w:rsidRPr="00AE06F9" w:rsidRDefault="00FC12D7" w:rsidP="00FC12D7">
      <w:pPr>
        <w:pStyle w:val="ManualHeading4"/>
        <w:rPr>
          <w:noProof/>
          <w:lang w:val="it-IT"/>
        </w:rPr>
      </w:pPr>
      <w:r w:rsidRPr="00AE06F9">
        <w:rPr>
          <w:noProof/>
          <w:lang w:val="it-IT"/>
        </w:rPr>
        <w:t>(c)</w:t>
      </w:r>
      <w:r w:rsidRPr="00AE06F9">
        <w:rPr>
          <w:noProof/>
          <w:lang w:val="it-IT"/>
        </w:rPr>
        <w:tab/>
        <w:t>Valori</w:t>
      </w:r>
    </w:p>
    <w:p w14:paraId="2C1421B1" w14:textId="77777777" w:rsidR="00FC12D7" w:rsidRPr="00AE06F9" w:rsidRDefault="00FC12D7" w:rsidP="00427C8C">
      <w:pPr>
        <w:pStyle w:val="Point0"/>
        <w:rPr>
          <w:noProof/>
          <w:lang w:val="it-IT"/>
        </w:rPr>
      </w:pPr>
      <w:r w:rsidRPr="00AE06F9">
        <w:rPr>
          <w:noProof/>
          <w:lang w:val="it-IT"/>
        </w:rPr>
        <w:t>2.007.</w:t>
      </w:r>
      <w:r w:rsidRPr="00AE06F9">
        <w:rPr>
          <w:noProof/>
          <w:lang w:val="it-IT"/>
        </w:rPr>
        <w:tab/>
        <w:t>Valorile se indică în milioane de unități monetare naționale.</w:t>
      </w:r>
    </w:p>
    <w:p w14:paraId="1B5D41CB" w14:textId="77777777" w:rsidR="00FC12D7" w:rsidRPr="00AE06F9" w:rsidRDefault="00FC12D7" w:rsidP="00FC12D7">
      <w:pPr>
        <w:pStyle w:val="ManualHeading3"/>
        <w:rPr>
          <w:noProof/>
          <w:lang w:val="it-IT"/>
        </w:rPr>
      </w:pPr>
      <w:r w:rsidRPr="00AE06F9">
        <w:rPr>
          <w:noProof/>
          <w:lang w:val="it-IT"/>
        </w:rPr>
        <w:t>3.</w:t>
      </w:r>
      <w:r w:rsidRPr="00AE06F9">
        <w:rPr>
          <w:noProof/>
          <w:lang w:val="it-IT"/>
        </w:rPr>
        <w:tab/>
        <w:t>Momentul înregistrării</w:t>
      </w:r>
    </w:p>
    <w:p w14:paraId="63B1CEF4" w14:textId="77777777" w:rsidR="00FC12D7" w:rsidRPr="00AE06F9" w:rsidRDefault="00FC12D7" w:rsidP="00FC12D7">
      <w:pPr>
        <w:pStyle w:val="CRSeparator"/>
        <w:rPr>
          <w:noProof/>
          <w:lang w:val="it-IT"/>
        </w:rPr>
      </w:pPr>
    </w:p>
    <w:p w14:paraId="375D480C" w14:textId="77777777" w:rsidR="00FC12D7" w:rsidRPr="00423409" w:rsidRDefault="00FC12D7" w:rsidP="00FC12D7">
      <w:pPr>
        <w:pStyle w:val="CRReference"/>
        <w:rPr>
          <w:noProof/>
          <w:lang w:val="it-IT"/>
        </w:rPr>
      </w:pPr>
      <w:r>
        <w:rPr>
          <w:noProof/>
        </w:rPr>
        <w:fldChar w:fldCharType="begin"/>
      </w:r>
      <w:r w:rsidRPr="00423409">
        <w:rPr>
          <w:noProof/>
          <w:lang w:val="it-IT"/>
        </w:rPr>
        <w:instrText xml:space="preserve"> QUOTE "</w:instrText>
      </w:r>
      <w:r w:rsidRPr="00423409">
        <w:rPr>
          <w:rStyle w:val="CRMarker"/>
          <w:noProof/>
          <w:lang w:val="it-IT"/>
        </w:rPr>
        <w:instrText>ê</w:instrText>
      </w:r>
      <w:r w:rsidRPr="00423409">
        <w:rPr>
          <w:noProof/>
          <w:lang w:val="it-IT"/>
        </w:rPr>
        <w:instrText xml:space="preserve">" </w:instrText>
      </w:r>
      <w:r>
        <w:rPr>
          <w:noProof/>
        </w:rPr>
        <w:fldChar w:fldCharType="separate"/>
      </w:r>
      <w:r w:rsidRPr="00423409">
        <w:rPr>
          <w:rStyle w:val="CRMarker"/>
          <w:noProof/>
          <w:lang w:val="it-IT"/>
        </w:rPr>
        <w:t>ê</w:t>
      </w:r>
      <w:r>
        <w:rPr>
          <w:noProof/>
        </w:rPr>
        <w:fldChar w:fldCharType="end"/>
      </w:r>
      <w:r w:rsidRPr="00423409">
        <w:rPr>
          <w:noProof/>
          <w:lang w:val="it-IT"/>
        </w:rPr>
        <w:t> </w:t>
      </w:r>
      <w:r w:rsidR="003A1C88" w:rsidRPr="00423409">
        <w:rPr>
          <w:noProof/>
          <w:lang w:val="it-IT"/>
        </w:rPr>
        <w:t xml:space="preserve">2019/280 </w:t>
      </w:r>
      <w:r w:rsidR="002944F8" w:rsidRPr="00423409">
        <w:rPr>
          <w:noProof/>
          <w:lang w:val="it-IT"/>
        </w:rPr>
        <w:t>art. 1 și anexă I pct. 5 litera (a)</w:t>
      </w:r>
    </w:p>
    <w:p w14:paraId="10A1D34C" w14:textId="77777777" w:rsidR="00FC12D7" w:rsidRPr="00AE06F9" w:rsidRDefault="00FC12D7" w:rsidP="00427C8C">
      <w:pPr>
        <w:pStyle w:val="Point0"/>
        <w:rPr>
          <w:noProof/>
          <w:lang w:val="it-IT"/>
        </w:rPr>
      </w:pPr>
      <w:r w:rsidRPr="00AE06F9">
        <w:rPr>
          <w:noProof/>
          <w:lang w:val="it-IT"/>
        </w:rPr>
        <w:t>2.008.</w:t>
      </w:r>
      <w:r w:rsidRPr="00AE06F9">
        <w:rPr>
          <w:noProof/>
          <w:lang w:val="it-IT"/>
        </w:rPr>
        <w:tab/>
        <w:t>SEC</w:t>
      </w:r>
      <w:r w:rsidR="00B44167" w:rsidRPr="00B44167">
        <w:rPr>
          <w:noProof/>
        </w:rPr>
        <w:t> </w:t>
      </w:r>
      <w:r w:rsidRPr="00AE06F9">
        <w:rPr>
          <w:noProof/>
          <w:lang w:val="it-IT"/>
        </w:rPr>
        <w:t>2010 (</w:t>
      </w:r>
      <w:r w:rsidR="003A1C88">
        <w:rPr>
          <w:noProof/>
          <w:lang w:val="it-IT"/>
        </w:rPr>
        <w:t xml:space="preserve">punctele </w:t>
      </w:r>
      <w:r w:rsidRPr="00AE06F9">
        <w:rPr>
          <w:noProof/>
          <w:lang w:val="it-IT"/>
        </w:rPr>
        <w:t>1.101-1.105) contabilizează fluxurile (în special operațiunile privind produsele și operațiunile de repartizare) pe bază de angajamente, adică în momentul apariției, transformării sau dispariției/anulării unei valori economice, a unei creanțe sau a unei obligații, și nu în momentul în care se efectuează plata.</w:t>
      </w:r>
    </w:p>
    <w:p w14:paraId="2B33C368" w14:textId="77777777" w:rsidR="00FC12D7" w:rsidRPr="00AE06F9" w:rsidRDefault="00FC12D7" w:rsidP="00FC12D7">
      <w:pPr>
        <w:pStyle w:val="CRSeparator"/>
        <w:rPr>
          <w:noProof/>
          <w:lang w:val="it-IT"/>
        </w:rPr>
      </w:pPr>
    </w:p>
    <w:p w14:paraId="7BDC3A7B" w14:textId="77777777" w:rsidR="00FC12D7" w:rsidRPr="00AE06F9" w:rsidRDefault="00FC12D7" w:rsidP="00FC12D7">
      <w:pPr>
        <w:pStyle w:val="CRReference"/>
        <w:rPr>
          <w:noProof/>
          <w:lang w:val="it-IT"/>
        </w:rPr>
      </w:pPr>
      <w:r>
        <w:rPr>
          <w:noProof/>
        </w:rPr>
        <w:fldChar w:fldCharType="begin"/>
      </w:r>
      <w:r w:rsidRPr="00AE06F9">
        <w:rPr>
          <w:noProof/>
          <w:lang w:val="it-IT"/>
        </w:rPr>
        <w:instrText xml:space="preserve"> QUOTE "</w:instrText>
      </w:r>
      <w:r w:rsidRPr="00AE06F9">
        <w:rPr>
          <w:rStyle w:val="CRMarker"/>
          <w:noProof/>
          <w:lang w:val="it-IT"/>
        </w:rPr>
        <w:instrText>ê</w:instrText>
      </w:r>
      <w:r w:rsidRPr="00AE06F9">
        <w:rPr>
          <w:noProof/>
          <w:lang w:val="it-IT"/>
        </w:rPr>
        <w:instrText xml:space="preserve">" </w:instrText>
      </w:r>
      <w:r>
        <w:rPr>
          <w:noProof/>
        </w:rPr>
        <w:fldChar w:fldCharType="separate"/>
      </w:r>
      <w:r w:rsidRPr="00AE06F9">
        <w:rPr>
          <w:rStyle w:val="CRMarker"/>
          <w:noProof/>
          <w:lang w:val="it-IT"/>
        </w:rPr>
        <w:t>ê</w:t>
      </w:r>
      <w:r>
        <w:rPr>
          <w:noProof/>
        </w:rPr>
        <w:fldChar w:fldCharType="end"/>
      </w:r>
      <w:r w:rsidRPr="00AE06F9">
        <w:rPr>
          <w:noProof/>
          <w:lang w:val="it-IT"/>
        </w:rPr>
        <w:t> 138/2004</w:t>
      </w:r>
    </w:p>
    <w:p w14:paraId="4ABC6862" w14:textId="77777777" w:rsidR="00FC12D7" w:rsidRPr="00AE06F9" w:rsidRDefault="00FC12D7" w:rsidP="00FC12D7">
      <w:pPr>
        <w:pStyle w:val="ManualHeading4"/>
        <w:rPr>
          <w:noProof/>
          <w:lang w:val="it-IT"/>
        </w:rPr>
      </w:pPr>
      <w:r w:rsidRPr="00AE06F9">
        <w:rPr>
          <w:noProof/>
          <w:lang w:val="it-IT"/>
        </w:rPr>
        <w:t>(a)</w:t>
      </w:r>
      <w:r w:rsidRPr="00AE06F9">
        <w:rPr>
          <w:noProof/>
          <w:lang w:val="it-IT"/>
        </w:rPr>
        <w:tab/>
        <w:t>Producția</w:t>
      </w:r>
    </w:p>
    <w:p w14:paraId="38FD606D" w14:textId="77777777" w:rsidR="00FC12D7" w:rsidRPr="00AE06F9" w:rsidRDefault="00FC12D7" w:rsidP="00427C8C">
      <w:pPr>
        <w:pStyle w:val="Point0"/>
        <w:rPr>
          <w:noProof/>
          <w:lang w:val="it-IT"/>
        </w:rPr>
      </w:pPr>
      <w:r w:rsidRPr="00AE06F9">
        <w:rPr>
          <w:noProof/>
          <w:lang w:val="it-IT"/>
        </w:rPr>
        <w:t>2.009.</w:t>
      </w:r>
      <w:r w:rsidRPr="00AE06F9">
        <w:rPr>
          <w:noProof/>
          <w:lang w:val="it-IT"/>
        </w:rPr>
        <w:tab/>
        <w:t>Producția trebuie evaluată și înregistrată în momentul în care este generată. Prin urmare, ea trebuie înregistrată în momentul în care este produsă și nu în momentul în care este achitată de cumpărător.</w:t>
      </w:r>
    </w:p>
    <w:p w14:paraId="6B6913DB" w14:textId="77777777" w:rsidR="00FC12D7" w:rsidRPr="00AE06F9" w:rsidRDefault="00FC12D7" w:rsidP="00FC12D7">
      <w:pPr>
        <w:pStyle w:val="CRSeparator"/>
        <w:rPr>
          <w:noProof/>
          <w:lang w:val="it-IT"/>
        </w:rPr>
      </w:pPr>
    </w:p>
    <w:p w14:paraId="392BA5BB" w14:textId="77777777" w:rsidR="00FC12D7" w:rsidRPr="002944F8" w:rsidRDefault="00FC12D7" w:rsidP="00FC12D7">
      <w:pPr>
        <w:pStyle w:val="CRReference"/>
        <w:rPr>
          <w:noProof/>
          <w:lang w:val="da-DK"/>
        </w:rPr>
      </w:pPr>
      <w:r>
        <w:rPr>
          <w:noProof/>
        </w:rPr>
        <w:fldChar w:fldCharType="begin"/>
      </w:r>
      <w:r w:rsidRPr="002944F8">
        <w:rPr>
          <w:noProof/>
          <w:lang w:val="da-DK"/>
        </w:rPr>
        <w:instrText xml:space="preserve"> QUOTE "</w:instrText>
      </w:r>
      <w:r w:rsidRPr="002944F8">
        <w:rPr>
          <w:rStyle w:val="CRMarker"/>
          <w:noProof/>
          <w:lang w:val="da-DK"/>
        </w:rPr>
        <w:instrText>ê</w:instrText>
      </w:r>
      <w:r w:rsidRPr="002944F8">
        <w:rPr>
          <w:noProof/>
          <w:lang w:val="da-DK"/>
        </w:rPr>
        <w:instrText xml:space="preserve">" </w:instrText>
      </w:r>
      <w:r>
        <w:rPr>
          <w:noProof/>
        </w:rPr>
        <w:fldChar w:fldCharType="separate"/>
      </w:r>
      <w:r w:rsidRPr="002944F8">
        <w:rPr>
          <w:rStyle w:val="CRMarker"/>
          <w:noProof/>
          <w:lang w:val="da-DK"/>
        </w:rPr>
        <w:t>ê</w:t>
      </w:r>
      <w:r>
        <w:rPr>
          <w:noProof/>
        </w:rPr>
        <w:fldChar w:fldCharType="end"/>
      </w:r>
      <w:r w:rsidRPr="002944F8">
        <w:rPr>
          <w:noProof/>
          <w:lang w:val="da-DK"/>
        </w:rPr>
        <w:t> </w:t>
      </w:r>
      <w:r w:rsidR="003A1C88" w:rsidRPr="002944F8">
        <w:rPr>
          <w:noProof/>
          <w:lang w:val="da-DK"/>
        </w:rPr>
        <w:t>2019</w:t>
      </w:r>
      <w:r w:rsidR="003A1C88">
        <w:rPr>
          <w:noProof/>
          <w:lang w:val="da-DK"/>
        </w:rPr>
        <w:t>/280</w:t>
      </w:r>
      <w:r w:rsidR="003A1C88" w:rsidRPr="002944F8">
        <w:rPr>
          <w:noProof/>
          <w:lang w:val="da-DK"/>
        </w:rPr>
        <w:t xml:space="preserve"> </w:t>
      </w:r>
      <w:r w:rsidR="002944F8" w:rsidRPr="00504D44">
        <w:rPr>
          <w:noProof/>
          <w:lang w:val="da-DK"/>
        </w:rPr>
        <w:t xml:space="preserve">art. 1 și anexă </w:t>
      </w:r>
      <w:r w:rsidR="002944F8">
        <w:rPr>
          <w:noProof/>
          <w:lang w:val="da-DK"/>
        </w:rPr>
        <w:t xml:space="preserve">I </w:t>
      </w:r>
      <w:r w:rsidR="002944F8" w:rsidRPr="00504D44">
        <w:rPr>
          <w:noProof/>
          <w:lang w:val="da-DK"/>
        </w:rPr>
        <w:t>pct. </w:t>
      </w:r>
      <w:r w:rsidR="002944F8">
        <w:rPr>
          <w:noProof/>
          <w:lang w:val="da-DK"/>
        </w:rPr>
        <w:t>5 litera (b)</w:t>
      </w:r>
    </w:p>
    <w:p w14:paraId="5A81C36F" w14:textId="77777777" w:rsidR="00FC12D7" w:rsidRPr="00423409" w:rsidRDefault="00FC12D7" w:rsidP="00427C8C">
      <w:pPr>
        <w:pStyle w:val="Point0"/>
        <w:rPr>
          <w:noProof/>
          <w:lang w:val="da-DK"/>
        </w:rPr>
      </w:pPr>
      <w:r w:rsidRPr="00423409">
        <w:rPr>
          <w:noProof/>
          <w:lang w:val="da-DK"/>
        </w:rPr>
        <w:t>2.010.</w:t>
      </w:r>
      <w:r w:rsidRPr="00423409">
        <w:rPr>
          <w:noProof/>
          <w:lang w:val="da-DK"/>
        </w:rPr>
        <w:tab/>
        <w:t>În SEC 2010, producția este considerată un proces continuu în cadrul căruia bunurile și serviciile se transformă în alte bunuri și servicii. Acest proces se poate desfășura în perioade diferite în funcție de produse, putând astfel depăși perioada contabilă. În consecință, această caracterizare a producției, combinată cu principiul contabilității pe bază de angajamente, duce la înregistrarea producției sub forma lucrărilor în curs. Astfel, conform SEC 2010 (</w:t>
      </w:r>
      <w:r w:rsidR="003A1C88" w:rsidRPr="00423409">
        <w:rPr>
          <w:noProof/>
          <w:lang w:val="da-DK"/>
        </w:rPr>
        <w:t>punctul</w:t>
      </w:r>
      <w:r w:rsidR="00B44167" w:rsidRPr="00FC12D7">
        <w:rPr>
          <w:noProof/>
        </w:rPr>
        <w:t> </w:t>
      </w:r>
      <w:r w:rsidRPr="00423409">
        <w:rPr>
          <w:noProof/>
          <w:lang w:val="da-DK"/>
        </w:rPr>
        <w:t>3.54), producția produselor agricole se înregistrează ca și cum s-ar desfășura continuu pe întreaga perioada de producție (și nu doar în perioada culesului recoltelor sau sacrificării animalelor). Culturile în creștere, masa lemnoasă pe picior și efectivele de pești sau animalele crescute pentru consum alimentar sunt tratate ca stocuri de lucrări în curs în cursul procesului de producție și transformate în stocuri de produse finite la momentul finalizării procesului. Producția exclude orice modificări ale resurselor biologice necultivate, de exemplu creșterea animalelor, a păsărilor, a peștilor necaptivi sau creșterea necultivată a pădurilor, dar include capturile de animale, de păsări și de pești care trăiesc în sălbăticie.</w:t>
      </w:r>
    </w:p>
    <w:p w14:paraId="3F33649F" w14:textId="77777777" w:rsidR="00FC12D7" w:rsidRPr="00423409" w:rsidRDefault="00FC12D7" w:rsidP="00FC12D7">
      <w:pPr>
        <w:pStyle w:val="CRSeparator"/>
        <w:rPr>
          <w:noProof/>
          <w:lang w:val="da-DK"/>
        </w:rPr>
      </w:pPr>
    </w:p>
    <w:p w14:paraId="31A805CC" w14:textId="77777777" w:rsidR="00FC12D7" w:rsidRPr="002944F8" w:rsidRDefault="00FC12D7" w:rsidP="00FC12D7">
      <w:pPr>
        <w:pStyle w:val="CRReference"/>
        <w:rPr>
          <w:noProof/>
          <w:lang w:val="da-DK"/>
        </w:rPr>
      </w:pPr>
      <w:r>
        <w:rPr>
          <w:noProof/>
        </w:rPr>
        <w:fldChar w:fldCharType="begin"/>
      </w:r>
      <w:r w:rsidRPr="002944F8">
        <w:rPr>
          <w:noProof/>
          <w:lang w:val="da-DK"/>
        </w:rPr>
        <w:instrText xml:space="preserve"> QUOTE "</w:instrText>
      </w:r>
      <w:r w:rsidRPr="002944F8">
        <w:rPr>
          <w:rStyle w:val="CRMarker"/>
          <w:noProof/>
          <w:lang w:val="da-DK"/>
        </w:rPr>
        <w:instrText>ê</w:instrText>
      </w:r>
      <w:r w:rsidRPr="002944F8">
        <w:rPr>
          <w:noProof/>
          <w:lang w:val="da-DK"/>
        </w:rPr>
        <w:instrText xml:space="preserve">" </w:instrText>
      </w:r>
      <w:r>
        <w:rPr>
          <w:noProof/>
        </w:rPr>
        <w:fldChar w:fldCharType="separate"/>
      </w:r>
      <w:r w:rsidRPr="002944F8">
        <w:rPr>
          <w:rStyle w:val="CRMarker"/>
          <w:noProof/>
          <w:lang w:val="da-DK"/>
        </w:rPr>
        <w:t>ê</w:t>
      </w:r>
      <w:r>
        <w:rPr>
          <w:noProof/>
        </w:rPr>
        <w:fldChar w:fldCharType="end"/>
      </w:r>
      <w:r w:rsidRPr="002944F8">
        <w:rPr>
          <w:noProof/>
          <w:lang w:val="da-DK"/>
        </w:rPr>
        <w:t> </w:t>
      </w:r>
      <w:r w:rsidR="003A1C88" w:rsidRPr="002944F8">
        <w:rPr>
          <w:noProof/>
          <w:lang w:val="da-DK"/>
        </w:rPr>
        <w:t>2019</w:t>
      </w:r>
      <w:r w:rsidR="003A1C88">
        <w:rPr>
          <w:noProof/>
          <w:lang w:val="da-DK"/>
        </w:rPr>
        <w:t>/280</w:t>
      </w:r>
      <w:r w:rsidR="003A1C88" w:rsidRPr="002944F8">
        <w:rPr>
          <w:noProof/>
          <w:lang w:val="da-DK"/>
        </w:rPr>
        <w:t xml:space="preserve"> </w:t>
      </w:r>
      <w:r w:rsidR="002944F8" w:rsidRPr="00504D44">
        <w:rPr>
          <w:noProof/>
          <w:lang w:val="da-DK"/>
        </w:rPr>
        <w:t xml:space="preserve">art. 1 și anexă </w:t>
      </w:r>
      <w:r w:rsidR="002944F8">
        <w:rPr>
          <w:noProof/>
          <w:lang w:val="da-DK"/>
        </w:rPr>
        <w:t xml:space="preserve">I </w:t>
      </w:r>
      <w:r w:rsidR="002944F8" w:rsidRPr="00504D44">
        <w:rPr>
          <w:noProof/>
          <w:lang w:val="da-DK"/>
        </w:rPr>
        <w:t>pct. </w:t>
      </w:r>
      <w:r w:rsidR="002944F8">
        <w:rPr>
          <w:noProof/>
          <w:lang w:val="da-DK"/>
        </w:rPr>
        <w:t>5 litera (c)</w:t>
      </w:r>
    </w:p>
    <w:p w14:paraId="15F33B61" w14:textId="77777777" w:rsidR="00FC12D7" w:rsidRPr="00423409" w:rsidRDefault="00FC12D7" w:rsidP="00427C8C">
      <w:pPr>
        <w:pStyle w:val="Point0"/>
        <w:rPr>
          <w:noProof/>
          <w:lang w:val="da-DK"/>
        </w:rPr>
      </w:pPr>
      <w:r w:rsidRPr="00423409">
        <w:rPr>
          <w:noProof/>
          <w:lang w:val="da-DK"/>
        </w:rPr>
        <w:t>2.011.</w:t>
      </w:r>
      <w:r w:rsidRPr="00423409">
        <w:rPr>
          <w:noProof/>
          <w:lang w:val="da-DK"/>
        </w:rPr>
        <w:tab/>
        <w:t>Înregistrarea producției sub forma lucrărilor în curs este de dorit și necesară pentru analiza economică atunci când procesul de producție se desfășoară pe o perioadă care depășește perioada de referință a conturilor. Acest lucru permite înregistrarea coerentă a costurilor și a producției pentru a se obține date semnificative despre valoarea adăugată. Dat fiind că CEA se întocmesc pe baza anului calendaristic, se poate estima că înregistrarea lucrărilor în curs nu se impune decât pentru produsele al căror proces de producție nu s-a încheiat la sfârșitul anului calendaristic (dar și în cazurile în care nivelul general al prețurilor se modifică rapid în timpul perioadei contabile).</w:t>
      </w:r>
    </w:p>
    <w:p w14:paraId="2F39AAAB" w14:textId="77777777" w:rsidR="00FC12D7" w:rsidRPr="00423409" w:rsidRDefault="00FC12D7" w:rsidP="00FC12D7">
      <w:pPr>
        <w:pStyle w:val="CRSeparator"/>
        <w:rPr>
          <w:noProof/>
          <w:lang w:val="da-DK"/>
        </w:rPr>
      </w:pPr>
    </w:p>
    <w:p w14:paraId="52551EF6" w14:textId="77777777" w:rsidR="00FC12D7" w:rsidRPr="002944F8" w:rsidRDefault="00FC12D7" w:rsidP="00FC12D7">
      <w:pPr>
        <w:pStyle w:val="CRReference"/>
        <w:rPr>
          <w:noProof/>
          <w:lang w:val="da-DK"/>
        </w:rPr>
      </w:pPr>
      <w:r>
        <w:rPr>
          <w:noProof/>
        </w:rPr>
        <w:fldChar w:fldCharType="begin"/>
      </w:r>
      <w:r w:rsidRPr="002944F8">
        <w:rPr>
          <w:noProof/>
          <w:lang w:val="da-DK"/>
        </w:rPr>
        <w:instrText xml:space="preserve"> QUOTE "</w:instrText>
      </w:r>
      <w:r w:rsidRPr="002944F8">
        <w:rPr>
          <w:rStyle w:val="CRMarker"/>
          <w:noProof/>
          <w:lang w:val="da-DK"/>
        </w:rPr>
        <w:instrText>ê</w:instrText>
      </w:r>
      <w:r w:rsidRPr="002944F8">
        <w:rPr>
          <w:noProof/>
          <w:lang w:val="da-DK"/>
        </w:rPr>
        <w:instrText xml:space="preserve">" </w:instrText>
      </w:r>
      <w:r>
        <w:rPr>
          <w:noProof/>
        </w:rPr>
        <w:fldChar w:fldCharType="separate"/>
      </w:r>
      <w:r w:rsidRPr="002944F8">
        <w:rPr>
          <w:rStyle w:val="CRMarker"/>
          <w:noProof/>
          <w:lang w:val="da-DK"/>
        </w:rPr>
        <w:t>ê</w:t>
      </w:r>
      <w:r>
        <w:rPr>
          <w:noProof/>
        </w:rPr>
        <w:fldChar w:fldCharType="end"/>
      </w:r>
      <w:r w:rsidRPr="002944F8">
        <w:rPr>
          <w:noProof/>
          <w:lang w:val="da-DK"/>
        </w:rPr>
        <w:t> 138/2004</w:t>
      </w:r>
    </w:p>
    <w:p w14:paraId="2691B017" w14:textId="77777777" w:rsidR="00FC12D7" w:rsidRPr="002944F8" w:rsidRDefault="00FC12D7" w:rsidP="00FC12D7">
      <w:pPr>
        <w:pStyle w:val="CRReference"/>
        <w:rPr>
          <w:noProof/>
          <w:lang w:val="da-DK"/>
        </w:rPr>
      </w:pPr>
      <w:r>
        <w:rPr>
          <w:noProof/>
        </w:rPr>
        <w:fldChar w:fldCharType="begin"/>
      </w:r>
      <w:r w:rsidRPr="002944F8">
        <w:rPr>
          <w:noProof/>
          <w:lang w:val="da-DK"/>
        </w:rPr>
        <w:instrText xml:space="preserve"> QUOTE "</w:instrText>
      </w:r>
      <w:r w:rsidRPr="002944F8">
        <w:rPr>
          <w:rStyle w:val="CRMarker"/>
          <w:noProof/>
          <w:lang w:val="da-DK"/>
        </w:rPr>
        <w:instrText>è</w:instrText>
      </w:r>
      <w:r w:rsidRPr="002944F8">
        <w:rPr>
          <w:noProof/>
          <w:lang w:val="da-DK"/>
        </w:rPr>
        <w:instrText xml:space="preserve">" </w:instrText>
      </w:r>
      <w:r>
        <w:rPr>
          <w:noProof/>
        </w:rPr>
        <w:fldChar w:fldCharType="separate"/>
      </w:r>
      <w:r w:rsidRPr="002944F8">
        <w:rPr>
          <w:rStyle w:val="CRMarker"/>
          <w:noProof/>
          <w:lang w:val="da-DK"/>
        </w:rPr>
        <w:t>è</w:t>
      </w:r>
      <w:r>
        <w:rPr>
          <w:noProof/>
        </w:rPr>
        <w:fldChar w:fldCharType="end"/>
      </w:r>
      <w:r w:rsidRPr="002944F8">
        <w:rPr>
          <w:rStyle w:val="CRRefNum"/>
          <w:noProof/>
          <w:lang w:val="da-DK"/>
        </w:rPr>
        <w:t>1</w:t>
      </w:r>
      <w:r w:rsidRPr="002944F8">
        <w:rPr>
          <w:noProof/>
          <w:lang w:val="da-DK"/>
        </w:rPr>
        <w:t> </w:t>
      </w:r>
      <w:r w:rsidR="00314719" w:rsidRPr="002944F8">
        <w:rPr>
          <w:noProof/>
          <w:lang w:val="da-DK"/>
        </w:rPr>
        <w:t>2019</w:t>
      </w:r>
      <w:r w:rsidR="00314719">
        <w:rPr>
          <w:noProof/>
          <w:lang w:val="da-DK"/>
        </w:rPr>
        <w:t>/280</w:t>
      </w:r>
      <w:r w:rsidR="00314719" w:rsidRPr="002944F8">
        <w:rPr>
          <w:noProof/>
          <w:lang w:val="da-DK"/>
        </w:rPr>
        <w:t xml:space="preserve"> </w:t>
      </w:r>
      <w:r w:rsidR="002944F8" w:rsidRPr="00504D44">
        <w:rPr>
          <w:noProof/>
          <w:lang w:val="da-DK"/>
        </w:rPr>
        <w:t xml:space="preserve">art. 1 și anexă </w:t>
      </w:r>
      <w:r w:rsidR="002944F8">
        <w:rPr>
          <w:noProof/>
          <w:lang w:val="da-DK"/>
        </w:rPr>
        <w:t xml:space="preserve">I </w:t>
      </w:r>
      <w:r w:rsidR="002944F8" w:rsidRPr="00504D44">
        <w:rPr>
          <w:noProof/>
          <w:lang w:val="da-DK"/>
        </w:rPr>
        <w:t>pct. </w:t>
      </w:r>
      <w:r w:rsidR="002944F8">
        <w:rPr>
          <w:noProof/>
          <w:lang w:val="da-DK"/>
        </w:rPr>
        <w:t>5 litera (d)</w:t>
      </w:r>
    </w:p>
    <w:p w14:paraId="3E1D2B56" w14:textId="77777777" w:rsidR="002944F8" w:rsidRPr="002944F8" w:rsidRDefault="002944F8" w:rsidP="002944F8">
      <w:pPr>
        <w:pStyle w:val="CRReference"/>
        <w:rPr>
          <w:noProof/>
          <w:lang w:val="da-DK"/>
        </w:rPr>
      </w:pPr>
      <w:r w:rsidRPr="002944F8">
        <w:rPr>
          <w:noProof/>
        </w:rPr>
        <w:fldChar w:fldCharType="begin"/>
      </w:r>
      <w:r w:rsidRPr="002944F8">
        <w:rPr>
          <w:noProof/>
          <w:lang w:val="da-DK"/>
        </w:rPr>
        <w:instrText xml:space="preserve"> QUOTE "</w:instrText>
      </w:r>
      <w:r w:rsidRPr="002944F8">
        <w:rPr>
          <w:rStyle w:val="CRMarker"/>
          <w:noProof/>
          <w:lang w:val="da-DK"/>
        </w:rPr>
        <w:instrText>è</w:instrText>
      </w:r>
      <w:r w:rsidRPr="002944F8">
        <w:rPr>
          <w:noProof/>
          <w:lang w:val="da-DK"/>
        </w:rPr>
        <w:instrText xml:space="preserve">" </w:instrText>
      </w:r>
      <w:r w:rsidRPr="002944F8">
        <w:rPr>
          <w:noProof/>
        </w:rPr>
        <w:fldChar w:fldCharType="separate"/>
      </w:r>
      <w:r w:rsidRPr="002944F8">
        <w:rPr>
          <w:rStyle w:val="CRMarker"/>
          <w:noProof/>
          <w:lang w:val="da-DK"/>
        </w:rPr>
        <w:t>è</w:t>
      </w:r>
      <w:r w:rsidRPr="002944F8">
        <w:rPr>
          <w:noProof/>
        </w:rPr>
        <w:fldChar w:fldCharType="end"/>
      </w:r>
      <w:r w:rsidRPr="002944F8">
        <w:rPr>
          <w:rStyle w:val="CRRefNum"/>
          <w:noProof/>
          <w:lang w:val="da-DK"/>
        </w:rPr>
        <w:t>2</w:t>
      </w:r>
      <w:r w:rsidRPr="002944F8">
        <w:rPr>
          <w:noProof/>
          <w:lang w:val="da-DK"/>
        </w:rPr>
        <w:t> </w:t>
      </w:r>
      <w:r w:rsidR="00314719" w:rsidRPr="002944F8">
        <w:rPr>
          <w:noProof/>
          <w:lang w:val="da-DK"/>
        </w:rPr>
        <w:t>2019</w:t>
      </w:r>
      <w:r w:rsidR="00314719">
        <w:rPr>
          <w:noProof/>
          <w:lang w:val="da-DK"/>
        </w:rPr>
        <w:t>/280</w:t>
      </w:r>
      <w:r w:rsidR="00314719" w:rsidRPr="002944F8">
        <w:rPr>
          <w:noProof/>
          <w:lang w:val="da-DK"/>
        </w:rPr>
        <w:t xml:space="preserve"> </w:t>
      </w:r>
      <w:r w:rsidRPr="00504D44">
        <w:rPr>
          <w:noProof/>
          <w:lang w:val="da-DK"/>
        </w:rPr>
        <w:t xml:space="preserve">art. 1 și anexă </w:t>
      </w:r>
      <w:r>
        <w:rPr>
          <w:noProof/>
          <w:lang w:val="da-DK"/>
        </w:rPr>
        <w:t xml:space="preserve">I </w:t>
      </w:r>
      <w:r w:rsidRPr="00504D44">
        <w:rPr>
          <w:noProof/>
          <w:lang w:val="da-DK"/>
        </w:rPr>
        <w:t>pct. </w:t>
      </w:r>
      <w:r>
        <w:rPr>
          <w:noProof/>
          <w:lang w:val="da-DK"/>
        </w:rPr>
        <w:t>5 litera (e)</w:t>
      </w:r>
    </w:p>
    <w:p w14:paraId="001458F0" w14:textId="77777777" w:rsidR="00FC12D7" w:rsidRPr="00423409" w:rsidRDefault="00FC12D7" w:rsidP="00427C8C">
      <w:pPr>
        <w:pStyle w:val="Point0"/>
        <w:rPr>
          <w:noProof/>
          <w:lang w:val="da-DK"/>
        </w:rPr>
      </w:pPr>
      <w:r w:rsidRPr="00423409">
        <w:rPr>
          <w:noProof/>
          <w:lang w:val="da-DK"/>
        </w:rPr>
        <w:t>2.012.</w:t>
      </w:r>
      <w:r w:rsidRPr="00423409">
        <w:rPr>
          <w:noProof/>
          <w:lang w:val="da-DK"/>
        </w:rPr>
        <w:tab/>
        <w:t>Cu toate acestea, pentru produsele agricole al căror ciclu de producție se desfășoară pe o perioadă mai scurtă decât perioada contabilă, se poate considera ca inutilă înregistrarea producției sub forma lucrărilor în curs. Contabilizarea producției în stadiul de produs finit, adică la recoltare (pentru producția vegetală), asigură o coerență suficientă cu costurile de producție. Această situație este valabilă pentru majoritatea producțiilor de plante din Europa al căror proces de producție se desfășoară pe o perioadă mai mică de un an. De asemenea, nu este necesar să se înregistreze sub formă de lucrări în curs producțiile vegetale cu ciclu scurt al căror proces de producție trece în al doilea an calendaristic (vezi punctul 2.17</w:t>
      </w:r>
      <w:r w:rsidR="00314719" w:rsidRPr="00423409">
        <w:rPr>
          <w:noProof/>
          <w:lang w:val="da-DK"/>
        </w:rPr>
        <w:t>3</w:t>
      </w:r>
      <w:r w:rsidRPr="00423409">
        <w:rPr>
          <w:noProof/>
          <w:lang w:val="da-DK"/>
        </w:rPr>
        <w:t>). În toate aceste cazuri, culturile în curs nu sunt considerate stocuri de lucrări în curs.</w:t>
      </w:r>
    </w:p>
    <w:p w14:paraId="27A4A8BC" w14:textId="77777777" w:rsidR="00FC12D7" w:rsidRPr="00423409" w:rsidRDefault="00FC12D7" w:rsidP="00427C8C">
      <w:pPr>
        <w:pStyle w:val="Point0"/>
        <w:rPr>
          <w:noProof/>
          <w:lang w:val="da-DK"/>
        </w:rPr>
      </w:pPr>
      <w:r w:rsidRPr="00423409">
        <w:rPr>
          <w:noProof/>
          <w:lang w:val="da-DK"/>
        </w:rPr>
        <w:t>2.013.</w:t>
      </w:r>
      <w:r w:rsidRPr="00423409">
        <w:rPr>
          <w:noProof/>
          <w:lang w:val="da-DK"/>
        </w:rPr>
        <w:tab/>
        <w:t>În practică, metoda înregistrării sub formă de lucrări în curs se aplică numai produselor cu ciclu de producție lung. Este vorba în special de animale, de produse vegetale cum ar fi vinul (la care învechirea face parte integrantă din procesul de producție) și de plantații. Dat fiind că evoluția generală a prețurilor este în general slabă în Uniune, ea nu ar trebui să conducă la înregistrarea anumitor produse sub formă de lucrări în curs (deși acest lucru poate să apară în anumite cazuri excepționale vezi punctul</w:t>
      </w:r>
      <w:r w:rsidR="00B44167" w:rsidRPr="00FC12D7">
        <w:rPr>
          <w:noProof/>
        </w:rPr>
        <w:t> </w:t>
      </w:r>
      <w:r w:rsidRPr="00423409">
        <w:rPr>
          <w:noProof/>
          <w:lang w:val="da-DK"/>
        </w:rPr>
        <w:t>2.17</w:t>
      </w:r>
      <w:r w:rsidR="00314719" w:rsidRPr="00423409">
        <w:rPr>
          <w:noProof/>
          <w:lang w:val="da-DK"/>
        </w:rPr>
        <w:t>3</w:t>
      </w:r>
      <w:r w:rsidRPr="00423409">
        <w:rPr>
          <w:noProof/>
          <w:lang w:val="da-DK"/>
        </w:rPr>
        <w:t>).</w:t>
      </w:r>
    </w:p>
    <w:p w14:paraId="72E9FAF4" w14:textId="77777777" w:rsidR="00FC12D7" w:rsidRDefault="00FC12D7" w:rsidP="00427C8C">
      <w:pPr>
        <w:pStyle w:val="Point0"/>
        <w:rPr>
          <w:noProof/>
        </w:rPr>
      </w:pPr>
      <w:r w:rsidRPr="00423409">
        <w:rPr>
          <w:noProof/>
          <w:lang w:val="da-DK"/>
        </w:rPr>
        <w:t>2.014.</w:t>
      </w:r>
      <w:r w:rsidRPr="00423409">
        <w:rPr>
          <w:noProof/>
          <w:lang w:val="da-DK"/>
        </w:rPr>
        <w:tab/>
        <w:t xml:space="preserve">În momentul recoltării (producția vegetală) sau sacrificării (animale) produselor cu ciclu lung de producție înregistrate ca lucrări în curs, procesul de producție se încheie, iar lucrările în curs se transformă în stocuri de produse finite care urmează să fie vândute sau utilizate în alte scopuri. </w:t>
      </w:r>
      <w:r>
        <w:rPr>
          <w:noProof/>
        </w:rPr>
        <w:fldChar w:fldCharType="begin"/>
      </w:r>
      <w:r w:rsidRPr="00423409">
        <w:rPr>
          <w:noProof/>
          <w:lang w:val="da-DK"/>
        </w:rPr>
        <w:instrText xml:space="preserve"> QUOTE "</w:instrText>
      </w:r>
      <w:r w:rsidRPr="00423409">
        <w:rPr>
          <w:rStyle w:val="CRMarker"/>
          <w:noProof/>
          <w:lang w:val="da-DK"/>
        </w:rPr>
        <w:instrText>è</w:instrText>
      </w:r>
      <w:r w:rsidRPr="00423409">
        <w:rPr>
          <w:noProof/>
          <w:lang w:val="da-DK"/>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xml:space="preserve"> În cursul procesului de producție, valoarea care trebuie înregistrată în fiecare an ca producție sub formă de lucrări în curs poate fi obținută distribuind valoarea preconizată a produsului finit proporțional cu cheltuielile angajate în fiecare perioadă (a se vedea SCN 2008, </w:t>
      </w:r>
      <w:r w:rsidR="00314719">
        <w:rPr>
          <w:noProof/>
        </w:rPr>
        <w:t>punctul</w:t>
      </w:r>
      <w:r w:rsidR="00B44167" w:rsidRPr="00FC12D7">
        <w:rPr>
          <w:noProof/>
        </w:rPr>
        <w:t> </w:t>
      </w:r>
      <w:r>
        <w:rPr>
          <w:noProof/>
        </w:rPr>
        <w:t>6.112).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p>
    <w:p w14:paraId="154D5522" w14:textId="77777777" w:rsidR="00FC12D7" w:rsidRDefault="00FC12D7" w:rsidP="00427C8C">
      <w:pPr>
        <w:pStyle w:val="Point0"/>
        <w:rPr>
          <w:noProof/>
        </w:rPr>
      </w:pPr>
      <w:r>
        <w:rPr>
          <w:noProof/>
        </w:rPr>
        <w:t>2.015.</w:t>
      </w:r>
      <w:r>
        <w:rPr>
          <w:noProof/>
        </w:rPr>
        <w:tab/>
        <w:t>Animale: producția de animale necesită în general o anumită perioadă de timp care poate cuprinde mai multe exerciții financiare înainte ca procesul să se încheie. După nașterea animalelor, înregistrarea este posibilă și justificată în fiecare fază a producției, adică pentru fiecare grup de vârstă a animalelor (cu toate acestea, partea procesului de producție care precedă nașterea nu poate fi înregistrată deoarece nu ea nu poate fi separată de serviciile acordate animalelor gestante).</w:t>
      </w:r>
    </w:p>
    <w:p w14:paraId="52C7C1CE" w14:textId="77777777" w:rsidR="00FC12D7" w:rsidRDefault="00FC12D7" w:rsidP="00427C8C">
      <w:pPr>
        <w:pStyle w:val="Point0"/>
        <w:rPr>
          <w:noProof/>
        </w:rPr>
      </w:pPr>
      <w:r>
        <w:rPr>
          <w:noProof/>
        </w:rPr>
        <w:t>2.016.</w:t>
      </w:r>
      <w:r>
        <w:rPr>
          <w:noProof/>
        </w:rPr>
        <w:tab/>
        <w:t>Procesul de producție a animalelor de tracțiune se încheie în mod oficial la nașterea lor; din acel moment, ele sunt înregistrate la capitalul fix. Desigur că la naștere animalele nu sunt utilizabile în scopul prevăzut, dar variația datelor de la un animal la altul este de așa natură încât stabilirea unei vârste fixe pentru toate cazurile ar fi foarte arbitrară. Momentul nașterii a fost ales din rațiuni practice, cu atât mai mult cu cât viitorul acestor animale este hotărât în acest stadiu.</w:t>
      </w:r>
    </w:p>
    <w:p w14:paraId="5462EE7A" w14:textId="77777777" w:rsidR="00FC12D7" w:rsidRDefault="00FC12D7" w:rsidP="00427C8C">
      <w:pPr>
        <w:pStyle w:val="Point0"/>
        <w:rPr>
          <w:noProof/>
        </w:rPr>
      </w:pPr>
      <w:r>
        <w:rPr>
          <w:noProof/>
        </w:rPr>
        <w:t>2.017.</w:t>
      </w:r>
      <w:r>
        <w:rPr>
          <w:noProof/>
        </w:rPr>
        <w:tab/>
        <w:t xml:space="preserve">Acest lucru nu este însă întotdeauna valabil pentru bovinele, porcinele, ovinele și celelalte animale care pot fi crescute pentru reproducție sau sacrificare. </w:t>
      </w:r>
      <w:r w:rsidR="002944F8" w:rsidRPr="002944F8">
        <w:rPr>
          <w:noProof/>
        </w:rPr>
        <w:fldChar w:fldCharType="begin"/>
      </w:r>
      <w:r w:rsidR="002944F8" w:rsidRPr="002944F8">
        <w:rPr>
          <w:noProof/>
        </w:rPr>
        <w:instrText xml:space="preserve"> QUOTE "</w:instrText>
      </w:r>
      <w:r w:rsidR="002944F8" w:rsidRPr="002944F8">
        <w:rPr>
          <w:rStyle w:val="CRMarker"/>
          <w:noProof/>
        </w:rPr>
        <w:instrText>è</w:instrText>
      </w:r>
      <w:r w:rsidR="002944F8" w:rsidRPr="002944F8">
        <w:rPr>
          <w:noProof/>
        </w:rPr>
        <w:instrText xml:space="preserve">" </w:instrText>
      </w:r>
      <w:r w:rsidR="002944F8" w:rsidRPr="002944F8">
        <w:rPr>
          <w:noProof/>
        </w:rPr>
        <w:fldChar w:fldCharType="separate"/>
      </w:r>
      <w:r w:rsidR="002944F8" w:rsidRPr="002944F8">
        <w:rPr>
          <w:rStyle w:val="CRMarker"/>
          <w:noProof/>
        </w:rPr>
        <w:t>è</w:t>
      </w:r>
      <w:r w:rsidR="002944F8" w:rsidRPr="002944F8">
        <w:rPr>
          <w:noProof/>
        </w:rPr>
        <w:fldChar w:fldCharType="end"/>
      </w:r>
      <w:r w:rsidR="002944F8" w:rsidRPr="002944F8">
        <w:rPr>
          <w:rStyle w:val="CRRefNum"/>
          <w:noProof/>
        </w:rPr>
        <w:t>2</w:t>
      </w:r>
      <w:r w:rsidR="002944F8" w:rsidRPr="002944F8">
        <w:rPr>
          <w:noProof/>
        </w:rPr>
        <w:t> </w:t>
      </w:r>
      <w:r>
        <w:rPr>
          <w:noProof/>
        </w:rPr>
        <w:t xml:space="preserve">În cazul în care se poate face distincție între animalele tinere în funcție de viitoarea lor utilizare, cele care vor fi folosite ca factor de producție se înregistrează de la naștere la formarea brută de capital fix (este vorba despre formarea brută de capital fix pentru uz propriu, care se înregistrează în momentul producerii), adică aceste animale sunt considerate lucrări în curs, iar creșterea lor se înregistrează la producție (a se vedea SEC 2010, </w:t>
      </w:r>
      <w:r w:rsidR="00314719">
        <w:rPr>
          <w:noProof/>
        </w:rPr>
        <w:t xml:space="preserve">punctul </w:t>
      </w:r>
      <w:r>
        <w:rPr>
          <w:noProof/>
        </w:rPr>
        <w:t>3.134).</w:t>
      </w:r>
      <w:r w:rsidR="002944F8" w:rsidRPr="002944F8">
        <w:rPr>
          <w:noProof/>
        </w:rPr>
        <w:t> </w:t>
      </w:r>
      <w:r w:rsidR="002944F8" w:rsidRPr="002944F8">
        <w:rPr>
          <w:noProof/>
        </w:rPr>
        <w:fldChar w:fldCharType="begin"/>
      </w:r>
      <w:r w:rsidR="002944F8" w:rsidRPr="002944F8">
        <w:rPr>
          <w:noProof/>
        </w:rPr>
        <w:instrText xml:space="preserve"> QUOTE "</w:instrText>
      </w:r>
      <w:r w:rsidR="002944F8" w:rsidRPr="002944F8">
        <w:rPr>
          <w:rStyle w:val="CRMarker"/>
          <w:noProof/>
        </w:rPr>
        <w:instrText>ç</w:instrText>
      </w:r>
      <w:r w:rsidR="002944F8" w:rsidRPr="002944F8">
        <w:rPr>
          <w:noProof/>
        </w:rPr>
        <w:instrText xml:space="preserve">" </w:instrText>
      </w:r>
      <w:r w:rsidR="002944F8" w:rsidRPr="002944F8">
        <w:rPr>
          <w:noProof/>
        </w:rPr>
        <w:fldChar w:fldCharType="separate"/>
      </w:r>
      <w:r w:rsidR="002944F8" w:rsidRPr="002944F8">
        <w:rPr>
          <w:rStyle w:val="CRMarker"/>
          <w:noProof/>
        </w:rPr>
        <w:t>ç</w:t>
      </w:r>
      <w:r w:rsidR="002944F8" w:rsidRPr="002944F8">
        <w:rPr>
          <w:noProof/>
        </w:rPr>
        <w:fldChar w:fldCharType="end"/>
      </w:r>
      <w:r>
        <w:rPr>
          <w:noProof/>
        </w:rPr>
        <w:t xml:space="preserve"> În caz contrar, animalele se includ în stocuri sub formă de lucrări în curs până la vârsta adultă și până în momentul în care sunt utilizate ca factori de producție (pentru a fi utilizate ca vaci de lapte sau de reproducție sau în alte scopuri productive, cum ar fi producția de lână). În această situație, ele se înregistrează la capitalul fix. Animalele care urmează să fie sacrificate sau care au fost scoase din turmele de reproducție înainte de a fi sacrificate, se înregistrează și ele la stocuri, și nu la capitalul fix.</w:t>
      </w:r>
    </w:p>
    <w:p w14:paraId="726394B6" w14:textId="77777777" w:rsidR="00FC12D7" w:rsidRDefault="00FC12D7" w:rsidP="00427C8C">
      <w:pPr>
        <w:pStyle w:val="Point0"/>
        <w:rPr>
          <w:noProof/>
        </w:rPr>
      </w:pPr>
      <w:r>
        <w:rPr>
          <w:noProof/>
        </w:rPr>
        <w:t>2.018.</w:t>
      </w:r>
      <w:r>
        <w:rPr>
          <w:noProof/>
        </w:rPr>
        <w:tab/>
        <w:t>Un regim specific se aplică producției de pui, atunci când aceasta se întinde pe două perioade contabile. Ouăle care sunt puse la clocit la sfârșitul unui exercițiu sunt considerate producție de pui și sunt contabilizate în cadrul CEA ca producție de păsări (sub formă de lucrări în curs) (vezi punctul 2.048).</w:t>
      </w:r>
    </w:p>
    <w:p w14:paraId="714CF483" w14:textId="77777777" w:rsidR="00FC12D7" w:rsidRDefault="00FC12D7" w:rsidP="00427C8C">
      <w:pPr>
        <w:pStyle w:val="Point0"/>
        <w:rPr>
          <w:noProof/>
        </w:rPr>
      </w:pPr>
      <w:r>
        <w:rPr>
          <w:noProof/>
        </w:rPr>
        <w:t>2.019.</w:t>
      </w:r>
      <w:r>
        <w:rPr>
          <w:noProof/>
        </w:rPr>
        <w:tab/>
        <w:t>Vin: producția se contabilizează sub formă de lucrări în curs deoarece învechirea face parte din procesul de producție și se poate întinde pe mai multe perioade contabile. La fel, mustul în fermentație, care nu mai este must proaspăt dar nu este încă vin este tratat ca și ouăle puse la clocit la sfârșitul perioadei contabile. În conturile economice pentru agricultură, el se contabilizează ca vin, sub formă de lucrări în curs.</w:t>
      </w:r>
    </w:p>
    <w:p w14:paraId="304D4319" w14:textId="77777777" w:rsidR="00FC12D7" w:rsidRDefault="00FC12D7" w:rsidP="00427C8C">
      <w:pPr>
        <w:pStyle w:val="Point0"/>
        <w:rPr>
          <w:noProof/>
        </w:rPr>
      </w:pPr>
      <w:r>
        <w:rPr>
          <w:noProof/>
        </w:rPr>
        <w:t>2.020.</w:t>
      </w:r>
      <w:r>
        <w:rPr>
          <w:noProof/>
        </w:rPr>
        <w:tab/>
        <w:t>Activele cultivate în plantații: bunurile pentru formarea brută de capitalul fix pentru uz propriu (altele decât animalele) cum ar fi plantațiile cu producție periodică se înregistrează la formarea brută de capital fix în momentul producției activelor în cauză.</w:t>
      </w:r>
    </w:p>
    <w:p w14:paraId="1F13D327" w14:textId="77777777" w:rsidR="00FC12D7" w:rsidRDefault="00FC12D7" w:rsidP="00FC12D7">
      <w:pPr>
        <w:pStyle w:val="ManualHeading4"/>
        <w:rPr>
          <w:noProof/>
        </w:rPr>
      </w:pPr>
      <w:r>
        <w:rPr>
          <w:noProof/>
        </w:rPr>
        <w:t>(b)</w:t>
      </w:r>
      <w:r>
        <w:rPr>
          <w:noProof/>
        </w:rPr>
        <w:tab/>
        <w:t>Consumul intermediar</w:t>
      </w:r>
    </w:p>
    <w:p w14:paraId="56983411" w14:textId="77777777" w:rsidR="00FC12D7" w:rsidRDefault="00FC12D7" w:rsidP="00427C8C">
      <w:pPr>
        <w:pStyle w:val="Point0"/>
        <w:rPr>
          <w:noProof/>
        </w:rPr>
      </w:pPr>
      <w:r>
        <w:rPr>
          <w:noProof/>
        </w:rPr>
        <w:t>2.021.</w:t>
      </w:r>
      <w:r>
        <w:rPr>
          <w:noProof/>
        </w:rPr>
        <w:tab/>
        <w:t>Bunurile și serviciile de consum intermediar trebuie contabilizate în momentul în care intră în procesul de producție, adică în momentul în care ele se consumă efectiv, și nu la data cumpărării sau a intrării lor în stoc.</w:t>
      </w:r>
    </w:p>
    <w:p w14:paraId="28125328" w14:textId="77777777" w:rsidR="00FC12D7" w:rsidRDefault="00FC12D7" w:rsidP="00427C8C">
      <w:pPr>
        <w:pStyle w:val="Point0"/>
        <w:rPr>
          <w:noProof/>
        </w:rPr>
      </w:pPr>
      <w:r>
        <w:rPr>
          <w:noProof/>
        </w:rPr>
        <w:t>2.022.</w:t>
      </w:r>
      <w:r>
        <w:rPr>
          <w:noProof/>
        </w:rPr>
        <w:tab/>
        <w:t>Consumul de bunuri dintr-o anumită perioadă de referință corespunde în practică cumpărărilor sau achizițiilor de mărfuri plus stocul inițial și minus stocul final</w:t>
      </w:r>
      <w:r>
        <w:rPr>
          <w:rStyle w:val="FootnoteReference"/>
          <w:noProof/>
        </w:rPr>
        <w:footnoteReference w:id="11"/>
      </w:r>
      <w:r>
        <w:rPr>
          <w:noProof/>
        </w:rPr>
        <w:t>.</w:t>
      </w:r>
    </w:p>
    <w:p w14:paraId="620CFD58" w14:textId="77777777" w:rsidR="00FC12D7" w:rsidRDefault="00FC12D7" w:rsidP="00427C8C">
      <w:pPr>
        <w:pStyle w:val="Point0"/>
        <w:rPr>
          <w:noProof/>
        </w:rPr>
      </w:pPr>
      <w:r>
        <w:rPr>
          <w:noProof/>
        </w:rPr>
        <w:t>2.023.</w:t>
      </w:r>
      <w:r>
        <w:rPr>
          <w:noProof/>
        </w:rPr>
        <w:tab/>
        <w:t>Serviciile se contabilizează în momentul cumpărării lor. Cum serviciile nu pot fi stocate, momentul cumpărării lor este și momentul consumului.</w:t>
      </w:r>
    </w:p>
    <w:p w14:paraId="276014AD" w14:textId="77777777" w:rsidR="00FC12D7" w:rsidRPr="00AE06F9" w:rsidRDefault="00FC12D7" w:rsidP="00427C8C">
      <w:pPr>
        <w:pStyle w:val="Point0"/>
        <w:rPr>
          <w:noProof/>
          <w:lang w:val="es-ES_tradnl"/>
        </w:rPr>
      </w:pPr>
      <w:r w:rsidRPr="00AE06F9">
        <w:rPr>
          <w:noProof/>
          <w:lang w:val="es-ES_tradnl"/>
        </w:rPr>
        <w:t>2.024.</w:t>
      </w:r>
      <w:r w:rsidRPr="00AE06F9">
        <w:rPr>
          <w:noProof/>
          <w:lang w:val="es-ES_tradnl"/>
        </w:rPr>
        <w:tab/>
        <w:t>Următoarele servicii constituie o excepție de la această regulă:</w:t>
      </w:r>
    </w:p>
    <w:p w14:paraId="2C06066B" w14:textId="77777777" w:rsidR="00FC12D7" w:rsidRPr="00AE06F9" w:rsidRDefault="00FC12D7" w:rsidP="005E1CC5">
      <w:pPr>
        <w:pStyle w:val="Tiret1"/>
        <w:rPr>
          <w:noProof/>
          <w:lang w:val="es-ES_tradnl"/>
        </w:rPr>
      </w:pPr>
      <w:r w:rsidRPr="00AE06F9">
        <w:rPr>
          <w:noProof/>
          <w:lang w:val="es-ES_tradnl"/>
        </w:rPr>
        <w:t>serviciile legate de cumpărarea bunurilor, cum sunt serviciile de comerț și de transport se înregistrează la consum intermediar în momentul consumului bunurilor în cauză (vezi punctul 2.11</w:t>
      </w:r>
      <w:r w:rsidR="00314719">
        <w:rPr>
          <w:noProof/>
          <w:lang w:val="es-ES_tradnl"/>
        </w:rPr>
        <w:t>2</w:t>
      </w:r>
      <w:r w:rsidRPr="00AE06F9">
        <w:rPr>
          <w:noProof/>
          <w:lang w:val="es-ES_tradnl"/>
        </w:rPr>
        <w:t>),</w:t>
      </w:r>
    </w:p>
    <w:p w14:paraId="7E30FAFA" w14:textId="77777777" w:rsidR="00FC12D7" w:rsidRDefault="00FC12D7" w:rsidP="005E1CC5">
      <w:pPr>
        <w:pStyle w:val="Tiret1"/>
        <w:rPr>
          <w:noProof/>
        </w:rPr>
      </w:pPr>
      <w:r w:rsidRPr="00AE06F9">
        <w:rPr>
          <w:noProof/>
          <w:lang w:val="es-ES_tradnl"/>
        </w:rPr>
        <w:t xml:space="preserve">serviciile de tip permanent, cum sunt serviciile de asigurări se înregistrează la sfârșitul perioadei de referință, proporțional cu plățile de efectuat în cursul anului sau părții anului în cauză. </w:t>
      </w:r>
      <w:r>
        <w:rPr>
          <w:noProof/>
        </w:rPr>
        <w:t>În consecință, sumele contabilizate nu corespund neapărat primelor de asigurare vărsate în cursul perioadei analizate.</w:t>
      </w:r>
    </w:p>
    <w:p w14:paraId="38194D4B" w14:textId="77777777" w:rsidR="00FC12D7" w:rsidRDefault="00FC12D7" w:rsidP="00FC12D7">
      <w:pPr>
        <w:pStyle w:val="ManualHeading4"/>
        <w:rPr>
          <w:noProof/>
        </w:rPr>
      </w:pPr>
      <w:r>
        <w:rPr>
          <w:noProof/>
        </w:rPr>
        <w:t>(c)</w:t>
      </w:r>
      <w:r>
        <w:rPr>
          <w:noProof/>
        </w:rPr>
        <w:tab/>
        <w:t>Formarea brută de capital fix</w:t>
      </w:r>
    </w:p>
    <w:p w14:paraId="3DB7157B" w14:textId="77777777" w:rsidR="00FC12D7" w:rsidRDefault="00FC12D7" w:rsidP="00427C8C">
      <w:pPr>
        <w:pStyle w:val="Point0"/>
        <w:rPr>
          <w:noProof/>
        </w:rPr>
      </w:pPr>
      <w:r>
        <w:rPr>
          <w:noProof/>
        </w:rPr>
        <w:t>2.025.</w:t>
      </w:r>
      <w:r>
        <w:rPr>
          <w:noProof/>
        </w:rPr>
        <w:tab/>
        <w:t>Formarea brută de capital fix se înregistrează în momentul transferului proprietății asupra activelor fixe în cauză la o unitate care intenționează să le utilizeze în scopuri productive. Există totuși două excepții de la acest principiu. Pe de o parte, activele achiziționate pe bază de leasing financiar sunt înregistrate ca și cum utilizatorul ar deveni proprietar în momentul în care el are dreptul de folosire a bunurilor (vezi punctul</w:t>
      </w:r>
      <w:r w:rsidR="00B44167" w:rsidRPr="00FC12D7">
        <w:rPr>
          <w:noProof/>
        </w:rPr>
        <w:t> </w:t>
      </w:r>
      <w:r>
        <w:rPr>
          <w:noProof/>
        </w:rPr>
        <w:t>2.12</w:t>
      </w:r>
      <w:r w:rsidR="00314719">
        <w:rPr>
          <w:noProof/>
        </w:rPr>
        <w:t>3</w:t>
      </w:r>
      <w:r>
        <w:rPr>
          <w:noProof/>
        </w:rPr>
        <w:t>). Pe de altă parte, formarea brută de capital fix pentru uz propriu se înregistrează în momentul producerii activelor în cauză (cu excepția bovinelor, porcinelor, ovinelor și a altor animale pentru care nu poate fi clar definită utilizarea viitoare, aceste animale fiind trecute la stocuri sub formă de lucrări în curs, vezi punctul</w:t>
      </w:r>
      <w:r w:rsidR="00B44167" w:rsidRPr="00FC12D7">
        <w:rPr>
          <w:noProof/>
        </w:rPr>
        <w:t> </w:t>
      </w:r>
      <w:r>
        <w:rPr>
          <w:noProof/>
        </w:rPr>
        <w:t>2.017).</w:t>
      </w:r>
    </w:p>
    <w:p w14:paraId="33BFE45B" w14:textId="77777777" w:rsidR="00FC12D7" w:rsidRDefault="00FC12D7" w:rsidP="00427C8C">
      <w:pPr>
        <w:pStyle w:val="Point0"/>
        <w:rPr>
          <w:noProof/>
        </w:rPr>
      </w:pPr>
      <w:r>
        <w:rPr>
          <w:noProof/>
        </w:rPr>
        <w:t>2.026.</w:t>
      </w:r>
      <w:r>
        <w:rPr>
          <w:noProof/>
        </w:rPr>
        <w:tab/>
        <w:t>În cazul unei plantații de pomi fructiferi sau podgorii (bunuri de capital fix produse pentru uz propriu), dacă toate lucrările necesare nu sunt încă încheiate la sfârșitul perioadei contabile, valoarea materialelor consumate și a serviciilor furnizate în cursul anului de referință se înregistrează ca formare brută de capital fix la sfârșitul perioadei.</w:t>
      </w:r>
    </w:p>
    <w:p w14:paraId="63A83446" w14:textId="77777777" w:rsidR="00FC12D7" w:rsidRDefault="00FC12D7" w:rsidP="00427C8C">
      <w:pPr>
        <w:pStyle w:val="Point0"/>
        <w:rPr>
          <w:noProof/>
        </w:rPr>
      </w:pPr>
      <w:r>
        <w:rPr>
          <w:noProof/>
        </w:rPr>
        <w:t>2.027.</w:t>
      </w:r>
      <w:r>
        <w:rPr>
          <w:noProof/>
        </w:rPr>
        <w:tab/>
        <w:t>Achizițiile și vânzările de terenuri, precum și costurile aferente acestor tranzacții se contabilizează în momentul transferului de proprietate. Totuși, trebuie reținut că achiziția netă de terenuri nu face parte din formarea brută de capital fix deoarece terenurile sunt active neproduse. Achiziția netă de terenuri (și alte active corporale neproduse) se înregistrează în contul de capital („contul de achiziții de active nefinanciare”).</w:t>
      </w:r>
    </w:p>
    <w:p w14:paraId="46EA4AA1" w14:textId="77777777" w:rsidR="00FC12D7" w:rsidRDefault="00FC12D7" w:rsidP="00FC12D7">
      <w:pPr>
        <w:pStyle w:val="ManualHeading4"/>
        <w:rPr>
          <w:noProof/>
        </w:rPr>
      </w:pPr>
      <w:r>
        <w:rPr>
          <w:noProof/>
        </w:rPr>
        <w:t>(d)</w:t>
      </w:r>
      <w:r>
        <w:rPr>
          <w:noProof/>
        </w:rPr>
        <w:tab/>
        <w:t>Variația stocurilor</w:t>
      </w:r>
    </w:p>
    <w:p w14:paraId="253DDD3A" w14:textId="77777777" w:rsidR="00FC12D7" w:rsidRDefault="00FC12D7" w:rsidP="00427C8C">
      <w:pPr>
        <w:pStyle w:val="Point0"/>
        <w:rPr>
          <w:noProof/>
        </w:rPr>
      </w:pPr>
      <w:r>
        <w:rPr>
          <w:noProof/>
        </w:rPr>
        <w:t>2.028.</w:t>
      </w:r>
      <w:r>
        <w:rPr>
          <w:noProof/>
        </w:rPr>
        <w:tab/>
        <w:t>Variațiile de stocuri corespund diferenței dintre intrările și ieșirile din stoc care au intervenit în cursul perioadei de referință.</w:t>
      </w:r>
    </w:p>
    <w:p w14:paraId="515CD2A3" w14:textId="77777777" w:rsidR="00FC12D7" w:rsidRDefault="00FC12D7" w:rsidP="00427C8C">
      <w:pPr>
        <w:pStyle w:val="Point0"/>
        <w:rPr>
          <w:noProof/>
        </w:rPr>
      </w:pPr>
      <w:r>
        <w:rPr>
          <w:noProof/>
        </w:rPr>
        <w:t>2.029.</w:t>
      </w:r>
      <w:r>
        <w:rPr>
          <w:noProof/>
        </w:rPr>
        <w:tab/>
        <w:t>Intrările în stoc sunt constituite fie din bunuri care vor fi utilizate ulterior în procesul de producție (stocuri de utilizat) – data de înregistrare fiind atunci momentul transferului de proprietate –, fie bunuri obținute produse chiar de domeniul economic respectiv și destinate unei utilizări ulterioare, de exemplu vânzarea sau includerea în capitalul fix (stocuri de producție) – atunci înregistrarea în stoc are loc când producția lor este încheiată.</w:t>
      </w:r>
    </w:p>
    <w:p w14:paraId="71098583" w14:textId="77777777" w:rsidR="00FC12D7" w:rsidRDefault="00FC12D7" w:rsidP="00427C8C">
      <w:pPr>
        <w:pStyle w:val="Point0"/>
        <w:rPr>
          <w:noProof/>
        </w:rPr>
      </w:pPr>
      <w:r>
        <w:rPr>
          <w:noProof/>
        </w:rPr>
        <w:t>2.030.</w:t>
      </w:r>
      <w:r>
        <w:rPr>
          <w:noProof/>
        </w:rPr>
        <w:tab/>
        <w:t>Pentru produsele nefinite generate de domeniul economic (înregistrate sub formă de lucrări în curs), valoarea materialelor consumate și a prestațiilor furnizate în cursul unei perioade de referință se contabilizează tot la stocuri la sfârșitul acestei perioade (cu excepția producției în curs a plantelor cu ciclu scurt de producție, vezi punctul</w:t>
      </w:r>
      <w:r w:rsidR="00B44167" w:rsidRPr="00FC12D7">
        <w:rPr>
          <w:noProof/>
        </w:rPr>
        <w:t> </w:t>
      </w:r>
      <w:r>
        <w:rPr>
          <w:noProof/>
        </w:rPr>
        <w:t>2.012; ca urmare, este posibil ca o parte din materialele consumate și din serviciile furnizate în timpul perioadei de referință să fi fost consumate fără ca în contrapartidă să aibă loc o creștere a valorii stocurilor).</w:t>
      </w:r>
    </w:p>
    <w:p w14:paraId="1553EBAD" w14:textId="77777777" w:rsidR="00FC12D7" w:rsidRDefault="00FC12D7" w:rsidP="00427C8C">
      <w:pPr>
        <w:pStyle w:val="Point0"/>
        <w:rPr>
          <w:noProof/>
        </w:rPr>
      </w:pPr>
      <w:r>
        <w:rPr>
          <w:noProof/>
        </w:rPr>
        <w:t>2.031.</w:t>
      </w:r>
      <w:r>
        <w:rPr>
          <w:noProof/>
        </w:rPr>
        <w:tab/>
        <w:t>Ieșirile din stoc sunt constituite fie din fluxuri de bunuri care intră în procesul de producție (stocuri de utilizat), fie fluxuri de bunuri care părăsesc domeniul pentru a fi vândute sau pentru o altă utilizare (stocuri de producție). În primul caz, ieșirile se fac din stocurile domeniului în momentul consumului intermediar efectiv în procesul de producție; în al doilea caz, ieșirile se scad din stocuri în momentul vânzării sau al unei alte utilizări.</w:t>
      </w:r>
    </w:p>
    <w:p w14:paraId="4F8513B4" w14:textId="77777777" w:rsidR="00FC12D7" w:rsidRPr="00423409" w:rsidRDefault="00FC12D7" w:rsidP="00275889">
      <w:pPr>
        <w:pStyle w:val="ManualHeading2"/>
        <w:rPr>
          <w:noProof/>
          <w:lang w:val="da-DK"/>
        </w:rPr>
      </w:pPr>
      <w:r w:rsidRPr="00423409">
        <w:rPr>
          <w:noProof/>
          <w:lang w:val="da-DK"/>
        </w:rPr>
        <w:t>B.</w:t>
      </w:r>
      <w:r w:rsidRPr="00423409">
        <w:rPr>
          <w:noProof/>
          <w:lang w:val="da-DK"/>
        </w:rPr>
        <w:tab/>
        <w:t>PRODUCȚIE</w:t>
      </w:r>
    </w:p>
    <w:p w14:paraId="3F51C1A6" w14:textId="77777777" w:rsidR="00FC12D7" w:rsidRPr="00423409" w:rsidRDefault="00FC12D7" w:rsidP="00FC12D7">
      <w:pPr>
        <w:pStyle w:val="CRSeparator"/>
        <w:rPr>
          <w:noProof/>
          <w:lang w:val="da-DK"/>
        </w:rPr>
      </w:pPr>
    </w:p>
    <w:p w14:paraId="3E7ECE4D" w14:textId="77777777" w:rsidR="00FC12D7" w:rsidRPr="00674023" w:rsidRDefault="00FC12D7" w:rsidP="00FC12D7">
      <w:pPr>
        <w:pStyle w:val="CRReference"/>
        <w:rPr>
          <w:noProof/>
          <w:lang w:val="da-DK"/>
        </w:rPr>
      </w:pPr>
      <w:r>
        <w:rPr>
          <w:noProof/>
        </w:rPr>
        <w:fldChar w:fldCharType="begin"/>
      </w:r>
      <w:r w:rsidRPr="00674023">
        <w:rPr>
          <w:noProof/>
          <w:lang w:val="da-DK"/>
        </w:rPr>
        <w:instrText xml:space="preserve"> QUOTE "</w:instrText>
      </w:r>
      <w:r w:rsidRPr="00674023">
        <w:rPr>
          <w:rStyle w:val="CRMarker"/>
          <w:noProof/>
          <w:lang w:val="da-DK"/>
        </w:rPr>
        <w:instrText>ê</w:instrText>
      </w:r>
      <w:r w:rsidRPr="00674023">
        <w:rPr>
          <w:noProof/>
          <w:lang w:val="da-DK"/>
        </w:rPr>
        <w:instrText xml:space="preserve">" </w:instrText>
      </w:r>
      <w:r>
        <w:rPr>
          <w:noProof/>
        </w:rPr>
        <w:fldChar w:fldCharType="separate"/>
      </w:r>
      <w:r w:rsidRPr="00674023">
        <w:rPr>
          <w:rStyle w:val="CRMarker"/>
          <w:noProof/>
          <w:lang w:val="da-DK"/>
        </w:rPr>
        <w:t>ê</w:t>
      </w:r>
      <w:r>
        <w:rPr>
          <w:noProof/>
        </w:rPr>
        <w:fldChar w:fldCharType="end"/>
      </w:r>
      <w:r w:rsidRPr="00674023">
        <w:rPr>
          <w:noProof/>
          <w:lang w:val="da-DK"/>
        </w:rPr>
        <w:t> </w:t>
      </w:r>
      <w:r w:rsidR="00314719" w:rsidRPr="002944F8">
        <w:rPr>
          <w:noProof/>
          <w:lang w:val="da-DK"/>
        </w:rPr>
        <w:t>2019</w:t>
      </w:r>
      <w:r w:rsidR="00314719">
        <w:rPr>
          <w:noProof/>
          <w:lang w:val="da-DK"/>
        </w:rPr>
        <w:t>/280</w:t>
      </w:r>
      <w:r w:rsidR="00314719" w:rsidRPr="002944F8">
        <w:rPr>
          <w:noProof/>
          <w:lang w:val="da-DK"/>
        </w:rPr>
        <w:t xml:space="preserve"> </w:t>
      </w:r>
      <w:r w:rsidR="00674023" w:rsidRPr="00504D44">
        <w:rPr>
          <w:noProof/>
          <w:lang w:val="da-DK"/>
        </w:rPr>
        <w:t xml:space="preserve">art. 1 și anexă </w:t>
      </w:r>
      <w:r w:rsidR="00674023">
        <w:rPr>
          <w:noProof/>
          <w:lang w:val="da-DK"/>
        </w:rPr>
        <w:t xml:space="preserve">I </w:t>
      </w:r>
      <w:r w:rsidR="00674023" w:rsidRPr="00504D44">
        <w:rPr>
          <w:noProof/>
          <w:lang w:val="da-DK"/>
        </w:rPr>
        <w:t>pct. </w:t>
      </w:r>
      <w:r w:rsidR="00674023">
        <w:rPr>
          <w:noProof/>
          <w:lang w:val="da-DK"/>
        </w:rPr>
        <w:t>5 litera (f)</w:t>
      </w:r>
    </w:p>
    <w:p w14:paraId="21BD4760" w14:textId="77777777" w:rsidR="00FC12D7" w:rsidRPr="00AE06F9" w:rsidRDefault="00FC12D7" w:rsidP="00275889">
      <w:pPr>
        <w:pStyle w:val="ManualHeading2"/>
        <w:rPr>
          <w:noProof/>
          <w:lang w:val="it-IT"/>
        </w:rPr>
      </w:pPr>
      <w:r w:rsidRPr="00AE06F9">
        <w:rPr>
          <w:noProof/>
          <w:lang w:val="it-IT"/>
        </w:rPr>
        <w:t xml:space="preserve">(a se vedea SEC 2010, </w:t>
      </w:r>
      <w:r w:rsidR="00314719">
        <w:rPr>
          <w:noProof/>
          <w:lang w:val="it-IT"/>
        </w:rPr>
        <w:t xml:space="preserve">punctele </w:t>
      </w:r>
      <w:r w:rsidRPr="00AE06F9">
        <w:rPr>
          <w:noProof/>
          <w:lang w:val="it-IT"/>
        </w:rPr>
        <w:t>3.07-3.54)</w:t>
      </w:r>
    </w:p>
    <w:p w14:paraId="7567FAD3" w14:textId="77777777" w:rsidR="00FC12D7" w:rsidRPr="00AE06F9" w:rsidRDefault="00FC12D7" w:rsidP="00FC12D7">
      <w:pPr>
        <w:pStyle w:val="CRSeparator"/>
        <w:rPr>
          <w:noProof/>
          <w:lang w:val="it-IT"/>
        </w:rPr>
      </w:pPr>
    </w:p>
    <w:p w14:paraId="310E5F66" w14:textId="77777777" w:rsidR="00FC12D7" w:rsidRPr="00AE06F9" w:rsidRDefault="00FC12D7" w:rsidP="00FC12D7">
      <w:pPr>
        <w:pStyle w:val="CRReference"/>
        <w:rPr>
          <w:noProof/>
          <w:lang w:val="it-IT"/>
        </w:rPr>
      </w:pPr>
      <w:r>
        <w:rPr>
          <w:noProof/>
        </w:rPr>
        <w:fldChar w:fldCharType="begin"/>
      </w:r>
      <w:r w:rsidRPr="00AE06F9">
        <w:rPr>
          <w:noProof/>
          <w:lang w:val="it-IT"/>
        </w:rPr>
        <w:instrText xml:space="preserve"> QUOTE "</w:instrText>
      </w:r>
      <w:r w:rsidRPr="00AE06F9">
        <w:rPr>
          <w:rStyle w:val="CRMarker"/>
          <w:noProof/>
          <w:lang w:val="it-IT"/>
        </w:rPr>
        <w:instrText>ê</w:instrText>
      </w:r>
      <w:r w:rsidRPr="00AE06F9">
        <w:rPr>
          <w:noProof/>
          <w:lang w:val="it-IT"/>
        </w:rPr>
        <w:instrText xml:space="preserve">" </w:instrText>
      </w:r>
      <w:r>
        <w:rPr>
          <w:noProof/>
        </w:rPr>
        <w:fldChar w:fldCharType="separate"/>
      </w:r>
      <w:r w:rsidRPr="00AE06F9">
        <w:rPr>
          <w:rStyle w:val="CRMarker"/>
          <w:noProof/>
          <w:lang w:val="it-IT"/>
        </w:rPr>
        <w:t>ê</w:t>
      </w:r>
      <w:r>
        <w:rPr>
          <w:noProof/>
        </w:rPr>
        <w:fldChar w:fldCharType="end"/>
      </w:r>
      <w:r w:rsidRPr="00AE06F9">
        <w:rPr>
          <w:noProof/>
          <w:lang w:val="it-IT"/>
        </w:rPr>
        <w:t> 138/2004</w:t>
      </w:r>
    </w:p>
    <w:p w14:paraId="0F6E9184" w14:textId="77777777" w:rsidR="00FC12D7" w:rsidRPr="00674023" w:rsidRDefault="00FC12D7" w:rsidP="00FC12D7">
      <w:pPr>
        <w:pStyle w:val="CRReference"/>
        <w:rPr>
          <w:noProof/>
          <w:lang w:val="it-IT"/>
        </w:rPr>
      </w:pPr>
      <w:r>
        <w:rPr>
          <w:noProof/>
        </w:rPr>
        <w:fldChar w:fldCharType="begin"/>
      </w:r>
      <w:r w:rsidRPr="00674023">
        <w:rPr>
          <w:noProof/>
          <w:lang w:val="it-IT"/>
        </w:rPr>
        <w:instrText xml:space="preserve"> QUOTE "</w:instrText>
      </w:r>
      <w:r w:rsidRPr="00674023">
        <w:rPr>
          <w:rStyle w:val="CRMarker"/>
          <w:noProof/>
          <w:lang w:val="it-IT"/>
        </w:rPr>
        <w:instrText>è</w:instrText>
      </w:r>
      <w:r w:rsidRPr="00674023">
        <w:rPr>
          <w:noProof/>
          <w:lang w:val="it-IT"/>
        </w:rPr>
        <w:instrText xml:space="preserve">" </w:instrText>
      </w:r>
      <w:r>
        <w:rPr>
          <w:noProof/>
        </w:rPr>
        <w:fldChar w:fldCharType="separate"/>
      </w:r>
      <w:r w:rsidRPr="00674023">
        <w:rPr>
          <w:rStyle w:val="CRMarker"/>
          <w:noProof/>
          <w:lang w:val="it-IT"/>
        </w:rPr>
        <w:t>è</w:t>
      </w:r>
      <w:r>
        <w:rPr>
          <w:noProof/>
        </w:rPr>
        <w:fldChar w:fldCharType="end"/>
      </w:r>
      <w:r w:rsidRPr="00674023">
        <w:rPr>
          <w:rStyle w:val="CRRefNum"/>
          <w:noProof/>
          <w:lang w:val="it-IT"/>
        </w:rPr>
        <w:t>1</w:t>
      </w:r>
      <w:r w:rsidRPr="00674023">
        <w:rPr>
          <w:noProof/>
          <w:lang w:val="it-IT"/>
        </w:rPr>
        <w:t> </w:t>
      </w:r>
      <w:r w:rsidR="00314719" w:rsidRPr="00423409">
        <w:rPr>
          <w:noProof/>
          <w:lang w:val="it-IT"/>
        </w:rPr>
        <w:t xml:space="preserve">2019/280 </w:t>
      </w:r>
      <w:r w:rsidR="00674023" w:rsidRPr="00674023">
        <w:rPr>
          <w:noProof/>
          <w:lang w:val="it-IT"/>
        </w:rPr>
        <w:t>art. 1 și anexă I pct. 1 litera (a)</w:t>
      </w:r>
    </w:p>
    <w:p w14:paraId="1FD1370B" w14:textId="77777777" w:rsidR="00FC12D7" w:rsidRPr="00AE06F9" w:rsidRDefault="00FC12D7" w:rsidP="00FC12D7">
      <w:pPr>
        <w:pStyle w:val="ManualHeading3"/>
        <w:rPr>
          <w:noProof/>
          <w:lang w:val="it-IT"/>
        </w:rPr>
      </w:pPr>
      <w:r w:rsidRPr="00AE06F9">
        <w:rPr>
          <w:noProof/>
          <w:lang w:val="it-IT"/>
        </w:rPr>
        <w:t>1.</w:t>
      </w:r>
      <w:r w:rsidRPr="00AE06F9">
        <w:rPr>
          <w:noProof/>
          <w:lang w:val="it-IT"/>
        </w:rPr>
        <w:tab/>
        <w:t xml:space="preserve">Conceptul de producție în </w:t>
      </w:r>
      <w:r>
        <w:rPr>
          <w:noProof/>
        </w:rPr>
        <w:fldChar w:fldCharType="begin"/>
      </w:r>
      <w:r w:rsidRPr="00AE06F9">
        <w:rPr>
          <w:noProof/>
          <w:lang w:val="it-IT"/>
        </w:rPr>
        <w:instrText xml:space="preserve"> QUOTE "</w:instrText>
      </w:r>
      <w:r w:rsidRPr="00AE06F9">
        <w:rPr>
          <w:rStyle w:val="CRMarker"/>
          <w:noProof/>
          <w:lang w:val="it-IT"/>
        </w:rPr>
        <w:instrText>è</w:instrText>
      </w:r>
      <w:r w:rsidRPr="00AE06F9">
        <w:rPr>
          <w:noProof/>
          <w:lang w:val="it-IT"/>
        </w:rPr>
        <w:instrText xml:space="preserve">" </w:instrText>
      </w:r>
      <w:r>
        <w:rPr>
          <w:noProof/>
        </w:rPr>
        <w:fldChar w:fldCharType="separate"/>
      </w:r>
      <w:r w:rsidRPr="00AE06F9">
        <w:rPr>
          <w:rStyle w:val="CRMarker"/>
          <w:noProof/>
          <w:lang w:val="it-IT"/>
        </w:rPr>
        <w:t>è</w:t>
      </w:r>
      <w:r>
        <w:rPr>
          <w:noProof/>
        </w:rPr>
        <w:fldChar w:fldCharType="end"/>
      </w:r>
      <w:r w:rsidRPr="00AE06F9">
        <w:rPr>
          <w:rStyle w:val="CRRefNum"/>
          <w:noProof/>
          <w:lang w:val="it-IT"/>
        </w:rPr>
        <w:t>1</w:t>
      </w:r>
      <w:r w:rsidRPr="00AE06F9">
        <w:rPr>
          <w:noProof/>
          <w:lang w:val="it-IT"/>
        </w:rPr>
        <w:t> SEC 2010 </w:t>
      </w:r>
      <w:r>
        <w:rPr>
          <w:noProof/>
        </w:rPr>
        <w:fldChar w:fldCharType="begin"/>
      </w:r>
      <w:r w:rsidRPr="00AE06F9">
        <w:rPr>
          <w:noProof/>
          <w:lang w:val="it-IT"/>
        </w:rPr>
        <w:instrText xml:space="preserve"> QUOTE "</w:instrText>
      </w:r>
      <w:r w:rsidRPr="00AE06F9">
        <w:rPr>
          <w:rStyle w:val="CRMarker"/>
          <w:noProof/>
          <w:lang w:val="it-IT"/>
        </w:rPr>
        <w:instrText>ç</w:instrText>
      </w:r>
      <w:r w:rsidRPr="00AE06F9">
        <w:rPr>
          <w:noProof/>
          <w:lang w:val="it-IT"/>
        </w:rPr>
        <w:instrText xml:space="preserve">" </w:instrText>
      </w:r>
      <w:r>
        <w:rPr>
          <w:noProof/>
        </w:rPr>
        <w:fldChar w:fldCharType="separate"/>
      </w:r>
      <w:r w:rsidRPr="00AE06F9">
        <w:rPr>
          <w:rStyle w:val="CRMarker"/>
          <w:noProof/>
          <w:lang w:val="it-IT"/>
        </w:rPr>
        <w:t>ç</w:t>
      </w:r>
      <w:r>
        <w:rPr>
          <w:noProof/>
        </w:rPr>
        <w:fldChar w:fldCharType="end"/>
      </w:r>
      <w:r w:rsidRPr="00AE06F9">
        <w:rPr>
          <w:noProof/>
          <w:lang w:val="it-IT"/>
        </w:rPr>
        <w:t xml:space="preserve"> și în CEA – Date generale</w:t>
      </w:r>
    </w:p>
    <w:p w14:paraId="38395C6A" w14:textId="77777777" w:rsidR="00FC12D7" w:rsidRPr="00AE06F9" w:rsidRDefault="00FC12D7" w:rsidP="00FC12D7">
      <w:pPr>
        <w:pStyle w:val="CRSeparator"/>
        <w:rPr>
          <w:noProof/>
          <w:lang w:val="it-IT"/>
        </w:rPr>
      </w:pPr>
    </w:p>
    <w:p w14:paraId="0B9B29ED" w14:textId="77777777" w:rsidR="00FC12D7" w:rsidRPr="00674023" w:rsidRDefault="00FC12D7" w:rsidP="00FC12D7">
      <w:pPr>
        <w:pStyle w:val="CRReference"/>
        <w:rPr>
          <w:noProof/>
          <w:lang w:val="da-DK"/>
        </w:rPr>
      </w:pPr>
      <w:r>
        <w:rPr>
          <w:noProof/>
        </w:rPr>
        <w:fldChar w:fldCharType="begin"/>
      </w:r>
      <w:r w:rsidRPr="00674023">
        <w:rPr>
          <w:noProof/>
          <w:lang w:val="da-DK"/>
        </w:rPr>
        <w:instrText xml:space="preserve"> QUOTE "</w:instrText>
      </w:r>
      <w:r w:rsidRPr="00674023">
        <w:rPr>
          <w:rStyle w:val="CRMarker"/>
          <w:noProof/>
          <w:lang w:val="da-DK"/>
        </w:rPr>
        <w:instrText>ê</w:instrText>
      </w:r>
      <w:r w:rsidRPr="00674023">
        <w:rPr>
          <w:noProof/>
          <w:lang w:val="da-DK"/>
        </w:rPr>
        <w:instrText xml:space="preserve">" </w:instrText>
      </w:r>
      <w:r>
        <w:rPr>
          <w:noProof/>
        </w:rPr>
        <w:fldChar w:fldCharType="separate"/>
      </w:r>
      <w:r w:rsidRPr="00674023">
        <w:rPr>
          <w:rStyle w:val="CRMarker"/>
          <w:noProof/>
          <w:lang w:val="da-DK"/>
        </w:rPr>
        <w:t>ê</w:t>
      </w:r>
      <w:r>
        <w:rPr>
          <w:noProof/>
        </w:rPr>
        <w:fldChar w:fldCharType="end"/>
      </w:r>
      <w:r w:rsidRPr="00674023">
        <w:rPr>
          <w:noProof/>
          <w:lang w:val="da-DK"/>
        </w:rPr>
        <w:t> </w:t>
      </w:r>
      <w:r w:rsidR="00E36B83" w:rsidRPr="002944F8">
        <w:rPr>
          <w:noProof/>
          <w:lang w:val="da-DK"/>
        </w:rPr>
        <w:t>2019</w:t>
      </w:r>
      <w:r w:rsidR="00E36B83">
        <w:rPr>
          <w:noProof/>
          <w:lang w:val="da-DK"/>
        </w:rPr>
        <w:t>/280</w:t>
      </w:r>
      <w:r w:rsidR="00E36B83" w:rsidRPr="002944F8">
        <w:rPr>
          <w:noProof/>
          <w:lang w:val="da-DK"/>
        </w:rPr>
        <w:t xml:space="preserve"> </w:t>
      </w:r>
      <w:r w:rsidR="00674023" w:rsidRPr="00504D44">
        <w:rPr>
          <w:noProof/>
          <w:lang w:val="da-DK"/>
        </w:rPr>
        <w:t xml:space="preserve">art. 1 și anexă </w:t>
      </w:r>
      <w:r w:rsidR="00674023">
        <w:rPr>
          <w:noProof/>
          <w:lang w:val="da-DK"/>
        </w:rPr>
        <w:t xml:space="preserve">I </w:t>
      </w:r>
      <w:r w:rsidR="00674023" w:rsidRPr="00504D44">
        <w:rPr>
          <w:noProof/>
          <w:lang w:val="da-DK"/>
        </w:rPr>
        <w:t>pct. </w:t>
      </w:r>
      <w:r w:rsidR="00674023">
        <w:rPr>
          <w:noProof/>
          <w:lang w:val="da-DK"/>
        </w:rPr>
        <w:t>5 litera (g)</w:t>
      </w:r>
    </w:p>
    <w:p w14:paraId="5AA40D49" w14:textId="77777777" w:rsidR="00FC12D7" w:rsidRPr="00423409" w:rsidRDefault="00FC12D7" w:rsidP="00427C8C">
      <w:pPr>
        <w:pStyle w:val="Point0"/>
        <w:rPr>
          <w:noProof/>
          <w:lang w:val="da-DK"/>
        </w:rPr>
      </w:pPr>
      <w:r w:rsidRPr="00423409">
        <w:rPr>
          <w:noProof/>
          <w:lang w:val="da-DK"/>
        </w:rPr>
        <w:t>2.032.</w:t>
      </w:r>
      <w:r w:rsidRPr="00423409">
        <w:rPr>
          <w:noProof/>
          <w:lang w:val="da-DK"/>
        </w:rPr>
        <w:tab/>
        <w:t xml:space="preserve">Producția este totalul produselor realizate în cursul unei perioade contabile (a se vedea SEC 2010, </w:t>
      </w:r>
      <w:r w:rsidR="00314719" w:rsidRPr="00423409">
        <w:rPr>
          <w:noProof/>
          <w:lang w:val="da-DK"/>
        </w:rPr>
        <w:t xml:space="preserve">punctul </w:t>
      </w:r>
      <w:r w:rsidRPr="00423409">
        <w:rPr>
          <w:noProof/>
          <w:lang w:val="da-DK"/>
        </w:rPr>
        <w:t>3.14). Este important să se păstreze distincția între cele două sensuri posibile ale termenului „producție”, care poate desemna fie procesul (</w:t>
      </w:r>
      <w:r w:rsidRPr="00423409">
        <w:rPr>
          <w:i/>
          <w:iCs/>
          <w:noProof/>
          <w:lang w:val="da-DK"/>
        </w:rPr>
        <w:t>production</w:t>
      </w:r>
      <w:r w:rsidRPr="00423409">
        <w:rPr>
          <w:noProof/>
          <w:lang w:val="da-DK"/>
        </w:rPr>
        <w:t>), fie bunurile și serviciile rezultate din acesta (</w:t>
      </w:r>
      <w:r w:rsidRPr="00423409">
        <w:rPr>
          <w:i/>
          <w:iCs/>
          <w:noProof/>
          <w:lang w:val="da-DK"/>
        </w:rPr>
        <w:t>output</w:t>
      </w:r>
      <w:r w:rsidRPr="00423409">
        <w:rPr>
          <w:noProof/>
          <w:lang w:val="da-DK"/>
        </w:rPr>
        <w:t>).</w:t>
      </w:r>
    </w:p>
    <w:p w14:paraId="629E9F74" w14:textId="77777777" w:rsidR="00FC12D7" w:rsidRPr="00423409" w:rsidRDefault="00FC12D7" w:rsidP="00FC12D7">
      <w:pPr>
        <w:pStyle w:val="CRSeparator"/>
        <w:rPr>
          <w:noProof/>
          <w:lang w:val="da-DK"/>
        </w:rPr>
      </w:pPr>
    </w:p>
    <w:p w14:paraId="7A582198" w14:textId="77777777" w:rsidR="00FC12D7" w:rsidRPr="00674023" w:rsidRDefault="00FC12D7" w:rsidP="00FC12D7">
      <w:pPr>
        <w:pStyle w:val="CRReference"/>
        <w:rPr>
          <w:noProof/>
          <w:lang w:val="da-DK"/>
        </w:rPr>
      </w:pPr>
      <w:r>
        <w:rPr>
          <w:noProof/>
        </w:rPr>
        <w:fldChar w:fldCharType="begin"/>
      </w:r>
      <w:r w:rsidRPr="00674023">
        <w:rPr>
          <w:noProof/>
          <w:lang w:val="da-DK"/>
        </w:rPr>
        <w:instrText xml:space="preserve"> QUOTE "</w:instrText>
      </w:r>
      <w:r w:rsidRPr="00674023">
        <w:rPr>
          <w:rStyle w:val="CRMarker"/>
          <w:noProof/>
          <w:lang w:val="da-DK"/>
        </w:rPr>
        <w:instrText>ê</w:instrText>
      </w:r>
      <w:r w:rsidRPr="00674023">
        <w:rPr>
          <w:noProof/>
          <w:lang w:val="da-DK"/>
        </w:rPr>
        <w:instrText xml:space="preserve">" </w:instrText>
      </w:r>
      <w:r>
        <w:rPr>
          <w:noProof/>
        </w:rPr>
        <w:fldChar w:fldCharType="separate"/>
      </w:r>
      <w:r w:rsidRPr="00674023">
        <w:rPr>
          <w:rStyle w:val="CRMarker"/>
          <w:noProof/>
          <w:lang w:val="da-DK"/>
        </w:rPr>
        <w:t>ê</w:t>
      </w:r>
      <w:r>
        <w:rPr>
          <w:noProof/>
        </w:rPr>
        <w:fldChar w:fldCharType="end"/>
      </w:r>
      <w:r w:rsidRPr="00674023">
        <w:rPr>
          <w:noProof/>
          <w:lang w:val="da-DK"/>
        </w:rPr>
        <w:t> 138/2004</w:t>
      </w:r>
      <w:r w:rsidR="00314719">
        <w:rPr>
          <w:noProof/>
          <w:lang w:val="da-DK"/>
        </w:rPr>
        <w:t xml:space="preserve"> (adaptat)</w:t>
      </w:r>
    </w:p>
    <w:p w14:paraId="220DB91C" w14:textId="77777777" w:rsidR="00FC12D7" w:rsidRPr="00674023" w:rsidRDefault="00FC12D7" w:rsidP="00FC12D7">
      <w:pPr>
        <w:pStyle w:val="CRReference"/>
        <w:rPr>
          <w:noProof/>
          <w:lang w:val="da-DK"/>
        </w:rPr>
      </w:pPr>
      <w:r>
        <w:rPr>
          <w:noProof/>
        </w:rPr>
        <w:fldChar w:fldCharType="begin"/>
      </w:r>
      <w:r w:rsidRPr="00674023">
        <w:rPr>
          <w:noProof/>
          <w:lang w:val="da-DK"/>
        </w:rPr>
        <w:instrText xml:space="preserve"> QUOTE "</w:instrText>
      </w:r>
      <w:r w:rsidRPr="00674023">
        <w:rPr>
          <w:rStyle w:val="CRMarker"/>
          <w:noProof/>
          <w:lang w:val="da-DK"/>
        </w:rPr>
        <w:instrText>è</w:instrText>
      </w:r>
      <w:r w:rsidRPr="00674023">
        <w:rPr>
          <w:noProof/>
          <w:lang w:val="da-DK"/>
        </w:rPr>
        <w:instrText xml:space="preserve">" </w:instrText>
      </w:r>
      <w:r>
        <w:rPr>
          <w:noProof/>
        </w:rPr>
        <w:fldChar w:fldCharType="separate"/>
      </w:r>
      <w:r w:rsidRPr="00674023">
        <w:rPr>
          <w:rStyle w:val="CRMarker"/>
          <w:noProof/>
          <w:lang w:val="da-DK"/>
        </w:rPr>
        <w:t>è</w:t>
      </w:r>
      <w:r>
        <w:rPr>
          <w:noProof/>
        </w:rPr>
        <w:fldChar w:fldCharType="end"/>
      </w:r>
      <w:r w:rsidRPr="00674023">
        <w:rPr>
          <w:rStyle w:val="CRRefNum"/>
          <w:noProof/>
          <w:lang w:val="da-DK"/>
        </w:rPr>
        <w:t>1</w:t>
      </w:r>
      <w:r w:rsidRPr="00674023">
        <w:rPr>
          <w:noProof/>
          <w:lang w:val="da-DK"/>
        </w:rPr>
        <w:t> </w:t>
      </w:r>
      <w:r w:rsidR="00314719" w:rsidRPr="002944F8">
        <w:rPr>
          <w:noProof/>
          <w:lang w:val="da-DK"/>
        </w:rPr>
        <w:t>2019</w:t>
      </w:r>
      <w:r w:rsidR="00314719">
        <w:rPr>
          <w:noProof/>
          <w:lang w:val="da-DK"/>
        </w:rPr>
        <w:t>/280</w:t>
      </w:r>
      <w:r w:rsidR="00314719" w:rsidRPr="002944F8">
        <w:rPr>
          <w:noProof/>
          <w:lang w:val="da-DK"/>
        </w:rPr>
        <w:t xml:space="preserve"> </w:t>
      </w:r>
      <w:r w:rsidR="00674023" w:rsidRPr="00504D44">
        <w:rPr>
          <w:noProof/>
          <w:lang w:val="da-DK"/>
        </w:rPr>
        <w:t xml:space="preserve">art. 1 și anexă </w:t>
      </w:r>
      <w:r w:rsidR="00674023">
        <w:rPr>
          <w:noProof/>
          <w:lang w:val="da-DK"/>
        </w:rPr>
        <w:t xml:space="preserve">I </w:t>
      </w:r>
      <w:r w:rsidR="00674023" w:rsidRPr="00504D44">
        <w:rPr>
          <w:noProof/>
          <w:lang w:val="da-DK"/>
        </w:rPr>
        <w:t>pct. </w:t>
      </w:r>
      <w:r w:rsidR="00674023">
        <w:rPr>
          <w:noProof/>
          <w:lang w:val="da-DK"/>
        </w:rPr>
        <w:t>1 litera (a)</w:t>
      </w:r>
    </w:p>
    <w:p w14:paraId="03832870" w14:textId="77777777" w:rsidR="00674023" w:rsidRPr="00674023" w:rsidRDefault="00674023" w:rsidP="00674023">
      <w:pPr>
        <w:pStyle w:val="CRReference"/>
        <w:rPr>
          <w:noProof/>
          <w:lang w:val="da-DK"/>
        </w:rPr>
      </w:pPr>
      <w:r w:rsidRPr="00674023">
        <w:rPr>
          <w:noProof/>
        </w:rPr>
        <w:fldChar w:fldCharType="begin"/>
      </w:r>
      <w:r w:rsidRPr="00674023">
        <w:rPr>
          <w:noProof/>
          <w:lang w:val="da-DK"/>
        </w:rPr>
        <w:instrText xml:space="preserve"> QUOTE "</w:instrText>
      </w:r>
      <w:r w:rsidRPr="00674023">
        <w:rPr>
          <w:rStyle w:val="CRMarker"/>
          <w:noProof/>
          <w:lang w:val="da-DK"/>
        </w:rPr>
        <w:instrText>è</w:instrText>
      </w:r>
      <w:r w:rsidRPr="00674023">
        <w:rPr>
          <w:noProof/>
          <w:lang w:val="da-DK"/>
        </w:rPr>
        <w:instrText xml:space="preserve">" </w:instrText>
      </w:r>
      <w:r w:rsidRPr="00674023">
        <w:rPr>
          <w:noProof/>
        </w:rPr>
        <w:fldChar w:fldCharType="separate"/>
      </w:r>
      <w:r w:rsidRPr="00674023">
        <w:rPr>
          <w:rStyle w:val="CRMarker"/>
          <w:noProof/>
          <w:lang w:val="da-DK"/>
        </w:rPr>
        <w:t>è</w:t>
      </w:r>
      <w:r w:rsidRPr="00674023">
        <w:rPr>
          <w:noProof/>
        </w:rPr>
        <w:fldChar w:fldCharType="end"/>
      </w:r>
      <w:r w:rsidRPr="00674023">
        <w:rPr>
          <w:rStyle w:val="CRRefNum"/>
          <w:noProof/>
          <w:lang w:val="da-DK"/>
        </w:rPr>
        <w:t>2</w:t>
      </w:r>
      <w:r w:rsidRPr="00674023">
        <w:rPr>
          <w:noProof/>
          <w:lang w:val="da-DK"/>
        </w:rPr>
        <w:t> </w:t>
      </w:r>
      <w:r w:rsidR="00314719" w:rsidRPr="002944F8">
        <w:rPr>
          <w:noProof/>
          <w:lang w:val="da-DK"/>
        </w:rPr>
        <w:t>2019</w:t>
      </w:r>
      <w:r w:rsidR="00314719">
        <w:rPr>
          <w:noProof/>
          <w:lang w:val="da-DK"/>
        </w:rPr>
        <w:t>/280</w:t>
      </w:r>
      <w:r w:rsidR="00314719" w:rsidRPr="002944F8">
        <w:rPr>
          <w:noProof/>
          <w:lang w:val="da-DK"/>
        </w:rPr>
        <w:t xml:space="preserve"> </w:t>
      </w:r>
      <w:r w:rsidRPr="00504D44">
        <w:rPr>
          <w:noProof/>
          <w:lang w:val="da-DK"/>
        </w:rPr>
        <w:t xml:space="preserve">art. 1 și anexă </w:t>
      </w:r>
      <w:r>
        <w:rPr>
          <w:noProof/>
          <w:lang w:val="da-DK"/>
        </w:rPr>
        <w:t xml:space="preserve">I </w:t>
      </w:r>
      <w:r w:rsidRPr="00504D44">
        <w:rPr>
          <w:noProof/>
          <w:lang w:val="da-DK"/>
        </w:rPr>
        <w:t>pct. </w:t>
      </w:r>
      <w:r>
        <w:rPr>
          <w:noProof/>
          <w:lang w:val="da-DK"/>
        </w:rPr>
        <w:t>5 litera (h)</w:t>
      </w:r>
    </w:p>
    <w:p w14:paraId="59B30C2E" w14:textId="77777777" w:rsidR="00674023" w:rsidRPr="00674023" w:rsidRDefault="00674023" w:rsidP="00674023">
      <w:pPr>
        <w:pStyle w:val="CRReference"/>
        <w:rPr>
          <w:noProof/>
          <w:lang w:val="da-DK"/>
        </w:rPr>
      </w:pPr>
      <w:r w:rsidRPr="00674023">
        <w:rPr>
          <w:noProof/>
        </w:rPr>
        <w:fldChar w:fldCharType="begin"/>
      </w:r>
      <w:r w:rsidRPr="00674023">
        <w:rPr>
          <w:noProof/>
          <w:lang w:val="da-DK"/>
        </w:rPr>
        <w:instrText xml:space="preserve"> QUOTE "</w:instrText>
      </w:r>
      <w:r w:rsidRPr="00674023">
        <w:rPr>
          <w:rStyle w:val="CRMarker"/>
          <w:noProof/>
          <w:lang w:val="da-DK"/>
        </w:rPr>
        <w:instrText>è</w:instrText>
      </w:r>
      <w:r w:rsidRPr="00674023">
        <w:rPr>
          <w:noProof/>
          <w:lang w:val="da-DK"/>
        </w:rPr>
        <w:instrText xml:space="preserve">" </w:instrText>
      </w:r>
      <w:r w:rsidRPr="00674023">
        <w:rPr>
          <w:noProof/>
        </w:rPr>
        <w:fldChar w:fldCharType="separate"/>
      </w:r>
      <w:r w:rsidRPr="00674023">
        <w:rPr>
          <w:rStyle w:val="CRMarker"/>
          <w:noProof/>
          <w:lang w:val="da-DK"/>
        </w:rPr>
        <w:t>è</w:t>
      </w:r>
      <w:r w:rsidRPr="00674023">
        <w:rPr>
          <w:noProof/>
        </w:rPr>
        <w:fldChar w:fldCharType="end"/>
      </w:r>
      <w:r w:rsidRPr="00674023">
        <w:rPr>
          <w:rStyle w:val="CRRefNum"/>
          <w:noProof/>
          <w:lang w:val="da-DK"/>
        </w:rPr>
        <w:t>3</w:t>
      </w:r>
      <w:r w:rsidRPr="00674023">
        <w:rPr>
          <w:noProof/>
          <w:lang w:val="da-DK"/>
        </w:rPr>
        <w:t> </w:t>
      </w:r>
      <w:r w:rsidR="00314719" w:rsidRPr="002944F8">
        <w:rPr>
          <w:noProof/>
          <w:lang w:val="da-DK"/>
        </w:rPr>
        <w:t>2019</w:t>
      </w:r>
      <w:r w:rsidR="00314719">
        <w:rPr>
          <w:noProof/>
          <w:lang w:val="da-DK"/>
        </w:rPr>
        <w:t>/280</w:t>
      </w:r>
      <w:r w:rsidR="00314719" w:rsidRPr="002944F8">
        <w:rPr>
          <w:noProof/>
          <w:lang w:val="da-DK"/>
        </w:rPr>
        <w:t xml:space="preserve"> </w:t>
      </w:r>
      <w:r w:rsidRPr="00504D44">
        <w:rPr>
          <w:noProof/>
          <w:lang w:val="da-DK"/>
        </w:rPr>
        <w:t xml:space="preserve">art. 1 și anexă </w:t>
      </w:r>
      <w:r>
        <w:rPr>
          <w:noProof/>
          <w:lang w:val="da-DK"/>
        </w:rPr>
        <w:t xml:space="preserve">I </w:t>
      </w:r>
      <w:r w:rsidRPr="00504D44">
        <w:rPr>
          <w:noProof/>
          <w:lang w:val="da-DK"/>
        </w:rPr>
        <w:t>pct. </w:t>
      </w:r>
      <w:r>
        <w:rPr>
          <w:noProof/>
          <w:lang w:val="da-DK"/>
        </w:rPr>
        <w:t>5 litera (i)</w:t>
      </w:r>
    </w:p>
    <w:p w14:paraId="44E72318" w14:textId="77777777" w:rsidR="00FC12D7" w:rsidRDefault="00FC12D7" w:rsidP="00427C8C">
      <w:pPr>
        <w:pStyle w:val="Point0"/>
        <w:rPr>
          <w:noProof/>
        </w:rPr>
      </w:pPr>
      <w:r w:rsidRPr="003422B2">
        <w:rPr>
          <w:noProof/>
          <w:lang w:val="da-DK"/>
        </w:rPr>
        <w:t>2.033.</w:t>
      </w:r>
      <w:r w:rsidRPr="003422B2">
        <w:rPr>
          <w:noProof/>
          <w:lang w:val="da-DK"/>
        </w:rPr>
        <w:tab/>
        <w:t xml:space="preserve">Conform </w:t>
      </w:r>
      <w:r>
        <w:rPr>
          <w:noProof/>
        </w:rPr>
        <w:fldChar w:fldCharType="begin"/>
      </w:r>
      <w:r w:rsidRPr="003422B2">
        <w:rPr>
          <w:noProof/>
          <w:lang w:val="da-DK"/>
        </w:rPr>
        <w:instrText xml:space="preserve"> QUOTE "</w:instrText>
      </w:r>
      <w:r w:rsidRPr="003422B2">
        <w:rPr>
          <w:rStyle w:val="CRMarker"/>
          <w:noProof/>
          <w:lang w:val="da-DK"/>
        </w:rPr>
        <w:instrText>è</w:instrText>
      </w:r>
      <w:r w:rsidRPr="003422B2">
        <w:rPr>
          <w:noProof/>
          <w:lang w:val="da-DK"/>
        </w:rPr>
        <w:instrText xml:space="preserve">" </w:instrText>
      </w:r>
      <w:r>
        <w:rPr>
          <w:noProof/>
        </w:rPr>
        <w:fldChar w:fldCharType="separate"/>
      </w:r>
      <w:r w:rsidRPr="003422B2">
        <w:rPr>
          <w:rStyle w:val="CRMarker"/>
          <w:noProof/>
          <w:lang w:val="da-DK"/>
        </w:rPr>
        <w:t>è</w:t>
      </w:r>
      <w:r>
        <w:rPr>
          <w:noProof/>
        </w:rPr>
        <w:fldChar w:fldCharType="end"/>
      </w:r>
      <w:r w:rsidRPr="003422B2">
        <w:rPr>
          <w:rStyle w:val="CRRefNum"/>
          <w:noProof/>
          <w:lang w:val="da-DK"/>
        </w:rPr>
        <w:t>1</w:t>
      </w:r>
      <w:r w:rsidRPr="003422B2">
        <w:rPr>
          <w:noProof/>
          <w:lang w:val="da-DK"/>
        </w:rPr>
        <w:t> SEC 2010 </w:t>
      </w:r>
      <w:r>
        <w:rPr>
          <w:noProof/>
        </w:rPr>
        <w:fldChar w:fldCharType="begin"/>
      </w:r>
      <w:r w:rsidRPr="003422B2">
        <w:rPr>
          <w:noProof/>
          <w:lang w:val="da-DK"/>
        </w:rPr>
        <w:instrText xml:space="preserve"> QUOTE "</w:instrText>
      </w:r>
      <w:r w:rsidRPr="003422B2">
        <w:rPr>
          <w:rStyle w:val="CRMarker"/>
          <w:noProof/>
          <w:lang w:val="da-DK"/>
        </w:rPr>
        <w:instrText>ç</w:instrText>
      </w:r>
      <w:r w:rsidRPr="003422B2">
        <w:rPr>
          <w:noProof/>
          <w:lang w:val="da-DK"/>
        </w:rPr>
        <w:instrText xml:space="preserve">" </w:instrText>
      </w:r>
      <w:r>
        <w:rPr>
          <w:noProof/>
        </w:rPr>
        <w:fldChar w:fldCharType="separate"/>
      </w:r>
      <w:r w:rsidRPr="003422B2">
        <w:rPr>
          <w:rStyle w:val="CRMarker"/>
          <w:noProof/>
          <w:lang w:val="da-DK"/>
        </w:rPr>
        <w:t>ç</w:t>
      </w:r>
      <w:r>
        <w:rPr>
          <w:noProof/>
        </w:rPr>
        <w:fldChar w:fldCharType="end"/>
      </w:r>
      <w:r w:rsidRPr="003422B2">
        <w:rPr>
          <w:noProof/>
          <w:lang w:val="da-DK"/>
        </w:rPr>
        <w:t xml:space="preserve">, în producție se includ și: (i) bunurile și serviciile pe care o UAE locală le furnizează altei UAE locale care aparține aceleiași unități instituționale, (ii) bunurile care sunt produse de către o UAE locală și care sunt întotdeauna în stoc la sfârșitul perioadei contabile în cursul căreia au fost produse, oricare ar fi utilizarea căreia îi sunt destinate ulterior. </w:t>
      </w:r>
      <w:r w:rsidRPr="00423409">
        <w:rPr>
          <w:noProof/>
          <w:lang w:val="da-DK"/>
        </w:rPr>
        <w:t xml:space="preserve">Cu toate acestea, bunurile sau serviciile produse și consumate în cursul aceleiași perioade contabile de către aceeași UAE locală nu fac obiectul unor înregistrări distincte. </w:t>
      </w:r>
      <w:r w:rsidR="00674023" w:rsidRPr="00674023">
        <w:rPr>
          <w:noProof/>
        </w:rPr>
        <w:fldChar w:fldCharType="begin"/>
      </w:r>
      <w:r w:rsidR="00674023" w:rsidRPr="00674023">
        <w:rPr>
          <w:noProof/>
        </w:rPr>
        <w:instrText xml:space="preserve"> QUOTE "</w:instrText>
      </w:r>
      <w:r w:rsidR="00674023" w:rsidRPr="00674023">
        <w:rPr>
          <w:rStyle w:val="CRMarker"/>
          <w:noProof/>
        </w:rPr>
        <w:instrText>è</w:instrText>
      </w:r>
      <w:r w:rsidR="00674023" w:rsidRPr="00674023">
        <w:rPr>
          <w:noProof/>
        </w:rPr>
        <w:instrText xml:space="preserve">" </w:instrText>
      </w:r>
      <w:r w:rsidR="00674023" w:rsidRPr="00674023">
        <w:rPr>
          <w:noProof/>
        </w:rPr>
        <w:fldChar w:fldCharType="separate"/>
      </w:r>
      <w:r w:rsidR="00674023" w:rsidRPr="00674023">
        <w:rPr>
          <w:rStyle w:val="CRMarker"/>
          <w:noProof/>
        </w:rPr>
        <w:t>è</w:t>
      </w:r>
      <w:r w:rsidR="00674023" w:rsidRPr="00674023">
        <w:rPr>
          <w:noProof/>
        </w:rPr>
        <w:fldChar w:fldCharType="end"/>
      </w:r>
      <w:r w:rsidR="00674023" w:rsidRPr="00674023">
        <w:rPr>
          <w:rStyle w:val="CRRefNum"/>
          <w:noProof/>
        </w:rPr>
        <w:t>2</w:t>
      </w:r>
      <w:r w:rsidR="00674023" w:rsidRPr="00674023">
        <w:rPr>
          <w:noProof/>
        </w:rPr>
        <w:t> </w:t>
      </w:r>
      <w:r w:rsidRPr="00AE06F9">
        <w:rPr>
          <w:noProof/>
          <w:lang w:val="it-IT"/>
        </w:rPr>
        <w:t>Prin urmare, ele nu sunt înregistrate nici ca parte din producție, nici drept consum intermediar al acestei UAE locale.</w:t>
      </w:r>
      <w:r w:rsidR="00674023" w:rsidRPr="00674023">
        <w:rPr>
          <w:noProof/>
        </w:rPr>
        <w:t> </w:t>
      </w:r>
      <w:r w:rsidR="00674023" w:rsidRPr="00674023">
        <w:rPr>
          <w:noProof/>
        </w:rPr>
        <w:fldChar w:fldCharType="begin"/>
      </w:r>
      <w:r w:rsidR="00674023" w:rsidRPr="00674023">
        <w:rPr>
          <w:noProof/>
        </w:rPr>
        <w:instrText xml:space="preserve"> QUOTE "</w:instrText>
      </w:r>
      <w:r w:rsidR="00674023" w:rsidRPr="00674023">
        <w:rPr>
          <w:rStyle w:val="CRMarker"/>
          <w:noProof/>
        </w:rPr>
        <w:instrText>ç</w:instrText>
      </w:r>
      <w:r w:rsidR="00674023" w:rsidRPr="00674023">
        <w:rPr>
          <w:noProof/>
        </w:rPr>
        <w:instrText xml:space="preserve">" </w:instrText>
      </w:r>
      <w:r w:rsidR="00674023" w:rsidRPr="00674023">
        <w:rPr>
          <w:noProof/>
        </w:rPr>
        <w:fldChar w:fldCharType="separate"/>
      </w:r>
      <w:r w:rsidR="00674023" w:rsidRPr="00674023">
        <w:rPr>
          <w:rStyle w:val="CRMarker"/>
          <w:noProof/>
        </w:rPr>
        <w:t>ç</w:t>
      </w:r>
      <w:r w:rsidR="00674023" w:rsidRPr="00674023">
        <w:rPr>
          <w:noProof/>
        </w:rPr>
        <w:fldChar w:fldCharType="end"/>
      </w:r>
    </w:p>
    <w:p w14:paraId="723A1626" w14:textId="77777777" w:rsidR="00FC12D7" w:rsidRDefault="00FC12D7" w:rsidP="00427C8C">
      <w:pPr>
        <w:pStyle w:val="Point0"/>
        <w:rPr>
          <w:noProof/>
        </w:rPr>
      </w:pPr>
      <w:r>
        <w:rPr>
          <w:noProof/>
        </w:rPr>
        <w:t>2.034.</w:t>
      </w:r>
      <w:r>
        <w:rPr>
          <w:noProof/>
        </w:rPr>
        <w:tab/>
        <w:t xml:space="preserve">Conceptul de producție utilizat în CEA se înrudește cu conceptul de „producție totală”. El se bazează pe o adaptare a </w:t>
      </w:r>
      <w:r>
        <w:rPr>
          <w:noProof/>
        </w:rPr>
        <w:fldChar w:fldCharType="begin"/>
      </w:r>
      <w:r>
        <w:rPr>
          <w:noProof/>
        </w:rPr>
        <w:instrText xml:space="preserve"> QUOTE "</w:instrText>
      </w:r>
      <w:r>
        <w:rPr>
          <w:rStyle w:val="CRMarker"/>
          <w:noProof/>
        </w:rPr>
        <w:instrText>è</w:instrText>
      </w:r>
      <w:r>
        <w:rPr>
          <w:noProof/>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SEC</w:t>
      </w:r>
      <w:r w:rsidR="00B44167" w:rsidRPr="00FC12D7">
        <w:rPr>
          <w:noProof/>
        </w:rPr>
        <w:t> </w:t>
      </w:r>
      <w:r>
        <w:rPr>
          <w:noProof/>
        </w:rPr>
        <w:t>2010 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r>
        <w:rPr>
          <w:noProof/>
        </w:rPr>
        <w:t>, astfel încât anumite bunuri și servicii agricole produse și consumate în cursul aceleași perioade contabile și în cadrul aceleiași unități agricole se contabilizează în producția activității agricole. Criteriile de identificare a acestor bunuri și servicii de inclus în producția domeniului de activitate agricol sunt descrise la punctul</w:t>
      </w:r>
      <w:r w:rsidR="00B44167" w:rsidRPr="00FC12D7">
        <w:rPr>
          <w:noProof/>
        </w:rPr>
        <w:t> </w:t>
      </w:r>
      <w:r>
        <w:rPr>
          <w:noProof/>
        </w:rPr>
        <w:t xml:space="preserve">2.055. Diferența între metoda </w:t>
      </w:r>
      <w:r>
        <w:rPr>
          <w:noProof/>
        </w:rPr>
        <w:fldChar w:fldCharType="begin"/>
      </w:r>
      <w:r>
        <w:rPr>
          <w:noProof/>
        </w:rPr>
        <w:instrText xml:space="preserve"> QUOTE "</w:instrText>
      </w:r>
      <w:r>
        <w:rPr>
          <w:rStyle w:val="CRMarker"/>
          <w:noProof/>
        </w:rPr>
        <w:instrText>è</w:instrText>
      </w:r>
      <w:r>
        <w:rPr>
          <w:noProof/>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SEC</w:t>
      </w:r>
      <w:r w:rsidR="00B44167" w:rsidRPr="00FC12D7">
        <w:rPr>
          <w:noProof/>
        </w:rPr>
        <w:t> </w:t>
      </w:r>
      <w:r>
        <w:rPr>
          <w:noProof/>
        </w:rPr>
        <w:t>2010 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r>
        <w:rPr>
          <w:noProof/>
        </w:rPr>
        <w:t xml:space="preserve"> și metoda adoptată CEA constă în aceste elemente ale consumului în cadrul unității a căror valoare se înscrie atât la producție cât și la consumul intermediar. În acest fel valoarea adăugată rămâne identică oricare ar fi metoda utilizată.</w:t>
      </w:r>
    </w:p>
    <w:p w14:paraId="3970A61E" w14:textId="77777777" w:rsidR="00FC12D7" w:rsidRDefault="00FC12D7" w:rsidP="00427C8C">
      <w:pPr>
        <w:pStyle w:val="Point0"/>
        <w:rPr>
          <w:noProof/>
        </w:rPr>
      </w:pPr>
      <w:r>
        <w:rPr>
          <w:noProof/>
        </w:rPr>
        <w:t>2.035.</w:t>
      </w:r>
      <w:r>
        <w:rPr>
          <w:noProof/>
        </w:rPr>
        <w:tab/>
        <w:t xml:space="preserve">Așa cum este menționat la punctul 1.34, </w:t>
      </w:r>
      <w:r w:rsidR="00314719" w:rsidRPr="00314719">
        <w:rPr>
          <w:noProof/>
        </w:rPr>
        <w:fldChar w:fldCharType="begin"/>
      </w:r>
      <w:r w:rsidR="00314719" w:rsidRPr="00314719">
        <w:rPr>
          <w:noProof/>
        </w:rPr>
        <w:instrText xml:space="preserve"> QUOTE "</w:instrText>
      </w:r>
      <w:r w:rsidR="00314719" w:rsidRPr="003011B3">
        <w:rPr>
          <w:rStyle w:val="CRMarker"/>
          <w:noProof/>
        </w:rPr>
        <w:instrText>Ö</w:instrText>
      </w:r>
      <w:r w:rsidR="00314719" w:rsidRPr="00314719">
        <w:rPr>
          <w:noProof/>
        </w:rPr>
        <w:instrText xml:space="preserve">" </w:instrText>
      </w:r>
      <w:r w:rsidR="00314719" w:rsidRPr="00314719">
        <w:rPr>
          <w:noProof/>
        </w:rPr>
        <w:fldChar w:fldCharType="separate"/>
      </w:r>
      <w:r w:rsidR="00314719" w:rsidRPr="003011B3">
        <w:rPr>
          <w:rStyle w:val="CRMarker"/>
          <w:noProof/>
        </w:rPr>
        <w:t>Ö</w:t>
      </w:r>
      <w:r w:rsidR="00314719" w:rsidRPr="00314719">
        <w:rPr>
          <w:noProof/>
        </w:rPr>
        <w:fldChar w:fldCharType="end"/>
      </w:r>
      <w:r w:rsidR="00314719" w:rsidRPr="00314719">
        <w:rPr>
          <w:noProof/>
        </w:rPr>
        <w:t> </w:t>
      </w:r>
      <w:r w:rsidR="00314719">
        <w:rPr>
          <w:noProof/>
        </w:rPr>
        <w:t>adaptarea</w:t>
      </w:r>
      <w:r w:rsidR="00314719" w:rsidRPr="00314719">
        <w:rPr>
          <w:noProof/>
        </w:rPr>
        <w:t> </w:t>
      </w:r>
      <w:r w:rsidR="00314719" w:rsidRPr="00314719">
        <w:rPr>
          <w:noProof/>
        </w:rPr>
        <w:fldChar w:fldCharType="begin"/>
      </w:r>
      <w:r w:rsidR="00314719" w:rsidRPr="00314719">
        <w:rPr>
          <w:noProof/>
        </w:rPr>
        <w:instrText xml:space="preserve"> QUOTE "</w:instrText>
      </w:r>
      <w:r w:rsidR="00314719" w:rsidRPr="003011B3">
        <w:rPr>
          <w:rStyle w:val="CRMarker"/>
          <w:noProof/>
        </w:rPr>
        <w:instrText>Õ</w:instrText>
      </w:r>
      <w:r w:rsidR="00314719" w:rsidRPr="00314719">
        <w:rPr>
          <w:noProof/>
        </w:rPr>
        <w:instrText xml:space="preserve">" </w:instrText>
      </w:r>
      <w:r w:rsidR="00314719" w:rsidRPr="00314719">
        <w:rPr>
          <w:noProof/>
        </w:rPr>
        <w:fldChar w:fldCharType="separate"/>
      </w:r>
      <w:r w:rsidR="00314719" w:rsidRPr="003011B3">
        <w:rPr>
          <w:rStyle w:val="CRMarker"/>
          <w:noProof/>
        </w:rPr>
        <w:t>Õ</w:t>
      </w:r>
      <w:r w:rsidR="00314719" w:rsidRPr="00314719">
        <w:rPr>
          <w:noProof/>
        </w:rPr>
        <w:fldChar w:fldCharType="end"/>
      </w:r>
      <w:r>
        <w:rPr>
          <w:noProof/>
        </w:rPr>
        <w:t xml:space="preserve"> regulii </w:t>
      </w:r>
      <w:r>
        <w:rPr>
          <w:noProof/>
        </w:rPr>
        <w:fldChar w:fldCharType="begin"/>
      </w:r>
      <w:r>
        <w:rPr>
          <w:noProof/>
        </w:rPr>
        <w:instrText xml:space="preserve"> QUOTE "</w:instrText>
      </w:r>
      <w:r>
        <w:rPr>
          <w:rStyle w:val="CRMarker"/>
          <w:noProof/>
        </w:rPr>
        <w:instrText>è</w:instrText>
      </w:r>
      <w:r>
        <w:rPr>
          <w:noProof/>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SEC</w:t>
      </w:r>
      <w:r w:rsidR="00B44167" w:rsidRPr="00FC12D7">
        <w:rPr>
          <w:noProof/>
        </w:rPr>
        <w:t> </w:t>
      </w:r>
      <w:r>
        <w:rPr>
          <w:noProof/>
        </w:rPr>
        <w:t>2010 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r>
        <w:rPr>
          <w:noProof/>
        </w:rPr>
        <w:t xml:space="preserve"> se bazează pe specificul activității agricole și al exploatației agricole (în calitate de UAE locală). De asemenea, ea permite:</w:t>
      </w:r>
    </w:p>
    <w:p w14:paraId="31A19F8C" w14:textId="77777777" w:rsidR="00FC12D7" w:rsidRDefault="00FC12D7" w:rsidP="005E1CC5">
      <w:pPr>
        <w:pStyle w:val="Tiret1"/>
        <w:rPr>
          <w:noProof/>
        </w:rPr>
      </w:pPr>
      <w:r>
        <w:rPr>
          <w:noProof/>
        </w:rPr>
        <w:t>o mai bună analiză economică a conturilor pentru agricultură, în special definiția coeficienților tehnici și ai indicilor de valoare adăugată (raportul dintre producție și consumul intermediar),</w:t>
      </w:r>
    </w:p>
    <w:p w14:paraId="20727EC0" w14:textId="77777777" w:rsidR="00FC12D7" w:rsidRDefault="00FC12D7" w:rsidP="005E1CC5">
      <w:pPr>
        <w:pStyle w:val="Tiret1"/>
        <w:rPr>
          <w:noProof/>
        </w:rPr>
      </w:pPr>
      <w:r>
        <w:rPr>
          <w:noProof/>
        </w:rPr>
        <w:t>o mai bună comparație a coeficienților tehnici și a indicilor de valoare adăugată între subdomeniile de activitate economică și țări. Producția internă consumată în cadrul aceleiași unități se limitează în principal la câteva produse specifice (cereale, proteaginoase, plante furajere și laptele pentru hrana animalelor), iar indicele consumului intern al unităților variază mult în funcție de domeniile economice și țări,</w:t>
      </w:r>
    </w:p>
    <w:p w14:paraId="63754AC3" w14:textId="77777777" w:rsidR="00FC12D7" w:rsidRDefault="00FC12D7" w:rsidP="005E1CC5">
      <w:pPr>
        <w:pStyle w:val="Tiret1"/>
        <w:rPr>
          <w:noProof/>
        </w:rPr>
      </w:pPr>
      <w:r>
        <w:rPr>
          <w:noProof/>
        </w:rPr>
        <w:t>o mai mare coerență între conturile de producție, de exploatare și de venit ale întreprinderii: nevoia de coerență între operațiunile privind produsele (producție, consum intermediar etc.) și operațiunile de repartizare (remunerarea salariaților, subvenții, impozite, chirii, dobânzi etc.) a devenit mai puternică prin reforma politicii agricole comune în 1992, în măsura în care subvențiile (dintre care unele vizează producțiile intraconsumate ale unităților) joacă în prezent un rol important în formarea și evoluția venitului agricol.</w:t>
      </w:r>
    </w:p>
    <w:p w14:paraId="25C211D4" w14:textId="77777777" w:rsidR="00FC12D7" w:rsidRDefault="00FC12D7" w:rsidP="00427C8C">
      <w:pPr>
        <w:pStyle w:val="Point0"/>
        <w:rPr>
          <w:noProof/>
        </w:rPr>
      </w:pPr>
      <w:r>
        <w:rPr>
          <w:noProof/>
        </w:rPr>
        <w:t>2.036.</w:t>
      </w:r>
      <w:r>
        <w:rPr>
          <w:noProof/>
        </w:rPr>
        <w:tab/>
      </w:r>
      <w:r w:rsidR="00674023" w:rsidRPr="00674023">
        <w:rPr>
          <w:noProof/>
        </w:rPr>
        <w:fldChar w:fldCharType="begin"/>
      </w:r>
      <w:r w:rsidR="00674023" w:rsidRPr="00674023">
        <w:rPr>
          <w:noProof/>
        </w:rPr>
        <w:instrText xml:space="preserve"> QUOTE "</w:instrText>
      </w:r>
      <w:r w:rsidR="00674023" w:rsidRPr="00674023">
        <w:rPr>
          <w:rStyle w:val="CRMarker"/>
          <w:noProof/>
        </w:rPr>
        <w:instrText>è</w:instrText>
      </w:r>
      <w:r w:rsidR="00674023" w:rsidRPr="00674023">
        <w:rPr>
          <w:noProof/>
        </w:rPr>
        <w:instrText xml:space="preserve">" </w:instrText>
      </w:r>
      <w:r w:rsidR="00674023" w:rsidRPr="00674023">
        <w:rPr>
          <w:noProof/>
        </w:rPr>
        <w:fldChar w:fldCharType="separate"/>
      </w:r>
      <w:r w:rsidR="00674023" w:rsidRPr="00674023">
        <w:rPr>
          <w:rStyle w:val="CRMarker"/>
          <w:noProof/>
        </w:rPr>
        <w:t>è</w:t>
      </w:r>
      <w:r w:rsidR="00674023" w:rsidRPr="00674023">
        <w:rPr>
          <w:noProof/>
        </w:rPr>
        <w:fldChar w:fldCharType="end"/>
      </w:r>
      <w:r w:rsidR="00674023" w:rsidRPr="00674023">
        <w:rPr>
          <w:rStyle w:val="CRRefNum"/>
          <w:noProof/>
        </w:rPr>
        <w:t>3</w:t>
      </w:r>
      <w:r w:rsidR="00674023" w:rsidRPr="00674023">
        <w:rPr>
          <w:noProof/>
        </w:rPr>
        <w:t> </w:t>
      </w:r>
      <w:r>
        <w:rPr>
          <w:noProof/>
        </w:rPr>
        <w:t>Deși nu este propusă de SEC 2010, regula adoptată de CEA este totuși prevăzută de SCN datorită specificului agriculturii și de manualul metodologic al FAO </w:t>
      </w:r>
      <w:r>
        <w:rPr>
          <w:rStyle w:val="FootnoteReference"/>
          <w:noProof/>
        </w:rPr>
        <w:footnoteReference w:id="12"/>
      </w:r>
      <w:r>
        <w:rPr>
          <w:noProof/>
        </w:rPr>
        <w:t>.</w:t>
      </w:r>
      <w:r w:rsidR="00674023" w:rsidRPr="00674023">
        <w:rPr>
          <w:noProof/>
        </w:rPr>
        <w:t> </w:t>
      </w:r>
      <w:r w:rsidR="00674023" w:rsidRPr="00674023">
        <w:rPr>
          <w:noProof/>
        </w:rPr>
        <w:fldChar w:fldCharType="begin"/>
      </w:r>
      <w:r w:rsidR="00674023" w:rsidRPr="00674023">
        <w:rPr>
          <w:noProof/>
        </w:rPr>
        <w:instrText xml:space="preserve"> QUOTE "</w:instrText>
      </w:r>
      <w:r w:rsidR="00674023" w:rsidRPr="00674023">
        <w:rPr>
          <w:rStyle w:val="CRMarker"/>
          <w:noProof/>
        </w:rPr>
        <w:instrText>ç</w:instrText>
      </w:r>
      <w:r w:rsidR="00674023" w:rsidRPr="00674023">
        <w:rPr>
          <w:noProof/>
        </w:rPr>
        <w:instrText xml:space="preserve">" </w:instrText>
      </w:r>
      <w:r w:rsidR="00674023" w:rsidRPr="00674023">
        <w:rPr>
          <w:noProof/>
        </w:rPr>
        <w:fldChar w:fldCharType="separate"/>
      </w:r>
      <w:r w:rsidR="00674023" w:rsidRPr="00674023">
        <w:rPr>
          <w:rStyle w:val="CRMarker"/>
          <w:noProof/>
        </w:rPr>
        <w:t>ç</w:t>
      </w:r>
      <w:r w:rsidR="00674023" w:rsidRPr="00674023">
        <w:rPr>
          <w:noProof/>
        </w:rPr>
        <w:fldChar w:fldCharType="end"/>
      </w:r>
      <w:r>
        <w:rPr>
          <w:noProof/>
        </w:rPr>
        <w:t xml:space="preserve"> Ea permite reducerea substanțială a diferenței dintre cele două metode de măsurare a producției în funcție de alegerea unității de bază (UAE locală sau unitatea de producție omogenă).</w:t>
      </w:r>
    </w:p>
    <w:p w14:paraId="2132B694" w14:textId="77777777" w:rsidR="00FC12D7" w:rsidRPr="00AE06F9" w:rsidRDefault="00FC12D7" w:rsidP="00FC12D7">
      <w:pPr>
        <w:pStyle w:val="ManualHeading3"/>
        <w:rPr>
          <w:noProof/>
          <w:lang w:val="it-IT"/>
        </w:rPr>
      </w:pPr>
      <w:r w:rsidRPr="00AE06F9">
        <w:rPr>
          <w:noProof/>
          <w:lang w:val="it-IT"/>
        </w:rPr>
        <w:t>2.</w:t>
      </w:r>
      <w:r w:rsidRPr="00AE06F9">
        <w:rPr>
          <w:noProof/>
          <w:lang w:val="it-IT"/>
        </w:rPr>
        <w:tab/>
        <w:t>Producția din activitatea agricolă: cantitățile</w:t>
      </w:r>
    </w:p>
    <w:p w14:paraId="319306F6" w14:textId="77777777" w:rsidR="00FC12D7" w:rsidRPr="00AE06F9" w:rsidRDefault="00FC12D7" w:rsidP="00275889">
      <w:pPr>
        <w:pStyle w:val="Point0"/>
        <w:keepNext/>
        <w:rPr>
          <w:noProof/>
          <w:lang w:val="es-ES_tradnl"/>
        </w:rPr>
      </w:pPr>
      <w:r w:rsidRPr="00AE06F9">
        <w:rPr>
          <w:noProof/>
          <w:lang w:val="it-IT"/>
        </w:rPr>
        <w:t>2.037.</w:t>
      </w:r>
      <w:r w:rsidRPr="00AE06F9">
        <w:rPr>
          <w:noProof/>
          <w:lang w:val="it-IT"/>
        </w:rPr>
        <w:tab/>
      </w:r>
      <w:r w:rsidRPr="00AE06F9">
        <w:rPr>
          <w:noProof/>
          <w:lang w:val="es-ES_tradnl"/>
        </w:rPr>
        <w:t>În cadrul CEA, producția este repartizată în mod progresiv.</w:t>
      </w:r>
    </w:p>
    <w:p w14:paraId="707ED1DF" w14:textId="77777777" w:rsidR="00FC12D7" w:rsidRPr="00AE06F9" w:rsidRDefault="00FC12D7" w:rsidP="00275889">
      <w:pPr>
        <w:pStyle w:val="Text1"/>
        <w:keepNext/>
        <w:rPr>
          <w:noProof/>
          <w:lang w:val="it-IT"/>
        </w:rPr>
      </w:pPr>
      <w:r w:rsidRPr="00AE06F9">
        <w:rPr>
          <w:noProof/>
          <w:lang w:val="it-IT"/>
        </w:rPr>
        <w:t>Prezentarea schematică a resurselor și utilizărilor produselor agricole</w:t>
      </w:r>
    </w:p>
    <w:p w14:paraId="4C46554B" w14:textId="77777777" w:rsidR="00FC12D7" w:rsidRDefault="00C75E53" w:rsidP="00C75E53">
      <w:pPr>
        <w:pStyle w:val="Text1"/>
        <w:rPr>
          <w:noProof/>
        </w:rPr>
      </w:pPr>
      <w:r>
        <w:rPr>
          <w:noProof/>
          <w:lang w:val="en-GB" w:eastAsia="en-GB"/>
        </w:rPr>
        <w:drawing>
          <wp:inline distT="0" distB="0" distL="0" distR="0" wp14:anchorId="4A8DB7C4" wp14:editId="39CFB158">
            <wp:extent cx="5298879" cy="21844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314695" cy="2190920"/>
                    </a:xfrm>
                    <a:prstGeom prst="rect">
                      <a:avLst/>
                    </a:prstGeom>
                  </pic:spPr>
                </pic:pic>
              </a:graphicData>
            </a:graphic>
          </wp:inline>
        </w:drawing>
      </w:r>
    </w:p>
    <w:p w14:paraId="4142ECB2" w14:textId="77777777" w:rsidR="00FC12D7" w:rsidRPr="00AE06F9" w:rsidRDefault="00FC12D7" w:rsidP="00275889">
      <w:pPr>
        <w:pStyle w:val="Point0"/>
        <w:keepNext/>
        <w:rPr>
          <w:noProof/>
          <w:lang w:val="es-ES_tradnl"/>
        </w:rPr>
      </w:pPr>
      <w:r w:rsidRPr="00423409">
        <w:rPr>
          <w:noProof/>
        </w:rPr>
        <w:t>2.038.</w:t>
      </w:r>
      <w:r w:rsidRPr="00423409">
        <w:rPr>
          <w:noProof/>
        </w:rPr>
        <w:tab/>
      </w:r>
      <w:r w:rsidR="00314719" w:rsidRPr="00A104B5">
        <w:rPr>
          <w:noProof/>
          <w:lang w:val="es-ES_tradnl"/>
        </w:rPr>
        <w:fldChar w:fldCharType="begin"/>
      </w:r>
      <w:r w:rsidR="00314719" w:rsidRPr="00423409">
        <w:rPr>
          <w:noProof/>
        </w:rPr>
        <w:instrText xml:space="preserve"> QUOTE "</w:instrText>
      </w:r>
      <w:r w:rsidR="00314719" w:rsidRPr="00423409">
        <w:rPr>
          <w:rStyle w:val="CRMarker"/>
          <w:noProof/>
        </w:rPr>
        <w:instrText>Ö</w:instrText>
      </w:r>
      <w:r w:rsidR="00314719" w:rsidRPr="00423409">
        <w:rPr>
          <w:noProof/>
        </w:rPr>
        <w:instrText xml:space="preserve">" </w:instrText>
      </w:r>
      <w:r w:rsidR="00314719" w:rsidRPr="00A104B5">
        <w:rPr>
          <w:noProof/>
          <w:lang w:val="es-ES_tradnl"/>
        </w:rPr>
        <w:fldChar w:fldCharType="separate"/>
      </w:r>
      <w:r w:rsidR="00314719" w:rsidRPr="00423409">
        <w:rPr>
          <w:rStyle w:val="CRMarker"/>
          <w:noProof/>
        </w:rPr>
        <w:t>Ö</w:t>
      </w:r>
      <w:r w:rsidR="00314719" w:rsidRPr="00A104B5">
        <w:rPr>
          <w:noProof/>
          <w:lang w:val="es-ES_tradnl"/>
        </w:rPr>
        <w:fldChar w:fldCharType="end"/>
      </w:r>
      <w:r w:rsidR="00314719" w:rsidRPr="00314719">
        <w:rPr>
          <w:noProof/>
        </w:rPr>
        <w:t> </w:t>
      </w:r>
      <w:r w:rsidR="00314719">
        <w:rPr>
          <w:noProof/>
        </w:rPr>
        <w:t>În funcție de faptul că valoarea recoltei de referință include sau nu pierderile pe câmp, pierderile din recoltă și pierderile la fermă.</w:t>
      </w:r>
      <w:r w:rsidR="00314719" w:rsidRPr="00314719">
        <w:rPr>
          <w:noProof/>
        </w:rPr>
        <w:t> </w:t>
      </w:r>
      <w:r w:rsidR="00314719" w:rsidRPr="00314719">
        <w:rPr>
          <w:noProof/>
        </w:rPr>
        <w:fldChar w:fldCharType="begin"/>
      </w:r>
      <w:r w:rsidR="00314719" w:rsidRPr="00314719">
        <w:rPr>
          <w:noProof/>
        </w:rPr>
        <w:instrText xml:space="preserve"> QUOTE "</w:instrText>
      </w:r>
      <w:r w:rsidR="00314719" w:rsidRPr="003011B3">
        <w:rPr>
          <w:rStyle w:val="CRMarker"/>
          <w:noProof/>
        </w:rPr>
        <w:instrText>Õ</w:instrText>
      </w:r>
      <w:r w:rsidR="00314719" w:rsidRPr="00314719">
        <w:rPr>
          <w:noProof/>
        </w:rPr>
        <w:instrText xml:space="preserve">" </w:instrText>
      </w:r>
      <w:r w:rsidR="00314719" w:rsidRPr="00314719">
        <w:rPr>
          <w:noProof/>
        </w:rPr>
        <w:fldChar w:fldCharType="separate"/>
      </w:r>
      <w:r w:rsidR="00314719" w:rsidRPr="003011B3">
        <w:rPr>
          <w:rStyle w:val="CRMarker"/>
          <w:noProof/>
        </w:rPr>
        <w:t>Õ</w:t>
      </w:r>
      <w:r w:rsidR="00314719" w:rsidRPr="00314719">
        <w:rPr>
          <w:noProof/>
        </w:rPr>
        <w:fldChar w:fldCharType="end"/>
      </w:r>
      <w:r w:rsidR="00B44167">
        <w:rPr>
          <w:noProof/>
        </w:rPr>
        <w:t xml:space="preserve"> </w:t>
      </w:r>
      <w:r w:rsidR="00314719">
        <w:rPr>
          <w:noProof/>
          <w:lang w:val="es-ES_tradnl"/>
        </w:rPr>
        <w:t>p</w:t>
      </w:r>
      <w:r w:rsidRPr="00AE06F9">
        <w:rPr>
          <w:noProof/>
          <w:lang w:val="es-ES_tradnl"/>
        </w:rPr>
        <w:t>unctul de plecare al acestui calcul progresiv este fie:</w:t>
      </w:r>
    </w:p>
    <w:p w14:paraId="3F7F4952" w14:textId="77777777" w:rsidR="00FC12D7" w:rsidRDefault="00FC12D7" w:rsidP="005E1CC5">
      <w:pPr>
        <w:pStyle w:val="Tiret1"/>
        <w:rPr>
          <w:noProof/>
        </w:rPr>
      </w:pPr>
      <w:r>
        <w:rPr>
          <w:noProof/>
        </w:rPr>
        <w:t>producția brută (1q), fie</w:t>
      </w:r>
    </w:p>
    <w:p w14:paraId="112CB4C5" w14:textId="77777777" w:rsidR="00FC12D7" w:rsidRDefault="00FC12D7" w:rsidP="005E1CC5">
      <w:pPr>
        <w:pStyle w:val="Tiret1"/>
        <w:rPr>
          <w:noProof/>
        </w:rPr>
      </w:pPr>
      <w:r>
        <w:rPr>
          <w:noProof/>
        </w:rPr>
        <w:t>producția utilizabilă (3q)</w:t>
      </w:r>
      <w:r w:rsidR="004C21B3">
        <w:rPr>
          <w:noProof/>
        </w:rPr>
        <w:t>.</w:t>
      </w:r>
    </w:p>
    <w:p w14:paraId="7B1FA535" w14:textId="77777777" w:rsidR="00FC12D7" w:rsidRDefault="00FC12D7" w:rsidP="00FC12D7">
      <w:pPr>
        <w:pStyle w:val="ManualHeading4"/>
        <w:rPr>
          <w:noProof/>
        </w:rPr>
      </w:pPr>
      <w:r>
        <w:rPr>
          <w:noProof/>
        </w:rPr>
        <w:t>(a)</w:t>
      </w:r>
      <w:r>
        <w:rPr>
          <w:noProof/>
        </w:rPr>
        <w:tab/>
        <w:t>Producția brută</w:t>
      </w:r>
    </w:p>
    <w:p w14:paraId="0811D293" w14:textId="77777777" w:rsidR="00FC12D7" w:rsidRDefault="00FC12D7" w:rsidP="00F069FE">
      <w:pPr>
        <w:pStyle w:val="Text1"/>
        <w:rPr>
          <w:noProof/>
        </w:rPr>
      </w:pPr>
      <w:r>
        <w:rPr>
          <w:noProof/>
        </w:rPr>
        <w:t>Producția brută: (1q)</w:t>
      </w:r>
    </w:p>
    <w:p w14:paraId="2EC80FAB" w14:textId="77777777" w:rsidR="00FC12D7" w:rsidRDefault="00FC12D7" w:rsidP="00427C8C">
      <w:pPr>
        <w:pStyle w:val="Point0"/>
        <w:rPr>
          <w:noProof/>
        </w:rPr>
      </w:pPr>
      <w:r>
        <w:rPr>
          <w:noProof/>
        </w:rPr>
        <w:t>2.039.</w:t>
      </w:r>
      <w:r>
        <w:rPr>
          <w:noProof/>
        </w:rPr>
        <w:tab/>
        <w:t>Este punctul de plecare pentru țările a căror statistică oficială privind recolta include pierderile. Adoptarea conceptului de domeniu de activitate impune măsurarea totalității produselor activităților agricole ale unităților agricole din domeniu (conform punctelor 1.62 și 1.63). Conform convenției adoptate la punctul</w:t>
      </w:r>
      <w:r w:rsidR="00B44167" w:rsidRPr="00FC12D7">
        <w:rPr>
          <w:noProof/>
        </w:rPr>
        <w:t> </w:t>
      </w:r>
      <w:r>
        <w:rPr>
          <w:noProof/>
        </w:rPr>
        <w:t>1.31 (care menționează că produsul activităților agricole secundare ale unităților neagricole este nul deoarece se presupune că activitatea agricolă de orice fel este separabilă și reprezintă așadar activitatea principală a unei UAE agricole locale pe care o creează), întreaga producție agricolă trebuie contabilizată, cu excepția aceleia produse de unități pentru care activitatea agricolă nu reprezintă decât o activitate de recreere (vezi punctul 1.24).</w:t>
      </w:r>
    </w:p>
    <w:p w14:paraId="4C0DEAC9" w14:textId="77777777" w:rsidR="00FC12D7" w:rsidRPr="00AE06F9" w:rsidRDefault="00FC12D7" w:rsidP="00FC12D7">
      <w:pPr>
        <w:pStyle w:val="ManualHeading4"/>
        <w:rPr>
          <w:noProof/>
          <w:lang w:val="it-IT"/>
        </w:rPr>
      </w:pPr>
      <w:r w:rsidRPr="00AE06F9">
        <w:rPr>
          <w:noProof/>
          <w:lang w:val="it-IT"/>
        </w:rPr>
        <w:t>(b)</w:t>
      </w:r>
      <w:r w:rsidRPr="00AE06F9">
        <w:rPr>
          <w:noProof/>
          <w:lang w:val="it-IT"/>
        </w:rPr>
        <w:tab/>
        <w:t>Pierderi</w:t>
      </w:r>
    </w:p>
    <w:p w14:paraId="4CF50ECA" w14:textId="77777777" w:rsidR="00FC12D7" w:rsidRPr="00AE06F9" w:rsidRDefault="00FC12D7" w:rsidP="00F069FE">
      <w:pPr>
        <w:pStyle w:val="Text1"/>
        <w:rPr>
          <w:noProof/>
          <w:lang w:val="it-IT"/>
        </w:rPr>
      </w:pPr>
      <w:r w:rsidRPr="00AE06F9">
        <w:rPr>
          <w:noProof/>
          <w:lang w:val="it-IT"/>
        </w:rPr>
        <w:t>Pierderi: (2q)</w:t>
      </w:r>
    </w:p>
    <w:p w14:paraId="70453931" w14:textId="77777777" w:rsidR="00FC12D7" w:rsidRPr="00AE06F9" w:rsidRDefault="00FC12D7" w:rsidP="00427C8C">
      <w:pPr>
        <w:pStyle w:val="Point0"/>
        <w:rPr>
          <w:noProof/>
          <w:lang w:val="it-IT"/>
        </w:rPr>
      </w:pPr>
      <w:r w:rsidRPr="00AE06F9">
        <w:rPr>
          <w:noProof/>
          <w:lang w:val="it-IT"/>
        </w:rPr>
        <w:t>2.040.</w:t>
      </w:r>
      <w:r w:rsidRPr="00AE06F9">
        <w:rPr>
          <w:noProof/>
          <w:lang w:val="it-IT"/>
        </w:rPr>
        <w:tab/>
        <w:t>Acest capitol se referă la pierderile curente de bunuri din stoc (vezi punctul</w:t>
      </w:r>
      <w:r w:rsidR="00B44167" w:rsidRPr="00FC12D7">
        <w:rPr>
          <w:noProof/>
        </w:rPr>
        <w:t> </w:t>
      </w:r>
      <w:r w:rsidRPr="00AE06F9">
        <w:rPr>
          <w:noProof/>
          <w:lang w:val="it-IT"/>
        </w:rPr>
        <w:t>2.041). Sunt pierderile pe câmp, din recoltă și alte pierderi la fermă (datorate naturii perisabile a produselor, accidentelor climatice de tip îngheț, secetă etc.). Nu trebuie indicate aici pierderile suferite în diverse etape de comercializare, adică în cursul transportului după plecarea de la fermă, a depozitării la comerciant precum și pierderile suferite pe parcursul prelucrării sau transformării la prelucrători. În schimb, trebuie incluse aici produsele oferite de producători, dar nevândute și stricate (în special fructele și legumele).</w:t>
      </w:r>
    </w:p>
    <w:p w14:paraId="2AAFF687" w14:textId="77777777" w:rsidR="00FC12D7" w:rsidRPr="00423409" w:rsidRDefault="00FC12D7" w:rsidP="00FC12D7">
      <w:pPr>
        <w:pStyle w:val="ManualHeading4"/>
        <w:rPr>
          <w:noProof/>
          <w:lang w:val="da-DK"/>
        </w:rPr>
      </w:pPr>
      <w:r w:rsidRPr="00423409">
        <w:rPr>
          <w:noProof/>
          <w:lang w:val="da-DK"/>
        </w:rPr>
        <w:t>Tipuri de pierderi</w:t>
      </w:r>
    </w:p>
    <w:p w14:paraId="3B9157E9" w14:textId="77777777" w:rsidR="00FC12D7" w:rsidRPr="00423409" w:rsidRDefault="00FC12D7" w:rsidP="00FC12D7">
      <w:pPr>
        <w:pStyle w:val="CRSeparator"/>
        <w:rPr>
          <w:noProof/>
          <w:lang w:val="da-DK"/>
        </w:rPr>
      </w:pPr>
    </w:p>
    <w:p w14:paraId="51E64854" w14:textId="77777777" w:rsidR="00FC12D7" w:rsidRPr="00674023" w:rsidRDefault="00FC12D7" w:rsidP="00FC12D7">
      <w:pPr>
        <w:pStyle w:val="CRReference"/>
        <w:rPr>
          <w:noProof/>
          <w:lang w:val="da-DK"/>
        </w:rPr>
      </w:pPr>
      <w:r>
        <w:rPr>
          <w:noProof/>
        </w:rPr>
        <w:fldChar w:fldCharType="begin"/>
      </w:r>
      <w:r w:rsidRPr="00674023">
        <w:rPr>
          <w:noProof/>
          <w:lang w:val="da-DK"/>
        </w:rPr>
        <w:instrText xml:space="preserve"> QUOTE "</w:instrText>
      </w:r>
      <w:r w:rsidRPr="00674023">
        <w:rPr>
          <w:rStyle w:val="CRMarker"/>
          <w:noProof/>
          <w:lang w:val="da-DK"/>
        </w:rPr>
        <w:instrText>ê</w:instrText>
      </w:r>
      <w:r w:rsidRPr="00674023">
        <w:rPr>
          <w:noProof/>
          <w:lang w:val="da-DK"/>
        </w:rPr>
        <w:instrText xml:space="preserve">" </w:instrText>
      </w:r>
      <w:r>
        <w:rPr>
          <w:noProof/>
        </w:rPr>
        <w:fldChar w:fldCharType="separate"/>
      </w:r>
      <w:r w:rsidRPr="00674023">
        <w:rPr>
          <w:rStyle w:val="CRMarker"/>
          <w:noProof/>
          <w:lang w:val="da-DK"/>
        </w:rPr>
        <w:t>ê</w:t>
      </w:r>
      <w:r>
        <w:rPr>
          <w:noProof/>
        </w:rPr>
        <w:fldChar w:fldCharType="end"/>
      </w:r>
      <w:r w:rsidRPr="00674023">
        <w:rPr>
          <w:noProof/>
          <w:lang w:val="da-DK"/>
        </w:rPr>
        <w:t> 2019</w:t>
      </w:r>
      <w:r w:rsidR="004C21B3">
        <w:rPr>
          <w:noProof/>
          <w:lang w:val="da-DK"/>
        </w:rPr>
        <w:t>/280</w:t>
      </w:r>
      <w:r w:rsidR="00674023" w:rsidRPr="00674023">
        <w:rPr>
          <w:noProof/>
          <w:lang w:val="da-DK"/>
        </w:rPr>
        <w:t xml:space="preserve"> </w:t>
      </w:r>
      <w:r w:rsidR="00674023" w:rsidRPr="00504D44">
        <w:rPr>
          <w:noProof/>
          <w:lang w:val="da-DK"/>
        </w:rPr>
        <w:t xml:space="preserve">art. 1 și anexă </w:t>
      </w:r>
      <w:r w:rsidR="00674023">
        <w:rPr>
          <w:noProof/>
          <w:lang w:val="da-DK"/>
        </w:rPr>
        <w:t xml:space="preserve">I </w:t>
      </w:r>
      <w:r w:rsidR="00674023" w:rsidRPr="00504D44">
        <w:rPr>
          <w:noProof/>
          <w:lang w:val="da-DK"/>
        </w:rPr>
        <w:t>pct. </w:t>
      </w:r>
      <w:r w:rsidR="00674023">
        <w:rPr>
          <w:noProof/>
          <w:lang w:val="da-DK"/>
        </w:rPr>
        <w:t>5 litera (j)</w:t>
      </w:r>
    </w:p>
    <w:p w14:paraId="0A71B1AF" w14:textId="77777777" w:rsidR="00FC12D7" w:rsidRPr="00423409" w:rsidRDefault="00FC12D7" w:rsidP="00427C8C">
      <w:pPr>
        <w:pStyle w:val="Point0"/>
        <w:rPr>
          <w:noProof/>
          <w:lang w:val="da-DK"/>
        </w:rPr>
      </w:pPr>
      <w:r w:rsidRPr="00423409">
        <w:rPr>
          <w:noProof/>
          <w:lang w:val="da-DK"/>
        </w:rPr>
        <w:t>2.041.</w:t>
      </w:r>
      <w:r w:rsidRPr="00423409">
        <w:rPr>
          <w:noProof/>
          <w:lang w:val="da-DK"/>
        </w:rPr>
        <w:tab/>
        <w:t>Conform SEC 2010, producătorii pot suferi trei tipuri de pierderi: pierderi curente din stoc (punctul 3.147 din SEC 2010), pierderi excepționale din stoc [punctul 6.13 litera (e) din SEC 2010] și pierderi datorate catastrofelor (punctele 6.08 și 6.09 din SEC 2010).</w:t>
      </w:r>
    </w:p>
    <w:p w14:paraId="46BA4105" w14:textId="77777777" w:rsidR="00FC12D7" w:rsidRPr="00423409" w:rsidRDefault="00FC12D7" w:rsidP="00FC12D7">
      <w:pPr>
        <w:pStyle w:val="CRSeparator"/>
        <w:rPr>
          <w:noProof/>
          <w:lang w:val="da-DK"/>
        </w:rPr>
      </w:pPr>
    </w:p>
    <w:p w14:paraId="725D2A5D" w14:textId="77777777" w:rsidR="00FC12D7" w:rsidRPr="00674023" w:rsidRDefault="00FC12D7" w:rsidP="00FC12D7">
      <w:pPr>
        <w:pStyle w:val="CRReference"/>
        <w:rPr>
          <w:noProof/>
          <w:lang w:val="da-DK"/>
        </w:rPr>
      </w:pPr>
      <w:r>
        <w:rPr>
          <w:noProof/>
        </w:rPr>
        <w:fldChar w:fldCharType="begin"/>
      </w:r>
      <w:r w:rsidRPr="00674023">
        <w:rPr>
          <w:noProof/>
          <w:lang w:val="da-DK"/>
        </w:rPr>
        <w:instrText xml:space="preserve"> QUOTE "</w:instrText>
      </w:r>
      <w:r w:rsidRPr="00674023">
        <w:rPr>
          <w:rStyle w:val="CRMarker"/>
          <w:noProof/>
          <w:lang w:val="da-DK"/>
        </w:rPr>
        <w:instrText>ê</w:instrText>
      </w:r>
      <w:r w:rsidRPr="00674023">
        <w:rPr>
          <w:noProof/>
          <w:lang w:val="da-DK"/>
        </w:rPr>
        <w:instrText xml:space="preserve">" </w:instrText>
      </w:r>
      <w:r>
        <w:rPr>
          <w:noProof/>
        </w:rPr>
        <w:fldChar w:fldCharType="separate"/>
      </w:r>
      <w:r w:rsidRPr="00674023">
        <w:rPr>
          <w:rStyle w:val="CRMarker"/>
          <w:noProof/>
          <w:lang w:val="da-DK"/>
        </w:rPr>
        <w:t>ê</w:t>
      </w:r>
      <w:r>
        <w:rPr>
          <w:noProof/>
        </w:rPr>
        <w:fldChar w:fldCharType="end"/>
      </w:r>
      <w:r w:rsidRPr="00674023">
        <w:rPr>
          <w:noProof/>
          <w:lang w:val="da-DK"/>
        </w:rPr>
        <w:t> 138/2004</w:t>
      </w:r>
      <w:r w:rsidR="00B322B4">
        <w:rPr>
          <w:noProof/>
          <w:lang w:val="da-DK"/>
        </w:rPr>
        <w:t xml:space="preserve"> (adaptat)</w:t>
      </w:r>
    </w:p>
    <w:p w14:paraId="5C9AA8DC" w14:textId="7AC6D8C4" w:rsidR="00B322B4" w:rsidRPr="002246FC" w:rsidRDefault="0006286E" w:rsidP="002246FC">
      <w:pPr>
        <w:pStyle w:val="CRReference"/>
        <w:rPr>
          <w:noProof/>
          <w:lang w:val="pl-PL"/>
        </w:rPr>
      </w:pPr>
      <w:r w:rsidRPr="0006286E">
        <w:rPr>
          <w:noProof/>
        </w:rPr>
        <w:fldChar w:fldCharType="begin"/>
      </w:r>
      <w:r w:rsidRPr="009415A8">
        <w:rPr>
          <w:noProof/>
          <w:lang w:val="pl-PL"/>
        </w:rPr>
        <w:instrText xml:space="preserve"> QUOTE "</w:instrText>
      </w:r>
      <w:r w:rsidRPr="009415A8">
        <w:rPr>
          <w:rStyle w:val="CRMarker"/>
          <w:noProof/>
          <w:lang w:val="pl-PL"/>
        </w:rPr>
        <w:instrText>è</w:instrText>
      </w:r>
      <w:r w:rsidRPr="009415A8">
        <w:rPr>
          <w:noProof/>
          <w:lang w:val="pl-PL"/>
        </w:rPr>
        <w:instrText xml:space="preserve">" </w:instrText>
      </w:r>
      <w:r w:rsidRPr="0006286E">
        <w:rPr>
          <w:noProof/>
        </w:rPr>
        <w:fldChar w:fldCharType="separate"/>
      </w:r>
      <w:r w:rsidRPr="009415A8">
        <w:rPr>
          <w:rStyle w:val="CRMarker"/>
          <w:noProof/>
          <w:lang w:val="pl-PL"/>
        </w:rPr>
        <w:t>è</w:t>
      </w:r>
      <w:r w:rsidRPr="0006286E">
        <w:rPr>
          <w:noProof/>
        </w:rPr>
        <w:fldChar w:fldCharType="end"/>
      </w:r>
      <w:r w:rsidRPr="009415A8">
        <w:rPr>
          <w:rStyle w:val="CRRefNum"/>
          <w:noProof/>
          <w:lang w:val="pl-PL"/>
        </w:rPr>
        <w:t>1</w:t>
      </w:r>
      <w:r w:rsidRPr="009415A8">
        <w:rPr>
          <w:noProof/>
          <w:lang w:val="pl-PL"/>
        </w:rPr>
        <w:t> 280/2019 art. 1 și anexă I pct. 1 litera (b)</w:t>
      </w:r>
    </w:p>
    <w:p w14:paraId="344CEB72" w14:textId="77777777" w:rsidR="00FC12D7" w:rsidRPr="00AE06F9" w:rsidRDefault="00FC12D7" w:rsidP="00FC12D7">
      <w:pPr>
        <w:pStyle w:val="ManualHeading4"/>
        <w:rPr>
          <w:noProof/>
          <w:lang w:val="it-IT"/>
        </w:rPr>
      </w:pPr>
      <w:r w:rsidRPr="00AE06F9">
        <w:rPr>
          <w:noProof/>
          <w:lang w:val="it-IT"/>
        </w:rPr>
        <w:t>Înregistrarea celor trei tipuri de pierderi</w:t>
      </w:r>
    </w:p>
    <w:p w14:paraId="05F140FF" w14:textId="77777777" w:rsidR="00FC12D7" w:rsidRPr="00AE06F9" w:rsidRDefault="00FC12D7" w:rsidP="00427C8C">
      <w:pPr>
        <w:pStyle w:val="Point0"/>
        <w:rPr>
          <w:noProof/>
          <w:lang w:val="es-ES_tradnl"/>
        </w:rPr>
      </w:pPr>
      <w:r w:rsidRPr="00AE06F9">
        <w:rPr>
          <w:noProof/>
          <w:lang w:val="it-IT"/>
        </w:rPr>
        <w:t>2.042.</w:t>
      </w:r>
      <w:r w:rsidRPr="00AE06F9">
        <w:rPr>
          <w:noProof/>
          <w:lang w:val="it-IT"/>
        </w:rPr>
        <w:tab/>
        <w:t xml:space="preserve">Pentru a înregistra pierderile de bunuri din stoc trebuie făcută distincția între pierderile curente, pe de o parte, și pierderile excepționale și datorate catastrofelor, pe de altă parte. </w:t>
      </w:r>
      <w:r w:rsidRPr="00AE06F9">
        <w:rPr>
          <w:noProof/>
          <w:lang w:val="es-ES_tradnl"/>
        </w:rPr>
        <w:t>Înregistrarea pierderilor depinde însă de metoda de calcul a producției și de tipul de material statistic de bază din fiecare țară.</w:t>
      </w:r>
    </w:p>
    <w:p w14:paraId="13571C2E" w14:textId="77777777" w:rsidR="00FC12D7" w:rsidRPr="00AE06F9" w:rsidRDefault="00FC12D7" w:rsidP="00427C8C">
      <w:pPr>
        <w:pStyle w:val="Point0"/>
        <w:rPr>
          <w:noProof/>
          <w:lang w:val="es-ES_tradnl"/>
        </w:rPr>
      </w:pPr>
      <w:r w:rsidRPr="00AE06F9">
        <w:rPr>
          <w:noProof/>
          <w:lang w:val="es-ES_tradnl"/>
        </w:rPr>
        <w:t>2.043.</w:t>
      </w:r>
      <w:r w:rsidRPr="00AE06F9">
        <w:rPr>
          <w:noProof/>
          <w:lang w:val="es-ES_tradnl"/>
        </w:rPr>
        <w:tab/>
        <w:t>Atunci când producția se calculează pe baza datelor privind stocul inițial și cel final, pe vânzări și eventual alte utilizări (precum bunurile de capital fix produse pentru uz propriu), pierderile curente sunt deja deduse prin variația stocurilor și înregistrarea lor din nou la capitolul „pierderi” ar determina o dublă contabilizare. În schimb, atunci când calculul producției nu se bazează pe datele referitoare la stocuri, ci, de exemplu, pe numărul de nașteri efective, trebuie înregistrate pierderile curente în timpul producției din perioada de referință analizată, cât și pierderile de animale importate pentru creștere sau îngrășare sau care s-au născut în cursul perioadelor anterioare.</w:t>
      </w:r>
    </w:p>
    <w:p w14:paraId="0FE0C444" w14:textId="77777777" w:rsidR="00FC12D7" w:rsidRPr="00AE06F9" w:rsidRDefault="00FC12D7" w:rsidP="00427C8C">
      <w:pPr>
        <w:pStyle w:val="Point0"/>
        <w:rPr>
          <w:noProof/>
          <w:lang w:val="es-ES_tradnl"/>
        </w:rPr>
      </w:pPr>
      <w:r w:rsidRPr="00AE06F9">
        <w:rPr>
          <w:noProof/>
          <w:lang w:val="es-ES_tradnl"/>
        </w:rPr>
        <w:t>2.044.</w:t>
      </w:r>
      <w:r w:rsidRPr="00AE06F9">
        <w:rPr>
          <w:noProof/>
          <w:lang w:val="es-ES_tradnl"/>
        </w:rPr>
        <w:tab/>
        <w:t>Pierderile de bunuri din stoc excepționale și pierderile datorate unor catastrofe trebuie înregistrate în conturile de acumulare, și anume în contul „alte schimbări de volum ale activelor”. Producția include deci valoarea totală a acestor pierderi.</w:t>
      </w:r>
    </w:p>
    <w:p w14:paraId="3CD616FB" w14:textId="77777777" w:rsidR="00FC12D7" w:rsidRPr="00AE06F9" w:rsidRDefault="00FC12D7" w:rsidP="00427C8C">
      <w:pPr>
        <w:pStyle w:val="Point0"/>
        <w:rPr>
          <w:noProof/>
          <w:lang w:val="es-ES_tradnl"/>
        </w:rPr>
      </w:pPr>
      <w:r w:rsidRPr="00AE06F9">
        <w:rPr>
          <w:noProof/>
          <w:lang w:val="es-ES_tradnl"/>
        </w:rPr>
        <w:t>2.045.</w:t>
      </w:r>
      <w:r w:rsidRPr="00AE06F9">
        <w:rPr>
          <w:noProof/>
          <w:lang w:val="es-ES_tradnl"/>
        </w:rPr>
        <w:tab/>
        <w:t>Pierderile (curente, excepționale sau datorate unor catastrofe) de active fixe (vaci de lapte, animale de reproducție etc.) trebuie înregistrate în contul „alte schimbări de volum ale activelor”. Ele nu au nici un efect asupra valorii producției. Trebuie subliniat că pierderile care afectează plantațiile aflate deja în perioada de producție trebuie înregistrate fie la consumul de capital fix, fie la „alte schimbări de volum ale activelor”, după tipul de pierdere.</w:t>
      </w:r>
    </w:p>
    <w:p w14:paraId="7C3C7073" w14:textId="77777777" w:rsidR="00FC12D7" w:rsidRPr="00AE06F9" w:rsidRDefault="00FC12D7" w:rsidP="00FC12D7">
      <w:pPr>
        <w:pStyle w:val="ManualHeading4"/>
        <w:rPr>
          <w:noProof/>
          <w:lang w:val="es-ES_tradnl"/>
        </w:rPr>
      </w:pPr>
      <w:r w:rsidRPr="00AE06F9">
        <w:rPr>
          <w:noProof/>
          <w:lang w:val="es-ES_tradnl"/>
        </w:rPr>
        <w:t>(c)</w:t>
      </w:r>
      <w:r w:rsidRPr="00AE06F9">
        <w:rPr>
          <w:noProof/>
          <w:lang w:val="es-ES_tradnl"/>
        </w:rPr>
        <w:tab/>
        <w:t>Producția utilizabilă</w:t>
      </w:r>
    </w:p>
    <w:p w14:paraId="35B2E0BE" w14:textId="77777777" w:rsidR="00FC12D7" w:rsidRPr="00AE06F9" w:rsidRDefault="00FC12D7" w:rsidP="00F069FE">
      <w:pPr>
        <w:pStyle w:val="Text1"/>
        <w:rPr>
          <w:noProof/>
          <w:lang w:val="es-ES_tradnl"/>
        </w:rPr>
      </w:pPr>
      <w:r w:rsidRPr="00AE06F9">
        <w:rPr>
          <w:noProof/>
          <w:lang w:val="es-ES_tradnl"/>
        </w:rPr>
        <w:t>Producția utilizabilă: (3q) = (1q) minus (2q) = producția brută minus pierderile (de producție)</w:t>
      </w:r>
    </w:p>
    <w:p w14:paraId="2A64A155" w14:textId="77777777" w:rsidR="00FC12D7" w:rsidRPr="00AE06F9" w:rsidRDefault="00FC12D7" w:rsidP="00427C8C">
      <w:pPr>
        <w:pStyle w:val="Point0"/>
        <w:rPr>
          <w:noProof/>
          <w:lang w:val="es-ES_tradnl"/>
        </w:rPr>
      </w:pPr>
      <w:r w:rsidRPr="00AE06F9">
        <w:rPr>
          <w:noProof/>
          <w:lang w:val="es-ES_tradnl"/>
        </w:rPr>
        <w:t>2.046.</w:t>
      </w:r>
      <w:r w:rsidRPr="00AE06F9">
        <w:rPr>
          <w:noProof/>
          <w:lang w:val="es-ES_tradnl"/>
        </w:rPr>
        <w:tab/>
        <w:t>Țările care nu înregistrează pierderile în valoarea recoltei de referință încep cu această poziție. Este vorba despre producția disponibilă în perioada de referință care este fie comercializată, utilizată ca mijloc de producție, prelucrată de către producător</w:t>
      </w:r>
      <w:r w:rsidR="004C21B3">
        <w:rPr>
          <w:noProof/>
          <w:lang w:val="es-ES_tradnl"/>
        </w:rPr>
        <w:t>i</w:t>
      </w:r>
      <w:r w:rsidRPr="00AE06F9">
        <w:rPr>
          <w:noProof/>
          <w:lang w:val="es-ES_tradnl"/>
        </w:rPr>
        <w:t>, consumată în propria gospodărie sau stocată fie, dacă este cazul, folosită ca bun de capital fix produs pentru uz propriu.</w:t>
      </w:r>
    </w:p>
    <w:p w14:paraId="718DF837" w14:textId="77777777" w:rsidR="00FC12D7" w:rsidRPr="00AE06F9" w:rsidRDefault="00FC12D7" w:rsidP="00FC12D7">
      <w:pPr>
        <w:pStyle w:val="ManualHeading4"/>
        <w:rPr>
          <w:noProof/>
          <w:lang w:val="en-IE"/>
        </w:rPr>
      </w:pPr>
      <w:r w:rsidRPr="00AE06F9">
        <w:rPr>
          <w:noProof/>
          <w:lang w:val="en-IE"/>
        </w:rPr>
        <w:t>(d)</w:t>
      </w:r>
      <w:r w:rsidRPr="00AE06F9">
        <w:rPr>
          <w:noProof/>
          <w:lang w:val="en-IE"/>
        </w:rPr>
        <w:tab/>
        <w:t>Stoc inițial</w:t>
      </w:r>
    </w:p>
    <w:p w14:paraId="6E785AFA" w14:textId="77777777" w:rsidR="00FC12D7" w:rsidRPr="00AE06F9" w:rsidRDefault="00FC12D7" w:rsidP="00F069FE">
      <w:pPr>
        <w:pStyle w:val="Text1"/>
        <w:rPr>
          <w:noProof/>
          <w:lang w:val="en-IE"/>
        </w:rPr>
      </w:pPr>
      <w:r w:rsidRPr="00AE06F9">
        <w:rPr>
          <w:noProof/>
          <w:lang w:val="en-IE"/>
        </w:rPr>
        <w:t>Stoc inițial: (4q)</w:t>
      </w:r>
    </w:p>
    <w:p w14:paraId="1A47128C" w14:textId="77777777" w:rsidR="00FC12D7" w:rsidRPr="00AE06F9" w:rsidRDefault="00FC12D7" w:rsidP="00427C8C">
      <w:pPr>
        <w:pStyle w:val="Point0"/>
        <w:rPr>
          <w:noProof/>
          <w:lang w:val="en-IE"/>
        </w:rPr>
      </w:pPr>
      <w:r w:rsidRPr="00AE06F9">
        <w:rPr>
          <w:noProof/>
          <w:lang w:val="en-IE"/>
        </w:rPr>
        <w:t>2.047.</w:t>
      </w:r>
      <w:r w:rsidRPr="00AE06F9">
        <w:rPr>
          <w:noProof/>
          <w:lang w:val="en-IE"/>
        </w:rPr>
        <w:tab/>
        <w:t>Aici este vorba despre stocurile de producție (produse finite sau lucrări în curs) care se găsesc în unitățile agricole (adică la producătorii) la începutul anului de referință. Stocurile aflate în diferite etape de comercializare ca și stocurile de intervenție nu trebuie indicate aici (vezi punctul 2.20</w:t>
      </w:r>
      <w:r w:rsidR="004C21B3">
        <w:rPr>
          <w:noProof/>
          <w:lang w:val="en-IE"/>
        </w:rPr>
        <w:t>2</w:t>
      </w:r>
      <w:r w:rsidRPr="00AE06F9">
        <w:rPr>
          <w:noProof/>
          <w:lang w:val="en-IE"/>
        </w:rPr>
        <w:t xml:space="preserve"> și următoarele în ceea ce privește înregistrarea animalelor).</w:t>
      </w:r>
    </w:p>
    <w:p w14:paraId="339F43BA" w14:textId="77777777" w:rsidR="00FC12D7" w:rsidRPr="00AE06F9" w:rsidRDefault="00FC12D7" w:rsidP="00427C8C">
      <w:pPr>
        <w:pStyle w:val="Point0"/>
        <w:rPr>
          <w:noProof/>
          <w:lang w:val="en-IE"/>
        </w:rPr>
      </w:pPr>
      <w:r w:rsidRPr="00AE06F9">
        <w:rPr>
          <w:noProof/>
          <w:lang w:val="en-IE"/>
        </w:rPr>
        <w:t>2.048.</w:t>
      </w:r>
      <w:r w:rsidRPr="00AE06F9">
        <w:rPr>
          <w:noProof/>
          <w:lang w:val="en-IE"/>
        </w:rPr>
        <w:tab/>
        <w:t>Stocul inițial de „păsări” include și ouăle care se află în clocitoare la începutul perioadei de referință deoarece ele sunt considerate lucrări în curs pentru păsări (vezi punctul</w:t>
      </w:r>
      <w:r w:rsidR="00B44167" w:rsidRPr="00FC12D7">
        <w:rPr>
          <w:noProof/>
        </w:rPr>
        <w:t> </w:t>
      </w:r>
      <w:r w:rsidRPr="00AE06F9">
        <w:rPr>
          <w:noProof/>
          <w:lang w:val="en-IE"/>
        </w:rPr>
        <w:t>2.018).</w:t>
      </w:r>
    </w:p>
    <w:p w14:paraId="7FF5F941" w14:textId="77777777" w:rsidR="00FC12D7" w:rsidRPr="004367A4" w:rsidRDefault="00FC12D7" w:rsidP="00FC12D7">
      <w:pPr>
        <w:pStyle w:val="ManualHeading4"/>
        <w:rPr>
          <w:noProof/>
          <w:lang w:val="fr-BE"/>
        </w:rPr>
      </w:pPr>
      <w:r w:rsidRPr="004367A4">
        <w:rPr>
          <w:noProof/>
          <w:lang w:val="fr-BE"/>
        </w:rPr>
        <w:t>(e)</w:t>
      </w:r>
      <w:r w:rsidRPr="004367A4">
        <w:rPr>
          <w:noProof/>
          <w:lang w:val="fr-BE"/>
        </w:rPr>
        <w:tab/>
        <w:t>Resurse totale disponibile</w:t>
      </w:r>
    </w:p>
    <w:p w14:paraId="1A6825C8" w14:textId="77777777" w:rsidR="00FC12D7" w:rsidRPr="004367A4" w:rsidRDefault="00FC12D7" w:rsidP="00F069FE">
      <w:pPr>
        <w:pStyle w:val="Text1"/>
        <w:rPr>
          <w:noProof/>
          <w:lang w:val="fr-BE"/>
        </w:rPr>
      </w:pPr>
      <w:r w:rsidRPr="004367A4">
        <w:rPr>
          <w:noProof/>
          <w:lang w:val="fr-BE"/>
        </w:rPr>
        <w:t>Resurse totale disponibile: (5q) = producția utilizabilă plus stocul inițial (3q + 4q)</w:t>
      </w:r>
    </w:p>
    <w:p w14:paraId="287E242D" w14:textId="77777777" w:rsidR="00FC12D7" w:rsidRPr="00AE06F9" w:rsidRDefault="00FC12D7" w:rsidP="00FC12D7">
      <w:pPr>
        <w:pStyle w:val="ManualHeading4"/>
        <w:rPr>
          <w:noProof/>
          <w:lang w:val="en-IE"/>
        </w:rPr>
      </w:pPr>
      <w:r w:rsidRPr="00AE06F9">
        <w:rPr>
          <w:noProof/>
          <w:lang w:val="en-IE"/>
        </w:rPr>
        <w:t>(f)</w:t>
      </w:r>
      <w:r w:rsidRPr="00AE06F9">
        <w:rPr>
          <w:noProof/>
          <w:lang w:val="en-IE"/>
        </w:rPr>
        <w:tab/>
        <w:t>Consumul intern din exploatare</w:t>
      </w:r>
    </w:p>
    <w:p w14:paraId="0A3EA6DF" w14:textId="77777777" w:rsidR="00FC12D7" w:rsidRPr="00AE06F9" w:rsidRDefault="00FC12D7" w:rsidP="00F069FE">
      <w:pPr>
        <w:pStyle w:val="Text1"/>
        <w:rPr>
          <w:noProof/>
          <w:lang w:val="en-IE"/>
        </w:rPr>
      </w:pPr>
      <w:r w:rsidRPr="00AE06F9">
        <w:rPr>
          <w:noProof/>
          <w:lang w:val="en-IE"/>
        </w:rPr>
        <w:t>Consumul intern din exploatare: (6q)</w:t>
      </w:r>
    </w:p>
    <w:p w14:paraId="2094684B" w14:textId="77777777" w:rsidR="00FC12D7" w:rsidRPr="00AE06F9" w:rsidRDefault="00FC12D7" w:rsidP="00427C8C">
      <w:pPr>
        <w:pStyle w:val="Point0"/>
        <w:rPr>
          <w:noProof/>
          <w:lang w:val="en-IE"/>
        </w:rPr>
      </w:pPr>
      <w:r w:rsidRPr="00AE06F9">
        <w:rPr>
          <w:noProof/>
          <w:lang w:val="en-IE"/>
        </w:rPr>
        <w:t>2.049.</w:t>
      </w:r>
      <w:r w:rsidRPr="00AE06F9">
        <w:rPr>
          <w:noProof/>
          <w:lang w:val="en-IE"/>
        </w:rPr>
        <w:tab/>
        <w:t>La rubrica „intraconsum în cadrul exploatației” se înregistrează produsele a căror producție are loc în cadrul unității agricole (UAE locală) și care sunt utilizate de ea însăși în procesul de producție drept consum intermediar în cursul aceleiași perioade contabile.</w:t>
      </w:r>
    </w:p>
    <w:p w14:paraId="7871D052" w14:textId="77777777" w:rsidR="00FC12D7" w:rsidRPr="00AE06F9" w:rsidRDefault="00FC12D7" w:rsidP="00427C8C">
      <w:pPr>
        <w:pStyle w:val="Point0"/>
        <w:rPr>
          <w:noProof/>
          <w:lang w:val="en-IE"/>
        </w:rPr>
      </w:pPr>
      <w:r w:rsidRPr="00AE06F9">
        <w:rPr>
          <w:noProof/>
          <w:lang w:val="en-IE"/>
        </w:rPr>
        <w:t>2.050.</w:t>
      </w:r>
      <w:r w:rsidRPr="00AE06F9">
        <w:rPr>
          <w:noProof/>
          <w:lang w:val="en-IE"/>
        </w:rPr>
        <w:tab/>
        <w:t>Toate produsele agricole (cu excepția animalelor, vezi punctele 2.067 și 2.20</w:t>
      </w:r>
      <w:r w:rsidR="004C21B3">
        <w:rPr>
          <w:noProof/>
          <w:lang w:val="en-IE"/>
        </w:rPr>
        <w:t>9</w:t>
      </w:r>
      <w:r w:rsidRPr="00AE06F9">
        <w:rPr>
          <w:noProof/>
          <w:lang w:val="en-IE"/>
        </w:rPr>
        <w:t>) care sunt vândute de către o unitate agricolă altor unități agricole producătoare trebuie contabilizate la vânzări, apoi la consumuri intermediare. Acest lucru este valabil și pentru bunurile tratate și prelucrate ca și de așa numitele produse derivate (de exemplu returul laptelui smântânit, tărâțele, turtele oleaginoase, pulpa de sfeclă și frunzele uscate ca și returul semințelor după prelucrare).</w:t>
      </w:r>
    </w:p>
    <w:p w14:paraId="4151DA24" w14:textId="77777777" w:rsidR="00FC12D7" w:rsidRPr="004367A4" w:rsidRDefault="00FC12D7" w:rsidP="00F069FE">
      <w:pPr>
        <w:pStyle w:val="Text1"/>
        <w:rPr>
          <w:noProof/>
          <w:lang w:val="fr-BE"/>
        </w:rPr>
      </w:pPr>
      <w:r w:rsidRPr="004367A4">
        <w:rPr>
          <w:noProof/>
          <w:lang w:val="fr-BE"/>
        </w:rPr>
        <w:t>Clasificarea consumului intern în cadrul exploatației</w:t>
      </w:r>
    </w:p>
    <w:p w14:paraId="7C2A76C2" w14:textId="77777777" w:rsidR="00FC12D7" w:rsidRPr="004367A4" w:rsidRDefault="00FC12D7" w:rsidP="00427C8C">
      <w:pPr>
        <w:pStyle w:val="Point0"/>
        <w:rPr>
          <w:noProof/>
          <w:lang w:val="fr-BE"/>
        </w:rPr>
      </w:pPr>
      <w:r w:rsidRPr="004367A4">
        <w:rPr>
          <w:noProof/>
          <w:lang w:val="fr-BE"/>
        </w:rPr>
        <w:t>2.051.</w:t>
      </w:r>
      <w:r w:rsidRPr="004367A4">
        <w:rPr>
          <w:noProof/>
          <w:lang w:val="fr-BE"/>
        </w:rPr>
        <w:tab/>
        <w:t>Consumul intern în cadrul exploatației poate fi repartizat în funcție de utilizarea produselor consumate intern</w:t>
      </w:r>
      <w:r w:rsidR="004C21B3" w:rsidRPr="004367A4">
        <w:rPr>
          <w:noProof/>
          <w:lang w:val="fr-BE"/>
        </w:rPr>
        <w:t>.</w:t>
      </w:r>
    </w:p>
    <w:p w14:paraId="041AEEF6" w14:textId="77777777" w:rsidR="00FC12D7" w:rsidRPr="004367A4" w:rsidRDefault="00FC12D7" w:rsidP="00427C8C">
      <w:pPr>
        <w:pStyle w:val="Point0"/>
        <w:rPr>
          <w:noProof/>
          <w:lang w:val="fr-BE"/>
        </w:rPr>
      </w:pPr>
      <w:r w:rsidRPr="004367A4">
        <w:rPr>
          <w:noProof/>
          <w:lang w:val="fr-BE"/>
        </w:rPr>
        <w:t>2.052.</w:t>
      </w:r>
      <w:r w:rsidRPr="004367A4">
        <w:rPr>
          <w:noProof/>
          <w:lang w:val="fr-BE"/>
        </w:rPr>
        <w:tab/>
        <w:t>Produsele consumate intern de aceeași activitate agricolă (aceeași clasă de activitate, la nivel de patru cifre în</w:t>
      </w:r>
      <w:r w:rsidR="0006286E">
        <w:rPr>
          <w:noProof/>
          <w:lang w:val="fr-BE"/>
        </w:rPr>
        <w:t xml:space="preserve"> </w:t>
      </w:r>
      <w:r w:rsidR="0006286E" w:rsidRPr="0006286E">
        <w:rPr>
          <w:noProof/>
        </w:rPr>
        <w:fldChar w:fldCharType="begin"/>
      </w:r>
      <w:r w:rsidR="0006286E" w:rsidRPr="0006286E">
        <w:rPr>
          <w:noProof/>
        </w:rPr>
        <w:instrText xml:space="preserve"> QUOTE "</w:instrText>
      </w:r>
      <w:r w:rsidR="0006286E" w:rsidRPr="0006286E">
        <w:rPr>
          <w:rStyle w:val="CRMarker"/>
          <w:noProof/>
        </w:rPr>
        <w:instrText>è</w:instrText>
      </w:r>
      <w:r w:rsidR="0006286E" w:rsidRPr="0006286E">
        <w:rPr>
          <w:noProof/>
        </w:rPr>
        <w:instrText xml:space="preserve">" </w:instrText>
      </w:r>
      <w:r w:rsidR="0006286E" w:rsidRPr="0006286E">
        <w:rPr>
          <w:noProof/>
        </w:rPr>
        <w:fldChar w:fldCharType="separate"/>
      </w:r>
      <w:r w:rsidR="0006286E" w:rsidRPr="0006286E">
        <w:rPr>
          <w:rStyle w:val="CRMarker"/>
          <w:noProof/>
        </w:rPr>
        <w:t>è</w:t>
      </w:r>
      <w:r w:rsidR="0006286E" w:rsidRPr="0006286E">
        <w:rPr>
          <w:noProof/>
        </w:rPr>
        <w:fldChar w:fldCharType="end"/>
      </w:r>
      <w:r w:rsidR="0006286E" w:rsidRPr="0006286E">
        <w:rPr>
          <w:rStyle w:val="CRRefNum"/>
          <w:noProof/>
        </w:rPr>
        <w:t>1</w:t>
      </w:r>
      <w:r w:rsidR="0006286E" w:rsidRPr="0006286E">
        <w:rPr>
          <w:noProof/>
        </w:rPr>
        <w:t> </w:t>
      </w:r>
      <w:r w:rsidR="00B322B4">
        <w:rPr>
          <w:noProof/>
          <w:lang w:val="fr-BE"/>
        </w:rPr>
        <w:t>NACE</w:t>
      </w:r>
      <w:r w:rsidR="0006286E" w:rsidRPr="0006286E">
        <w:rPr>
          <w:noProof/>
        </w:rPr>
        <w:t> </w:t>
      </w:r>
      <w:r w:rsidR="0006286E" w:rsidRPr="0006286E">
        <w:rPr>
          <w:noProof/>
        </w:rPr>
        <w:fldChar w:fldCharType="begin"/>
      </w:r>
      <w:r w:rsidR="0006286E" w:rsidRPr="0006286E">
        <w:rPr>
          <w:noProof/>
        </w:rPr>
        <w:instrText xml:space="preserve"> QUOTE "</w:instrText>
      </w:r>
      <w:r w:rsidR="0006286E" w:rsidRPr="0006286E">
        <w:rPr>
          <w:rStyle w:val="CRMarker"/>
          <w:noProof/>
        </w:rPr>
        <w:instrText>ç</w:instrText>
      </w:r>
      <w:r w:rsidR="0006286E" w:rsidRPr="0006286E">
        <w:rPr>
          <w:noProof/>
        </w:rPr>
        <w:instrText xml:space="preserve">" </w:instrText>
      </w:r>
      <w:r w:rsidR="0006286E" w:rsidRPr="0006286E">
        <w:rPr>
          <w:noProof/>
        </w:rPr>
        <w:fldChar w:fldCharType="separate"/>
      </w:r>
      <w:r w:rsidR="0006286E" w:rsidRPr="0006286E">
        <w:rPr>
          <w:rStyle w:val="CRMarker"/>
          <w:noProof/>
        </w:rPr>
        <w:t>ç</w:t>
      </w:r>
      <w:r w:rsidR="0006286E" w:rsidRPr="0006286E">
        <w:rPr>
          <w:noProof/>
        </w:rPr>
        <w:fldChar w:fldCharType="end"/>
      </w:r>
      <w:r w:rsidR="0006286E" w:rsidRPr="0006286E">
        <w:rPr>
          <w:noProof/>
        </w:rPr>
        <w:t xml:space="preserve"> </w:t>
      </w:r>
      <w:r w:rsidRPr="004367A4">
        <w:rPr>
          <w:noProof/>
          <w:lang w:val="fr-BE"/>
        </w:rPr>
        <w:t>):</w:t>
      </w:r>
    </w:p>
    <w:p w14:paraId="184DF7DC" w14:textId="77777777" w:rsidR="00FC12D7" w:rsidRDefault="00FC12D7" w:rsidP="005E1CC5">
      <w:pPr>
        <w:pStyle w:val="Tiret1"/>
        <w:rPr>
          <w:noProof/>
        </w:rPr>
      </w:pPr>
      <w:r>
        <w:rPr>
          <w:noProof/>
        </w:rPr>
        <w:t>semințe (de cereale, legume, flori etc.): reutilizate pentru aceeași cultură,</w:t>
      </w:r>
    </w:p>
    <w:p w14:paraId="022A7803" w14:textId="77777777" w:rsidR="00FC12D7" w:rsidRDefault="00FC12D7" w:rsidP="005E1CC5">
      <w:pPr>
        <w:pStyle w:val="Tiret1"/>
        <w:rPr>
          <w:noProof/>
        </w:rPr>
      </w:pPr>
      <w:r>
        <w:rPr>
          <w:noProof/>
        </w:rPr>
        <w:t>struguri de vin și must de struguri: utilizați în producția de vin,</w:t>
      </w:r>
    </w:p>
    <w:p w14:paraId="324AAA56" w14:textId="77777777" w:rsidR="00FC12D7" w:rsidRDefault="00FC12D7" w:rsidP="005E1CC5">
      <w:pPr>
        <w:pStyle w:val="Tiret1"/>
        <w:rPr>
          <w:noProof/>
        </w:rPr>
      </w:pPr>
      <w:r>
        <w:rPr>
          <w:noProof/>
        </w:rPr>
        <w:t>măsline: utilizate în producția de ulei de măsline,</w:t>
      </w:r>
    </w:p>
    <w:p w14:paraId="75757544" w14:textId="77777777" w:rsidR="00FC12D7" w:rsidRPr="00AE06F9" w:rsidRDefault="00FC12D7" w:rsidP="005E1CC5">
      <w:pPr>
        <w:pStyle w:val="Tiret1"/>
        <w:rPr>
          <w:noProof/>
          <w:lang w:val="es-ES_tradnl"/>
        </w:rPr>
      </w:pPr>
      <w:r w:rsidRPr="00AE06F9">
        <w:rPr>
          <w:noProof/>
          <w:lang w:val="es-ES_tradnl"/>
        </w:rPr>
        <w:t>lapte: utilizat pentru hrana animalelor.</w:t>
      </w:r>
    </w:p>
    <w:p w14:paraId="3620A23F" w14:textId="77777777" w:rsidR="00FC12D7" w:rsidRPr="00AE06F9" w:rsidRDefault="00FC12D7" w:rsidP="00427C8C">
      <w:pPr>
        <w:pStyle w:val="Point0"/>
        <w:rPr>
          <w:noProof/>
          <w:lang w:val="it-IT"/>
        </w:rPr>
      </w:pPr>
      <w:r w:rsidRPr="00AE06F9">
        <w:rPr>
          <w:noProof/>
          <w:lang w:val="it-IT"/>
        </w:rPr>
        <w:t>2.053.</w:t>
      </w:r>
      <w:r w:rsidRPr="00AE06F9">
        <w:rPr>
          <w:noProof/>
          <w:lang w:val="it-IT"/>
        </w:rPr>
        <w:tab/>
        <w:t>Produse consumate intern în cadrul unei alte activități agricole (clasă de activitate diferită la nivelul de patru cifre în</w:t>
      </w:r>
      <w:r w:rsidR="00B322B4">
        <w:rPr>
          <w:noProof/>
          <w:lang w:val="it-IT"/>
        </w:rPr>
        <w:t xml:space="preserve"> </w:t>
      </w:r>
      <w:r w:rsidR="0006286E" w:rsidRPr="0006286E">
        <w:rPr>
          <w:noProof/>
        </w:rPr>
        <w:fldChar w:fldCharType="begin"/>
      </w:r>
      <w:r w:rsidR="0006286E" w:rsidRPr="0006286E">
        <w:rPr>
          <w:noProof/>
        </w:rPr>
        <w:instrText xml:space="preserve"> QUOTE "</w:instrText>
      </w:r>
      <w:r w:rsidR="0006286E" w:rsidRPr="0006286E">
        <w:rPr>
          <w:rStyle w:val="CRMarker"/>
          <w:noProof/>
        </w:rPr>
        <w:instrText>è</w:instrText>
      </w:r>
      <w:r w:rsidR="0006286E" w:rsidRPr="0006286E">
        <w:rPr>
          <w:noProof/>
        </w:rPr>
        <w:instrText xml:space="preserve">" </w:instrText>
      </w:r>
      <w:r w:rsidR="0006286E" w:rsidRPr="0006286E">
        <w:rPr>
          <w:noProof/>
        </w:rPr>
        <w:fldChar w:fldCharType="separate"/>
      </w:r>
      <w:r w:rsidR="0006286E" w:rsidRPr="0006286E">
        <w:rPr>
          <w:rStyle w:val="CRMarker"/>
          <w:noProof/>
        </w:rPr>
        <w:t>è</w:t>
      </w:r>
      <w:r w:rsidR="0006286E" w:rsidRPr="0006286E">
        <w:rPr>
          <w:noProof/>
        </w:rPr>
        <w:fldChar w:fldCharType="end"/>
      </w:r>
      <w:r w:rsidR="0006286E" w:rsidRPr="0006286E">
        <w:rPr>
          <w:rStyle w:val="CRRefNum"/>
          <w:noProof/>
        </w:rPr>
        <w:t>1</w:t>
      </w:r>
      <w:r w:rsidR="0006286E" w:rsidRPr="0006286E">
        <w:rPr>
          <w:noProof/>
        </w:rPr>
        <w:t> </w:t>
      </w:r>
      <w:r w:rsidR="00B322B4">
        <w:rPr>
          <w:noProof/>
          <w:lang w:val="it-IT"/>
        </w:rPr>
        <w:t>NACE</w:t>
      </w:r>
      <w:r w:rsidR="0006286E" w:rsidRPr="0006286E">
        <w:rPr>
          <w:noProof/>
        </w:rPr>
        <w:t> </w:t>
      </w:r>
      <w:r w:rsidR="0006286E" w:rsidRPr="0006286E">
        <w:rPr>
          <w:noProof/>
        </w:rPr>
        <w:fldChar w:fldCharType="begin"/>
      </w:r>
      <w:r w:rsidR="0006286E" w:rsidRPr="0006286E">
        <w:rPr>
          <w:noProof/>
        </w:rPr>
        <w:instrText xml:space="preserve"> QUOTE "</w:instrText>
      </w:r>
      <w:r w:rsidR="0006286E" w:rsidRPr="0006286E">
        <w:rPr>
          <w:rStyle w:val="CRMarker"/>
          <w:noProof/>
        </w:rPr>
        <w:instrText>ç</w:instrText>
      </w:r>
      <w:r w:rsidR="0006286E" w:rsidRPr="0006286E">
        <w:rPr>
          <w:noProof/>
        </w:rPr>
        <w:instrText xml:space="preserve">" </w:instrText>
      </w:r>
      <w:r w:rsidR="0006286E" w:rsidRPr="0006286E">
        <w:rPr>
          <w:noProof/>
        </w:rPr>
        <w:fldChar w:fldCharType="separate"/>
      </w:r>
      <w:r w:rsidR="0006286E" w:rsidRPr="0006286E">
        <w:rPr>
          <w:rStyle w:val="CRMarker"/>
          <w:noProof/>
        </w:rPr>
        <w:t>ç</w:t>
      </w:r>
      <w:r w:rsidR="0006286E" w:rsidRPr="0006286E">
        <w:rPr>
          <w:noProof/>
        </w:rPr>
        <w:fldChar w:fldCharType="end"/>
      </w:r>
      <w:r w:rsidR="0006286E" w:rsidRPr="0006286E">
        <w:rPr>
          <w:noProof/>
        </w:rPr>
        <w:t xml:space="preserve"> </w:t>
      </w:r>
      <w:r w:rsidRPr="00AE06F9">
        <w:rPr>
          <w:noProof/>
          <w:lang w:val="it-IT"/>
        </w:rPr>
        <w:t>).</w:t>
      </w:r>
    </w:p>
    <w:p w14:paraId="1CFD1E22" w14:textId="77777777" w:rsidR="00FC12D7" w:rsidRPr="00AE06F9" w:rsidRDefault="00FC12D7" w:rsidP="00F069FE">
      <w:pPr>
        <w:pStyle w:val="Text1"/>
        <w:rPr>
          <w:noProof/>
          <w:lang w:val="it-IT"/>
        </w:rPr>
      </w:pPr>
      <w:r w:rsidRPr="00AE06F9">
        <w:rPr>
          <w:noProof/>
          <w:lang w:val="it-IT"/>
        </w:rPr>
        <w:t>Este vorba în principal de produsele vegetale utilizate pentru hrana animală, dar și de produsele derivate animale utilizate în procesul de producție al unei alte activități (gunoi de grajd și îngrășăminte naturale lichide utilizate ca elemente de fertilizare pentru producția vegetală). Produsele vegetale utilizate pentru hrana animalelor pot fi clasificate după gradul lor de vandabilitate (care este evaluată în mod general):</w:t>
      </w:r>
    </w:p>
    <w:p w14:paraId="3579D0A0" w14:textId="77777777" w:rsidR="00FC12D7" w:rsidRPr="00AE06F9" w:rsidRDefault="00FC12D7" w:rsidP="0058797D">
      <w:pPr>
        <w:pStyle w:val="Tiret1"/>
        <w:numPr>
          <w:ilvl w:val="0"/>
          <w:numId w:val="1"/>
        </w:numPr>
        <w:autoSpaceDE w:val="0"/>
        <w:autoSpaceDN w:val="0"/>
        <w:rPr>
          <w:noProof/>
          <w:lang w:val="it-IT"/>
        </w:rPr>
      </w:pPr>
      <w:r w:rsidRPr="00AE06F9">
        <w:rPr>
          <w:noProof/>
          <w:lang w:val="it-IT"/>
        </w:rPr>
        <w:t>produse pentru hrana animalelor comercializabile în mod normal: cereale (semințe de grâu, secară, orz, ovăz, porumb, sorg, orez și alte cereale); proteaginoase; cartofi, semințe oleaginoase (semințe de rapiță, floarea soarelui, soia și alte semințe oleaginoase),</w:t>
      </w:r>
    </w:p>
    <w:p w14:paraId="1D454E89" w14:textId="77777777" w:rsidR="00FC12D7" w:rsidRDefault="00FC12D7" w:rsidP="0058797D">
      <w:pPr>
        <w:pStyle w:val="Tiret1"/>
        <w:numPr>
          <w:ilvl w:val="0"/>
          <w:numId w:val="1"/>
        </w:numPr>
        <w:autoSpaceDE w:val="0"/>
        <w:autoSpaceDN w:val="0"/>
        <w:rPr>
          <w:noProof/>
        </w:rPr>
      </w:pPr>
      <w:r>
        <w:rPr>
          <w:noProof/>
        </w:rPr>
        <w:t>produse pentru hrana animalelor nevandabile în mod normal:</w:t>
      </w:r>
    </w:p>
    <w:p w14:paraId="06E2B165" w14:textId="77777777" w:rsidR="00FC12D7" w:rsidRDefault="00FC12D7" w:rsidP="00F069FE">
      <w:pPr>
        <w:pStyle w:val="Tiret2"/>
        <w:rPr>
          <w:noProof/>
        </w:rPr>
      </w:pPr>
      <w:r>
        <w:rPr>
          <w:noProof/>
        </w:rPr>
        <w:t>produse furajere anuale: plante rădăcinoase (sfeclă de zahăr, sfeclă furajeră, rutabaga, nap furajer, morcov furajer, varză furajeră/ varză creață și alte plante cu tuberculi); porumb furajer și alte furaje verzi (verzi, uscate sau conservate),</w:t>
      </w:r>
    </w:p>
    <w:p w14:paraId="41BC1814" w14:textId="77777777" w:rsidR="00FC12D7" w:rsidRPr="00AE06F9" w:rsidRDefault="00FC12D7" w:rsidP="00F069FE">
      <w:pPr>
        <w:pStyle w:val="Tiret2"/>
        <w:rPr>
          <w:noProof/>
          <w:lang w:val="it-IT"/>
        </w:rPr>
      </w:pPr>
      <w:r w:rsidRPr="00AE06F9">
        <w:rPr>
          <w:noProof/>
          <w:lang w:val="it-IT"/>
        </w:rPr>
        <w:t>produse furajere perene: produse furajere permanente, și temporare, obținute dintr-o activitate economică (verzi, uscate sau conservate),</w:t>
      </w:r>
    </w:p>
    <w:p w14:paraId="67F48D6E" w14:textId="77777777" w:rsidR="00FC12D7" w:rsidRPr="00AE06F9" w:rsidRDefault="00FC12D7" w:rsidP="00F069FE">
      <w:pPr>
        <w:pStyle w:val="Tiret2"/>
        <w:rPr>
          <w:noProof/>
          <w:lang w:val="it-IT"/>
        </w:rPr>
      </w:pPr>
      <w:r w:rsidRPr="00AE06F9">
        <w:rPr>
          <w:noProof/>
          <w:lang w:val="it-IT"/>
        </w:rPr>
        <w:t>produse derivate furajere (paie, tărâțe, frunze și extremități și alte produse derivate furajere).</w:t>
      </w:r>
    </w:p>
    <w:p w14:paraId="2BE2B0D2" w14:textId="77777777" w:rsidR="00FC12D7" w:rsidRPr="00AE06F9" w:rsidRDefault="00FC12D7" w:rsidP="00F069FE">
      <w:pPr>
        <w:pStyle w:val="Text1"/>
        <w:rPr>
          <w:noProof/>
          <w:lang w:val="it-IT"/>
        </w:rPr>
      </w:pPr>
      <w:r w:rsidRPr="00AE06F9">
        <w:rPr>
          <w:noProof/>
          <w:lang w:val="it-IT"/>
        </w:rPr>
        <w:t>Definiția consumurilor interne se va include în producția domeniului de activitate</w:t>
      </w:r>
    </w:p>
    <w:p w14:paraId="32A6256F" w14:textId="77777777" w:rsidR="00FC12D7" w:rsidRPr="00AE06F9" w:rsidRDefault="00FC12D7" w:rsidP="00427C8C">
      <w:pPr>
        <w:pStyle w:val="Point0"/>
        <w:rPr>
          <w:noProof/>
          <w:lang w:val="it-IT"/>
        </w:rPr>
      </w:pPr>
      <w:r w:rsidRPr="00AE06F9">
        <w:rPr>
          <w:noProof/>
          <w:lang w:val="it-IT"/>
        </w:rPr>
        <w:t>2.054.</w:t>
      </w:r>
      <w:r w:rsidRPr="00AE06F9">
        <w:rPr>
          <w:noProof/>
          <w:lang w:val="it-IT"/>
        </w:rPr>
        <w:tab/>
        <w:t>Produsele agricole consumate intern în cadrul unităților agricole nu se iau în calcul la măsurarea producției din ramura de activitate decât dacă ele corespund anumitor criterii. Definirea criteriilor limitative la înregistrarea consumurilor interne satisface două cerințe: mai întâi cerința de ordin metodologic deoarece, îndepărtându-ne de litera strictă a</w:t>
      </w:r>
      <w:r w:rsidR="00B322B4" w:rsidRPr="00AE06F9" w:rsidDel="00B322B4">
        <w:rPr>
          <w:noProof/>
          <w:lang w:val="it-IT"/>
        </w:rPr>
        <w:t xml:space="preserve"> </w:t>
      </w:r>
      <w:r w:rsidR="00B322B4" w:rsidRPr="00B322B4">
        <w:rPr>
          <w:noProof/>
        </w:rPr>
        <w:fldChar w:fldCharType="begin"/>
      </w:r>
      <w:r w:rsidR="00B322B4" w:rsidRPr="00B322B4">
        <w:rPr>
          <w:noProof/>
        </w:rPr>
        <w:instrText xml:space="preserve"> QUOTE "</w:instrText>
      </w:r>
      <w:r w:rsidR="00B322B4" w:rsidRPr="00B322B4">
        <w:rPr>
          <w:rStyle w:val="CRMarker"/>
          <w:noProof/>
        </w:rPr>
        <w:instrText>Ö</w:instrText>
      </w:r>
      <w:r w:rsidR="00B322B4" w:rsidRPr="00B322B4">
        <w:rPr>
          <w:noProof/>
        </w:rPr>
        <w:instrText xml:space="preserve">" </w:instrText>
      </w:r>
      <w:r w:rsidR="00B322B4" w:rsidRPr="00B322B4">
        <w:rPr>
          <w:noProof/>
        </w:rPr>
        <w:fldChar w:fldCharType="separate"/>
      </w:r>
      <w:r w:rsidR="00B322B4" w:rsidRPr="00B322B4">
        <w:rPr>
          <w:rStyle w:val="CRMarker"/>
          <w:noProof/>
        </w:rPr>
        <w:t>Ö</w:t>
      </w:r>
      <w:r w:rsidR="00B322B4" w:rsidRPr="00B322B4">
        <w:rPr>
          <w:noProof/>
        </w:rPr>
        <w:fldChar w:fldCharType="end"/>
      </w:r>
      <w:r w:rsidR="00B322B4" w:rsidRPr="00B322B4">
        <w:rPr>
          <w:noProof/>
        </w:rPr>
        <w:t> </w:t>
      </w:r>
      <w:r w:rsidRPr="00AE06F9">
        <w:rPr>
          <w:noProof/>
          <w:lang w:val="it-IT"/>
        </w:rPr>
        <w:t>SEC</w:t>
      </w:r>
      <w:r w:rsidR="00B44167" w:rsidRPr="00FC12D7">
        <w:rPr>
          <w:noProof/>
        </w:rPr>
        <w:t> </w:t>
      </w:r>
      <w:r w:rsidRPr="00AE06F9">
        <w:rPr>
          <w:noProof/>
          <w:lang w:val="it-IT"/>
        </w:rPr>
        <w:t>2010</w:t>
      </w:r>
      <w:r w:rsidR="00B322B4" w:rsidRPr="00B322B4">
        <w:rPr>
          <w:noProof/>
        </w:rPr>
        <w:t> </w:t>
      </w:r>
      <w:r w:rsidR="00B322B4" w:rsidRPr="00B322B4">
        <w:rPr>
          <w:noProof/>
        </w:rPr>
        <w:fldChar w:fldCharType="begin"/>
      </w:r>
      <w:r w:rsidR="00B322B4" w:rsidRPr="00B322B4">
        <w:rPr>
          <w:noProof/>
        </w:rPr>
        <w:instrText xml:space="preserve"> QUOTE "</w:instrText>
      </w:r>
      <w:r w:rsidR="00B322B4" w:rsidRPr="00B322B4">
        <w:rPr>
          <w:rStyle w:val="CRMarker"/>
          <w:noProof/>
        </w:rPr>
        <w:instrText>Õ</w:instrText>
      </w:r>
      <w:r w:rsidR="00B322B4" w:rsidRPr="00B322B4">
        <w:rPr>
          <w:noProof/>
        </w:rPr>
        <w:instrText xml:space="preserve">" </w:instrText>
      </w:r>
      <w:r w:rsidR="00B322B4" w:rsidRPr="00B322B4">
        <w:rPr>
          <w:noProof/>
        </w:rPr>
        <w:fldChar w:fldCharType="separate"/>
      </w:r>
      <w:r w:rsidR="00B322B4" w:rsidRPr="00B322B4">
        <w:rPr>
          <w:rStyle w:val="CRMarker"/>
          <w:noProof/>
        </w:rPr>
        <w:t>Õ</w:t>
      </w:r>
      <w:r w:rsidR="00B322B4" w:rsidRPr="00B322B4">
        <w:rPr>
          <w:noProof/>
        </w:rPr>
        <w:fldChar w:fldCharType="end"/>
      </w:r>
      <w:r w:rsidR="00B322B4" w:rsidRPr="00B322B4">
        <w:rPr>
          <w:noProof/>
        </w:rPr>
        <w:t xml:space="preserve"> </w:t>
      </w:r>
      <w:r w:rsidRPr="00AE06F9">
        <w:rPr>
          <w:noProof/>
          <w:lang w:val="it-IT"/>
        </w:rPr>
        <w:t>, trebuie să-i respectăm „spiritul” (prin implicarea a două activități distincte), dar și cerința de ordin practic, deoarece criteriile care urmează să fie stabilite trebuie să definească un cadru precis și comparabil al domeniului intraconsumurilor care trebuie contabilizate, pentru ca această metodă de măsurare a producției să fie fezabilă.</w:t>
      </w:r>
    </w:p>
    <w:p w14:paraId="2AF6CF32" w14:textId="77777777" w:rsidR="00FC12D7" w:rsidRPr="00AE06F9" w:rsidRDefault="00FC12D7" w:rsidP="00275889">
      <w:pPr>
        <w:pStyle w:val="Point0"/>
        <w:keepNext/>
        <w:keepLines/>
        <w:rPr>
          <w:noProof/>
          <w:lang w:val="it-IT"/>
        </w:rPr>
      </w:pPr>
      <w:r w:rsidRPr="00AE06F9">
        <w:rPr>
          <w:noProof/>
          <w:lang w:val="it-IT"/>
        </w:rPr>
        <w:t>2.055.</w:t>
      </w:r>
      <w:r w:rsidRPr="00AE06F9">
        <w:rPr>
          <w:noProof/>
          <w:lang w:val="it-IT"/>
        </w:rPr>
        <w:tab/>
        <w:t>Criteriile sunt următoarele:</w:t>
      </w:r>
    </w:p>
    <w:p w14:paraId="597769A9" w14:textId="77777777" w:rsidR="00FC12D7" w:rsidRPr="00AE06F9" w:rsidRDefault="00FC12D7" w:rsidP="00FC12D7">
      <w:pPr>
        <w:pStyle w:val="CRSeparator"/>
        <w:rPr>
          <w:noProof/>
          <w:lang w:val="it-IT"/>
        </w:rPr>
      </w:pPr>
    </w:p>
    <w:p w14:paraId="551D5096" w14:textId="77777777" w:rsidR="00FC12D7" w:rsidRPr="00423409" w:rsidRDefault="00FC12D7" w:rsidP="00FC12D7">
      <w:pPr>
        <w:pStyle w:val="CRReference"/>
        <w:rPr>
          <w:noProof/>
          <w:lang w:val="it-IT"/>
        </w:rPr>
      </w:pPr>
      <w:r>
        <w:rPr>
          <w:noProof/>
        </w:rPr>
        <w:fldChar w:fldCharType="begin"/>
      </w:r>
      <w:r w:rsidRPr="00423409">
        <w:rPr>
          <w:noProof/>
          <w:lang w:val="it-IT"/>
        </w:rPr>
        <w:instrText xml:space="preserve"> QUOTE "</w:instrText>
      </w:r>
      <w:r w:rsidRPr="00423409">
        <w:rPr>
          <w:rStyle w:val="CRMarker"/>
          <w:noProof/>
          <w:lang w:val="it-IT"/>
        </w:rPr>
        <w:instrText>ê</w:instrText>
      </w:r>
      <w:r w:rsidRPr="00423409">
        <w:rPr>
          <w:noProof/>
          <w:lang w:val="it-IT"/>
        </w:rPr>
        <w:instrText xml:space="preserve">" </w:instrText>
      </w:r>
      <w:r>
        <w:rPr>
          <w:noProof/>
        </w:rPr>
        <w:fldChar w:fldCharType="separate"/>
      </w:r>
      <w:r w:rsidRPr="00423409">
        <w:rPr>
          <w:rStyle w:val="CRMarker"/>
          <w:noProof/>
          <w:lang w:val="it-IT"/>
        </w:rPr>
        <w:t>ê</w:t>
      </w:r>
      <w:r>
        <w:rPr>
          <w:noProof/>
        </w:rPr>
        <w:fldChar w:fldCharType="end"/>
      </w:r>
      <w:r w:rsidRPr="00423409">
        <w:rPr>
          <w:noProof/>
          <w:lang w:val="it-IT"/>
        </w:rPr>
        <w:t> 212/2008</w:t>
      </w:r>
      <w:r w:rsidR="00674023" w:rsidRPr="00423409">
        <w:rPr>
          <w:noProof/>
          <w:lang w:val="it-IT"/>
        </w:rPr>
        <w:t xml:space="preserve"> art. 1 și anexă pct. 25</w:t>
      </w:r>
    </w:p>
    <w:p w14:paraId="60A95C50" w14:textId="77777777" w:rsidR="00481852" w:rsidRPr="00817092" w:rsidRDefault="00481852" w:rsidP="00817092">
      <w:pPr>
        <w:pStyle w:val="CRReference"/>
        <w:rPr>
          <w:noProof/>
          <w:lang w:val="it-IT"/>
        </w:rPr>
      </w:pPr>
      <w:r w:rsidRPr="00481852">
        <w:rPr>
          <w:noProof/>
        </w:rPr>
        <w:fldChar w:fldCharType="begin"/>
      </w:r>
      <w:r w:rsidRPr="00817092">
        <w:rPr>
          <w:noProof/>
          <w:lang w:val="it-IT"/>
        </w:rPr>
        <w:instrText xml:space="preserve"> QUOTE "</w:instrText>
      </w:r>
      <w:r w:rsidRPr="00817092">
        <w:rPr>
          <w:rStyle w:val="CRMarker"/>
          <w:noProof/>
          <w:lang w:val="it-IT"/>
        </w:rPr>
        <w:instrText>è</w:instrText>
      </w:r>
      <w:r w:rsidRPr="00817092">
        <w:rPr>
          <w:noProof/>
          <w:lang w:val="it-IT"/>
        </w:rPr>
        <w:instrText xml:space="preserve">" </w:instrText>
      </w:r>
      <w:r w:rsidRPr="00481852">
        <w:rPr>
          <w:noProof/>
        </w:rPr>
        <w:fldChar w:fldCharType="separate"/>
      </w:r>
      <w:r w:rsidRPr="00817092">
        <w:rPr>
          <w:rStyle w:val="CRMarker"/>
          <w:noProof/>
          <w:lang w:val="it-IT"/>
        </w:rPr>
        <w:t>è</w:t>
      </w:r>
      <w:r w:rsidRPr="00481852">
        <w:rPr>
          <w:noProof/>
        </w:rPr>
        <w:fldChar w:fldCharType="end"/>
      </w:r>
      <w:r w:rsidRPr="00817092">
        <w:rPr>
          <w:rStyle w:val="CRRefNum"/>
          <w:noProof/>
          <w:lang w:val="it-IT"/>
        </w:rPr>
        <w:t>1</w:t>
      </w:r>
      <w:r w:rsidRPr="00817092">
        <w:rPr>
          <w:noProof/>
          <w:lang w:val="it-IT"/>
        </w:rPr>
        <w:t> 2024/3102 art. 1 și anex</w:t>
      </w:r>
      <w:r w:rsidR="00D60BF7">
        <w:rPr>
          <w:noProof/>
          <w:lang w:val="it-IT"/>
        </w:rPr>
        <w:t>ă pct. 1</w:t>
      </w:r>
    </w:p>
    <w:p w14:paraId="5C475063" w14:textId="25CCBFB0" w:rsidR="00FC12D7" w:rsidRPr="00AE06F9" w:rsidRDefault="00FC12D7" w:rsidP="000748E4">
      <w:pPr>
        <w:pStyle w:val="Point1"/>
        <w:rPr>
          <w:noProof/>
          <w:lang w:val="it-IT"/>
        </w:rPr>
      </w:pPr>
      <w:r w:rsidRPr="00AE06F9">
        <w:rPr>
          <w:noProof/>
          <w:lang w:val="it-IT"/>
        </w:rPr>
        <w:t>1.</w:t>
      </w:r>
      <w:r w:rsidRPr="00AE06F9">
        <w:rPr>
          <w:noProof/>
          <w:lang w:val="it-IT"/>
        </w:rPr>
        <w:tab/>
        <w:t xml:space="preserve">Cele două activități se raportează la nivel de patru cifre diferite din </w:t>
      </w:r>
      <w:r w:rsidR="00481852" w:rsidRPr="00817092">
        <w:rPr>
          <w:noProof/>
        </w:rPr>
        <w:fldChar w:fldCharType="begin"/>
      </w:r>
      <w:r w:rsidR="00481852" w:rsidRPr="00817092">
        <w:rPr>
          <w:noProof/>
        </w:rPr>
        <w:instrText xml:space="preserve"> QUOTE "</w:instrText>
      </w:r>
      <w:r w:rsidR="00481852" w:rsidRPr="00817092">
        <w:rPr>
          <w:rStyle w:val="CRMarker"/>
          <w:noProof/>
        </w:rPr>
        <w:instrText>è</w:instrText>
      </w:r>
      <w:r w:rsidR="00481852" w:rsidRPr="00817092">
        <w:rPr>
          <w:noProof/>
        </w:rPr>
        <w:instrText xml:space="preserve">" </w:instrText>
      </w:r>
      <w:r w:rsidR="00481852" w:rsidRPr="00817092">
        <w:rPr>
          <w:noProof/>
        </w:rPr>
        <w:fldChar w:fldCharType="separate"/>
      </w:r>
      <w:r w:rsidR="00481852" w:rsidRPr="00817092">
        <w:rPr>
          <w:rStyle w:val="CRMarker"/>
          <w:noProof/>
        </w:rPr>
        <w:t>è</w:t>
      </w:r>
      <w:r w:rsidR="00481852" w:rsidRPr="00817092">
        <w:rPr>
          <w:noProof/>
        </w:rPr>
        <w:fldChar w:fldCharType="end"/>
      </w:r>
      <w:r w:rsidR="00481852" w:rsidRPr="00817092">
        <w:rPr>
          <w:rStyle w:val="CRRefNum"/>
          <w:noProof/>
        </w:rPr>
        <w:t>1</w:t>
      </w:r>
      <w:r w:rsidR="00481852" w:rsidRPr="00817092">
        <w:rPr>
          <w:noProof/>
        </w:rPr>
        <w:t> </w:t>
      </w:r>
      <w:r w:rsidR="00481852">
        <w:rPr>
          <w:noProof/>
          <w:lang w:val="it-IT"/>
        </w:rPr>
        <w:t>NACE</w:t>
      </w:r>
      <w:r w:rsidR="00481852" w:rsidRPr="00817092">
        <w:rPr>
          <w:noProof/>
        </w:rPr>
        <w:t> </w:t>
      </w:r>
      <w:r w:rsidR="00481852" w:rsidRPr="00481852">
        <w:rPr>
          <w:noProof/>
        </w:rPr>
        <w:fldChar w:fldCharType="begin"/>
      </w:r>
      <w:r w:rsidR="00481852" w:rsidRPr="00481852">
        <w:rPr>
          <w:noProof/>
        </w:rPr>
        <w:instrText xml:space="preserve"> QUOTE "</w:instrText>
      </w:r>
      <w:r w:rsidR="00481852" w:rsidRPr="00817092">
        <w:rPr>
          <w:rStyle w:val="CRMarker"/>
          <w:noProof/>
        </w:rPr>
        <w:instrText>ç</w:instrText>
      </w:r>
      <w:r w:rsidR="00481852" w:rsidRPr="00481852">
        <w:rPr>
          <w:noProof/>
        </w:rPr>
        <w:instrText xml:space="preserve">" </w:instrText>
      </w:r>
      <w:r w:rsidR="00481852" w:rsidRPr="00481852">
        <w:rPr>
          <w:noProof/>
        </w:rPr>
        <w:fldChar w:fldCharType="separate"/>
      </w:r>
      <w:r w:rsidR="00481852" w:rsidRPr="00817092">
        <w:rPr>
          <w:rStyle w:val="CRMarker"/>
          <w:noProof/>
        </w:rPr>
        <w:t>ç</w:t>
      </w:r>
      <w:r w:rsidR="00481852" w:rsidRPr="00481852">
        <w:rPr>
          <w:noProof/>
        </w:rPr>
        <w:fldChar w:fldCharType="end"/>
      </w:r>
      <w:r w:rsidR="00481852">
        <w:rPr>
          <w:noProof/>
          <w:lang w:val="it-IT"/>
        </w:rPr>
        <w:t xml:space="preserve"> </w:t>
      </w:r>
      <w:r w:rsidRPr="00AE06F9">
        <w:rPr>
          <w:noProof/>
          <w:lang w:val="it-IT"/>
        </w:rPr>
        <w:t>(Diviziunea 01: Agricultură, creșterea animalelor, vânătoare și servicii anexe). Aplicarea acestui criteriu exclude de exemplu valorificarea semințelor produse și utilizate în cadrul aceleiași aceeași exploatații pentru producția vegetală (în cursul aceluiași exercițiu financiar);</w:t>
      </w:r>
    </w:p>
    <w:p w14:paraId="36E3D250" w14:textId="77777777" w:rsidR="00FC12D7" w:rsidRPr="00AE06F9" w:rsidRDefault="00FC12D7" w:rsidP="00FC12D7">
      <w:pPr>
        <w:pStyle w:val="CRSeparator"/>
        <w:rPr>
          <w:noProof/>
          <w:lang w:val="it-IT"/>
        </w:rPr>
      </w:pPr>
    </w:p>
    <w:p w14:paraId="5D081390" w14:textId="77777777" w:rsidR="00FC12D7" w:rsidRPr="00AE06F9" w:rsidRDefault="00FC12D7" w:rsidP="00FC12D7">
      <w:pPr>
        <w:pStyle w:val="CRReference"/>
        <w:rPr>
          <w:noProof/>
          <w:lang w:val="it-IT"/>
        </w:rPr>
      </w:pPr>
      <w:r>
        <w:rPr>
          <w:noProof/>
        </w:rPr>
        <w:fldChar w:fldCharType="begin"/>
      </w:r>
      <w:r w:rsidRPr="00AE06F9">
        <w:rPr>
          <w:noProof/>
          <w:lang w:val="it-IT"/>
        </w:rPr>
        <w:instrText xml:space="preserve"> QUOTE "</w:instrText>
      </w:r>
      <w:r w:rsidRPr="00AE06F9">
        <w:rPr>
          <w:rStyle w:val="CRMarker"/>
          <w:noProof/>
          <w:lang w:val="it-IT"/>
        </w:rPr>
        <w:instrText>ê</w:instrText>
      </w:r>
      <w:r w:rsidRPr="00AE06F9">
        <w:rPr>
          <w:noProof/>
          <w:lang w:val="it-IT"/>
        </w:rPr>
        <w:instrText xml:space="preserve">" </w:instrText>
      </w:r>
      <w:r>
        <w:rPr>
          <w:noProof/>
        </w:rPr>
        <w:fldChar w:fldCharType="separate"/>
      </w:r>
      <w:r w:rsidRPr="00AE06F9">
        <w:rPr>
          <w:rStyle w:val="CRMarker"/>
          <w:noProof/>
          <w:lang w:val="it-IT"/>
        </w:rPr>
        <w:t>ê</w:t>
      </w:r>
      <w:r>
        <w:rPr>
          <w:noProof/>
        </w:rPr>
        <w:fldChar w:fldCharType="end"/>
      </w:r>
      <w:r w:rsidRPr="00AE06F9">
        <w:rPr>
          <w:noProof/>
          <w:lang w:val="it-IT"/>
        </w:rPr>
        <w:t> 138/2004</w:t>
      </w:r>
    </w:p>
    <w:p w14:paraId="19E3669D" w14:textId="77777777" w:rsidR="00FC12D7" w:rsidRPr="00AE06F9" w:rsidRDefault="00FC12D7" w:rsidP="000748E4">
      <w:pPr>
        <w:pStyle w:val="Point1"/>
        <w:rPr>
          <w:noProof/>
          <w:lang w:val="it-IT"/>
        </w:rPr>
      </w:pPr>
      <w:r w:rsidRPr="00AE06F9">
        <w:rPr>
          <w:noProof/>
          <w:lang w:val="it-IT"/>
        </w:rPr>
        <w:t>2.</w:t>
      </w:r>
      <w:r w:rsidRPr="00AE06F9">
        <w:rPr>
          <w:noProof/>
          <w:lang w:val="it-IT"/>
        </w:rPr>
        <w:tab/>
        <w:t>Produsul agricol are o valoare economică semnificativă pentru un număr semnificativ de agricultori.</w:t>
      </w:r>
    </w:p>
    <w:p w14:paraId="43E44CB5" w14:textId="77777777" w:rsidR="00FC12D7" w:rsidRPr="00AE06F9" w:rsidRDefault="00FC12D7" w:rsidP="000748E4">
      <w:pPr>
        <w:pStyle w:val="Point1"/>
        <w:rPr>
          <w:noProof/>
          <w:lang w:val="it-IT"/>
        </w:rPr>
      </w:pPr>
      <w:r w:rsidRPr="00AE06F9">
        <w:rPr>
          <w:noProof/>
          <w:lang w:val="it-IT"/>
        </w:rPr>
        <w:t>3.</w:t>
      </w:r>
      <w:r w:rsidRPr="00AE06F9">
        <w:rPr>
          <w:noProof/>
          <w:lang w:val="it-IT"/>
        </w:rPr>
        <w:tab/>
        <w:t>Datele privind prețurile și cantitățile trebuie să fie disponibile fără prea multe dificultăți. Pentru anumite produse nevandabile, acest criteriu este dificil de aplicat.</w:t>
      </w:r>
    </w:p>
    <w:p w14:paraId="285F9405" w14:textId="77777777" w:rsidR="00FC12D7" w:rsidRPr="00AE06F9" w:rsidRDefault="00FC12D7" w:rsidP="00427C8C">
      <w:pPr>
        <w:pStyle w:val="Point0"/>
        <w:rPr>
          <w:noProof/>
          <w:lang w:val="it-IT"/>
        </w:rPr>
      </w:pPr>
      <w:r w:rsidRPr="00AE06F9">
        <w:rPr>
          <w:noProof/>
          <w:lang w:val="it-IT"/>
        </w:rPr>
        <w:t>2.056.</w:t>
      </w:r>
      <w:r w:rsidRPr="00AE06F9">
        <w:rPr>
          <w:noProof/>
          <w:lang w:val="it-IT"/>
        </w:rPr>
        <w:tab/>
        <w:t>Conform definiției criteriilor de selecție pentru includerea produselor consumate intern în măsurarea producției (vezi punctul</w:t>
      </w:r>
      <w:r w:rsidR="00B44167" w:rsidRPr="00FC12D7">
        <w:rPr>
          <w:noProof/>
        </w:rPr>
        <w:t> </w:t>
      </w:r>
      <w:r w:rsidRPr="00AE06F9">
        <w:rPr>
          <w:noProof/>
          <w:lang w:val="it-IT"/>
        </w:rPr>
        <w:t>2.055), în producția agricolă a domeniului de activitate se înregistrează doar produsele vegetale utilizate la hrana animală (comercializabile sau nu).</w:t>
      </w:r>
    </w:p>
    <w:p w14:paraId="75BE5C9A" w14:textId="77777777" w:rsidR="00FC12D7" w:rsidRPr="00AE06F9" w:rsidRDefault="00FC12D7" w:rsidP="00427C8C">
      <w:pPr>
        <w:pStyle w:val="Point0"/>
        <w:rPr>
          <w:noProof/>
          <w:lang w:val="it-IT"/>
        </w:rPr>
      </w:pPr>
      <w:r w:rsidRPr="00AE06F9">
        <w:rPr>
          <w:noProof/>
          <w:lang w:val="it-IT"/>
        </w:rPr>
        <w:t>2.057.</w:t>
      </w:r>
      <w:r w:rsidRPr="00AE06F9">
        <w:rPr>
          <w:noProof/>
          <w:lang w:val="it-IT"/>
        </w:rPr>
        <w:tab/>
        <w:t>Atunci când aceste produse sunt contabilizate în producția domeniului de activitate, ele trebuie înregistrate și la consumul intermediar, conform principiului că trebuie luate în considerație cantitățile totale produse și utilizate pentru o activitate de producție diferită în cursul anului de referință (vezi punctul</w:t>
      </w:r>
      <w:r w:rsidR="00B44167" w:rsidRPr="00FC12D7">
        <w:rPr>
          <w:noProof/>
        </w:rPr>
        <w:t> </w:t>
      </w:r>
      <w:r w:rsidRPr="00AE06F9">
        <w:rPr>
          <w:noProof/>
          <w:lang w:val="it-IT"/>
        </w:rPr>
        <w:t>2.055). Atunci când trecerea de la producție la consumul intermediar intervine după anul de referință, cantitățile produse corespunzătoare trebuie înregistrate ca „stoc final” al produsului respectiv în cursul anului de referință.</w:t>
      </w:r>
    </w:p>
    <w:p w14:paraId="22F38984" w14:textId="77777777" w:rsidR="00FC12D7" w:rsidRPr="00AE06F9" w:rsidRDefault="00FC12D7" w:rsidP="00427C8C">
      <w:pPr>
        <w:pStyle w:val="Point0"/>
        <w:rPr>
          <w:noProof/>
          <w:lang w:val="it-IT"/>
        </w:rPr>
      </w:pPr>
      <w:r w:rsidRPr="00AE06F9">
        <w:rPr>
          <w:noProof/>
          <w:lang w:val="it-IT"/>
        </w:rPr>
        <w:t>2.058.</w:t>
      </w:r>
      <w:r w:rsidRPr="00AE06F9">
        <w:rPr>
          <w:noProof/>
          <w:lang w:val="it-IT"/>
        </w:rPr>
        <w:tab/>
        <w:t>Produsele derivate animale se exclud din consumurile interne datorită problemelor practice legate de disponibilitatea datelor privind cantitățile și mai ales prețul.</w:t>
      </w:r>
    </w:p>
    <w:p w14:paraId="73EF534F" w14:textId="77777777" w:rsidR="00FC12D7" w:rsidRPr="00AE06F9" w:rsidRDefault="00FC12D7" w:rsidP="00FC12D7">
      <w:pPr>
        <w:pStyle w:val="ManualHeading4"/>
        <w:rPr>
          <w:noProof/>
          <w:lang w:val="it-IT"/>
        </w:rPr>
      </w:pPr>
      <w:r w:rsidRPr="00AE06F9">
        <w:rPr>
          <w:noProof/>
          <w:lang w:val="it-IT"/>
        </w:rPr>
        <w:t>(g)</w:t>
      </w:r>
      <w:r w:rsidRPr="00AE06F9">
        <w:rPr>
          <w:noProof/>
          <w:lang w:val="it-IT"/>
        </w:rPr>
        <w:tab/>
        <w:t>Prelucrarea realizată de producători</w:t>
      </w:r>
    </w:p>
    <w:p w14:paraId="3F5BED0B" w14:textId="77777777" w:rsidR="00FC12D7" w:rsidRPr="00AE06F9" w:rsidRDefault="00FC12D7" w:rsidP="00F069FE">
      <w:pPr>
        <w:pStyle w:val="Text1"/>
        <w:rPr>
          <w:noProof/>
          <w:lang w:val="it-IT"/>
        </w:rPr>
      </w:pPr>
      <w:r w:rsidRPr="00AE06F9">
        <w:rPr>
          <w:noProof/>
          <w:lang w:val="it-IT"/>
        </w:rPr>
        <w:t>Prelucrarea realizată de producători: (7q)</w:t>
      </w:r>
    </w:p>
    <w:p w14:paraId="44A195D7" w14:textId="77777777" w:rsidR="00FC12D7" w:rsidRPr="00AE06F9" w:rsidRDefault="00FC12D7" w:rsidP="00FC12D7">
      <w:pPr>
        <w:pStyle w:val="CRSeparator"/>
        <w:rPr>
          <w:noProof/>
          <w:lang w:val="it-IT"/>
        </w:rPr>
      </w:pPr>
    </w:p>
    <w:p w14:paraId="05FE2097" w14:textId="77777777" w:rsidR="00FC12D7" w:rsidRPr="00423409" w:rsidRDefault="00FC12D7" w:rsidP="00FC12D7">
      <w:pPr>
        <w:pStyle w:val="CRReference"/>
        <w:rPr>
          <w:noProof/>
          <w:lang w:val="it-IT"/>
        </w:rPr>
      </w:pPr>
      <w:r>
        <w:rPr>
          <w:noProof/>
        </w:rPr>
        <w:fldChar w:fldCharType="begin"/>
      </w:r>
      <w:r w:rsidRPr="00423409">
        <w:rPr>
          <w:noProof/>
          <w:lang w:val="it-IT"/>
        </w:rPr>
        <w:instrText xml:space="preserve"> QUOTE "</w:instrText>
      </w:r>
      <w:r w:rsidRPr="00423409">
        <w:rPr>
          <w:rStyle w:val="CRMarker"/>
          <w:noProof/>
          <w:lang w:val="it-IT"/>
        </w:rPr>
        <w:instrText>ê</w:instrText>
      </w:r>
      <w:r w:rsidRPr="00423409">
        <w:rPr>
          <w:noProof/>
          <w:lang w:val="it-IT"/>
        </w:rPr>
        <w:instrText xml:space="preserve">" </w:instrText>
      </w:r>
      <w:r>
        <w:rPr>
          <w:noProof/>
        </w:rPr>
        <w:fldChar w:fldCharType="separate"/>
      </w:r>
      <w:r w:rsidRPr="00423409">
        <w:rPr>
          <w:rStyle w:val="CRMarker"/>
          <w:noProof/>
          <w:lang w:val="it-IT"/>
        </w:rPr>
        <w:t>ê</w:t>
      </w:r>
      <w:r>
        <w:rPr>
          <w:noProof/>
        </w:rPr>
        <w:fldChar w:fldCharType="end"/>
      </w:r>
      <w:r w:rsidRPr="00423409">
        <w:rPr>
          <w:noProof/>
          <w:lang w:val="it-IT"/>
        </w:rPr>
        <w:t> </w:t>
      </w:r>
      <w:r w:rsidR="004C21B3" w:rsidRPr="00423409">
        <w:rPr>
          <w:noProof/>
          <w:lang w:val="it-IT"/>
        </w:rPr>
        <w:t xml:space="preserve">2019/280 </w:t>
      </w:r>
      <w:r w:rsidR="00674023" w:rsidRPr="00423409">
        <w:rPr>
          <w:noProof/>
          <w:lang w:val="it-IT"/>
        </w:rPr>
        <w:t>art. 1 și anexă I pct. 5 litera (k)</w:t>
      </w:r>
    </w:p>
    <w:p w14:paraId="0134FF46" w14:textId="77777777" w:rsidR="00FC12D7" w:rsidRPr="00AE06F9" w:rsidRDefault="00FC12D7" w:rsidP="00427C8C">
      <w:pPr>
        <w:pStyle w:val="Point0"/>
        <w:rPr>
          <w:noProof/>
          <w:lang w:val="it-IT"/>
        </w:rPr>
      </w:pPr>
      <w:r w:rsidRPr="00AE06F9">
        <w:rPr>
          <w:noProof/>
          <w:lang w:val="it-IT"/>
        </w:rPr>
        <w:t>2.059.</w:t>
      </w:r>
      <w:r w:rsidRPr="00AE06F9">
        <w:rPr>
          <w:noProof/>
          <w:lang w:val="it-IT"/>
        </w:rPr>
        <w:tab/>
        <w:t>În acest capitol care privește prelucrarea realizată de producător, se înregistrează cantitățile produse pentru a fi prelucrate ulterior de către producătorii agricoli (de exemplu, laptele transformat în unt sau brânză, merele transformate în must de mere și cidru), dar numai în cadrul unor activități de prelucrare care sunt separabile de activitatea principală agricolă (pe baza documentelor contabile, a se vedea punctul 1.26). Se contabilizează doar produsele brute (de exemplu, laptele brut, merele), și nu produsele prelucrate obținute din aceste produse brute (de exemplu, untul, mustul de mere și cidrul). Cu alte cuvinte, aici nu se ia în considerare munca incorporată în prelucrarea produselor agricole.</w:t>
      </w:r>
    </w:p>
    <w:p w14:paraId="6931DFAB" w14:textId="77777777" w:rsidR="00FC12D7" w:rsidRPr="00AE06F9" w:rsidRDefault="00FC12D7" w:rsidP="00FC12D7">
      <w:pPr>
        <w:pStyle w:val="CRSeparator"/>
        <w:rPr>
          <w:noProof/>
          <w:lang w:val="it-IT"/>
        </w:rPr>
      </w:pPr>
    </w:p>
    <w:p w14:paraId="395E88A7" w14:textId="77777777" w:rsidR="00FC12D7" w:rsidRPr="00674023" w:rsidRDefault="00FC12D7" w:rsidP="00FC12D7">
      <w:pPr>
        <w:pStyle w:val="CRReference"/>
        <w:rPr>
          <w:noProof/>
          <w:lang w:val="da-DK"/>
        </w:rPr>
      </w:pPr>
      <w:r>
        <w:rPr>
          <w:noProof/>
        </w:rPr>
        <w:fldChar w:fldCharType="begin"/>
      </w:r>
      <w:r w:rsidRPr="00674023">
        <w:rPr>
          <w:noProof/>
          <w:lang w:val="da-DK"/>
        </w:rPr>
        <w:instrText xml:space="preserve"> QUOTE "</w:instrText>
      </w:r>
      <w:r w:rsidRPr="00674023">
        <w:rPr>
          <w:rStyle w:val="CRMarker"/>
          <w:noProof/>
          <w:lang w:val="da-DK"/>
        </w:rPr>
        <w:instrText>ê</w:instrText>
      </w:r>
      <w:r w:rsidRPr="00674023">
        <w:rPr>
          <w:noProof/>
          <w:lang w:val="da-DK"/>
        </w:rPr>
        <w:instrText xml:space="preserve">" </w:instrText>
      </w:r>
      <w:r>
        <w:rPr>
          <w:noProof/>
        </w:rPr>
        <w:fldChar w:fldCharType="separate"/>
      </w:r>
      <w:r w:rsidRPr="00674023">
        <w:rPr>
          <w:rStyle w:val="CRMarker"/>
          <w:noProof/>
          <w:lang w:val="da-DK"/>
        </w:rPr>
        <w:t>ê</w:t>
      </w:r>
      <w:r>
        <w:rPr>
          <w:noProof/>
        </w:rPr>
        <w:fldChar w:fldCharType="end"/>
      </w:r>
      <w:r w:rsidRPr="00674023">
        <w:rPr>
          <w:noProof/>
          <w:lang w:val="da-DK"/>
        </w:rPr>
        <w:t> 138/2004</w:t>
      </w:r>
    </w:p>
    <w:p w14:paraId="7AAD3253" w14:textId="77777777" w:rsidR="00FC12D7" w:rsidRDefault="00FC12D7" w:rsidP="00FC12D7">
      <w:pPr>
        <w:pStyle w:val="CRReference"/>
        <w:rPr>
          <w:noProof/>
          <w:lang w:val="da-DK"/>
        </w:rPr>
      </w:pPr>
      <w:r>
        <w:rPr>
          <w:noProof/>
        </w:rPr>
        <w:fldChar w:fldCharType="begin"/>
      </w:r>
      <w:r w:rsidRPr="00674023">
        <w:rPr>
          <w:noProof/>
          <w:lang w:val="da-DK"/>
        </w:rPr>
        <w:instrText xml:space="preserve"> QUOTE "</w:instrText>
      </w:r>
      <w:r w:rsidRPr="00674023">
        <w:rPr>
          <w:rStyle w:val="CRMarker"/>
          <w:noProof/>
          <w:lang w:val="da-DK"/>
        </w:rPr>
        <w:instrText>è</w:instrText>
      </w:r>
      <w:r w:rsidRPr="00674023">
        <w:rPr>
          <w:noProof/>
          <w:lang w:val="da-DK"/>
        </w:rPr>
        <w:instrText xml:space="preserve">" </w:instrText>
      </w:r>
      <w:r>
        <w:rPr>
          <w:noProof/>
        </w:rPr>
        <w:fldChar w:fldCharType="separate"/>
      </w:r>
      <w:r w:rsidRPr="00674023">
        <w:rPr>
          <w:rStyle w:val="CRMarker"/>
          <w:noProof/>
          <w:lang w:val="da-DK"/>
        </w:rPr>
        <w:t>è</w:t>
      </w:r>
      <w:r>
        <w:rPr>
          <w:noProof/>
        </w:rPr>
        <w:fldChar w:fldCharType="end"/>
      </w:r>
      <w:r w:rsidRPr="00674023">
        <w:rPr>
          <w:rStyle w:val="CRRefNum"/>
          <w:noProof/>
          <w:lang w:val="da-DK"/>
        </w:rPr>
        <w:t>1</w:t>
      </w:r>
      <w:r w:rsidRPr="00674023">
        <w:rPr>
          <w:noProof/>
          <w:lang w:val="da-DK"/>
        </w:rPr>
        <w:t> 212/2008</w:t>
      </w:r>
      <w:r w:rsidR="00674023" w:rsidRPr="00674023">
        <w:rPr>
          <w:noProof/>
          <w:lang w:val="da-DK"/>
        </w:rPr>
        <w:t xml:space="preserve"> </w:t>
      </w:r>
      <w:r w:rsidR="00674023" w:rsidRPr="00504D44">
        <w:rPr>
          <w:noProof/>
          <w:lang w:val="da-DK"/>
        </w:rPr>
        <w:t>art. 1 și anexă pct. </w:t>
      </w:r>
      <w:r w:rsidR="00674023">
        <w:rPr>
          <w:noProof/>
          <w:lang w:val="da-DK"/>
        </w:rPr>
        <w:t>26</w:t>
      </w:r>
    </w:p>
    <w:p w14:paraId="61709B2D" w14:textId="77777777" w:rsidR="00481852" w:rsidRPr="00674023" w:rsidRDefault="00481852" w:rsidP="00FC12D7">
      <w:pPr>
        <w:pStyle w:val="CRReference"/>
        <w:rPr>
          <w:noProof/>
          <w:lang w:val="da-DK"/>
        </w:rPr>
      </w:pPr>
      <w:r w:rsidRPr="00481852">
        <w:rPr>
          <w:noProof/>
        </w:rPr>
        <w:fldChar w:fldCharType="begin"/>
      </w:r>
      <w:r w:rsidRPr="009415A8">
        <w:rPr>
          <w:noProof/>
          <w:lang w:val="da-DK"/>
        </w:rPr>
        <w:instrText xml:space="preserve"> QUOTE "</w:instrText>
      </w:r>
      <w:r w:rsidRPr="009415A8">
        <w:rPr>
          <w:rStyle w:val="CRMarker"/>
          <w:noProof/>
          <w:lang w:val="da-DK"/>
        </w:rPr>
        <w:instrText>è</w:instrText>
      </w:r>
      <w:r w:rsidRPr="009415A8">
        <w:rPr>
          <w:noProof/>
          <w:lang w:val="da-DK"/>
        </w:rPr>
        <w:instrText xml:space="preserve">" </w:instrText>
      </w:r>
      <w:r w:rsidRPr="00481852">
        <w:rPr>
          <w:noProof/>
        </w:rPr>
        <w:fldChar w:fldCharType="separate"/>
      </w:r>
      <w:r w:rsidRPr="009415A8">
        <w:rPr>
          <w:rStyle w:val="CRMarker"/>
          <w:noProof/>
          <w:lang w:val="da-DK"/>
        </w:rPr>
        <w:t>è</w:t>
      </w:r>
      <w:r w:rsidRPr="00481852">
        <w:rPr>
          <w:noProof/>
        </w:rPr>
        <w:fldChar w:fldCharType="end"/>
      </w:r>
      <w:r w:rsidRPr="009415A8">
        <w:rPr>
          <w:rStyle w:val="CRRefNum"/>
          <w:noProof/>
          <w:lang w:val="da-DK"/>
        </w:rPr>
        <w:t>2</w:t>
      </w:r>
      <w:r w:rsidRPr="009415A8">
        <w:rPr>
          <w:noProof/>
          <w:lang w:val="da-DK"/>
        </w:rPr>
        <w:t> 2024/3102 art. 1 și anex</w:t>
      </w:r>
      <w:r w:rsidR="00D60BF7" w:rsidRPr="009415A8">
        <w:rPr>
          <w:noProof/>
          <w:lang w:val="da-DK"/>
        </w:rPr>
        <w:t>ă pct. 1</w:t>
      </w:r>
    </w:p>
    <w:p w14:paraId="37FE0575" w14:textId="77777777" w:rsidR="00FC12D7" w:rsidRPr="00AE06F9" w:rsidRDefault="00FC12D7" w:rsidP="00427C8C">
      <w:pPr>
        <w:pStyle w:val="Point0"/>
        <w:rPr>
          <w:noProof/>
          <w:lang w:val="es-ES_tradnl"/>
        </w:rPr>
      </w:pPr>
      <w:r w:rsidRPr="00423409">
        <w:rPr>
          <w:noProof/>
          <w:lang w:val="da-DK"/>
        </w:rPr>
        <w:t>2.060.</w:t>
      </w:r>
      <w:r w:rsidRPr="00423409">
        <w:rPr>
          <w:noProof/>
          <w:lang w:val="da-DK"/>
        </w:rPr>
        <w:tab/>
        <w:t>Atunci când aceste activități de prelucrare sunt neagricole și neseparabile, produsul acestor activități de prelucrare se înregistrează în valoarea producției domeniului de activitate agricolă (vezi punctul</w:t>
      </w:r>
      <w:r w:rsidR="00B44167" w:rsidRPr="00FC12D7">
        <w:rPr>
          <w:noProof/>
        </w:rPr>
        <w:t> </w:t>
      </w:r>
      <w:r w:rsidRPr="00423409">
        <w:rPr>
          <w:noProof/>
          <w:lang w:val="da-DK"/>
        </w:rPr>
        <w:t xml:space="preserve">1.25). Produsele agricole de bază utilizate drept consum intermediar în cadrul acestor activități de prelucrare nu se înregistrează nici la producție, nici la consumul intermediar. Această convenție decurge din faptul că aceste două activități (producția de produse agricole și prelucrarea lor) nu pot fi diferențiate pe baza documentelor contabile. </w:t>
      </w:r>
      <w:r w:rsidRPr="00AE06F9">
        <w:rPr>
          <w:noProof/>
          <w:lang w:val="es-ES_tradnl"/>
        </w:rPr>
        <w:t>De aceea costurile celor două tipuri de activitate se contabilizează împreună, iar producția lor se evaluează la fel ca producția de produse prelucrate.</w:t>
      </w:r>
    </w:p>
    <w:p w14:paraId="272439DD" w14:textId="77777777" w:rsidR="00FC12D7" w:rsidRPr="00AE06F9" w:rsidRDefault="00FC12D7" w:rsidP="00FC12D7">
      <w:pPr>
        <w:pStyle w:val="ManualHeading4"/>
        <w:rPr>
          <w:noProof/>
          <w:lang w:val="es-ES_tradnl"/>
        </w:rPr>
      </w:pPr>
      <w:r w:rsidRPr="00AE06F9">
        <w:rPr>
          <w:noProof/>
          <w:lang w:val="es-ES_tradnl"/>
        </w:rPr>
        <w:t>(h)</w:t>
      </w:r>
      <w:r w:rsidRPr="00AE06F9">
        <w:rPr>
          <w:noProof/>
          <w:lang w:val="es-ES_tradnl"/>
        </w:rPr>
        <w:tab/>
        <w:t>Autoconsum</w:t>
      </w:r>
    </w:p>
    <w:p w14:paraId="33CC9D64" w14:textId="77777777" w:rsidR="00FC12D7" w:rsidRPr="00AE06F9" w:rsidRDefault="00FC12D7" w:rsidP="00F069FE">
      <w:pPr>
        <w:pStyle w:val="Text1"/>
        <w:rPr>
          <w:noProof/>
          <w:lang w:val="es-ES_tradnl"/>
        </w:rPr>
      </w:pPr>
      <w:r w:rsidRPr="00AE06F9">
        <w:rPr>
          <w:noProof/>
          <w:lang w:val="es-ES_tradnl"/>
        </w:rPr>
        <w:t>Autoconsum: (8q)</w:t>
      </w:r>
    </w:p>
    <w:p w14:paraId="4BBED174" w14:textId="77777777" w:rsidR="00FC12D7" w:rsidRPr="00AE06F9" w:rsidRDefault="00FC12D7" w:rsidP="00427C8C">
      <w:pPr>
        <w:pStyle w:val="Point0"/>
        <w:rPr>
          <w:noProof/>
          <w:lang w:val="es-ES_tradnl"/>
        </w:rPr>
      </w:pPr>
      <w:r w:rsidRPr="00AE06F9">
        <w:rPr>
          <w:noProof/>
          <w:lang w:val="es-ES_tradnl"/>
        </w:rPr>
        <w:t>2.061.</w:t>
      </w:r>
      <w:r w:rsidRPr="00AE06F9">
        <w:rPr>
          <w:noProof/>
          <w:lang w:val="es-ES_tradnl"/>
        </w:rPr>
        <w:tab/>
        <w:t>Acest capitol cuprinde:</w:t>
      </w:r>
    </w:p>
    <w:p w14:paraId="72763DF5" w14:textId="77777777" w:rsidR="00FC12D7" w:rsidRPr="00AE06F9" w:rsidRDefault="00FC12D7" w:rsidP="000748E4">
      <w:pPr>
        <w:pStyle w:val="Point1"/>
        <w:rPr>
          <w:noProof/>
          <w:lang w:val="es-ES_tradnl"/>
        </w:rPr>
      </w:pPr>
      <w:r w:rsidRPr="00AE06F9">
        <w:rPr>
          <w:noProof/>
          <w:lang w:val="es-ES_tradnl"/>
        </w:rPr>
        <w:t>(i)</w:t>
      </w:r>
      <w:r w:rsidRPr="00AE06F9">
        <w:rPr>
          <w:noProof/>
          <w:lang w:val="es-ES_tradnl"/>
        </w:rPr>
        <w:tab/>
        <w:t>produsele consumate de către gospodăriile agricultorilor care le-au produs;</w:t>
      </w:r>
    </w:p>
    <w:p w14:paraId="3D33D2A5" w14:textId="77777777" w:rsidR="00FC12D7" w:rsidRPr="00AE06F9" w:rsidRDefault="00FC12D7" w:rsidP="000748E4">
      <w:pPr>
        <w:pStyle w:val="Point1"/>
        <w:rPr>
          <w:noProof/>
          <w:lang w:val="es-ES_tradnl"/>
        </w:rPr>
      </w:pPr>
      <w:r w:rsidRPr="00AE06F9">
        <w:rPr>
          <w:noProof/>
          <w:lang w:val="es-ES_tradnl"/>
        </w:rPr>
        <w:t>(ii)</w:t>
      </w:r>
      <w:r w:rsidRPr="00AE06F9">
        <w:rPr>
          <w:noProof/>
          <w:lang w:val="es-ES_tradnl"/>
        </w:rPr>
        <w:tab/>
        <w:t>produsele obținute de către unitatea (exploatația) agricolă și utilizate pentru plăți în natură sub formă de salarii ale lucrătorilor sau schimbate cu altor bunuri.</w:t>
      </w:r>
    </w:p>
    <w:p w14:paraId="0824DA7D" w14:textId="3AE27703" w:rsidR="00FC12D7" w:rsidRDefault="00FC12D7" w:rsidP="00427C8C">
      <w:pPr>
        <w:pStyle w:val="Point0"/>
        <w:rPr>
          <w:noProof/>
        </w:rPr>
      </w:pPr>
      <w:r w:rsidRPr="00AE06F9">
        <w:rPr>
          <w:noProof/>
          <w:lang w:val="es-ES_tradnl"/>
        </w:rPr>
        <w:t>2.062.</w:t>
      </w:r>
      <w:r w:rsidRPr="00AE06F9">
        <w:rPr>
          <w:noProof/>
          <w:lang w:val="es-ES_tradnl"/>
        </w:rPr>
        <w:tab/>
      </w:r>
      <w:r>
        <w:rPr>
          <w:noProof/>
        </w:rPr>
        <w:fldChar w:fldCharType="begin"/>
      </w:r>
      <w:r w:rsidRPr="00AE06F9">
        <w:rPr>
          <w:noProof/>
          <w:lang w:val="es-ES_tradnl"/>
        </w:rPr>
        <w:instrText xml:space="preserve"> QUOTE "</w:instrText>
      </w:r>
      <w:r w:rsidRPr="00AE06F9">
        <w:rPr>
          <w:rStyle w:val="CRMarker"/>
          <w:noProof/>
          <w:lang w:val="es-ES_tradnl"/>
        </w:rPr>
        <w:instrText>è</w:instrText>
      </w:r>
      <w:r w:rsidRPr="00AE06F9">
        <w:rPr>
          <w:noProof/>
          <w:lang w:val="es-ES_tradnl"/>
        </w:rPr>
        <w:instrText xml:space="preserve">" </w:instrText>
      </w:r>
      <w:r>
        <w:rPr>
          <w:noProof/>
        </w:rPr>
        <w:fldChar w:fldCharType="separate"/>
      </w:r>
      <w:r w:rsidRPr="001B736F">
        <w:rPr>
          <w:rStyle w:val="CRMarker"/>
          <w:noProof/>
        </w:rPr>
        <w:t>è</w:t>
      </w:r>
      <w:r>
        <w:rPr>
          <w:noProof/>
        </w:rPr>
        <w:fldChar w:fldCharType="end"/>
      </w:r>
      <w:r w:rsidRPr="001B736F">
        <w:rPr>
          <w:rStyle w:val="CRRefNum"/>
          <w:noProof/>
        </w:rPr>
        <w:t>1</w:t>
      </w:r>
      <w:r w:rsidRPr="001B736F">
        <w:rPr>
          <w:noProof/>
        </w:rPr>
        <w:t xml:space="preserve"> Produsele agricole prelucrate de către unitatea agricolă în cadrul activităților de prelucrare separabile (care dau astfel naștere unei UAE locale neagricole) și consumate de gospodăriile de agricultori se înregistrează ca autoconsum la „industria producătoare” ale subsecțiunii C din cadrul </w:t>
      </w:r>
      <w:r w:rsidR="00481852" w:rsidRPr="00481852">
        <w:rPr>
          <w:noProof/>
        </w:rPr>
        <w:fldChar w:fldCharType="begin"/>
      </w:r>
      <w:r w:rsidR="00481852" w:rsidRPr="00481852">
        <w:rPr>
          <w:noProof/>
        </w:rPr>
        <w:instrText xml:space="preserve"> QUOTE "</w:instrText>
      </w:r>
      <w:r w:rsidR="00481852" w:rsidRPr="00817092">
        <w:rPr>
          <w:rStyle w:val="CRMarker"/>
          <w:noProof/>
        </w:rPr>
        <w:instrText>è</w:instrText>
      </w:r>
      <w:r w:rsidR="00481852" w:rsidRPr="00481852">
        <w:rPr>
          <w:noProof/>
        </w:rPr>
        <w:instrText xml:space="preserve">" </w:instrText>
      </w:r>
      <w:r w:rsidR="00481852" w:rsidRPr="00481852">
        <w:rPr>
          <w:noProof/>
        </w:rPr>
        <w:fldChar w:fldCharType="separate"/>
      </w:r>
      <w:r w:rsidR="00481852" w:rsidRPr="00817092">
        <w:rPr>
          <w:rStyle w:val="CRMarker"/>
          <w:noProof/>
        </w:rPr>
        <w:t>è</w:t>
      </w:r>
      <w:r w:rsidR="00481852" w:rsidRPr="00481852">
        <w:rPr>
          <w:noProof/>
        </w:rPr>
        <w:fldChar w:fldCharType="end"/>
      </w:r>
      <w:r w:rsidR="00481852" w:rsidRPr="00817092">
        <w:rPr>
          <w:rStyle w:val="CRRefNum"/>
          <w:noProof/>
        </w:rPr>
        <w:t>2</w:t>
      </w:r>
      <w:r w:rsidR="00481852" w:rsidRPr="00817092">
        <w:rPr>
          <w:noProof/>
        </w:rPr>
        <w:t> </w:t>
      </w:r>
      <w:r w:rsidR="00481852">
        <w:rPr>
          <w:noProof/>
        </w:rPr>
        <w:t>NACE</w:t>
      </w:r>
      <w:r w:rsidR="00481852" w:rsidRPr="00481852">
        <w:rPr>
          <w:noProof/>
        </w:rPr>
        <w:t> </w:t>
      </w:r>
      <w:r w:rsidR="00481852" w:rsidRPr="00481852">
        <w:rPr>
          <w:noProof/>
        </w:rPr>
        <w:fldChar w:fldCharType="begin"/>
      </w:r>
      <w:r w:rsidR="00481852" w:rsidRPr="00481852">
        <w:rPr>
          <w:noProof/>
        </w:rPr>
        <w:instrText xml:space="preserve"> QUOTE "</w:instrText>
      </w:r>
      <w:r w:rsidR="00481852" w:rsidRPr="00817092">
        <w:rPr>
          <w:rStyle w:val="CRMarker"/>
          <w:noProof/>
        </w:rPr>
        <w:instrText>ç</w:instrText>
      </w:r>
      <w:r w:rsidR="00481852" w:rsidRPr="00481852">
        <w:rPr>
          <w:noProof/>
        </w:rPr>
        <w:instrText xml:space="preserve">" </w:instrText>
      </w:r>
      <w:r w:rsidR="00481852" w:rsidRPr="00481852">
        <w:rPr>
          <w:noProof/>
        </w:rPr>
        <w:fldChar w:fldCharType="separate"/>
      </w:r>
      <w:r w:rsidR="00481852" w:rsidRPr="00817092">
        <w:rPr>
          <w:rStyle w:val="CRMarker"/>
          <w:noProof/>
        </w:rPr>
        <w:t>ç</w:t>
      </w:r>
      <w:r w:rsidR="00481852" w:rsidRPr="00481852">
        <w:rPr>
          <w:noProof/>
        </w:rPr>
        <w:fldChar w:fldCharType="end"/>
      </w:r>
      <w:r w:rsidR="00481852" w:rsidRPr="00481852">
        <w:rPr>
          <w:noProof/>
        </w:rPr>
        <w:t xml:space="preserve"> </w:t>
      </w:r>
      <w:r w:rsidRPr="001B736F">
        <w:rPr>
          <w:noProof/>
        </w:rPr>
        <w:t>. </w:t>
      </w:r>
      <w:r>
        <w:rPr>
          <w:noProof/>
        </w:rPr>
        <w:fldChar w:fldCharType="begin"/>
      </w:r>
      <w:r w:rsidRPr="001B736F">
        <w:rPr>
          <w:noProof/>
        </w:rPr>
        <w:instrText xml:space="preserve"> QUOTE "</w:instrText>
      </w:r>
      <w:r w:rsidRPr="001B736F">
        <w:rPr>
          <w:rStyle w:val="CRMarker"/>
          <w:noProof/>
        </w:rPr>
        <w:instrText>ç</w:instrText>
      </w:r>
      <w:r w:rsidRPr="001B736F">
        <w:rPr>
          <w:noProof/>
        </w:rPr>
        <w:instrText xml:space="preserve">" </w:instrText>
      </w:r>
      <w:r>
        <w:rPr>
          <w:noProof/>
        </w:rPr>
        <w:fldChar w:fldCharType="separate"/>
      </w:r>
      <w:r>
        <w:rPr>
          <w:rStyle w:val="CRMarker"/>
          <w:noProof/>
        </w:rPr>
        <w:t>ç</w:t>
      </w:r>
      <w:r>
        <w:rPr>
          <w:noProof/>
        </w:rPr>
        <w:fldChar w:fldCharType="end"/>
      </w:r>
      <w:r>
        <w:rPr>
          <w:noProof/>
        </w:rPr>
        <w:t xml:space="preserve"> În schimb, consumul de către gospodăriile agricole de produse agricole prelucrate în cadrul activităților de prelucrare neseparabile se înregistrează la autoconsumul acestor activități (vezi punctul 2.080) și este inclus în producția domeniului de activitate agricol.</w:t>
      </w:r>
    </w:p>
    <w:p w14:paraId="08DE9906" w14:textId="77777777" w:rsidR="00FC12D7" w:rsidRPr="00FC12D7" w:rsidRDefault="00FC12D7" w:rsidP="00FC12D7">
      <w:pPr>
        <w:pStyle w:val="CRSeparator"/>
        <w:rPr>
          <w:noProof/>
          <w:lang w:val="ro-RO"/>
        </w:rPr>
      </w:pPr>
    </w:p>
    <w:p w14:paraId="5EA123B7"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212/2008</w:t>
      </w:r>
      <w:r w:rsidR="00674023">
        <w:rPr>
          <w:noProof/>
          <w:lang w:val="ro-RO"/>
        </w:rPr>
        <w:t xml:space="preserve"> </w:t>
      </w:r>
      <w:r w:rsidR="00674023" w:rsidRPr="00504D44">
        <w:rPr>
          <w:noProof/>
          <w:lang w:val="da-DK"/>
        </w:rPr>
        <w:t>art. 1 și anexă pct. </w:t>
      </w:r>
      <w:r w:rsidR="00674023">
        <w:rPr>
          <w:noProof/>
          <w:lang w:val="da-DK"/>
        </w:rPr>
        <w:t>27</w:t>
      </w:r>
    </w:p>
    <w:p w14:paraId="66E40795" w14:textId="77777777" w:rsidR="00481852" w:rsidRPr="009415A8" w:rsidRDefault="00481852" w:rsidP="00817092">
      <w:pPr>
        <w:pStyle w:val="CRReference"/>
        <w:rPr>
          <w:noProof/>
          <w:lang w:val="ro-RO"/>
        </w:rPr>
      </w:pPr>
      <w:r w:rsidRPr="00481852">
        <w:rPr>
          <w:noProof/>
        </w:rPr>
        <w:fldChar w:fldCharType="begin"/>
      </w:r>
      <w:r w:rsidRPr="009415A8">
        <w:rPr>
          <w:noProof/>
          <w:lang w:val="ro-RO"/>
        </w:rPr>
        <w:instrText xml:space="preserve"> QUOTE "</w:instrText>
      </w:r>
      <w:r w:rsidRPr="009415A8">
        <w:rPr>
          <w:rStyle w:val="CRMarker"/>
          <w:noProof/>
          <w:lang w:val="ro-RO"/>
        </w:rPr>
        <w:instrText>è</w:instrText>
      </w:r>
      <w:r w:rsidRPr="009415A8">
        <w:rPr>
          <w:noProof/>
          <w:lang w:val="ro-RO"/>
        </w:rPr>
        <w:instrText xml:space="preserve">" </w:instrText>
      </w:r>
      <w:r w:rsidRPr="00481852">
        <w:rPr>
          <w:noProof/>
        </w:rPr>
        <w:fldChar w:fldCharType="separate"/>
      </w:r>
      <w:r w:rsidRPr="009415A8">
        <w:rPr>
          <w:rStyle w:val="CRMarker"/>
          <w:noProof/>
          <w:lang w:val="ro-RO"/>
        </w:rPr>
        <w:t>è</w:t>
      </w:r>
      <w:r w:rsidRPr="00481852">
        <w:rPr>
          <w:noProof/>
        </w:rPr>
        <w:fldChar w:fldCharType="end"/>
      </w:r>
      <w:r w:rsidRPr="009415A8">
        <w:rPr>
          <w:rStyle w:val="CRRefNum"/>
          <w:noProof/>
          <w:lang w:val="ro-RO"/>
        </w:rPr>
        <w:t>1</w:t>
      </w:r>
      <w:r w:rsidRPr="009415A8">
        <w:rPr>
          <w:noProof/>
          <w:lang w:val="ro-RO"/>
        </w:rPr>
        <w:t> 2024/3102 art. 1 și anex</w:t>
      </w:r>
      <w:r w:rsidR="00D60BF7" w:rsidRPr="009415A8">
        <w:rPr>
          <w:noProof/>
          <w:lang w:val="ro-RO"/>
        </w:rPr>
        <w:t>ă pct. 1</w:t>
      </w:r>
    </w:p>
    <w:p w14:paraId="5503D2BE" w14:textId="1CFC9126" w:rsidR="00FC12D7" w:rsidRDefault="00FC12D7" w:rsidP="00427C8C">
      <w:pPr>
        <w:pStyle w:val="Point0"/>
        <w:rPr>
          <w:noProof/>
        </w:rPr>
      </w:pPr>
      <w:r>
        <w:rPr>
          <w:noProof/>
        </w:rPr>
        <w:t>2.063.</w:t>
      </w:r>
      <w:r>
        <w:rPr>
          <w:noProof/>
        </w:rPr>
        <w:tab/>
        <w:t>Valoarea locativă imputată a locuinței sau a casei locuite de proprietar nu apare aici, ci în domeniul „locația și folosirea bunurilor imobiliare proprii sau închiriate” (clasa</w:t>
      </w:r>
      <w:r w:rsidR="00B44167" w:rsidRPr="00FC12D7">
        <w:rPr>
          <w:noProof/>
        </w:rPr>
        <w:t> </w:t>
      </w:r>
      <w:r>
        <w:rPr>
          <w:noProof/>
        </w:rPr>
        <w:t xml:space="preserve">68.20 din </w:t>
      </w:r>
      <w:r w:rsidR="00481852" w:rsidRPr="00481852">
        <w:rPr>
          <w:noProof/>
        </w:rPr>
        <w:fldChar w:fldCharType="begin"/>
      </w:r>
      <w:r w:rsidR="00481852" w:rsidRPr="00481852">
        <w:rPr>
          <w:noProof/>
        </w:rPr>
        <w:instrText xml:space="preserve"> QUOTE "</w:instrText>
      </w:r>
      <w:r w:rsidR="00481852" w:rsidRPr="00817092">
        <w:rPr>
          <w:rStyle w:val="CRMarker"/>
          <w:noProof/>
        </w:rPr>
        <w:instrText>è</w:instrText>
      </w:r>
      <w:r w:rsidR="00481852" w:rsidRPr="00481852">
        <w:rPr>
          <w:noProof/>
        </w:rPr>
        <w:instrText xml:space="preserve">" </w:instrText>
      </w:r>
      <w:r w:rsidR="00481852" w:rsidRPr="00481852">
        <w:rPr>
          <w:noProof/>
        </w:rPr>
        <w:fldChar w:fldCharType="separate"/>
      </w:r>
      <w:r w:rsidR="00481852" w:rsidRPr="00817092">
        <w:rPr>
          <w:rStyle w:val="CRMarker"/>
          <w:noProof/>
        </w:rPr>
        <w:t>è</w:t>
      </w:r>
      <w:r w:rsidR="00481852" w:rsidRPr="00481852">
        <w:rPr>
          <w:noProof/>
        </w:rPr>
        <w:fldChar w:fldCharType="end"/>
      </w:r>
      <w:r w:rsidR="00481852" w:rsidRPr="00817092">
        <w:rPr>
          <w:rStyle w:val="CRRefNum"/>
          <w:noProof/>
        </w:rPr>
        <w:t>1</w:t>
      </w:r>
      <w:r w:rsidR="00481852" w:rsidRPr="00817092">
        <w:rPr>
          <w:noProof/>
        </w:rPr>
        <w:t> </w:t>
      </w:r>
      <w:r w:rsidR="00481852">
        <w:rPr>
          <w:noProof/>
        </w:rPr>
        <w:t>NACE</w:t>
      </w:r>
      <w:r w:rsidR="00481852" w:rsidRPr="00481852">
        <w:rPr>
          <w:noProof/>
        </w:rPr>
        <w:t> </w:t>
      </w:r>
      <w:r w:rsidR="00481852" w:rsidRPr="00481852">
        <w:rPr>
          <w:noProof/>
        </w:rPr>
        <w:fldChar w:fldCharType="begin"/>
      </w:r>
      <w:r w:rsidR="00481852" w:rsidRPr="00481852">
        <w:rPr>
          <w:noProof/>
        </w:rPr>
        <w:instrText xml:space="preserve"> QUOTE "</w:instrText>
      </w:r>
      <w:r w:rsidR="00481852" w:rsidRPr="00817092">
        <w:rPr>
          <w:rStyle w:val="CRMarker"/>
          <w:noProof/>
        </w:rPr>
        <w:instrText>ç</w:instrText>
      </w:r>
      <w:r w:rsidR="00481852" w:rsidRPr="00481852">
        <w:rPr>
          <w:noProof/>
        </w:rPr>
        <w:instrText xml:space="preserve">" </w:instrText>
      </w:r>
      <w:r w:rsidR="00481852" w:rsidRPr="00481852">
        <w:rPr>
          <w:noProof/>
        </w:rPr>
        <w:fldChar w:fldCharType="separate"/>
      </w:r>
      <w:r w:rsidR="00481852" w:rsidRPr="00817092">
        <w:rPr>
          <w:rStyle w:val="CRMarker"/>
          <w:noProof/>
        </w:rPr>
        <w:t>ç</w:t>
      </w:r>
      <w:r w:rsidR="00481852" w:rsidRPr="00481852">
        <w:rPr>
          <w:noProof/>
        </w:rPr>
        <w:fldChar w:fldCharType="end"/>
      </w:r>
      <w:r w:rsidR="00481852" w:rsidRPr="00481852">
        <w:rPr>
          <w:noProof/>
        </w:rPr>
        <w:t xml:space="preserve"> </w:t>
      </w:r>
      <w:r>
        <w:rPr>
          <w:noProof/>
        </w:rPr>
        <w:t>). Închirierea locuințelor constituie o activitate neagricolă considerată întotdeauna ca fiind separabilă de activitatea agricolă.</w:t>
      </w:r>
    </w:p>
    <w:p w14:paraId="0EB8A748" w14:textId="77777777" w:rsidR="00FC12D7" w:rsidRPr="00FC12D7" w:rsidRDefault="00FC12D7" w:rsidP="00FC12D7">
      <w:pPr>
        <w:pStyle w:val="CRSeparator"/>
        <w:rPr>
          <w:noProof/>
          <w:lang w:val="ro-RO"/>
        </w:rPr>
      </w:pPr>
    </w:p>
    <w:p w14:paraId="5CF629FB" w14:textId="77777777" w:rsidR="00FC12D7" w:rsidRPr="00674023" w:rsidRDefault="00FC12D7" w:rsidP="00FC12D7">
      <w:pPr>
        <w:pStyle w:val="CRReference"/>
        <w:rPr>
          <w:noProof/>
          <w:lang w:val="da-DK"/>
        </w:rPr>
      </w:pPr>
      <w:r>
        <w:rPr>
          <w:noProof/>
        </w:rPr>
        <w:fldChar w:fldCharType="begin"/>
      </w:r>
      <w:r w:rsidRPr="00674023">
        <w:rPr>
          <w:noProof/>
          <w:lang w:val="da-DK"/>
        </w:rPr>
        <w:instrText xml:space="preserve"> QUOTE "</w:instrText>
      </w:r>
      <w:r w:rsidRPr="00674023">
        <w:rPr>
          <w:rStyle w:val="CRMarker"/>
          <w:noProof/>
          <w:lang w:val="da-DK"/>
        </w:rPr>
        <w:instrText>ê</w:instrText>
      </w:r>
      <w:r w:rsidRPr="00674023">
        <w:rPr>
          <w:noProof/>
          <w:lang w:val="da-DK"/>
        </w:rPr>
        <w:instrText xml:space="preserve">" </w:instrText>
      </w:r>
      <w:r>
        <w:rPr>
          <w:noProof/>
        </w:rPr>
        <w:fldChar w:fldCharType="separate"/>
      </w:r>
      <w:r w:rsidRPr="00674023">
        <w:rPr>
          <w:rStyle w:val="CRMarker"/>
          <w:noProof/>
          <w:lang w:val="da-DK"/>
        </w:rPr>
        <w:t>ê</w:t>
      </w:r>
      <w:r>
        <w:rPr>
          <w:noProof/>
        </w:rPr>
        <w:fldChar w:fldCharType="end"/>
      </w:r>
      <w:r w:rsidRPr="00674023">
        <w:rPr>
          <w:noProof/>
          <w:lang w:val="da-DK"/>
        </w:rPr>
        <w:t> 138/2004</w:t>
      </w:r>
      <w:r w:rsidR="00B60B08">
        <w:rPr>
          <w:noProof/>
          <w:lang w:val="da-DK"/>
        </w:rPr>
        <w:t xml:space="preserve"> (adaptat)</w:t>
      </w:r>
    </w:p>
    <w:p w14:paraId="6AB55E31" w14:textId="77777777" w:rsidR="00FC12D7" w:rsidRPr="00674023" w:rsidRDefault="00FC12D7" w:rsidP="00FC12D7">
      <w:pPr>
        <w:pStyle w:val="CRReference"/>
        <w:rPr>
          <w:noProof/>
          <w:lang w:val="da-DK"/>
        </w:rPr>
      </w:pPr>
      <w:r>
        <w:rPr>
          <w:noProof/>
        </w:rPr>
        <w:fldChar w:fldCharType="begin"/>
      </w:r>
      <w:r w:rsidRPr="00674023">
        <w:rPr>
          <w:noProof/>
          <w:lang w:val="da-DK"/>
        </w:rPr>
        <w:instrText xml:space="preserve"> QUOTE "</w:instrText>
      </w:r>
      <w:r w:rsidRPr="00674023">
        <w:rPr>
          <w:rStyle w:val="CRMarker"/>
          <w:noProof/>
          <w:lang w:val="da-DK"/>
        </w:rPr>
        <w:instrText>è</w:instrText>
      </w:r>
      <w:r w:rsidRPr="00674023">
        <w:rPr>
          <w:noProof/>
          <w:lang w:val="da-DK"/>
        </w:rPr>
        <w:instrText xml:space="preserve">" </w:instrText>
      </w:r>
      <w:r>
        <w:rPr>
          <w:noProof/>
        </w:rPr>
        <w:fldChar w:fldCharType="separate"/>
      </w:r>
      <w:r w:rsidRPr="00674023">
        <w:rPr>
          <w:rStyle w:val="CRMarker"/>
          <w:noProof/>
          <w:lang w:val="da-DK"/>
        </w:rPr>
        <w:t>è</w:t>
      </w:r>
      <w:r>
        <w:rPr>
          <w:noProof/>
        </w:rPr>
        <w:fldChar w:fldCharType="end"/>
      </w:r>
      <w:r w:rsidRPr="00674023">
        <w:rPr>
          <w:rStyle w:val="CRRefNum"/>
          <w:noProof/>
          <w:lang w:val="da-DK"/>
        </w:rPr>
        <w:t>1</w:t>
      </w:r>
      <w:r w:rsidRPr="00674023">
        <w:rPr>
          <w:noProof/>
          <w:lang w:val="da-DK"/>
        </w:rPr>
        <w:t> </w:t>
      </w:r>
      <w:r w:rsidR="004C21B3" w:rsidRPr="00674023">
        <w:rPr>
          <w:noProof/>
          <w:lang w:val="da-DK"/>
        </w:rPr>
        <w:t>2019</w:t>
      </w:r>
      <w:r w:rsidR="004C21B3">
        <w:rPr>
          <w:noProof/>
          <w:lang w:val="da-DK"/>
        </w:rPr>
        <w:t>/280</w:t>
      </w:r>
      <w:r w:rsidR="004C21B3" w:rsidRPr="00674023">
        <w:rPr>
          <w:noProof/>
          <w:lang w:val="da-DK"/>
        </w:rPr>
        <w:t xml:space="preserve"> </w:t>
      </w:r>
      <w:r w:rsidR="00674023" w:rsidRPr="00504D44">
        <w:rPr>
          <w:noProof/>
          <w:lang w:val="da-DK"/>
        </w:rPr>
        <w:t xml:space="preserve">art. 1 și anexă </w:t>
      </w:r>
      <w:r w:rsidR="00674023">
        <w:rPr>
          <w:noProof/>
          <w:lang w:val="da-DK"/>
        </w:rPr>
        <w:t xml:space="preserve">I </w:t>
      </w:r>
      <w:r w:rsidR="00674023" w:rsidRPr="00504D44">
        <w:rPr>
          <w:noProof/>
          <w:lang w:val="da-DK"/>
        </w:rPr>
        <w:t>pct. </w:t>
      </w:r>
      <w:r w:rsidR="00674023">
        <w:rPr>
          <w:noProof/>
          <w:lang w:val="da-DK"/>
        </w:rPr>
        <w:t>5 litera (l)</w:t>
      </w:r>
    </w:p>
    <w:p w14:paraId="4AEB801A" w14:textId="77777777" w:rsidR="00FC12D7" w:rsidRPr="00423409" w:rsidRDefault="00FC12D7" w:rsidP="00FC12D7">
      <w:pPr>
        <w:pStyle w:val="ManualHeading4"/>
        <w:rPr>
          <w:noProof/>
          <w:lang w:val="da-DK"/>
        </w:rPr>
      </w:pPr>
      <w:r w:rsidRPr="00423409">
        <w:rPr>
          <w:noProof/>
          <w:lang w:val="da-DK"/>
        </w:rPr>
        <w:t>(i)</w:t>
      </w:r>
      <w:r w:rsidRPr="00423409">
        <w:rPr>
          <w:noProof/>
          <w:lang w:val="da-DK"/>
        </w:rPr>
        <w:tab/>
        <w:t>Vânzări</w:t>
      </w:r>
    </w:p>
    <w:p w14:paraId="479E3A6A" w14:textId="77777777" w:rsidR="00FC12D7" w:rsidRPr="00423409" w:rsidRDefault="00FC12D7" w:rsidP="00F069FE">
      <w:pPr>
        <w:pStyle w:val="Text1"/>
        <w:rPr>
          <w:noProof/>
          <w:lang w:val="da-DK"/>
        </w:rPr>
      </w:pPr>
      <w:r w:rsidRPr="00423409">
        <w:rPr>
          <w:noProof/>
          <w:lang w:val="da-DK"/>
        </w:rPr>
        <w:t>Vânzări: (9q)</w:t>
      </w:r>
    </w:p>
    <w:p w14:paraId="1C33CD9A" w14:textId="77777777" w:rsidR="00FC12D7" w:rsidRPr="00423409" w:rsidRDefault="00FC12D7" w:rsidP="00427C8C">
      <w:pPr>
        <w:pStyle w:val="Point0"/>
        <w:rPr>
          <w:noProof/>
          <w:lang w:val="da-DK"/>
        </w:rPr>
      </w:pPr>
      <w:r w:rsidRPr="00423409">
        <w:rPr>
          <w:noProof/>
          <w:lang w:val="da-DK"/>
        </w:rPr>
        <w:t>2.064.</w:t>
      </w:r>
      <w:r w:rsidRPr="00423409">
        <w:rPr>
          <w:noProof/>
          <w:lang w:val="da-DK"/>
        </w:rPr>
        <w:tab/>
        <w:t>Acest capitol cuprinde vânzările de produse agricole efectuate de unitățile agricole către alte unități (agricole sau din alte domenii), inclusiv vânzările către organizațiile de stocare și intervenție, cu excepția cesiunilor de active fixe. Ea se împarte în vânzări naționale în afara domeniului de activitate, vânzări naționale către alte unități agricole și vânzări în străinătate.</w:t>
      </w:r>
    </w:p>
    <w:p w14:paraId="0A633F4D" w14:textId="77777777" w:rsidR="00FC12D7" w:rsidRDefault="00FC12D7" w:rsidP="00427C8C">
      <w:pPr>
        <w:pStyle w:val="Point0"/>
        <w:rPr>
          <w:noProof/>
        </w:rPr>
      </w:pPr>
      <w:r w:rsidRPr="00AE06F9">
        <w:rPr>
          <w:noProof/>
          <w:lang w:val="it-IT"/>
        </w:rPr>
        <w:t>2.065.</w:t>
      </w:r>
      <w:r w:rsidRPr="00AE06F9">
        <w:rPr>
          <w:noProof/>
          <w:lang w:val="it-IT"/>
        </w:rPr>
        <w:tab/>
        <w:t xml:space="preserve">Pentru o unitate dată, vânzările corespund cifrei de afaceri obținute din comercializarea producției. </w:t>
      </w:r>
      <w:r>
        <w:rPr>
          <w:noProof/>
        </w:rPr>
        <w:fldChar w:fldCharType="begin"/>
      </w:r>
      <w:r w:rsidRPr="00AE06F9">
        <w:rPr>
          <w:noProof/>
          <w:lang w:val="it-IT"/>
        </w:rPr>
        <w:instrText xml:space="preserve"> QUOTE "</w:instrText>
      </w:r>
      <w:r w:rsidRPr="00AE06F9">
        <w:rPr>
          <w:rStyle w:val="CRMarker"/>
          <w:noProof/>
          <w:lang w:val="it-IT"/>
        </w:rPr>
        <w:instrText>è</w:instrText>
      </w:r>
      <w:r w:rsidRPr="00AE06F9">
        <w:rPr>
          <w:noProof/>
          <w:lang w:val="it-IT"/>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Trebuie reținut că vânzarea animalelor clasificate ca active fixe care sunt scoase din turmele de reproducție (sacrificare sau export) nu se înregistrează ca vânzare.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r>
        <w:rPr>
          <w:noProof/>
        </w:rPr>
        <w:t xml:space="preserve"> Animalele clasificate ca active fixe și scoase din turmele de reproducție înainte de vânzare sunt transferate în stoc înainte de vânzare, dar apoi vânzarea lor (sacrificare sau export) se reflectă în conturi printr-o ieșire din stoc înregistrată doar în contul de capital. Producția corespunzătoare a fost imputată ca parte a producției de bunuri de capital fix pentru uz propriu al animalelor</w:t>
      </w:r>
      <w:r>
        <w:rPr>
          <w:rStyle w:val="FootnoteReference"/>
          <w:noProof/>
        </w:rPr>
        <w:footnoteReference w:id="13"/>
      </w:r>
      <w:r>
        <w:rPr>
          <w:noProof/>
        </w:rPr>
        <w:t xml:space="preserve"> apoi în contul de producție.</w:t>
      </w:r>
    </w:p>
    <w:p w14:paraId="1C8022D9" w14:textId="77777777" w:rsidR="00FC12D7" w:rsidRPr="00423409" w:rsidRDefault="00FC12D7" w:rsidP="00427C8C">
      <w:pPr>
        <w:pStyle w:val="Point0"/>
        <w:rPr>
          <w:noProof/>
        </w:rPr>
      </w:pPr>
      <w:r w:rsidRPr="00423409">
        <w:rPr>
          <w:noProof/>
        </w:rPr>
        <w:t>2.066.</w:t>
      </w:r>
      <w:r w:rsidRPr="00423409">
        <w:rPr>
          <w:noProof/>
        </w:rPr>
        <w:tab/>
        <w:t>Animale tratate ca stocuri: cesiunea animalelor tratate ca stocuri către o altă exploatație agricolă constituie o vânzare</w:t>
      </w:r>
      <w:r w:rsidR="00B60B08" w:rsidRPr="00423409">
        <w:rPr>
          <w:noProof/>
        </w:rPr>
        <w:t xml:space="preserve"> </w:t>
      </w:r>
      <w:r w:rsidR="00B60B08" w:rsidRPr="003011B3">
        <w:rPr>
          <w:noProof/>
        </w:rPr>
        <w:fldChar w:fldCharType="begin"/>
      </w:r>
      <w:r w:rsidR="00B60B08" w:rsidRPr="003011B3">
        <w:rPr>
          <w:noProof/>
        </w:rPr>
        <w:instrText xml:space="preserve"> QUOTE "</w:instrText>
      </w:r>
      <w:r w:rsidR="00B60B08" w:rsidRPr="003011B3">
        <w:rPr>
          <w:rStyle w:val="CRMarker"/>
          <w:noProof/>
        </w:rPr>
        <w:instrText>Ö</w:instrText>
      </w:r>
      <w:r w:rsidR="00B60B08" w:rsidRPr="003011B3">
        <w:rPr>
          <w:noProof/>
        </w:rPr>
        <w:instrText xml:space="preserve">" </w:instrText>
      </w:r>
      <w:r w:rsidR="00B60B08" w:rsidRPr="003011B3">
        <w:rPr>
          <w:noProof/>
        </w:rPr>
        <w:fldChar w:fldCharType="separate"/>
      </w:r>
      <w:r w:rsidR="00B60B08" w:rsidRPr="003011B3">
        <w:rPr>
          <w:rStyle w:val="CRMarker"/>
          <w:noProof/>
        </w:rPr>
        <w:t>Ö</w:t>
      </w:r>
      <w:r w:rsidR="00B60B08" w:rsidRPr="003011B3">
        <w:rPr>
          <w:noProof/>
        </w:rPr>
        <w:fldChar w:fldCharType="end"/>
      </w:r>
      <w:r w:rsidR="00B60B08" w:rsidRPr="00B60B08">
        <w:rPr>
          <w:noProof/>
        </w:rPr>
        <w:t> </w:t>
      </w:r>
      <w:r w:rsidR="00B60B08" w:rsidRPr="00423409">
        <w:rPr>
          <w:noProof/>
        </w:rPr>
        <w:t>conform definiției de la punctul</w:t>
      </w:r>
      <w:r w:rsidR="00B44167" w:rsidRPr="00FC12D7">
        <w:rPr>
          <w:noProof/>
        </w:rPr>
        <w:t> </w:t>
      </w:r>
      <w:r w:rsidR="00B60B08" w:rsidRPr="00423409">
        <w:rPr>
          <w:noProof/>
        </w:rPr>
        <w:t>2.064</w:t>
      </w:r>
      <w:r w:rsidR="00B60B08" w:rsidRPr="003011B3">
        <w:rPr>
          <w:noProof/>
        </w:rPr>
        <w:t> </w:t>
      </w:r>
      <w:r w:rsidR="00B60B08" w:rsidRPr="00B60B08">
        <w:rPr>
          <w:noProof/>
        </w:rPr>
        <w:fldChar w:fldCharType="begin"/>
      </w:r>
      <w:r w:rsidR="00B60B08" w:rsidRPr="00B60B08">
        <w:rPr>
          <w:noProof/>
        </w:rPr>
        <w:instrText xml:space="preserve"> QUOTE "</w:instrText>
      </w:r>
      <w:r w:rsidR="00B60B08" w:rsidRPr="003011B3">
        <w:rPr>
          <w:rStyle w:val="CRMarker"/>
          <w:noProof/>
        </w:rPr>
        <w:instrText>Õ</w:instrText>
      </w:r>
      <w:r w:rsidR="00B60B08" w:rsidRPr="00B60B08">
        <w:rPr>
          <w:noProof/>
        </w:rPr>
        <w:instrText xml:space="preserve">" </w:instrText>
      </w:r>
      <w:r w:rsidR="00B60B08" w:rsidRPr="00B60B08">
        <w:rPr>
          <w:noProof/>
        </w:rPr>
        <w:fldChar w:fldCharType="separate"/>
      </w:r>
      <w:r w:rsidR="00B60B08" w:rsidRPr="003011B3">
        <w:rPr>
          <w:rStyle w:val="CRMarker"/>
          <w:noProof/>
        </w:rPr>
        <w:t>Õ</w:t>
      </w:r>
      <w:r w:rsidR="00B60B08" w:rsidRPr="00B60B08">
        <w:rPr>
          <w:noProof/>
        </w:rPr>
        <w:fldChar w:fldCharType="end"/>
      </w:r>
      <w:r w:rsidRPr="00423409">
        <w:rPr>
          <w:noProof/>
        </w:rPr>
        <w:t>. Această vânzare poate fi compensată printr-o ieșire din stocuri dacă animalele sunt contabilizate la stocuri la începutul exercițiului (dacă nu, se înregistrează doar vânzările).</w:t>
      </w:r>
    </w:p>
    <w:p w14:paraId="7AC5A94F" w14:textId="77777777" w:rsidR="00FC12D7" w:rsidRPr="00423409" w:rsidRDefault="00FC12D7" w:rsidP="00427C8C">
      <w:pPr>
        <w:pStyle w:val="Point0"/>
        <w:rPr>
          <w:noProof/>
        </w:rPr>
      </w:pPr>
      <w:r w:rsidRPr="00423409">
        <w:rPr>
          <w:noProof/>
        </w:rPr>
        <w:t>2.067.</w:t>
      </w:r>
      <w:r w:rsidRPr="00423409">
        <w:rPr>
          <w:noProof/>
        </w:rPr>
        <w:tab/>
        <w:t>Achiziția de animale este intrare în stocuri dacă produsele nu sunt revândute în cursul exercițiului. Aceste animale achiziționate nu pot fi tratate însă drept consumuri intermediare, deoarece prin definiție, bunurile de consum intermediar trebuie să dispară (sau cel puțin trebuie să suporte o prelucrare semnificativă) în cursul procesului de producție. Aceste animale sunt considerate lucrări în curs în măsura în care procesul de producție animală nu s-a încheiat (procesul de producție se termină în momentul sacrificării). Achizițiile sunt deci înregistrate la intrări de stocuri de lucrări (produse) în curs și sunt contabilizate la vânzări „negative” și nu la consumul intermediar. Dacă este vorba de schimburi comerciale între exploatații rezidente, vânzările și achizițiile corespunzătoare se compensează (la cheltuieli de transfer de proprietate)</w:t>
      </w:r>
      <w:r>
        <w:rPr>
          <w:rStyle w:val="FootnoteReference"/>
          <w:noProof/>
        </w:rPr>
        <w:footnoteReference w:id="14"/>
      </w:r>
      <w:r w:rsidRPr="00423409">
        <w:rPr>
          <w:noProof/>
        </w:rPr>
        <w:t>. Datorită acestui regim specific al schimburilor comerciale de animale vii între unitățile agricole, nu există consum intermediar la „șeptel și produse animale”</w:t>
      </w:r>
      <w:r>
        <w:rPr>
          <w:rStyle w:val="FootnoteReference"/>
          <w:noProof/>
        </w:rPr>
        <w:footnoteReference w:id="15"/>
      </w:r>
      <w:r w:rsidRPr="00423409">
        <w:rPr>
          <w:noProof/>
        </w:rPr>
        <w:t>.</w:t>
      </w:r>
    </w:p>
    <w:p w14:paraId="0BFD2AAC" w14:textId="77777777" w:rsidR="00FC12D7" w:rsidRPr="00423409" w:rsidRDefault="00FC12D7" w:rsidP="00427C8C">
      <w:pPr>
        <w:pStyle w:val="Point0"/>
        <w:rPr>
          <w:noProof/>
        </w:rPr>
      </w:pPr>
      <w:r w:rsidRPr="00423409">
        <w:rPr>
          <w:noProof/>
        </w:rPr>
        <w:t>2.068.</w:t>
      </w:r>
      <w:r w:rsidRPr="00423409">
        <w:rPr>
          <w:noProof/>
        </w:rPr>
        <w:tab/>
        <w:t>Animale clasificate ca active fixe: schimburile comerciale de animale din capitalul fix între unități agricole nu se regăsesc în vânzări în sensul definit mai sus, ci ca schimburi de active (contabilizate în contul de capital ca formare brută de capital fix din agricultură). Dacă este vorba de schimburi între exploatațiile rezidente, vânzările și achizițiile corespunzătoare se compensează (la cheltuielile de transfer de proprietate).</w:t>
      </w:r>
    </w:p>
    <w:p w14:paraId="0A5ABC6A" w14:textId="77777777" w:rsidR="00FC12D7" w:rsidRPr="00423409" w:rsidRDefault="00FC12D7" w:rsidP="00427C8C">
      <w:pPr>
        <w:pStyle w:val="Point0"/>
        <w:rPr>
          <w:noProof/>
        </w:rPr>
      </w:pPr>
      <w:r w:rsidRPr="00423409">
        <w:rPr>
          <w:noProof/>
        </w:rPr>
        <w:t>2.069.</w:t>
      </w:r>
      <w:r w:rsidRPr="00423409">
        <w:rPr>
          <w:noProof/>
        </w:rPr>
        <w:tab/>
        <w:t>Înregistrarea importului de animale vii (care nu au destinația imediată sacrificarea): în același fel ca pentru schimburile comerciale dintre exploatațiile rezidente, importurile de animale având caracter de stocuri (altele decât cele care au destinația imediată sacrificarea) și importate în cursul perioadei de referință de către unități agricole se contabilizează la intrări de stocuri de lucrări în curs și deci se deduc din vânzări. Pe de altă parte, animalele clasificate ca active fixe (precum animalele de reproducere) și importate ca atare, nu trebuie deduse din vânzări.</w:t>
      </w:r>
    </w:p>
    <w:p w14:paraId="55FADD43" w14:textId="77777777" w:rsidR="00FC12D7" w:rsidRPr="00423409" w:rsidRDefault="00FC12D7" w:rsidP="00427C8C">
      <w:pPr>
        <w:pStyle w:val="Point0"/>
        <w:rPr>
          <w:noProof/>
        </w:rPr>
      </w:pPr>
      <w:r w:rsidRPr="00423409">
        <w:rPr>
          <w:noProof/>
        </w:rPr>
        <w:t>2.070.</w:t>
      </w:r>
      <w:r w:rsidRPr="00423409">
        <w:rPr>
          <w:noProof/>
        </w:rPr>
        <w:tab/>
        <w:t>În practică însă diferența exactă între diferitele categorii de animale pe baza surselor de date comunitare disponibile (diferența între animalele clasificate ca active fixe și cele clasificate ca stocuri) este adesea greu de stabilit și de aceea se consideră că toate importurile de animale care au ca destinație constituirea de stocuri și valoarea tuturor animalelor importate (cu excepția celor destinate sacrificării imediate) se deduc din valoarea vânzărilor. Această metodă de contabilizare asigură operațiunilor de comerț exterior de animale vii un regim similar celui adoptat pentru calcularea producției indigene brute în statistica producției animale.</w:t>
      </w:r>
    </w:p>
    <w:p w14:paraId="14073A5F" w14:textId="77777777" w:rsidR="00FC12D7" w:rsidRPr="00423409" w:rsidRDefault="00FC12D7" w:rsidP="00FC12D7">
      <w:pPr>
        <w:pStyle w:val="ManualHeading4"/>
        <w:rPr>
          <w:noProof/>
        </w:rPr>
      </w:pPr>
      <w:r w:rsidRPr="00423409">
        <w:rPr>
          <w:noProof/>
        </w:rPr>
        <w:t>(j)</w:t>
      </w:r>
      <w:r w:rsidRPr="00423409">
        <w:rPr>
          <w:noProof/>
        </w:rPr>
        <w:tab/>
        <w:t>Producția pentru uz propriu a bunurilor de capital fix</w:t>
      </w:r>
    </w:p>
    <w:p w14:paraId="7456F89E" w14:textId="77777777" w:rsidR="00FC12D7" w:rsidRPr="00423409" w:rsidRDefault="00FC12D7" w:rsidP="00F069FE">
      <w:pPr>
        <w:pStyle w:val="Text1"/>
        <w:rPr>
          <w:noProof/>
        </w:rPr>
      </w:pPr>
      <w:r w:rsidRPr="00423409">
        <w:rPr>
          <w:noProof/>
        </w:rPr>
        <w:t>Producția pentru uz propriu a bunurilor de capital fix: (10q)</w:t>
      </w:r>
    </w:p>
    <w:p w14:paraId="478CC8BF" w14:textId="77777777" w:rsidR="00FC12D7" w:rsidRDefault="00FC12D7" w:rsidP="00427C8C">
      <w:pPr>
        <w:pStyle w:val="Point0"/>
        <w:rPr>
          <w:noProof/>
        </w:rPr>
      </w:pPr>
      <w:r>
        <w:rPr>
          <w:noProof/>
        </w:rPr>
        <w:t>2.071.</w:t>
      </w:r>
      <w:r>
        <w:rPr>
          <w:noProof/>
        </w:rPr>
        <w:tab/>
        <w:t>Acest capitol cuprinde numai:</w:t>
      </w:r>
    </w:p>
    <w:p w14:paraId="7EFE3142" w14:textId="77777777" w:rsidR="00FC12D7" w:rsidRDefault="00FC12D7" w:rsidP="005E1CC5">
      <w:pPr>
        <w:pStyle w:val="Tiret1"/>
        <w:rPr>
          <w:noProof/>
        </w:rPr>
      </w:pPr>
      <w:r>
        <w:rPr>
          <w:noProof/>
        </w:rPr>
        <w:t>lucrările efectuate de unitățile agricole (utilizarea mâinii de lucru, a mașinilor și altor mijloace de producție, inclusiv a materialului săditor) în vederea valorificării, pentru uz propriu, a unor plantații precum cele de arbori fructiferi, de viță de vie, culturile de fructe bacă și de hamei. În general, lucrările pentru utilizarea pentru uz propriu privind plantațiile de livezi, de vii etc. cuprind un număr mare de lucrări individuale care nu pot fi adunate din punct de vedere cantitativ,</w:t>
      </w:r>
    </w:p>
    <w:p w14:paraId="78B4A410" w14:textId="77777777" w:rsidR="00FC12D7" w:rsidRDefault="00FC12D7" w:rsidP="005E1CC5">
      <w:pPr>
        <w:pStyle w:val="Tiret1"/>
        <w:rPr>
          <w:noProof/>
        </w:rPr>
      </w:pPr>
      <w:r>
        <w:rPr>
          <w:noProof/>
        </w:rPr>
        <w:t>animalele produse în cadrul unităților agricole și apoi transferate la capitalul lor fix (vezi punctul 2.161). Este vorba despre animalele crescute pentru producția pe care ele o furnizează în mod regulat (în principal animalele de reproducere, de lapte, de tracțiune, oile și alte animale crescute pentru lână; vezi punctul 2.20</w:t>
      </w:r>
      <w:r w:rsidR="00B60B08">
        <w:rPr>
          <w:noProof/>
        </w:rPr>
        <w:t>3</w:t>
      </w:r>
      <w:r>
        <w:rPr>
          <w:noProof/>
        </w:rPr>
        <w:t>).</w:t>
      </w:r>
    </w:p>
    <w:p w14:paraId="4506FA04" w14:textId="77777777" w:rsidR="00FC12D7" w:rsidRPr="00AE06F9" w:rsidRDefault="00FC12D7" w:rsidP="00FC12D7">
      <w:pPr>
        <w:pStyle w:val="ManualHeading4"/>
        <w:rPr>
          <w:noProof/>
          <w:lang w:val="en-IE"/>
        </w:rPr>
      </w:pPr>
      <w:r w:rsidRPr="00AE06F9">
        <w:rPr>
          <w:noProof/>
          <w:lang w:val="en-IE"/>
        </w:rPr>
        <w:t>(k)</w:t>
      </w:r>
      <w:r w:rsidRPr="00AE06F9">
        <w:rPr>
          <w:noProof/>
          <w:lang w:val="en-IE"/>
        </w:rPr>
        <w:tab/>
        <w:t>Stoc final</w:t>
      </w:r>
    </w:p>
    <w:p w14:paraId="37B23D33" w14:textId="77777777" w:rsidR="00FC12D7" w:rsidRPr="00AE06F9" w:rsidRDefault="00FC12D7" w:rsidP="00F069FE">
      <w:pPr>
        <w:pStyle w:val="Text1"/>
        <w:rPr>
          <w:noProof/>
          <w:lang w:val="en-IE"/>
        </w:rPr>
      </w:pPr>
      <w:r w:rsidRPr="00AE06F9">
        <w:rPr>
          <w:noProof/>
          <w:lang w:val="en-IE"/>
        </w:rPr>
        <w:t>Stoc final: (11q)</w:t>
      </w:r>
    </w:p>
    <w:p w14:paraId="4BE2ADE2" w14:textId="77777777" w:rsidR="00FC12D7" w:rsidRPr="00AE06F9" w:rsidRDefault="00FC12D7" w:rsidP="00427C8C">
      <w:pPr>
        <w:pStyle w:val="Point0"/>
        <w:rPr>
          <w:noProof/>
          <w:lang w:val="en-IE"/>
        </w:rPr>
      </w:pPr>
      <w:r w:rsidRPr="00AE06F9">
        <w:rPr>
          <w:noProof/>
          <w:lang w:val="en-IE"/>
        </w:rPr>
        <w:t>2.072.</w:t>
      </w:r>
      <w:r w:rsidRPr="00AE06F9">
        <w:rPr>
          <w:noProof/>
          <w:lang w:val="en-IE"/>
        </w:rPr>
        <w:tab/>
        <w:t>Sunt stocurile de produse finite sau lucrările în curs prezente în unitățile din domeniu (adică la producători) la sfârșitul anului de referință. Nu trebuie înregistrate aici stocurile în diferitele etape de comercializare (în special rezervele la comercianți și prelucrători) și stocurile de intervenție.</w:t>
      </w:r>
    </w:p>
    <w:p w14:paraId="5235A791" w14:textId="77777777" w:rsidR="00FC12D7" w:rsidRPr="00AE06F9" w:rsidRDefault="00FC12D7" w:rsidP="00427C8C">
      <w:pPr>
        <w:pStyle w:val="Point0"/>
        <w:rPr>
          <w:noProof/>
          <w:lang w:val="en-IE"/>
        </w:rPr>
      </w:pPr>
      <w:r w:rsidRPr="00AE06F9">
        <w:rPr>
          <w:noProof/>
          <w:lang w:val="en-IE"/>
        </w:rPr>
        <w:t>2.073.</w:t>
      </w:r>
      <w:r w:rsidRPr="00AE06F9">
        <w:rPr>
          <w:noProof/>
          <w:lang w:val="en-IE"/>
        </w:rPr>
        <w:tab/>
        <w:t>Trebuie contabilizate tot aici produsele care se stochează temporar și care se trec ulterior la intraconsum (de exemplu cerealele furajere, semințele și materialul săditor etc.), dat fiind că utilizarea finală a produsului nu este cunoscută în momentul intrării lor în stoc.</w:t>
      </w:r>
    </w:p>
    <w:p w14:paraId="6F6A582A" w14:textId="77777777" w:rsidR="00FC12D7" w:rsidRPr="00AE06F9" w:rsidRDefault="00FC12D7" w:rsidP="00FC12D7">
      <w:pPr>
        <w:pStyle w:val="ManualHeading4"/>
        <w:rPr>
          <w:noProof/>
          <w:lang w:val="en-IE"/>
        </w:rPr>
      </w:pPr>
      <w:r w:rsidRPr="00AE06F9">
        <w:rPr>
          <w:noProof/>
          <w:lang w:val="en-IE"/>
        </w:rPr>
        <w:t>(l)</w:t>
      </w:r>
      <w:r w:rsidRPr="00AE06F9">
        <w:rPr>
          <w:noProof/>
          <w:lang w:val="en-IE"/>
        </w:rPr>
        <w:tab/>
        <w:t>Utilizare totală</w:t>
      </w:r>
    </w:p>
    <w:p w14:paraId="5DC53213" w14:textId="77777777" w:rsidR="00FC12D7" w:rsidRPr="00AE06F9" w:rsidRDefault="00FC12D7" w:rsidP="00F069FE">
      <w:pPr>
        <w:pStyle w:val="Text1"/>
        <w:rPr>
          <w:noProof/>
          <w:lang w:val="en-IE"/>
        </w:rPr>
      </w:pPr>
      <w:r w:rsidRPr="00AE06F9">
        <w:rPr>
          <w:noProof/>
          <w:lang w:val="en-IE"/>
        </w:rPr>
        <w:t>Utilizare totală: (12q) (fără intraconsum în cadrul exploatației) = (7q)+(8q)+(9q)+(10q)+(11q) = prelucrare de către producători + autoconsum final + vânzări + bunuri de capital fix produse pentru uz propriu + stoc final.</w:t>
      </w:r>
    </w:p>
    <w:p w14:paraId="711EF59D" w14:textId="77777777" w:rsidR="00FC12D7" w:rsidRPr="00AE06F9" w:rsidRDefault="00FC12D7" w:rsidP="00FC12D7">
      <w:pPr>
        <w:rPr>
          <w:noProof/>
          <w:lang w:val="es-ES_tradnl"/>
        </w:rPr>
      </w:pPr>
      <w:r w:rsidRPr="00AE06F9">
        <w:rPr>
          <w:noProof/>
          <w:lang w:val="es-ES_tradnl"/>
        </w:rPr>
        <w:t>2.074.</w:t>
      </w:r>
      <w:r w:rsidRPr="00AE06F9">
        <w:rPr>
          <w:noProof/>
          <w:lang w:val="es-ES_tradnl"/>
        </w:rPr>
        <w:tab/>
        <w:t>Ea reprezintă suma coloanelor de la 7q până la 11q.</w:t>
      </w:r>
    </w:p>
    <w:p w14:paraId="4BC18BC2" w14:textId="77777777" w:rsidR="00FC12D7" w:rsidRPr="00AE06F9" w:rsidRDefault="00FC12D7" w:rsidP="00FC12D7">
      <w:pPr>
        <w:pStyle w:val="ManualHeading4"/>
        <w:rPr>
          <w:noProof/>
          <w:lang w:val="es-ES_tradnl"/>
        </w:rPr>
      </w:pPr>
      <w:r w:rsidRPr="00AE06F9">
        <w:rPr>
          <w:noProof/>
          <w:lang w:val="es-ES_tradnl"/>
        </w:rPr>
        <w:t>(m)</w:t>
      </w:r>
      <w:r w:rsidRPr="00AE06F9">
        <w:rPr>
          <w:noProof/>
          <w:lang w:val="es-ES_tradnl"/>
        </w:rPr>
        <w:tab/>
        <w:t>Variația stocurilor</w:t>
      </w:r>
    </w:p>
    <w:p w14:paraId="5B1B77E7" w14:textId="77777777" w:rsidR="00FC12D7" w:rsidRPr="00AE06F9" w:rsidRDefault="00FC12D7" w:rsidP="00F069FE">
      <w:pPr>
        <w:pStyle w:val="Text1"/>
        <w:rPr>
          <w:noProof/>
          <w:lang w:val="es-ES_tradnl"/>
        </w:rPr>
      </w:pPr>
      <w:r w:rsidRPr="00AE06F9">
        <w:rPr>
          <w:noProof/>
          <w:lang w:val="es-ES_tradnl"/>
        </w:rPr>
        <w:t>Variația stocurilor: (12q) = (11q) minus (4q) = intrări în stoc (E) minus ieșiri de stoc</w:t>
      </w:r>
      <w:r w:rsidR="00B44167" w:rsidRPr="00FC12D7">
        <w:rPr>
          <w:noProof/>
        </w:rPr>
        <w:t> </w:t>
      </w:r>
      <w:r w:rsidRPr="00AE06F9">
        <w:rPr>
          <w:noProof/>
          <w:lang w:val="es-ES_tradnl"/>
        </w:rPr>
        <w:t>(S).</w:t>
      </w:r>
    </w:p>
    <w:p w14:paraId="47D3BE5F" w14:textId="77777777" w:rsidR="00FC12D7" w:rsidRPr="00AE06F9" w:rsidRDefault="00FC12D7" w:rsidP="00427C8C">
      <w:pPr>
        <w:pStyle w:val="Point0"/>
        <w:rPr>
          <w:noProof/>
          <w:lang w:val="es-ES_tradnl"/>
        </w:rPr>
      </w:pPr>
      <w:r w:rsidRPr="00AE06F9">
        <w:rPr>
          <w:noProof/>
          <w:lang w:val="es-ES_tradnl"/>
        </w:rPr>
        <w:t>2.075.</w:t>
      </w:r>
      <w:r w:rsidRPr="00AE06F9">
        <w:rPr>
          <w:noProof/>
          <w:lang w:val="es-ES_tradnl"/>
        </w:rPr>
        <w:tab/>
        <w:t>Variația stocurilor în domeniu (fără stocurile din diferitele etape de comercializare) în cursul anului de referință este măsurată fie prin diferența dintre intrările și ieșirile de stoc, fie prin diferența dintre stocul final și cel inițial. În al doilea caz, celelalte schimbări de volum și câștigurile (fără pierderi) nominale din deținerea lor trebuie deduse la calculul variațiilor de stoc ca valoare (vezi punctul 2.1</w:t>
      </w:r>
      <w:r w:rsidR="00D27ED4">
        <w:rPr>
          <w:noProof/>
          <w:lang w:val="es-ES_tradnl"/>
        </w:rPr>
        <w:t>80</w:t>
      </w:r>
      <w:r w:rsidRPr="00AE06F9">
        <w:rPr>
          <w:noProof/>
          <w:lang w:val="es-ES_tradnl"/>
        </w:rPr>
        <w:t xml:space="preserve"> și următoarele).</w:t>
      </w:r>
    </w:p>
    <w:p w14:paraId="213B1A1B" w14:textId="77777777" w:rsidR="00FC12D7" w:rsidRPr="00AE06F9" w:rsidRDefault="00FC12D7" w:rsidP="00FC12D7">
      <w:pPr>
        <w:pStyle w:val="ManualHeading4"/>
        <w:rPr>
          <w:noProof/>
          <w:lang w:val="es-ES_tradnl"/>
        </w:rPr>
      </w:pPr>
      <w:r w:rsidRPr="00AE06F9">
        <w:rPr>
          <w:noProof/>
          <w:lang w:val="es-ES_tradnl"/>
        </w:rPr>
        <w:t>(n)</w:t>
      </w:r>
      <w:r w:rsidRPr="00AE06F9">
        <w:rPr>
          <w:noProof/>
          <w:lang w:val="es-ES_tradnl"/>
        </w:rPr>
        <w:tab/>
        <w:t>Producția activităților agricole</w:t>
      </w:r>
    </w:p>
    <w:p w14:paraId="73653E3E" w14:textId="77777777" w:rsidR="00FC12D7" w:rsidRPr="00AE06F9" w:rsidRDefault="00FC12D7" w:rsidP="00F069FE">
      <w:pPr>
        <w:pStyle w:val="Text1"/>
        <w:rPr>
          <w:noProof/>
          <w:lang w:val="es-ES_tradnl"/>
        </w:rPr>
      </w:pPr>
      <w:r w:rsidRPr="00AE06F9">
        <w:rPr>
          <w:noProof/>
          <w:lang w:val="es-ES_tradnl"/>
        </w:rPr>
        <w:t>Producția activităților agricole = (6q) + (7q) + (8q) + (9q) + (10q) + (12q)</w:t>
      </w:r>
    </w:p>
    <w:p w14:paraId="0E11D8D2" w14:textId="77777777" w:rsidR="00FC12D7" w:rsidRPr="00AE06F9" w:rsidRDefault="00FC12D7" w:rsidP="00427C8C">
      <w:pPr>
        <w:pStyle w:val="Point0"/>
        <w:rPr>
          <w:noProof/>
          <w:lang w:val="es-ES_tradnl"/>
        </w:rPr>
      </w:pPr>
      <w:r w:rsidRPr="00AE06F9">
        <w:rPr>
          <w:noProof/>
          <w:lang w:val="es-ES_tradnl"/>
        </w:rPr>
        <w:t>2.076.</w:t>
      </w:r>
      <w:r w:rsidRPr="00AE06F9">
        <w:rPr>
          <w:noProof/>
          <w:lang w:val="es-ES_tradnl"/>
        </w:rPr>
        <w:tab/>
        <w:t>Conform conceptului de producție adoptat și a regulilor de înregistrare privind intraconsumul (vezi punctul 2.049 și următoarele), autoconsumul (vezi punctele</w:t>
      </w:r>
      <w:r w:rsidR="006C2B6F" w:rsidRPr="00FC12D7">
        <w:rPr>
          <w:noProof/>
        </w:rPr>
        <w:t> </w:t>
      </w:r>
      <w:r w:rsidRPr="00AE06F9">
        <w:rPr>
          <w:noProof/>
          <w:lang w:val="es-ES_tradnl"/>
        </w:rPr>
        <w:t>2.059 și 2.060) și prelucrarea produselor agricole (vezi punctele 2.061, 2.062 și 2.063), producția activităților agricole poate fi descrisă după cum urmează:</w:t>
      </w:r>
    </w:p>
    <w:tbl>
      <w:tblPr>
        <w:tblW w:w="0" w:type="auto"/>
        <w:tblInd w:w="959" w:type="dxa"/>
        <w:tblLayout w:type="fixed"/>
        <w:tblLook w:val="0000" w:firstRow="0" w:lastRow="0" w:firstColumn="0" w:lastColumn="0" w:noHBand="0" w:noVBand="0"/>
      </w:tblPr>
      <w:tblGrid>
        <w:gridCol w:w="1843"/>
        <w:gridCol w:w="4536"/>
        <w:gridCol w:w="1948"/>
      </w:tblGrid>
      <w:tr w:rsidR="00FC12D7" w:rsidRPr="00AE06F9" w14:paraId="7B41B8AD" w14:textId="77777777" w:rsidTr="005541BA">
        <w:trPr>
          <w:cantSplit/>
        </w:trPr>
        <w:tc>
          <w:tcPr>
            <w:tcW w:w="1843" w:type="dxa"/>
            <w:tcBorders>
              <w:top w:val="single" w:sz="2" w:space="0" w:color="auto"/>
              <w:left w:val="single" w:sz="2" w:space="0" w:color="auto"/>
              <w:bottom w:val="single" w:sz="2" w:space="0" w:color="auto"/>
              <w:right w:val="single" w:sz="2" w:space="0" w:color="auto"/>
            </w:tcBorders>
          </w:tcPr>
          <w:p w14:paraId="5DB7B359" w14:textId="77777777" w:rsidR="00FC12D7" w:rsidRDefault="00FC12D7" w:rsidP="00F069FE">
            <w:pPr>
              <w:pStyle w:val="NormalCentered"/>
              <w:keepNext/>
              <w:rPr>
                <w:noProof/>
              </w:rPr>
            </w:pPr>
            <w:r>
              <w:rPr>
                <w:noProof/>
              </w:rPr>
              <w:t>Resurse</w:t>
            </w:r>
          </w:p>
        </w:tc>
        <w:tc>
          <w:tcPr>
            <w:tcW w:w="4536" w:type="dxa"/>
            <w:tcBorders>
              <w:top w:val="single" w:sz="2" w:space="0" w:color="auto"/>
              <w:left w:val="single" w:sz="2" w:space="0" w:color="auto"/>
              <w:bottom w:val="single" w:sz="2" w:space="0" w:color="auto"/>
              <w:right w:val="single" w:sz="2" w:space="0" w:color="auto"/>
            </w:tcBorders>
          </w:tcPr>
          <w:p w14:paraId="6B684CF9" w14:textId="77777777" w:rsidR="00FC12D7" w:rsidRDefault="00FC12D7" w:rsidP="00F069FE">
            <w:pPr>
              <w:pStyle w:val="NormalCentered"/>
              <w:keepNext/>
              <w:rPr>
                <w:noProof/>
              </w:rPr>
            </w:pPr>
            <w:r>
              <w:rPr>
                <w:noProof/>
              </w:rPr>
              <w:t>Utilizări</w:t>
            </w:r>
          </w:p>
        </w:tc>
        <w:tc>
          <w:tcPr>
            <w:tcW w:w="1948" w:type="dxa"/>
            <w:tcBorders>
              <w:top w:val="single" w:sz="2" w:space="0" w:color="auto"/>
              <w:left w:val="single" w:sz="2" w:space="0" w:color="auto"/>
              <w:bottom w:val="single" w:sz="2" w:space="0" w:color="auto"/>
              <w:right w:val="single" w:sz="2" w:space="0" w:color="auto"/>
            </w:tcBorders>
          </w:tcPr>
          <w:p w14:paraId="1B5DDF06" w14:textId="77777777" w:rsidR="00FC12D7" w:rsidRPr="00AE06F9" w:rsidRDefault="00FC12D7" w:rsidP="00F069FE">
            <w:pPr>
              <w:pStyle w:val="NormalCentered"/>
              <w:keepNext/>
              <w:rPr>
                <w:noProof/>
                <w:lang w:val="it-IT"/>
              </w:rPr>
            </w:pPr>
            <w:r w:rsidRPr="00AE06F9">
              <w:rPr>
                <w:noProof/>
                <w:lang w:val="it-IT"/>
              </w:rPr>
              <w:t>Producția agricolă a domeniului de activitate agricol</w:t>
            </w:r>
          </w:p>
        </w:tc>
      </w:tr>
      <w:tr w:rsidR="00FC12D7" w14:paraId="7EE76FDB" w14:textId="77777777" w:rsidTr="005541BA">
        <w:trPr>
          <w:cantSplit/>
        </w:trPr>
        <w:tc>
          <w:tcPr>
            <w:tcW w:w="1843" w:type="dxa"/>
            <w:vMerge w:val="restart"/>
            <w:tcBorders>
              <w:top w:val="single" w:sz="2" w:space="0" w:color="auto"/>
              <w:left w:val="single" w:sz="2" w:space="0" w:color="auto"/>
              <w:bottom w:val="single" w:sz="2" w:space="0" w:color="auto"/>
              <w:right w:val="single" w:sz="2" w:space="0" w:color="auto"/>
            </w:tcBorders>
          </w:tcPr>
          <w:p w14:paraId="2356BA56" w14:textId="77777777" w:rsidR="00FC12D7" w:rsidRDefault="00FC12D7" w:rsidP="00941174">
            <w:pPr>
              <w:pStyle w:val="NormalLeft"/>
              <w:rPr>
                <w:noProof/>
              </w:rPr>
            </w:pPr>
            <w:r>
              <w:rPr>
                <w:noProof/>
              </w:rPr>
              <w:t>Producția brută</w:t>
            </w:r>
          </w:p>
        </w:tc>
        <w:tc>
          <w:tcPr>
            <w:tcW w:w="4536" w:type="dxa"/>
            <w:tcBorders>
              <w:top w:val="single" w:sz="2" w:space="0" w:color="auto"/>
              <w:left w:val="single" w:sz="2" w:space="0" w:color="auto"/>
              <w:bottom w:val="single" w:sz="2" w:space="0" w:color="auto"/>
              <w:right w:val="single" w:sz="2" w:space="0" w:color="auto"/>
            </w:tcBorders>
          </w:tcPr>
          <w:p w14:paraId="513747E3" w14:textId="77777777" w:rsidR="00FC12D7" w:rsidRDefault="00FC12D7" w:rsidP="00941174">
            <w:pPr>
              <w:pStyle w:val="NormalLeft"/>
              <w:rPr>
                <w:noProof/>
              </w:rPr>
            </w:pPr>
            <w:r>
              <w:rPr>
                <w:noProof/>
              </w:rPr>
              <w:t>Vânzări (totale, cu excepția schimburilor comerciale de animale între exploatațiile agricole )</w:t>
            </w:r>
          </w:p>
        </w:tc>
        <w:tc>
          <w:tcPr>
            <w:tcW w:w="1948" w:type="dxa"/>
            <w:tcBorders>
              <w:top w:val="single" w:sz="2" w:space="0" w:color="auto"/>
              <w:left w:val="single" w:sz="2" w:space="0" w:color="auto"/>
              <w:bottom w:val="single" w:sz="2" w:space="0" w:color="auto"/>
              <w:right w:val="single" w:sz="2" w:space="0" w:color="auto"/>
            </w:tcBorders>
          </w:tcPr>
          <w:p w14:paraId="50CDB6B7" w14:textId="77777777" w:rsidR="00FC12D7" w:rsidRDefault="00FC12D7" w:rsidP="00941174">
            <w:pPr>
              <w:pStyle w:val="NormalLeft"/>
              <w:rPr>
                <w:noProof/>
              </w:rPr>
            </w:pPr>
            <w:r>
              <w:rPr>
                <w:noProof/>
              </w:rPr>
              <w:t>X</w:t>
            </w:r>
          </w:p>
        </w:tc>
      </w:tr>
      <w:tr w:rsidR="00FC12D7" w14:paraId="349BC278" w14:textId="77777777" w:rsidTr="005541BA">
        <w:trPr>
          <w:cantSplit/>
        </w:trPr>
        <w:tc>
          <w:tcPr>
            <w:tcW w:w="1843" w:type="dxa"/>
            <w:vMerge/>
            <w:tcBorders>
              <w:top w:val="single" w:sz="2" w:space="0" w:color="auto"/>
              <w:left w:val="single" w:sz="2" w:space="0" w:color="auto"/>
              <w:bottom w:val="single" w:sz="2" w:space="0" w:color="auto"/>
              <w:right w:val="single" w:sz="2" w:space="0" w:color="auto"/>
            </w:tcBorders>
          </w:tcPr>
          <w:p w14:paraId="0FBB1B8C" w14:textId="77777777" w:rsidR="00FC12D7" w:rsidRDefault="00FC12D7" w:rsidP="00941174">
            <w:pPr>
              <w:adjustRightInd w:val="0"/>
              <w:spacing w:before="0" w:after="0"/>
              <w:jc w:val="left"/>
              <w:rPr>
                <w:noProof/>
                <w:lang w:val="en-US"/>
              </w:rPr>
            </w:pPr>
          </w:p>
        </w:tc>
        <w:tc>
          <w:tcPr>
            <w:tcW w:w="4536" w:type="dxa"/>
            <w:tcBorders>
              <w:top w:val="single" w:sz="2" w:space="0" w:color="auto"/>
              <w:left w:val="single" w:sz="2" w:space="0" w:color="auto"/>
              <w:bottom w:val="single" w:sz="2" w:space="0" w:color="auto"/>
              <w:right w:val="single" w:sz="2" w:space="0" w:color="auto"/>
            </w:tcBorders>
          </w:tcPr>
          <w:p w14:paraId="181C8E6C" w14:textId="77777777" w:rsidR="00FC12D7" w:rsidRPr="00AE06F9" w:rsidRDefault="00FC12D7" w:rsidP="00941174">
            <w:pPr>
              <w:pStyle w:val="NormalLeft"/>
              <w:rPr>
                <w:noProof/>
                <w:lang w:val="it-IT"/>
              </w:rPr>
            </w:pPr>
            <w:r w:rsidRPr="00AE06F9">
              <w:rPr>
                <w:noProof/>
                <w:lang w:val="it-IT"/>
              </w:rPr>
              <w:t>Variația de stocuri (la producție)</w:t>
            </w:r>
          </w:p>
        </w:tc>
        <w:tc>
          <w:tcPr>
            <w:tcW w:w="1948" w:type="dxa"/>
            <w:tcBorders>
              <w:top w:val="single" w:sz="2" w:space="0" w:color="auto"/>
              <w:left w:val="single" w:sz="2" w:space="0" w:color="auto"/>
              <w:bottom w:val="single" w:sz="2" w:space="0" w:color="auto"/>
              <w:right w:val="single" w:sz="2" w:space="0" w:color="auto"/>
            </w:tcBorders>
          </w:tcPr>
          <w:p w14:paraId="1A90806E" w14:textId="77777777" w:rsidR="00FC12D7" w:rsidRDefault="00FC12D7" w:rsidP="00941174">
            <w:pPr>
              <w:pStyle w:val="NormalLeft"/>
              <w:rPr>
                <w:noProof/>
              </w:rPr>
            </w:pPr>
            <w:r>
              <w:rPr>
                <w:noProof/>
              </w:rPr>
              <w:t>X</w:t>
            </w:r>
          </w:p>
        </w:tc>
      </w:tr>
      <w:tr w:rsidR="00FC12D7" w14:paraId="709A48DC" w14:textId="77777777" w:rsidTr="005541BA">
        <w:trPr>
          <w:cantSplit/>
        </w:trPr>
        <w:tc>
          <w:tcPr>
            <w:tcW w:w="1843" w:type="dxa"/>
            <w:vMerge w:val="restart"/>
            <w:tcBorders>
              <w:top w:val="single" w:sz="2" w:space="0" w:color="auto"/>
              <w:left w:val="single" w:sz="2" w:space="0" w:color="auto"/>
              <w:bottom w:val="single" w:sz="2" w:space="0" w:color="auto"/>
              <w:right w:val="single" w:sz="2" w:space="0" w:color="auto"/>
            </w:tcBorders>
          </w:tcPr>
          <w:p w14:paraId="56804C82" w14:textId="77777777" w:rsidR="00FC12D7" w:rsidRDefault="00FC12D7" w:rsidP="00941174">
            <w:pPr>
              <w:pStyle w:val="NormalLeft"/>
              <w:rPr>
                <w:noProof/>
              </w:rPr>
            </w:pPr>
            <w:r>
              <w:rPr>
                <w:noProof/>
              </w:rPr>
              <w:t>- Pierderi</w:t>
            </w:r>
          </w:p>
        </w:tc>
        <w:tc>
          <w:tcPr>
            <w:tcW w:w="4536" w:type="dxa"/>
            <w:tcBorders>
              <w:top w:val="single" w:sz="2" w:space="0" w:color="auto"/>
              <w:left w:val="single" w:sz="2" w:space="0" w:color="auto"/>
              <w:bottom w:val="single" w:sz="2" w:space="0" w:color="auto"/>
              <w:right w:val="single" w:sz="2" w:space="0" w:color="auto"/>
            </w:tcBorders>
          </w:tcPr>
          <w:p w14:paraId="13040C0B" w14:textId="77777777" w:rsidR="00FC12D7" w:rsidRDefault="00FC12D7" w:rsidP="00941174">
            <w:pPr>
              <w:pStyle w:val="NormalLeft"/>
              <w:rPr>
                <w:noProof/>
              </w:rPr>
            </w:pPr>
            <w:r>
              <w:rPr>
                <w:noProof/>
              </w:rPr>
              <w:t>Bunuri din capital fix produse pentru uz propriu (plantații cu producție periodică, animale producătoare)</w:t>
            </w:r>
          </w:p>
        </w:tc>
        <w:tc>
          <w:tcPr>
            <w:tcW w:w="1948" w:type="dxa"/>
            <w:tcBorders>
              <w:top w:val="single" w:sz="2" w:space="0" w:color="auto"/>
              <w:left w:val="single" w:sz="2" w:space="0" w:color="auto"/>
              <w:bottom w:val="single" w:sz="2" w:space="0" w:color="auto"/>
              <w:right w:val="single" w:sz="2" w:space="0" w:color="auto"/>
            </w:tcBorders>
          </w:tcPr>
          <w:p w14:paraId="1D4EBC4B" w14:textId="77777777" w:rsidR="00FC12D7" w:rsidRDefault="00FC12D7" w:rsidP="00941174">
            <w:pPr>
              <w:pStyle w:val="NormalLeft"/>
              <w:rPr>
                <w:noProof/>
              </w:rPr>
            </w:pPr>
            <w:r>
              <w:rPr>
                <w:noProof/>
              </w:rPr>
              <w:t>X</w:t>
            </w:r>
          </w:p>
        </w:tc>
      </w:tr>
      <w:tr w:rsidR="00FC12D7" w14:paraId="1A169A83" w14:textId="77777777" w:rsidTr="005541BA">
        <w:trPr>
          <w:cantSplit/>
        </w:trPr>
        <w:tc>
          <w:tcPr>
            <w:tcW w:w="1843" w:type="dxa"/>
            <w:vMerge/>
            <w:tcBorders>
              <w:top w:val="single" w:sz="2" w:space="0" w:color="auto"/>
              <w:left w:val="single" w:sz="2" w:space="0" w:color="auto"/>
              <w:bottom w:val="single" w:sz="2" w:space="0" w:color="auto"/>
              <w:right w:val="single" w:sz="2" w:space="0" w:color="auto"/>
            </w:tcBorders>
          </w:tcPr>
          <w:p w14:paraId="69EA01ED" w14:textId="77777777" w:rsidR="00FC12D7" w:rsidRDefault="00FC12D7" w:rsidP="00941174">
            <w:pPr>
              <w:adjustRightInd w:val="0"/>
              <w:spacing w:before="0" w:after="0"/>
              <w:jc w:val="left"/>
              <w:rPr>
                <w:noProof/>
                <w:lang w:val="en-US"/>
              </w:rPr>
            </w:pPr>
          </w:p>
        </w:tc>
        <w:tc>
          <w:tcPr>
            <w:tcW w:w="4536" w:type="dxa"/>
            <w:tcBorders>
              <w:top w:val="single" w:sz="2" w:space="0" w:color="auto"/>
              <w:left w:val="single" w:sz="2" w:space="0" w:color="auto"/>
              <w:bottom w:val="single" w:sz="2" w:space="0" w:color="auto"/>
              <w:right w:val="single" w:sz="2" w:space="0" w:color="auto"/>
            </w:tcBorders>
          </w:tcPr>
          <w:p w14:paraId="5158D16A" w14:textId="77777777" w:rsidR="00FC12D7" w:rsidRDefault="00FC12D7" w:rsidP="00941174">
            <w:pPr>
              <w:pStyle w:val="NormalLeft"/>
              <w:rPr>
                <w:noProof/>
              </w:rPr>
            </w:pPr>
            <w:r>
              <w:rPr>
                <w:noProof/>
              </w:rPr>
              <w:t>Autoconsum (de produse agricole)</w:t>
            </w:r>
          </w:p>
        </w:tc>
        <w:tc>
          <w:tcPr>
            <w:tcW w:w="1948" w:type="dxa"/>
            <w:tcBorders>
              <w:top w:val="single" w:sz="2" w:space="0" w:color="auto"/>
              <w:left w:val="single" w:sz="2" w:space="0" w:color="auto"/>
              <w:bottom w:val="single" w:sz="2" w:space="0" w:color="auto"/>
              <w:right w:val="single" w:sz="2" w:space="0" w:color="auto"/>
            </w:tcBorders>
          </w:tcPr>
          <w:p w14:paraId="5766B40F" w14:textId="77777777" w:rsidR="00FC12D7" w:rsidRDefault="00FC12D7" w:rsidP="00941174">
            <w:pPr>
              <w:pStyle w:val="NormalLeft"/>
              <w:rPr>
                <w:noProof/>
              </w:rPr>
            </w:pPr>
            <w:r>
              <w:rPr>
                <w:noProof/>
              </w:rPr>
              <w:t>X</w:t>
            </w:r>
          </w:p>
        </w:tc>
      </w:tr>
      <w:tr w:rsidR="00FC12D7" w14:paraId="506457E4" w14:textId="77777777" w:rsidTr="005541BA">
        <w:trPr>
          <w:cantSplit/>
        </w:trPr>
        <w:tc>
          <w:tcPr>
            <w:tcW w:w="1843" w:type="dxa"/>
            <w:vMerge w:val="restart"/>
            <w:tcBorders>
              <w:top w:val="single" w:sz="2" w:space="0" w:color="auto"/>
              <w:left w:val="single" w:sz="2" w:space="0" w:color="auto"/>
              <w:bottom w:val="single" w:sz="2" w:space="0" w:color="auto"/>
              <w:right w:val="single" w:sz="2" w:space="0" w:color="auto"/>
            </w:tcBorders>
          </w:tcPr>
          <w:p w14:paraId="70325F1D" w14:textId="77777777" w:rsidR="00FC12D7" w:rsidRDefault="00FC12D7" w:rsidP="00941174">
            <w:pPr>
              <w:pStyle w:val="NormalLeft"/>
              <w:rPr>
                <w:noProof/>
              </w:rPr>
            </w:pPr>
            <w:r>
              <w:rPr>
                <w:noProof/>
              </w:rPr>
              <w:t>= Producție utilizabilă</w:t>
            </w:r>
          </w:p>
        </w:tc>
        <w:tc>
          <w:tcPr>
            <w:tcW w:w="4536" w:type="dxa"/>
            <w:tcBorders>
              <w:top w:val="single" w:sz="2" w:space="0" w:color="auto"/>
              <w:left w:val="single" w:sz="2" w:space="0" w:color="auto"/>
              <w:bottom w:val="single" w:sz="2" w:space="0" w:color="auto"/>
              <w:right w:val="single" w:sz="2" w:space="0" w:color="auto"/>
            </w:tcBorders>
          </w:tcPr>
          <w:p w14:paraId="5777DF55" w14:textId="77777777" w:rsidR="00FC12D7" w:rsidRDefault="00FC12D7" w:rsidP="00941174">
            <w:pPr>
              <w:pStyle w:val="NormalLeft"/>
              <w:rPr>
                <w:noProof/>
              </w:rPr>
            </w:pPr>
            <w:r>
              <w:rPr>
                <w:noProof/>
              </w:rPr>
              <w:t>Prelucrarea de către producători (a produselor agricole, activități separabile)</w:t>
            </w:r>
          </w:p>
        </w:tc>
        <w:tc>
          <w:tcPr>
            <w:tcW w:w="1948" w:type="dxa"/>
            <w:tcBorders>
              <w:top w:val="single" w:sz="2" w:space="0" w:color="auto"/>
              <w:left w:val="single" w:sz="2" w:space="0" w:color="auto"/>
              <w:bottom w:val="single" w:sz="2" w:space="0" w:color="auto"/>
              <w:right w:val="single" w:sz="2" w:space="0" w:color="auto"/>
            </w:tcBorders>
          </w:tcPr>
          <w:p w14:paraId="2CBFAD33" w14:textId="77777777" w:rsidR="00FC12D7" w:rsidRDefault="00FC12D7" w:rsidP="00941174">
            <w:pPr>
              <w:pStyle w:val="NormalLeft"/>
              <w:rPr>
                <w:noProof/>
              </w:rPr>
            </w:pPr>
            <w:r>
              <w:rPr>
                <w:noProof/>
              </w:rPr>
              <w:t>X</w:t>
            </w:r>
          </w:p>
        </w:tc>
      </w:tr>
      <w:tr w:rsidR="00FC12D7" w14:paraId="3519B360" w14:textId="77777777" w:rsidTr="005541BA">
        <w:trPr>
          <w:cantSplit/>
        </w:trPr>
        <w:tc>
          <w:tcPr>
            <w:tcW w:w="1843" w:type="dxa"/>
            <w:vMerge/>
            <w:tcBorders>
              <w:top w:val="single" w:sz="2" w:space="0" w:color="auto"/>
              <w:left w:val="single" w:sz="2" w:space="0" w:color="auto"/>
              <w:bottom w:val="single" w:sz="2" w:space="0" w:color="auto"/>
              <w:right w:val="single" w:sz="2" w:space="0" w:color="auto"/>
            </w:tcBorders>
          </w:tcPr>
          <w:p w14:paraId="348CA1EB" w14:textId="77777777" w:rsidR="00FC12D7" w:rsidRDefault="00FC12D7" w:rsidP="00941174">
            <w:pPr>
              <w:adjustRightInd w:val="0"/>
              <w:spacing w:before="0" w:after="0"/>
              <w:jc w:val="left"/>
              <w:rPr>
                <w:noProof/>
                <w:lang w:val="en-US"/>
              </w:rPr>
            </w:pPr>
          </w:p>
        </w:tc>
        <w:tc>
          <w:tcPr>
            <w:tcW w:w="4536" w:type="dxa"/>
            <w:tcBorders>
              <w:top w:val="single" w:sz="2" w:space="0" w:color="auto"/>
              <w:left w:val="single" w:sz="2" w:space="0" w:color="auto"/>
              <w:bottom w:val="single" w:sz="2" w:space="0" w:color="auto"/>
              <w:right w:val="single" w:sz="2" w:space="0" w:color="auto"/>
            </w:tcBorders>
          </w:tcPr>
          <w:p w14:paraId="122C70EB" w14:textId="77777777" w:rsidR="00FC12D7" w:rsidRDefault="00FC12D7" w:rsidP="00941174">
            <w:pPr>
              <w:pStyle w:val="NormalLeft"/>
              <w:rPr>
                <w:noProof/>
              </w:rPr>
            </w:pPr>
            <w:r>
              <w:rPr>
                <w:noProof/>
              </w:rPr>
              <w:t>Intraconsum în cadrul exploatației:</w:t>
            </w:r>
          </w:p>
          <w:p w14:paraId="4DF491DB" w14:textId="77777777" w:rsidR="00FC12D7" w:rsidRDefault="00FC12D7" w:rsidP="00A35EEA">
            <w:pPr>
              <w:pStyle w:val="Tiret0"/>
              <w:numPr>
                <w:ilvl w:val="0"/>
                <w:numId w:val="8"/>
              </w:numPr>
              <w:ind w:left="851"/>
              <w:rPr>
                <w:noProof/>
              </w:rPr>
            </w:pPr>
            <w:r>
              <w:rPr>
                <w:noProof/>
              </w:rPr>
              <w:t>pentru aceeași activitate: (semințe, lapte pentru hrana animalelor, struguri de vin, măsline pentru ulei de măsline, ouă de clocit)</w:t>
            </w:r>
          </w:p>
        </w:tc>
        <w:tc>
          <w:tcPr>
            <w:tcW w:w="1948" w:type="dxa"/>
            <w:tcBorders>
              <w:top w:val="single" w:sz="2" w:space="0" w:color="auto"/>
              <w:left w:val="single" w:sz="2" w:space="0" w:color="auto"/>
              <w:bottom w:val="single" w:sz="2" w:space="0" w:color="auto"/>
              <w:right w:val="single" w:sz="2" w:space="0" w:color="auto"/>
            </w:tcBorders>
          </w:tcPr>
          <w:p w14:paraId="3A8C5806" w14:textId="77777777" w:rsidR="00FC12D7" w:rsidRDefault="00FC12D7" w:rsidP="003011B3">
            <w:pPr>
              <w:pStyle w:val="Tiret0"/>
              <w:numPr>
                <w:ilvl w:val="0"/>
                <w:numId w:val="0"/>
              </w:numPr>
              <w:autoSpaceDE w:val="0"/>
              <w:autoSpaceDN w:val="0"/>
              <w:ind w:left="851"/>
              <w:rPr>
                <w:noProof/>
              </w:rPr>
            </w:pPr>
          </w:p>
        </w:tc>
      </w:tr>
      <w:tr w:rsidR="00FC12D7" w14:paraId="38F0C96F" w14:textId="77777777" w:rsidTr="005541BA">
        <w:trPr>
          <w:cantSplit/>
        </w:trPr>
        <w:tc>
          <w:tcPr>
            <w:tcW w:w="1843" w:type="dxa"/>
            <w:vMerge/>
            <w:tcBorders>
              <w:top w:val="single" w:sz="2" w:space="0" w:color="auto"/>
              <w:left w:val="single" w:sz="2" w:space="0" w:color="auto"/>
              <w:bottom w:val="single" w:sz="2" w:space="0" w:color="auto"/>
              <w:right w:val="single" w:sz="2" w:space="0" w:color="auto"/>
            </w:tcBorders>
          </w:tcPr>
          <w:p w14:paraId="36033182" w14:textId="77777777" w:rsidR="00FC12D7" w:rsidRPr="00FC12D7" w:rsidRDefault="00FC12D7" w:rsidP="00941174">
            <w:pPr>
              <w:adjustRightInd w:val="0"/>
              <w:spacing w:before="0" w:after="0"/>
              <w:jc w:val="left"/>
              <w:rPr>
                <w:noProof/>
              </w:rPr>
            </w:pPr>
          </w:p>
        </w:tc>
        <w:tc>
          <w:tcPr>
            <w:tcW w:w="4536" w:type="dxa"/>
            <w:tcBorders>
              <w:top w:val="single" w:sz="2" w:space="0" w:color="auto"/>
              <w:left w:val="single" w:sz="2" w:space="0" w:color="auto"/>
              <w:bottom w:val="single" w:sz="2" w:space="0" w:color="auto"/>
              <w:right w:val="single" w:sz="2" w:space="0" w:color="auto"/>
            </w:tcBorders>
          </w:tcPr>
          <w:p w14:paraId="338F1494" w14:textId="77777777" w:rsidR="00FC12D7" w:rsidRDefault="00FC12D7" w:rsidP="004367A4">
            <w:pPr>
              <w:pStyle w:val="Tiret0"/>
              <w:ind w:left="851"/>
              <w:rPr>
                <w:noProof/>
              </w:rPr>
            </w:pPr>
            <w:r>
              <w:rPr>
                <w:noProof/>
              </w:rPr>
              <w:t>pentru o activitate distinctă:</w:t>
            </w:r>
          </w:p>
          <w:p w14:paraId="13154F21" w14:textId="77777777" w:rsidR="00FC12D7" w:rsidRDefault="00FC12D7" w:rsidP="00941174">
            <w:pPr>
              <w:pStyle w:val="Point0"/>
              <w:rPr>
                <w:noProof/>
              </w:rPr>
            </w:pPr>
            <w:r>
              <w:rPr>
                <w:noProof/>
              </w:rPr>
              <w:tab/>
              <w:t>produse vegetale utilizate în hrana animalelor (cereale, oleaginoase, plante furajere, comercializabile sau nu etc.)</w:t>
            </w:r>
          </w:p>
        </w:tc>
        <w:tc>
          <w:tcPr>
            <w:tcW w:w="1948" w:type="dxa"/>
            <w:tcBorders>
              <w:top w:val="single" w:sz="2" w:space="0" w:color="auto"/>
              <w:left w:val="single" w:sz="2" w:space="0" w:color="auto"/>
              <w:bottom w:val="single" w:sz="2" w:space="0" w:color="auto"/>
              <w:right w:val="single" w:sz="2" w:space="0" w:color="auto"/>
            </w:tcBorders>
          </w:tcPr>
          <w:p w14:paraId="338964E7" w14:textId="77777777" w:rsidR="00FC12D7" w:rsidRDefault="00FC12D7" w:rsidP="00941174">
            <w:pPr>
              <w:pStyle w:val="NormalLeft"/>
              <w:rPr>
                <w:noProof/>
              </w:rPr>
            </w:pPr>
            <w:r>
              <w:rPr>
                <w:noProof/>
              </w:rPr>
              <w:t>X</w:t>
            </w:r>
          </w:p>
        </w:tc>
      </w:tr>
      <w:tr w:rsidR="00FC12D7" w:rsidRPr="00AE06F9" w14:paraId="3AABA1A4" w14:textId="77777777" w:rsidTr="005541BA">
        <w:trPr>
          <w:cantSplit/>
        </w:trPr>
        <w:tc>
          <w:tcPr>
            <w:tcW w:w="1843" w:type="dxa"/>
            <w:vMerge/>
            <w:tcBorders>
              <w:top w:val="single" w:sz="2" w:space="0" w:color="auto"/>
              <w:left w:val="single" w:sz="2" w:space="0" w:color="auto"/>
              <w:bottom w:val="single" w:sz="2" w:space="0" w:color="auto"/>
              <w:right w:val="single" w:sz="2" w:space="0" w:color="auto"/>
            </w:tcBorders>
          </w:tcPr>
          <w:p w14:paraId="086C8729" w14:textId="77777777" w:rsidR="00FC12D7" w:rsidRDefault="00FC12D7" w:rsidP="00941174">
            <w:pPr>
              <w:adjustRightInd w:val="0"/>
              <w:spacing w:before="0" w:after="0"/>
              <w:jc w:val="left"/>
              <w:rPr>
                <w:noProof/>
                <w:lang w:val="en-US"/>
              </w:rPr>
            </w:pPr>
          </w:p>
        </w:tc>
        <w:tc>
          <w:tcPr>
            <w:tcW w:w="4536" w:type="dxa"/>
            <w:tcBorders>
              <w:top w:val="single" w:sz="2" w:space="0" w:color="auto"/>
              <w:left w:val="single" w:sz="2" w:space="0" w:color="auto"/>
              <w:bottom w:val="single" w:sz="2" w:space="0" w:color="auto"/>
              <w:right w:val="single" w:sz="2" w:space="0" w:color="auto"/>
            </w:tcBorders>
          </w:tcPr>
          <w:p w14:paraId="4689EF95" w14:textId="77777777" w:rsidR="00FC12D7" w:rsidRPr="004367A4" w:rsidRDefault="00FC12D7" w:rsidP="00941174">
            <w:pPr>
              <w:pStyle w:val="NormalLeft"/>
              <w:rPr>
                <w:noProof/>
                <w:lang w:val="fr-BE"/>
              </w:rPr>
            </w:pPr>
            <w:r w:rsidRPr="004367A4">
              <w:rPr>
                <w:noProof/>
                <w:lang w:val="fr-BE"/>
              </w:rPr>
              <w:t>produse derivate animale utilizate în producția vegetală (gunoi de grajd, îngrășăminte naturale)</w:t>
            </w:r>
          </w:p>
        </w:tc>
        <w:tc>
          <w:tcPr>
            <w:tcW w:w="1948" w:type="dxa"/>
            <w:tcBorders>
              <w:top w:val="single" w:sz="2" w:space="0" w:color="auto"/>
              <w:left w:val="single" w:sz="2" w:space="0" w:color="auto"/>
              <w:bottom w:val="single" w:sz="2" w:space="0" w:color="auto"/>
              <w:right w:val="single" w:sz="2" w:space="0" w:color="auto"/>
            </w:tcBorders>
          </w:tcPr>
          <w:p w14:paraId="34B9101B" w14:textId="77777777" w:rsidR="00FC12D7" w:rsidRPr="004367A4" w:rsidRDefault="00FC12D7" w:rsidP="00941174">
            <w:pPr>
              <w:pStyle w:val="NormalLeft"/>
              <w:rPr>
                <w:noProof/>
                <w:lang w:val="fr-BE"/>
              </w:rPr>
            </w:pPr>
          </w:p>
        </w:tc>
      </w:tr>
    </w:tbl>
    <w:p w14:paraId="6564F581" w14:textId="77777777" w:rsidR="00FC12D7" w:rsidRPr="004367A4" w:rsidRDefault="00FC12D7" w:rsidP="00FC12D7">
      <w:pPr>
        <w:rPr>
          <w:noProof/>
          <w:lang w:val="fr-BE"/>
        </w:rPr>
      </w:pPr>
    </w:p>
    <w:p w14:paraId="6D2B4966" w14:textId="77777777" w:rsidR="00FC12D7" w:rsidRPr="004367A4" w:rsidRDefault="00FC12D7" w:rsidP="00FC12D7">
      <w:pPr>
        <w:pStyle w:val="CRSeparator"/>
        <w:rPr>
          <w:noProof/>
          <w:lang w:val="fr-BE"/>
        </w:rPr>
      </w:pPr>
    </w:p>
    <w:p w14:paraId="30ABD1B4" w14:textId="77777777" w:rsidR="00FC12D7" w:rsidRPr="00674023" w:rsidRDefault="00FC12D7" w:rsidP="00FC12D7">
      <w:pPr>
        <w:pStyle w:val="CRReference"/>
        <w:rPr>
          <w:noProof/>
          <w:lang w:val="da-DK"/>
        </w:rPr>
      </w:pPr>
      <w:r>
        <w:rPr>
          <w:noProof/>
        </w:rPr>
        <w:fldChar w:fldCharType="begin"/>
      </w:r>
      <w:r w:rsidRPr="00674023">
        <w:rPr>
          <w:noProof/>
          <w:lang w:val="da-DK"/>
        </w:rPr>
        <w:instrText xml:space="preserve"> QUOTE "</w:instrText>
      </w:r>
      <w:r w:rsidRPr="00674023">
        <w:rPr>
          <w:rStyle w:val="CRMarker"/>
          <w:noProof/>
          <w:lang w:val="da-DK"/>
        </w:rPr>
        <w:instrText>ê</w:instrText>
      </w:r>
      <w:r w:rsidRPr="00674023">
        <w:rPr>
          <w:noProof/>
          <w:lang w:val="da-DK"/>
        </w:rPr>
        <w:instrText xml:space="preserve">" </w:instrText>
      </w:r>
      <w:r>
        <w:rPr>
          <w:noProof/>
        </w:rPr>
        <w:fldChar w:fldCharType="separate"/>
      </w:r>
      <w:r w:rsidRPr="00674023">
        <w:rPr>
          <w:rStyle w:val="CRMarker"/>
          <w:noProof/>
          <w:lang w:val="da-DK"/>
        </w:rPr>
        <w:t>ê</w:t>
      </w:r>
      <w:r>
        <w:rPr>
          <w:noProof/>
        </w:rPr>
        <w:fldChar w:fldCharType="end"/>
      </w:r>
      <w:r w:rsidRPr="00674023">
        <w:rPr>
          <w:noProof/>
          <w:lang w:val="da-DK"/>
        </w:rPr>
        <w:t> </w:t>
      </w:r>
      <w:r w:rsidR="00D27ED4" w:rsidRPr="00674023">
        <w:rPr>
          <w:noProof/>
          <w:lang w:val="da-DK"/>
        </w:rPr>
        <w:t>2019</w:t>
      </w:r>
      <w:r w:rsidR="00D27ED4">
        <w:rPr>
          <w:noProof/>
          <w:lang w:val="da-DK"/>
        </w:rPr>
        <w:t>/280</w:t>
      </w:r>
      <w:r w:rsidR="00D27ED4" w:rsidRPr="00674023">
        <w:rPr>
          <w:noProof/>
          <w:lang w:val="da-DK"/>
        </w:rPr>
        <w:t xml:space="preserve"> </w:t>
      </w:r>
      <w:r w:rsidR="00674023" w:rsidRPr="00504D44">
        <w:rPr>
          <w:noProof/>
          <w:lang w:val="da-DK"/>
        </w:rPr>
        <w:t xml:space="preserve">art. 1 și anexă </w:t>
      </w:r>
      <w:r w:rsidR="00674023">
        <w:rPr>
          <w:noProof/>
          <w:lang w:val="da-DK"/>
        </w:rPr>
        <w:t xml:space="preserve">I </w:t>
      </w:r>
      <w:r w:rsidR="00674023" w:rsidRPr="00504D44">
        <w:rPr>
          <w:noProof/>
          <w:lang w:val="da-DK"/>
        </w:rPr>
        <w:t>pct. </w:t>
      </w:r>
      <w:r w:rsidR="00674023">
        <w:rPr>
          <w:noProof/>
          <w:lang w:val="da-DK"/>
        </w:rPr>
        <w:t>5 litera (m)</w:t>
      </w:r>
    </w:p>
    <w:p w14:paraId="4A98C5C6" w14:textId="77777777" w:rsidR="00FC12D7" w:rsidRPr="00423409" w:rsidRDefault="00FC12D7" w:rsidP="00427C8C">
      <w:pPr>
        <w:pStyle w:val="Point0"/>
        <w:rPr>
          <w:noProof/>
          <w:lang w:val="da-DK"/>
        </w:rPr>
      </w:pPr>
      <w:r w:rsidRPr="00423409">
        <w:rPr>
          <w:noProof/>
          <w:lang w:val="da-DK"/>
        </w:rPr>
        <w:t>2.077.</w:t>
      </w:r>
      <w:r w:rsidRPr="00423409">
        <w:rPr>
          <w:noProof/>
          <w:lang w:val="da-DK"/>
        </w:rPr>
        <w:tab/>
        <w:t>Conceptul de „producție totală” utilizat pentru măsurarea producției activității agricole ține cont de schimburile de bunuri și servicii agricole dintre unitățile agricole, precum și de intraconsumul de produse pentru hrana animalelor (comercializabile sau nu).</w:t>
      </w:r>
    </w:p>
    <w:p w14:paraId="61E81F89" w14:textId="77777777" w:rsidR="00FC12D7" w:rsidRPr="00423409" w:rsidRDefault="00FC12D7" w:rsidP="00FC12D7">
      <w:pPr>
        <w:pStyle w:val="CRSeparator"/>
        <w:rPr>
          <w:noProof/>
          <w:lang w:val="da-DK"/>
        </w:rPr>
      </w:pPr>
    </w:p>
    <w:p w14:paraId="210EA61C" w14:textId="77777777" w:rsidR="00FC12D7" w:rsidRPr="00AE06F9" w:rsidRDefault="00FC12D7" w:rsidP="00FC12D7">
      <w:pPr>
        <w:pStyle w:val="CRReference"/>
        <w:rPr>
          <w:noProof/>
          <w:lang w:val="it-IT"/>
        </w:rPr>
      </w:pPr>
      <w:r>
        <w:rPr>
          <w:noProof/>
        </w:rPr>
        <w:fldChar w:fldCharType="begin"/>
      </w:r>
      <w:r w:rsidRPr="00AE06F9">
        <w:rPr>
          <w:noProof/>
          <w:lang w:val="it-IT"/>
        </w:rPr>
        <w:instrText xml:space="preserve"> QUOTE "</w:instrText>
      </w:r>
      <w:r w:rsidRPr="00AE06F9">
        <w:rPr>
          <w:rStyle w:val="CRMarker"/>
          <w:noProof/>
          <w:lang w:val="it-IT"/>
        </w:rPr>
        <w:instrText>ê</w:instrText>
      </w:r>
      <w:r w:rsidRPr="00AE06F9">
        <w:rPr>
          <w:noProof/>
          <w:lang w:val="it-IT"/>
        </w:rPr>
        <w:instrText xml:space="preserve">" </w:instrText>
      </w:r>
      <w:r>
        <w:rPr>
          <w:noProof/>
        </w:rPr>
        <w:fldChar w:fldCharType="separate"/>
      </w:r>
      <w:r w:rsidRPr="00AE06F9">
        <w:rPr>
          <w:rStyle w:val="CRMarker"/>
          <w:noProof/>
          <w:lang w:val="it-IT"/>
        </w:rPr>
        <w:t>ê</w:t>
      </w:r>
      <w:r>
        <w:rPr>
          <w:noProof/>
        </w:rPr>
        <w:fldChar w:fldCharType="end"/>
      </w:r>
      <w:r w:rsidRPr="00AE06F9">
        <w:rPr>
          <w:noProof/>
          <w:lang w:val="it-IT"/>
        </w:rPr>
        <w:t> 138/2004</w:t>
      </w:r>
    </w:p>
    <w:p w14:paraId="4A0743C2" w14:textId="77777777" w:rsidR="00FC12D7" w:rsidRPr="00AE06F9" w:rsidRDefault="00FC12D7" w:rsidP="00FC12D7">
      <w:pPr>
        <w:pStyle w:val="ManualHeading3"/>
        <w:rPr>
          <w:noProof/>
          <w:lang w:val="it-IT"/>
        </w:rPr>
      </w:pPr>
      <w:r w:rsidRPr="00AE06F9">
        <w:rPr>
          <w:noProof/>
          <w:lang w:val="it-IT"/>
        </w:rPr>
        <w:t>3.</w:t>
      </w:r>
      <w:r w:rsidRPr="00AE06F9">
        <w:rPr>
          <w:noProof/>
          <w:lang w:val="it-IT"/>
        </w:rPr>
        <w:tab/>
        <w:t>Producția din activitățile secundare neagricole neseparabile</w:t>
      </w:r>
    </w:p>
    <w:p w14:paraId="13BF3D2D" w14:textId="77777777" w:rsidR="00FC12D7" w:rsidRPr="00AE06F9" w:rsidRDefault="00FC12D7" w:rsidP="00427C8C">
      <w:pPr>
        <w:pStyle w:val="Point0"/>
        <w:rPr>
          <w:noProof/>
          <w:lang w:val="it-IT"/>
        </w:rPr>
      </w:pPr>
      <w:r w:rsidRPr="00AE06F9">
        <w:rPr>
          <w:noProof/>
          <w:lang w:val="it-IT"/>
        </w:rPr>
        <w:t>2.078.</w:t>
      </w:r>
      <w:r w:rsidRPr="00AE06F9">
        <w:rPr>
          <w:noProof/>
          <w:lang w:val="it-IT"/>
        </w:rPr>
        <w:tab/>
        <w:t>Se disting două tipuri de „activități secundare neagricole neseparabile” (vezi punctul</w:t>
      </w:r>
      <w:r w:rsidR="006C2B6F" w:rsidRPr="00FC12D7">
        <w:rPr>
          <w:noProof/>
        </w:rPr>
        <w:t> </w:t>
      </w:r>
      <w:r w:rsidRPr="00AE06F9">
        <w:rPr>
          <w:noProof/>
          <w:lang w:val="it-IT"/>
        </w:rPr>
        <w:t>1.29):</w:t>
      </w:r>
    </w:p>
    <w:p w14:paraId="2A9A96B4" w14:textId="77777777" w:rsidR="00FC12D7" w:rsidRDefault="00FC12D7" w:rsidP="005E1CC5">
      <w:pPr>
        <w:pStyle w:val="Tiret1"/>
        <w:rPr>
          <w:noProof/>
        </w:rPr>
      </w:pPr>
      <w:r w:rsidRPr="00AE06F9">
        <w:rPr>
          <w:noProof/>
          <w:lang w:val="it-IT"/>
        </w:rPr>
        <w:t xml:space="preserve">„prelucrarea produselor agricole”: acest grup include activitățile care reprezintă o prelungire a activității agricole și care utilizează produsele agricole. </w:t>
      </w:r>
      <w:r>
        <w:rPr>
          <w:noProof/>
        </w:rPr>
        <w:t>Prelucrarea produselor agricole constituie activitatea caracteristică a acestui prim grup,</w:t>
      </w:r>
    </w:p>
    <w:p w14:paraId="07944971" w14:textId="77777777" w:rsidR="00FC12D7" w:rsidRDefault="00FC12D7" w:rsidP="005E1CC5">
      <w:pPr>
        <w:pStyle w:val="Tiret1"/>
        <w:rPr>
          <w:noProof/>
        </w:rPr>
      </w:pPr>
      <w:r>
        <w:rPr>
          <w:noProof/>
        </w:rPr>
        <w:t>„celelalte activități secundare neagricole neseparabile”: acest grup include activitățile care utilizează exploatația agricolă și mijloacele sale de producție agricolă. Este mai eterogen decât primul grup.</w:t>
      </w:r>
    </w:p>
    <w:p w14:paraId="5ED2238E" w14:textId="77777777" w:rsidR="00FC12D7" w:rsidRDefault="00FC12D7" w:rsidP="00427C8C">
      <w:pPr>
        <w:pStyle w:val="Point0"/>
        <w:rPr>
          <w:noProof/>
        </w:rPr>
      </w:pPr>
      <w:r>
        <w:rPr>
          <w:noProof/>
        </w:rPr>
        <w:t>2.079.</w:t>
      </w:r>
      <w:r>
        <w:rPr>
          <w:noProof/>
        </w:rPr>
        <w:tab/>
        <w:t>În general, aceste activități cuprind o varietate de produse (bunuri și servicii), care nu pot fi adunate din punct de vedere cantitativ.</w:t>
      </w:r>
    </w:p>
    <w:p w14:paraId="3EAADE92" w14:textId="77777777" w:rsidR="00FC12D7" w:rsidRDefault="00FC12D7" w:rsidP="00427C8C">
      <w:pPr>
        <w:pStyle w:val="Point0"/>
        <w:rPr>
          <w:noProof/>
        </w:rPr>
      </w:pPr>
      <w:r>
        <w:rPr>
          <w:noProof/>
        </w:rPr>
        <w:t>2.080.</w:t>
      </w:r>
      <w:r>
        <w:rPr>
          <w:noProof/>
        </w:rPr>
        <w:tab/>
        <w:t>Produsul acestor activități este destinat fie vânzării, trocului, plății în natură, autoconsumului (vezi punctul 2.062) fie păstrării în stoc.</w:t>
      </w:r>
    </w:p>
    <w:p w14:paraId="3C2954AA" w14:textId="77777777" w:rsidR="00FC12D7" w:rsidRPr="00FC12D7" w:rsidRDefault="00FC12D7" w:rsidP="00FC12D7">
      <w:pPr>
        <w:pStyle w:val="CRSeparator"/>
        <w:rPr>
          <w:noProof/>
          <w:lang w:val="ro-RO"/>
        </w:rPr>
      </w:pPr>
    </w:p>
    <w:p w14:paraId="18A1DE7E"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w:t>
      </w:r>
      <w:r w:rsidR="00D27ED4" w:rsidRPr="00674023">
        <w:rPr>
          <w:noProof/>
          <w:lang w:val="da-DK"/>
        </w:rPr>
        <w:t>2019</w:t>
      </w:r>
      <w:r w:rsidR="00D27ED4">
        <w:rPr>
          <w:noProof/>
          <w:lang w:val="da-DK"/>
        </w:rPr>
        <w:t>/280</w:t>
      </w:r>
      <w:r w:rsidR="00D27ED4" w:rsidRPr="00674023">
        <w:rPr>
          <w:noProof/>
          <w:lang w:val="da-DK"/>
        </w:rPr>
        <w:t xml:space="preserve"> </w:t>
      </w:r>
      <w:r w:rsidR="00674023" w:rsidRPr="00504D44">
        <w:rPr>
          <w:noProof/>
          <w:lang w:val="da-DK"/>
        </w:rPr>
        <w:t xml:space="preserve">art. 1 și anexă </w:t>
      </w:r>
      <w:r w:rsidR="00674023">
        <w:rPr>
          <w:noProof/>
          <w:lang w:val="da-DK"/>
        </w:rPr>
        <w:t xml:space="preserve">I </w:t>
      </w:r>
      <w:r w:rsidR="00674023" w:rsidRPr="00504D44">
        <w:rPr>
          <w:noProof/>
          <w:lang w:val="da-DK"/>
        </w:rPr>
        <w:t>pct. </w:t>
      </w:r>
      <w:r w:rsidR="00674023">
        <w:rPr>
          <w:noProof/>
          <w:lang w:val="da-DK"/>
        </w:rPr>
        <w:t>5 litera (n)</w:t>
      </w:r>
    </w:p>
    <w:p w14:paraId="14E14E5C" w14:textId="77777777" w:rsidR="00FC12D7" w:rsidRDefault="00FC12D7" w:rsidP="00427C8C">
      <w:pPr>
        <w:pStyle w:val="Point0"/>
        <w:rPr>
          <w:noProof/>
        </w:rPr>
      </w:pPr>
      <w:r>
        <w:rPr>
          <w:noProof/>
        </w:rPr>
        <w:t>2.08</w:t>
      </w:r>
      <w:r w:rsidR="00D27ED4">
        <w:rPr>
          <w:noProof/>
        </w:rPr>
        <w:t>1</w:t>
      </w:r>
      <w:r>
        <w:rPr>
          <w:noProof/>
        </w:rPr>
        <w:t>.</w:t>
      </w:r>
      <w:r>
        <w:rPr>
          <w:noProof/>
        </w:rPr>
        <w:tab/>
        <w:t xml:space="preserve">În conformitate cu SEC 2010, </w:t>
      </w:r>
      <w:r w:rsidR="00D27ED4">
        <w:rPr>
          <w:noProof/>
        </w:rPr>
        <w:t xml:space="preserve">punctul </w:t>
      </w:r>
      <w:r>
        <w:rPr>
          <w:noProof/>
        </w:rPr>
        <w:t>3.82, Cercetarea și dezvoltarea (C&amp;D) este activitatea creativă efectuată în mod sistematic pentru a crește volumul de cunoștințe, precum și utilizarea acestui volum de cunoștințe pentru crearea sau dezvoltarea de produse noi, inclusiv versiuni sau calități îmbunătățite ale produselor existente sau crearea sau dezvoltarea de procese de producție noi sau mai eficiente. C&amp;D care are o amploare semnificativă în raport cu activitatea principală este înregistrată ca activitate secundară a UAE locale. O UAE locală distinctă, care nu este atribuită domeniului de activitate agricol, este stabilită pentru activitățile de C&amp;D acolo unde este posibil. În cazul unităților care au și activități de C&amp;D, dacă ele nu pot fi atribuite unei UAE locale distincte și dacă este posibil să se estimeze cheltuielile de C&amp;D pentru activitățile agricole, aceste estimări trebuie înregistrate în producția agricolă ca „alte activități secundare neagricole neseparabile” (producție pentru uz propriu) și în FBCF.</w:t>
      </w:r>
    </w:p>
    <w:p w14:paraId="2287D6F2" w14:textId="77777777" w:rsidR="00FC12D7" w:rsidRPr="00FC12D7" w:rsidRDefault="00FC12D7" w:rsidP="00FC12D7">
      <w:pPr>
        <w:pStyle w:val="CRSeparator"/>
        <w:rPr>
          <w:noProof/>
          <w:lang w:val="ro-RO"/>
        </w:rPr>
      </w:pPr>
    </w:p>
    <w:p w14:paraId="504DCC3E" w14:textId="77777777" w:rsidR="00FC12D7" w:rsidRPr="00AE06F9" w:rsidRDefault="00FC12D7" w:rsidP="00FC12D7">
      <w:pPr>
        <w:pStyle w:val="CRReference"/>
        <w:rPr>
          <w:noProof/>
          <w:lang w:val="it-IT"/>
        </w:rPr>
      </w:pPr>
      <w:r>
        <w:rPr>
          <w:noProof/>
        </w:rPr>
        <w:fldChar w:fldCharType="begin"/>
      </w:r>
      <w:r w:rsidRPr="00AE06F9">
        <w:rPr>
          <w:noProof/>
          <w:lang w:val="it-IT"/>
        </w:rPr>
        <w:instrText xml:space="preserve"> QUOTE "</w:instrText>
      </w:r>
      <w:r w:rsidRPr="00AE06F9">
        <w:rPr>
          <w:rStyle w:val="CRMarker"/>
          <w:noProof/>
          <w:lang w:val="it-IT"/>
        </w:rPr>
        <w:instrText>ê</w:instrText>
      </w:r>
      <w:r w:rsidRPr="00AE06F9">
        <w:rPr>
          <w:noProof/>
          <w:lang w:val="it-IT"/>
        </w:rPr>
        <w:instrText xml:space="preserve">" </w:instrText>
      </w:r>
      <w:r>
        <w:rPr>
          <w:noProof/>
        </w:rPr>
        <w:fldChar w:fldCharType="separate"/>
      </w:r>
      <w:r w:rsidRPr="00AE06F9">
        <w:rPr>
          <w:rStyle w:val="CRMarker"/>
          <w:noProof/>
          <w:lang w:val="it-IT"/>
        </w:rPr>
        <w:t>ê</w:t>
      </w:r>
      <w:r>
        <w:rPr>
          <w:noProof/>
        </w:rPr>
        <w:fldChar w:fldCharType="end"/>
      </w:r>
      <w:r w:rsidRPr="00AE06F9">
        <w:rPr>
          <w:noProof/>
          <w:lang w:val="it-IT"/>
        </w:rPr>
        <w:t> 138/2004</w:t>
      </w:r>
    </w:p>
    <w:p w14:paraId="53A1478E" w14:textId="77777777" w:rsidR="00FC12D7" w:rsidRPr="00AE06F9" w:rsidRDefault="00FC12D7" w:rsidP="00FC12D7">
      <w:pPr>
        <w:pStyle w:val="ManualHeading3"/>
        <w:rPr>
          <w:noProof/>
          <w:lang w:val="it-IT"/>
        </w:rPr>
      </w:pPr>
      <w:r w:rsidRPr="00AE06F9">
        <w:rPr>
          <w:noProof/>
          <w:lang w:val="it-IT"/>
        </w:rPr>
        <w:t>4.</w:t>
      </w:r>
      <w:r w:rsidRPr="00AE06F9">
        <w:rPr>
          <w:noProof/>
          <w:lang w:val="it-IT"/>
        </w:rPr>
        <w:tab/>
        <w:t>Producția din domeniul de activitate agricol</w:t>
      </w:r>
    </w:p>
    <w:p w14:paraId="6D42F50A" w14:textId="77777777" w:rsidR="00FC12D7" w:rsidRPr="00AE06F9" w:rsidRDefault="00FC12D7" w:rsidP="00FC12D7">
      <w:pPr>
        <w:pStyle w:val="CRSeparator"/>
        <w:rPr>
          <w:noProof/>
          <w:lang w:val="it-IT"/>
        </w:rPr>
      </w:pPr>
    </w:p>
    <w:p w14:paraId="3CBF7466" w14:textId="77777777" w:rsidR="00FC12D7" w:rsidRPr="00674023" w:rsidRDefault="00FC12D7" w:rsidP="00FC12D7">
      <w:pPr>
        <w:pStyle w:val="CRReference"/>
        <w:rPr>
          <w:noProof/>
          <w:lang w:val="da-DK"/>
        </w:rPr>
      </w:pPr>
      <w:r>
        <w:rPr>
          <w:noProof/>
        </w:rPr>
        <w:fldChar w:fldCharType="begin"/>
      </w:r>
      <w:r w:rsidRPr="00674023">
        <w:rPr>
          <w:noProof/>
          <w:lang w:val="da-DK"/>
        </w:rPr>
        <w:instrText xml:space="preserve"> QUOTE "</w:instrText>
      </w:r>
      <w:r w:rsidRPr="00674023">
        <w:rPr>
          <w:rStyle w:val="CRMarker"/>
          <w:noProof/>
          <w:lang w:val="da-DK"/>
        </w:rPr>
        <w:instrText>ê</w:instrText>
      </w:r>
      <w:r w:rsidRPr="00674023">
        <w:rPr>
          <w:noProof/>
          <w:lang w:val="da-DK"/>
        </w:rPr>
        <w:instrText xml:space="preserve">" </w:instrText>
      </w:r>
      <w:r>
        <w:rPr>
          <w:noProof/>
        </w:rPr>
        <w:fldChar w:fldCharType="separate"/>
      </w:r>
      <w:r w:rsidRPr="00674023">
        <w:rPr>
          <w:rStyle w:val="CRMarker"/>
          <w:noProof/>
          <w:lang w:val="da-DK"/>
        </w:rPr>
        <w:t>ê</w:t>
      </w:r>
      <w:r>
        <w:rPr>
          <w:noProof/>
        </w:rPr>
        <w:fldChar w:fldCharType="end"/>
      </w:r>
      <w:r w:rsidRPr="00674023">
        <w:rPr>
          <w:noProof/>
          <w:lang w:val="da-DK"/>
        </w:rPr>
        <w:t> </w:t>
      </w:r>
      <w:r w:rsidR="00D27ED4" w:rsidRPr="00674023">
        <w:rPr>
          <w:noProof/>
          <w:lang w:val="da-DK"/>
        </w:rPr>
        <w:t>2019</w:t>
      </w:r>
      <w:r w:rsidR="00D27ED4">
        <w:rPr>
          <w:noProof/>
          <w:lang w:val="da-DK"/>
        </w:rPr>
        <w:t>/280</w:t>
      </w:r>
      <w:r w:rsidR="00D27ED4" w:rsidRPr="00674023">
        <w:rPr>
          <w:noProof/>
          <w:lang w:val="da-DK"/>
        </w:rPr>
        <w:t xml:space="preserve"> </w:t>
      </w:r>
      <w:r w:rsidR="00674023" w:rsidRPr="00504D44">
        <w:rPr>
          <w:noProof/>
          <w:lang w:val="da-DK"/>
        </w:rPr>
        <w:t xml:space="preserve">art. 1 și anexă </w:t>
      </w:r>
      <w:r w:rsidR="00674023">
        <w:rPr>
          <w:noProof/>
          <w:lang w:val="da-DK"/>
        </w:rPr>
        <w:t xml:space="preserve">I </w:t>
      </w:r>
      <w:r w:rsidR="00674023" w:rsidRPr="00504D44">
        <w:rPr>
          <w:noProof/>
          <w:lang w:val="da-DK"/>
        </w:rPr>
        <w:t>pct. </w:t>
      </w:r>
      <w:r w:rsidR="00674023">
        <w:rPr>
          <w:noProof/>
          <w:lang w:val="da-DK"/>
        </w:rPr>
        <w:t>5 litera (o)</w:t>
      </w:r>
    </w:p>
    <w:p w14:paraId="17E138F6" w14:textId="77777777" w:rsidR="00FC12D7" w:rsidRPr="00423409" w:rsidRDefault="00FC12D7" w:rsidP="00427C8C">
      <w:pPr>
        <w:pStyle w:val="Point0"/>
        <w:rPr>
          <w:noProof/>
          <w:lang w:val="da-DK"/>
        </w:rPr>
      </w:pPr>
      <w:r w:rsidRPr="00423409">
        <w:rPr>
          <w:noProof/>
          <w:lang w:val="da-DK"/>
        </w:rPr>
        <w:t>2.08</w:t>
      </w:r>
      <w:r w:rsidR="00D27ED4" w:rsidRPr="00423409">
        <w:rPr>
          <w:noProof/>
          <w:lang w:val="da-DK"/>
        </w:rPr>
        <w:t>2</w:t>
      </w:r>
      <w:r w:rsidRPr="00423409">
        <w:rPr>
          <w:noProof/>
          <w:lang w:val="da-DK"/>
        </w:rPr>
        <w:t>.</w:t>
      </w:r>
      <w:r w:rsidRPr="00423409">
        <w:rPr>
          <w:noProof/>
          <w:lang w:val="da-DK"/>
        </w:rPr>
        <w:tab/>
        <w:t>Conform definiției producției domeniului de activitate agricol (a se vedea punctul 1.16), ea este suma producției de produse agricole (a se vedea punctele</w:t>
      </w:r>
      <w:r w:rsidR="006C2B6F" w:rsidRPr="00FC12D7">
        <w:rPr>
          <w:noProof/>
        </w:rPr>
        <w:t> </w:t>
      </w:r>
      <w:r w:rsidRPr="00423409">
        <w:rPr>
          <w:noProof/>
          <w:lang w:val="da-DK"/>
        </w:rPr>
        <w:t>2.076-2.077) și de bunuri și servicii produse în cadrul activităților secundare neagricole neseparabile (a se vedea punctele 2.078-2.080.1).</w:t>
      </w:r>
    </w:p>
    <w:p w14:paraId="3652E8EB" w14:textId="77777777" w:rsidR="00FC12D7" w:rsidRPr="00423409" w:rsidRDefault="00FC12D7" w:rsidP="00FC12D7">
      <w:pPr>
        <w:pStyle w:val="CRSeparator"/>
        <w:rPr>
          <w:noProof/>
          <w:lang w:val="da-DK"/>
        </w:rPr>
      </w:pPr>
    </w:p>
    <w:p w14:paraId="25BE5803" w14:textId="77777777" w:rsidR="00FC12D7" w:rsidRPr="00423409" w:rsidRDefault="00FC12D7" w:rsidP="00FC12D7">
      <w:pPr>
        <w:pStyle w:val="CRReference"/>
        <w:rPr>
          <w:noProof/>
          <w:lang w:val="da-DK"/>
        </w:rPr>
      </w:pPr>
      <w:r>
        <w:rPr>
          <w:noProof/>
        </w:rPr>
        <w:fldChar w:fldCharType="begin"/>
      </w:r>
      <w:r w:rsidRPr="00423409">
        <w:rPr>
          <w:noProof/>
          <w:lang w:val="da-DK"/>
        </w:rPr>
        <w:instrText xml:space="preserve"> QUOTE "</w:instrText>
      </w:r>
      <w:r w:rsidRPr="00423409">
        <w:rPr>
          <w:rStyle w:val="CRMarker"/>
          <w:noProof/>
          <w:lang w:val="da-DK"/>
        </w:rPr>
        <w:instrText>ê</w:instrText>
      </w:r>
      <w:r w:rsidRPr="00423409">
        <w:rPr>
          <w:noProof/>
          <w:lang w:val="da-DK"/>
        </w:rPr>
        <w:instrText xml:space="preserve">" </w:instrText>
      </w:r>
      <w:r>
        <w:rPr>
          <w:noProof/>
        </w:rPr>
        <w:fldChar w:fldCharType="separate"/>
      </w:r>
      <w:r w:rsidRPr="00423409">
        <w:rPr>
          <w:rStyle w:val="CRMarker"/>
          <w:noProof/>
          <w:lang w:val="da-DK"/>
        </w:rPr>
        <w:t>ê</w:t>
      </w:r>
      <w:r>
        <w:rPr>
          <w:noProof/>
        </w:rPr>
        <w:fldChar w:fldCharType="end"/>
      </w:r>
      <w:r w:rsidRPr="00423409">
        <w:rPr>
          <w:noProof/>
          <w:lang w:val="da-DK"/>
        </w:rPr>
        <w:t> 138/2004</w:t>
      </w:r>
    </w:p>
    <w:p w14:paraId="1243405D" w14:textId="77777777" w:rsidR="00FC12D7" w:rsidRPr="00423409" w:rsidRDefault="00FC12D7" w:rsidP="00FC12D7">
      <w:pPr>
        <w:pStyle w:val="ManualHeading3"/>
        <w:rPr>
          <w:noProof/>
          <w:lang w:val="da-DK"/>
        </w:rPr>
      </w:pPr>
      <w:r w:rsidRPr="00423409">
        <w:rPr>
          <w:noProof/>
          <w:lang w:val="da-DK"/>
        </w:rPr>
        <w:t>5.</w:t>
      </w:r>
      <w:r w:rsidRPr="00423409">
        <w:rPr>
          <w:noProof/>
          <w:lang w:val="da-DK"/>
        </w:rPr>
        <w:tab/>
        <w:t>Evaluarea producției</w:t>
      </w:r>
    </w:p>
    <w:p w14:paraId="3908D806" w14:textId="77777777" w:rsidR="00FC12D7" w:rsidRPr="00423409" w:rsidRDefault="00FC12D7" w:rsidP="00FC12D7">
      <w:pPr>
        <w:pStyle w:val="CRSeparator"/>
        <w:rPr>
          <w:noProof/>
          <w:lang w:val="da-DK"/>
        </w:rPr>
      </w:pPr>
    </w:p>
    <w:p w14:paraId="2354266A" w14:textId="77777777" w:rsidR="00FC12D7" w:rsidRPr="00C41980" w:rsidRDefault="00FC12D7" w:rsidP="00FC12D7">
      <w:pPr>
        <w:pStyle w:val="CRReference"/>
        <w:rPr>
          <w:noProof/>
          <w:lang w:val="da-DK"/>
        </w:rPr>
      </w:pPr>
      <w:r>
        <w:rPr>
          <w:noProof/>
        </w:rPr>
        <w:fldChar w:fldCharType="begin"/>
      </w:r>
      <w:r w:rsidRPr="00C41980">
        <w:rPr>
          <w:noProof/>
          <w:lang w:val="da-DK"/>
        </w:rPr>
        <w:instrText xml:space="preserve"> QUOTE "</w:instrText>
      </w:r>
      <w:r w:rsidRPr="00C41980">
        <w:rPr>
          <w:rStyle w:val="CRMarker"/>
          <w:noProof/>
          <w:lang w:val="da-DK"/>
        </w:rPr>
        <w:instrText>ê</w:instrText>
      </w:r>
      <w:r w:rsidRPr="00C41980">
        <w:rPr>
          <w:noProof/>
          <w:lang w:val="da-DK"/>
        </w:rPr>
        <w:instrText xml:space="preserve">" </w:instrText>
      </w:r>
      <w:r>
        <w:rPr>
          <w:noProof/>
        </w:rPr>
        <w:fldChar w:fldCharType="separate"/>
      </w:r>
      <w:r w:rsidRPr="00C41980">
        <w:rPr>
          <w:rStyle w:val="CRMarker"/>
          <w:noProof/>
          <w:lang w:val="da-DK"/>
        </w:rPr>
        <w:t>ê</w:t>
      </w:r>
      <w:r>
        <w:rPr>
          <w:noProof/>
        </w:rPr>
        <w:fldChar w:fldCharType="end"/>
      </w:r>
      <w:r w:rsidRPr="00C41980">
        <w:rPr>
          <w:noProof/>
          <w:lang w:val="da-DK"/>
        </w:rPr>
        <w:t> 280/2019</w:t>
      </w:r>
      <w:r w:rsidR="00C41980" w:rsidRPr="00C41980">
        <w:rPr>
          <w:noProof/>
          <w:lang w:val="da-DK"/>
        </w:rPr>
        <w:t xml:space="preserve"> </w:t>
      </w:r>
      <w:r w:rsidR="00C41980" w:rsidRPr="00504D44">
        <w:rPr>
          <w:noProof/>
          <w:lang w:val="da-DK"/>
        </w:rPr>
        <w:t xml:space="preserve">art. 1 și anexă </w:t>
      </w:r>
      <w:r w:rsidR="00C41980">
        <w:rPr>
          <w:noProof/>
          <w:lang w:val="da-DK"/>
        </w:rPr>
        <w:t xml:space="preserve">I </w:t>
      </w:r>
      <w:r w:rsidR="00C41980" w:rsidRPr="00504D44">
        <w:rPr>
          <w:noProof/>
          <w:lang w:val="da-DK"/>
        </w:rPr>
        <w:t>pct. </w:t>
      </w:r>
      <w:r w:rsidR="00C41980">
        <w:rPr>
          <w:noProof/>
          <w:lang w:val="da-DK"/>
        </w:rPr>
        <w:t>5 litera (p)</w:t>
      </w:r>
    </w:p>
    <w:p w14:paraId="6E5267E1" w14:textId="77777777" w:rsidR="00FC12D7" w:rsidRPr="00423409" w:rsidRDefault="00FC12D7" w:rsidP="00427C8C">
      <w:pPr>
        <w:pStyle w:val="Point0"/>
        <w:rPr>
          <w:noProof/>
          <w:lang w:val="es-ES_tradnl"/>
        </w:rPr>
      </w:pPr>
      <w:r w:rsidRPr="00423409">
        <w:rPr>
          <w:noProof/>
          <w:lang w:val="es-ES_tradnl"/>
        </w:rPr>
        <w:t>2.08</w:t>
      </w:r>
      <w:r w:rsidR="00D27ED4" w:rsidRPr="00423409">
        <w:rPr>
          <w:noProof/>
          <w:lang w:val="es-ES_tradnl"/>
        </w:rPr>
        <w:t>3</w:t>
      </w:r>
      <w:r w:rsidRPr="00423409">
        <w:rPr>
          <w:noProof/>
          <w:lang w:val="es-ES_tradnl"/>
        </w:rPr>
        <w:t>.</w:t>
      </w:r>
      <w:r w:rsidRPr="00423409">
        <w:rPr>
          <w:noProof/>
          <w:lang w:val="es-ES_tradnl"/>
        </w:rPr>
        <w:tab/>
        <w:t xml:space="preserve">Producția trebuie evaluată la prețul de bază. Prețul de bază este prețul de primit de către producători de la cumpărător pentru o unitate de produs sau serviciu realizată, calculat ca producția minus orice impozit (adică impozitele pe produse) de plătit pentru unitatea respectivă ca urmare a producerii sau vânzării sale, plus orice subvenție (adică subvențiile pentru produse) de primit pentru unitatea respectivă ca urmare a producerii sau vânzării sale. El exclude costurile de transport facturate separat de către producător. De asemenea, sunt excluse și câștigurile și pierderile din deținere aferente activelor financiare și nefinanciare (a se vedea SEC 2010, </w:t>
      </w:r>
      <w:r w:rsidR="00D27ED4" w:rsidRPr="00423409">
        <w:rPr>
          <w:noProof/>
          <w:lang w:val="es-ES_tradnl"/>
        </w:rPr>
        <w:t>punctul</w:t>
      </w:r>
      <w:r w:rsidR="006C2B6F" w:rsidRPr="00FC12D7">
        <w:rPr>
          <w:noProof/>
        </w:rPr>
        <w:t> </w:t>
      </w:r>
      <w:r w:rsidRPr="00423409">
        <w:rPr>
          <w:noProof/>
          <w:lang w:val="es-ES_tradnl"/>
        </w:rPr>
        <w:t>3.44).</w:t>
      </w:r>
    </w:p>
    <w:p w14:paraId="6A68057E" w14:textId="77777777" w:rsidR="00FC12D7" w:rsidRPr="00423409" w:rsidRDefault="00FC12D7" w:rsidP="00FC12D7">
      <w:pPr>
        <w:pStyle w:val="CRSeparator"/>
        <w:rPr>
          <w:noProof/>
          <w:lang w:val="es-ES_tradnl"/>
        </w:rPr>
      </w:pPr>
    </w:p>
    <w:p w14:paraId="33A79C33" w14:textId="77777777" w:rsidR="00FC12D7" w:rsidRPr="00C41980" w:rsidRDefault="00FC12D7" w:rsidP="00FC12D7">
      <w:pPr>
        <w:pStyle w:val="CRReference"/>
        <w:rPr>
          <w:noProof/>
          <w:lang w:val="da-DK"/>
        </w:rPr>
      </w:pPr>
      <w:r>
        <w:rPr>
          <w:noProof/>
        </w:rPr>
        <w:fldChar w:fldCharType="begin"/>
      </w:r>
      <w:r w:rsidRPr="00C41980">
        <w:rPr>
          <w:noProof/>
          <w:lang w:val="da-DK"/>
        </w:rPr>
        <w:instrText xml:space="preserve"> QUOTE "</w:instrText>
      </w:r>
      <w:r w:rsidRPr="00C41980">
        <w:rPr>
          <w:rStyle w:val="CRMarker"/>
          <w:noProof/>
          <w:lang w:val="da-DK"/>
        </w:rPr>
        <w:instrText>ê</w:instrText>
      </w:r>
      <w:r w:rsidRPr="00C41980">
        <w:rPr>
          <w:noProof/>
          <w:lang w:val="da-DK"/>
        </w:rPr>
        <w:instrText xml:space="preserve">" </w:instrText>
      </w:r>
      <w:r>
        <w:rPr>
          <w:noProof/>
        </w:rPr>
        <w:fldChar w:fldCharType="separate"/>
      </w:r>
      <w:r w:rsidRPr="00C41980">
        <w:rPr>
          <w:rStyle w:val="CRMarker"/>
          <w:noProof/>
          <w:lang w:val="da-DK"/>
        </w:rPr>
        <w:t>ê</w:t>
      </w:r>
      <w:r>
        <w:rPr>
          <w:noProof/>
        </w:rPr>
        <w:fldChar w:fldCharType="end"/>
      </w:r>
      <w:r w:rsidRPr="00C41980">
        <w:rPr>
          <w:noProof/>
          <w:lang w:val="da-DK"/>
        </w:rPr>
        <w:t> 138/2004</w:t>
      </w:r>
    </w:p>
    <w:p w14:paraId="402019CF" w14:textId="77777777" w:rsidR="00FC12D7" w:rsidRPr="00C41980" w:rsidRDefault="00FC12D7" w:rsidP="00FC12D7">
      <w:pPr>
        <w:pStyle w:val="CRReference"/>
        <w:rPr>
          <w:noProof/>
          <w:lang w:val="da-DK"/>
        </w:rPr>
      </w:pPr>
      <w:r>
        <w:rPr>
          <w:noProof/>
        </w:rPr>
        <w:fldChar w:fldCharType="begin"/>
      </w:r>
      <w:r w:rsidRPr="00C41980">
        <w:rPr>
          <w:noProof/>
          <w:lang w:val="da-DK"/>
        </w:rPr>
        <w:instrText xml:space="preserve"> QUOTE "</w:instrText>
      </w:r>
      <w:r w:rsidRPr="00C41980">
        <w:rPr>
          <w:rStyle w:val="CRMarker"/>
          <w:noProof/>
          <w:lang w:val="da-DK"/>
        </w:rPr>
        <w:instrText>è</w:instrText>
      </w:r>
      <w:r w:rsidRPr="00C41980">
        <w:rPr>
          <w:noProof/>
          <w:lang w:val="da-DK"/>
        </w:rPr>
        <w:instrText xml:space="preserve">" </w:instrText>
      </w:r>
      <w:r>
        <w:rPr>
          <w:noProof/>
        </w:rPr>
        <w:fldChar w:fldCharType="separate"/>
      </w:r>
      <w:r w:rsidRPr="00C41980">
        <w:rPr>
          <w:rStyle w:val="CRMarker"/>
          <w:noProof/>
          <w:lang w:val="da-DK"/>
        </w:rPr>
        <w:t>è</w:t>
      </w:r>
      <w:r>
        <w:rPr>
          <w:noProof/>
        </w:rPr>
        <w:fldChar w:fldCharType="end"/>
      </w:r>
      <w:r w:rsidRPr="00C41980">
        <w:rPr>
          <w:rStyle w:val="CRRefNum"/>
          <w:noProof/>
          <w:lang w:val="da-DK"/>
        </w:rPr>
        <w:t>1</w:t>
      </w:r>
      <w:r w:rsidRPr="00C41980">
        <w:rPr>
          <w:noProof/>
          <w:lang w:val="da-DK"/>
        </w:rPr>
        <w:t> 280/2019</w:t>
      </w:r>
      <w:r w:rsidR="00C41980" w:rsidRPr="00C41980">
        <w:rPr>
          <w:noProof/>
          <w:lang w:val="da-DK"/>
        </w:rPr>
        <w:t xml:space="preserve"> </w:t>
      </w:r>
      <w:r w:rsidR="00C41980" w:rsidRPr="00504D44">
        <w:rPr>
          <w:noProof/>
          <w:lang w:val="da-DK"/>
        </w:rPr>
        <w:t xml:space="preserve">art. 1 și anexă </w:t>
      </w:r>
      <w:r w:rsidR="00C41980">
        <w:rPr>
          <w:noProof/>
          <w:lang w:val="da-DK"/>
        </w:rPr>
        <w:t xml:space="preserve">I </w:t>
      </w:r>
      <w:r w:rsidR="00C41980" w:rsidRPr="00504D44">
        <w:rPr>
          <w:noProof/>
          <w:lang w:val="da-DK"/>
        </w:rPr>
        <w:t>pct. </w:t>
      </w:r>
      <w:r w:rsidR="00C41980">
        <w:rPr>
          <w:noProof/>
          <w:lang w:val="da-DK"/>
        </w:rPr>
        <w:t>5 litera (q)</w:t>
      </w:r>
    </w:p>
    <w:p w14:paraId="2A8AE667" w14:textId="77777777" w:rsidR="00FC12D7" w:rsidRPr="00423409" w:rsidRDefault="00FC12D7" w:rsidP="00427C8C">
      <w:pPr>
        <w:pStyle w:val="Point0"/>
        <w:rPr>
          <w:noProof/>
          <w:lang w:val="da-DK"/>
        </w:rPr>
      </w:pPr>
      <w:r w:rsidRPr="00423409">
        <w:rPr>
          <w:noProof/>
          <w:lang w:val="da-DK"/>
        </w:rPr>
        <w:t>2.08</w:t>
      </w:r>
      <w:r w:rsidR="00D27ED4" w:rsidRPr="00423409">
        <w:rPr>
          <w:noProof/>
          <w:lang w:val="da-DK"/>
        </w:rPr>
        <w:t>4</w:t>
      </w:r>
      <w:r w:rsidRPr="00423409">
        <w:rPr>
          <w:noProof/>
          <w:lang w:val="da-DK"/>
        </w:rPr>
        <w:t>.</w:t>
      </w:r>
      <w:r w:rsidRPr="00423409">
        <w:rPr>
          <w:noProof/>
          <w:lang w:val="da-DK"/>
        </w:rPr>
        <w:tab/>
        <w:t>Componentele producției precum vânzările, plățile în natură, intrările în stocuri și produsele intraconsumate se evaluează la prețul de bază. La fel, producția pentru utilizarea finală proprie (adică bunurile de capital fix produse pentru uz propriu și autoconsumul) se evaluează la prețul de bază al produselor similare vândute pe piață. Intrările (sau plusurile) la lucrările în curs se evaluează în mod proporțional cu prețul de bază curent estimat al produsului finit. Dacă acesta trebuie estimat anticipat, calculul său se bazează pe costurile efective survenite, plus valoarea corespunzătoare excedentului din exploatare sau venitului mixt scontat.</w:t>
      </w:r>
    </w:p>
    <w:p w14:paraId="2DB5CCD8" w14:textId="77777777" w:rsidR="00FC12D7" w:rsidRPr="00423409" w:rsidRDefault="00FC12D7" w:rsidP="00427C8C">
      <w:pPr>
        <w:pStyle w:val="Point0"/>
        <w:rPr>
          <w:noProof/>
          <w:lang w:val="da-DK"/>
        </w:rPr>
      </w:pPr>
      <w:r w:rsidRPr="00423409">
        <w:rPr>
          <w:noProof/>
          <w:lang w:val="da-DK"/>
        </w:rPr>
        <w:t>2.08</w:t>
      </w:r>
      <w:r w:rsidR="00D27ED4" w:rsidRPr="00423409">
        <w:rPr>
          <w:noProof/>
          <w:lang w:val="da-DK"/>
        </w:rPr>
        <w:t>5</w:t>
      </w:r>
      <w:r w:rsidRPr="00423409">
        <w:rPr>
          <w:noProof/>
          <w:lang w:val="da-DK"/>
        </w:rPr>
        <w:t>.</w:t>
      </w:r>
      <w:r w:rsidRPr="00423409">
        <w:rPr>
          <w:noProof/>
          <w:lang w:val="da-DK"/>
        </w:rPr>
        <w:tab/>
        <w:t>Pentru a stabili CEA conform sistemului de înregistrare „net” (vezi punctele</w:t>
      </w:r>
      <w:r w:rsidR="006C2B6F" w:rsidRPr="00FC12D7">
        <w:rPr>
          <w:noProof/>
        </w:rPr>
        <w:t> </w:t>
      </w:r>
      <w:r w:rsidRPr="00423409">
        <w:rPr>
          <w:noProof/>
          <w:lang w:val="da-DK"/>
        </w:rPr>
        <w:t>3.033 și</w:t>
      </w:r>
      <w:r w:rsidR="006C2B6F" w:rsidRPr="00FC12D7">
        <w:rPr>
          <w:noProof/>
        </w:rPr>
        <w:t> </w:t>
      </w:r>
      <w:r w:rsidRPr="00423409">
        <w:rPr>
          <w:noProof/>
          <w:lang w:val="da-DK"/>
        </w:rPr>
        <w:t>3.035 – 3.043), TVA facturată de către producător nu se ia în considerare la determinarea prețului de bază.</w:t>
      </w:r>
    </w:p>
    <w:p w14:paraId="328042A0" w14:textId="77777777" w:rsidR="00FC12D7" w:rsidRDefault="00FC12D7" w:rsidP="00427C8C">
      <w:pPr>
        <w:pStyle w:val="Point0"/>
        <w:rPr>
          <w:noProof/>
        </w:rPr>
      </w:pPr>
      <w:r w:rsidRPr="00423409">
        <w:rPr>
          <w:noProof/>
          <w:lang w:val="da-DK"/>
        </w:rPr>
        <w:t>2.08</w:t>
      </w:r>
      <w:r w:rsidR="00D27ED4" w:rsidRPr="00423409">
        <w:rPr>
          <w:noProof/>
          <w:lang w:val="da-DK"/>
        </w:rPr>
        <w:t>6</w:t>
      </w:r>
      <w:r w:rsidRPr="00423409">
        <w:rPr>
          <w:noProof/>
          <w:lang w:val="da-DK"/>
        </w:rPr>
        <w:t>.</w:t>
      </w:r>
      <w:r w:rsidRPr="00423409">
        <w:rPr>
          <w:noProof/>
          <w:lang w:val="da-DK"/>
        </w:rPr>
        <w:tab/>
      </w:r>
      <w:r>
        <w:rPr>
          <w:noProof/>
        </w:rPr>
        <w:fldChar w:fldCharType="begin"/>
      </w:r>
      <w:r w:rsidRPr="00423409">
        <w:rPr>
          <w:noProof/>
          <w:lang w:val="da-DK"/>
        </w:rPr>
        <w:instrText xml:space="preserve"> QUOTE "</w:instrText>
      </w:r>
      <w:r w:rsidRPr="00423409">
        <w:rPr>
          <w:rStyle w:val="CRMarker"/>
          <w:noProof/>
          <w:lang w:val="da-DK"/>
        </w:rPr>
        <w:instrText>è</w:instrText>
      </w:r>
      <w:r w:rsidRPr="00423409">
        <w:rPr>
          <w:noProof/>
          <w:lang w:val="da-DK"/>
        </w:rPr>
        <w:instrText xml:space="preserve">" </w:instrText>
      </w:r>
      <w:r>
        <w:rPr>
          <w:noProof/>
        </w:rPr>
        <w:fldChar w:fldCharType="separate"/>
      </w:r>
      <w:r w:rsidRPr="001B736F">
        <w:rPr>
          <w:rStyle w:val="CRMarker"/>
          <w:noProof/>
        </w:rPr>
        <w:t>è</w:t>
      </w:r>
      <w:r>
        <w:rPr>
          <w:noProof/>
        </w:rPr>
        <w:fldChar w:fldCharType="end"/>
      </w:r>
      <w:r w:rsidRPr="001B736F">
        <w:rPr>
          <w:rStyle w:val="CRRefNum"/>
          <w:noProof/>
        </w:rPr>
        <w:t>1</w:t>
      </w:r>
      <w:r w:rsidRPr="001B736F">
        <w:rPr>
          <w:noProof/>
        </w:rPr>
        <w:t xml:space="preserve"> Prețul primit de producător corespunde prețului la producător (fără TVA facturată) așa cum este definit în SCN 2008, </w:t>
      </w:r>
      <w:r w:rsidR="00D27ED4">
        <w:rPr>
          <w:noProof/>
        </w:rPr>
        <w:t xml:space="preserve">punctele </w:t>
      </w:r>
      <w:r w:rsidRPr="001B736F">
        <w:rPr>
          <w:noProof/>
        </w:rPr>
        <w:t>6.51-6.54 (adică prețul la poarta fermei). </w:t>
      </w:r>
      <w:r>
        <w:rPr>
          <w:noProof/>
        </w:rPr>
        <w:fldChar w:fldCharType="begin"/>
      </w:r>
      <w:r w:rsidRPr="001B736F">
        <w:rPr>
          <w:noProof/>
        </w:rPr>
        <w:instrText xml:space="preserve"> QUOTE "</w:instrText>
      </w:r>
      <w:r w:rsidRPr="001B736F">
        <w:rPr>
          <w:rStyle w:val="CRMarker"/>
          <w:noProof/>
        </w:rPr>
        <w:instrText>ç</w:instrText>
      </w:r>
      <w:r w:rsidRPr="001B736F">
        <w:rPr>
          <w:noProof/>
        </w:rPr>
        <w:instrText xml:space="preserve">" </w:instrText>
      </w:r>
      <w:r>
        <w:rPr>
          <w:noProof/>
        </w:rPr>
        <w:fldChar w:fldCharType="separate"/>
      </w:r>
      <w:r>
        <w:rPr>
          <w:rStyle w:val="CRMarker"/>
          <w:noProof/>
        </w:rPr>
        <w:t>ç</w:t>
      </w:r>
      <w:r>
        <w:rPr>
          <w:noProof/>
        </w:rPr>
        <w:fldChar w:fldCharType="end"/>
      </w:r>
      <w:r>
        <w:rPr>
          <w:noProof/>
        </w:rPr>
        <w:t xml:space="preserve"> Prețul de bază poate fi calculat pe baza prețului de la producător deducând din acesta impozitele pe produse (altele decât TVA) și adăugând subvențiile pe produse. Atunci când calculul prețului de bază este dificil datorită unor problemele de atribuire a impozitelor sau a subvențiilor pe produse unui produs determinat, se poate face evaluarea directă a producției la prețul de bază. Aceasta se operează direct pornind de la valoarea producției la prețul la producător (fără TVA facturată), minus impozitele pe produse (altele decât TVA) și plus valoarea subvențiilor pe produse.</w:t>
      </w:r>
    </w:p>
    <w:p w14:paraId="7D88CAE3" w14:textId="77777777" w:rsidR="00FC12D7" w:rsidRDefault="00FC12D7" w:rsidP="00427C8C">
      <w:pPr>
        <w:pStyle w:val="Point0"/>
        <w:rPr>
          <w:noProof/>
        </w:rPr>
      </w:pPr>
      <w:r>
        <w:rPr>
          <w:noProof/>
        </w:rPr>
        <w:t>2.08</w:t>
      </w:r>
      <w:r w:rsidR="00D27ED4">
        <w:rPr>
          <w:noProof/>
        </w:rPr>
        <w:t>7</w:t>
      </w:r>
      <w:r>
        <w:rPr>
          <w:noProof/>
        </w:rPr>
        <w:t>.</w:t>
      </w:r>
      <w:r>
        <w:rPr>
          <w:noProof/>
        </w:rPr>
        <w:tab/>
        <w:t>Evaluarea producției la prețul de bază impune determinarea, în cadrul impozitelor pe producție și a subvențiilor, a celor care reprezintă impozitele pe produse (altele decât TVA) și subvențiile pe produse (vezi punctele 3.027 și 3.053) ca și a celor care reprezintă alte impozite pe producție și alte subvenții pe producție (vezi punctele</w:t>
      </w:r>
      <w:r w:rsidR="006C2B6F" w:rsidRPr="00FC12D7">
        <w:rPr>
          <w:noProof/>
        </w:rPr>
        <w:t> </w:t>
      </w:r>
      <w:r>
        <w:rPr>
          <w:noProof/>
        </w:rPr>
        <w:t>3.044 și 3.058). Impozitele și subvențiile pe produse nu trebuie înregistrate în contul de exploatare al domeniului de activitate (acesta necuprinzând decât celelalte impozite pe producție și celelalte subvenții pe producție, vezi punctul</w:t>
      </w:r>
      <w:r w:rsidR="006C2B6F" w:rsidRPr="00FC12D7">
        <w:rPr>
          <w:noProof/>
        </w:rPr>
        <w:t> </w:t>
      </w:r>
      <w:r>
        <w:rPr>
          <w:noProof/>
        </w:rPr>
        <w:t>3.055).</w:t>
      </w:r>
    </w:p>
    <w:p w14:paraId="03DC73B5" w14:textId="77777777" w:rsidR="00FC12D7" w:rsidRDefault="00FC12D7" w:rsidP="00427C8C">
      <w:pPr>
        <w:pStyle w:val="Point0"/>
        <w:rPr>
          <w:noProof/>
        </w:rPr>
      </w:pPr>
      <w:r>
        <w:rPr>
          <w:noProof/>
        </w:rPr>
        <w:t>2.08</w:t>
      </w:r>
      <w:r w:rsidR="00D27ED4">
        <w:rPr>
          <w:noProof/>
        </w:rPr>
        <w:t>8</w:t>
      </w:r>
      <w:r>
        <w:rPr>
          <w:noProof/>
        </w:rPr>
        <w:t>.</w:t>
      </w:r>
      <w:r>
        <w:rPr>
          <w:noProof/>
        </w:rPr>
        <w:tab/>
        <w:t>Prețul primit de producători pentru un bun dat nu este în mod necesar întotdeauna același; el poate depinde, printre altele, de tipul livrării. De exemplu, bunurile exportate direct de către producător pot avea o structură calitativ diferită de cea a vânzărilor pentru consumul național și de cea a vânzărilor naționale către alte unități agricole. În consecință, bunurile pot avea un preț diferit. Trebuie notat că atunci când o unitate producătoare își exportă ea însăși în mod direct producția, încasările sau plata sumelor monetare compensatoare corespunzătoare exporturilor trebuie luate în considerație în CEA.</w:t>
      </w:r>
    </w:p>
    <w:p w14:paraId="3B4FA95E" w14:textId="77777777" w:rsidR="00FC12D7" w:rsidRDefault="00FC12D7" w:rsidP="00427C8C">
      <w:pPr>
        <w:pStyle w:val="Point0"/>
        <w:rPr>
          <w:noProof/>
        </w:rPr>
      </w:pPr>
      <w:r>
        <w:rPr>
          <w:noProof/>
        </w:rPr>
        <w:t>2.08</w:t>
      </w:r>
      <w:r w:rsidR="00D27ED4">
        <w:rPr>
          <w:noProof/>
        </w:rPr>
        <w:t>9</w:t>
      </w:r>
      <w:r>
        <w:rPr>
          <w:noProof/>
        </w:rPr>
        <w:t>.</w:t>
      </w:r>
      <w:r>
        <w:rPr>
          <w:noProof/>
        </w:rPr>
        <w:tab/>
        <w:t>Aceste principii generale de evaluare necesită aplicații specifice pentru anumite produse cum ar fi produsele sezoniere și vinul. Acestea sunt explicate în secțiunea care se ocupă de evaluarea variațiilor de stocuri (vezi punctele 2.18</w:t>
      </w:r>
      <w:r w:rsidR="00D27ED4">
        <w:rPr>
          <w:noProof/>
        </w:rPr>
        <w:t>6</w:t>
      </w:r>
      <w:r>
        <w:rPr>
          <w:noProof/>
        </w:rPr>
        <w:t xml:space="preserve"> – 2.20</w:t>
      </w:r>
      <w:r w:rsidR="00D27ED4">
        <w:rPr>
          <w:noProof/>
        </w:rPr>
        <w:t>1</w:t>
      </w:r>
      <w:r>
        <w:rPr>
          <w:noProof/>
        </w:rPr>
        <w:t>).</w:t>
      </w:r>
    </w:p>
    <w:p w14:paraId="7A2140FA" w14:textId="77777777" w:rsidR="00FC12D7" w:rsidRDefault="00FC12D7" w:rsidP="00275889">
      <w:pPr>
        <w:pStyle w:val="ManualHeading2"/>
        <w:rPr>
          <w:noProof/>
        </w:rPr>
      </w:pPr>
      <w:r>
        <w:rPr>
          <w:noProof/>
        </w:rPr>
        <w:t>C.</w:t>
      </w:r>
      <w:r>
        <w:rPr>
          <w:noProof/>
        </w:rPr>
        <w:tab/>
        <w:t>CONSUM INTERMEDIAR</w:t>
      </w:r>
    </w:p>
    <w:p w14:paraId="68C6C21C" w14:textId="77777777" w:rsidR="00FC12D7" w:rsidRPr="00FC12D7" w:rsidRDefault="00FC12D7" w:rsidP="00FC12D7">
      <w:pPr>
        <w:pStyle w:val="CRSeparator"/>
        <w:rPr>
          <w:noProof/>
          <w:lang w:val="ro-RO"/>
        </w:rPr>
      </w:pPr>
    </w:p>
    <w:p w14:paraId="2C119FCA"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w:t>
      </w:r>
      <w:r w:rsidR="00D27ED4" w:rsidRPr="00423409">
        <w:rPr>
          <w:noProof/>
          <w:lang w:val="ro-RO"/>
        </w:rPr>
        <w:t xml:space="preserve">2019/280 </w:t>
      </w:r>
      <w:r w:rsidR="00C41980" w:rsidRPr="00423409">
        <w:rPr>
          <w:noProof/>
          <w:lang w:val="ro-RO"/>
        </w:rPr>
        <w:t>art. 1 și anexă I pct. 5 litera (r)</w:t>
      </w:r>
    </w:p>
    <w:p w14:paraId="3B2BC646" w14:textId="77777777" w:rsidR="00FC12D7" w:rsidRDefault="00FC12D7" w:rsidP="00275889">
      <w:pPr>
        <w:pStyle w:val="ManualHeading2"/>
        <w:rPr>
          <w:noProof/>
        </w:rPr>
      </w:pPr>
      <w:r>
        <w:rPr>
          <w:noProof/>
        </w:rPr>
        <w:t xml:space="preserve">(a se vedea SEC 2010, </w:t>
      </w:r>
      <w:r w:rsidR="00D27ED4">
        <w:rPr>
          <w:noProof/>
        </w:rPr>
        <w:t xml:space="preserve">punctele </w:t>
      </w:r>
      <w:r>
        <w:rPr>
          <w:noProof/>
        </w:rPr>
        <w:t>3.88-3.92)</w:t>
      </w:r>
    </w:p>
    <w:p w14:paraId="1962469F" w14:textId="77777777" w:rsidR="00FC12D7" w:rsidRPr="00FC12D7" w:rsidRDefault="00FC12D7" w:rsidP="00FC12D7">
      <w:pPr>
        <w:pStyle w:val="CRSeparator"/>
        <w:rPr>
          <w:noProof/>
          <w:lang w:val="ro-RO"/>
        </w:rPr>
      </w:pPr>
    </w:p>
    <w:p w14:paraId="6A3BF768"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138/2004</w:t>
      </w:r>
    </w:p>
    <w:p w14:paraId="198F5316" w14:textId="77777777" w:rsidR="00FC12D7" w:rsidRDefault="00FC12D7" w:rsidP="00FC12D7">
      <w:pPr>
        <w:pStyle w:val="ManualHeading3"/>
        <w:rPr>
          <w:noProof/>
        </w:rPr>
      </w:pPr>
      <w:r>
        <w:rPr>
          <w:noProof/>
        </w:rPr>
        <w:t>1.</w:t>
      </w:r>
      <w:r>
        <w:rPr>
          <w:noProof/>
        </w:rPr>
        <w:tab/>
        <w:t>Definiție</w:t>
      </w:r>
    </w:p>
    <w:p w14:paraId="2A732199" w14:textId="77777777" w:rsidR="00FC12D7" w:rsidRPr="00FC12D7" w:rsidRDefault="00FC12D7" w:rsidP="00FC12D7">
      <w:pPr>
        <w:pStyle w:val="CRSeparator"/>
        <w:rPr>
          <w:noProof/>
          <w:lang w:val="ro-RO"/>
        </w:rPr>
      </w:pPr>
    </w:p>
    <w:p w14:paraId="1DDCC3AD"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w:t>
      </w:r>
      <w:r w:rsidR="00E7729D" w:rsidRPr="00674023">
        <w:rPr>
          <w:noProof/>
          <w:lang w:val="da-DK"/>
        </w:rPr>
        <w:t>2019</w:t>
      </w:r>
      <w:r w:rsidR="00E7729D">
        <w:rPr>
          <w:noProof/>
          <w:lang w:val="da-DK"/>
        </w:rPr>
        <w:t>/280</w:t>
      </w:r>
      <w:r w:rsidR="00E7729D" w:rsidRPr="00674023">
        <w:rPr>
          <w:noProof/>
          <w:lang w:val="da-DK"/>
        </w:rPr>
        <w:t xml:space="preserve"> </w:t>
      </w:r>
      <w:r w:rsidR="00C41980" w:rsidRPr="00504D44">
        <w:rPr>
          <w:noProof/>
          <w:lang w:val="da-DK"/>
        </w:rPr>
        <w:t xml:space="preserve">art. 1 și anexă </w:t>
      </w:r>
      <w:r w:rsidR="00C41980">
        <w:rPr>
          <w:noProof/>
          <w:lang w:val="da-DK"/>
        </w:rPr>
        <w:t xml:space="preserve">I </w:t>
      </w:r>
      <w:r w:rsidR="00C41980" w:rsidRPr="00504D44">
        <w:rPr>
          <w:noProof/>
          <w:lang w:val="da-DK"/>
        </w:rPr>
        <w:t>pct. </w:t>
      </w:r>
      <w:r w:rsidR="00C41980">
        <w:rPr>
          <w:noProof/>
          <w:lang w:val="da-DK"/>
        </w:rPr>
        <w:t>5 litera (s)</w:t>
      </w:r>
    </w:p>
    <w:p w14:paraId="394B7633" w14:textId="77777777" w:rsidR="00FC12D7" w:rsidRDefault="00FC12D7" w:rsidP="00427C8C">
      <w:pPr>
        <w:pStyle w:val="Point0"/>
        <w:rPr>
          <w:noProof/>
        </w:rPr>
      </w:pPr>
      <w:r>
        <w:rPr>
          <w:noProof/>
        </w:rPr>
        <w:t>2.0</w:t>
      </w:r>
      <w:r w:rsidR="00D27ED4">
        <w:rPr>
          <w:noProof/>
        </w:rPr>
        <w:t>90</w:t>
      </w:r>
      <w:r>
        <w:rPr>
          <w:noProof/>
        </w:rPr>
        <w:t>.</w:t>
      </w:r>
      <w:r>
        <w:rPr>
          <w:noProof/>
        </w:rPr>
        <w:tab/>
        <w:t xml:space="preserve">Consumul intermediar reprezintă valoarea tuturor bunurilor și serviciilor utilizate ca intrări în cursul procesului de producție, cu excluderea activelor fixe al căror consum se înregistrează drept consum de capital fix. Bunurile și serviciile în cauză sunt fie prelucrate, fie consumate în întregime în cursul procesului de producție (a se vedea SEC 2010, </w:t>
      </w:r>
      <w:r w:rsidR="00E7729D">
        <w:rPr>
          <w:noProof/>
        </w:rPr>
        <w:t xml:space="preserve">punctul </w:t>
      </w:r>
      <w:r>
        <w:rPr>
          <w:noProof/>
        </w:rPr>
        <w:t>3.88). Repartizarea detaliată a diferitelor categorii de consumuri intermediare arată interdependențele dintre agricultură și celelalte sectoare economice, interdependențe generate de intrări. Consumul intermediar este utilizat și în calculul intensității factorilor de producție (raportul dintre doi factori de producție cum ar fi, de exemplu, consumul intermediar și mâna de lucru).</w:t>
      </w:r>
    </w:p>
    <w:p w14:paraId="1F025EC4" w14:textId="77777777" w:rsidR="00FC12D7" w:rsidRPr="00FC12D7" w:rsidRDefault="00FC12D7" w:rsidP="00FC12D7">
      <w:pPr>
        <w:pStyle w:val="CRSeparator"/>
        <w:rPr>
          <w:noProof/>
          <w:lang w:val="ro-RO"/>
        </w:rPr>
      </w:pPr>
    </w:p>
    <w:p w14:paraId="38FA4FAF"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w:t>
      </w:r>
      <w:r w:rsidR="00D27ED4" w:rsidRPr="00674023">
        <w:rPr>
          <w:noProof/>
          <w:lang w:val="da-DK"/>
        </w:rPr>
        <w:t>2019</w:t>
      </w:r>
      <w:r w:rsidR="00D27ED4">
        <w:rPr>
          <w:noProof/>
          <w:lang w:val="da-DK"/>
        </w:rPr>
        <w:t>/280</w:t>
      </w:r>
      <w:r w:rsidR="00D27ED4" w:rsidRPr="00674023">
        <w:rPr>
          <w:noProof/>
          <w:lang w:val="da-DK"/>
        </w:rPr>
        <w:t xml:space="preserve"> </w:t>
      </w:r>
      <w:r w:rsidR="00C41980" w:rsidRPr="00504D44">
        <w:rPr>
          <w:noProof/>
          <w:lang w:val="da-DK"/>
        </w:rPr>
        <w:t xml:space="preserve">art. 1 și anexă </w:t>
      </w:r>
      <w:r w:rsidR="00C41980">
        <w:rPr>
          <w:noProof/>
          <w:lang w:val="da-DK"/>
        </w:rPr>
        <w:t xml:space="preserve">I </w:t>
      </w:r>
      <w:r w:rsidR="00C41980" w:rsidRPr="00504D44">
        <w:rPr>
          <w:noProof/>
          <w:lang w:val="da-DK"/>
        </w:rPr>
        <w:t>pct. </w:t>
      </w:r>
      <w:r w:rsidR="00C41980">
        <w:rPr>
          <w:noProof/>
          <w:lang w:val="da-DK"/>
        </w:rPr>
        <w:t>5 litera (t)</w:t>
      </w:r>
    </w:p>
    <w:p w14:paraId="75CFB52D" w14:textId="77777777" w:rsidR="00FC12D7" w:rsidRPr="00AE06F9" w:rsidRDefault="00FC12D7" w:rsidP="00427C8C">
      <w:pPr>
        <w:pStyle w:val="Point0"/>
        <w:rPr>
          <w:noProof/>
          <w:lang w:val="it-IT"/>
        </w:rPr>
      </w:pPr>
      <w:r>
        <w:rPr>
          <w:noProof/>
        </w:rPr>
        <w:t>2.09</w:t>
      </w:r>
      <w:r w:rsidR="00E7729D">
        <w:rPr>
          <w:noProof/>
        </w:rPr>
        <w:t>1</w:t>
      </w:r>
      <w:r>
        <w:rPr>
          <w:noProof/>
        </w:rPr>
        <w:t>.</w:t>
      </w:r>
      <w:r>
        <w:rPr>
          <w:noProof/>
        </w:rPr>
        <w:tab/>
        <w:t>Definiția consumului intermediar exclude activele fixe achiziționate, noi sau existente, produse în economie sau importate: acestea se înregistrează la formarea brută de capital fix [a se vedea punctul 2.1</w:t>
      </w:r>
      <w:r w:rsidR="00304DE9">
        <w:rPr>
          <w:noProof/>
        </w:rPr>
        <w:t>10</w:t>
      </w:r>
      <w:r>
        <w:rPr>
          <w:noProof/>
        </w:rPr>
        <w:t xml:space="preserve"> literele (c)-(f)]. Acest lucru se referă la activele fixe neagricole, cum sunt clădirile sau alte structuri, mașinile și echipamentele, dar și la activele fixe agricole precum plantațiile și animalele de producție. </w:t>
      </w:r>
      <w:r w:rsidRPr="00AE06F9">
        <w:rPr>
          <w:noProof/>
          <w:lang w:val="it-IT"/>
        </w:rPr>
        <w:t>Achiziția activelor neproduse, precum terenurile, nu mai face parte din consumul intermediar. Uneltele ieftine utilizate pentru operațiuni frecvente, cum ar fi ferăstraie, ciocane, șurubelnițe, chei și alte unelte manuale, și micile dispozitive, cum ar fi calculatoarele de buzunar, se înregistrează drept consum intermediar.</w:t>
      </w:r>
    </w:p>
    <w:p w14:paraId="3C667FED" w14:textId="77777777" w:rsidR="00FC12D7" w:rsidRPr="00AE06F9" w:rsidRDefault="00FC12D7" w:rsidP="00FC12D7">
      <w:pPr>
        <w:pStyle w:val="CRSeparator"/>
        <w:rPr>
          <w:noProof/>
          <w:lang w:val="it-IT"/>
        </w:rPr>
      </w:pPr>
    </w:p>
    <w:p w14:paraId="4346753F" w14:textId="77777777" w:rsidR="00FC12D7" w:rsidRPr="00AE06F9" w:rsidRDefault="00FC12D7" w:rsidP="00FC12D7">
      <w:pPr>
        <w:pStyle w:val="CRReference"/>
        <w:rPr>
          <w:noProof/>
          <w:lang w:val="it-IT"/>
        </w:rPr>
      </w:pPr>
      <w:r>
        <w:rPr>
          <w:noProof/>
        </w:rPr>
        <w:fldChar w:fldCharType="begin"/>
      </w:r>
      <w:r w:rsidRPr="00AE06F9">
        <w:rPr>
          <w:noProof/>
          <w:lang w:val="it-IT"/>
        </w:rPr>
        <w:instrText xml:space="preserve"> QUOTE "</w:instrText>
      </w:r>
      <w:r w:rsidRPr="00AE06F9">
        <w:rPr>
          <w:rStyle w:val="CRMarker"/>
          <w:noProof/>
          <w:lang w:val="it-IT"/>
        </w:rPr>
        <w:instrText>ê</w:instrText>
      </w:r>
      <w:r w:rsidRPr="00AE06F9">
        <w:rPr>
          <w:noProof/>
          <w:lang w:val="it-IT"/>
        </w:rPr>
        <w:instrText xml:space="preserve">" </w:instrText>
      </w:r>
      <w:r>
        <w:rPr>
          <w:noProof/>
        </w:rPr>
        <w:fldChar w:fldCharType="separate"/>
      </w:r>
      <w:r w:rsidRPr="00AE06F9">
        <w:rPr>
          <w:rStyle w:val="CRMarker"/>
          <w:noProof/>
          <w:lang w:val="it-IT"/>
        </w:rPr>
        <w:t>ê</w:t>
      </w:r>
      <w:r>
        <w:rPr>
          <w:noProof/>
        </w:rPr>
        <w:fldChar w:fldCharType="end"/>
      </w:r>
      <w:r w:rsidRPr="00AE06F9">
        <w:rPr>
          <w:noProof/>
          <w:lang w:val="it-IT"/>
        </w:rPr>
        <w:t> 138/2004</w:t>
      </w:r>
    </w:p>
    <w:p w14:paraId="010CDD0A" w14:textId="77777777" w:rsidR="00FC12D7" w:rsidRPr="00AE06F9" w:rsidRDefault="00FC12D7" w:rsidP="00427C8C">
      <w:pPr>
        <w:pStyle w:val="Point0"/>
        <w:rPr>
          <w:noProof/>
          <w:lang w:val="it-IT"/>
        </w:rPr>
      </w:pPr>
      <w:r w:rsidRPr="00AE06F9">
        <w:rPr>
          <w:noProof/>
          <w:lang w:val="it-IT"/>
        </w:rPr>
        <w:t>2.09</w:t>
      </w:r>
      <w:r w:rsidR="00304DE9">
        <w:rPr>
          <w:noProof/>
          <w:lang w:val="it-IT"/>
        </w:rPr>
        <w:t>2</w:t>
      </w:r>
      <w:r w:rsidRPr="00AE06F9">
        <w:rPr>
          <w:noProof/>
          <w:lang w:val="it-IT"/>
        </w:rPr>
        <w:t>.</w:t>
      </w:r>
      <w:r w:rsidRPr="00AE06F9">
        <w:rPr>
          <w:noProof/>
          <w:lang w:val="it-IT"/>
        </w:rPr>
        <w:tab/>
        <w:t>Consumul intermediar include bunurile și serviciile consumate în cadrul activităților auxiliare (de exemplu gestiunea achizițiilor și vânzărilor, marketingul, contabilitatea, transportul, depozitarea, întreținerea etc.). Consumul acestor bunuri și servicii nu trebuie deosebit de consumul bunurilor și serviciilor consumate în cadrul activității principale (sau secundare) a unei UAE locale.</w:t>
      </w:r>
    </w:p>
    <w:p w14:paraId="6588725E" w14:textId="77777777" w:rsidR="00FC12D7" w:rsidRPr="00AE06F9" w:rsidRDefault="00FC12D7" w:rsidP="00427C8C">
      <w:pPr>
        <w:pStyle w:val="Point0"/>
        <w:rPr>
          <w:noProof/>
          <w:lang w:val="it-IT"/>
        </w:rPr>
      </w:pPr>
      <w:r w:rsidRPr="00AE06F9">
        <w:rPr>
          <w:noProof/>
          <w:lang w:val="it-IT"/>
        </w:rPr>
        <w:t>2.09</w:t>
      </w:r>
      <w:r w:rsidR="00304DE9">
        <w:rPr>
          <w:noProof/>
          <w:lang w:val="it-IT"/>
        </w:rPr>
        <w:t>3</w:t>
      </w:r>
      <w:r w:rsidRPr="00AE06F9">
        <w:rPr>
          <w:noProof/>
          <w:lang w:val="it-IT"/>
        </w:rPr>
        <w:t>.</w:t>
      </w:r>
      <w:r w:rsidRPr="00AE06F9">
        <w:rPr>
          <w:noProof/>
          <w:lang w:val="it-IT"/>
        </w:rPr>
        <w:tab/>
        <w:t>Din consumul intermediar fac parte și toate cheltuielile aferente bunurilor și serviciilor care, deși sunt în beneficiul salariaților, sunt totuși efectuate în principal în interesul angajatorului</w:t>
      </w:r>
      <w:r>
        <w:rPr>
          <w:rStyle w:val="FootnoteReference"/>
          <w:noProof/>
        </w:rPr>
        <w:footnoteReference w:id="16"/>
      </w:r>
      <w:r w:rsidRPr="00AE06F9">
        <w:rPr>
          <w:noProof/>
          <w:lang w:val="it-IT"/>
        </w:rPr>
        <w:t xml:space="preserve"> (exemplu: decontarea cheltuielilor de călătorie, de separare de familie, de mutare și de protocol ale salariaților în cadrul exercitării atribuțiilor de serviciu; cheltuielile pentru amenajarea locului de muncă).</w:t>
      </w:r>
    </w:p>
    <w:p w14:paraId="3E9860A8" w14:textId="77777777" w:rsidR="00FC12D7" w:rsidRPr="00AE06F9" w:rsidRDefault="00FC12D7" w:rsidP="00427C8C">
      <w:pPr>
        <w:pStyle w:val="Point0"/>
        <w:rPr>
          <w:noProof/>
          <w:lang w:val="it-IT"/>
        </w:rPr>
      </w:pPr>
      <w:r w:rsidRPr="00AE06F9">
        <w:rPr>
          <w:noProof/>
          <w:lang w:val="it-IT"/>
        </w:rPr>
        <w:t>2.09</w:t>
      </w:r>
      <w:r w:rsidR="00304DE9">
        <w:rPr>
          <w:noProof/>
          <w:lang w:val="it-IT"/>
        </w:rPr>
        <w:t>4</w:t>
      </w:r>
      <w:r w:rsidRPr="00AE06F9">
        <w:rPr>
          <w:noProof/>
          <w:lang w:val="it-IT"/>
        </w:rPr>
        <w:t>.</w:t>
      </w:r>
      <w:r w:rsidRPr="00AE06F9">
        <w:rPr>
          <w:noProof/>
          <w:lang w:val="it-IT"/>
        </w:rPr>
        <w:tab/>
        <w:t>Datorită adoptării conceptului de domeniu de activitate și a celui de UAE locală ca unitate de bază a CEA, consumul intermediar al domeniului de activitate include bunurile și serviciile livrate de o UAE locală unei alte UAE locale (în scopuri de productive), chiar dacă aceste unități aparțin aceleiași unități instituționale.</w:t>
      </w:r>
    </w:p>
    <w:p w14:paraId="76C0F088" w14:textId="77777777" w:rsidR="00FC12D7" w:rsidRPr="00AE06F9" w:rsidRDefault="00FC12D7" w:rsidP="00FC12D7">
      <w:pPr>
        <w:pStyle w:val="CRSeparator"/>
        <w:rPr>
          <w:noProof/>
          <w:lang w:val="it-IT"/>
        </w:rPr>
      </w:pPr>
    </w:p>
    <w:p w14:paraId="62D89A00" w14:textId="77777777" w:rsidR="00FC12D7" w:rsidRPr="00C41980" w:rsidRDefault="00FC12D7" w:rsidP="00FC12D7">
      <w:pPr>
        <w:pStyle w:val="CRReference"/>
        <w:rPr>
          <w:noProof/>
          <w:lang w:val="da-DK"/>
        </w:rPr>
      </w:pPr>
      <w:r>
        <w:rPr>
          <w:noProof/>
        </w:rPr>
        <w:fldChar w:fldCharType="begin"/>
      </w:r>
      <w:r w:rsidRPr="00C41980">
        <w:rPr>
          <w:noProof/>
          <w:lang w:val="da-DK"/>
        </w:rPr>
        <w:instrText xml:space="preserve"> QUOTE "</w:instrText>
      </w:r>
      <w:r w:rsidRPr="00C41980">
        <w:rPr>
          <w:rStyle w:val="CRMarker"/>
          <w:noProof/>
          <w:lang w:val="da-DK"/>
        </w:rPr>
        <w:instrText>ê</w:instrText>
      </w:r>
      <w:r w:rsidRPr="00C41980">
        <w:rPr>
          <w:noProof/>
          <w:lang w:val="da-DK"/>
        </w:rPr>
        <w:instrText xml:space="preserve">" </w:instrText>
      </w:r>
      <w:r>
        <w:rPr>
          <w:noProof/>
        </w:rPr>
        <w:fldChar w:fldCharType="separate"/>
      </w:r>
      <w:r w:rsidRPr="00C41980">
        <w:rPr>
          <w:rStyle w:val="CRMarker"/>
          <w:noProof/>
          <w:lang w:val="da-DK"/>
        </w:rPr>
        <w:t>ê</w:t>
      </w:r>
      <w:r>
        <w:rPr>
          <w:noProof/>
        </w:rPr>
        <w:fldChar w:fldCharType="end"/>
      </w:r>
      <w:r w:rsidRPr="00C41980">
        <w:rPr>
          <w:noProof/>
          <w:lang w:val="da-DK"/>
        </w:rPr>
        <w:t> </w:t>
      </w:r>
      <w:r w:rsidR="00304DE9" w:rsidRPr="00674023">
        <w:rPr>
          <w:noProof/>
          <w:lang w:val="da-DK"/>
        </w:rPr>
        <w:t>2019</w:t>
      </w:r>
      <w:r w:rsidR="00304DE9">
        <w:rPr>
          <w:noProof/>
          <w:lang w:val="da-DK"/>
        </w:rPr>
        <w:t>/280</w:t>
      </w:r>
      <w:r w:rsidR="00304DE9" w:rsidRPr="00674023">
        <w:rPr>
          <w:noProof/>
          <w:lang w:val="da-DK"/>
        </w:rPr>
        <w:t xml:space="preserve"> </w:t>
      </w:r>
      <w:r w:rsidR="00C41980" w:rsidRPr="00504D44">
        <w:rPr>
          <w:noProof/>
          <w:lang w:val="da-DK"/>
        </w:rPr>
        <w:t xml:space="preserve">art. 1 și anexă </w:t>
      </w:r>
      <w:r w:rsidR="00C41980">
        <w:rPr>
          <w:noProof/>
          <w:lang w:val="da-DK"/>
        </w:rPr>
        <w:t xml:space="preserve">I </w:t>
      </w:r>
      <w:r w:rsidR="00C41980" w:rsidRPr="00504D44">
        <w:rPr>
          <w:noProof/>
          <w:lang w:val="da-DK"/>
        </w:rPr>
        <w:t>pct. </w:t>
      </w:r>
      <w:r w:rsidR="00C41980">
        <w:rPr>
          <w:noProof/>
          <w:lang w:val="da-DK"/>
        </w:rPr>
        <w:t>5 litera (u)</w:t>
      </w:r>
    </w:p>
    <w:p w14:paraId="2A98D0F0" w14:textId="77777777" w:rsidR="00FC12D7" w:rsidRPr="00423409" w:rsidRDefault="00FC12D7" w:rsidP="00427C8C">
      <w:pPr>
        <w:pStyle w:val="Point0"/>
        <w:rPr>
          <w:noProof/>
          <w:lang w:val="da-DK"/>
        </w:rPr>
      </w:pPr>
      <w:r w:rsidRPr="00423409">
        <w:rPr>
          <w:noProof/>
          <w:lang w:val="da-DK"/>
        </w:rPr>
        <w:t>2.09</w:t>
      </w:r>
      <w:r w:rsidR="00304DE9" w:rsidRPr="00423409">
        <w:rPr>
          <w:noProof/>
          <w:lang w:val="da-DK"/>
        </w:rPr>
        <w:t>5</w:t>
      </w:r>
      <w:r w:rsidRPr="00423409">
        <w:rPr>
          <w:noProof/>
          <w:lang w:val="da-DK"/>
        </w:rPr>
        <w:t>.</w:t>
      </w:r>
      <w:r w:rsidRPr="00423409">
        <w:rPr>
          <w:noProof/>
          <w:lang w:val="da-DK"/>
        </w:rPr>
        <w:tab/>
        <w:t>Schimburile comerciale de animale tratate ca stocuri de lucrări în curs (precum purceii și ouăle de clocit) dintre unitățile agricole, precum și importurile lor nu se înregistrează la consum intermediar (nici la producție) (a se vedea punctele</w:t>
      </w:r>
      <w:r w:rsidR="006C2B6F" w:rsidRPr="00FC12D7">
        <w:rPr>
          <w:noProof/>
        </w:rPr>
        <w:t> </w:t>
      </w:r>
      <w:r w:rsidRPr="00423409">
        <w:rPr>
          <w:noProof/>
          <w:lang w:val="da-DK"/>
        </w:rPr>
        <w:t>2.066-2.070).</w:t>
      </w:r>
    </w:p>
    <w:p w14:paraId="43943FFC" w14:textId="77777777" w:rsidR="00FC12D7" w:rsidRPr="00423409" w:rsidRDefault="00FC12D7" w:rsidP="00FC12D7">
      <w:pPr>
        <w:pStyle w:val="CRSeparator"/>
        <w:rPr>
          <w:noProof/>
          <w:lang w:val="da-DK"/>
        </w:rPr>
      </w:pPr>
    </w:p>
    <w:p w14:paraId="29677440" w14:textId="77777777" w:rsidR="00FC12D7" w:rsidRPr="00423409" w:rsidRDefault="00FC12D7" w:rsidP="00FC12D7">
      <w:pPr>
        <w:pStyle w:val="CRReference"/>
        <w:rPr>
          <w:noProof/>
          <w:lang w:val="da-DK"/>
        </w:rPr>
      </w:pPr>
      <w:r>
        <w:rPr>
          <w:noProof/>
        </w:rPr>
        <w:fldChar w:fldCharType="begin"/>
      </w:r>
      <w:r w:rsidRPr="00423409">
        <w:rPr>
          <w:noProof/>
          <w:lang w:val="da-DK"/>
        </w:rPr>
        <w:instrText xml:space="preserve"> QUOTE "</w:instrText>
      </w:r>
      <w:r w:rsidRPr="00423409">
        <w:rPr>
          <w:rStyle w:val="CRMarker"/>
          <w:noProof/>
          <w:lang w:val="da-DK"/>
        </w:rPr>
        <w:instrText>ê</w:instrText>
      </w:r>
      <w:r w:rsidRPr="00423409">
        <w:rPr>
          <w:noProof/>
          <w:lang w:val="da-DK"/>
        </w:rPr>
        <w:instrText xml:space="preserve">" </w:instrText>
      </w:r>
      <w:r>
        <w:rPr>
          <w:noProof/>
        </w:rPr>
        <w:fldChar w:fldCharType="separate"/>
      </w:r>
      <w:r w:rsidRPr="00423409">
        <w:rPr>
          <w:rStyle w:val="CRMarker"/>
          <w:noProof/>
          <w:lang w:val="da-DK"/>
        </w:rPr>
        <w:t>ê</w:t>
      </w:r>
      <w:r>
        <w:rPr>
          <w:noProof/>
        </w:rPr>
        <w:fldChar w:fldCharType="end"/>
      </w:r>
      <w:r w:rsidRPr="00423409">
        <w:rPr>
          <w:noProof/>
          <w:lang w:val="da-DK"/>
        </w:rPr>
        <w:t> 138/2004</w:t>
      </w:r>
    </w:p>
    <w:p w14:paraId="00E37C97" w14:textId="77777777" w:rsidR="00FC12D7" w:rsidRPr="00423409" w:rsidRDefault="00FC12D7" w:rsidP="00427C8C">
      <w:pPr>
        <w:pStyle w:val="Point0"/>
        <w:rPr>
          <w:noProof/>
          <w:lang w:val="da-DK"/>
        </w:rPr>
      </w:pPr>
      <w:r w:rsidRPr="00423409">
        <w:rPr>
          <w:noProof/>
          <w:lang w:val="da-DK"/>
        </w:rPr>
        <w:t>2.09</w:t>
      </w:r>
      <w:r w:rsidR="00304DE9" w:rsidRPr="00423409">
        <w:rPr>
          <w:noProof/>
          <w:lang w:val="da-DK"/>
        </w:rPr>
        <w:t>6</w:t>
      </w:r>
      <w:r w:rsidRPr="00423409">
        <w:rPr>
          <w:noProof/>
          <w:lang w:val="da-DK"/>
        </w:rPr>
        <w:t>.</w:t>
      </w:r>
      <w:r w:rsidRPr="00423409">
        <w:rPr>
          <w:noProof/>
          <w:lang w:val="da-DK"/>
        </w:rPr>
        <w:tab/>
        <w:t>Bunurile și serviciile produse și consumate în cadrul aceleiași unități agricole (adică produse și utilizate în cursul aceluiași exercițiu în vederea producției agricole) nu se înregistrează la consumul intermediar decât în măsura în care apar și în producția domeniului de activitate (adică produsele vegetale utilizate pentru hrana animalelor, vezi punctele 2.049 – 2.057 și 2.060).</w:t>
      </w:r>
    </w:p>
    <w:p w14:paraId="322F6F51" w14:textId="77777777" w:rsidR="00FC12D7" w:rsidRPr="00423409" w:rsidRDefault="00FC12D7" w:rsidP="00FC12D7">
      <w:pPr>
        <w:pStyle w:val="ManualHeading3"/>
        <w:rPr>
          <w:noProof/>
          <w:lang w:val="da-DK"/>
        </w:rPr>
      </w:pPr>
      <w:r w:rsidRPr="00423409">
        <w:rPr>
          <w:noProof/>
          <w:lang w:val="da-DK"/>
        </w:rPr>
        <w:t>2.</w:t>
      </w:r>
      <w:r w:rsidRPr="00423409">
        <w:rPr>
          <w:noProof/>
          <w:lang w:val="da-DK"/>
        </w:rPr>
        <w:tab/>
        <w:t>Elementele consumului intermediar</w:t>
      </w:r>
    </w:p>
    <w:p w14:paraId="60CE54AF" w14:textId="77777777" w:rsidR="00FC12D7" w:rsidRPr="00423409" w:rsidRDefault="00FC12D7" w:rsidP="00FC12D7">
      <w:pPr>
        <w:pStyle w:val="ManualHeading4"/>
        <w:rPr>
          <w:noProof/>
          <w:lang w:val="da-DK"/>
        </w:rPr>
      </w:pPr>
      <w:r w:rsidRPr="00423409">
        <w:rPr>
          <w:noProof/>
          <w:lang w:val="da-DK"/>
        </w:rPr>
        <w:t>(a)</w:t>
      </w:r>
      <w:r w:rsidRPr="00423409">
        <w:rPr>
          <w:noProof/>
          <w:lang w:val="da-DK"/>
        </w:rPr>
        <w:tab/>
        <w:t>Semințe și material săditor</w:t>
      </w:r>
    </w:p>
    <w:p w14:paraId="6693B63F" w14:textId="77777777" w:rsidR="00FC12D7" w:rsidRPr="00423409" w:rsidRDefault="00FC12D7" w:rsidP="00427C8C">
      <w:pPr>
        <w:pStyle w:val="Point0"/>
        <w:rPr>
          <w:noProof/>
          <w:lang w:val="da-DK"/>
        </w:rPr>
      </w:pPr>
      <w:r w:rsidRPr="00423409">
        <w:rPr>
          <w:noProof/>
          <w:lang w:val="da-DK"/>
        </w:rPr>
        <w:t>2.097.</w:t>
      </w:r>
      <w:r w:rsidRPr="00423409">
        <w:rPr>
          <w:noProof/>
          <w:lang w:val="da-DK"/>
        </w:rPr>
        <w:tab/>
        <w:t>Trebuie înregistrat aici consumul total de semințe și material săditor de origine națională sau importat care se achiziționează pentru producția curentă și întreținerea plantațiilor existente de viță de vie, livezi și pepiniere de pomi de Crăciun. Acest capitol include în special achizițiile de semințe și de material săditor direct de la alți agricultori. Cu toate acestea, semințele produse și intraconsumate în cursul aceluiași exercițiu nu se înregistrează în acest capitol (vezi punctul 2.052).</w:t>
      </w:r>
    </w:p>
    <w:p w14:paraId="4BC36A00" w14:textId="77777777" w:rsidR="00FC12D7" w:rsidRPr="00423409" w:rsidRDefault="00FC12D7" w:rsidP="00427C8C">
      <w:pPr>
        <w:pStyle w:val="Point0"/>
        <w:rPr>
          <w:noProof/>
          <w:lang w:val="da-DK"/>
        </w:rPr>
      </w:pPr>
      <w:r w:rsidRPr="00423409">
        <w:rPr>
          <w:noProof/>
          <w:lang w:val="da-DK"/>
        </w:rPr>
        <w:t>2.098.</w:t>
      </w:r>
      <w:r w:rsidRPr="00423409">
        <w:rPr>
          <w:noProof/>
          <w:lang w:val="da-DK"/>
        </w:rPr>
        <w:tab/>
        <w:t>Consumul intermediar de semințe pentru culturile de câmp și pentru legume corespunde în principal: (i) semințelor de primă generație cumpărate de producători în vederea înmulțirii și (ii) semințelor certificate achiziționate de agricultori pentru producția plantelor.</w:t>
      </w:r>
    </w:p>
    <w:p w14:paraId="22C6570C" w14:textId="77777777" w:rsidR="00FC12D7" w:rsidRPr="00423409" w:rsidRDefault="00FC12D7" w:rsidP="00FC12D7">
      <w:pPr>
        <w:pStyle w:val="ManualHeading4"/>
        <w:rPr>
          <w:noProof/>
          <w:lang w:val="da-DK"/>
        </w:rPr>
      </w:pPr>
      <w:r w:rsidRPr="00423409">
        <w:rPr>
          <w:noProof/>
          <w:lang w:val="da-DK"/>
        </w:rPr>
        <w:t>(b)</w:t>
      </w:r>
      <w:r w:rsidRPr="00423409">
        <w:rPr>
          <w:noProof/>
          <w:lang w:val="da-DK"/>
        </w:rPr>
        <w:tab/>
        <w:t>Energie; lubrifianți</w:t>
      </w:r>
    </w:p>
    <w:p w14:paraId="2E06210E" w14:textId="77777777" w:rsidR="00FC12D7" w:rsidRPr="00423409" w:rsidRDefault="00FC12D7" w:rsidP="00427C8C">
      <w:pPr>
        <w:pStyle w:val="Point0"/>
        <w:rPr>
          <w:noProof/>
          <w:lang w:val="da-DK"/>
        </w:rPr>
      </w:pPr>
      <w:r w:rsidRPr="00423409">
        <w:rPr>
          <w:noProof/>
          <w:lang w:val="da-DK"/>
        </w:rPr>
        <w:t>2.099.</w:t>
      </w:r>
      <w:r w:rsidRPr="00423409">
        <w:rPr>
          <w:noProof/>
          <w:lang w:val="da-DK"/>
        </w:rPr>
        <w:tab/>
        <w:t>Se referă la contabilizarea electricității, gazului și tuturor celorlalți combustibili și carburanți solizi și lichizi. Trebuie remarcat că aici se contabilizează doar energia consumată în cadrul exploatației agricole și nu cea consumul gospodăriei agricultorului.</w:t>
      </w:r>
    </w:p>
    <w:p w14:paraId="3C2EEAAE" w14:textId="77777777" w:rsidR="00FC12D7" w:rsidRPr="00423409" w:rsidRDefault="00FC12D7" w:rsidP="00FC12D7">
      <w:pPr>
        <w:pStyle w:val="ManualHeading4"/>
        <w:rPr>
          <w:noProof/>
          <w:lang w:val="da-DK"/>
        </w:rPr>
      </w:pPr>
      <w:r w:rsidRPr="00423409">
        <w:rPr>
          <w:noProof/>
          <w:lang w:val="da-DK"/>
        </w:rPr>
        <w:t>(c)</w:t>
      </w:r>
      <w:r w:rsidRPr="00423409">
        <w:rPr>
          <w:noProof/>
          <w:lang w:val="da-DK"/>
        </w:rPr>
        <w:tab/>
        <w:t>Îngrășăminte și fertilizări</w:t>
      </w:r>
    </w:p>
    <w:p w14:paraId="6EEDF1D2" w14:textId="77777777" w:rsidR="00FC12D7" w:rsidRPr="00423409" w:rsidRDefault="00FC12D7" w:rsidP="00427C8C">
      <w:pPr>
        <w:pStyle w:val="Point0"/>
        <w:rPr>
          <w:noProof/>
          <w:lang w:val="da-DK"/>
        </w:rPr>
      </w:pPr>
      <w:r w:rsidRPr="00423409">
        <w:rPr>
          <w:noProof/>
          <w:lang w:val="da-DK"/>
        </w:rPr>
        <w:t>2.100.</w:t>
      </w:r>
      <w:r w:rsidRPr="00423409">
        <w:rPr>
          <w:noProof/>
          <w:lang w:val="da-DK"/>
        </w:rPr>
        <w:tab/>
        <w:t>Fertilizările includ, de exemplu, utilizarea varului, turbei, mâlului, nisipului și spumelor sintetice.</w:t>
      </w:r>
    </w:p>
    <w:p w14:paraId="3962F29C" w14:textId="77777777" w:rsidR="00FC12D7" w:rsidRPr="00AE06F9" w:rsidRDefault="00FC12D7" w:rsidP="00FC12D7">
      <w:pPr>
        <w:pStyle w:val="ManualHeading4"/>
        <w:rPr>
          <w:noProof/>
          <w:lang w:val="it-IT"/>
        </w:rPr>
      </w:pPr>
      <w:r w:rsidRPr="00AE06F9">
        <w:rPr>
          <w:noProof/>
          <w:lang w:val="it-IT"/>
        </w:rPr>
        <w:t>(d)</w:t>
      </w:r>
      <w:r w:rsidRPr="00AE06F9">
        <w:rPr>
          <w:noProof/>
          <w:lang w:val="it-IT"/>
        </w:rPr>
        <w:tab/>
        <w:t>Produse de protecție a culturilor și antiparazitare</w:t>
      </w:r>
    </w:p>
    <w:p w14:paraId="2402251D" w14:textId="77777777" w:rsidR="00FC12D7" w:rsidRPr="00AE06F9" w:rsidRDefault="00FC12D7" w:rsidP="00427C8C">
      <w:pPr>
        <w:pStyle w:val="Point0"/>
        <w:rPr>
          <w:noProof/>
          <w:lang w:val="it-IT"/>
        </w:rPr>
      </w:pPr>
      <w:r w:rsidRPr="00AE06F9">
        <w:rPr>
          <w:noProof/>
          <w:lang w:val="it-IT"/>
        </w:rPr>
        <w:t>2.101.</w:t>
      </w:r>
      <w:r w:rsidRPr="00AE06F9">
        <w:rPr>
          <w:noProof/>
          <w:lang w:val="it-IT"/>
        </w:rPr>
        <w:tab/>
        <w:t>Aici se trec erbicidele, fungicidele, pesticidele și alte substanțe anorganice și organice cu efect analog (de exemplu: momelile otrăvite).</w:t>
      </w:r>
    </w:p>
    <w:p w14:paraId="0156863B" w14:textId="77777777" w:rsidR="00FC12D7" w:rsidRPr="00AE06F9" w:rsidRDefault="00FC12D7" w:rsidP="00FC12D7">
      <w:pPr>
        <w:pStyle w:val="ManualHeading4"/>
        <w:rPr>
          <w:noProof/>
          <w:lang w:val="it-IT"/>
        </w:rPr>
      </w:pPr>
      <w:r w:rsidRPr="00AE06F9">
        <w:rPr>
          <w:noProof/>
          <w:lang w:val="it-IT"/>
        </w:rPr>
        <w:t>(e)</w:t>
      </w:r>
      <w:r w:rsidRPr="00AE06F9">
        <w:rPr>
          <w:noProof/>
          <w:lang w:val="it-IT"/>
        </w:rPr>
        <w:tab/>
        <w:t>Cheltuieli veterinare</w:t>
      </w:r>
    </w:p>
    <w:p w14:paraId="6F683DDA" w14:textId="77777777" w:rsidR="00FC12D7" w:rsidRPr="00AE06F9" w:rsidRDefault="00FC12D7" w:rsidP="00427C8C">
      <w:pPr>
        <w:pStyle w:val="Point0"/>
        <w:rPr>
          <w:noProof/>
          <w:lang w:val="it-IT"/>
        </w:rPr>
      </w:pPr>
      <w:r w:rsidRPr="00AE06F9">
        <w:rPr>
          <w:noProof/>
          <w:lang w:val="it-IT"/>
        </w:rPr>
        <w:t>2.102.</w:t>
      </w:r>
      <w:r w:rsidRPr="00AE06F9">
        <w:rPr>
          <w:noProof/>
          <w:lang w:val="it-IT"/>
        </w:rPr>
        <w:tab/>
        <w:t>Aici se contabilizează medicamentele plătite separat de onorariile veterinarilor (medicamentele administrate direct de veterinari se contabilizează împreună cu onorariile acestora) precum și onorariile veterinarilor.</w:t>
      </w:r>
    </w:p>
    <w:p w14:paraId="0D19CBC9" w14:textId="77777777" w:rsidR="00FC12D7" w:rsidRPr="00AE06F9" w:rsidRDefault="00FC12D7" w:rsidP="00FC12D7">
      <w:pPr>
        <w:pStyle w:val="ManualHeading4"/>
        <w:rPr>
          <w:noProof/>
          <w:lang w:val="it-IT"/>
        </w:rPr>
      </w:pPr>
      <w:r w:rsidRPr="00AE06F9">
        <w:rPr>
          <w:noProof/>
          <w:lang w:val="it-IT"/>
        </w:rPr>
        <w:t>(f)</w:t>
      </w:r>
      <w:r w:rsidRPr="00AE06F9">
        <w:rPr>
          <w:noProof/>
          <w:lang w:val="it-IT"/>
        </w:rPr>
        <w:tab/>
        <w:t>Alimente pentru animale</w:t>
      </w:r>
    </w:p>
    <w:p w14:paraId="31AB9924" w14:textId="77777777" w:rsidR="00FC12D7" w:rsidRPr="00AE06F9" w:rsidRDefault="00FC12D7" w:rsidP="00427C8C">
      <w:pPr>
        <w:pStyle w:val="Point0"/>
        <w:rPr>
          <w:noProof/>
          <w:lang w:val="it-IT"/>
        </w:rPr>
      </w:pPr>
      <w:r w:rsidRPr="00AE06F9">
        <w:rPr>
          <w:noProof/>
          <w:lang w:val="it-IT"/>
        </w:rPr>
        <w:t>2.103.</w:t>
      </w:r>
      <w:r w:rsidRPr="00AE06F9">
        <w:rPr>
          <w:noProof/>
          <w:lang w:val="it-IT"/>
        </w:rPr>
        <w:tab/>
        <w:t>Aici se contabilizează toate achizițiile de alimente pentru animalele de origine națională sau importate – chiar neprelucrate – inclusiv cele obținute direct de la alți agricultori. Produsele vegetale utilizate în hrana animalelor, produse și utilizate în cursul aceluiași exercițiu în cadrul aceleiași exploatații agricole se înregistrează și ele, într-o sub-rubrică a capitolului „alimente pentru animale” ca intraconsum (vezi punctul</w:t>
      </w:r>
      <w:r w:rsidR="006C2B6F" w:rsidRPr="00FC12D7">
        <w:rPr>
          <w:noProof/>
        </w:rPr>
        <w:t> </w:t>
      </w:r>
      <w:r w:rsidRPr="00AE06F9">
        <w:rPr>
          <w:noProof/>
          <w:lang w:val="it-IT"/>
        </w:rPr>
        <w:t>2.057). De asemenea ele se contabilizează și la producție.</w:t>
      </w:r>
    </w:p>
    <w:p w14:paraId="1F1EB99F" w14:textId="77777777" w:rsidR="00FC12D7" w:rsidRPr="00AE06F9" w:rsidRDefault="00FC12D7" w:rsidP="00427C8C">
      <w:pPr>
        <w:pStyle w:val="Point0"/>
        <w:rPr>
          <w:noProof/>
          <w:lang w:val="it-IT"/>
        </w:rPr>
      </w:pPr>
      <w:r w:rsidRPr="00AE06F9">
        <w:rPr>
          <w:noProof/>
          <w:lang w:val="it-IT"/>
        </w:rPr>
        <w:t>2.104.</w:t>
      </w:r>
      <w:r w:rsidRPr="00AE06F9">
        <w:rPr>
          <w:noProof/>
          <w:lang w:val="it-IT"/>
        </w:rPr>
        <w:tab/>
        <w:t>Costurile pregătirii și conservării alimentelor pentru animale (de exemplu costul energiei, al produselor chimice de conservare) trebuie repartizate pe tip de cost și nu sunt contabilizate împreună cu alimentele pentru animale.</w:t>
      </w:r>
    </w:p>
    <w:p w14:paraId="78C3BD6F" w14:textId="77777777" w:rsidR="00FC12D7" w:rsidRDefault="00FC12D7" w:rsidP="00FC12D7">
      <w:pPr>
        <w:pStyle w:val="ManualHeading4"/>
        <w:rPr>
          <w:noProof/>
        </w:rPr>
      </w:pPr>
      <w:r>
        <w:rPr>
          <w:noProof/>
        </w:rPr>
        <w:t>(g)</w:t>
      </w:r>
      <w:r>
        <w:rPr>
          <w:noProof/>
        </w:rPr>
        <w:tab/>
        <w:t>Întreținerea materialelor</w:t>
      </w:r>
    </w:p>
    <w:p w14:paraId="08473FC4" w14:textId="77777777" w:rsidR="00FC12D7" w:rsidRDefault="00FC12D7" w:rsidP="00427C8C">
      <w:pPr>
        <w:pStyle w:val="Point0"/>
        <w:rPr>
          <w:noProof/>
        </w:rPr>
      </w:pPr>
      <w:r>
        <w:rPr>
          <w:noProof/>
        </w:rPr>
        <w:t>2.105.</w:t>
      </w:r>
      <w:r>
        <w:rPr>
          <w:noProof/>
        </w:rPr>
        <w:tab/>
        <w:t>Acest capitol cuprinde:</w:t>
      </w:r>
    </w:p>
    <w:p w14:paraId="3066002C" w14:textId="77777777" w:rsidR="00FC12D7" w:rsidRDefault="00FC12D7" w:rsidP="005E1CC5">
      <w:pPr>
        <w:pStyle w:val="Tiret1"/>
        <w:rPr>
          <w:noProof/>
        </w:rPr>
      </w:pPr>
      <w:r>
        <w:rPr>
          <w:noProof/>
        </w:rPr>
        <w:t>achizițiile de bunuri și servicii necesare întreținerii (adică înlocuirea regulată a pieselor deteriorate sau distruse) și reparațiile de întreținere a bunurilor de capital fix în bună stare de funcționare (vezi punctele 2.127</w:t>
      </w:r>
      <w:r w:rsidR="00304DE9">
        <w:rPr>
          <w:noProof/>
        </w:rPr>
        <w:t>, 2.128 și</w:t>
      </w:r>
      <w:r>
        <w:rPr>
          <w:noProof/>
        </w:rPr>
        <w:t xml:space="preserve"> 2.129),</w:t>
      </w:r>
    </w:p>
    <w:p w14:paraId="542153C7" w14:textId="77777777" w:rsidR="00FC12D7" w:rsidRDefault="00FC12D7" w:rsidP="005E1CC5">
      <w:pPr>
        <w:pStyle w:val="Tiret1"/>
        <w:rPr>
          <w:noProof/>
        </w:rPr>
      </w:pPr>
      <w:r>
        <w:rPr>
          <w:noProof/>
        </w:rPr>
        <w:t>achizițiile de produse pentru protecția culturilor (cu excepția produselor fitosanitare și pesticide, vezi punctul 2.101), cum ar fi dispozitivele detonante, protecțiile contra grindinii, ceața contra înghețului etc.</w:t>
      </w:r>
    </w:p>
    <w:p w14:paraId="1D97D130" w14:textId="77777777" w:rsidR="00FC12D7" w:rsidRDefault="00FC12D7" w:rsidP="00FC12D7">
      <w:pPr>
        <w:pStyle w:val="ManualHeading4"/>
        <w:rPr>
          <w:noProof/>
        </w:rPr>
      </w:pPr>
      <w:r>
        <w:rPr>
          <w:noProof/>
        </w:rPr>
        <w:t>(h)</w:t>
      </w:r>
      <w:r>
        <w:rPr>
          <w:noProof/>
        </w:rPr>
        <w:tab/>
        <w:t>Întreținerea clădirilor</w:t>
      </w:r>
    </w:p>
    <w:p w14:paraId="6440D462" w14:textId="77777777" w:rsidR="00FC12D7" w:rsidRDefault="00FC12D7" w:rsidP="00427C8C">
      <w:pPr>
        <w:pStyle w:val="Point0"/>
        <w:rPr>
          <w:noProof/>
        </w:rPr>
      </w:pPr>
      <w:r>
        <w:rPr>
          <w:noProof/>
        </w:rPr>
        <w:t>2.106.</w:t>
      </w:r>
      <w:r>
        <w:rPr>
          <w:noProof/>
        </w:rPr>
        <w:tab/>
        <w:t>Acest capitol cuprinde achizițiile de materiale (ciment, cărămizi etc.), cheltuielile cu mâna de lucru sau cheltuielile totale angajate de către agricultor pentru întreținerea clădirilor agricole sau a altor structuri (cu excluderea clădirilor de locuit) (vezi punctele</w:t>
      </w:r>
      <w:r w:rsidR="006C2B6F" w:rsidRPr="00FC12D7">
        <w:rPr>
          <w:noProof/>
        </w:rPr>
        <w:t> </w:t>
      </w:r>
      <w:r>
        <w:rPr>
          <w:noProof/>
        </w:rPr>
        <w:t>2.127</w:t>
      </w:r>
      <w:r w:rsidR="00304DE9">
        <w:rPr>
          <w:noProof/>
        </w:rPr>
        <w:t>, 2.128, și</w:t>
      </w:r>
      <w:r>
        <w:rPr>
          <w:noProof/>
        </w:rPr>
        <w:t xml:space="preserve"> 2.129).</w:t>
      </w:r>
    </w:p>
    <w:p w14:paraId="2620AB6A" w14:textId="77777777" w:rsidR="00FC12D7" w:rsidRDefault="00FC12D7" w:rsidP="00FC12D7">
      <w:pPr>
        <w:pStyle w:val="ManualHeading4"/>
        <w:rPr>
          <w:noProof/>
        </w:rPr>
      </w:pPr>
      <w:r>
        <w:rPr>
          <w:noProof/>
        </w:rPr>
        <w:t>(i)</w:t>
      </w:r>
      <w:r>
        <w:rPr>
          <w:noProof/>
        </w:rPr>
        <w:tab/>
        <w:t>Servicii agricole</w:t>
      </w:r>
    </w:p>
    <w:p w14:paraId="4E5CC5FE" w14:textId="77777777" w:rsidR="00FC12D7" w:rsidRDefault="00FC12D7" w:rsidP="00427C8C">
      <w:pPr>
        <w:pStyle w:val="Point0"/>
        <w:rPr>
          <w:noProof/>
        </w:rPr>
      </w:pPr>
      <w:r>
        <w:rPr>
          <w:noProof/>
        </w:rPr>
        <w:t>2.107.</w:t>
      </w:r>
      <w:r>
        <w:rPr>
          <w:noProof/>
        </w:rPr>
        <w:tab/>
        <w:t>Aceste servicii agricole (care sunt înrudite cu închirierea mașinilor și aparatelor împreună cu personalul corespunzător) fac parte integrantă din agricultură (vezi punctele</w:t>
      </w:r>
      <w:r w:rsidR="006C2B6F" w:rsidRPr="00FC12D7">
        <w:rPr>
          <w:noProof/>
        </w:rPr>
        <w:t> </w:t>
      </w:r>
      <w:r>
        <w:rPr>
          <w:noProof/>
        </w:rPr>
        <w:t>1.</w:t>
      </w:r>
      <w:r w:rsidR="00304DE9">
        <w:rPr>
          <w:noProof/>
        </w:rPr>
        <w:t>79</w:t>
      </w:r>
      <w:r>
        <w:rPr>
          <w:noProof/>
        </w:rPr>
        <w:t xml:space="preserve"> – 1.</w:t>
      </w:r>
      <w:r w:rsidR="00304DE9">
        <w:rPr>
          <w:noProof/>
        </w:rPr>
        <w:t>88</w:t>
      </w:r>
      <w:r>
        <w:rPr>
          <w:noProof/>
        </w:rPr>
        <w:t>) și se înregistrează la consumul intermediar și la producție.</w:t>
      </w:r>
    </w:p>
    <w:p w14:paraId="58247BDC" w14:textId="77777777" w:rsidR="00FC12D7" w:rsidRPr="00FC12D7" w:rsidRDefault="00FC12D7" w:rsidP="00FC12D7">
      <w:pPr>
        <w:pStyle w:val="CRSeparator"/>
        <w:rPr>
          <w:noProof/>
          <w:lang w:val="ro-RO"/>
        </w:rPr>
      </w:pPr>
    </w:p>
    <w:p w14:paraId="0AB097EB"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909/2006</w:t>
      </w:r>
      <w:r w:rsidR="00C41980">
        <w:rPr>
          <w:noProof/>
          <w:lang w:val="ro-RO"/>
        </w:rPr>
        <w:t xml:space="preserve"> </w:t>
      </w:r>
      <w:r w:rsidR="00C41980" w:rsidRPr="00504D44">
        <w:rPr>
          <w:noProof/>
          <w:lang w:val="da-DK"/>
        </w:rPr>
        <w:t xml:space="preserve">art. 1 și anexă </w:t>
      </w:r>
      <w:r w:rsidR="00C41980">
        <w:rPr>
          <w:noProof/>
          <w:lang w:val="da-DK"/>
        </w:rPr>
        <w:t xml:space="preserve">I </w:t>
      </w:r>
      <w:r w:rsidR="00C41980" w:rsidRPr="00504D44">
        <w:rPr>
          <w:noProof/>
          <w:lang w:val="da-DK"/>
        </w:rPr>
        <w:t>pct. </w:t>
      </w:r>
      <w:r w:rsidR="00C41980">
        <w:rPr>
          <w:noProof/>
          <w:lang w:val="da-DK"/>
        </w:rPr>
        <w:t>2</w:t>
      </w:r>
    </w:p>
    <w:p w14:paraId="33C0C28D" w14:textId="77777777" w:rsidR="00FC12D7" w:rsidRDefault="00FC12D7" w:rsidP="00FC12D7">
      <w:pPr>
        <w:pStyle w:val="ManualHeading4"/>
        <w:rPr>
          <w:noProof/>
        </w:rPr>
      </w:pPr>
      <w:r>
        <w:rPr>
          <w:noProof/>
        </w:rPr>
        <w:t>(j)</w:t>
      </w:r>
      <w:r>
        <w:rPr>
          <w:noProof/>
        </w:rPr>
        <w:tab/>
        <w:t>Servicii de intermediere financiară indirect măsurate (SIFIM)</w:t>
      </w:r>
    </w:p>
    <w:p w14:paraId="04F46D33" w14:textId="77777777" w:rsidR="00FC12D7" w:rsidRPr="00FC12D7" w:rsidRDefault="00FC12D7" w:rsidP="00FC12D7">
      <w:pPr>
        <w:pStyle w:val="CRSeparator"/>
        <w:rPr>
          <w:noProof/>
          <w:lang w:val="ro-RO"/>
        </w:rPr>
      </w:pPr>
    </w:p>
    <w:p w14:paraId="300DE611"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w:t>
      </w:r>
      <w:r w:rsidR="00304DE9" w:rsidRPr="00423409">
        <w:rPr>
          <w:noProof/>
          <w:lang w:val="ro-RO"/>
        </w:rPr>
        <w:t xml:space="preserve">2019/280 </w:t>
      </w:r>
      <w:r w:rsidR="002A7ECE" w:rsidRPr="00423409">
        <w:rPr>
          <w:noProof/>
          <w:lang w:val="ro-RO"/>
        </w:rPr>
        <w:t>art. 1 și anexă I pct. 5 litera (v)</w:t>
      </w:r>
    </w:p>
    <w:p w14:paraId="203FD7EB" w14:textId="77777777" w:rsidR="00FC12D7" w:rsidRDefault="00FC12D7" w:rsidP="00427C8C">
      <w:pPr>
        <w:pStyle w:val="Point0"/>
        <w:rPr>
          <w:noProof/>
        </w:rPr>
      </w:pPr>
      <w:r>
        <w:rPr>
          <w:noProof/>
        </w:rPr>
        <w:t>2.10</w:t>
      </w:r>
      <w:r w:rsidR="00304DE9">
        <w:rPr>
          <w:noProof/>
        </w:rPr>
        <w:t>8</w:t>
      </w:r>
      <w:r>
        <w:rPr>
          <w:noProof/>
        </w:rPr>
        <w:t>.</w:t>
      </w:r>
      <w:r>
        <w:rPr>
          <w:noProof/>
        </w:rPr>
        <w:tab/>
        <w:t>În conformitate cu convenția SEC 2010, valoarea serviciilor de intermediere financiară indirect măsurate (SIFIM) utilizate în domeniul de activitate agricol trebuie înregistrată drept consum intermediar din domeniul agricol (a se vedea SEC 2010, capitolul 14).</w:t>
      </w:r>
    </w:p>
    <w:p w14:paraId="4C4B1F9F" w14:textId="77777777" w:rsidR="00FC12D7" w:rsidRPr="00FC12D7" w:rsidRDefault="00FC12D7" w:rsidP="00FC12D7">
      <w:pPr>
        <w:pStyle w:val="CRSeparator"/>
        <w:rPr>
          <w:noProof/>
          <w:lang w:val="ro-RO"/>
        </w:rPr>
      </w:pPr>
    </w:p>
    <w:p w14:paraId="7908FB03" w14:textId="77777777" w:rsidR="00FC12D7" w:rsidRPr="002A7ECE" w:rsidRDefault="00FC12D7" w:rsidP="00FC12D7">
      <w:pPr>
        <w:pStyle w:val="CRReference"/>
        <w:rPr>
          <w:noProof/>
          <w:lang w:val="da-DK"/>
        </w:rPr>
      </w:pPr>
      <w:r>
        <w:rPr>
          <w:noProof/>
        </w:rPr>
        <w:fldChar w:fldCharType="begin"/>
      </w:r>
      <w:r w:rsidRPr="002A7ECE">
        <w:rPr>
          <w:noProof/>
          <w:lang w:val="da-DK"/>
        </w:rPr>
        <w:instrText xml:space="preserve"> QUOTE "</w:instrText>
      </w:r>
      <w:r w:rsidRPr="002A7ECE">
        <w:rPr>
          <w:rStyle w:val="CRMarker"/>
          <w:noProof/>
          <w:lang w:val="da-DK"/>
        </w:rPr>
        <w:instrText>ê</w:instrText>
      </w:r>
      <w:r w:rsidRPr="002A7ECE">
        <w:rPr>
          <w:noProof/>
          <w:lang w:val="da-DK"/>
        </w:rPr>
        <w:instrText xml:space="preserve">" </w:instrText>
      </w:r>
      <w:r>
        <w:rPr>
          <w:noProof/>
        </w:rPr>
        <w:fldChar w:fldCharType="separate"/>
      </w:r>
      <w:r w:rsidRPr="002A7ECE">
        <w:rPr>
          <w:rStyle w:val="CRMarker"/>
          <w:noProof/>
          <w:lang w:val="da-DK"/>
        </w:rPr>
        <w:t>ê</w:t>
      </w:r>
      <w:r>
        <w:rPr>
          <w:noProof/>
        </w:rPr>
        <w:fldChar w:fldCharType="end"/>
      </w:r>
      <w:r w:rsidRPr="002A7ECE">
        <w:rPr>
          <w:noProof/>
          <w:lang w:val="da-DK"/>
        </w:rPr>
        <w:t> 909/2006</w:t>
      </w:r>
      <w:r w:rsidR="002A7ECE" w:rsidRPr="002A7ECE">
        <w:rPr>
          <w:noProof/>
          <w:lang w:val="da-DK"/>
        </w:rPr>
        <w:t xml:space="preserve"> </w:t>
      </w:r>
      <w:r w:rsidR="002A7ECE" w:rsidRPr="00504D44">
        <w:rPr>
          <w:noProof/>
          <w:lang w:val="da-DK"/>
        </w:rPr>
        <w:t xml:space="preserve">art. 1 și anexă </w:t>
      </w:r>
      <w:r w:rsidR="002A7ECE">
        <w:rPr>
          <w:noProof/>
          <w:lang w:val="da-DK"/>
        </w:rPr>
        <w:t xml:space="preserve">I </w:t>
      </w:r>
      <w:r w:rsidR="002A7ECE" w:rsidRPr="00504D44">
        <w:rPr>
          <w:noProof/>
          <w:lang w:val="da-DK"/>
        </w:rPr>
        <w:t>pct. </w:t>
      </w:r>
      <w:r w:rsidR="002A7ECE">
        <w:rPr>
          <w:noProof/>
          <w:lang w:val="da-DK"/>
        </w:rPr>
        <w:t>3</w:t>
      </w:r>
    </w:p>
    <w:p w14:paraId="6892A3A4" w14:textId="77777777" w:rsidR="00FC12D7" w:rsidRPr="00AE06F9" w:rsidRDefault="00FC12D7" w:rsidP="00FC12D7">
      <w:pPr>
        <w:pStyle w:val="ManualHeading4"/>
        <w:rPr>
          <w:noProof/>
          <w:lang w:val="it-IT"/>
        </w:rPr>
      </w:pPr>
      <w:r w:rsidRPr="00AE06F9">
        <w:rPr>
          <w:noProof/>
          <w:lang w:val="it-IT"/>
        </w:rPr>
        <w:t>(k)</w:t>
      </w:r>
      <w:r w:rsidRPr="00AE06F9">
        <w:rPr>
          <w:noProof/>
          <w:lang w:val="it-IT"/>
        </w:rPr>
        <w:tab/>
        <w:t>Alte bunuri și servicii</w:t>
      </w:r>
    </w:p>
    <w:p w14:paraId="5C9CA6AA" w14:textId="77777777" w:rsidR="00FC12D7" w:rsidRPr="00AE06F9" w:rsidRDefault="00FC12D7" w:rsidP="00FC12D7">
      <w:pPr>
        <w:pStyle w:val="CRSeparator"/>
        <w:rPr>
          <w:noProof/>
          <w:lang w:val="it-IT"/>
        </w:rPr>
      </w:pPr>
    </w:p>
    <w:p w14:paraId="00B2AAAB" w14:textId="77777777" w:rsidR="00FC12D7" w:rsidRPr="00AE06F9" w:rsidRDefault="00FC12D7" w:rsidP="00FC12D7">
      <w:pPr>
        <w:pStyle w:val="CRReference"/>
        <w:rPr>
          <w:noProof/>
          <w:lang w:val="it-IT"/>
        </w:rPr>
      </w:pPr>
      <w:r>
        <w:rPr>
          <w:noProof/>
        </w:rPr>
        <w:fldChar w:fldCharType="begin"/>
      </w:r>
      <w:r w:rsidRPr="00AE06F9">
        <w:rPr>
          <w:noProof/>
          <w:lang w:val="it-IT"/>
        </w:rPr>
        <w:instrText xml:space="preserve"> QUOTE "</w:instrText>
      </w:r>
      <w:r w:rsidRPr="00AE06F9">
        <w:rPr>
          <w:rStyle w:val="CRMarker"/>
          <w:noProof/>
          <w:lang w:val="it-IT"/>
        </w:rPr>
        <w:instrText>ê</w:instrText>
      </w:r>
      <w:r w:rsidRPr="00AE06F9">
        <w:rPr>
          <w:noProof/>
          <w:lang w:val="it-IT"/>
        </w:rPr>
        <w:instrText xml:space="preserve">" </w:instrText>
      </w:r>
      <w:r>
        <w:rPr>
          <w:noProof/>
        </w:rPr>
        <w:fldChar w:fldCharType="separate"/>
      </w:r>
      <w:r w:rsidRPr="00AE06F9">
        <w:rPr>
          <w:rStyle w:val="CRMarker"/>
          <w:noProof/>
          <w:lang w:val="it-IT"/>
        </w:rPr>
        <w:t>ê</w:t>
      </w:r>
      <w:r>
        <w:rPr>
          <w:noProof/>
        </w:rPr>
        <w:fldChar w:fldCharType="end"/>
      </w:r>
      <w:r w:rsidRPr="00AE06F9">
        <w:rPr>
          <w:noProof/>
          <w:lang w:val="it-IT"/>
        </w:rPr>
        <w:t> 138/2004</w:t>
      </w:r>
    </w:p>
    <w:p w14:paraId="614A0C9B" w14:textId="77777777" w:rsidR="00FC12D7" w:rsidRPr="00AE06F9" w:rsidRDefault="00FC12D7" w:rsidP="00427C8C">
      <w:pPr>
        <w:pStyle w:val="Point0"/>
        <w:rPr>
          <w:noProof/>
          <w:lang w:val="it-IT"/>
        </w:rPr>
      </w:pPr>
      <w:r w:rsidRPr="00AE06F9">
        <w:rPr>
          <w:noProof/>
          <w:lang w:val="it-IT"/>
        </w:rPr>
        <w:t>2.10</w:t>
      </w:r>
      <w:r w:rsidR="00304DE9">
        <w:rPr>
          <w:noProof/>
          <w:lang w:val="it-IT"/>
        </w:rPr>
        <w:t>9</w:t>
      </w:r>
      <w:r w:rsidRPr="00AE06F9">
        <w:rPr>
          <w:noProof/>
          <w:lang w:val="it-IT"/>
        </w:rPr>
        <w:t>.</w:t>
      </w:r>
      <w:r w:rsidRPr="00AE06F9">
        <w:rPr>
          <w:noProof/>
          <w:lang w:val="it-IT"/>
        </w:rPr>
        <w:tab/>
        <w:t>Aceste alte bunuri și servicii includ:</w:t>
      </w:r>
    </w:p>
    <w:p w14:paraId="70D26FC6" w14:textId="77777777" w:rsidR="00FC12D7" w:rsidRPr="00AE06F9" w:rsidRDefault="00FC12D7" w:rsidP="00FC12D7">
      <w:pPr>
        <w:pStyle w:val="CRSeparator"/>
        <w:rPr>
          <w:noProof/>
          <w:lang w:val="it-IT"/>
        </w:rPr>
      </w:pPr>
    </w:p>
    <w:p w14:paraId="5416DF96" w14:textId="77777777" w:rsidR="00FC12D7" w:rsidRPr="002A7ECE" w:rsidRDefault="00FC12D7" w:rsidP="00FC12D7">
      <w:pPr>
        <w:pStyle w:val="CRReference"/>
        <w:rPr>
          <w:noProof/>
          <w:lang w:val="da-DK"/>
        </w:rPr>
      </w:pPr>
      <w:r>
        <w:rPr>
          <w:noProof/>
        </w:rPr>
        <w:fldChar w:fldCharType="begin"/>
      </w:r>
      <w:r w:rsidRPr="002A7ECE">
        <w:rPr>
          <w:noProof/>
          <w:lang w:val="da-DK"/>
        </w:rPr>
        <w:instrText xml:space="preserve"> QUOTE "</w:instrText>
      </w:r>
      <w:r w:rsidRPr="002A7ECE">
        <w:rPr>
          <w:rStyle w:val="CRMarker"/>
          <w:noProof/>
          <w:lang w:val="da-DK"/>
        </w:rPr>
        <w:instrText>ê</w:instrText>
      </w:r>
      <w:r w:rsidRPr="002A7ECE">
        <w:rPr>
          <w:noProof/>
          <w:lang w:val="da-DK"/>
        </w:rPr>
        <w:instrText xml:space="preserve">" </w:instrText>
      </w:r>
      <w:r>
        <w:rPr>
          <w:noProof/>
        </w:rPr>
        <w:fldChar w:fldCharType="separate"/>
      </w:r>
      <w:r w:rsidRPr="002A7ECE">
        <w:rPr>
          <w:rStyle w:val="CRMarker"/>
          <w:noProof/>
          <w:lang w:val="da-DK"/>
        </w:rPr>
        <w:t>ê</w:t>
      </w:r>
      <w:r>
        <w:rPr>
          <w:noProof/>
        </w:rPr>
        <w:fldChar w:fldCharType="end"/>
      </w:r>
      <w:r w:rsidRPr="002A7ECE">
        <w:rPr>
          <w:noProof/>
          <w:lang w:val="da-DK"/>
        </w:rPr>
        <w:t> </w:t>
      </w:r>
      <w:r w:rsidR="00304DE9" w:rsidRPr="00674023">
        <w:rPr>
          <w:noProof/>
          <w:lang w:val="da-DK"/>
        </w:rPr>
        <w:t>2019</w:t>
      </w:r>
      <w:r w:rsidR="00304DE9">
        <w:rPr>
          <w:noProof/>
          <w:lang w:val="da-DK"/>
        </w:rPr>
        <w:t>/280</w:t>
      </w:r>
      <w:r w:rsidR="00304DE9" w:rsidRPr="00674023">
        <w:rPr>
          <w:noProof/>
          <w:lang w:val="da-DK"/>
        </w:rPr>
        <w:t xml:space="preserve"> </w:t>
      </w:r>
      <w:r w:rsidR="002A7ECE" w:rsidRPr="00504D44">
        <w:rPr>
          <w:noProof/>
          <w:lang w:val="da-DK"/>
        </w:rPr>
        <w:t xml:space="preserve">art. 1 și anexă </w:t>
      </w:r>
      <w:r w:rsidR="002A7ECE">
        <w:rPr>
          <w:noProof/>
          <w:lang w:val="da-DK"/>
        </w:rPr>
        <w:t xml:space="preserve">I </w:t>
      </w:r>
      <w:r w:rsidR="002A7ECE" w:rsidRPr="00504D44">
        <w:rPr>
          <w:noProof/>
          <w:lang w:val="da-DK"/>
        </w:rPr>
        <w:t>pct. </w:t>
      </w:r>
      <w:r w:rsidR="002A7ECE">
        <w:rPr>
          <w:noProof/>
          <w:lang w:val="da-DK"/>
        </w:rPr>
        <w:t>5 litera (w)</w:t>
      </w:r>
    </w:p>
    <w:p w14:paraId="0C8C639F" w14:textId="77777777" w:rsidR="00FC12D7" w:rsidRPr="00423409" w:rsidRDefault="00FC12D7" w:rsidP="000748E4">
      <w:pPr>
        <w:pStyle w:val="Point1"/>
        <w:rPr>
          <w:noProof/>
          <w:lang w:val="da-DK"/>
        </w:rPr>
      </w:pPr>
      <w:r w:rsidRPr="00423409">
        <w:rPr>
          <w:noProof/>
          <w:lang w:val="da-DK"/>
        </w:rPr>
        <w:t>(a)</w:t>
      </w:r>
      <w:r w:rsidRPr="00423409">
        <w:rPr>
          <w:noProof/>
          <w:lang w:val="da-DK"/>
        </w:rPr>
        <w:tab/>
        <w:t>chiriile plătite, fie direct, fie ca parte a arenzii, pentru utilizarea clădirilor nerezidențiale și a altor active fixe (corporale sau necorporale) cum sunt chiria pentru mașini și aparate, fără personalul necesar utilizării lor (a se vedea punctul 1.23) și programele de calculator. Cu toate acestea, dacă nu se poate face distincția între chiria pentru clădirile nerezidențiale ale unei UAE locale agricole și chiria pentru terenuri, atunci întreaga chirie se contabilizează drept chirie pentru terenuri în contul de venit al întreprinderii (a se vedea punctul</w:t>
      </w:r>
      <w:r w:rsidR="006C2B6F" w:rsidRPr="00FC12D7">
        <w:rPr>
          <w:noProof/>
        </w:rPr>
        <w:t> </w:t>
      </w:r>
      <w:r w:rsidRPr="00423409">
        <w:rPr>
          <w:noProof/>
          <w:lang w:val="da-DK"/>
        </w:rPr>
        <w:t>3.082);</w:t>
      </w:r>
    </w:p>
    <w:p w14:paraId="00D69458" w14:textId="77777777" w:rsidR="00FC12D7" w:rsidRPr="00423409" w:rsidRDefault="00FC12D7" w:rsidP="00FC12D7">
      <w:pPr>
        <w:pStyle w:val="CRSeparator"/>
        <w:rPr>
          <w:noProof/>
          <w:lang w:val="da-DK"/>
        </w:rPr>
      </w:pPr>
    </w:p>
    <w:p w14:paraId="4305B5AE" w14:textId="77777777" w:rsidR="00FC12D7" w:rsidRPr="00AE06F9" w:rsidRDefault="00FC12D7" w:rsidP="00FC12D7">
      <w:pPr>
        <w:pStyle w:val="CRReference"/>
        <w:rPr>
          <w:noProof/>
          <w:lang w:val="it-IT"/>
        </w:rPr>
      </w:pPr>
      <w:r>
        <w:rPr>
          <w:noProof/>
        </w:rPr>
        <w:fldChar w:fldCharType="begin"/>
      </w:r>
      <w:r w:rsidRPr="00AE06F9">
        <w:rPr>
          <w:noProof/>
          <w:lang w:val="it-IT"/>
        </w:rPr>
        <w:instrText xml:space="preserve"> QUOTE "</w:instrText>
      </w:r>
      <w:r w:rsidRPr="00AE06F9">
        <w:rPr>
          <w:rStyle w:val="CRMarker"/>
          <w:noProof/>
          <w:lang w:val="it-IT"/>
        </w:rPr>
        <w:instrText>ê</w:instrText>
      </w:r>
      <w:r w:rsidRPr="00AE06F9">
        <w:rPr>
          <w:noProof/>
          <w:lang w:val="it-IT"/>
        </w:rPr>
        <w:instrText xml:space="preserve">" </w:instrText>
      </w:r>
      <w:r>
        <w:rPr>
          <w:noProof/>
        </w:rPr>
        <w:fldChar w:fldCharType="separate"/>
      </w:r>
      <w:r w:rsidRPr="00AE06F9">
        <w:rPr>
          <w:rStyle w:val="CRMarker"/>
          <w:noProof/>
          <w:lang w:val="it-IT"/>
        </w:rPr>
        <w:t>ê</w:t>
      </w:r>
      <w:r>
        <w:rPr>
          <w:noProof/>
        </w:rPr>
        <w:fldChar w:fldCharType="end"/>
      </w:r>
      <w:r w:rsidRPr="00AE06F9">
        <w:rPr>
          <w:noProof/>
          <w:lang w:val="it-IT"/>
        </w:rPr>
        <w:t> 138/2004</w:t>
      </w:r>
    </w:p>
    <w:p w14:paraId="4D17B984" w14:textId="77777777" w:rsidR="00FC12D7" w:rsidRPr="00AE06F9" w:rsidRDefault="00FC12D7" w:rsidP="000748E4">
      <w:pPr>
        <w:pStyle w:val="Point1"/>
        <w:rPr>
          <w:noProof/>
          <w:lang w:val="it-IT"/>
        </w:rPr>
      </w:pPr>
      <w:r w:rsidRPr="00AE06F9">
        <w:rPr>
          <w:noProof/>
          <w:lang w:val="it-IT"/>
        </w:rPr>
        <w:t>(b)</w:t>
      </w:r>
      <w:r w:rsidRPr="00AE06F9">
        <w:rPr>
          <w:noProof/>
          <w:lang w:val="it-IT"/>
        </w:rPr>
        <w:tab/>
        <w:t>onorariile pentru controalele medicale ale salariaților;</w:t>
      </w:r>
    </w:p>
    <w:p w14:paraId="2234D213" w14:textId="77777777" w:rsidR="00FC12D7" w:rsidRPr="00AE06F9" w:rsidRDefault="00FC12D7" w:rsidP="000748E4">
      <w:pPr>
        <w:pStyle w:val="Point1"/>
        <w:rPr>
          <w:noProof/>
          <w:lang w:val="it-IT"/>
        </w:rPr>
      </w:pPr>
      <w:r w:rsidRPr="00AE06F9">
        <w:rPr>
          <w:noProof/>
          <w:lang w:val="it-IT"/>
        </w:rPr>
        <w:t>(c)</w:t>
      </w:r>
      <w:r w:rsidRPr="00AE06F9">
        <w:rPr>
          <w:noProof/>
          <w:lang w:val="it-IT"/>
        </w:rPr>
        <w:tab/>
        <w:t>onorariile pentru consilierii agricoli, lucrători cadastrali, contabili, consilieri fiscali, consilieri juridici etc.;</w:t>
      </w:r>
    </w:p>
    <w:p w14:paraId="5F6BE390" w14:textId="77777777" w:rsidR="00FC12D7" w:rsidRPr="00AE06F9" w:rsidRDefault="00FC12D7" w:rsidP="00FC12D7">
      <w:pPr>
        <w:pStyle w:val="CRSeparator"/>
        <w:rPr>
          <w:noProof/>
          <w:lang w:val="it-IT"/>
        </w:rPr>
      </w:pPr>
    </w:p>
    <w:p w14:paraId="49060226" w14:textId="77777777" w:rsidR="00FC12D7" w:rsidRPr="002A7ECE" w:rsidRDefault="00FC12D7" w:rsidP="00FC12D7">
      <w:pPr>
        <w:pStyle w:val="CRReference"/>
        <w:rPr>
          <w:noProof/>
          <w:lang w:val="da-DK"/>
        </w:rPr>
      </w:pPr>
      <w:r>
        <w:rPr>
          <w:noProof/>
        </w:rPr>
        <w:fldChar w:fldCharType="begin"/>
      </w:r>
      <w:r w:rsidRPr="002A7ECE">
        <w:rPr>
          <w:noProof/>
          <w:lang w:val="da-DK"/>
        </w:rPr>
        <w:instrText xml:space="preserve"> QUOTE "</w:instrText>
      </w:r>
      <w:r w:rsidRPr="002A7ECE">
        <w:rPr>
          <w:rStyle w:val="CRMarker"/>
          <w:noProof/>
          <w:lang w:val="da-DK"/>
        </w:rPr>
        <w:instrText>ê</w:instrText>
      </w:r>
      <w:r w:rsidRPr="002A7ECE">
        <w:rPr>
          <w:noProof/>
          <w:lang w:val="da-DK"/>
        </w:rPr>
        <w:instrText xml:space="preserve">" </w:instrText>
      </w:r>
      <w:r>
        <w:rPr>
          <w:noProof/>
        </w:rPr>
        <w:fldChar w:fldCharType="separate"/>
      </w:r>
      <w:r w:rsidRPr="002A7ECE">
        <w:rPr>
          <w:rStyle w:val="CRMarker"/>
          <w:noProof/>
          <w:lang w:val="da-DK"/>
        </w:rPr>
        <w:t>ê</w:t>
      </w:r>
      <w:r>
        <w:rPr>
          <w:noProof/>
        </w:rPr>
        <w:fldChar w:fldCharType="end"/>
      </w:r>
      <w:r w:rsidRPr="002A7ECE">
        <w:rPr>
          <w:noProof/>
          <w:lang w:val="da-DK"/>
        </w:rPr>
        <w:t> </w:t>
      </w:r>
      <w:r w:rsidR="00304DE9" w:rsidRPr="00674023">
        <w:rPr>
          <w:noProof/>
          <w:lang w:val="da-DK"/>
        </w:rPr>
        <w:t>2019</w:t>
      </w:r>
      <w:r w:rsidR="00304DE9">
        <w:rPr>
          <w:noProof/>
          <w:lang w:val="da-DK"/>
        </w:rPr>
        <w:t>/280</w:t>
      </w:r>
      <w:r w:rsidR="00304DE9" w:rsidRPr="00674023">
        <w:rPr>
          <w:noProof/>
          <w:lang w:val="da-DK"/>
        </w:rPr>
        <w:t xml:space="preserve"> </w:t>
      </w:r>
      <w:r w:rsidR="002A7ECE" w:rsidRPr="00504D44">
        <w:rPr>
          <w:noProof/>
          <w:lang w:val="da-DK"/>
        </w:rPr>
        <w:t xml:space="preserve">art. 1 și anexă </w:t>
      </w:r>
      <w:r w:rsidR="002A7ECE">
        <w:rPr>
          <w:noProof/>
          <w:lang w:val="da-DK"/>
        </w:rPr>
        <w:t xml:space="preserve">I </w:t>
      </w:r>
      <w:r w:rsidR="002A7ECE" w:rsidRPr="00504D44">
        <w:rPr>
          <w:noProof/>
          <w:lang w:val="da-DK"/>
        </w:rPr>
        <w:t>pct. </w:t>
      </w:r>
      <w:r w:rsidR="002A7ECE">
        <w:rPr>
          <w:noProof/>
          <w:lang w:val="da-DK"/>
        </w:rPr>
        <w:t>5 litera (w)</w:t>
      </w:r>
    </w:p>
    <w:p w14:paraId="068D48CB" w14:textId="77777777" w:rsidR="00FC12D7" w:rsidRPr="00423409" w:rsidRDefault="00FC12D7" w:rsidP="000748E4">
      <w:pPr>
        <w:pStyle w:val="Point1"/>
        <w:rPr>
          <w:noProof/>
          <w:lang w:val="da-DK"/>
        </w:rPr>
      </w:pPr>
      <w:r w:rsidRPr="00423409">
        <w:rPr>
          <w:noProof/>
          <w:lang w:val="da-DK"/>
        </w:rPr>
        <w:t>(d)</w:t>
      </w:r>
      <w:r w:rsidRPr="00423409">
        <w:rPr>
          <w:noProof/>
          <w:lang w:val="da-DK"/>
        </w:rPr>
        <w:tab/>
        <w:t>achizițiile de servicii de studiu de piață și de publicitate, cheltuielile de formare a personalului și serviciile similare;</w:t>
      </w:r>
    </w:p>
    <w:p w14:paraId="752E572E" w14:textId="77777777" w:rsidR="00FC12D7" w:rsidRPr="00423409" w:rsidRDefault="00FC12D7" w:rsidP="00FC12D7">
      <w:pPr>
        <w:pStyle w:val="CRSeparator"/>
        <w:rPr>
          <w:noProof/>
          <w:lang w:val="da-DK"/>
        </w:rPr>
      </w:pPr>
    </w:p>
    <w:p w14:paraId="0DD36BD6" w14:textId="77777777" w:rsidR="00FC12D7" w:rsidRPr="00423409" w:rsidRDefault="00FC12D7" w:rsidP="00FC12D7">
      <w:pPr>
        <w:pStyle w:val="CRReference"/>
        <w:rPr>
          <w:noProof/>
          <w:lang w:val="da-DK"/>
        </w:rPr>
      </w:pPr>
      <w:r>
        <w:rPr>
          <w:noProof/>
        </w:rPr>
        <w:fldChar w:fldCharType="begin"/>
      </w:r>
      <w:r w:rsidRPr="00423409">
        <w:rPr>
          <w:noProof/>
          <w:lang w:val="da-DK"/>
        </w:rPr>
        <w:instrText xml:space="preserve"> QUOTE "</w:instrText>
      </w:r>
      <w:r w:rsidRPr="00423409">
        <w:rPr>
          <w:rStyle w:val="CRMarker"/>
          <w:noProof/>
          <w:lang w:val="da-DK"/>
        </w:rPr>
        <w:instrText>ê</w:instrText>
      </w:r>
      <w:r w:rsidRPr="00423409">
        <w:rPr>
          <w:noProof/>
          <w:lang w:val="da-DK"/>
        </w:rPr>
        <w:instrText xml:space="preserve">" </w:instrText>
      </w:r>
      <w:r>
        <w:rPr>
          <w:noProof/>
        </w:rPr>
        <w:fldChar w:fldCharType="separate"/>
      </w:r>
      <w:r w:rsidRPr="00423409">
        <w:rPr>
          <w:rStyle w:val="CRMarker"/>
          <w:noProof/>
          <w:lang w:val="da-DK"/>
        </w:rPr>
        <w:t>ê</w:t>
      </w:r>
      <w:r>
        <w:rPr>
          <w:noProof/>
        </w:rPr>
        <w:fldChar w:fldCharType="end"/>
      </w:r>
      <w:r w:rsidRPr="00423409">
        <w:rPr>
          <w:noProof/>
          <w:lang w:val="da-DK"/>
        </w:rPr>
        <w:t> 138/2004</w:t>
      </w:r>
    </w:p>
    <w:p w14:paraId="02DCA86B" w14:textId="77777777" w:rsidR="00FC12D7" w:rsidRPr="00423409" w:rsidRDefault="00FC12D7" w:rsidP="000748E4">
      <w:pPr>
        <w:pStyle w:val="Point1"/>
        <w:rPr>
          <w:noProof/>
          <w:lang w:val="da-DK"/>
        </w:rPr>
      </w:pPr>
      <w:r w:rsidRPr="00423409">
        <w:rPr>
          <w:noProof/>
          <w:lang w:val="da-DK"/>
        </w:rPr>
        <w:t>(e)</w:t>
      </w:r>
      <w:r w:rsidRPr="00423409">
        <w:rPr>
          <w:noProof/>
          <w:lang w:val="da-DK"/>
        </w:rPr>
        <w:tab/>
        <w:t>cheltuielile cu serviciile de transport: ele cuprind decontarea cheltuielilor de călătorie, de separare de familie și de mutare efectuate de salariați în cadrul exercitării atribuțiilor lor de serviciu, în principal în interesul angajatorului; sumele vărsate întreprinderilor independente care asigură transportul salariaților (cu excepția transporturilor de la domiciliu la locul de muncă) în contul angajatorului [vezi punctele 2.09</w:t>
      </w:r>
      <w:r w:rsidR="00304DE9" w:rsidRPr="00423409">
        <w:rPr>
          <w:noProof/>
          <w:lang w:val="da-DK"/>
        </w:rPr>
        <w:t>3</w:t>
      </w:r>
      <w:r w:rsidRPr="00423409">
        <w:rPr>
          <w:noProof/>
          <w:lang w:val="da-DK"/>
        </w:rPr>
        <w:t>, 2.1</w:t>
      </w:r>
      <w:r w:rsidR="00304DE9" w:rsidRPr="00423409">
        <w:rPr>
          <w:noProof/>
          <w:lang w:val="da-DK"/>
        </w:rPr>
        <w:t>1</w:t>
      </w:r>
      <w:r w:rsidRPr="00423409">
        <w:rPr>
          <w:noProof/>
          <w:lang w:val="da-DK"/>
        </w:rPr>
        <w:t>0 litera (b) și 3.016]; transportul mărfurilor cu ocazia saloanelor și a expozițiilor. Pe de altă parte, dacă transportul este asigurat de către personal și cu un mijloc de transport al angajatorului, costurile se contabilizează în funcție de natura lor.</w:t>
      </w:r>
    </w:p>
    <w:p w14:paraId="6635C2C5" w14:textId="77777777" w:rsidR="00FC12D7" w:rsidRPr="00423409" w:rsidRDefault="00FC12D7" w:rsidP="006A41DB">
      <w:pPr>
        <w:pStyle w:val="Text2"/>
        <w:rPr>
          <w:noProof/>
          <w:lang w:val="da-DK"/>
        </w:rPr>
      </w:pPr>
      <w:r w:rsidRPr="00423409">
        <w:rPr>
          <w:noProof/>
          <w:lang w:val="da-DK"/>
        </w:rPr>
        <w:t>Achizițiile fiind evaluate la prețurile de achiziție, iar vânzările la prețurile de bază (vezi punctele 2.11</w:t>
      </w:r>
      <w:r w:rsidR="00304DE9" w:rsidRPr="00423409">
        <w:rPr>
          <w:noProof/>
          <w:lang w:val="da-DK"/>
        </w:rPr>
        <w:t>1</w:t>
      </w:r>
      <w:r w:rsidRPr="00423409">
        <w:rPr>
          <w:noProof/>
          <w:lang w:val="da-DK"/>
        </w:rPr>
        <w:t>, 2.11</w:t>
      </w:r>
      <w:r w:rsidR="00304DE9" w:rsidRPr="00423409">
        <w:rPr>
          <w:noProof/>
          <w:lang w:val="da-DK"/>
        </w:rPr>
        <w:t>2</w:t>
      </w:r>
      <w:r w:rsidRPr="00423409">
        <w:rPr>
          <w:noProof/>
          <w:lang w:val="da-DK"/>
        </w:rPr>
        <w:t xml:space="preserve"> și 2.08</w:t>
      </w:r>
      <w:r w:rsidR="00304DE9" w:rsidRPr="00423409">
        <w:rPr>
          <w:noProof/>
          <w:lang w:val="da-DK"/>
        </w:rPr>
        <w:t>3</w:t>
      </w:r>
      <w:r w:rsidRPr="00423409">
        <w:rPr>
          <w:noProof/>
          <w:lang w:val="da-DK"/>
        </w:rPr>
        <w:t>), în general nu este cazul să se menționeze separat costul transportului de mărfuri. Cheltuielile de transport incluse în vânzări sunt considerate ca fiind facturate separat. În cazul în care producătorul angajează un terț pentru a transporta mărfurile la cumpărător, cheltuielile de transport nu apar nici la consumul intermediar, nici la producție în CEA. În cazul în care agricultorul transportă el însuși bunurile, este vorba despre o activitate neagricolă, ale cărei costuri se contabilizează în funcție de natura lor, dacă activitatea este neseparabilă. Această rubrică include și cheltuielile ocazionate de activitățile secundare neagricole referitoare la transport, comerț și antrepozitare în contul terților;</w:t>
      </w:r>
    </w:p>
    <w:p w14:paraId="377DFEB9" w14:textId="77777777" w:rsidR="00FC12D7" w:rsidRPr="00AE06F9" w:rsidRDefault="00FC12D7" w:rsidP="000748E4">
      <w:pPr>
        <w:pStyle w:val="Point1"/>
        <w:rPr>
          <w:noProof/>
          <w:lang w:val="it-IT"/>
        </w:rPr>
      </w:pPr>
      <w:r w:rsidRPr="00AE06F9">
        <w:rPr>
          <w:noProof/>
          <w:lang w:val="it-IT"/>
        </w:rPr>
        <w:t>(f)</w:t>
      </w:r>
      <w:r w:rsidRPr="00AE06F9">
        <w:rPr>
          <w:noProof/>
          <w:lang w:val="it-IT"/>
        </w:rPr>
        <w:tab/>
        <w:t>cheltuielile poștale și de telecomunicații;</w:t>
      </w:r>
    </w:p>
    <w:p w14:paraId="77A1D30C" w14:textId="77777777" w:rsidR="00FC12D7" w:rsidRPr="00AE06F9" w:rsidRDefault="00FC12D7" w:rsidP="00FC12D7">
      <w:pPr>
        <w:pStyle w:val="CRSeparator"/>
        <w:rPr>
          <w:noProof/>
          <w:lang w:val="it-IT"/>
        </w:rPr>
      </w:pPr>
    </w:p>
    <w:p w14:paraId="162A7D61" w14:textId="77777777" w:rsidR="00FC12D7" w:rsidRPr="002A7ECE" w:rsidRDefault="00FC12D7" w:rsidP="00FC12D7">
      <w:pPr>
        <w:pStyle w:val="CRReference"/>
        <w:rPr>
          <w:noProof/>
          <w:lang w:val="da-DK"/>
        </w:rPr>
      </w:pPr>
      <w:r>
        <w:rPr>
          <w:noProof/>
        </w:rPr>
        <w:fldChar w:fldCharType="begin"/>
      </w:r>
      <w:r w:rsidRPr="002A7ECE">
        <w:rPr>
          <w:noProof/>
          <w:lang w:val="da-DK"/>
        </w:rPr>
        <w:instrText xml:space="preserve"> QUOTE "</w:instrText>
      </w:r>
      <w:r w:rsidRPr="002A7ECE">
        <w:rPr>
          <w:rStyle w:val="CRMarker"/>
          <w:noProof/>
          <w:lang w:val="da-DK"/>
        </w:rPr>
        <w:instrText>ê</w:instrText>
      </w:r>
      <w:r w:rsidRPr="002A7ECE">
        <w:rPr>
          <w:noProof/>
          <w:lang w:val="da-DK"/>
        </w:rPr>
        <w:instrText xml:space="preserve">" </w:instrText>
      </w:r>
      <w:r>
        <w:rPr>
          <w:noProof/>
        </w:rPr>
        <w:fldChar w:fldCharType="separate"/>
      </w:r>
      <w:r w:rsidRPr="002A7ECE">
        <w:rPr>
          <w:rStyle w:val="CRMarker"/>
          <w:noProof/>
          <w:lang w:val="da-DK"/>
        </w:rPr>
        <w:t>ê</w:t>
      </w:r>
      <w:r>
        <w:rPr>
          <w:noProof/>
        </w:rPr>
        <w:fldChar w:fldCharType="end"/>
      </w:r>
      <w:r w:rsidRPr="002A7ECE">
        <w:rPr>
          <w:noProof/>
          <w:lang w:val="da-DK"/>
        </w:rPr>
        <w:t> 2022</w:t>
      </w:r>
      <w:r w:rsidR="00304DE9">
        <w:rPr>
          <w:noProof/>
          <w:lang w:val="da-DK"/>
        </w:rPr>
        <w:t>/590</w:t>
      </w:r>
      <w:r w:rsidR="002A7ECE" w:rsidRPr="002A7ECE">
        <w:rPr>
          <w:noProof/>
          <w:lang w:val="da-DK"/>
        </w:rPr>
        <w:t xml:space="preserve"> </w:t>
      </w:r>
      <w:r w:rsidR="002A7ECE" w:rsidRPr="00504D44">
        <w:rPr>
          <w:noProof/>
          <w:lang w:val="da-DK"/>
        </w:rPr>
        <w:t>art. 1</w:t>
      </w:r>
      <w:r w:rsidR="002A7ECE">
        <w:rPr>
          <w:noProof/>
          <w:lang w:val="da-DK"/>
        </w:rPr>
        <w:t>.4</w:t>
      </w:r>
      <w:r w:rsidR="002A7ECE" w:rsidRPr="00504D44">
        <w:rPr>
          <w:noProof/>
          <w:lang w:val="da-DK"/>
        </w:rPr>
        <w:t xml:space="preserve"> și anexă </w:t>
      </w:r>
      <w:r w:rsidR="002A7ECE">
        <w:rPr>
          <w:noProof/>
          <w:lang w:val="da-DK"/>
        </w:rPr>
        <w:t xml:space="preserve">I </w:t>
      </w:r>
      <w:r w:rsidR="002A7ECE" w:rsidRPr="00504D44">
        <w:rPr>
          <w:noProof/>
          <w:lang w:val="da-DK"/>
        </w:rPr>
        <w:t>pct. </w:t>
      </w:r>
      <w:r w:rsidR="002A7ECE">
        <w:rPr>
          <w:noProof/>
          <w:lang w:val="da-DK"/>
        </w:rPr>
        <w:t>4</w:t>
      </w:r>
    </w:p>
    <w:p w14:paraId="7718BC31" w14:textId="77777777" w:rsidR="00FC12D7" w:rsidRPr="00423409" w:rsidRDefault="00FC12D7" w:rsidP="000748E4">
      <w:pPr>
        <w:pStyle w:val="Point1"/>
        <w:rPr>
          <w:noProof/>
          <w:lang w:val="da-DK"/>
        </w:rPr>
      </w:pPr>
      <w:r w:rsidRPr="002A7ECE">
        <w:rPr>
          <w:noProof/>
          <w:lang w:val="da-DK"/>
        </w:rPr>
        <w:t>(g)</w:t>
      </w:r>
      <w:r w:rsidRPr="002A7ECE">
        <w:rPr>
          <w:noProof/>
          <w:lang w:val="da-DK"/>
        </w:rPr>
        <w:tab/>
        <w:t xml:space="preserve">remunerarea serviciilor din cadrul primelor brute de asigurare contractate pentru acoperirea riscurilor întreprinderii cum ar fi pierderile de șeptel, pagubele cauzate de grindină, îngheț, incendiu și furtună. </w:t>
      </w:r>
      <w:r w:rsidRPr="00423409">
        <w:rPr>
          <w:noProof/>
          <w:lang w:val="da-DK"/>
        </w:rPr>
        <w:t xml:space="preserve">Restul, și anume prima netă, corespunde părții din prima brută plătită de care dispun companiile de asigurări pentru reglementarea daunelor. </w:t>
      </w:r>
    </w:p>
    <w:p w14:paraId="0AF8885C" w14:textId="3976C92B" w:rsidR="00FC12D7" w:rsidRPr="00423409" w:rsidRDefault="00FC12D7" w:rsidP="006A41DB">
      <w:pPr>
        <w:pStyle w:val="Text2"/>
        <w:rPr>
          <w:noProof/>
          <w:lang w:val="da-DK"/>
        </w:rPr>
      </w:pPr>
      <w:r w:rsidRPr="00423409">
        <w:rPr>
          <w:noProof/>
          <w:lang w:val="da-DK"/>
        </w:rPr>
        <w:t>Repartizarea primelor brute între cele două componente nu se poate realiza cu precizie decât pe ansamblul economiei naționale, așa cum se procedează pentru conturile naționale. Repartizarea pe domenii de activitate a părții din servicii se efectuează în general cu ajutorul cheilor de repartiție adecvate, împreună cu elaborarea tabelelor de intrări-ieșiri. Prin urmare, la completarea respectivului capitol în CEA trebuie efectuată armonizarea între CEA și conturile naționale (pentru înregistrarea subvențiilor legate de serviciile de asigurări, a se vedea punctul 3.063, nota de subsol);</w:t>
      </w:r>
    </w:p>
    <w:p w14:paraId="7B93DBE7" w14:textId="77777777" w:rsidR="00FC12D7" w:rsidRPr="00423409" w:rsidRDefault="00FC12D7" w:rsidP="00FC12D7">
      <w:pPr>
        <w:pStyle w:val="CRSeparator"/>
        <w:rPr>
          <w:noProof/>
          <w:lang w:val="da-DK"/>
        </w:rPr>
      </w:pPr>
    </w:p>
    <w:p w14:paraId="72682CBE" w14:textId="77777777" w:rsidR="00FC12D7" w:rsidRPr="00423409" w:rsidRDefault="00FC12D7" w:rsidP="00FC12D7">
      <w:pPr>
        <w:pStyle w:val="CRReference"/>
        <w:rPr>
          <w:noProof/>
          <w:lang w:val="da-DK"/>
        </w:rPr>
      </w:pPr>
      <w:r>
        <w:rPr>
          <w:noProof/>
        </w:rPr>
        <w:fldChar w:fldCharType="begin"/>
      </w:r>
      <w:r w:rsidRPr="00423409">
        <w:rPr>
          <w:noProof/>
          <w:lang w:val="da-DK"/>
        </w:rPr>
        <w:instrText xml:space="preserve"> QUOTE "</w:instrText>
      </w:r>
      <w:r w:rsidRPr="00423409">
        <w:rPr>
          <w:rStyle w:val="CRMarker"/>
          <w:noProof/>
          <w:lang w:val="da-DK"/>
        </w:rPr>
        <w:instrText>ê</w:instrText>
      </w:r>
      <w:r w:rsidRPr="00423409">
        <w:rPr>
          <w:noProof/>
          <w:lang w:val="da-DK"/>
        </w:rPr>
        <w:instrText xml:space="preserve">" </w:instrText>
      </w:r>
      <w:r>
        <w:rPr>
          <w:noProof/>
        </w:rPr>
        <w:fldChar w:fldCharType="separate"/>
      </w:r>
      <w:r w:rsidRPr="00423409">
        <w:rPr>
          <w:rStyle w:val="CRMarker"/>
          <w:noProof/>
          <w:lang w:val="da-DK"/>
        </w:rPr>
        <w:t>ê</w:t>
      </w:r>
      <w:r>
        <w:rPr>
          <w:noProof/>
        </w:rPr>
        <w:fldChar w:fldCharType="end"/>
      </w:r>
      <w:r w:rsidRPr="00423409">
        <w:rPr>
          <w:noProof/>
          <w:lang w:val="da-DK"/>
        </w:rPr>
        <w:t> 138/2004</w:t>
      </w:r>
    </w:p>
    <w:p w14:paraId="218970BB" w14:textId="77777777" w:rsidR="00FC12D7" w:rsidRPr="00423409" w:rsidRDefault="00FC12D7" w:rsidP="000748E4">
      <w:pPr>
        <w:pStyle w:val="Point1"/>
        <w:rPr>
          <w:noProof/>
          <w:lang w:val="da-DK"/>
        </w:rPr>
      </w:pPr>
      <w:r w:rsidRPr="00423409">
        <w:rPr>
          <w:noProof/>
          <w:lang w:val="da-DK"/>
        </w:rPr>
        <w:t>(h)</w:t>
      </w:r>
      <w:r w:rsidRPr="00423409">
        <w:rPr>
          <w:noProof/>
          <w:lang w:val="da-DK"/>
        </w:rPr>
        <w:tab/>
        <w:t>cheltuieli cu împerecherea animalelor;</w:t>
      </w:r>
    </w:p>
    <w:p w14:paraId="30B68B94" w14:textId="77777777" w:rsidR="00FC12D7" w:rsidRPr="00423409" w:rsidRDefault="00FC12D7" w:rsidP="00FC12D7">
      <w:pPr>
        <w:pStyle w:val="CRSeparator"/>
        <w:rPr>
          <w:noProof/>
          <w:lang w:val="da-DK"/>
        </w:rPr>
      </w:pPr>
    </w:p>
    <w:p w14:paraId="661577D7" w14:textId="77777777" w:rsidR="00FC12D7" w:rsidRPr="002A7ECE" w:rsidRDefault="00FC12D7" w:rsidP="00FC12D7">
      <w:pPr>
        <w:pStyle w:val="CRReference"/>
        <w:rPr>
          <w:noProof/>
          <w:lang w:val="da-DK"/>
        </w:rPr>
      </w:pPr>
      <w:r>
        <w:rPr>
          <w:noProof/>
        </w:rPr>
        <w:fldChar w:fldCharType="begin"/>
      </w:r>
      <w:r w:rsidRPr="002A7ECE">
        <w:rPr>
          <w:noProof/>
          <w:lang w:val="da-DK"/>
        </w:rPr>
        <w:instrText xml:space="preserve"> QUOTE "</w:instrText>
      </w:r>
      <w:r w:rsidRPr="002A7ECE">
        <w:rPr>
          <w:rStyle w:val="CRMarker"/>
          <w:noProof/>
          <w:lang w:val="da-DK"/>
        </w:rPr>
        <w:instrText>ê</w:instrText>
      </w:r>
      <w:r w:rsidRPr="002A7ECE">
        <w:rPr>
          <w:noProof/>
          <w:lang w:val="da-DK"/>
        </w:rPr>
        <w:instrText xml:space="preserve">" </w:instrText>
      </w:r>
      <w:r>
        <w:rPr>
          <w:noProof/>
        </w:rPr>
        <w:fldChar w:fldCharType="separate"/>
      </w:r>
      <w:r w:rsidRPr="002A7ECE">
        <w:rPr>
          <w:rStyle w:val="CRMarker"/>
          <w:noProof/>
          <w:lang w:val="da-DK"/>
        </w:rPr>
        <w:t>ê</w:t>
      </w:r>
      <w:r>
        <w:rPr>
          <w:noProof/>
        </w:rPr>
        <w:fldChar w:fldCharType="end"/>
      </w:r>
      <w:r w:rsidRPr="002A7ECE">
        <w:rPr>
          <w:noProof/>
          <w:lang w:val="da-DK"/>
        </w:rPr>
        <w:t> 909/2006</w:t>
      </w:r>
      <w:r w:rsidR="002A7ECE" w:rsidRPr="002A7ECE">
        <w:rPr>
          <w:noProof/>
          <w:lang w:val="da-DK"/>
        </w:rPr>
        <w:t xml:space="preserve"> </w:t>
      </w:r>
      <w:r w:rsidR="002A7ECE" w:rsidRPr="00504D44">
        <w:rPr>
          <w:noProof/>
          <w:lang w:val="da-DK"/>
        </w:rPr>
        <w:t xml:space="preserve">art. 1 și anexă </w:t>
      </w:r>
      <w:r w:rsidR="002A7ECE">
        <w:rPr>
          <w:noProof/>
          <w:lang w:val="da-DK"/>
        </w:rPr>
        <w:t xml:space="preserve">I </w:t>
      </w:r>
      <w:r w:rsidR="002A7ECE" w:rsidRPr="00504D44">
        <w:rPr>
          <w:noProof/>
          <w:lang w:val="da-DK"/>
        </w:rPr>
        <w:t>pct. </w:t>
      </w:r>
      <w:r w:rsidR="002A7ECE">
        <w:rPr>
          <w:noProof/>
          <w:lang w:val="da-DK"/>
        </w:rPr>
        <w:t>4</w:t>
      </w:r>
    </w:p>
    <w:p w14:paraId="60A37375" w14:textId="77777777" w:rsidR="00FC12D7" w:rsidRPr="00AE06F9" w:rsidRDefault="00FC12D7" w:rsidP="000748E4">
      <w:pPr>
        <w:pStyle w:val="Point1"/>
        <w:rPr>
          <w:noProof/>
          <w:lang w:val="it-IT"/>
        </w:rPr>
      </w:pPr>
      <w:r w:rsidRPr="00AE06F9">
        <w:rPr>
          <w:noProof/>
          <w:lang w:val="it-IT"/>
        </w:rPr>
        <w:t>(i)</w:t>
      </w:r>
      <w:r w:rsidRPr="00AE06F9">
        <w:rPr>
          <w:noProof/>
          <w:lang w:val="it-IT"/>
        </w:rPr>
        <w:tab/>
        <w:t>costuri bancare facturate (cu excepția dobânzilor la creditele bancare);</w:t>
      </w:r>
    </w:p>
    <w:p w14:paraId="79912F1C" w14:textId="77777777" w:rsidR="00FC12D7" w:rsidRPr="00AE06F9" w:rsidRDefault="00FC12D7" w:rsidP="00FC12D7">
      <w:pPr>
        <w:pStyle w:val="CRSeparator"/>
        <w:rPr>
          <w:noProof/>
          <w:lang w:val="it-IT"/>
        </w:rPr>
      </w:pPr>
    </w:p>
    <w:p w14:paraId="51C93CAF" w14:textId="77777777" w:rsidR="00FC12D7" w:rsidRPr="00AE06F9" w:rsidRDefault="00FC12D7" w:rsidP="00FC12D7">
      <w:pPr>
        <w:pStyle w:val="CRReference"/>
        <w:rPr>
          <w:noProof/>
          <w:lang w:val="it-IT"/>
        </w:rPr>
      </w:pPr>
      <w:r>
        <w:rPr>
          <w:noProof/>
        </w:rPr>
        <w:fldChar w:fldCharType="begin"/>
      </w:r>
      <w:r w:rsidRPr="00AE06F9">
        <w:rPr>
          <w:noProof/>
          <w:lang w:val="it-IT"/>
        </w:rPr>
        <w:instrText xml:space="preserve"> QUOTE "</w:instrText>
      </w:r>
      <w:r w:rsidRPr="00AE06F9">
        <w:rPr>
          <w:rStyle w:val="CRMarker"/>
          <w:noProof/>
          <w:lang w:val="it-IT"/>
        </w:rPr>
        <w:instrText>ê</w:instrText>
      </w:r>
      <w:r w:rsidRPr="00AE06F9">
        <w:rPr>
          <w:noProof/>
          <w:lang w:val="it-IT"/>
        </w:rPr>
        <w:instrText xml:space="preserve">" </w:instrText>
      </w:r>
      <w:r>
        <w:rPr>
          <w:noProof/>
        </w:rPr>
        <w:fldChar w:fldCharType="separate"/>
      </w:r>
      <w:r w:rsidRPr="00AE06F9">
        <w:rPr>
          <w:rStyle w:val="CRMarker"/>
          <w:noProof/>
          <w:lang w:val="it-IT"/>
        </w:rPr>
        <w:t>ê</w:t>
      </w:r>
      <w:r>
        <w:rPr>
          <w:noProof/>
        </w:rPr>
        <w:fldChar w:fldCharType="end"/>
      </w:r>
      <w:r w:rsidRPr="00AE06F9">
        <w:rPr>
          <w:noProof/>
          <w:lang w:val="it-IT"/>
        </w:rPr>
        <w:t> 138/2004</w:t>
      </w:r>
    </w:p>
    <w:p w14:paraId="3029D4A0" w14:textId="77777777" w:rsidR="00FC12D7" w:rsidRPr="00AE06F9" w:rsidRDefault="00FC12D7" w:rsidP="000748E4">
      <w:pPr>
        <w:pStyle w:val="Point1"/>
        <w:rPr>
          <w:noProof/>
          <w:lang w:val="it-IT"/>
        </w:rPr>
      </w:pPr>
      <w:r w:rsidRPr="00AE06F9">
        <w:rPr>
          <w:noProof/>
          <w:lang w:val="it-IT"/>
        </w:rPr>
        <w:t>(j)</w:t>
      </w:r>
      <w:r w:rsidRPr="00AE06F9">
        <w:rPr>
          <w:noProof/>
          <w:lang w:val="it-IT"/>
        </w:rPr>
        <w:tab/>
        <w:t>cotizațiile, taxele de înscriere în asociațiile profesionale fără scop lucrativ precum camerele de agricultură, camerele de comerț, sindicatele agricole;</w:t>
      </w:r>
    </w:p>
    <w:p w14:paraId="4FCEC9CD" w14:textId="77777777" w:rsidR="00FC12D7" w:rsidRPr="00AE06F9" w:rsidRDefault="00FC12D7" w:rsidP="000748E4">
      <w:pPr>
        <w:pStyle w:val="Point1"/>
        <w:rPr>
          <w:noProof/>
          <w:lang w:val="it-IT"/>
        </w:rPr>
      </w:pPr>
      <w:r w:rsidRPr="00AE06F9">
        <w:rPr>
          <w:noProof/>
          <w:lang w:val="it-IT"/>
        </w:rPr>
        <w:t>(k)</w:t>
      </w:r>
      <w:r w:rsidRPr="00AE06F9">
        <w:rPr>
          <w:noProof/>
          <w:lang w:val="it-IT"/>
        </w:rPr>
        <w:tab/>
        <w:t>cotizațiile la cooperativele agricole;</w:t>
      </w:r>
    </w:p>
    <w:p w14:paraId="4B20A8D8" w14:textId="77777777" w:rsidR="00FC12D7" w:rsidRPr="00AE06F9" w:rsidRDefault="00FC12D7" w:rsidP="000748E4">
      <w:pPr>
        <w:pStyle w:val="Point1"/>
        <w:rPr>
          <w:noProof/>
          <w:lang w:val="it-IT"/>
        </w:rPr>
      </w:pPr>
      <w:r w:rsidRPr="00AE06F9">
        <w:rPr>
          <w:noProof/>
          <w:lang w:val="it-IT"/>
        </w:rPr>
        <w:t>(l)</w:t>
      </w:r>
      <w:r w:rsidRPr="00AE06F9">
        <w:rPr>
          <w:noProof/>
          <w:lang w:val="it-IT"/>
        </w:rPr>
        <w:tab/>
        <w:t>cheltuielile cu controlul produselor, concursuri și înscrieri în cărțile genealogice;</w:t>
      </w:r>
    </w:p>
    <w:p w14:paraId="3EFA4B79" w14:textId="77777777" w:rsidR="00FC12D7" w:rsidRPr="00AE06F9" w:rsidRDefault="00FC12D7" w:rsidP="000748E4">
      <w:pPr>
        <w:pStyle w:val="Point1"/>
        <w:rPr>
          <w:noProof/>
          <w:lang w:val="it-IT"/>
        </w:rPr>
      </w:pPr>
      <w:r w:rsidRPr="00AE06F9">
        <w:rPr>
          <w:noProof/>
          <w:lang w:val="it-IT"/>
        </w:rPr>
        <w:t>(m)</w:t>
      </w:r>
      <w:r w:rsidRPr="00AE06F9">
        <w:rPr>
          <w:noProof/>
          <w:lang w:val="it-IT"/>
        </w:rPr>
        <w:tab/>
        <w:t>cheltuielile de inseminare artificială și castrare;</w:t>
      </w:r>
    </w:p>
    <w:p w14:paraId="232E351B" w14:textId="77777777" w:rsidR="00FC12D7" w:rsidRPr="00AE06F9" w:rsidRDefault="00FC12D7" w:rsidP="000748E4">
      <w:pPr>
        <w:pStyle w:val="Point1"/>
        <w:rPr>
          <w:noProof/>
          <w:lang w:val="it-IT"/>
        </w:rPr>
      </w:pPr>
      <w:r w:rsidRPr="00AE06F9">
        <w:rPr>
          <w:noProof/>
          <w:lang w:val="it-IT"/>
        </w:rPr>
        <w:t>(n)</w:t>
      </w:r>
      <w:r w:rsidRPr="00AE06F9">
        <w:rPr>
          <w:noProof/>
          <w:lang w:val="it-IT"/>
        </w:rPr>
        <w:tab/>
        <w:t>plățile efectuate pentru utilizarea activelor necorporale neproduse precum activele brevetate, mărcile comerciale, drepturile de autor, cotele de lapte sau alte drepturi de producție etc. Pe de altă parte, achiziționarea acestor active necorporale neproduse se înregistrează în contul de capital;</w:t>
      </w:r>
    </w:p>
    <w:p w14:paraId="3EB7FF9C" w14:textId="77777777" w:rsidR="00FC12D7" w:rsidRPr="00AE06F9" w:rsidRDefault="00FC12D7" w:rsidP="00FC12D7">
      <w:pPr>
        <w:pStyle w:val="CRSeparator"/>
        <w:rPr>
          <w:noProof/>
          <w:lang w:val="it-IT"/>
        </w:rPr>
      </w:pPr>
    </w:p>
    <w:p w14:paraId="33D5E35B" w14:textId="77777777" w:rsidR="00FC12D7" w:rsidRPr="00423409" w:rsidRDefault="00FC12D7" w:rsidP="00FC12D7">
      <w:pPr>
        <w:pStyle w:val="CRReference"/>
        <w:rPr>
          <w:noProof/>
          <w:lang w:val="it-IT"/>
        </w:rPr>
      </w:pPr>
      <w:r>
        <w:rPr>
          <w:noProof/>
        </w:rPr>
        <w:fldChar w:fldCharType="begin"/>
      </w:r>
      <w:r w:rsidRPr="00423409">
        <w:rPr>
          <w:noProof/>
          <w:lang w:val="it-IT"/>
        </w:rPr>
        <w:instrText xml:space="preserve"> QUOTE "</w:instrText>
      </w:r>
      <w:r w:rsidRPr="00423409">
        <w:rPr>
          <w:rStyle w:val="CRMarker"/>
          <w:noProof/>
          <w:lang w:val="it-IT"/>
        </w:rPr>
        <w:instrText>ê</w:instrText>
      </w:r>
      <w:r w:rsidRPr="00423409">
        <w:rPr>
          <w:noProof/>
          <w:lang w:val="it-IT"/>
        </w:rPr>
        <w:instrText xml:space="preserve">" </w:instrText>
      </w:r>
      <w:r>
        <w:rPr>
          <w:noProof/>
        </w:rPr>
        <w:fldChar w:fldCharType="separate"/>
      </w:r>
      <w:r w:rsidRPr="00423409">
        <w:rPr>
          <w:rStyle w:val="CRMarker"/>
          <w:noProof/>
          <w:lang w:val="it-IT"/>
        </w:rPr>
        <w:t>ê</w:t>
      </w:r>
      <w:r>
        <w:rPr>
          <w:noProof/>
        </w:rPr>
        <w:fldChar w:fldCharType="end"/>
      </w:r>
      <w:r w:rsidRPr="00423409">
        <w:rPr>
          <w:noProof/>
          <w:lang w:val="it-IT"/>
        </w:rPr>
        <w:t> </w:t>
      </w:r>
      <w:r w:rsidR="008B7A85" w:rsidRPr="00423409">
        <w:rPr>
          <w:noProof/>
          <w:lang w:val="it-IT"/>
        </w:rPr>
        <w:t xml:space="preserve">2019/280 </w:t>
      </w:r>
      <w:r w:rsidR="002A7ECE" w:rsidRPr="00423409">
        <w:rPr>
          <w:noProof/>
          <w:lang w:val="it-IT"/>
        </w:rPr>
        <w:t>art. 1 și anexă I pct. 5 litera (w)</w:t>
      </w:r>
    </w:p>
    <w:p w14:paraId="2F7FF22D" w14:textId="77777777" w:rsidR="00FC12D7" w:rsidRPr="00AE06F9" w:rsidRDefault="00FC12D7" w:rsidP="000748E4">
      <w:pPr>
        <w:pStyle w:val="Point1"/>
        <w:rPr>
          <w:noProof/>
          <w:lang w:val="it-IT"/>
        </w:rPr>
      </w:pPr>
      <w:r w:rsidRPr="00AE06F9">
        <w:rPr>
          <w:noProof/>
          <w:lang w:val="it-IT"/>
        </w:rPr>
        <w:t>(o)</w:t>
      </w:r>
      <w:r w:rsidRPr="00AE06F9">
        <w:rPr>
          <w:noProof/>
          <w:lang w:val="it-IT"/>
        </w:rPr>
        <w:tab/>
        <w:t>plățile efectuate către administrațiile publice pentru obținerea de licențe/autorizații de exercitare a activităților comerciale sau profesionale, dacă autorizarea este subordonată unui control precis în scopuri de reglementare [în afara cazului în care sumele sunt clar disproporționate față de costul prestării serviciilor respective, a se vedea punctul 3.048 litera (e) și SEC 2010 punctul 4.80 litera (d)];</w:t>
      </w:r>
    </w:p>
    <w:p w14:paraId="5A7A7333" w14:textId="77777777" w:rsidR="00FC12D7" w:rsidRPr="00423409" w:rsidRDefault="00FC12D7" w:rsidP="000748E4">
      <w:pPr>
        <w:pStyle w:val="Point1"/>
        <w:rPr>
          <w:noProof/>
          <w:lang w:val="da-DK"/>
        </w:rPr>
      </w:pPr>
      <w:r w:rsidRPr="00423409">
        <w:rPr>
          <w:noProof/>
          <w:lang w:val="da-DK"/>
        </w:rPr>
        <w:t>(p)</w:t>
      </w:r>
      <w:r w:rsidRPr="00423409">
        <w:rPr>
          <w:noProof/>
          <w:lang w:val="da-DK"/>
        </w:rPr>
        <w:tab/>
        <w:t>achizițiile de mici unelte, haine de lucru, piese de schimb și echipament de folosință îndelungată ieftine folosite pentru a efectua operațiuni relativ simple [a se vedea SEC 2010 punctul 3.89 litera (f) subpunctul (1) și SCN 2008 punctul</w:t>
      </w:r>
      <w:r w:rsidR="006C2B6F" w:rsidRPr="00FC12D7">
        <w:rPr>
          <w:noProof/>
        </w:rPr>
        <w:t> </w:t>
      </w:r>
      <w:r w:rsidRPr="00423409">
        <w:rPr>
          <w:noProof/>
          <w:lang w:val="da-DK"/>
        </w:rPr>
        <w:t>6.225);</w:t>
      </w:r>
      <w:r w:rsidR="008B7A85" w:rsidRPr="00423409">
        <w:rPr>
          <w:noProof/>
          <w:lang w:val="da-DK"/>
        </w:rPr>
        <w:t xml:space="preserve"> </w:t>
      </w:r>
    </w:p>
    <w:p w14:paraId="26A256FA" w14:textId="77777777" w:rsidR="00FC12D7" w:rsidRPr="00423409" w:rsidRDefault="00FC12D7" w:rsidP="000748E4">
      <w:pPr>
        <w:pStyle w:val="Point1"/>
        <w:rPr>
          <w:noProof/>
          <w:lang w:val="da-DK"/>
        </w:rPr>
      </w:pPr>
      <w:r w:rsidRPr="00423409">
        <w:rPr>
          <w:noProof/>
          <w:lang w:val="da-DK"/>
        </w:rPr>
        <w:t>(q)</w:t>
      </w:r>
      <w:r w:rsidRPr="00423409">
        <w:rPr>
          <w:noProof/>
          <w:lang w:val="da-DK"/>
        </w:rPr>
        <w:tab/>
        <w:t>onorariile pentru contracte, contracte de leasing și licențe pe termen scurt înregistrate ca active neproduse; acestea exclud cumpărarea nerestricționată de astfel de active neproduse.</w:t>
      </w:r>
    </w:p>
    <w:p w14:paraId="3CEF7A6E" w14:textId="77777777" w:rsidR="00FC12D7" w:rsidRPr="00423409" w:rsidRDefault="00FC12D7" w:rsidP="00FC12D7">
      <w:pPr>
        <w:pStyle w:val="CRSeparator"/>
        <w:rPr>
          <w:noProof/>
          <w:lang w:val="da-DK"/>
        </w:rPr>
      </w:pPr>
    </w:p>
    <w:p w14:paraId="4A389DFC" w14:textId="77777777" w:rsidR="00FC12D7" w:rsidRPr="002A7ECE" w:rsidRDefault="00FC12D7" w:rsidP="00FC12D7">
      <w:pPr>
        <w:pStyle w:val="CRReference"/>
        <w:rPr>
          <w:noProof/>
          <w:lang w:val="da-DK"/>
        </w:rPr>
      </w:pPr>
      <w:r>
        <w:rPr>
          <w:noProof/>
        </w:rPr>
        <w:fldChar w:fldCharType="begin"/>
      </w:r>
      <w:r w:rsidRPr="002A7ECE">
        <w:rPr>
          <w:noProof/>
          <w:lang w:val="da-DK"/>
        </w:rPr>
        <w:instrText xml:space="preserve"> QUOTE "</w:instrText>
      </w:r>
      <w:r w:rsidRPr="002A7ECE">
        <w:rPr>
          <w:rStyle w:val="CRMarker"/>
          <w:noProof/>
          <w:lang w:val="da-DK"/>
        </w:rPr>
        <w:instrText>ê</w:instrText>
      </w:r>
      <w:r w:rsidRPr="002A7ECE">
        <w:rPr>
          <w:noProof/>
          <w:lang w:val="da-DK"/>
        </w:rPr>
        <w:instrText xml:space="preserve">" </w:instrText>
      </w:r>
      <w:r>
        <w:rPr>
          <w:noProof/>
        </w:rPr>
        <w:fldChar w:fldCharType="separate"/>
      </w:r>
      <w:r w:rsidRPr="002A7ECE">
        <w:rPr>
          <w:rStyle w:val="CRMarker"/>
          <w:noProof/>
          <w:lang w:val="da-DK"/>
        </w:rPr>
        <w:t>ê</w:t>
      </w:r>
      <w:r>
        <w:rPr>
          <w:noProof/>
        </w:rPr>
        <w:fldChar w:fldCharType="end"/>
      </w:r>
      <w:r w:rsidRPr="002A7ECE">
        <w:rPr>
          <w:noProof/>
          <w:lang w:val="da-DK"/>
        </w:rPr>
        <w:t> 138/2004</w:t>
      </w:r>
    </w:p>
    <w:p w14:paraId="7911A615" w14:textId="77777777" w:rsidR="00FC12D7" w:rsidRPr="002A7ECE" w:rsidRDefault="00FC12D7" w:rsidP="00FC12D7">
      <w:pPr>
        <w:pStyle w:val="CRReference"/>
        <w:rPr>
          <w:noProof/>
          <w:lang w:val="da-DK"/>
        </w:rPr>
      </w:pPr>
      <w:r>
        <w:rPr>
          <w:noProof/>
        </w:rPr>
        <w:fldChar w:fldCharType="begin"/>
      </w:r>
      <w:r w:rsidRPr="002A7ECE">
        <w:rPr>
          <w:noProof/>
          <w:lang w:val="da-DK"/>
        </w:rPr>
        <w:instrText xml:space="preserve"> QUOTE "</w:instrText>
      </w:r>
      <w:r w:rsidRPr="002A7ECE">
        <w:rPr>
          <w:rStyle w:val="CRMarker"/>
          <w:noProof/>
          <w:lang w:val="da-DK"/>
        </w:rPr>
        <w:instrText>è</w:instrText>
      </w:r>
      <w:r w:rsidRPr="002A7ECE">
        <w:rPr>
          <w:noProof/>
          <w:lang w:val="da-DK"/>
        </w:rPr>
        <w:instrText xml:space="preserve">" </w:instrText>
      </w:r>
      <w:r>
        <w:rPr>
          <w:noProof/>
        </w:rPr>
        <w:fldChar w:fldCharType="separate"/>
      </w:r>
      <w:r w:rsidRPr="002A7ECE">
        <w:rPr>
          <w:rStyle w:val="CRMarker"/>
          <w:noProof/>
          <w:lang w:val="da-DK"/>
        </w:rPr>
        <w:t>è</w:t>
      </w:r>
      <w:r>
        <w:rPr>
          <w:noProof/>
        </w:rPr>
        <w:fldChar w:fldCharType="end"/>
      </w:r>
      <w:r w:rsidRPr="002A7ECE">
        <w:rPr>
          <w:rStyle w:val="CRRefNum"/>
          <w:noProof/>
          <w:lang w:val="da-DK"/>
        </w:rPr>
        <w:t>1</w:t>
      </w:r>
      <w:r w:rsidRPr="002A7ECE">
        <w:rPr>
          <w:noProof/>
          <w:lang w:val="da-DK"/>
        </w:rPr>
        <w:t> </w:t>
      </w:r>
      <w:r w:rsidR="008B7A85" w:rsidRPr="00674023">
        <w:rPr>
          <w:noProof/>
          <w:lang w:val="da-DK"/>
        </w:rPr>
        <w:t>2019</w:t>
      </w:r>
      <w:r w:rsidR="008B7A85">
        <w:rPr>
          <w:noProof/>
          <w:lang w:val="da-DK"/>
        </w:rPr>
        <w:t>/280</w:t>
      </w:r>
      <w:r w:rsidR="008B7A85" w:rsidRPr="00674023">
        <w:rPr>
          <w:noProof/>
          <w:lang w:val="da-DK"/>
        </w:rPr>
        <w:t xml:space="preserve"> </w:t>
      </w:r>
      <w:r w:rsidR="002A7ECE" w:rsidRPr="00504D44">
        <w:rPr>
          <w:noProof/>
          <w:lang w:val="da-DK"/>
        </w:rPr>
        <w:t xml:space="preserve">art. 1 și anexă </w:t>
      </w:r>
      <w:r w:rsidR="002A7ECE">
        <w:rPr>
          <w:noProof/>
          <w:lang w:val="da-DK"/>
        </w:rPr>
        <w:t xml:space="preserve">I </w:t>
      </w:r>
      <w:r w:rsidR="002A7ECE" w:rsidRPr="00504D44">
        <w:rPr>
          <w:noProof/>
          <w:lang w:val="da-DK"/>
        </w:rPr>
        <w:t>pct. </w:t>
      </w:r>
      <w:r w:rsidR="002A7ECE">
        <w:rPr>
          <w:noProof/>
          <w:lang w:val="da-DK"/>
        </w:rPr>
        <w:t>5 litera (x)</w:t>
      </w:r>
    </w:p>
    <w:p w14:paraId="351D7628" w14:textId="77777777" w:rsidR="002A7ECE" w:rsidRPr="002A7ECE" w:rsidRDefault="002A7ECE" w:rsidP="002A7ECE">
      <w:pPr>
        <w:pStyle w:val="CRReference"/>
        <w:rPr>
          <w:noProof/>
          <w:lang w:val="da-DK"/>
        </w:rPr>
      </w:pPr>
      <w:r w:rsidRPr="002A7ECE">
        <w:rPr>
          <w:noProof/>
        </w:rPr>
        <w:fldChar w:fldCharType="begin"/>
      </w:r>
      <w:r w:rsidRPr="002A7ECE">
        <w:rPr>
          <w:noProof/>
          <w:lang w:val="da-DK"/>
        </w:rPr>
        <w:instrText xml:space="preserve"> QUOTE "</w:instrText>
      </w:r>
      <w:r w:rsidRPr="002A7ECE">
        <w:rPr>
          <w:rStyle w:val="CRMarker"/>
          <w:noProof/>
          <w:lang w:val="da-DK"/>
        </w:rPr>
        <w:instrText>è</w:instrText>
      </w:r>
      <w:r w:rsidRPr="002A7ECE">
        <w:rPr>
          <w:noProof/>
          <w:lang w:val="da-DK"/>
        </w:rPr>
        <w:instrText xml:space="preserve">" </w:instrText>
      </w:r>
      <w:r w:rsidRPr="002A7ECE">
        <w:rPr>
          <w:noProof/>
        </w:rPr>
        <w:fldChar w:fldCharType="separate"/>
      </w:r>
      <w:r w:rsidRPr="002A7ECE">
        <w:rPr>
          <w:rStyle w:val="CRMarker"/>
          <w:noProof/>
          <w:lang w:val="da-DK"/>
        </w:rPr>
        <w:t>è</w:t>
      </w:r>
      <w:r w:rsidRPr="002A7ECE">
        <w:rPr>
          <w:noProof/>
        </w:rPr>
        <w:fldChar w:fldCharType="end"/>
      </w:r>
      <w:r w:rsidRPr="002A7ECE">
        <w:rPr>
          <w:rStyle w:val="CRRefNum"/>
          <w:noProof/>
          <w:lang w:val="da-DK"/>
        </w:rPr>
        <w:t>2</w:t>
      </w:r>
      <w:r w:rsidRPr="002A7ECE">
        <w:rPr>
          <w:noProof/>
          <w:lang w:val="da-DK"/>
        </w:rPr>
        <w:t> </w:t>
      </w:r>
      <w:r w:rsidR="008B7A85" w:rsidRPr="00674023">
        <w:rPr>
          <w:noProof/>
          <w:lang w:val="da-DK"/>
        </w:rPr>
        <w:t>2019</w:t>
      </w:r>
      <w:r w:rsidR="008B7A85">
        <w:rPr>
          <w:noProof/>
          <w:lang w:val="da-DK"/>
        </w:rPr>
        <w:t>/280</w:t>
      </w:r>
      <w:r w:rsidR="008B7A85" w:rsidRPr="00674023">
        <w:rPr>
          <w:noProof/>
          <w:lang w:val="da-DK"/>
        </w:rPr>
        <w:t xml:space="preserve"> </w:t>
      </w:r>
      <w:r w:rsidRPr="00504D44">
        <w:rPr>
          <w:noProof/>
          <w:lang w:val="da-DK"/>
        </w:rPr>
        <w:t xml:space="preserve">art. 1 și anexă </w:t>
      </w:r>
      <w:r>
        <w:rPr>
          <w:noProof/>
          <w:lang w:val="da-DK"/>
        </w:rPr>
        <w:t xml:space="preserve">I </w:t>
      </w:r>
      <w:r w:rsidRPr="00504D44">
        <w:rPr>
          <w:noProof/>
          <w:lang w:val="da-DK"/>
        </w:rPr>
        <w:t>pct. </w:t>
      </w:r>
      <w:r>
        <w:rPr>
          <w:noProof/>
          <w:lang w:val="da-DK"/>
        </w:rPr>
        <w:t>5 litera (y)</w:t>
      </w:r>
    </w:p>
    <w:p w14:paraId="464AA031" w14:textId="77777777" w:rsidR="00FC12D7" w:rsidRPr="002A7ECE" w:rsidRDefault="00FC12D7" w:rsidP="00FC12D7">
      <w:pPr>
        <w:pStyle w:val="ManualHeading4"/>
        <w:rPr>
          <w:noProof/>
          <w:lang w:val="es-ES_tradnl"/>
        </w:rPr>
      </w:pPr>
      <w:r w:rsidRPr="002A7ECE">
        <w:rPr>
          <w:noProof/>
          <w:lang w:val="es-ES_tradnl"/>
        </w:rPr>
        <w:t>(k)</w:t>
      </w:r>
      <w:r w:rsidRPr="002A7ECE">
        <w:rPr>
          <w:noProof/>
          <w:lang w:val="es-ES_tradnl"/>
        </w:rPr>
        <w:tab/>
        <w:t>Capitole excluse de la consumul intermediar</w:t>
      </w:r>
    </w:p>
    <w:p w14:paraId="37F05277" w14:textId="77777777" w:rsidR="00FC12D7" w:rsidRPr="00423409" w:rsidRDefault="00FC12D7" w:rsidP="00275889">
      <w:pPr>
        <w:pStyle w:val="Point0"/>
        <w:keepNext/>
        <w:rPr>
          <w:noProof/>
          <w:lang w:val="es-ES_tradnl"/>
        </w:rPr>
      </w:pPr>
      <w:r w:rsidRPr="00423409">
        <w:rPr>
          <w:noProof/>
          <w:lang w:val="es-ES_tradnl"/>
        </w:rPr>
        <w:t>2.1</w:t>
      </w:r>
      <w:r w:rsidR="008B7A85" w:rsidRPr="00423409">
        <w:rPr>
          <w:noProof/>
          <w:lang w:val="es-ES_tradnl"/>
        </w:rPr>
        <w:t>10</w:t>
      </w:r>
      <w:r w:rsidRPr="00423409">
        <w:rPr>
          <w:noProof/>
          <w:lang w:val="es-ES_tradnl"/>
        </w:rPr>
        <w:t>.</w:t>
      </w:r>
      <w:r w:rsidRPr="00423409">
        <w:rPr>
          <w:noProof/>
          <w:lang w:val="es-ES_tradnl"/>
        </w:rPr>
        <w:tab/>
        <w:t>Consumul intermediar exclude:</w:t>
      </w:r>
    </w:p>
    <w:p w14:paraId="199870D4" w14:textId="77777777" w:rsidR="00FC12D7" w:rsidRPr="00423409" w:rsidRDefault="00FC12D7" w:rsidP="000748E4">
      <w:pPr>
        <w:pStyle w:val="Point1"/>
        <w:rPr>
          <w:noProof/>
          <w:lang w:val="es-ES_tradnl"/>
        </w:rPr>
      </w:pPr>
      <w:r w:rsidRPr="00423409">
        <w:rPr>
          <w:noProof/>
          <w:lang w:val="es-ES_tradnl"/>
        </w:rPr>
        <w:t>(a)</w:t>
      </w:r>
      <w:r w:rsidRPr="00423409">
        <w:rPr>
          <w:noProof/>
          <w:lang w:val="es-ES_tradnl"/>
        </w:rPr>
        <w:tab/>
        <w:t>bunurile și serviciile comerciale pe care unitățile de producție le furnizează lucrătorilor lor în mod gratuit sau la prețuri reduse, cu condiția ca aceste cheltuieli se fie efectuate mai ales și în principal în profitul salariaților. Valoarea acestor bunuri și servicii face parte din remunerarea salariaților (vezi punctul</w:t>
      </w:r>
      <w:r w:rsidR="006C2B6F" w:rsidRPr="00FC12D7">
        <w:rPr>
          <w:noProof/>
        </w:rPr>
        <w:t> </w:t>
      </w:r>
      <w:r w:rsidRPr="00423409">
        <w:rPr>
          <w:noProof/>
          <w:lang w:val="es-ES_tradnl"/>
        </w:rPr>
        <w:t>3.018);</w:t>
      </w:r>
    </w:p>
    <w:p w14:paraId="082D4771" w14:textId="77777777" w:rsidR="00FC12D7" w:rsidRDefault="00FC12D7" w:rsidP="000748E4">
      <w:pPr>
        <w:pStyle w:val="Point1"/>
        <w:rPr>
          <w:noProof/>
        </w:rPr>
      </w:pPr>
      <w:r w:rsidRPr="00423409">
        <w:rPr>
          <w:noProof/>
          <w:lang w:val="es-ES_tradnl"/>
        </w:rPr>
        <w:t>(b)</w:t>
      </w:r>
      <w:r w:rsidRPr="00423409">
        <w:rPr>
          <w:noProof/>
          <w:lang w:val="es-ES_tradnl"/>
        </w:rPr>
        <w:tab/>
        <w:t xml:space="preserve">indemnizațiile de transport vărsate în numerar acestor salariați de către angajator; aceste indemnizații sunt considerate ca un element al remunerației (salariatul cumpără apoi el însuși serviciile de transport pentru deplasările între domiciliu și locul de muncă) [vezi punctul 3.018 litera (c)]. La fel, sumele vărsate direct de către angajator unei întreprinderi de transport colectiv a lucrătorilor (pentru transportul între domiciliu și locul de muncă) fac parte din remunerația salariaților. Aceste servicii precum transporturile între domiciliu și locul de muncă sau facilitățile de parcare au anumite caracteristici ale consumului intermediar. </w:t>
      </w:r>
      <w:r>
        <w:rPr>
          <w:noProof/>
        </w:rPr>
        <w:fldChar w:fldCharType="begin"/>
      </w:r>
      <w:r w:rsidRPr="00423409">
        <w:rPr>
          <w:noProof/>
          <w:lang w:val="es-ES_tradnl"/>
        </w:rPr>
        <w:instrText xml:space="preserve"> QUOTE "</w:instrText>
      </w:r>
      <w:r w:rsidRPr="00423409">
        <w:rPr>
          <w:rStyle w:val="CRMarker"/>
          <w:noProof/>
          <w:lang w:val="es-ES_tradnl"/>
        </w:rPr>
        <w:instrText>è</w:instrText>
      </w:r>
      <w:r w:rsidRPr="00423409">
        <w:rPr>
          <w:noProof/>
          <w:lang w:val="es-ES_tradnl"/>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xml:space="preserve"> Totuși, se consideră că angajatorii au nevoie de acest tip de serviciu pentru a-și atrage și a-și păstra angajații (care ar trebui oricum să îl plătească ei înșiși), și nu pentru a satisface producția ca atare (a se vedea SCN 2008, </w:t>
      </w:r>
      <w:r w:rsidR="008B7A85">
        <w:rPr>
          <w:noProof/>
        </w:rPr>
        <w:t xml:space="preserve">punctul </w:t>
      </w:r>
      <w:r>
        <w:rPr>
          <w:noProof/>
        </w:rPr>
        <w:t>7.51);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p>
    <w:p w14:paraId="4C1A6609" w14:textId="77777777" w:rsidR="00FC12D7" w:rsidRDefault="00FC12D7" w:rsidP="000748E4">
      <w:pPr>
        <w:pStyle w:val="Point1"/>
        <w:rPr>
          <w:noProof/>
        </w:rPr>
      </w:pPr>
      <w:r>
        <w:rPr>
          <w:noProof/>
        </w:rPr>
        <w:t>(c)</w:t>
      </w:r>
      <w:r>
        <w:rPr>
          <w:noProof/>
        </w:rPr>
        <w:tab/>
        <w:t>achizițiile de clădiri de exploatare și de bunuri mobiliare corporale (adică bunuri de capital a căror durată de utilizare normală este mai mare de un an); aceste achiziții sunt considerate formare brută de capital fix (vezi punctul</w:t>
      </w:r>
      <w:r w:rsidR="006C2B6F" w:rsidRPr="00FC12D7">
        <w:rPr>
          <w:noProof/>
        </w:rPr>
        <w:t> </w:t>
      </w:r>
      <w:r>
        <w:rPr>
          <w:noProof/>
        </w:rPr>
        <w:t>2.162);</w:t>
      </w:r>
    </w:p>
    <w:p w14:paraId="2BC932A6" w14:textId="77777777" w:rsidR="00FC12D7" w:rsidRDefault="00FC12D7" w:rsidP="000748E4">
      <w:pPr>
        <w:pStyle w:val="Point1"/>
        <w:rPr>
          <w:noProof/>
        </w:rPr>
      </w:pPr>
      <w:r>
        <w:rPr>
          <w:noProof/>
        </w:rPr>
        <w:t>(d)</w:t>
      </w:r>
      <w:r>
        <w:rPr>
          <w:noProof/>
        </w:rPr>
        <w:tab/>
        <w:t>vărsămintele efectuate în cadrul operațiunii de leasing financiar pentru utilizarea activelor fixe pentru agricultură nu reprezintă achiziții de servicii, ci o operațiune de contabilizat în parte la dobânzi (în contul de venit al întreprinderii) și în parte la restituirea de capital (în contul financiar) (vezi punctul</w:t>
      </w:r>
      <w:r w:rsidR="006C2B6F" w:rsidRPr="00FC12D7">
        <w:rPr>
          <w:noProof/>
        </w:rPr>
        <w:t> </w:t>
      </w:r>
      <w:r>
        <w:rPr>
          <w:noProof/>
        </w:rPr>
        <w:t>2.12</w:t>
      </w:r>
      <w:r w:rsidR="008B7A85">
        <w:rPr>
          <w:noProof/>
        </w:rPr>
        <w:t>3</w:t>
      </w:r>
      <w:r>
        <w:rPr>
          <w:noProof/>
        </w:rPr>
        <w:t>);</w:t>
      </w:r>
    </w:p>
    <w:p w14:paraId="60A8D9CD" w14:textId="77777777" w:rsidR="00FC12D7" w:rsidRDefault="00FC12D7" w:rsidP="000748E4">
      <w:pPr>
        <w:pStyle w:val="Point1"/>
        <w:rPr>
          <w:noProof/>
        </w:rPr>
      </w:pPr>
      <w:r>
        <w:rPr>
          <w:noProof/>
        </w:rPr>
        <w:t>(e)</w:t>
      </w:r>
      <w:r>
        <w:rPr>
          <w:noProof/>
        </w:rPr>
        <w:tab/>
        <w:t>cheltuielile pentru reparații (pentru întreținere, vezi punctele 2.105 și 2.106) ale bunurilor de capital fix (repararea acoperișurilor, jgheaburilor, instalațiilor electrice și de încălzit în clădirile de exploatare) cât și cheltuielile de îmbunătățire și reparare a bunurilor de capital menite să le prelungească durata de viață normală sau să le mărească capacitatea de producție; aceste cheltuieli sunt considerate ca formare brută de capital fix deoarece depășesc cu mult cadrul a ceea ce este necesar pentru menținerea activelor fixe în bună stare de funcționare (vezi punctele 2.127</w:t>
      </w:r>
      <w:r w:rsidR="008B7A85">
        <w:rPr>
          <w:noProof/>
        </w:rPr>
        <w:t>. 2.128 și</w:t>
      </w:r>
      <w:r>
        <w:rPr>
          <w:noProof/>
        </w:rPr>
        <w:t xml:space="preserve"> 2.129);</w:t>
      </w:r>
    </w:p>
    <w:p w14:paraId="48B882F6" w14:textId="77777777" w:rsidR="00FC12D7" w:rsidRDefault="00FC12D7" w:rsidP="000748E4">
      <w:pPr>
        <w:pStyle w:val="Point1"/>
        <w:rPr>
          <w:noProof/>
        </w:rPr>
      </w:pPr>
      <w:r>
        <w:rPr>
          <w:noProof/>
        </w:rPr>
        <w:t>(f)</w:t>
      </w:r>
      <w:r>
        <w:rPr>
          <w:noProof/>
        </w:rPr>
        <w:tab/>
      </w:r>
      <w:r>
        <w:rPr>
          <w:noProof/>
        </w:rPr>
        <w:fldChar w:fldCharType="begin"/>
      </w:r>
      <w:r>
        <w:rPr>
          <w:noProof/>
        </w:rPr>
        <w:instrText xml:space="preserve"> QUOTE "</w:instrText>
      </w:r>
      <w:r>
        <w:rPr>
          <w:rStyle w:val="CRMarker"/>
          <w:noProof/>
        </w:rPr>
        <w:instrText>è</w:instrText>
      </w:r>
      <w:r>
        <w:rPr>
          <w:noProof/>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xml:space="preserve"> plățile efectuate pentru serviciile legate de obținerea proprietății asupra terenurilor, clădirilor și a altor bunuri existente de capital fix, ca de exemplu onorariile intermediarilor, notarilor, lucrătorilor cadastrali, inginerilor etc., precum și cheltuielile de înregistrare în cartea funciară (a se vedea SEC 2010, </w:t>
      </w:r>
      <w:r w:rsidR="008B7A85">
        <w:rPr>
          <w:noProof/>
        </w:rPr>
        <w:t>punctul</w:t>
      </w:r>
      <w:r w:rsidR="006C2B6F" w:rsidRPr="00FC12D7">
        <w:rPr>
          <w:noProof/>
        </w:rPr>
        <w:t> </w:t>
      </w:r>
      <w:r>
        <w:rPr>
          <w:noProof/>
        </w:rPr>
        <w:t>3.133).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r>
        <w:rPr>
          <w:noProof/>
        </w:rPr>
        <w:t xml:space="preserve"> Aceste cheltuieli sunt considerate ca făcând parte din formarea brută de capital fix (vezi punctele 2.132 și 2.133);</w:t>
      </w:r>
    </w:p>
    <w:p w14:paraId="6984EA03" w14:textId="77777777" w:rsidR="00FC12D7" w:rsidRDefault="00FC12D7" w:rsidP="000748E4">
      <w:pPr>
        <w:pStyle w:val="Point1"/>
        <w:rPr>
          <w:noProof/>
        </w:rPr>
      </w:pPr>
      <w:r>
        <w:rPr>
          <w:noProof/>
        </w:rPr>
        <w:t>(g)</w:t>
      </w:r>
      <w:r>
        <w:rPr>
          <w:noProof/>
        </w:rPr>
        <w:tab/>
        <w:t>bunurile și serviciile produse și consumate în cadrul aceleiași unități în cursul aceluiași exercițiu (cu excepția anumitor produse, vezi punctele 2.056, 2.103</w:t>
      </w:r>
      <w:r w:rsidR="005E10F2">
        <w:rPr>
          <w:noProof/>
        </w:rPr>
        <w:t xml:space="preserve"> și</w:t>
      </w:r>
      <w:r w:rsidR="006C2B6F" w:rsidRPr="00FC12D7">
        <w:rPr>
          <w:noProof/>
        </w:rPr>
        <w:t> </w:t>
      </w:r>
      <w:r>
        <w:rPr>
          <w:noProof/>
        </w:rPr>
        <w:t>2.107). Aceste bunuri nu sunt nici ele contabilizate ca producție;</w:t>
      </w:r>
    </w:p>
    <w:p w14:paraId="2B125C58" w14:textId="77777777" w:rsidR="00FC12D7" w:rsidRDefault="00FC12D7" w:rsidP="000748E4">
      <w:pPr>
        <w:pStyle w:val="Point1"/>
        <w:rPr>
          <w:noProof/>
        </w:rPr>
      </w:pPr>
      <w:r>
        <w:rPr>
          <w:noProof/>
        </w:rPr>
        <w:t>(h)</w:t>
      </w:r>
      <w:r>
        <w:rPr>
          <w:noProof/>
        </w:rPr>
        <w:tab/>
        <w:t>chiriile sau arenzile plătite pentru închirierea terenurilor care se află la capitolul „chirii” (vezi punctul 3.080);</w:t>
      </w:r>
    </w:p>
    <w:p w14:paraId="7A6D5AFB" w14:textId="77777777" w:rsidR="00FC12D7" w:rsidRDefault="00FC12D7" w:rsidP="000748E4">
      <w:pPr>
        <w:pStyle w:val="Point1"/>
        <w:rPr>
          <w:noProof/>
        </w:rPr>
      </w:pPr>
      <w:r>
        <w:rPr>
          <w:noProof/>
        </w:rPr>
        <w:t>(i)</w:t>
      </w:r>
      <w:r>
        <w:rPr>
          <w:noProof/>
        </w:rPr>
        <w:tab/>
        <w:t>costul utilizării unei clădiri; este vorba despre o cheltuială de consum final (conturi pentru gospodării) care nu apare în CEA;</w:t>
      </w:r>
    </w:p>
    <w:p w14:paraId="5048462B" w14:textId="77777777" w:rsidR="00FC12D7" w:rsidRDefault="00FC12D7" w:rsidP="000748E4">
      <w:pPr>
        <w:pStyle w:val="Point1"/>
        <w:rPr>
          <w:noProof/>
        </w:rPr>
      </w:pPr>
      <w:r>
        <w:rPr>
          <w:noProof/>
        </w:rPr>
        <w:t>(j)</w:t>
      </w:r>
      <w:r>
        <w:rPr>
          <w:noProof/>
        </w:rPr>
        <w:tab/>
        <w:t>uzura bunurilor de capital fix care se reia în consumul de capital fix (vezi punctul</w:t>
      </w:r>
      <w:r w:rsidR="006C2B6F" w:rsidRPr="00FC12D7">
        <w:rPr>
          <w:noProof/>
        </w:rPr>
        <w:t> </w:t>
      </w:r>
      <w:r>
        <w:rPr>
          <w:noProof/>
        </w:rPr>
        <w:t>3.099);</w:t>
      </w:r>
    </w:p>
    <w:p w14:paraId="7FB8CA8A" w14:textId="77777777" w:rsidR="00FC12D7" w:rsidRDefault="00FC12D7" w:rsidP="000748E4">
      <w:pPr>
        <w:pStyle w:val="Point1"/>
        <w:rPr>
          <w:noProof/>
        </w:rPr>
      </w:pPr>
      <w:r>
        <w:rPr>
          <w:noProof/>
        </w:rPr>
        <w:t>(k)</w:t>
      </w:r>
      <w:r>
        <w:rPr>
          <w:noProof/>
        </w:rPr>
        <w:tab/>
        <w:t>primele de asigurare nete [vezi punctul 2.10</w:t>
      </w:r>
      <w:r w:rsidR="005E10F2">
        <w:rPr>
          <w:noProof/>
        </w:rPr>
        <w:t>9</w:t>
      </w:r>
      <w:r>
        <w:rPr>
          <w:noProof/>
        </w:rPr>
        <w:t xml:space="preserve"> litera (g)];</w:t>
      </w:r>
    </w:p>
    <w:p w14:paraId="6F3F180D" w14:textId="77777777" w:rsidR="00FC12D7" w:rsidRDefault="00FC12D7" w:rsidP="000748E4">
      <w:pPr>
        <w:pStyle w:val="Point1"/>
        <w:rPr>
          <w:noProof/>
        </w:rPr>
      </w:pPr>
      <w:r>
        <w:rPr>
          <w:noProof/>
        </w:rPr>
        <w:t>(l)</w:t>
      </w:r>
      <w:r>
        <w:rPr>
          <w:noProof/>
        </w:rPr>
        <w:tab/>
        <w:t>primele de asigurare pentru daune personale și contribuțiile la asigurările de boală și accidente de muncă. Ele se împart între operațiunile de repartizare și consumul final (conturile pentru gospodării);</w:t>
      </w:r>
    </w:p>
    <w:p w14:paraId="628A97BE" w14:textId="77777777" w:rsidR="00FC12D7" w:rsidRDefault="00FC12D7" w:rsidP="000748E4">
      <w:pPr>
        <w:pStyle w:val="Point1"/>
        <w:rPr>
          <w:noProof/>
        </w:rPr>
      </w:pPr>
      <w:r>
        <w:rPr>
          <w:noProof/>
        </w:rPr>
        <w:t>(m)</w:t>
      </w:r>
      <w:r>
        <w:rPr>
          <w:noProof/>
        </w:rPr>
        <w:tab/>
        <w:t>cheltuielile de distribuție pentru apă plătite doar ca taxe și nu proporțional cu cantitatea de apă consumată;</w:t>
      </w:r>
    </w:p>
    <w:p w14:paraId="79EC38F3" w14:textId="77777777" w:rsidR="00FC12D7" w:rsidRDefault="00FC12D7" w:rsidP="000748E4">
      <w:pPr>
        <w:pStyle w:val="Point1"/>
        <w:rPr>
          <w:noProof/>
        </w:rPr>
      </w:pPr>
      <w:r>
        <w:rPr>
          <w:noProof/>
        </w:rPr>
        <w:t>(n)</w:t>
      </w:r>
      <w:r>
        <w:rPr>
          <w:noProof/>
        </w:rPr>
        <w:tab/>
        <w:t>achiziția de servicii de la administrațiile publice în anumite condiții [vezi punctul 3.048 litera (e)].</w:t>
      </w:r>
    </w:p>
    <w:p w14:paraId="7651B5D0" w14:textId="77777777" w:rsidR="00FC12D7" w:rsidRDefault="00FC12D7" w:rsidP="00FC12D7">
      <w:pPr>
        <w:pStyle w:val="ManualHeading3"/>
        <w:rPr>
          <w:noProof/>
        </w:rPr>
      </w:pPr>
      <w:r>
        <w:rPr>
          <w:noProof/>
        </w:rPr>
        <w:t>3.</w:t>
      </w:r>
      <w:r>
        <w:rPr>
          <w:noProof/>
        </w:rPr>
        <w:tab/>
        <w:t>Evaluarea consumului intermediar</w:t>
      </w:r>
    </w:p>
    <w:p w14:paraId="37B8F05D" w14:textId="77777777" w:rsidR="00FC12D7" w:rsidRDefault="00FC12D7" w:rsidP="00427C8C">
      <w:pPr>
        <w:pStyle w:val="Point0"/>
        <w:rPr>
          <w:noProof/>
        </w:rPr>
      </w:pPr>
      <w:r>
        <w:rPr>
          <w:noProof/>
        </w:rPr>
        <w:t>2.11</w:t>
      </w:r>
      <w:r w:rsidR="005E10F2">
        <w:rPr>
          <w:noProof/>
        </w:rPr>
        <w:t>1</w:t>
      </w:r>
      <w:r>
        <w:rPr>
          <w:noProof/>
        </w:rPr>
        <w:t>.</w:t>
      </w:r>
      <w:r>
        <w:rPr>
          <w:noProof/>
        </w:rPr>
        <w:tab/>
        <w:t>Produsele utilizate în scopul consumului intermediar trebuie evaluate la prețul de achiziție a bunurilor și serviciilor similare în vigoare în momentul integrării lor în procesul de producție.</w:t>
      </w:r>
    </w:p>
    <w:p w14:paraId="4CE9E6BE" w14:textId="77777777" w:rsidR="00FC12D7" w:rsidRDefault="00FC12D7" w:rsidP="00427C8C">
      <w:pPr>
        <w:pStyle w:val="Point0"/>
        <w:rPr>
          <w:noProof/>
        </w:rPr>
      </w:pPr>
      <w:r>
        <w:rPr>
          <w:noProof/>
        </w:rPr>
        <w:t>2.11</w:t>
      </w:r>
      <w:r w:rsidR="005E10F2">
        <w:rPr>
          <w:noProof/>
        </w:rPr>
        <w:t>2</w:t>
      </w:r>
      <w:r>
        <w:rPr>
          <w:noProof/>
        </w:rPr>
        <w:t>.</w:t>
      </w:r>
      <w:r>
        <w:rPr>
          <w:noProof/>
        </w:rPr>
        <w:tab/>
        <w:t xml:space="preserve">Prețul de achiziție reprezintă suma plătită efectiv de cumpărător în momentul achiziției produselor. El cuprinde impozitele pe produse minus subvențiile pe produse (cu excepția totuși a taxelor deductibile precum TVA). </w:t>
      </w:r>
      <w:r w:rsidR="002A7ECE" w:rsidRPr="002A7ECE">
        <w:rPr>
          <w:noProof/>
        </w:rPr>
        <w:fldChar w:fldCharType="begin"/>
      </w:r>
      <w:r w:rsidR="002A7ECE" w:rsidRPr="002A7ECE">
        <w:rPr>
          <w:noProof/>
        </w:rPr>
        <w:instrText xml:space="preserve"> QUOTE "</w:instrText>
      </w:r>
      <w:r w:rsidR="002A7ECE" w:rsidRPr="002A7ECE">
        <w:rPr>
          <w:rStyle w:val="CRMarker"/>
          <w:noProof/>
        </w:rPr>
        <w:instrText>è</w:instrText>
      </w:r>
      <w:r w:rsidR="002A7ECE" w:rsidRPr="002A7ECE">
        <w:rPr>
          <w:noProof/>
        </w:rPr>
        <w:instrText xml:space="preserve">" </w:instrText>
      </w:r>
      <w:r w:rsidR="002A7ECE" w:rsidRPr="002A7ECE">
        <w:rPr>
          <w:noProof/>
        </w:rPr>
        <w:fldChar w:fldCharType="separate"/>
      </w:r>
      <w:r w:rsidR="002A7ECE" w:rsidRPr="002A7ECE">
        <w:rPr>
          <w:rStyle w:val="CRMarker"/>
          <w:noProof/>
        </w:rPr>
        <w:t>è</w:t>
      </w:r>
      <w:r w:rsidR="002A7ECE" w:rsidRPr="002A7ECE">
        <w:rPr>
          <w:noProof/>
        </w:rPr>
        <w:fldChar w:fldCharType="end"/>
      </w:r>
      <w:r w:rsidR="002A7ECE" w:rsidRPr="002A7ECE">
        <w:rPr>
          <w:rStyle w:val="CRRefNum"/>
          <w:noProof/>
        </w:rPr>
        <w:t>2</w:t>
      </w:r>
      <w:r w:rsidR="002A7ECE" w:rsidRPr="002A7ECE">
        <w:rPr>
          <w:noProof/>
        </w:rPr>
        <w:t> </w:t>
      </w:r>
      <w:r>
        <w:rPr>
          <w:noProof/>
        </w:rPr>
        <w:t xml:space="preserve">Prețul de achiziție cuprinde de asemenea eventualele cheltuieli de transport achitate separat de către cumpărător pentru a intra în posesia produselor în momentul și la locul dorit și ține cont de reducerile acordate în cazul achiziționării în cantități mari sau la preț redus; el exclude dobânzile sau taxele pentru servicii care se adaugă în caz de acordare a unui credit, ca și eventualele cheltuieli suplimentare suportate în caz de neplată la termenul agreat (a se vedea SEC 2010, </w:t>
      </w:r>
      <w:r w:rsidR="005E10F2">
        <w:rPr>
          <w:noProof/>
        </w:rPr>
        <w:t xml:space="preserve">punctul </w:t>
      </w:r>
      <w:r>
        <w:rPr>
          <w:noProof/>
        </w:rPr>
        <w:t>3.06).</w:t>
      </w:r>
      <w:r w:rsidR="002A7ECE" w:rsidRPr="002A7ECE">
        <w:rPr>
          <w:noProof/>
        </w:rPr>
        <w:t> </w:t>
      </w:r>
      <w:r w:rsidR="002A7ECE" w:rsidRPr="002A7ECE">
        <w:rPr>
          <w:noProof/>
        </w:rPr>
        <w:fldChar w:fldCharType="begin"/>
      </w:r>
      <w:r w:rsidR="002A7ECE" w:rsidRPr="002A7ECE">
        <w:rPr>
          <w:noProof/>
        </w:rPr>
        <w:instrText xml:space="preserve"> QUOTE "</w:instrText>
      </w:r>
      <w:r w:rsidR="002A7ECE" w:rsidRPr="002A7ECE">
        <w:rPr>
          <w:rStyle w:val="CRMarker"/>
          <w:noProof/>
        </w:rPr>
        <w:instrText>ç</w:instrText>
      </w:r>
      <w:r w:rsidR="002A7ECE" w:rsidRPr="002A7ECE">
        <w:rPr>
          <w:noProof/>
        </w:rPr>
        <w:instrText xml:space="preserve">" </w:instrText>
      </w:r>
      <w:r w:rsidR="002A7ECE" w:rsidRPr="002A7ECE">
        <w:rPr>
          <w:noProof/>
        </w:rPr>
        <w:fldChar w:fldCharType="separate"/>
      </w:r>
      <w:r w:rsidR="002A7ECE" w:rsidRPr="002A7ECE">
        <w:rPr>
          <w:rStyle w:val="CRMarker"/>
          <w:noProof/>
        </w:rPr>
        <w:t>ç</w:t>
      </w:r>
      <w:r w:rsidR="002A7ECE" w:rsidRPr="002A7ECE">
        <w:rPr>
          <w:noProof/>
        </w:rPr>
        <w:fldChar w:fldCharType="end"/>
      </w:r>
    </w:p>
    <w:p w14:paraId="4445E163" w14:textId="77777777" w:rsidR="00FC12D7" w:rsidRDefault="00FC12D7" w:rsidP="00427C8C">
      <w:pPr>
        <w:pStyle w:val="Point0"/>
        <w:rPr>
          <w:noProof/>
        </w:rPr>
      </w:pPr>
      <w:r>
        <w:rPr>
          <w:noProof/>
        </w:rPr>
        <w:t>2.11</w:t>
      </w:r>
      <w:r w:rsidR="005E10F2">
        <w:rPr>
          <w:noProof/>
        </w:rPr>
        <w:t>3</w:t>
      </w:r>
      <w:r>
        <w:rPr>
          <w:noProof/>
        </w:rPr>
        <w:t>.</w:t>
      </w:r>
      <w:r>
        <w:rPr>
          <w:noProof/>
        </w:rPr>
        <w:tab/>
        <w:t>Contrar altor domenii ale economiei, subvențiile privind consumul intermediar sunt importante în agricultură. Ele au ca obiect reducerea costului consumului intermediar. Atunci când aceste subvenții sunt clasificate ca subvenții pe produse (neagricole), ele permit diminuarea valorii consumului intermediar, evaluată la prețul de achiziție (fie ele vărsate furnizorilor de consum intermediar sau producătorilor agricoli).</w:t>
      </w:r>
    </w:p>
    <w:p w14:paraId="47E46F0D" w14:textId="77777777" w:rsidR="00FC12D7" w:rsidRDefault="00FC12D7" w:rsidP="00427C8C">
      <w:pPr>
        <w:pStyle w:val="Point0"/>
        <w:rPr>
          <w:noProof/>
        </w:rPr>
      </w:pPr>
      <w:r>
        <w:rPr>
          <w:noProof/>
        </w:rPr>
        <w:t>2.11</w:t>
      </w:r>
      <w:r w:rsidR="005E10F2">
        <w:rPr>
          <w:noProof/>
        </w:rPr>
        <w:t>4</w:t>
      </w:r>
      <w:r>
        <w:rPr>
          <w:noProof/>
        </w:rPr>
        <w:t>.</w:t>
      </w:r>
      <w:r>
        <w:rPr>
          <w:noProof/>
        </w:rPr>
        <w:tab/>
        <w:t>Dacă bunurile și serviciile sunt importate direct de către unitățile producătoare, prețul de achiziție de utilizat trebuie să includă toate taxele de import, TVA nedeductibilă, ca și sumele compensatorii monetare (încasări sau plăți).</w:t>
      </w:r>
    </w:p>
    <w:p w14:paraId="218528A1" w14:textId="77777777" w:rsidR="00FC12D7" w:rsidRDefault="00FC12D7" w:rsidP="00427C8C">
      <w:pPr>
        <w:pStyle w:val="Point0"/>
        <w:rPr>
          <w:noProof/>
        </w:rPr>
      </w:pPr>
      <w:r>
        <w:rPr>
          <w:noProof/>
        </w:rPr>
        <w:t>2.11</w:t>
      </w:r>
      <w:r w:rsidR="005E10F2">
        <w:rPr>
          <w:noProof/>
        </w:rPr>
        <w:t>5</w:t>
      </w:r>
      <w:r>
        <w:rPr>
          <w:noProof/>
        </w:rPr>
        <w:t>.</w:t>
      </w:r>
      <w:r>
        <w:rPr>
          <w:noProof/>
        </w:rPr>
        <w:tab/>
        <w:t>Consumurile intermediare sunt evaluate exclusiv TVA deductibilă. Aceasta este evaluată pentru totalitatea achizițiilor unităților agricole, indiferent dacă ele sunt supuse unei TVA în sistem normal sau forfetar. Diferența dintre TVA deductibilă pe care unitățile agricole cu sistem forfetar ar fi putut să o deducă dacă ar fi fost supuse regimului normal de TVA și compensația forfetară reprezintă supracompensarea sau subcompensarea de TVA, contabilizată la alte subvenții de producție sau la alte impozite pe producție (vezi punctele 3.041 și 3.042).</w:t>
      </w:r>
    </w:p>
    <w:p w14:paraId="0C747957" w14:textId="77777777" w:rsidR="00FC12D7" w:rsidRDefault="00FC12D7" w:rsidP="00275889">
      <w:pPr>
        <w:pStyle w:val="ManualHeading2"/>
        <w:rPr>
          <w:noProof/>
        </w:rPr>
      </w:pPr>
      <w:r>
        <w:rPr>
          <w:noProof/>
        </w:rPr>
        <w:t>D.</w:t>
      </w:r>
      <w:r>
        <w:rPr>
          <w:noProof/>
        </w:rPr>
        <w:tab/>
        <w:t>FORMAREA BRUTĂ DE CAPITAL</w:t>
      </w:r>
    </w:p>
    <w:p w14:paraId="6B5FB1B4" w14:textId="77777777" w:rsidR="00FC12D7" w:rsidRPr="003422B2" w:rsidRDefault="00FC12D7" w:rsidP="00FC12D7">
      <w:pPr>
        <w:pStyle w:val="CRSeparator"/>
        <w:rPr>
          <w:noProof/>
          <w:lang w:val="da-DK"/>
        </w:rPr>
      </w:pPr>
    </w:p>
    <w:p w14:paraId="513141F2" w14:textId="77777777" w:rsidR="00FC12D7" w:rsidRPr="002A7ECE" w:rsidRDefault="00FC12D7" w:rsidP="00FC12D7">
      <w:pPr>
        <w:pStyle w:val="CRReference"/>
        <w:rPr>
          <w:noProof/>
          <w:lang w:val="da-DK"/>
        </w:rPr>
      </w:pPr>
      <w:r>
        <w:rPr>
          <w:noProof/>
        </w:rPr>
        <w:fldChar w:fldCharType="begin"/>
      </w:r>
      <w:r w:rsidRPr="002A7ECE">
        <w:rPr>
          <w:noProof/>
          <w:lang w:val="da-DK"/>
        </w:rPr>
        <w:instrText xml:space="preserve"> QUOTE "</w:instrText>
      </w:r>
      <w:r w:rsidRPr="002A7ECE">
        <w:rPr>
          <w:rStyle w:val="CRMarker"/>
          <w:noProof/>
          <w:lang w:val="da-DK"/>
        </w:rPr>
        <w:instrText>ê</w:instrText>
      </w:r>
      <w:r w:rsidRPr="002A7ECE">
        <w:rPr>
          <w:noProof/>
          <w:lang w:val="da-DK"/>
        </w:rPr>
        <w:instrText xml:space="preserve">" </w:instrText>
      </w:r>
      <w:r>
        <w:rPr>
          <w:noProof/>
        </w:rPr>
        <w:fldChar w:fldCharType="separate"/>
      </w:r>
      <w:r w:rsidRPr="002A7ECE">
        <w:rPr>
          <w:rStyle w:val="CRMarker"/>
          <w:noProof/>
          <w:lang w:val="da-DK"/>
        </w:rPr>
        <w:t>ê</w:t>
      </w:r>
      <w:r>
        <w:rPr>
          <w:noProof/>
        </w:rPr>
        <w:fldChar w:fldCharType="end"/>
      </w:r>
      <w:r w:rsidRPr="002A7ECE">
        <w:rPr>
          <w:noProof/>
          <w:lang w:val="da-DK"/>
        </w:rPr>
        <w:t> </w:t>
      </w:r>
      <w:r w:rsidR="005E10F2" w:rsidRPr="00674023">
        <w:rPr>
          <w:noProof/>
          <w:lang w:val="da-DK"/>
        </w:rPr>
        <w:t>2019</w:t>
      </w:r>
      <w:r w:rsidR="005E10F2">
        <w:rPr>
          <w:noProof/>
          <w:lang w:val="da-DK"/>
        </w:rPr>
        <w:t>/280</w:t>
      </w:r>
      <w:r w:rsidR="005E10F2" w:rsidRPr="00674023">
        <w:rPr>
          <w:noProof/>
          <w:lang w:val="da-DK"/>
        </w:rPr>
        <w:t xml:space="preserve"> </w:t>
      </w:r>
      <w:r w:rsidR="002A7ECE" w:rsidRPr="00504D44">
        <w:rPr>
          <w:noProof/>
          <w:lang w:val="da-DK"/>
        </w:rPr>
        <w:t xml:space="preserve">art. 1 și anexă </w:t>
      </w:r>
      <w:r w:rsidR="002A7ECE">
        <w:rPr>
          <w:noProof/>
          <w:lang w:val="da-DK"/>
        </w:rPr>
        <w:t xml:space="preserve">I </w:t>
      </w:r>
      <w:r w:rsidR="002A7ECE" w:rsidRPr="00504D44">
        <w:rPr>
          <w:noProof/>
          <w:lang w:val="da-DK"/>
        </w:rPr>
        <w:t>pct. </w:t>
      </w:r>
      <w:r w:rsidR="002A7ECE">
        <w:rPr>
          <w:noProof/>
          <w:lang w:val="da-DK"/>
        </w:rPr>
        <w:t>5 litera (aa)</w:t>
      </w:r>
    </w:p>
    <w:p w14:paraId="69BBCEFB" w14:textId="77777777" w:rsidR="00FC12D7" w:rsidRDefault="00FC12D7" w:rsidP="00275889">
      <w:pPr>
        <w:pStyle w:val="ManualHeading2"/>
        <w:rPr>
          <w:noProof/>
        </w:rPr>
      </w:pPr>
      <w:r>
        <w:rPr>
          <w:noProof/>
        </w:rPr>
        <w:t xml:space="preserve">(a se vedea SEC 2010, </w:t>
      </w:r>
      <w:r w:rsidR="005E10F2">
        <w:rPr>
          <w:noProof/>
        </w:rPr>
        <w:t xml:space="preserve">punctele </w:t>
      </w:r>
      <w:r>
        <w:rPr>
          <w:noProof/>
        </w:rPr>
        <w:t>3.122-3.157)</w:t>
      </w:r>
    </w:p>
    <w:p w14:paraId="65006CDD" w14:textId="77777777" w:rsidR="00FC12D7" w:rsidRPr="00423409" w:rsidRDefault="00FC12D7" w:rsidP="00FC12D7">
      <w:pPr>
        <w:pStyle w:val="CRSeparator"/>
        <w:rPr>
          <w:noProof/>
          <w:lang w:val="it-IT"/>
        </w:rPr>
      </w:pPr>
    </w:p>
    <w:p w14:paraId="5C5D59E3" w14:textId="77777777" w:rsidR="00FC12D7" w:rsidRPr="002A7ECE" w:rsidRDefault="00FC12D7" w:rsidP="00FC12D7">
      <w:pPr>
        <w:pStyle w:val="CRReference"/>
        <w:rPr>
          <w:noProof/>
          <w:lang w:val="da-DK"/>
        </w:rPr>
      </w:pPr>
      <w:r>
        <w:rPr>
          <w:noProof/>
        </w:rPr>
        <w:fldChar w:fldCharType="begin"/>
      </w:r>
      <w:r w:rsidRPr="002A7ECE">
        <w:rPr>
          <w:noProof/>
          <w:lang w:val="da-DK"/>
        </w:rPr>
        <w:instrText xml:space="preserve"> QUOTE "</w:instrText>
      </w:r>
      <w:r w:rsidRPr="002A7ECE">
        <w:rPr>
          <w:rStyle w:val="CRMarker"/>
          <w:noProof/>
          <w:lang w:val="da-DK"/>
        </w:rPr>
        <w:instrText>ê</w:instrText>
      </w:r>
      <w:r w:rsidRPr="002A7ECE">
        <w:rPr>
          <w:noProof/>
          <w:lang w:val="da-DK"/>
        </w:rPr>
        <w:instrText xml:space="preserve">" </w:instrText>
      </w:r>
      <w:r>
        <w:rPr>
          <w:noProof/>
        </w:rPr>
        <w:fldChar w:fldCharType="separate"/>
      </w:r>
      <w:r w:rsidRPr="002A7ECE">
        <w:rPr>
          <w:rStyle w:val="CRMarker"/>
          <w:noProof/>
          <w:lang w:val="da-DK"/>
        </w:rPr>
        <w:t>ê</w:t>
      </w:r>
      <w:r>
        <w:rPr>
          <w:noProof/>
        </w:rPr>
        <w:fldChar w:fldCharType="end"/>
      </w:r>
      <w:r w:rsidRPr="002A7ECE">
        <w:rPr>
          <w:noProof/>
          <w:lang w:val="da-DK"/>
        </w:rPr>
        <w:t> </w:t>
      </w:r>
      <w:r w:rsidR="005E10F2" w:rsidRPr="00674023">
        <w:rPr>
          <w:noProof/>
          <w:lang w:val="da-DK"/>
        </w:rPr>
        <w:t>2019</w:t>
      </w:r>
      <w:r w:rsidR="005E10F2">
        <w:rPr>
          <w:noProof/>
          <w:lang w:val="da-DK"/>
        </w:rPr>
        <w:t>/280</w:t>
      </w:r>
      <w:r w:rsidR="005E10F2" w:rsidRPr="00674023">
        <w:rPr>
          <w:noProof/>
          <w:lang w:val="da-DK"/>
        </w:rPr>
        <w:t xml:space="preserve"> </w:t>
      </w:r>
      <w:r w:rsidR="002A7ECE" w:rsidRPr="00504D44">
        <w:rPr>
          <w:noProof/>
          <w:lang w:val="da-DK"/>
        </w:rPr>
        <w:t xml:space="preserve">art. 1 și anexă </w:t>
      </w:r>
      <w:r w:rsidR="002A7ECE">
        <w:rPr>
          <w:noProof/>
          <w:lang w:val="da-DK"/>
        </w:rPr>
        <w:t xml:space="preserve">I </w:t>
      </w:r>
      <w:r w:rsidR="002A7ECE" w:rsidRPr="00504D44">
        <w:rPr>
          <w:noProof/>
          <w:lang w:val="da-DK"/>
        </w:rPr>
        <w:t>pct. </w:t>
      </w:r>
      <w:r w:rsidR="002A7ECE">
        <w:rPr>
          <w:noProof/>
          <w:lang w:val="da-DK"/>
        </w:rPr>
        <w:t>5 litera (bb)</w:t>
      </w:r>
    </w:p>
    <w:p w14:paraId="044E401F" w14:textId="77777777" w:rsidR="00FC12D7" w:rsidRDefault="00FC12D7" w:rsidP="00427C8C">
      <w:pPr>
        <w:pStyle w:val="Point0"/>
        <w:rPr>
          <w:noProof/>
        </w:rPr>
      </w:pPr>
      <w:r>
        <w:rPr>
          <w:noProof/>
        </w:rPr>
        <w:t>2.11</w:t>
      </w:r>
      <w:r w:rsidR="005E10F2">
        <w:rPr>
          <w:noProof/>
        </w:rPr>
        <w:t>6</w:t>
      </w:r>
      <w:r>
        <w:rPr>
          <w:noProof/>
        </w:rPr>
        <w:t>.</w:t>
      </w:r>
      <w:r>
        <w:rPr>
          <w:noProof/>
        </w:rPr>
        <w:tab/>
        <w:t>Formarea brută de capital cuprinde:</w:t>
      </w:r>
    </w:p>
    <w:p w14:paraId="48FE92E5" w14:textId="77777777" w:rsidR="00FC12D7" w:rsidRDefault="00FC12D7" w:rsidP="005E1CC5">
      <w:pPr>
        <w:pStyle w:val="Tiret1"/>
        <w:rPr>
          <w:noProof/>
        </w:rPr>
      </w:pPr>
      <w:r>
        <w:rPr>
          <w:noProof/>
        </w:rPr>
        <w:t>formarea brută de capital fix (P.51g),</w:t>
      </w:r>
    </w:p>
    <w:p w14:paraId="6956266B" w14:textId="77777777" w:rsidR="00FC12D7" w:rsidRDefault="00FC12D7" w:rsidP="005E1CC5">
      <w:pPr>
        <w:pStyle w:val="Tiret1"/>
        <w:rPr>
          <w:noProof/>
        </w:rPr>
      </w:pPr>
      <w:r>
        <w:rPr>
          <w:noProof/>
        </w:rPr>
        <w:t>variația stocurilor (P.52),</w:t>
      </w:r>
    </w:p>
    <w:p w14:paraId="290CBECC" w14:textId="77777777" w:rsidR="00FC12D7" w:rsidRDefault="00FC12D7" w:rsidP="005E1CC5">
      <w:pPr>
        <w:pStyle w:val="Tiret1"/>
        <w:rPr>
          <w:noProof/>
        </w:rPr>
      </w:pPr>
      <w:r>
        <w:rPr>
          <w:noProof/>
        </w:rPr>
        <w:t>achizițiile minus cesiunile de obiecte de valoare (P.53).</w:t>
      </w:r>
    </w:p>
    <w:p w14:paraId="69006F79" w14:textId="77777777" w:rsidR="00FC12D7" w:rsidRDefault="00FC12D7" w:rsidP="00FC12D7">
      <w:pPr>
        <w:pStyle w:val="CRSeparator"/>
        <w:rPr>
          <w:noProof/>
        </w:rPr>
      </w:pPr>
    </w:p>
    <w:p w14:paraId="50C16D37" w14:textId="77777777" w:rsidR="00FC12D7" w:rsidRDefault="00FC12D7" w:rsidP="00FC12D7">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138/2004</w:t>
      </w:r>
    </w:p>
    <w:p w14:paraId="2787C547" w14:textId="77777777" w:rsidR="00FC12D7" w:rsidRDefault="00FC12D7" w:rsidP="00427C8C">
      <w:pPr>
        <w:pStyle w:val="Point0"/>
        <w:rPr>
          <w:noProof/>
        </w:rPr>
      </w:pPr>
      <w:r>
        <w:rPr>
          <w:noProof/>
        </w:rPr>
        <w:t>2.11</w:t>
      </w:r>
      <w:r w:rsidR="005E10F2">
        <w:rPr>
          <w:noProof/>
        </w:rPr>
        <w:t>7</w:t>
      </w:r>
      <w:r>
        <w:rPr>
          <w:noProof/>
        </w:rPr>
        <w:t>.</w:t>
      </w:r>
      <w:r>
        <w:rPr>
          <w:noProof/>
        </w:rPr>
        <w:tab/>
        <w:t>CEA fiind conturi întocmite în scopul descrierii fluxurilor generate de unități în cadrul funcției lor productive, în continuare sunt descrise numai formarea de capital fix și variația stocurilor.</w:t>
      </w:r>
    </w:p>
    <w:p w14:paraId="1EA7F6A8" w14:textId="77777777" w:rsidR="00FC12D7" w:rsidRDefault="00FC12D7" w:rsidP="00FC12D7">
      <w:pPr>
        <w:pStyle w:val="CRSeparator"/>
        <w:rPr>
          <w:noProof/>
        </w:rPr>
      </w:pPr>
    </w:p>
    <w:p w14:paraId="2CAE57E9" w14:textId="77777777" w:rsidR="00FC12D7" w:rsidRPr="002A7ECE" w:rsidRDefault="00FC12D7" w:rsidP="00FC12D7">
      <w:pPr>
        <w:pStyle w:val="CRReference"/>
        <w:rPr>
          <w:noProof/>
          <w:lang w:val="da-DK"/>
        </w:rPr>
      </w:pPr>
      <w:r>
        <w:rPr>
          <w:noProof/>
        </w:rPr>
        <w:fldChar w:fldCharType="begin"/>
      </w:r>
      <w:r w:rsidRPr="002A7ECE">
        <w:rPr>
          <w:noProof/>
          <w:lang w:val="da-DK"/>
        </w:rPr>
        <w:instrText xml:space="preserve"> QUOTE "</w:instrText>
      </w:r>
      <w:r w:rsidRPr="002A7ECE">
        <w:rPr>
          <w:rStyle w:val="CRMarker"/>
          <w:noProof/>
          <w:lang w:val="da-DK"/>
        </w:rPr>
        <w:instrText>ê</w:instrText>
      </w:r>
      <w:r w:rsidRPr="002A7ECE">
        <w:rPr>
          <w:noProof/>
          <w:lang w:val="da-DK"/>
        </w:rPr>
        <w:instrText xml:space="preserve">" </w:instrText>
      </w:r>
      <w:r>
        <w:rPr>
          <w:noProof/>
        </w:rPr>
        <w:fldChar w:fldCharType="separate"/>
      </w:r>
      <w:r w:rsidRPr="002A7ECE">
        <w:rPr>
          <w:rStyle w:val="CRMarker"/>
          <w:noProof/>
          <w:lang w:val="da-DK"/>
        </w:rPr>
        <w:t>ê</w:t>
      </w:r>
      <w:r>
        <w:rPr>
          <w:noProof/>
        </w:rPr>
        <w:fldChar w:fldCharType="end"/>
      </w:r>
      <w:r w:rsidRPr="002A7ECE">
        <w:rPr>
          <w:noProof/>
          <w:lang w:val="da-DK"/>
        </w:rPr>
        <w:t> </w:t>
      </w:r>
      <w:r w:rsidR="005E10F2" w:rsidRPr="00674023">
        <w:rPr>
          <w:noProof/>
          <w:lang w:val="da-DK"/>
        </w:rPr>
        <w:t>2019</w:t>
      </w:r>
      <w:r w:rsidR="005E10F2">
        <w:rPr>
          <w:noProof/>
          <w:lang w:val="da-DK"/>
        </w:rPr>
        <w:t>/280</w:t>
      </w:r>
      <w:r w:rsidR="005E10F2" w:rsidRPr="00674023">
        <w:rPr>
          <w:noProof/>
          <w:lang w:val="da-DK"/>
        </w:rPr>
        <w:t xml:space="preserve"> </w:t>
      </w:r>
      <w:r w:rsidR="002A7ECE" w:rsidRPr="00504D44">
        <w:rPr>
          <w:noProof/>
          <w:lang w:val="da-DK"/>
        </w:rPr>
        <w:t xml:space="preserve">art. 1 și anexă </w:t>
      </w:r>
      <w:r w:rsidR="002A7ECE">
        <w:rPr>
          <w:noProof/>
          <w:lang w:val="da-DK"/>
        </w:rPr>
        <w:t xml:space="preserve">I </w:t>
      </w:r>
      <w:r w:rsidR="002A7ECE" w:rsidRPr="00504D44">
        <w:rPr>
          <w:noProof/>
          <w:lang w:val="da-DK"/>
        </w:rPr>
        <w:t>pct. </w:t>
      </w:r>
      <w:r w:rsidR="002A7ECE">
        <w:rPr>
          <w:noProof/>
          <w:lang w:val="da-DK"/>
        </w:rPr>
        <w:t>5 litera (cc)</w:t>
      </w:r>
    </w:p>
    <w:p w14:paraId="376F470F" w14:textId="77777777" w:rsidR="00FC12D7" w:rsidRDefault="00FC12D7" w:rsidP="00427C8C">
      <w:pPr>
        <w:pStyle w:val="Point0"/>
        <w:rPr>
          <w:noProof/>
        </w:rPr>
      </w:pPr>
      <w:r>
        <w:rPr>
          <w:noProof/>
        </w:rPr>
        <w:t>2.11</w:t>
      </w:r>
      <w:r w:rsidR="005E10F2">
        <w:rPr>
          <w:noProof/>
        </w:rPr>
        <w:t>8</w:t>
      </w:r>
      <w:r>
        <w:rPr>
          <w:noProof/>
        </w:rPr>
        <w:t>.</w:t>
      </w:r>
      <w:r>
        <w:rPr>
          <w:noProof/>
        </w:rPr>
        <w:tab/>
        <w:t>Formarea brută de capital este măsurată la valoarea brută a consumului de capital fix</w:t>
      </w:r>
      <w:r w:rsidR="006C2B6F" w:rsidRPr="00FC12D7">
        <w:rPr>
          <w:noProof/>
        </w:rPr>
        <w:t> </w:t>
      </w:r>
      <w:r>
        <w:rPr>
          <w:noProof/>
        </w:rPr>
        <w:t>(P.51c).</w:t>
      </w:r>
    </w:p>
    <w:p w14:paraId="4305D3E1" w14:textId="77777777" w:rsidR="00FC12D7" w:rsidRDefault="00FC12D7" w:rsidP="006A41DB">
      <w:pPr>
        <w:pStyle w:val="Text1"/>
        <w:rPr>
          <w:noProof/>
        </w:rPr>
      </w:pPr>
      <w:r>
        <w:rPr>
          <w:noProof/>
        </w:rPr>
        <w:t>Formarea netă de capital (P.51n) este obținută scăzând consumul de capital fix din formarea brută de capital. Consumul de capital fix exprimă valoarea deprecierii bunurilor de capital fix ca urmare a uzurii lor normale datorate utilizării în procesul de producție (a se vedea punctul 3.099).</w:t>
      </w:r>
    </w:p>
    <w:p w14:paraId="519E38E0" w14:textId="77777777" w:rsidR="00FC12D7" w:rsidRPr="00FC12D7" w:rsidRDefault="00FC12D7" w:rsidP="00FC12D7">
      <w:pPr>
        <w:pStyle w:val="CRSeparator"/>
        <w:rPr>
          <w:noProof/>
          <w:lang w:val="ro-RO"/>
        </w:rPr>
      </w:pPr>
    </w:p>
    <w:p w14:paraId="3DF8D6EC"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w:t>
      </w:r>
      <w:r w:rsidR="005E10F2" w:rsidRPr="00674023">
        <w:rPr>
          <w:noProof/>
          <w:lang w:val="da-DK"/>
        </w:rPr>
        <w:t>2019</w:t>
      </w:r>
      <w:r w:rsidR="005E10F2">
        <w:rPr>
          <w:noProof/>
          <w:lang w:val="da-DK"/>
        </w:rPr>
        <w:t>/280</w:t>
      </w:r>
      <w:r w:rsidR="005E10F2" w:rsidRPr="00674023">
        <w:rPr>
          <w:noProof/>
          <w:lang w:val="da-DK"/>
        </w:rPr>
        <w:t xml:space="preserve"> </w:t>
      </w:r>
      <w:r w:rsidR="002A7ECE" w:rsidRPr="00504D44">
        <w:rPr>
          <w:noProof/>
          <w:lang w:val="da-DK"/>
        </w:rPr>
        <w:t xml:space="preserve">art. 1 și anexă </w:t>
      </w:r>
      <w:r w:rsidR="002A7ECE">
        <w:rPr>
          <w:noProof/>
          <w:lang w:val="da-DK"/>
        </w:rPr>
        <w:t xml:space="preserve">I </w:t>
      </w:r>
      <w:r w:rsidR="002A7ECE" w:rsidRPr="00504D44">
        <w:rPr>
          <w:noProof/>
          <w:lang w:val="da-DK"/>
        </w:rPr>
        <w:t>pct. </w:t>
      </w:r>
      <w:r w:rsidR="002A7ECE">
        <w:rPr>
          <w:noProof/>
          <w:lang w:val="da-DK"/>
        </w:rPr>
        <w:t>5 litera (dd)</w:t>
      </w:r>
    </w:p>
    <w:p w14:paraId="0E59E4A5" w14:textId="77777777" w:rsidR="00FC12D7" w:rsidRPr="00A104B5" w:rsidRDefault="00FC12D7" w:rsidP="00FC12D7">
      <w:pPr>
        <w:pStyle w:val="ManualHeading3"/>
        <w:rPr>
          <w:noProof/>
        </w:rPr>
      </w:pPr>
      <w:r w:rsidRPr="00A104B5">
        <w:rPr>
          <w:noProof/>
        </w:rPr>
        <w:t>1.</w:t>
      </w:r>
      <w:r w:rsidRPr="00A104B5">
        <w:rPr>
          <w:noProof/>
        </w:rPr>
        <w:tab/>
        <w:t>Formarea brută de capital fix (FBCF)</w:t>
      </w:r>
    </w:p>
    <w:p w14:paraId="29A5374E" w14:textId="77777777" w:rsidR="00FC12D7" w:rsidRPr="00FC12D7" w:rsidRDefault="00FC12D7" w:rsidP="00FC12D7">
      <w:pPr>
        <w:pStyle w:val="CRSeparator"/>
        <w:rPr>
          <w:noProof/>
          <w:lang w:val="ro-RO"/>
        </w:rPr>
      </w:pPr>
    </w:p>
    <w:p w14:paraId="42476901"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138/2004</w:t>
      </w:r>
    </w:p>
    <w:p w14:paraId="489411A5" w14:textId="77777777" w:rsidR="00FC12D7" w:rsidRDefault="00FC12D7" w:rsidP="00FC12D7">
      <w:pPr>
        <w:pStyle w:val="ManualHeading4"/>
        <w:rPr>
          <w:noProof/>
        </w:rPr>
      </w:pPr>
      <w:r>
        <w:rPr>
          <w:noProof/>
        </w:rPr>
        <w:t>(a)</w:t>
      </w:r>
      <w:r>
        <w:rPr>
          <w:noProof/>
        </w:rPr>
        <w:tab/>
        <w:t>Definiție</w:t>
      </w:r>
    </w:p>
    <w:p w14:paraId="7375CF50" w14:textId="77777777" w:rsidR="00FC12D7" w:rsidRPr="00FC12D7" w:rsidRDefault="00FC12D7" w:rsidP="00FC12D7">
      <w:pPr>
        <w:pStyle w:val="CRSeparator"/>
        <w:rPr>
          <w:noProof/>
          <w:lang w:val="ro-RO"/>
        </w:rPr>
      </w:pPr>
    </w:p>
    <w:p w14:paraId="099F313E"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w:t>
      </w:r>
      <w:r w:rsidR="005E10F2" w:rsidRPr="00423409">
        <w:rPr>
          <w:noProof/>
          <w:lang w:val="ro-RO"/>
        </w:rPr>
        <w:t xml:space="preserve">2019/280 </w:t>
      </w:r>
      <w:r w:rsidR="002A7ECE" w:rsidRPr="00423409">
        <w:rPr>
          <w:noProof/>
          <w:lang w:val="ro-RO"/>
        </w:rPr>
        <w:t>art. 1 și anexă I pct. 5 litera (ee)</w:t>
      </w:r>
    </w:p>
    <w:p w14:paraId="3B30D0B2" w14:textId="77777777" w:rsidR="00FC12D7" w:rsidRDefault="00FC12D7" w:rsidP="00427C8C">
      <w:pPr>
        <w:pStyle w:val="Point0"/>
        <w:rPr>
          <w:noProof/>
        </w:rPr>
      </w:pPr>
      <w:r>
        <w:rPr>
          <w:noProof/>
        </w:rPr>
        <w:t>2.11</w:t>
      </w:r>
      <w:r w:rsidR="005E10F2">
        <w:rPr>
          <w:noProof/>
        </w:rPr>
        <w:t>9</w:t>
      </w:r>
      <w:r>
        <w:rPr>
          <w:noProof/>
        </w:rPr>
        <w:t>.</w:t>
      </w:r>
      <w:r>
        <w:rPr>
          <w:noProof/>
        </w:rPr>
        <w:tab/>
        <w:t xml:space="preserve">Formarea brută de capital fix constă în achizițiile producătorilor rezidenți, minus cedările de active fixe într-o anumită perioadă, plus anumite adiționări la valoarea activelor neproduse realizate ca rezultat al activității productive a producătorilor sau a unităților instituționale (a se vedea SEC 2010, </w:t>
      </w:r>
      <w:r w:rsidR="005E10F2">
        <w:rPr>
          <w:noProof/>
        </w:rPr>
        <w:t xml:space="preserve">punctele </w:t>
      </w:r>
      <w:r>
        <w:rPr>
          <w:noProof/>
        </w:rPr>
        <w:t xml:space="preserve">3.125-3.129). Activele fixe sunt active produse utilizate în producție mai mult de un an (a se vedea SEC 2010, </w:t>
      </w:r>
      <w:r w:rsidR="005E10F2">
        <w:rPr>
          <w:noProof/>
        </w:rPr>
        <w:t>punctul</w:t>
      </w:r>
      <w:r w:rsidR="006C2B6F" w:rsidRPr="00FC12D7">
        <w:rPr>
          <w:noProof/>
        </w:rPr>
        <w:t> </w:t>
      </w:r>
      <w:r>
        <w:rPr>
          <w:noProof/>
        </w:rPr>
        <w:t>3.124 și anexa 7.1).</w:t>
      </w:r>
    </w:p>
    <w:p w14:paraId="5AC306D7" w14:textId="77777777" w:rsidR="00FC12D7" w:rsidRPr="00FC12D7" w:rsidRDefault="00FC12D7" w:rsidP="00FC12D7">
      <w:pPr>
        <w:pStyle w:val="CRSeparator"/>
        <w:rPr>
          <w:noProof/>
          <w:lang w:val="ro-RO"/>
        </w:rPr>
      </w:pPr>
    </w:p>
    <w:p w14:paraId="06EA5F91"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138/2004</w:t>
      </w:r>
    </w:p>
    <w:p w14:paraId="68610202" w14:textId="77777777" w:rsidR="00FC12D7" w:rsidRPr="00423409" w:rsidRDefault="00FC12D7" w:rsidP="00FC12D7">
      <w:pPr>
        <w:pStyle w:val="CRReference"/>
        <w:rPr>
          <w:noProof/>
          <w:lang w:val="ro-RO"/>
        </w:rPr>
      </w:pPr>
      <w:r>
        <w:rPr>
          <w:noProof/>
        </w:rPr>
        <w:fldChar w:fldCharType="begin"/>
      </w:r>
      <w:r w:rsidRPr="00423409">
        <w:rPr>
          <w:noProof/>
          <w:lang w:val="ro-RO"/>
        </w:rPr>
        <w:instrText xml:space="preserve"> QUOTE "</w:instrText>
      </w:r>
      <w:r w:rsidRPr="00423409">
        <w:rPr>
          <w:rStyle w:val="CRMarker"/>
          <w:noProof/>
          <w:lang w:val="ro-RO"/>
        </w:rPr>
        <w:instrText>è</w:instrText>
      </w:r>
      <w:r w:rsidRPr="00423409">
        <w:rPr>
          <w:noProof/>
          <w:lang w:val="ro-RO"/>
        </w:rPr>
        <w:instrText xml:space="preserve">" </w:instrText>
      </w:r>
      <w:r>
        <w:rPr>
          <w:noProof/>
        </w:rPr>
        <w:fldChar w:fldCharType="separate"/>
      </w:r>
      <w:r w:rsidRPr="00423409">
        <w:rPr>
          <w:rStyle w:val="CRMarker"/>
          <w:noProof/>
          <w:lang w:val="ro-RO"/>
        </w:rPr>
        <w:t>è</w:t>
      </w:r>
      <w:r>
        <w:rPr>
          <w:noProof/>
        </w:rPr>
        <w:fldChar w:fldCharType="end"/>
      </w:r>
      <w:r w:rsidRPr="00423409">
        <w:rPr>
          <w:rStyle w:val="CRRefNum"/>
          <w:noProof/>
          <w:lang w:val="ro-RO"/>
        </w:rPr>
        <w:t>1</w:t>
      </w:r>
      <w:r w:rsidRPr="00423409">
        <w:rPr>
          <w:noProof/>
          <w:lang w:val="ro-RO"/>
        </w:rPr>
        <w:t> </w:t>
      </w:r>
      <w:r w:rsidR="005E10F2" w:rsidRPr="00423409">
        <w:rPr>
          <w:noProof/>
          <w:lang w:val="ro-RO"/>
        </w:rPr>
        <w:t xml:space="preserve">2019/280 </w:t>
      </w:r>
      <w:r w:rsidR="002A7ECE" w:rsidRPr="00423409">
        <w:rPr>
          <w:noProof/>
          <w:lang w:val="ro-RO"/>
        </w:rPr>
        <w:t>art. 1 și anexă I pct. 1 litera (a)</w:t>
      </w:r>
    </w:p>
    <w:p w14:paraId="6C96F9BD" w14:textId="77777777" w:rsidR="00FC12D7" w:rsidRPr="00423409" w:rsidRDefault="00FC12D7" w:rsidP="00FC12D7">
      <w:pPr>
        <w:pStyle w:val="ManualHeading4"/>
        <w:rPr>
          <w:noProof/>
        </w:rPr>
      </w:pPr>
      <w:r w:rsidRPr="00423409">
        <w:rPr>
          <w:noProof/>
        </w:rPr>
        <w:t>(b)</w:t>
      </w:r>
      <w:r w:rsidRPr="00423409">
        <w:rPr>
          <w:noProof/>
        </w:rPr>
        <w:tab/>
        <w:t>Considerații pentru ansamblul economiei naționale</w:t>
      </w:r>
    </w:p>
    <w:p w14:paraId="76F7C0E4" w14:textId="77777777" w:rsidR="00FC12D7" w:rsidRPr="00423409" w:rsidRDefault="00FC12D7" w:rsidP="00427C8C">
      <w:pPr>
        <w:pStyle w:val="Point0"/>
        <w:rPr>
          <w:noProof/>
        </w:rPr>
      </w:pPr>
      <w:r w:rsidRPr="00423409">
        <w:rPr>
          <w:noProof/>
        </w:rPr>
        <w:t>2.1</w:t>
      </w:r>
      <w:r w:rsidR="005E10F2" w:rsidRPr="00423409">
        <w:rPr>
          <w:noProof/>
        </w:rPr>
        <w:t>20</w:t>
      </w:r>
      <w:r w:rsidRPr="00423409">
        <w:rPr>
          <w:noProof/>
        </w:rPr>
        <w:t>.</w:t>
      </w:r>
      <w:r w:rsidRPr="00423409">
        <w:rPr>
          <w:noProof/>
        </w:rPr>
        <w:tab/>
        <w:t>Pentru ansamblul economiei naționale, prin formarea brută de capital fix se înțelege partea din produsul intern brut produsă în cursul anului de referință pentru a fi utilizată pe o durată mai mare de un an ca mijloc de producție în procesul de producție. Se face astfel diferența față de consumul final al gospodăriilor private sau al colectivităților publice, exporturi și variațiile de stocuri. Se exclud astfel din FBCF a economiei naționale bunurile care, deși au fost produse la un moment dat în trecut și deci au fost incluse cu acest titlu în produsul intern, își schimbă utilizarea în cursul perioadei considerate. Într-adevăr, o schimbare de utilizare sau de proprietate nu implică faptul că aceste bunuri participă a doua oară la formarea produsului intern și nu modifică cu nimic masa totală de capital fix a economiei naționale în ansamblul său. Includerea acestor operațiunile prezintă totuși interes pentru analiza pe domenii sau pe sectoare.</w:t>
      </w:r>
    </w:p>
    <w:p w14:paraId="19AFE723" w14:textId="77777777" w:rsidR="00FC12D7" w:rsidRPr="00423409" w:rsidRDefault="00FC12D7" w:rsidP="00427C8C">
      <w:pPr>
        <w:pStyle w:val="Point0"/>
        <w:rPr>
          <w:noProof/>
        </w:rPr>
      </w:pPr>
      <w:r w:rsidRPr="00423409">
        <w:rPr>
          <w:noProof/>
        </w:rPr>
        <w:t>2.12</w:t>
      </w:r>
      <w:r w:rsidR="005E10F2" w:rsidRPr="00423409">
        <w:rPr>
          <w:noProof/>
        </w:rPr>
        <w:t>1</w:t>
      </w:r>
      <w:r w:rsidRPr="00423409">
        <w:rPr>
          <w:noProof/>
        </w:rPr>
        <w:t>.</w:t>
      </w:r>
      <w:r w:rsidRPr="00423409">
        <w:rPr>
          <w:noProof/>
        </w:rPr>
        <w:tab/>
        <w:t xml:space="preserve">Dacă bunurile cunosc o altă utilizare după ce și-au schimbat proprietarul (adică ele nu mai fac parte din capitalul fix), există o diminuare de capital fix în economia națională. Cazurile cele mai curente din practică privesc vehiculele cu motor cumpărate de ocazie de către gospodării de la unitățile de producție, navele de ocazie revândute în străinătate ca și bunurile de capital fix date la fier vechi și destinate unei utilizări intermediare. Dat fiind că noua utilizare (consum final sau export sau orice altă utilizare după natura bunului produs pornind din fierul vechi), face parte în aceste cazuri din produsul național, formarea brută de capital fix trebuie diminuată în mod corespunzător. Iată de ce </w:t>
      </w:r>
      <w:r>
        <w:rPr>
          <w:noProof/>
        </w:rPr>
        <w:fldChar w:fldCharType="begin"/>
      </w:r>
      <w:r w:rsidRPr="00423409">
        <w:rPr>
          <w:noProof/>
        </w:rPr>
        <w:instrText xml:space="preserve"> QUOTE "</w:instrText>
      </w:r>
      <w:r w:rsidRPr="00423409">
        <w:rPr>
          <w:rStyle w:val="CRMarker"/>
          <w:noProof/>
        </w:rPr>
        <w:instrText>è</w:instrText>
      </w:r>
      <w:r w:rsidRPr="00423409">
        <w:rPr>
          <w:noProof/>
        </w:rPr>
        <w:instrText xml:space="preserve">" </w:instrText>
      </w:r>
      <w:r>
        <w:rPr>
          <w:noProof/>
        </w:rPr>
        <w:fldChar w:fldCharType="separate"/>
      </w:r>
      <w:r w:rsidRPr="00423409">
        <w:rPr>
          <w:rStyle w:val="CRMarker"/>
          <w:noProof/>
        </w:rPr>
        <w:t>è</w:t>
      </w:r>
      <w:r>
        <w:rPr>
          <w:noProof/>
        </w:rPr>
        <w:fldChar w:fldCharType="end"/>
      </w:r>
      <w:r w:rsidRPr="00423409">
        <w:rPr>
          <w:rStyle w:val="CRRefNum"/>
          <w:noProof/>
        </w:rPr>
        <w:t>1</w:t>
      </w:r>
      <w:r w:rsidRPr="00423409">
        <w:rPr>
          <w:noProof/>
        </w:rPr>
        <w:t> SEC 2010 </w:t>
      </w:r>
      <w:r>
        <w:rPr>
          <w:noProof/>
        </w:rPr>
        <w:fldChar w:fldCharType="begin"/>
      </w:r>
      <w:r w:rsidRPr="00423409">
        <w:rPr>
          <w:noProof/>
        </w:rPr>
        <w:instrText xml:space="preserve"> QUOTE "</w:instrText>
      </w:r>
      <w:r w:rsidRPr="00423409">
        <w:rPr>
          <w:rStyle w:val="CRMarker"/>
          <w:noProof/>
        </w:rPr>
        <w:instrText>ç</w:instrText>
      </w:r>
      <w:r w:rsidRPr="00423409">
        <w:rPr>
          <w:noProof/>
        </w:rPr>
        <w:instrText xml:space="preserve">" </w:instrText>
      </w:r>
      <w:r>
        <w:rPr>
          <w:noProof/>
        </w:rPr>
        <w:fldChar w:fldCharType="separate"/>
      </w:r>
      <w:r w:rsidRPr="00423409">
        <w:rPr>
          <w:rStyle w:val="CRMarker"/>
          <w:noProof/>
        </w:rPr>
        <w:t>ç</w:t>
      </w:r>
      <w:r>
        <w:rPr>
          <w:noProof/>
        </w:rPr>
        <w:fldChar w:fldCharType="end"/>
      </w:r>
      <w:r w:rsidRPr="00423409">
        <w:rPr>
          <w:noProof/>
        </w:rPr>
        <w:t xml:space="preserve"> utilizează pentru calcularea formării brute de capital fix conceptul de achiziții nete de bunuri produse existente, această poziție permițând să se ia în considerație ieșirile de capital, adică diminuarea capitalului fix.</w:t>
      </w:r>
    </w:p>
    <w:p w14:paraId="0C42EA62" w14:textId="77777777" w:rsidR="00FC12D7" w:rsidRPr="00423409" w:rsidRDefault="00FC12D7" w:rsidP="00427C8C">
      <w:pPr>
        <w:pStyle w:val="Point0"/>
        <w:rPr>
          <w:noProof/>
        </w:rPr>
      </w:pPr>
      <w:r w:rsidRPr="00423409">
        <w:rPr>
          <w:noProof/>
        </w:rPr>
        <w:t>2.12</w:t>
      </w:r>
      <w:r w:rsidR="005E10F2" w:rsidRPr="00423409">
        <w:rPr>
          <w:noProof/>
        </w:rPr>
        <w:t>2</w:t>
      </w:r>
      <w:r w:rsidRPr="00423409">
        <w:rPr>
          <w:noProof/>
        </w:rPr>
        <w:t>.</w:t>
      </w:r>
      <w:r w:rsidRPr="00423409">
        <w:rPr>
          <w:noProof/>
        </w:rPr>
        <w:tab/>
        <w:t>Este posibil ca achizițiile nete de bunuri existente să fie pozitive, adică ele să reprezinte creșteri de capital fix al economiei naționale. Acest lucru este valabil când vehiculele de ocazie care au figurat deja la consumul final în cadrul produsului național sunt cumpărate pentru a fi utilizate ca bunuri de capital fix. Dat fiind faptul că în mod normal, vânzările de bunuri de investiții existente depășesc achizițiile, achizițiile nete sunt negative pentru economia națională în ansamblu. Dacă se repartizează formarea brută de capital fix pe domeniile utilizatoare, achizițiile nete pot fi totuși pozitive în anumite domenii.</w:t>
      </w:r>
    </w:p>
    <w:p w14:paraId="7E265BB5" w14:textId="77777777" w:rsidR="00FC12D7" w:rsidRPr="00423409" w:rsidRDefault="00FC12D7" w:rsidP="00FC12D7">
      <w:pPr>
        <w:pStyle w:val="ManualHeading4"/>
        <w:rPr>
          <w:noProof/>
        </w:rPr>
      </w:pPr>
      <w:r w:rsidRPr="00423409">
        <w:rPr>
          <w:noProof/>
        </w:rPr>
        <w:t>(c)</w:t>
      </w:r>
      <w:r w:rsidRPr="00423409">
        <w:rPr>
          <w:noProof/>
        </w:rPr>
        <w:tab/>
        <w:t>Criteriul transferului de proprietate</w:t>
      </w:r>
    </w:p>
    <w:p w14:paraId="2099321B" w14:textId="77777777" w:rsidR="00FC12D7" w:rsidRPr="00423409" w:rsidRDefault="00FC12D7" w:rsidP="00FC12D7">
      <w:pPr>
        <w:pStyle w:val="CRSeparator"/>
        <w:rPr>
          <w:noProof/>
          <w:lang w:val="ro-RO"/>
        </w:rPr>
      </w:pPr>
    </w:p>
    <w:p w14:paraId="3023F952" w14:textId="77777777" w:rsidR="00FC12D7" w:rsidRPr="00423409" w:rsidRDefault="00FC12D7" w:rsidP="00FC12D7">
      <w:pPr>
        <w:pStyle w:val="CRReference"/>
        <w:rPr>
          <w:noProof/>
          <w:lang w:val="ro-RO"/>
        </w:rPr>
      </w:pPr>
      <w:r>
        <w:rPr>
          <w:noProof/>
        </w:rPr>
        <w:fldChar w:fldCharType="begin"/>
      </w:r>
      <w:r w:rsidRPr="00423409">
        <w:rPr>
          <w:noProof/>
          <w:lang w:val="ro-RO"/>
        </w:rPr>
        <w:instrText xml:space="preserve"> QUOTE "</w:instrText>
      </w:r>
      <w:r w:rsidRPr="00423409">
        <w:rPr>
          <w:rStyle w:val="CRMarker"/>
          <w:noProof/>
          <w:lang w:val="ro-RO"/>
        </w:rPr>
        <w:instrText>ê</w:instrText>
      </w:r>
      <w:r w:rsidRPr="00423409">
        <w:rPr>
          <w:noProof/>
          <w:lang w:val="ro-RO"/>
        </w:rPr>
        <w:instrText xml:space="preserve">" </w:instrText>
      </w:r>
      <w:r>
        <w:rPr>
          <w:noProof/>
        </w:rPr>
        <w:fldChar w:fldCharType="separate"/>
      </w:r>
      <w:r w:rsidRPr="00423409">
        <w:rPr>
          <w:rStyle w:val="CRMarker"/>
          <w:noProof/>
          <w:lang w:val="ro-RO"/>
        </w:rPr>
        <w:t>ê</w:t>
      </w:r>
      <w:r>
        <w:rPr>
          <w:noProof/>
        </w:rPr>
        <w:fldChar w:fldCharType="end"/>
      </w:r>
      <w:r w:rsidRPr="00423409">
        <w:rPr>
          <w:noProof/>
          <w:lang w:val="ro-RO"/>
        </w:rPr>
        <w:t> </w:t>
      </w:r>
      <w:r w:rsidR="005E10F2" w:rsidRPr="00423409">
        <w:rPr>
          <w:noProof/>
          <w:lang w:val="ro-RO"/>
        </w:rPr>
        <w:t xml:space="preserve">2019/280 </w:t>
      </w:r>
      <w:r w:rsidR="002A7ECE" w:rsidRPr="00423409">
        <w:rPr>
          <w:noProof/>
          <w:lang w:val="ro-RO"/>
        </w:rPr>
        <w:t>art. 1 și anexă I pct. 5 litera (ff)</w:t>
      </w:r>
      <w:r w:rsidR="005E10F2" w:rsidRPr="00423409">
        <w:rPr>
          <w:noProof/>
          <w:lang w:val="ro-RO"/>
        </w:rPr>
        <w:t xml:space="preserve"> (adaptat)</w:t>
      </w:r>
    </w:p>
    <w:p w14:paraId="6F208B83" w14:textId="77777777" w:rsidR="00FC12D7" w:rsidRPr="00423409" w:rsidRDefault="00FC12D7" w:rsidP="00427C8C">
      <w:pPr>
        <w:pStyle w:val="Point0"/>
        <w:rPr>
          <w:noProof/>
        </w:rPr>
      </w:pPr>
      <w:r w:rsidRPr="00423409">
        <w:rPr>
          <w:noProof/>
        </w:rPr>
        <w:t>2.12</w:t>
      </w:r>
      <w:r w:rsidR="005E10F2" w:rsidRPr="00423409">
        <w:rPr>
          <w:noProof/>
        </w:rPr>
        <w:t>3</w:t>
      </w:r>
      <w:r w:rsidRPr="00423409">
        <w:rPr>
          <w:noProof/>
        </w:rPr>
        <w:t>.</w:t>
      </w:r>
      <w:r w:rsidRPr="00423409">
        <w:rPr>
          <w:noProof/>
        </w:rPr>
        <w:tab/>
        <w:t>Determinarea formării brute de capital fix a sectoarelor sau ramurilor economiei se bazează pe criteriul proprietății (achiziție, cesiune), și nu pe cel al utilizării bunurilor. Trebuie notat că activele fixe achiziționate prin leasing financiar (dar nu cele închiriate în cadrul unui simplu contract de locațiune) sunt asimilate activelor locatarului (dacă este producător) și nu ale locatorului care deține un activ financiar echivalent cu un credit fictiv [a se vedea punctul 2.1</w:t>
      </w:r>
      <w:r w:rsidR="005E10F2" w:rsidRPr="00423409">
        <w:rPr>
          <w:noProof/>
        </w:rPr>
        <w:t>10</w:t>
      </w:r>
      <w:r w:rsidRPr="00423409">
        <w:rPr>
          <w:noProof/>
        </w:rPr>
        <w:t xml:space="preserve"> litera (d) și capitolul 15 din SEC 2010 despre distincția dintre diferitele forme de locațiune a bunurilor de folosință îndelungată]</w:t>
      </w:r>
      <w:r w:rsidR="005E10F2" w:rsidRPr="003011B3">
        <w:rPr>
          <w:noProof/>
        </w:rPr>
        <w:t xml:space="preserve"> </w:t>
      </w:r>
      <w:r w:rsidR="005E10F2" w:rsidRPr="005E10F2">
        <w:rPr>
          <w:noProof/>
        </w:rPr>
        <w:fldChar w:fldCharType="begin"/>
      </w:r>
      <w:r w:rsidR="005E10F2" w:rsidRPr="005E10F2">
        <w:rPr>
          <w:noProof/>
        </w:rPr>
        <w:instrText xml:space="preserve"> QUOTE "</w:instrText>
      </w:r>
      <w:r w:rsidR="005E10F2" w:rsidRPr="003011B3">
        <w:rPr>
          <w:rStyle w:val="CRMarker"/>
          <w:noProof/>
        </w:rPr>
        <w:instrText>Ö</w:instrText>
      </w:r>
      <w:r w:rsidR="005E10F2" w:rsidRPr="005E10F2">
        <w:rPr>
          <w:noProof/>
        </w:rPr>
        <w:instrText xml:space="preserve">" </w:instrText>
      </w:r>
      <w:r w:rsidR="005E10F2" w:rsidRPr="005E10F2">
        <w:rPr>
          <w:noProof/>
        </w:rPr>
        <w:fldChar w:fldCharType="separate"/>
      </w:r>
      <w:r w:rsidR="005E10F2" w:rsidRPr="003011B3">
        <w:rPr>
          <w:rStyle w:val="CRMarker"/>
          <w:noProof/>
        </w:rPr>
        <w:t>Ö</w:t>
      </w:r>
      <w:r w:rsidR="005E10F2" w:rsidRPr="005E10F2">
        <w:rPr>
          <w:noProof/>
        </w:rPr>
        <w:fldChar w:fldCharType="end"/>
      </w:r>
      <w:r w:rsidR="005E10F2" w:rsidRPr="005E10F2">
        <w:rPr>
          <w:noProof/>
        </w:rPr>
        <w:t> </w:t>
      </w:r>
      <w:r>
        <w:rPr>
          <w:rStyle w:val="FootnoteReference"/>
          <w:noProof/>
        </w:rPr>
        <w:footnoteReference w:id="17"/>
      </w:r>
      <w:r w:rsidR="005E10F2" w:rsidRPr="003011B3">
        <w:rPr>
          <w:noProof/>
        </w:rPr>
        <w:t> </w:t>
      </w:r>
      <w:r w:rsidR="005E10F2" w:rsidRPr="005E10F2">
        <w:rPr>
          <w:noProof/>
        </w:rPr>
        <w:fldChar w:fldCharType="begin"/>
      </w:r>
      <w:r w:rsidR="005E10F2" w:rsidRPr="005E10F2">
        <w:rPr>
          <w:noProof/>
        </w:rPr>
        <w:instrText xml:space="preserve"> QUOTE "</w:instrText>
      </w:r>
      <w:r w:rsidR="005E10F2" w:rsidRPr="003011B3">
        <w:rPr>
          <w:rStyle w:val="CRMarker"/>
          <w:noProof/>
        </w:rPr>
        <w:instrText>Õ</w:instrText>
      </w:r>
      <w:r w:rsidR="005E10F2" w:rsidRPr="005E10F2">
        <w:rPr>
          <w:noProof/>
        </w:rPr>
        <w:instrText xml:space="preserve">" </w:instrText>
      </w:r>
      <w:r w:rsidR="005E10F2" w:rsidRPr="005E10F2">
        <w:rPr>
          <w:noProof/>
        </w:rPr>
        <w:fldChar w:fldCharType="separate"/>
      </w:r>
      <w:r w:rsidR="005E10F2" w:rsidRPr="003011B3">
        <w:rPr>
          <w:rStyle w:val="CRMarker"/>
          <w:noProof/>
        </w:rPr>
        <w:t>Õ</w:t>
      </w:r>
      <w:r w:rsidR="005E10F2" w:rsidRPr="005E10F2">
        <w:rPr>
          <w:noProof/>
        </w:rPr>
        <w:fldChar w:fldCharType="end"/>
      </w:r>
      <w:r w:rsidRPr="00423409">
        <w:rPr>
          <w:noProof/>
        </w:rPr>
        <w:t>.</w:t>
      </w:r>
    </w:p>
    <w:p w14:paraId="4E9520CB" w14:textId="77777777" w:rsidR="00FC12D7" w:rsidRPr="00423409" w:rsidRDefault="00FC12D7" w:rsidP="00FC12D7">
      <w:pPr>
        <w:pStyle w:val="CRSeparator"/>
        <w:rPr>
          <w:noProof/>
          <w:lang w:val="ro-RO"/>
        </w:rPr>
      </w:pPr>
    </w:p>
    <w:p w14:paraId="4A17DD7E" w14:textId="77777777" w:rsidR="00FC12D7" w:rsidRPr="002A7ECE" w:rsidRDefault="00FC12D7" w:rsidP="00FC12D7">
      <w:pPr>
        <w:pStyle w:val="CRReference"/>
        <w:rPr>
          <w:noProof/>
          <w:lang w:val="da-DK"/>
        </w:rPr>
      </w:pPr>
      <w:r>
        <w:rPr>
          <w:noProof/>
        </w:rPr>
        <w:fldChar w:fldCharType="begin"/>
      </w:r>
      <w:r w:rsidRPr="002A7ECE">
        <w:rPr>
          <w:noProof/>
          <w:lang w:val="da-DK"/>
        </w:rPr>
        <w:instrText xml:space="preserve"> QUOTE "</w:instrText>
      </w:r>
      <w:r w:rsidRPr="002A7ECE">
        <w:rPr>
          <w:rStyle w:val="CRMarker"/>
          <w:noProof/>
          <w:lang w:val="da-DK"/>
        </w:rPr>
        <w:instrText>ê</w:instrText>
      </w:r>
      <w:r w:rsidRPr="002A7ECE">
        <w:rPr>
          <w:noProof/>
          <w:lang w:val="da-DK"/>
        </w:rPr>
        <w:instrText xml:space="preserve">" </w:instrText>
      </w:r>
      <w:r>
        <w:rPr>
          <w:noProof/>
        </w:rPr>
        <w:fldChar w:fldCharType="separate"/>
      </w:r>
      <w:r w:rsidRPr="002A7ECE">
        <w:rPr>
          <w:rStyle w:val="CRMarker"/>
          <w:noProof/>
          <w:lang w:val="da-DK"/>
        </w:rPr>
        <w:t>ê</w:t>
      </w:r>
      <w:r>
        <w:rPr>
          <w:noProof/>
        </w:rPr>
        <w:fldChar w:fldCharType="end"/>
      </w:r>
      <w:r w:rsidRPr="002A7ECE">
        <w:rPr>
          <w:noProof/>
          <w:lang w:val="da-DK"/>
        </w:rPr>
        <w:t> 138/2004</w:t>
      </w:r>
    </w:p>
    <w:p w14:paraId="10990B22" w14:textId="77777777" w:rsidR="00FC12D7" w:rsidRPr="002A7ECE" w:rsidRDefault="00FC12D7" w:rsidP="00FC12D7">
      <w:pPr>
        <w:pStyle w:val="CRReference"/>
        <w:rPr>
          <w:noProof/>
          <w:lang w:val="da-DK"/>
        </w:rPr>
      </w:pPr>
      <w:r>
        <w:rPr>
          <w:noProof/>
        </w:rPr>
        <w:fldChar w:fldCharType="begin"/>
      </w:r>
      <w:r w:rsidRPr="002A7ECE">
        <w:rPr>
          <w:noProof/>
          <w:lang w:val="da-DK"/>
        </w:rPr>
        <w:instrText xml:space="preserve"> QUOTE "</w:instrText>
      </w:r>
      <w:r w:rsidRPr="002A7ECE">
        <w:rPr>
          <w:rStyle w:val="CRMarker"/>
          <w:noProof/>
          <w:lang w:val="da-DK"/>
        </w:rPr>
        <w:instrText>è</w:instrText>
      </w:r>
      <w:r w:rsidRPr="002A7ECE">
        <w:rPr>
          <w:noProof/>
          <w:lang w:val="da-DK"/>
        </w:rPr>
        <w:instrText xml:space="preserve">" </w:instrText>
      </w:r>
      <w:r>
        <w:rPr>
          <w:noProof/>
        </w:rPr>
        <w:fldChar w:fldCharType="separate"/>
      </w:r>
      <w:r w:rsidRPr="002A7ECE">
        <w:rPr>
          <w:rStyle w:val="CRMarker"/>
          <w:noProof/>
          <w:lang w:val="da-DK"/>
        </w:rPr>
        <w:t>è</w:t>
      </w:r>
      <w:r>
        <w:rPr>
          <w:noProof/>
        </w:rPr>
        <w:fldChar w:fldCharType="end"/>
      </w:r>
      <w:r w:rsidRPr="002A7ECE">
        <w:rPr>
          <w:rStyle w:val="CRRefNum"/>
          <w:noProof/>
          <w:lang w:val="da-DK"/>
        </w:rPr>
        <w:t>1</w:t>
      </w:r>
      <w:r w:rsidRPr="002A7ECE">
        <w:rPr>
          <w:noProof/>
          <w:lang w:val="da-DK"/>
        </w:rPr>
        <w:t> </w:t>
      </w:r>
      <w:r w:rsidR="005E10F2" w:rsidRPr="00674023">
        <w:rPr>
          <w:noProof/>
          <w:lang w:val="da-DK"/>
        </w:rPr>
        <w:t>2019</w:t>
      </w:r>
      <w:r w:rsidR="005E10F2">
        <w:rPr>
          <w:noProof/>
          <w:lang w:val="da-DK"/>
        </w:rPr>
        <w:t>/280</w:t>
      </w:r>
      <w:r w:rsidR="005E10F2" w:rsidRPr="00674023">
        <w:rPr>
          <w:noProof/>
          <w:lang w:val="da-DK"/>
        </w:rPr>
        <w:t xml:space="preserve"> </w:t>
      </w:r>
      <w:r w:rsidR="002A7ECE" w:rsidRPr="00504D44">
        <w:rPr>
          <w:noProof/>
          <w:lang w:val="da-DK"/>
        </w:rPr>
        <w:t xml:space="preserve">art. 1 și anexă </w:t>
      </w:r>
      <w:r w:rsidR="002A7ECE">
        <w:rPr>
          <w:noProof/>
          <w:lang w:val="da-DK"/>
        </w:rPr>
        <w:t xml:space="preserve">I </w:t>
      </w:r>
      <w:r w:rsidR="002A7ECE" w:rsidRPr="00504D44">
        <w:rPr>
          <w:noProof/>
          <w:lang w:val="da-DK"/>
        </w:rPr>
        <w:t>pct. </w:t>
      </w:r>
      <w:r w:rsidR="002A7ECE">
        <w:rPr>
          <w:noProof/>
          <w:lang w:val="da-DK"/>
        </w:rPr>
        <w:t>5 litera (gg)</w:t>
      </w:r>
    </w:p>
    <w:p w14:paraId="5A4CE174" w14:textId="77777777" w:rsidR="00FC12D7" w:rsidRDefault="00FC12D7" w:rsidP="00427C8C">
      <w:pPr>
        <w:pStyle w:val="Point0"/>
        <w:rPr>
          <w:noProof/>
        </w:rPr>
      </w:pPr>
      <w:r w:rsidRPr="00AE06F9">
        <w:rPr>
          <w:noProof/>
          <w:lang w:val="it-IT"/>
        </w:rPr>
        <w:t>2.12</w:t>
      </w:r>
      <w:r w:rsidR="005E10F2">
        <w:rPr>
          <w:noProof/>
          <w:lang w:val="it-IT"/>
        </w:rPr>
        <w:t>4</w:t>
      </w:r>
      <w:r w:rsidRPr="00AE06F9">
        <w:rPr>
          <w:noProof/>
          <w:lang w:val="it-IT"/>
        </w:rPr>
        <w:t>.</w:t>
      </w:r>
      <w:r w:rsidRPr="00AE06F9">
        <w:rPr>
          <w:noProof/>
          <w:lang w:val="it-IT"/>
        </w:rPr>
        <w:tab/>
      </w:r>
      <w:r>
        <w:rPr>
          <w:noProof/>
        </w:rPr>
        <w:fldChar w:fldCharType="begin"/>
      </w:r>
      <w:r w:rsidRPr="00AE06F9">
        <w:rPr>
          <w:noProof/>
          <w:lang w:val="it-IT"/>
        </w:rPr>
        <w:instrText xml:space="preserve"> QUOTE "</w:instrText>
      </w:r>
      <w:r w:rsidRPr="00AE06F9">
        <w:rPr>
          <w:rStyle w:val="CRMarker"/>
          <w:noProof/>
          <w:lang w:val="it-IT"/>
        </w:rPr>
        <w:instrText>è</w:instrText>
      </w:r>
      <w:r w:rsidRPr="00AE06F9">
        <w:rPr>
          <w:noProof/>
          <w:lang w:val="it-IT"/>
        </w:rPr>
        <w:instrText xml:space="preserve">" </w:instrText>
      </w:r>
      <w:r>
        <w:rPr>
          <w:noProof/>
        </w:rPr>
        <w:fldChar w:fldCharType="separate"/>
      </w:r>
      <w:r w:rsidRPr="00AE06F9">
        <w:rPr>
          <w:rStyle w:val="CRMarker"/>
          <w:noProof/>
          <w:lang w:val="it-IT"/>
        </w:rPr>
        <w:t>è</w:t>
      </w:r>
      <w:r>
        <w:rPr>
          <w:noProof/>
        </w:rPr>
        <w:fldChar w:fldCharType="end"/>
      </w:r>
      <w:r w:rsidRPr="00AE06F9">
        <w:rPr>
          <w:rStyle w:val="CRRefNum"/>
          <w:noProof/>
          <w:lang w:val="it-IT"/>
        </w:rPr>
        <w:t>1</w:t>
      </w:r>
      <w:r w:rsidRPr="00AE06F9">
        <w:rPr>
          <w:noProof/>
          <w:lang w:val="it-IT"/>
        </w:rPr>
        <w:t> Aplicarea criteriului proprietății depinde de sistemul statistic pe baza căruia se calculează FCBF. </w:t>
      </w:r>
      <w:r>
        <w:rPr>
          <w:noProof/>
        </w:rPr>
        <w:fldChar w:fldCharType="begin"/>
      </w:r>
      <w:r w:rsidRPr="00AE06F9">
        <w:rPr>
          <w:noProof/>
          <w:lang w:val="it-IT"/>
        </w:rPr>
        <w:instrText xml:space="preserve"> QUOTE "</w:instrText>
      </w:r>
      <w:r w:rsidRPr="00AE06F9">
        <w:rPr>
          <w:rStyle w:val="CRMarker"/>
          <w:noProof/>
          <w:lang w:val="it-IT"/>
        </w:rPr>
        <w:instrText>ç</w:instrText>
      </w:r>
      <w:r w:rsidRPr="00AE06F9">
        <w:rPr>
          <w:noProof/>
          <w:lang w:val="it-IT"/>
        </w:rPr>
        <w:instrText xml:space="preserve">" </w:instrText>
      </w:r>
      <w:r>
        <w:rPr>
          <w:noProof/>
        </w:rPr>
        <w:fldChar w:fldCharType="separate"/>
      </w:r>
      <w:r>
        <w:rPr>
          <w:rStyle w:val="CRMarker"/>
          <w:noProof/>
        </w:rPr>
        <w:t>ç</w:t>
      </w:r>
      <w:r>
        <w:rPr>
          <w:noProof/>
        </w:rPr>
        <w:fldChar w:fldCharType="end"/>
      </w:r>
      <w:r>
        <w:rPr>
          <w:noProof/>
        </w:rPr>
        <w:t xml:space="preserve"> Dacă este vorba despre date care provin de la achizitori, teoretic nu există dificultăți (în afară de dificultatea practică de a recenza totalitatea investitorilor). Totuși, în special în agricultură, calculele sunt adeseori efectuate pe baza datelor furnizate de către producătorii de bunuri de capital privind producția sau vânzările lor. În plus față de cazurile în care nu se poate determina clar dacă un bun trebuie considerat capital fix, este dificil să se identifice cumpărătorul real, deoarece natura bunurilor de capital fix furnizează indicații mai degrabă despre utilizator. Fiind vorba despre agricultură, există riscul de a fi recenzate și bunurile de capital fix care nu au fost achiziționate de către exploatațiile agricole, ci de întreprinderi comerciale cu scopul de închiriere fără personal de deservire.</w:t>
      </w:r>
    </w:p>
    <w:p w14:paraId="527211A1" w14:textId="77777777" w:rsidR="00FC12D7" w:rsidRDefault="00FC12D7" w:rsidP="00FC12D7">
      <w:pPr>
        <w:pStyle w:val="ManualHeading4"/>
        <w:rPr>
          <w:noProof/>
        </w:rPr>
      </w:pPr>
      <w:r>
        <w:rPr>
          <w:noProof/>
        </w:rPr>
        <w:t>(d)</w:t>
      </w:r>
      <w:r>
        <w:rPr>
          <w:noProof/>
        </w:rPr>
        <w:tab/>
        <w:t>Achiziții</w:t>
      </w:r>
    </w:p>
    <w:p w14:paraId="7D1B3C4E" w14:textId="77777777" w:rsidR="00FC12D7" w:rsidRPr="00FC12D7" w:rsidRDefault="00FC12D7" w:rsidP="00FC12D7">
      <w:pPr>
        <w:pStyle w:val="CRSeparator"/>
        <w:rPr>
          <w:noProof/>
          <w:lang w:val="ro-RO"/>
        </w:rPr>
      </w:pPr>
    </w:p>
    <w:p w14:paraId="18E56EFB"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w:t>
      </w:r>
      <w:r w:rsidR="005E10F2" w:rsidRPr="00674023">
        <w:rPr>
          <w:noProof/>
          <w:lang w:val="da-DK"/>
        </w:rPr>
        <w:t>2019</w:t>
      </w:r>
      <w:r w:rsidR="005E10F2">
        <w:rPr>
          <w:noProof/>
          <w:lang w:val="da-DK"/>
        </w:rPr>
        <w:t>/280</w:t>
      </w:r>
      <w:r w:rsidR="005E10F2" w:rsidRPr="00674023">
        <w:rPr>
          <w:noProof/>
          <w:lang w:val="da-DK"/>
        </w:rPr>
        <w:t xml:space="preserve"> </w:t>
      </w:r>
      <w:r w:rsidR="002A7ECE" w:rsidRPr="00504D44">
        <w:rPr>
          <w:noProof/>
          <w:lang w:val="da-DK"/>
        </w:rPr>
        <w:t xml:space="preserve">art. 1 și anexă </w:t>
      </w:r>
      <w:r w:rsidR="002A7ECE">
        <w:rPr>
          <w:noProof/>
          <w:lang w:val="da-DK"/>
        </w:rPr>
        <w:t xml:space="preserve">I </w:t>
      </w:r>
      <w:r w:rsidR="002A7ECE" w:rsidRPr="00504D44">
        <w:rPr>
          <w:noProof/>
          <w:lang w:val="da-DK"/>
        </w:rPr>
        <w:t>pct. </w:t>
      </w:r>
      <w:r w:rsidR="002A7ECE">
        <w:rPr>
          <w:noProof/>
          <w:lang w:val="da-DK"/>
        </w:rPr>
        <w:t>5 litera (hh)</w:t>
      </w:r>
    </w:p>
    <w:p w14:paraId="34DF435D" w14:textId="77777777" w:rsidR="00FC12D7" w:rsidRDefault="00FC12D7" w:rsidP="00427C8C">
      <w:pPr>
        <w:pStyle w:val="Point0"/>
        <w:rPr>
          <w:noProof/>
        </w:rPr>
      </w:pPr>
      <w:r>
        <w:rPr>
          <w:noProof/>
        </w:rPr>
        <w:t>2.12</w:t>
      </w:r>
      <w:r w:rsidR="005E10F2">
        <w:rPr>
          <w:noProof/>
        </w:rPr>
        <w:t>5</w:t>
      </w:r>
      <w:r>
        <w:rPr>
          <w:noProof/>
        </w:rPr>
        <w:t>.</w:t>
      </w:r>
      <w:r>
        <w:rPr>
          <w:noProof/>
        </w:rPr>
        <w:tab/>
        <w:t>Achizițiile de active fixe includ activele fixe noi sau existente, care au fost achiziționate (cumpărate, achiziționate în cadrul operațiunilor de troc, primite ca transfer de capital în natură, achiziționate prin leasing financiar), activele fixe produse și păstrate pentru uzul propriu al producătorului, îmbunătățirile majore aduse activelor fixe și activelor corporale neproduse, creșterea naturală a activelor agricole (animale și plantații) și costurile legate de transferul de proprietate al activelor neproduse [a se vedea SEC 2010 punctul 3.125 litera (a)].</w:t>
      </w:r>
    </w:p>
    <w:p w14:paraId="742818C1" w14:textId="77777777" w:rsidR="00FC12D7" w:rsidRPr="00FC12D7" w:rsidRDefault="00FC12D7" w:rsidP="00FC12D7">
      <w:pPr>
        <w:pStyle w:val="CRSeparator"/>
        <w:rPr>
          <w:noProof/>
          <w:lang w:val="ro-RO"/>
        </w:rPr>
      </w:pPr>
    </w:p>
    <w:p w14:paraId="414A9960"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138/2004</w:t>
      </w:r>
    </w:p>
    <w:p w14:paraId="65EADC0D"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è</w:instrText>
      </w:r>
      <w:r w:rsidRPr="00FC12D7">
        <w:rPr>
          <w:noProof/>
          <w:lang w:val="ro-RO"/>
        </w:rPr>
        <w:instrText xml:space="preserve">" </w:instrText>
      </w:r>
      <w:r>
        <w:rPr>
          <w:noProof/>
        </w:rPr>
        <w:fldChar w:fldCharType="separate"/>
      </w:r>
      <w:r w:rsidRPr="00FC12D7">
        <w:rPr>
          <w:rStyle w:val="CRMarker"/>
          <w:noProof/>
          <w:lang w:val="ro-RO"/>
        </w:rPr>
        <w:t>è</w:t>
      </w:r>
      <w:r>
        <w:rPr>
          <w:noProof/>
        </w:rPr>
        <w:fldChar w:fldCharType="end"/>
      </w:r>
      <w:r w:rsidRPr="00FC12D7">
        <w:rPr>
          <w:rStyle w:val="CRRefNum"/>
          <w:noProof/>
          <w:lang w:val="ro-RO"/>
        </w:rPr>
        <w:t>1</w:t>
      </w:r>
      <w:r w:rsidRPr="00FC12D7">
        <w:rPr>
          <w:noProof/>
          <w:lang w:val="ro-RO"/>
        </w:rPr>
        <w:t> </w:t>
      </w:r>
      <w:r w:rsidR="005E10F2" w:rsidRPr="00674023">
        <w:rPr>
          <w:noProof/>
          <w:lang w:val="da-DK"/>
        </w:rPr>
        <w:t>2019</w:t>
      </w:r>
      <w:r w:rsidR="005E10F2">
        <w:rPr>
          <w:noProof/>
          <w:lang w:val="da-DK"/>
        </w:rPr>
        <w:t>/280</w:t>
      </w:r>
      <w:r w:rsidR="005E10F2" w:rsidRPr="00674023">
        <w:rPr>
          <w:noProof/>
          <w:lang w:val="da-DK"/>
        </w:rPr>
        <w:t xml:space="preserve"> </w:t>
      </w:r>
      <w:r w:rsidR="003422B2" w:rsidRPr="00504D44">
        <w:rPr>
          <w:noProof/>
          <w:lang w:val="da-DK"/>
        </w:rPr>
        <w:t xml:space="preserve">art. 1 și anexă </w:t>
      </w:r>
      <w:r w:rsidR="003422B2">
        <w:rPr>
          <w:noProof/>
          <w:lang w:val="da-DK"/>
        </w:rPr>
        <w:t xml:space="preserve">I </w:t>
      </w:r>
      <w:r w:rsidR="003422B2" w:rsidRPr="00504D44">
        <w:rPr>
          <w:noProof/>
          <w:lang w:val="da-DK"/>
        </w:rPr>
        <w:t>pct. </w:t>
      </w:r>
      <w:r w:rsidR="003422B2">
        <w:rPr>
          <w:noProof/>
          <w:lang w:val="da-DK"/>
        </w:rPr>
        <w:t>5 litera (jj)</w:t>
      </w:r>
    </w:p>
    <w:p w14:paraId="7E08D94D" w14:textId="77777777" w:rsidR="00FC12D7" w:rsidRDefault="00FC12D7" w:rsidP="00427C8C">
      <w:pPr>
        <w:pStyle w:val="Point0"/>
        <w:rPr>
          <w:noProof/>
        </w:rPr>
      </w:pPr>
      <w:r>
        <w:rPr>
          <w:noProof/>
        </w:rPr>
        <w:t>2.126.</w:t>
      </w:r>
      <w:r>
        <w:rPr>
          <w:noProof/>
        </w:rPr>
        <w:tab/>
      </w:r>
      <w:r>
        <w:rPr>
          <w:noProof/>
        </w:rPr>
        <w:fldChar w:fldCharType="begin"/>
      </w:r>
      <w:r>
        <w:rPr>
          <w:noProof/>
        </w:rPr>
        <w:instrText xml:space="preserve"> QUOTE "</w:instrText>
      </w:r>
      <w:r>
        <w:rPr>
          <w:rStyle w:val="CRMarker"/>
          <w:noProof/>
        </w:rPr>
        <w:instrText>è</w:instrText>
      </w:r>
      <w:r>
        <w:rPr>
          <w:noProof/>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Achiziția sau producția pentru uz propriu a unui ansamblu de bunuri de folosință îndelungată necesare instalării inițiale constituie o formare de capital fix.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r>
        <w:rPr>
          <w:noProof/>
        </w:rPr>
        <w:t xml:space="preserve"> Stocul de sticle al unei fabrici de bere sau al unei întreprinderi viticole (cu excluderea totuși a sticlelor ne-returnabile) constituie o masă de bunuri de trecut la activ, deși valoarea fiecărei sticle este nesemnificativă. Același lucru este valabil pentru scaune și mese, vesela și tacâmurile de restaurant și pentru utilajele unei întreprinderi. Prima instalare a acestor bunuri constituie o formare de capital fix: totuși, în aceste cazuri nu se calculează nici un consum de capital fix deoarece se admite că stocul, odată constituit, va păstra mereu aceeași valoare datorită achizițiilor curente de înlocuire a pieselor pierdute sau devenite inutilizabile. Achizițiile pentru înlocuirile curente se contabilizează la consumul intermediar. Această regulă teoretic clară este uneori dificil de aplicat în practică deoarece datele statistice despre producție sau vânzări nu permit să se știe exact dacă bunurile în chestiune sunt achiziționate pentru instalarea inițială sau pentru înlocuirea pieselor existente.</w:t>
      </w:r>
    </w:p>
    <w:p w14:paraId="34856578" w14:textId="77777777" w:rsidR="00FC12D7" w:rsidRDefault="00FC12D7" w:rsidP="00427C8C">
      <w:pPr>
        <w:pStyle w:val="Point0"/>
        <w:rPr>
          <w:noProof/>
        </w:rPr>
      </w:pPr>
      <w:r>
        <w:rPr>
          <w:noProof/>
        </w:rPr>
        <w:t>2.127.</w:t>
      </w:r>
      <w:r>
        <w:rPr>
          <w:noProof/>
        </w:rPr>
        <w:tab/>
        <w:t>Bunurile și serviciile încorporate în bunurile existente de capital fix pentru a le îmbunătăți, repara sau prelungi durata de viață sau capacitatea de producție se menționează odată cu bunurile de capital fix la care sunt încorporate. Aceste lucrări sunt considerate ca achiziții de active fixe noi. În principiu, aici este vorba de toate bunurile și serviciile încorporate în bunurile de capital fix care depășesc cu mult cadrul lucrărilor curente de întreținere și de reparație. Prin lucrări curente de întreținere se înțeleg toate prestațiile care, ținând cont de durata normală de viață a capitalului fix, trebuie să fie efectuate la intervale relativ scurte pentru a păstra capacitatea de utilizare a bunului respectiv. Este vorba de exemplu despre înlocuirea pieselor cu uzură rapidă, vopsirea exterioară sau interioară etc.</w:t>
      </w:r>
    </w:p>
    <w:p w14:paraId="7C92883A" w14:textId="77777777" w:rsidR="00FC12D7" w:rsidRDefault="00FC12D7" w:rsidP="00427C8C">
      <w:pPr>
        <w:pStyle w:val="Point0"/>
        <w:rPr>
          <w:noProof/>
        </w:rPr>
      </w:pPr>
      <w:r>
        <w:rPr>
          <w:noProof/>
        </w:rPr>
        <w:t>2.128.</w:t>
      </w:r>
      <w:r>
        <w:rPr>
          <w:noProof/>
        </w:rPr>
        <w:tab/>
        <w:t>Valoarea sumelor necesare acestei întrețineri nu constituie un criteriu care să ne permită să stabilim dacă este vorba, în cazul considerat, de un serviciu care creează un activ sau de o simplă operațiune de întreținere curentă, deoarece pentru un bun de capital fix de valoare ridicată, chiar serviciile de întreținere curentă pot fi foarte costisitoare [vezi punctul 2.1</w:t>
      </w:r>
      <w:r w:rsidR="005E10F2">
        <w:rPr>
          <w:noProof/>
        </w:rPr>
        <w:t>10</w:t>
      </w:r>
      <w:r>
        <w:rPr>
          <w:noProof/>
        </w:rPr>
        <w:t xml:space="preserve"> litera (e)]. Clasificarea serviciilor la bunurile de capital fix existente în categoriile „întreținere curentă” sau „formarea brută de capital fix” este determinată de perioada de timp care se scurge înainte ca prestația să se repete; de exemplu înlocuirea pieselor care în mod normal se uzează într-un an, cum ar fi pneurile unui camion, este considerată operațiune de întreținere curentă, în timp ce înlocuirea motorului este considerată formare de capital fix, nu pentru că valoarea este mai ridicată, ci pentru că în mod normal motorul nu se înlocuiește în fiecare an, ci doar după mai mulți ani. Înregistrarea în activ a unui asemenea serviciu (anume contabilizarea sa sub formă de capital fix și nu ca operațiune de întreținere curentă) permite, datorită consumului de capital fix, repartizarea uniformă a valorii pe toată durata de utilizare.</w:t>
      </w:r>
    </w:p>
    <w:p w14:paraId="1C811EE5" w14:textId="77777777" w:rsidR="00FC12D7" w:rsidRPr="00FC12D7" w:rsidRDefault="00FC12D7" w:rsidP="00FC12D7">
      <w:pPr>
        <w:pStyle w:val="CRSeparator"/>
        <w:rPr>
          <w:noProof/>
          <w:lang w:val="ro-RO"/>
        </w:rPr>
      </w:pPr>
    </w:p>
    <w:p w14:paraId="208AFA8E"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w:t>
      </w:r>
      <w:r w:rsidR="005E10F2" w:rsidRPr="00674023">
        <w:rPr>
          <w:noProof/>
          <w:lang w:val="da-DK"/>
        </w:rPr>
        <w:t>2019</w:t>
      </w:r>
      <w:r w:rsidR="005E10F2">
        <w:rPr>
          <w:noProof/>
          <w:lang w:val="da-DK"/>
        </w:rPr>
        <w:t>/280</w:t>
      </w:r>
      <w:r w:rsidR="005E10F2" w:rsidRPr="00674023">
        <w:rPr>
          <w:noProof/>
          <w:lang w:val="da-DK"/>
        </w:rPr>
        <w:t xml:space="preserve"> </w:t>
      </w:r>
      <w:r w:rsidR="003422B2" w:rsidRPr="00504D44">
        <w:rPr>
          <w:noProof/>
          <w:lang w:val="da-DK"/>
        </w:rPr>
        <w:t xml:space="preserve">art. 1 și anexă </w:t>
      </w:r>
      <w:r w:rsidR="003422B2">
        <w:rPr>
          <w:noProof/>
          <w:lang w:val="da-DK"/>
        </w:rPr>
        <w:t xml:space="preserve">I </w:t>
      </w:r>
      <w:r w:rsidR="003422B2" w:rsidRPr="00504D44">
        <w:rPr>
          <w:noProof/>
          <w:lang w:val="da-DK"/>
        </w:rPr>
        <w:t>pct. </w:t>
      </w:r>
      <w:r w:rsidR="003422B2">
        <w:rPr>
          <w:noProof/>
          <w:lang w:val="da-DK"/>
        </w:rPr>
        <w:t>5 litera (kk)</w:t>
      </w:r>
    </w:p>
    <w:p w14:paraId="0EBAD861" w14:textId="77777777" w:rsidR="00FC12D7" w:rsidRDefault="00FC12D7" w:rsidP="00427C8C">
      <w:pPr>
        <w:pStyle w:val="Point0"/>
        <w:rPr>
          <w:noProof/>
        </w:rPr>
      </w:pPr>
      <w:r>
        <w:rPr>
          <w:noProof/>
        </w:rPr>
        <w:t>2.129.</w:t>
      </w:r>
      <w:r>
        <w:rPr>
          <w:noProof/>
        </w:rPr>
        <w:tab/>
        <w:t>SCN 2008 specifică faptul că lucrările de îmbunătățire aduse activelor fixe trebuie să fie determinate fie de amploarea schimbărilor operate în caracteristica activelor fixe – adică schimbări importante de dimensiune, formă, eficacitate, capacitate sau durată de viață anticipată – fie de faptul că aceste îmbunătățiri nu fac parte din acel tip de lucrări care se efectuează în mod regulat pe același tip de active fixe ca întreținere curentă și reparații (a se vedea SCN 2008, 10.43 și 10.46).</w:t>
      </w:r>
    </w:p>
    <w:p w14:paraId="310BBCF5" w14:textId="77777777" w:rsidR="00FC12D7" w:rsidRPr="00FC12D7" w:rsidRDefault="00FC12D7" w:rsidP="00FC12D7">
      <w:pPr>
        <w:pStyle w:val="CRSeparator"/>
        <w:rPr>
          <w:noProof/>
          <w:lang w:val="ro-RO"/>
        </w:rPr>
      </w:pPr>
    </w:p>
    <w:p w14:paraId="2A5CD3EE"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138/2004</w:t>
      </w:r>
    </w:p>
    <w:p w14:paraId="463B0B88" w14:textId="77777777" w:rsidR="00FC12D7" w:rsidRDefault="00FC12D7" w:rsidP="00FC12D7">
      <w:pPr>
        <w:pStyle w:val="ManualHeading4"/>
        <w:rPr>
          <w:noProof/>
        </w:rPr>
      </w:pPr>
      <w:r>
        <w:rPr>
          <w:noProof/>
        </w:rPr>
        <w:t>(e)</w:t>
      </w:r>
      <w:r>
        <w:rPr>
          <w:noProof/>
        </w:rPr>
        <w:tab/>
        <w:t>Cesiuni</w:t>
      </w:r>
    </w:p>
    <w:p w14:paraId="6236317A" w14:textId="77777777" w:rsidR="00FC12D7" w:rsidRPr="00FC12D7" w:rsidRDefault="00FC12D7" w:rsidP="00FC12D7">
      <w:pPr>
        <w:pStyle w:val="CRSeparator"/>
        <w:rPr>
          <w:noProof/>
          <w:lang w:val="ro-RO"/>
        </w:rPr>
      </w:pPr>
    </w:p>
    <w:p w14:paraId="541503B0"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w:t>
      </w:r>
      <w:r w:rsidR="005E10F2" w:rsidRPr="00423409">
        <w:rPr>
          <w:noProof/>
          <w:lang w:val="ro-RO"/>
        </w:rPr>
        <w:t xml:space="preserve">2019/280 </w:t>
      </w:r>
      <w:r w:rsidR="003422B2" w:rsidRPr="00423409">
        <w:rPr>
          <w:noProof/>
          <w:lang w:val="ro-RO"/>
        </w:rPr>
        <w:t>art. 1 și anexă I pct. 5 litera (ll)</w:t>
      </w:r>
    </w:p>
    <w:p w14:paraId="453B6622" w14:textId="77777777" w:rsidR="00FC12D7" w:rsidRDefault="00FC12D7" w:rsidP="00427C8C">
      <w:pPr>
        <w:pStyle w:val="Point0"/>
        <w:rPr>
          <w:noProof/>
        </w:rPr>
      </w:pPr>
      <w:r>
        <w:rPr>
          <w:noProof/>
        </w:rPr>
        <w:t>2.130.</w:t>
      </w:r>
      <w:r>
        <w:rPr>
          <w:noProof/>
        </w:rPr>
        <w:tab/>
        <w:t>Cesiunile de active fixe se referă la activele fixe existente vândute, dărâmate, trecute la rebuturi sau sacrificate de către proprietarul lor, cedate în cadrul operațiunilor de troc sau cedate ca transfer de capital în natură [a se vedea SEC 2010 punctul</w:t>
      </w:r>
      <w:r w:rsidR="006C2B6F" w:rsidRPr="006C2B6F">
        <w:rPr>
          <w:noProof/>
        </w:rPr>
        <w:t> </w:t>
      </w:r>
      <w:r>
        <w:rPr>
          <w:noProof/>
        </w:rPr>
        <w:t xml:space="preserve">3.125 litera (b) și punctul 3.126]. Aceste cesiuni trebuie în mod normal să conducă la schimbarea de proprietate și să aibă o utilizare economică directă (așa că activele dărâmate, rebuturile sau cele sacrificate de către proprietar fără altă utilizare economică nu fac parte din aceste cesiuni) (a se vedea SCN 2008, </w:t>
      </w:r>
      <w:r w:rsidR="005E10F2">
        <w:rPr>
          <w:noProof/>
        </w:rPr>
        <w:t>punctul</w:t>
      </w:r>
      <w:r w:rsidR="006C2B6F" w:rsidRPr="00FC12D7">
        <w:rPr>
          <w:noProof/>
        </w:rPr>
        <w:t> </w:t>
      </w:r>
      <w:r>
        <w:rPr>
          <w:noProof/>
        </w:rPr>
        <w:t>10.38). Totuși, anumite cesiuni pot fi interne în cadrul aceleiași unități instituționale, cum sunt animalele sacrificate de agricultor și consumate de familia sa.</w:t>
      </w:r>
    </w:p>
    <w:p w14:paraId="12C9EF1C" w14:textId="77777777" w:rsidR="00FC12D7" w:rsidRPr="00FC12D7" w:rsidRDefault="00FC12D7" w:rsidP="00FC12D7">
      <w:pPr>
        <w:pStyle w:val="CRSeparator"/>
        <w:rPr>
          <w:noProof/>
          <w:lang w:val="ro-RO"/>
        </w:rPr>
      </w:pPr>
    </w:p>
    <w:p w14:paraId="67E6C6F5" w14:textId="77777777" w:rsidR="00FC12D7" w:rsidRPr="003422B2" w:rsidRDefault="00FC12D7" w:rsidP="00FC12D7">
      <w:pPr>
        <w:pStyle w:val="CRReference"/>
        <w:rPr>
          <w:noProof/>
          <w:lang w:val="da-DK"/>
        </w:rPr>
      </w:pPr>
      <w:r>
        <w:rPr>
          <w:noProof/>
        </w:rPr>
        <w:fldChar w:fldCharType="begin"/>
      </w:r>
      <w:r w:rsidRPr="003422B2">
        <w:rPr>
          <w:noProof/>
          <w:lang w:val="da-DK"/>
        </w:rPr>
        <w:instrText xml:space="preserve"> QUOTE "</w:instrText>
      </w:r>
      <w:r w:rsidRPr="003422B2">
        <w:rPr>
          <w:rStyle w:val="CRMarker"/>
          <w:noProof/>
          <w:lang w:val="da-DK"/>
        </w:rPr>
        <w:instrText>ê</w:instrText>
      </w:r>
      <w:r w:rsidRPr="003422B2">
        <w:rPr>
          <w:noProof/>
          <w:lang w:val="da-DK"/>
        </w:rPr>
        <w:instrText xml:space="preserve">" </w:instrText>
      </w:r>
      <w:r>
        <w:rPr>
          <w:noProof/>
        </w:rPr>
        <w:fldChar w:fldCharType="separate"/>
      </w:r>
      <w:r w:rsidRPr="003422B2">
        <w:rPr>
          <w:rStyle w:val="CRMarker"/>
          <w:noProof/>
          <w:lang w:val="da-DK"/>
        </w:rPr>
        <w:t>ê</w:t>
      </w:r>
      <w:r>
        <w:rPr>
          <w:noProof/>
        </w:rPr>
        <w:fldChar w:fldCharType="end"/>
      </w:r>
      <w:r w:rsidRPr="003422B2">
        <w:rPr>
          <w:noProof/>
          <w:lang w:val="da-DK"/>
        </w:rPr>
        <w:t> 138/2004</w:t>
      </w:r>
    </w:p>
    <w:p w14:paraId="1B6B9147" w14:textId="77777777" w:rsidR="00FC12D7" w:rsidRPr="003422B2" w:rsidRDefault="00FC12D7" w:rsidP="00FC12D7">
      <w:pPr>
        <w:pStyle w:val="CRReference"/>
        <w:rPr>
          <w:noProof/>
          <w:lang w:val="da-DK"/>
        </w:rPr>
      </w:pPr>
      <w:r>
        <w:rPr>
          <w:noProof/>
        </w:rPr>
        <w:fldChar w:fldCharType="begin"/>
      </w:r>
      <w:r w:rsidRPr="003422B2">
        <w:rPr>
          <w:noProof/>
          <w:lang w:val="da-DK"/>
        </w:rPr>
        <w:instrText xml:space="preserve"> QUOTE "</w:instrText>
      </w:r>
      <w:r w:rsidRPr="003422B2">
        <w:rPr>
          <w:rStyle w:val="CRMarker"/>
          <w:noProof/>
          <w:lang w:val="da-DK"/>
        </w:rPr>
        <w:instrText>è</w:instrText>
      </w:r>
      <w:r w:rsidRPr="003422B2">
        <w:rPr>
          <w:noProof/>
          <w:lang w:val="da-DK"/>
        </w:rPr>
        <w:instrText xml:space="preserve">" </w:instrText>
      </w:r>
      <w:r>
        <w:rPr>
          <w:noProof/>
        </w:rPr>
        <w:fldChar w:fldCharType="separate"/>
      </w:r>
      <w:r w:rsidRPr="003422B2">
        <w:rPr>
          <w:rStyle w:val="CRMarker"/>
          <w:noProof/>
          <w:lang w:val="da-DK"/>
        </w:rPr>
        <w:t>è</w:t>
      </w:r>
      <w:r>
        <w:rPr>
          <w:noProof/>
        </w:rPr>
        <w:fldChar w:fldCharType="end"/>
      </w:r>
      <w:r w:rsidRPr="003422B2">
        <w:rPr>
          <w:rStyle w:val="CRRefNum"/>
          <w:noProof/>
          <w:lang w:val="da-DK"/>
        </w:rPr>
        <w:t>1</w:t>
      </w:r>
      <w:r w:rsidRPr="003422B2">
        <w:rPr>
          <w:noProof/>
          <w:lang w:val="da-DK"/>
        </w:rPr>
        <w:t> </w:t>
      </w:r>
      <w:r w:rsidR="005E10F2" w:rsidRPr="00674023">
        <w:rPr>
          <w:noProof/>
          <w:lang w:val="da-DK"/>
        </w:rPr>
        <w:t>2019</w:t>
      </w:r>
      <w:r w:rsidR="005E10F2">
        <w:rPr>
          <w:noProof/>
          <w:lang w:val="da-DK"/>
        </w:rPr>
        <w:t>/280</w:t>
      </w:r>
      <w:r w:rsidR="005E10F2" w:rsidRPr="00674023">
        <w:rPr>
          <w:noProof/>
          <w:lang w:val="da-DK"/>
        </w:rPr>
        <w:t xml:space="preserve"> </w:t>
      </w:r>
      <w:r w:rsidR="003422B2" w:rsidRPr="00504D44">
        <w:rPr>
          <w:noProof/>
          <w:lang w:val="da-DK"/>
        </w:rPr>
        <w:t xml:space="preserve">art. 1 și anexă </w:t>
      </w:r>
      <w:r w:rsidR="003422B2">
        <w:rPr>
          <w:noProof/>
          <w:lang w:val="da-DK"/>
        </w:rPr>
        <w:t xml:space="preserve">I </w:t>
      </w:r>
      <w:r w:rsidR="003422B2" w:rsidRPr="00504D44">
        <w:rPr>
          <w:noProof/>
          <w:lang w:val="da-DK"/>
        </w:rPr>
        <w:t>pct. </w:t>
      </w:r>
      <w:r w:rsidR="003422B2">
        <w:rPr>
          <w:noProof/>
          <w:lang w:val="da-DK"/>
        </w:rPr>
        <w:t>5 litera (mm)</w:t>
      </w:r>
    </w:p>
    <w:p w14:paraId="08B11655" w14:textId="77777777" w:rsidR="00FC12D7" w:rsidRPr="00423409" w:rsidRDefault="00FC12D7" w:rsidP="00FC12D7">
      <w:pPr>
        <w:pStyle w:val="ManualHeading4"/>
        <w:rPr>
          <w:noProof/>
          <w:lang w:val="da-DK"/>
        </w:rPr>
      </w:pPr>
      <w:r w:rsidRPr="00423409">
        <w:rPr>
          <w:noProof/>
          <w:lang w:val="da-DK"/>
        </w:rPr>
        <w:t>(f)</w:t>
      </w:r>
      <w:r w:rsidRPr="00423409">
        <w:rPr>
          <w:noProof/>
          <w:lang w:val="da-DK"/>
        </w:rPr>
        <w:tab/>
        <w:t>Evaluarea formării brute de capital fix</w:t>
      </w:r>
    </w:p>
    <w:p w14:paraId="0CB25D93" w14:textId="77777777" w:rsidR="00FC12D7" w:rsidRPr="00423409" w:rsidRDefault="00FC12D7" w:rsidP="00427C8C">
      <w:pPr>
        <w:pStyle w:val="Point0"/>
        <w:rPr>
          <w:noProof/>
          <w:lang w:val="da-DK"/>
        </w:rPr>
      </w:pPr>
      <w:r w:rsidRPr="00423409">
        <w:rPr>
          <w:noProof/>
          <w:lang w:val="da-DK"/>
        </w:rPr>
        <w:t>2.131.</w:t>
      </w:r>
      <w:r w:rsidRPr="00423409">
        <w:rPr>
          <w:noProof/>
          <w:lang w:val="da-DK"/>
        </w:rPr>
        <w:tab/>
        <w:t>Formarea brută de capital fix trebuie evaluată la prețul de achiziție (inclusiv costurile aferente transferului de proprietate, cheltuielile de instalare și alte cheltuieli de mutare) sau la prețul de bază al activelor fixe similare, atunci când ea face obiectul unei producții pentru uz propriu (prețul de bază putând fi obținut din suma costurilor suportate). Cesiunile trebuie înregistrate la prețul de vânzare, ceea ce ar trebui să corespundă prețului de achiziție minus costurile aferente transferului de proprietate asupra activelor, cheltuielile de instalare și cheltuielile de mutare (vezi punctul</w:t>
      </w:r>
      <w:r w:rsidR="006C2B6F" w:rsidRPr="00736536">
        <w:rPr>
          <w:noProof/>
          <w:lang w:val="da-DK"/>
        </w:rPr>
        <w:t> </w:t>
      </w:r>
      <w:r w:rsidRPr="00423409">
        <w:rPr>
          <w:noProof/>
          <w:lang w:val="da-DK"/>
        </w:rPr>
        <w:t>2.130).</w:t>
      </w:r>
    </w:p>
    <w:p w14:paraId="31BC87B3" w14:textId="77777777" w:rsidR="00FC12D7" w:rsidRPr="00AE06F9" w:rsidRDefault="00FC12D7" w:rsidP="00FC12D7">
      <w:pPr>
        <w:pStyle w:val="ManualHeading4"/>
        <w:rPr>
          <w:noProof/>
          <w:lang w:val="it-IT"/>
        </w:rPr>
      </w:pPr>
      <w:r w:rsidRPr="00AE06F9">
        <w:rPr>
          <w:noProof/>
          <w:lang w:val="it-IT"/>
        </w:rPr>
        <w:t>(g)</w:t>
      </w:r>
      <w:r w:rsidRPr="00AE06F9">
        <w:rPr>
          <w:noProof/>
          <w:lang w:val="it-IT"/>
        </w:rPr>
        <w:tab/>
        <w:t>Costuri aferente transferului de proprietate</w:t>
      </w:r>
    </w:p>
    <w:p w14:paraId="28AEB9D1" w14:textId="77777777" w:rsidR="00FC12D7" w:rsidRPr="00AE06F9" w:rsidRDefault="00FC12D7" w:rsidP="00427C8C">
      <w:pPr>
        <w:pStyle w:val="Point0"/>
        <w:rPr>
          <w:noProof/>
          <w:lang w:val="it-IT"/>
        </w:rPr>
      </w:pPr>
      <w:r w:rsidRPr="00AE06F9">
        <w:rPr>
          <w:noProof/>
          <w:lang w:val="it-IT"/>
        </w:rPr>
        <w:t>2.132.</w:t>
      </w:r>
      <w:r w:rsidRPr="00AE06F9">
        <w:rPr>
          <w:noProof/>
          <w:lang w:val="it-IT"/>
        </w:rPr>
        <w:tab/>
        <w:t>Costurile aferente transferului de proprietate asupra activelor constituie formarea brută de capital fix la achizitor, chiar dacă o parte din costuri este plătită de către vânzător. Ele cuprind cheltuielile angajate pentru a se intra în posesia activului (cheltuieli de instalare, de transport etc.), cheltuielile cu onorariile și comisioanele intermediarilor (notari, experți etc.) și impozitele datorate pentru serviciile intermediare de transfer de proprietate de active.</w:t>
      </w:r>
    </w:p>
    <w:p w14:paraId="521B4DF5" w14:textId="77777777" w:rsidR="00FC12D7" w:rsidRPr="00AE06F9" w:rsidRDefault="00FC12D7" w:rsidP="00427C8C">
      <w:pPr>
        <w:pStyle w:val="Point0"/>
        <w:rPr>
          <w:noProof/>
          <w:lang w:val="it-IT"/>
        </w:rPr>
      </w:pPr>
      <w:r w:rsidRPr="00AE06F9">
        <w:rPr>
          <w:noProof/>
          <w:lang w:val="it-IT"/>
        </w:rPr>
        <w:t>2.133.</w:t>
      </w:r>
      <w:r w:rsidRPr="00AE06F9">
        <w:rPr>
          <w:noProof/>
          <w:lang w:val="it-IT"/>
        </w:rPr>
        <w:tab/>
        <w:t>Formarea brută de capital fix a achizitorului cuprinde valoarea bunurilor achiziționate (fără costurile de transfer) plus totalitatea costurilor de transfer aferente achiziției. Invers, formarea brută de capital fix a vânzătorului cuprinde numai valoarea bunurilor vândute (fără costuri de transfer)</w:t>
      </w:r>
      <w:r>
        <w:rPr>
          <w:rStyle w:val="FootnoteReference"/>
          <w:noProof/>
        </w:rPr>
        <w:footnoteReference w:id="18"/>
      </w:r>
      <w:r w:rsidRPr="00AE06F9">
        <w:rPr>
          <w:noProof/>
          <w:lang w:val="it-IT"/>
        </w:rPr>
        <w:t>. În cazul activelor neproduse (precum terenurile sau activele brevetate cum sunt drepturile de producție) neincluse în formarea brută de capital fix, aceste costuri trebuie separate de achiziția/cesiunea acestor active și înregistrate la un capitol distinct precum formarea brută de capital fix a achizitorului.</w:t>
      </w:r>
    </w:p>
    <w:p w14:paraId="7C8A9155" w14:textId="77777777" w:rsidR="00FC12D7" w:rsidRPr="00AE06F9" w:rsidRDefault="00FC12D7" w:rsidP="00FC12D7">
      <w:pPr>
        <w:pStyle w:val="ManualHeading4"/>
        <w:rPr>
          <w:noProof/>
          <w:lang w:val="it-IT"/>
        </w:rPr>
      </w:pPr>
      <w:r w:rsidRPr="00AE06F9">
        <w:rPr>
          <w:noProof/>
          <w:lang w:val="it-IT"/>
        </w:rPr>
        <w:t>(h)</w:t>
      </w:r>
      <w:r w:rsidRPr="00AE06F9">
        <w:rPr>
          <w:noProof/>
          <w:lang w:val="it-IT"/>
        </w:rPr>
        <w:tab/>
        <w:t>Formarea brută de capital fix și variația valorii activelor</w:t>
      </w:r>
    </w:p>
    <w:p w14:paraId="6AF66835" w14:textId="77777777" w:rsidR="00FC12D7" w:rsidRDefault="00FC12D7" w:rsidP="00427C8C">
      <w:pPr>
        <w:pStyle w:val="Point0"/>
        <w:rPr>
          <w:noProof/>
        </w:rPr>
      </w:pPr>
      <w:r w:rsidRPr="00AE06F9">
        <w:rPr>
          <w:noProof/>
          <w:lang w:val="it-IT"/>
        </w:rPr>
        <w:t>2.134.</w:t>
      </w:r>
      <w:r w:rsidRPr="00AE06F9">
        <w:rPr>
          <w:noProof/>
          <w:lang w:val="it-IT"/>
        </w:rPr>
        <w:tab/>
        <w:t xml:space="preserve">Contul de bilanț, care constituie un inventar punctual al valorilor activelor deținute și angajamentelor contractate, informează despre diversele componente ale variației valorii activelor. </w:t>
      </w:r>
      <w:r>
        <w:rPr>
          <w:noProof/>
        </w:rPr>
        <w:fldChar w:fldCharType="begin"/>
      </w:r>
      <w:r w:rsidRPr="00AE06F9">
        <w:rPr>
          <w:noProof/>
          <w:lang w:val="it-IT"/>
        </w:rPr>
        <w:instrText xml:space="preserve"> QUOTE "</w:instrText>
      </w:r>
      <w:r w:rsidRPr="00AE06F9">
        <w:rPr>
          <w:rStyle w:val="CRMarker"/>
          <w:noProof/>
          <w:lang w:val="it-IT"/>
        </w:rPr>
        <w:instrText>è</w:instrText>
      </w:r>
      <w:r w:rsidRPr="00AE06F9">
        <w:rPr>
          <w:noProof/>
          <w:lang w:val="it-IT"/>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xml:space="preserve"> Conform definiției din conturile de bilanț (a se vedea SEC 2010, </w:t>
      </w:r>
      <w:r w:rsidR="005E10F2">
        <w:rPr>
          <w:noProof/>
        </w:rPr>
        <w:t xml:space="preserve">punctele </w:t>
      </w:r>
      <w:r>
        <w:rPr>
          <w:noProof/>
        </w:rPr>
        <w:t>7.12 și 7.13), modificarea valorii activelor între sfârșitul și începutul exercițiului contabil poate fi descrisă după cum urmează: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p>
    <w:tbl>
      <w:tblPr>
        <w:tblW w:w="0" w:type="auto"/>
        <w:tblInd w:w="959" w:type="dxa"/>
        <w:tblLayout w:type="fixed"/>
        <w:tblLook w:val="0000" w:firstRow="0" w:lastRow="0" w:firstColumn="0" w:lastColumn="0" w:noHBand="0" w:noVBand="0"/>
      </w:tblPr>
      <w:tblGrid>
        <w:gridCol w:w="4111"/>
        <w:gridCol w:w="4216"/>
      </w:tblGrid>
      <w:tr w:rsidR="00FC12D7" w:rsidRPr="00AE06F9" w14:paraId="65489497" w14:textId="77777777" w:rsidTr="006A41DB">
        <w:tc>
          <w:tcPr>
            <w:tcW w:w="4111" w:type="dxa"/>
            <w:tcBorders>
              <w:top w:val="single" w:sz="2" w:space="0" w:color="auto"/>
              <w:left w:val="single" w:sz="2" w:space="0" w:color="auto"/>
              <w:bottom w:val="single" w:sz="2" w:space="0" w:color="auto"/>
              <w:right w:val="single" w:sz="2" w:space="0" w:color="auto"/>
            </w:tcBorders>
          </w:tcPr>
          <w:p w14:paraId="0A089CB0" w14:textId="77777777" w:rsidR="00FC12D7" w:rsidRPr="00AE06F9" w:rsidRDefault="00FC12D7" w:rsidP="00941174">
            <w:pPr>
              <w:pStyle w:val="NormalLeft"/>
              <w:rPr>
                <w:noProof/>
                <w:lang w:val="it-IT"/>
              </w:rPr>
            </w:pPr>
            <w:r w:rsidRPr="00AE06F9">
              <w:rPr>
                <w:noProof/>
                <w:lang w:val="it-IT"/>
              </w:rPr>
              <w:t>valoarea activului la sfârșitul perioadei contabile</w:t>
            </w:r>
          </w:p>
        </w:tc>
        <w:tc>
          <w:tcPr>
            <w:tcW w:w="4216" w:type="dxa"/>
            <w:tcBorders>
              <w:top w:val="single" w:sz="2" w:space="0" w:color="auto"/>
              <w:left w:val="single" w:sz="2" w:space="0" w:color="auto"/>
              <w:bottom w:val="single" w:sz="2" w:space="0" w:color="auto"/>
              <w:right w:val="single" w:sz="2" w:space="0" w:color="auto"/>
            </w:tcBorders>
          </w:tcPr>
          <w:p w14:paraId="076FC0EA" w14:textId="77777777" w:rsidR="00FC12D7" w:rsidRPr="00AE06F9" w:rsidRDefault="00FC12D7" w:rsidP="00941174">
            <w:pPr>
              <w:pStyle w:val="NormalLeft"/>
              <w:rPr>
                <w:noProof/>
                <w:lang w:val="it-IT"/>
              </w:rPr>
            </w:pPr>
          </w:p>
        </w:tc>
      </w:tr>
      <w:tr w:rsidR="00FC12D7" w14:paraId="3F640D9E" w14:textId="77777777" w:rsidTr="006A41DB">
        <w:tc>
          <w:tcPr>
            <w:tcW w:w="4111" w:type="dxa"/>
            <w:tcBorders>
              <w:top w:val="single" w:sz="2" w:space="0" w:color="auto"/>
              <w:left w:val="single" w:sz="2" w:space="0" w:color="auto"/>
              <w:bottom w:val="single" w:sz="2" w:space="0" w:color="auto"/>
              <w:right w:val="single" w:sz="2" w:space="0" w:color="auto"/>
            </w:tcBorders>
          </w:tcPr>
          <w:p w14:paraId="2C795EEA" w14:textId="77777777" w:rsidR="00FC12D7" w:rsidRPr="00AE06F9" w:rsidRDefault="006C2B6F" w:rsidP="00941174">
            <w:pPr>
              <w:pStyle w:val="NormalLeft"/>
              <w:rPr>
                <w:noProof/>
                <w:lang w:val="it-IT"/>
              </w:rPr>
            </w:pPr>
            <w:r>
              <w:rPr>
                <w:noProof/>
              </w:rPr>
              <w:t>–</w:t>
            </w:r>
            <w:r w:rsidR="00FC12D7" w:rsidRPr="00AE06F9">
              <w:rPr>
                <w:noProof/>
                <w:lang w:val="it-IT"/>
              </w:rPr>
              <w:t xml:space="preserve"> valoarea activului la începutul perioadei contabile =</w:t>
            </w:r>
          </w:p>
        </w:tc>
        <w:tc>
          <w:tcPr>
            <w:tcW w:w="4216" w:type="dxa"/>
            <w:tcBorders>
              <w:top w:val="single" w:sz="2" w:space="0" w:color="auto"/>
              <w:left w:val="single" w:sz="2" w:space="0" w:color="auto"/>
              <w:bottom w:val="single" w:sz="2" w:space="0" w:color="auto"/>
              <w:right w:val="single" w:sz="2" w:space="0" w:color="auto"/>
            </w:tcBorders>
          </w:tcPr>
          <w:p w14:paraId="473B0CBA" w14:textId="77777777" w:rsidR="00FC12D7" w:rsidRDefault="00FC12D7" w:rsidP="00941174">
            <w:pPr>
              <w:pStyle w:val="NormalLeft"/>
              <w:rPr>
                <w:noProof/>
              </w:rPr>
            </w:pPr>
            <w:r>
              <w:rPr>
                <w:noProof/>
              </w:rPr>
              <w:t>formarea brută de capital fix</w:t>
            </w:r>
          </w:p>
        </w:tc>
      </w:tr>
      <w:tr w:rsidR="00FC12D7" w14:paraId="7E6619A2" w14:textId="77777777" w:rsidTr="006A41DB">
        <w:tc>
          <w:tcPr>
            <w:tcW w:w="4111" w:type="dxa"/>
            <w:tcBorders>
              <w:top w:val="single" w:sz="2" w:space="0" w:color="auto"/>
              <w:left w:val="single" w:sz="2" w:space="0" w:color="auto"/>
              <w:bottom w:val="single" w:sz="2" w:space="0" w:color="auto"/>
              <w:right w:val="single" w:sz="2" w:space="0" w:color="auto"/>
            </w:tcBorders>
          </w:tcPr>
          <w:p w14:paraId="7C6B3C43" w14:textId="77777777" w:rsidR="00FC12D7" w:rsidRDefault="00FC12D7" w:rsidP="00941174">
            <w:pPr>
              <w:adjustRightInd w:val="0"/>
              <w:spacing w:before="0" w:after="0"/>
              <w:jc w:val="left"/>
              <w:rPr>
                <w:noProof/>
                <w:lang w:val="en-US"/>
              </w:rPr>
            </w:pPr>
          </w:p>
        </w:tc>
        <w:tc>
          <w:tcPr>
            <w:tcW w:w="4216" w:type="dxa"/>
            <w:tcBorders>
              <w:top w:val="single" w:sz="2" w:space="0" w:color="auto"/>
              <w:left w:val="single" w:sz="2" w:space="0" w:color="auto"/>
              <w:bottom w:val="single" w:sz="2" w:space="0" w:color="auto"/>
              <w:right w:val="single" w:sz="2" w:space="0" w:color="auto"/>
            </w:tcBorders>
          </w:tcPr>
          <w:p w14:paraId="38F3DCB0" w14:textId="77777777" w:rsidR="00FC12D7" w:rsidRDefault="006C2B6F" w:rsidP="00941174">
            <w:pPr>
              <w:pStyle w:val="NormalLeft"/>
              <w:rPr>
                <w:noProof/>
              </w:rPr>
            </w:pPr>
            <w:r>
              <w:rPr>
                <w:noProof/>
              </w:rPr>
              <w:t>–</w:t>
            </w:r>
            <w:r w:rsidR="00FC12D7">
              <w:rPr>
                <w:noProof/>
              </w:rPr>
              <w:t xml:space="preserve"> consum de capital fix</w:t>
            </w:r>
          </w:p>
        </w:tc>
      </w:tr>
      <w:tr w:rsidR="00FC12D7" w14:paraId="7C69AFA3" w14:textId="77777777" w:rsidTr="006A41DB">
        <w:tc>
          <w:tcPr>
            <w:tcW w:w="4111" w:type="dxa"/>
            <w:tcBorders>
              <w:top w:val="single" w:sz="2" w:space="0" w:color="auto"/>
              <w:left w:val="single" w:sz="2" w:space="0" w:color="auto"/>
              <w:bottom w:val="single" w:sz="2" w:space="0" w:color="auto"/>
              <w:right w:val="single" w:sz="2" w:space="0" w:color="auto"/>
            </w:tcBorders>
          </w:tcPr>
          <w:p w14:paraId="2DF269EB" w14:textId="77777777" w:rsidR="00FC12D7" w:rsidRDefault="00FC12D7" w:rsidP="00941174">
            <w:pPr>
              <w:adjustRightInd w:val="0"/>
              <w:spacing w:before="0" w:after="0"/>
              <w:jc w:val="left"/>
              <w:rPr>
                <w:noProof/>
                <w:lang w:val="en-US"/>
              </w:rPr>
            </w:pPr>
          </w:p>
        </w:tc>
        <w:tc>
          <w:tcPr>
            <w:tcW w:w="4216" w:type="dxa"/>
            <w:tcBorders>
              <w:top w:val="single" w:sz="2" w:space="0" w:color="auto"/>
              <w:left w:val="single" w:sz="2" w:space="0" w:color="auto"/>
              <w:bottom w:val="single" w:sz="2" w:space="0" w:color="auto"/>
              <w:right w:val="single" w:sz="2" w:space="0" w:color="auto"/>
            </w:tcBorders>
          </w:tcPr>
          <w:p w14:paraId="47D61ED5" w14:textId="77777777" w:rsidR="00FC12D7" w:rsidRDefault="00FC12D7" w:rsidP="00941174">
            <w:pPr>
              <w:pStyle w:val="NormalLeft"/>
              <w:rPr>
                <w:noProof/>
              </w:rPr>
            </w:pPr>
            <w:r>
              <w:rPr>
                <w:noProof/>
              </w:rPr>
              <w:t>+ alte schimbări de volum</w:t>
            </w:r>
          </w:p>
        </w:tc>
      </w:tr>
      <w:tr w:rsidR="00FC12D7" w:rsidRPr="00AE06F9" w14:paraId="53C2AF9A" w14:textId="77777777" w:rsidTr="006A41DB">
        <w:tc>
          <w:tcPr>
            <w:tcW w:w="4111" w:type="dxa"/>
            <w:tcBorders>
              <w:top w:val="single" w:sz="2" w:space="0" w:color="auto"/>
              <w:left w:val="single" w:sz="2" w:space="0" w:color="auto"/>
              <w:bottom w:val="single" w:sz="2" w:space="0" w:color="auto"/>
              <w:right w:val="single" w:sz="2" w:space="0" w:color="auto"/>
            </w:tcBorders>
          </w:tcPr>
          <w:p w14:paraId="7D83ED62" w14:textId="77777777" w:rsidR="00FC12D7" w:rsidRDefault="00FC12D7" w:rsidP="00941174">
            <w:pPr>
              <w:adjustRightInd w:val="0"/>
              <w:spacing w:before="0" w:after="0"/>
              <w:jc w:val="left"/>
              <w:rPr>
                <w:noProof/>
                <w:lang w:val="en-US"/>
              </w:rPr>
            </w:pPr>
          </w:p>
        </w:tc>
        <w:tc>
          <w:tcPr>
            <w:tcW w:w="4216" w:type="dxa"/>
            <w:tcBorders>
              <w:top w:val="single" w:sz="2" w:space="0" w:color="auto"/>
              <w:left w:val="single" w:sz="2" w:space="0" w:color="auto"/>
              <w:bottom w:val="single" w:sz="2" w:space="0" w:color="auto"/>
              <w:right w:val="single" w:sz="2" w:space="0" w:color="auto"/>
            </w:tcBorders>
          </w:tcPr>
          <w:p w14:paraId="4936BB77" w14:textId="77777777" w:rsidR="00FC12D7" w:rsidRPr="00AE06F9" w:rsidRDefault="00FC12D7" w:rsidP="00941174">
            <w:pPr>
              <w:pStyle w:val="NormalLeft"/>
              <w:rPr>
                <w:noProof/>
                <w:lang w:val="it-IT"/>
              </w:rPr>
            </w:pPr>
            <w:r w:rsidRPr="00AE06F9">
              <w:rPr>
                <w:noProof/>
                <w:lang w:val="it-IT"/>
              </w:rPr>
              <w:t>+ câștiguri (după deducerea pierderilor) nominale din deținere</w:t>
            </w:r>
          </w:p>
        </w:tc>
      </w:tr>
    </w:tbl>
    <w:p w14:paraId="6ED78BF2" w14:textId="77777777" w:rsidR="00FC12D7" w:rsidRPr="001B736F" w:rsidRDefault="00FC12D7" w:rsidP="00427C8C">
      <w:pPr>
        <w:pStyle w:val="Point0"/>
        <w:rPr>
          <w:noProof/>
        </w:rPr>
      </w:pPr>
      <w:r w:rsidRPr="001B736F">
        <w:rPr>
          <w:noProof/>
        </w:rPr>
        <w:t>2.135.</w:t>
      </w:r>
      <w:r w:rsidRPr="001B736F">
        <w:rPr>
          <w:noProof/>
        </w:rPr>
        <w:tab/>
        <w:t>Câștigurile (după deducerea pierderilor) nominale din deținere corespund câștigurilor (după deducerea pierderilor) din deținere acumulate în timpul perioadei considerate și rezultând din schimbarea prețului activului ale cărui caracteristici economice și fizice (cantitative și calitative) rămân neschimbate în cursul perioadei respective. Aceste schimbări se înregistrează în contul de reevaluare.</w:t>
      </w:r>
    </w:p>
    <w:p w14:paraId="5E20BD6C" w14:textId="77777777" w:rsidR="00FC12D7" w:rsidRPr="001B736F" w:rsidRDefault="00FC12D7" w:rsidP="00427C8C">
      <w:pPr>
        <w:pStyle w:val="Point0"/>
        <w:rPr>
          <w:noProof/>
        </w:rPr>
      </w:pPr>
      <w:r w:rsidRPr="001B736F">
        <w:rPr>
          <w:noProof/>
        </w:rPr>
        <w:t>2.136.</w:t>
      </w:r>
      <w:r w:rsidRPr="001B736F">
        <w:rPr>
          <w:noProof/>
        </w:rPr>
        <w:tab/>
        <w:t>Celelalte schimbări de volum al activelor sunt fluxuri care permit înregistrarea descoperirii, degradării sau epuizării activelor naturale ca și consecința evenimentelor excepționale care pot modifica beneficiile care s-ar putea obține din active. În ceea ce privește activele domeniului de activitate agricol, aceste alte schimbări de volum pot fi împărțite în trei categorii principale:</w:t>
      </w:r>
    </w:p>
    <w:p w14:paraId="290FB17A" w14:textId="77777777" w:rsidR="00FC12D7" w:rsidRPr="001B736F" w:rsidRDefault="00FC12D7" w:rsidP="005E1CC5">
      <w:pPr>
        <w:pStyle w:val="Tiret1"/>
        <w:rPr>
          <w:noProof/>
        </w:rPr>
      </w:pPr>
      <w:r w:rsidRPr="001B736F">
        <w:rPr>
          <w:noProof/>
        </w:rPr>
        <w:t>pierderile excepționale sau datorate catastrofelor (cutremure de pământ, războaie, secetă, epidemii etc.),</w:t>
      </w:r>
    </w:p>
    <w:p w14:paraId="5A18559C" w14:textId="77777777" w:rsidR="00FC12D7" w:rsidRPr="001B736F" w:rsidRDefault="00FC12D7" w:rsidP="005E1CC5">
      <w:pPr>
        <w:pStyle w:val="Tiret1"/>
        <w:rPr>
          <w:noProof/>
        </w:rPr>
      </w:pPr>
      <w:r w:rsidRPr="001B736F">
        <w:rPr>
          <w:noProof/>
        </w:rPr>
        <w:t>diferența dintre deprecierea anticipată a activelor (măsurată prin consumul de capital fix) și deprecierea efectivă constatată (datorată unei uzuri morale neprevăzute, unor pagube, degradări și evenimente accidentale care antrenează o depreciere mai mare decât cea anticipată),</w:t>
      </w:r>
    </w:p>
    <w:p w14:paraId="729915AA" w14:textId="77777777" w:rsidR="00FC12D7" w:rsidRPr="001B736F" w:rsidRDefault="00FC12D7" w:rsidP="00FC12D7">
      <w:pPr>
        <w:pStyle w:val="CRSeparator"/>
        <w:rPr>
          <w:noProof/>
          <w:lang w:val="ro-RO"/>
        </w:rPr>
      </w:pPr>
    </w:p>
    <w:p w14:paraId="75E10C59" w14:textId="77777777" w:rsidR="00FC12D7" w:rsidRPr="003422B2" w:rsidRDefault="00FC12D7" w:rsidP="00FC12D7">
      <w:pPr>
        <w:pStyle w:val="CRReference"/>
        <w:rPr>
          <w:noProof/>
          <w:lang w:val="da-DK"/>
        </w:rPr>
      </w:pPr>
      <w:r>
        <w:rPr>
          <w:noProof/>
        </w:rPr>
        <w:fldChar w:fldCharType="begin"/>
      </w:r>
      <w:r w:rsidRPr="003422B2">
        <w:rPr>
          <w:noProof/>
          <w:lang w:val="da-DK"/>
        </w:rPr>
        <w:instrText xml:space="preserve"> QUOTE "</w:instrText>
      </w:r>
      <w:r w:rsidRPr="003422B2">
        <w:rPr>
          <w:rStyle w:val="CRMarker"/>
          <w:noProof/>
          <w:lang w:val="da-DK"/>
        </w:rPr>
        <w:instrText>ê</w:instrText>
      </w:r>
      <w:r w:rsidRPr="003422B2">
        <w:rPr>
          <w:noProof/>
          <w:lang w:val="da-DK"/>
        </w:rPr>
        <w:instrText xml:space="preserve">" </w:instrText>
      </w:r>
      <w:r>
        <w:rPr>
          <w:noProof/>
        </w:rPr>
        <w:fldChar w:fldCharType="separate"/>
      </w:r>
      <w:r w:rsidRPr="003422B2">
        <w:rPr>
          <w:rStyle w:val="CRMarker"/>
          <w:noProof/>
          <w:lang w:val="da-DK"/>
        </w:rPr>
        <w:t>ê</w:t>
      </w:r>
      <w:r>
        <w:rPr>
          <w:noProof/>
        </w:rPr>
        <w:fldChar w:fldCharType="end"/>
      </w:r>
      <w:r w:rsidRPr="003422B2">
        <w:rPr>
          <w:noProof/>
          <w:lang w:val="da-DK"/>
        </w:rPr>
        <w:t> 2022</w:t>
      </w:r>
      <w:r w:rsidR="00571252">
        <w:rPr>
          <w:noProof/>
          <w:lang w:val="da-DK"/>
        </w:rPr>
        <w:t>/590</w:t>
      </w:r>
      <w:r w:rsidR="003422B2" w:rsidRPr="003422B2">
        <w:rPr>
          <w:noProof/>
          <w:lang w:val="da-DK"/>
        </w:rPr>
        <w:t xml:space="preserve"> </w:t>
      </w:r>
      <w:r w:rsidR="003422B2" w:rsidRPr="00504D44">
        <w:rPr>
          <w:noProof/>
          <w:lang w:val="da-DK"/>
        </w:rPr>
        <w:t>art. 1</w:t>
      </w:r>
      <w:r w:rsidR="003422B2">
        <w:rPr>
          <w:noProof/>
          <w:lang w:val="da-DK"/>
        </w:rPr>
        <w:t>.4</w:t>
      </w:r>
      <w:r w:rsidR="003422B2" w:rsidRPr="00504D44">
        <w:rPr>
          <w:noProof/>
          <w:lang w:val="da-DK"/>
        </w:rPr>
        <w:t xml:space="preserve"> și anexă </w:t>
      </w:r>
      <w:r w:rsidR="003422B2">
        <w:rPr>
          <w:noProof/>
          <w:lang w:val="da-DK"/>
        </w:rPr>
        <w:t xml:space="preserve">I </w:t>
      </w:r>
      <w:r w:rsidR="003422B2" w:rsidRPr="00504D44">
        <w:rPr>
          <w:noProof/>
          <w:lang w:val="da-DK"/>
        </w:rPr>
        <w:t>pct. </w:t>
      </w:r>
      <w:r w:rsidR="003422B2">
        <w:rPr>
          <w:noProof/>
          <w:lang w:val="da-DK"/>
        </w:rPr>
        <w:t>5</w:t>
      </w:r>
      <w:r w:rsidR="00D60BF7">
        <w:rPr>
          <w:noProof/>
          <w:lang w:val="da-DK"/>
        </w:rPr>
        <w:t xml:space="preserve"> (adaptat)</w:t>
      </w:r>
    </w:p>
    <w:p w14:paraId="55A39A42" w14:textId="3FBE65ED" w:rsidR="00FC12D7" w:rsidRDefault="00FC12D7" w:rsidP="005E1CC5">
      <w:pPr>
        <w:pStyle w:val="Tiret1"/>
        <w:rPr>
          <w:noProof/>
        </w:rPr>
      </w:pPr>
      <w:r>
        <w:rPr>
          <w:noProof/>
        </w:rPr>
        <w:t xml:space="preserve">schimbări în clasificarea sau structura activelor fixe: de exemplu, schimbările destinației economice a terenurilor, a animalelor de lapte destinate producției de carne (a se vedea punctul 2.149, </w:t>
      </w:r>
      <w:r w:rsidR="00D60BF7" w:rsidRPr="00D60BF7">
        <w:rPr>
          <w:noProof/>
        </w:rPr>
        <w:fldChar w:fldCharType="begin"/>
      </w:r>
      <w:r w:rsidR="00D60BF7" w:rsidRPr="00D60BF7">
        <w:rPr>
          <w:noProof/>
        </w:rPr>
        <w:instrText xml:space="preserve"> QUOTE "</w:instrText>
      </w:r>
      <w:r w:rsidR="00D60BF7" w:rsidRPr="00817092">
        <w:rPr>
          <w:rStyle w:val="CRMarker"/>
          <w:noProof/>
        </w:rPr>
        <w:instrText>Ö</w:instrText>
      </w:r>
      <w:r w:rsidR="00D60BF7" w:rsidRPr="00D60BF7">
        <w:rPr>
          <w:noProof/>
        </w:rPr>
        <w:instrText xml:space="preserve">" </w:instrText>
      </w:r>
      <w:r w:rsidR="00D60BF7" w:rsidRPr="00D60BF7">
        <w:rPr>
          <w:noProof/>
        </w:rPr>
        <w:fldChar w:fldCharType="separate"/>
      </w:r>
      <w:r w:rsidR="00D60BF7" w:rsidRPr="00817092">
        <w:rPr>
          <w:rStyle w:val="CRMarker"/>
          <w:noProof/>
        </w:rPr>
        <w:t>Ö</w:t>
      </w:r>
      <w:r w:rsidR="00D60BF7" w:rsidRPr="00D60BF7">
        <w:rPr>
          <w:noProof/>
        </w:rPr>
        <w:fldChar w:fldCharType="end"/>
      </w:r>
      <w:r w:rsidR="00D60BF7" w:rsidRPr="00D60BF7">
        <w:rPr>
          <w:noProof/>
        </w:rPr>
        <w:t> </w:t>
      </w:r>
      <w:r w:rsidR="00D60BF7">
        <w:rPr>
          <w:noProof/>
        </w:rPr>
        <w:t>a doua liniuță,</w:t>
      </w:r>
      <w:r w:rsidR="00D60BF7" w:rsidRPr="00D60BF7">
        <w:rPr>
          <w:noProof/>
        </w:rPr>
        <w:t> </w:t>
      </w:r>
      <w:r w:rsidR="00D60BF7" w:rsidRPr="00D60BF7">
        <w:rPr>
          <w:noProof/>
        </w:rPr>
        <w:fldChar w:fldCharType="begin"/>
      </w:r>
      <w:r w:rsidR="00D60BF7" w:rsidRPr="00D60BF7">
        <w:rPr>
          <w:noProof/>
        </w:rPr>
        <w:instrText xml:space="preserve"> QUOTE "</w:instrText>
      </w:r>
      <w:r w:rsidR="00D60BF7" w:rsidRPr="00817092">
        <w:rPr>
          <w:rStyle w:val="CRMarker"/>
          <w:noProof/>
        </w:rPr>
        <w:instrText>Õ</w:instrText>
      </w:r>
      <w:r w:rsidR="00D60BF7" w:rsidRPr="00D60BF7">
        <w:rPr>
          <w:noProof/>
        </w:rPr>
        <w:instrText xml:space="preserve">" </w:instrText>
      </w:r>
      <w:r w:rsidR="00D60BF7" w:rsidRPr="00D60BF7">
        <w:rPr>
          <w:noProof/>
        </w:rPr>
        <w:fldChar w:fldCharType="separate"/>
      </w:r>
      <w:r w:rsidR="00D60BF7" w:rsidRPr="00817092">
        <w:rPr>
          <w:rStyle w:val="CRMarker"/>
          <w:noProof/>
        </w:rPr>
        <w:t>Õ</w:t>
      </w:r>
      <w:r w:rsidR="00D60BF7" w:rsidRPr="00D60BF7">
        <w:rPr>
          <w:noProof/>
        </w:rPr>
        <w:fldChar w:fldCharType="end"/>
      </w:r>
      <w:r w:rsidR="00D60BF7">
        <w:rPr>
          <w:noProof/>
        </w:rPr>
        <w:t xml:space="preserve"> </w:t>
      </w:r>
      <w:r>
        <w:rPr>
          <w:noProof/>
        </w:rPr>
        <w:t>nota de subsol) sau a clădirilor agricole transformate în vederea unei utilizări private sau a unei alte utilizări economice.</w:t>
      </w:r>
    </w:p>
    <w:p w14:paraId="0061AD6C" w14:textId="77777777" w:rsidR="00FC12D7" w:rsidRPr="00423409" w:rsidRDefault="00FC12D7" w:rsidP="00FC12D7">
      <w:pPr>
        <w:pStyle w:val="CRSeparator"/>
        <w:rPr>
          <w:noProof/>
          <w:lang w:val="da-DK"/>
        </w:rPr>
      </w:pPr>
    </w:p>
    <w:p w14:paraId="3E46BABD" w14:textId="77777777" w:rsidR="00FC12D7" w:rsidRPr="00423409" w:rsidRDefault="00FC12D7" w:rsidP="00FC12D7">
      <w:pPr>
        <w:pStyle w:val="CRReference"/>
        <w:rPr>
          <w:noProof/>
          <w:lang w:val="da-DK"/>
        </w:rPr>
      </w:pPr>
      <w:r>
        <w:rPr>
          <w:noProof/>
        </w:rPr>
        <w:fldChar w:fldCharType="begin"/>
      </w:r>
      <w:r w:rsidRPr="00423409">
        <w:rPr>
          <w:noProof/>
          <w:lang w:val="da-DK"/>
        </w:rPr>
        <w:instrText xml:space="preserve"> QUOTE "</w:instrText>
      </w:r>
      <w:r w:rsidRPr="00423409">
        <w:rPr>
          <w:rStyle w:val="CRMarker"/>
          <w:noProof/>
          <w:lang w:val="da-DK"/>
        </w:rPr>
        <w:instrText>ê</w:instrText>
      </w:r>
      <w:r w:rsidRPr="00423409">
        <w:rPr>
          <w:noProof/>
          <w:lang w:val="da-DK"/>
        </w:rPr>
        <w:instrText xml:space="preserve">" </w:instrText>
      </w:r>
      <w:r>
        <w:rPr>
          <w:noProof/>
        </w:rPr>
        <w:fldChar w:fldCharType="separate"/>
      </w:r>
      <w:r w:rsidRPr="00423409">
        <w:rPr>
          <w:rStyle w:val="CRMarker"/>
          <w:noProof/>
          <w:lang w:val="da-DK"/>
        </w:rPr>
        <w:t>ê</w:t>
      </w:r>
      <w:r>
        <w:rPr>
          <w:noProof/>
        </w:rPr>
        <w:fldChar w:fldCharType="end"/>
      </w:r>
      <w:r w:rsidRPr="00423409">
        <w:rPr>
          <w:noProof/>
          <w:lang w:val="da-DK"/>
        </w:rPr>
        <w:t> 138/2004</w:t>
      </w:r>
    </w:p>
    <w:p w14:paraId="3A76A879" w14:textId="77777777" w:rsidR="00FC12D7" w:rsidRDefault="00FC12D7" w:rsidP="00427C8C">
      <w:pPr>
        <w:pStyle w:val="Point0"/>
        <w:rPr>
          <w:noProof/>
        </w:rPr>
      </w:pPr>
      <w:r>
        <w:rPr>
          <w:noProof/>
        </w:rPr>
        <w:t>2.137.</w:t>
      </w:r>
      <w:r>
        <w:rPr>
          <w:noProof/>
        </w:rPr>
        <w:tab/>
        <w:t>Astfel, formarea brută de capital fix și consumul de capital fix (vezi punctele 3.098 – 3.106) nu constituie singurele elemente de luat în considerație când se analizează variația valorii activelor.</w:t>
      </w:r>
    </w:p>
    <w:p w14:paraId="7529FA94" w14:textId="77777777" w:rsidR="00FC12D7" w:rsidRPr="00AE06F9" w:rsidRDefault="00FC12D7" w:rsidP="00FC12D7">
      <w:pPr>
        <w:pStyle w:val="ManualHeading4"/>
        <w:rPr>
          <w:noProof/>
          <w:lang w:val="it-IT"/>
        </w:rPr>
      </w:pPr>
      <w:r w:rsidRPr="00AE06F9">
        <w:rPr>
          <w:noProof/>
          <w:lang w:val="it-IT"/>
        </w:rPr>
        <w:t>(i)</w:t>
      </w:r>
      <w:r w:rsidRPr="00AE06F9">
        <w:rPr>
          <w:noProof/>
          <w:lang w:val="it-IT"/>
        </w:rPr>
        <w:tab/>
        <w:t>Elemente de formare brută a capitalului fix</w:t>
      </w:r>
    </w:p>
    <w:p w14:paraId="667EEAB0" w14:textId="77777777" w:rsidR="00FC12D7" w:rsidRPr="00AE06F9" w:rsidRDefault="00FC12D7" w:rsidP="00FC12D7">
      <w:pPr>
        <w:pStyle w:val="CRSeparator"/>
        <w:rPr>
          <w:noProof/>
          <w:lang w:val="it-IT"/>
        </w:rPr>
      </w:pPr>
    </w:p>
    <w:p w14:paraId="2DFE4392" w14:textId="77777777" w:rsidR="00FC12D7" w:rsidRPr="003422B2" w:rsidRDefault="00FC12D7" w:rsidP="00FC12D7">
      <w:pPr>
        <w:pStyle w:val="CRReference"/>
        <w:rPr>
          <w:noProof/>
          <w:lang w:val="da-DK"/>
        </w:rPr>
      </w:pPr>
      <w:r>
        <w:rPr>
          <w:noProof/>
        </w:rPr>
        <w:fldChar w:fldCharType="begin"/>
      </w:r>
      <w:r w:rsidRPr="003422B2">
        <w:rPr>
          <w:noProof/>
          <w:lang w:val="da-DK"/>
        </w:rPr>
        <w:instrText xml:space="preserve"> QUOTE "</w:instrText>
      </w:r>
      <w:r w:rsidRPr="003422B2">
        <w:rPr>
          <w:rStyle w:val="CRMarker"/>
          <w:noProof/>
          <w:lang w:val="da-DK"/>
        </w:rPr>
        <w:instrText>ê</w:instrText>
      </w:r>
      <w:r w:rsidRPr="003422B2">
        <w:rPr>
          <w:noProof/>
          <w:lang w:val="da-DK"/>
        </w:rPr>
        <w:instrText xml:space="preserve">" </w:instrText>
      </w:r>
      <w:r>
        <w:rPr>
          <w:noProof/>
        </w:rPr>
        <w:fldChar w:fldCharType="separate"/>
      </w:r>
      <w:r w:rsidRPr="003422B2">
        <w:rPr>
          <w:rStyle w:val="CRMarker"/>
          <w:noProof/>
          <w:lang w:val="da-DK"/>
        </w:rPr>
        <w:t>ê</w:t>
      </w:r>
      <w:r>
        <w:rPr>
          <w:noProof/>
        </w:rPr>
        <w:fldChar w:fldCharType="end"/>
      </w:r>
      <w:r w:rsidRPr="003422B2">
        <w:rPr>
          <w:noProof/>
          <w:lang w:val="da-DK"/>
        </w:rPr>
        <w:t> </w:t>
      </w:r>
      <w:r w:rsidR="00571252" w:rsidRPr="00674023">
        <w:rPr>
          <w:noProof/>
          <w:lang w:val="da-DK"/>
        </w:rPr>
        <w:t>2019</w:t>
      </w:r>
      <w:r w:rsidR="00571252">
        <w:rPr>
          <w:noProof/>
          <w:lang w:val="da-DK"/>
        </w:rPr>
        <w:t>/280</w:t>
      </w:r>
      <w:r w:rsidR="00571252" w:rsidRPr="00674023">
        <w:rPr>
          <w:noProof/>
          <w:lang w:val="da-DK"/>
        </w:rPr>
        <w:t xml:space="preserve"> </w:t>
      </w:r>
      <w:r w:rsidR="003422B2" w:rsidRPr="00504D44">
        <w:rPr>
          <w:noProof/>
          <w:lang w:val="da-DK"/>
        </w:rPr>
        <w:t xml:space="preserve">art. 1 și anexă </w:t>
      </w:r>
      <w:r w:rsidR="003422B2">
        <w:rPr>
          <w:noProof/>
          <w:lang w:val="da-DK"/>
        </w:rPr>
        <w:t xml:space="preserve">I </w:t>
      </w:r>
      <w:r w:rsidR="003422B2" w:rsidRPr="00504D44">
        <w:rPr>
          <w:noProof/>
          <w:lang w:val="da-DK"/>
        </w:rPr>
        <w:t>pct. </w:t>
      </w:r>
      <w:r w:rsidR="003422B2">
        <w:rPr>
          <w:noProof/>
          <w:lang w:val="da-DK"/>
        </w:rPr>
        <w:t>5 litera (oo)</w:t>
      </w:r>
    </w:p>
    <w:p w14:paraId="0E730585" w14:textId="77777777" w:rsidR="00FC12D7" w:rsidRPr="00AE06F9" w:rsidRDefault="00FC12D7" w:rsidP="00427C8C">
      <w:pPr>
        <w:pStyle w:val="Point0"/>
        <w:rPr>
          <w:noProof/>
          <w:lang w:val="it-IT"/>
        </w:rPr>
      </w:pPr>
      <w:r w:rsidRPr="00AE06F9">
        <w:rPr>
          <w:noProof/>
          <w:lang w:val="it-IT"/>
        </w:rPr>
        <w:t>2.138.</w:t>
      </w:r>
      <w:r w:rsidRPr="00AE06F9">
        <w:rPr>
          <w:noProof/>
          <w:lang w:val="it-IT"/>
        </w:rPr>
        <w:tab/>
        <w:t>SEC</w:t>
      </w:r>
      <w:r w:rsidR="006C2B6F" w:rsidRPr="006C2B6F">
        <w:rPr>
          <w:noProof/>
          <w:lang w:val="it-IT"/>
        </w:rPr>
        <w:t> </w:t>
      </w:r>
      <w:r w:rsidRPr="00AE06F9">
        <w:rPr>
          <w:noProof/>
          <w:lang w:val="it-IT"/>
        </w:rPr>
        <w:t xml:space="preserve">2010 face distincția între mai multe elemente care trebuie contabilizate ca FBCF (a se vedea SEC 2010, </w:t>
      </w:r>
      <w:r w:rsidR="00E36B83">
        <w:rPr>
          <w:noProof/>
          <w:lang w:val="it-IT"/>
        </w:rPr>
        <w:t xml:space="preserve">punctul </w:t>
      </w:r>
      <w:r w:rsidRPr="00AE06F9">
        <w:rPr>
          <w:noProof/>
          <w:lang w:val="it-IT"/>
        </w:rPr>
        <w:t>3.127):</w:t>
      </w:r>
    </w:p>
    <w:p w14:paraId="6DA76BBF" w14:textId="77777777" w:rsidR="00FC12D7" w:rsidRDefault="00FC12D7" w:rsidP="005E1CC5">
      <w:pPr>
        <w:pStyle w:val="Tiret1"/>
        <w:rPr>
          <w:noProof/>
        </w:rPr>
      </w:pPr>
      <w:r>
        <w:rPr>
          <w:noProof/>
        </w:rPr>
        <w:t>locuințe,</w:t>
      </w:r>
    </w:p>
    <w:p w14:paraId="4ADD7393" w14:textId="77777777" w:rsidR="00FC12D7" w:rsidRPr="00AE06F9" w:rsidRDefault="00FC12D7" w:rsidP="005E1CC5">
      <w:pPr>
        <w:pStyle w:val="Tiret1"/>
        <w:rPr>
          <w:noProof/>
          <w:lang w:val="it-IT"/>
        </w:rPr>
      </w:pPr>
      <w:r w:rsidRPr="00AE06F9">
        <w:rPr>
          <w:noProof/>
          <w:lang w:val="it-IT"/>
        </w:rPr>
        <w:t>alte clădiri și structuri, inclusiv îmbunătățiri majore ale terenurilor,</w:t>
      </w:r>
    </w:p>
    <w:p w14:paraId="2CA7AB8A" w14:textId="77777777" w:rsidR="00FC12D7" w:rsidRPr="00AE06F9" w:rsidRDefault="00FC12D7" w:rsidP="005E1CC5">
      <w:pPr>
        <w:pStyle w:val="Tiret1"/>
        <w:rPr>
          <w:noProof/>
          <w:lang w:val="it-IT"/>
        </w:rPr>
      </w:pPr>
      <w:r w:rsidRPr="00AE06F9">
        <w:rPr>
          <w:noProof/>
          <w:lang w:val="it-IT"/>
        </w:rPr>
        <w:t>utilaje și echipamente, cum sunt vapoarele, automobilele și computerele,</w:t>
      </w:r>
    </w:p>
    <w:p w14:paraId="376C9E81" w14:textId="77777777" w:rsidR="00FC12D7" w:rsidRDefault="00FC12D7" w:rsidP="005E1CC5">
      <w:pPr>
        <w:pStyle w:val="Tiret1"/>
        <w:rPr>
          <w:noProof/>
        </w:rPr>
      </w:pPr>
      <w:r>
        <w:rPr>
          <w:noProof/>
        </w:rPr>
        <w:t>sisteme de armament,</w:t>
      </w:r>
    </w:p>
    <w:p w14:paraId="5D099EBE" w14:textId="77777777" w:rsidR="00FC12D7" w:rsidRDefault="00FC12D7" w:rsidP="005E1CC5">
      <w:pPr>
        <w:pStyle w:val="Tiret1"/>
        <w:rPr>
          <w:noProof/>
        </w:rPr>
      </w:pPr>
      <w:r>
        <w:rPr>
          <w:noProof/>
        </w:rPr>
        <w:t>resurse biologice cultivate, de exemplu pomi și animale,</w:t>
      </w:r>
    </w:p>
    <w:p w14:paraId="551BBDBB" w14:textId="77777777" w:rsidR="00FC12D7" w:rsidRDefault="00FC12D7" w:rsidP="005E1CC5">
      <w:pPr>
        <w:pStyle w:val="Tiret1"/>
        <w:rPr>
          <w:noProof/>
        </w:rPr>
      </w:pPr>
      <w:r>
        <w:rPr>
          <w:noProof/>
        </w:rPr>
        <w:t>costurile transferului de proprietate asupra activelor neproduse, cum sunt terenul, contractele, contractele de leasing și licențele,</w:t>
      </w:r>
    </w:p>
    <w:p w14:paraId="244A9F8E" w14:textId="77777777" w:rsidR="00FC12D7" w:rsidRDefault="00FC12D7" w:rsidP="005E1CC5">
      <w:pPr>
        <w:pStyle w:val="Tiret1"/>
        <w:rPr>
          <w:noProof/>
        </w:rPr>
      </w:pPr>
      <w:r>
        <w:rPr>
          <w:noProof/>
        </w:rPr>
        <w:t>C&amp;D, inclusiv producția de C&amp;D disponibilă gratuit,</w:t>
      </w:r>
    </w:p>
    <w:p w14:paraId="5DD7BE49" w14:textId="77777777" w:rsidR="00FC12D7" w:rsidRDefault="00FC12D7" w:rsidP="005E1CC5">
      <w:pPr>
        <w:pStyle w:val="Tiret1"/>
        <w:rPr>
          <w:noProof/>
        </w:rPr>
      </w:pPr>
      <w:r>
        <w:rPr>
          <w:noProof/>
        </w:rPr>
        <w:t>prospecțiuni și evaluări miniere,</w:t>
      </w:r>
    </w:p>
    <w:p w14:paraId="38ABDD19" w14:textId="77777777" w:rsidR="00FC12D7" w:rsidRDefault="00FC12D7" w:rsidP="005E1CC5">
      <w:pPr>
        <w:pStyle w:val="Tiret1"/>
        <w:rPr>
          <w:noProof/>
        </w:rPr>
      </w:pPr>
      <w:r>
        <w:rPr>
          <w:noProof/>
        </w:rPr>
        <w:t>software pentru computere și baze de date,</w:t>
      </w:r>
    </w:p>
    <w:p w14:paraId="344DD51C" w14:textId="77777777" w:rsidR="00FC12D7" w:rsidRPr="00AE06F9" w:rsidRDefault="00FC12D7" w:rsidP="005E1CC5">
      <w:pPr>
        <w:pStyle w:val="Tiret1"/>
        <w:rPr>
          <w:noProof/>
          <w:lang w:val="it-IT"/>
        </w:rPr>
      </w:pPr>
      <w:r w:rsidRPr="00AE06F9">
        <w:rPr>
          <w:noProof/>
          <w:lang w:val="it-IT"/>
        </w:rPr>
        <w:t>lucrări originale recreative, literare sau artistice,</w:t>
      </w:r>
    </w:p>
    <w:p w14:paraId="28F56286" w14:textId="77777777" w:rsidR="00FC12D7" w:rsidRPr="00AE06F9" w:rsidRDefault="00FC12D7" w:rsidP="005E1CC5">
      <w:pPr>
        <w:pStyle w:val="Tiret1"/>
        <w:rPr>
          <w:noProof/>
          <w:lang w:val="it-IT"/>
        </w:rPr>
      </w:pPr>
      <w:r w:rsidRPr="00AE06F9">
        <w:rPr>
          <w:noProof/>
          <w:lang w:val="it-IT"/>
        </w:rPr>
        <w:t>alte drepturi de proprietate intelectuală.</w:t>
      </w:r>
    </w:p>
    <w:p w14:paraId="68D16FDD" w14:textId="77777777" w:rsidR="00FC12D7" w:rsidRPr="00AE06F9" w:rsidRDefault="00FC12D7" w:rsidP="00FC12D7">
      <w:pPr>
        <w:pStyle w:val="CRSeparator"/>
        <w:rPr>
          <w:noProof/>
          <w:lang w:val="it-IT"/>
        </w:rPr>
      </w:pPr>
    </w:p>
    <w:p w14:paraId="45BD7289" w14:textId="77777777" w:rsidR="00FC12D7" w:rsidRPr="003422B2" w:rsidRDefault="00FC12D7" w:rsidP="00FC12D7">
      <w:pPr>
        <w:pStyle w:val="CRReference"/>
        <w:rPr>
          <w:noProof/>
          <w:lang w:val="da-DK"/>
        </w:rPr>
      </w:pPr>
      <w:r>
        <w:rPr>
          <w:noProof/>
        </w:rPr>
        <w:fldChar w:fldCharType="begin"/>
      </w:r>
      <w:r w:rsidRPr="003422B2">
        <w:rPr>
          <w:noProof/>
          <w:lang w:val="da-DK"/>
        </w:rPr>
        <w:instrText xml:space="preserve"> QUOTE "</w:instrText>
      </w:r>
      <w:r w:rsidRPr="003422B2">
        <w:rPr>
          <w:rStyle w:val="CRMarker"/>
          <w:noProof/>
          <w:lang w:val="da-DK"/>
        </w:rPr>
        <w:instrText>ê</w:instrText>
      </w:r>
      <w:r w:rsidRPr="003422B2">
        <w:rPr>
          <w:noProof/>
          <w:lang w:val="da-DK"/>
        </w:rPr>
        <w:instrText xml:space="preserve">" </w:instrText>
      </w:r>
      <w:r>
        <w:rPr>
          <w:noProof/>
        </w:rPr>
        <w:fldChar w:fldCharType="separate"/>
      </w:r>
      <w:r w:rsidRPr="003422B2">
        <w:rPr>
          <w:rStyle w:val="CRMarker"/>
          <w:noProof/>
          <w:lang w:val="da-DK"/>
        </w:rPr>
        <w:t>ê</w:t>
      </w:r>
      <w:r>
        <w:rPr>
          <w:noProof/>
        </w:rPr>
        <w:fldChar w:fldCharType="end"/>
      </w:r>
      <w:r w:rsidRPr="003422B2">
        <w:rPr>
          <w:noProof/>
          <w:lang w:val="da-DK"/>
        </w:rPr>
        <w:t> </w:t>
      </w:r>
      <w:r w:rsidR="00571252" w:rsidRPr="00674023">
        <w:rPr>
          <w:noProof/>
          <w:lang w:val="da-DK"/>
        </w:rPr>
        <w:t>2019</w:t>
      </w:r>
      <w:r w:rsidR="00571252">
        <w:rPr>
          <w:noProof/>
          <w:lang w:val="da-DK"/>
        </w:rPr>
        <w:t>/280</w:t>
      </w:r>
      <w:r w:rsidR="00571252" w:rsidRPr="00674023">
        <w:rPr>
          <w:noProof/>
          <w:lang w:val="da-DK"/>
        </w:rPr>
        <w:t xml:space="preserve"> </w:t>
      </w:r>
      <w:r w:rsidR="003422B2" w:rsidRPr="00504D44">
        <w:rPr>
          <w:noProof/>
          <w:lang w:val="da-DK"/>
        </w:rPr>
        <w:t xml:space="preserve">art. 1 și anexă </w:t>
      </w:r>
      <w:r w:rsidR="003422B2">
        <w:rPr>
          <w:noProof/>
          <w:lang w:val="da-DK"/>
        </w:rPr>
        <w:t xml:space="preserve">I </w:t>
      </w:r>
      <w:r w:rsidR="003422B2" w:rsidRPr="00504D44">
        <w:rPr>
          <w:noProof/>
          <w:lang w:val="da-DK"/>
        </w:rPr>
        <w:t>pct. </w:t>
      </w:r>
      <w:r w:rsidR="003422B2">
        <w:rPr>
          <w:noProof/>
          <w:lang w:val="da-DK"/>
        </w:rPr>
        <w:t>5 litera (pp)</w:t>
      </w:r>
    </w:p>
    <w:p w14:paraId="0FDFD846" w14:textId="77777777" w:rsidR="00FC12D7" w:rsidRDefault="00FC12D7" w:rsidP="00427C8C">
      <w:pPr>
        <w:pStyle w:val="Point0"/>
        <w:rPr>
          <w:noProof/>
        </w:rPr>
      </w:pPr>
      <w:r>
        <w:rPr>
          <w:noProof/>
        </w:rPr>
        <w:t>2.139.</w:t>
      </w:r>
      <w:r>
        <w:rPr>
          <w:noProof/>
        </w:rPr>
        <w:tab/>
        <w:t>CEA face distincția între următoarele tipuri de elemente de formare brută de capital fix:</w:t>
      </w:r>
    </w:p>
    <w:p w14:paraId="1978BB7E" w14:textId="77777777" w:rsidR="00FC12D7" w:rsidRDefault="00FC12D7" w:rsidP="00D33EBA">
      <w:pPr>
        <w:pStyle w:val="Tiret1"/>
        <w:rPr>
          <w:noProof/>
        </w:rPr>
      </w:pPr>
      <w:r>
        <w:rPr>
          <w:noProof/>
        </w:rPr>
        <w:t>plantațiile cu producție periodică,</w:t>
      </w:r>
    </w:p>
    <w:p w14:paraId="47BD7DE1" w14:textId="77777777" w:rsidR="00FC12D7" w:rsidRDefault="00FC12D7" w:rsidP="00D33EBA">
      <w:pPr>
        <w:pStyle w:val="Tiret1"/>
        <w:rPr>
          <w:noProof/>
        </w:rPr>
      </w:pPr>
      <w:r>
        <w:rPr>
          <w:noProof/>
        </w:rPr>
        <w:t>animale tratate ca active fixe,</w:t>
      </w:r>
    </w:p>
    <w:p w14:paraId="4B9307EA" w14:textId="77777777" w:rsidR="00FC12D7" w:rsidRDefault="00FC12D7" w:rsidP="00D33EBA">
      <w:pPr>
        <w:pStyle w:val="Tiret1"/>
        <w:rPr>
          <w:noProof/>
        </w:rPr>
      </w:pPr>
      <w:r>
        <w:rPr>
          <w:noProof/>
        </w:rPr>
        <w:t>activele fixe, altele decât activele agricole:</w:t>
      </w:r>
    </w:p>
    <w:p w14:paraId="62A37A6A" w14:textId="77777777" w:rsidR="00FC12D7" w:rsidRPr="00AE06F9" w:rsidRDefault="00FC12D7" w:rsidP="00D33EBA">
      <w:pPr>
        <w:pStyle w:val="Tiret2"/>
        <w:rPr>
          <w:noProof/>
          <w:lang w:val="it-IT"/>
        </w:rPr>
      </w:pPr>
      <w:r w:rsidRPr="00AE06F9">
        <w:rPr>
          <w:noProof/>
          <w:lang w:val="it-IT"/>
        </w:rPr>
        <w:t>mașini și alte bunuri de capital,</w:t>
      </w:r>
    </w:p>
    <w:p w14:paraId="349C2F9E" w14:textId="77777777" w:rsidR="00FC12D7" w:rsidRDefault="00FC12D7" w:rsidP="00D33EBA">
      <w:pPr>
        <w:pStyle w:val="Tiret2"/>
        <w:rPr>
          <w:noProof/>
        </w:rPr>
      </w:pPr>
      <w:r>
        <w:rPr>
          <w:noProof/>
        </w:rPr>
        <w:t>material de transport,</w:t>
      </w:r>
    </w:p>
    <w:p w14:paraId="66DB8495" w14:textId="77777777" w:rsidR="00FC12D7" w:rsidRDefault="00FC12D7" w:rsidP="00D33EBA">
      <w:pPr>
        <w:pStyle w:val="Tiret2"/>
        <w:rPr>
          <w:noProof/>
        </w:rPr>
      </w:pPr>
      <w:r>
        <w:rPr>
          <w:noProof/>
        </w:rPr>
        <w:t>clădiri de exploatare (nerezidențiale),</w:t>
      </w:r>
    </w:p>
    <w:p w14:paraId="0E7A2D36" w14:textId="77777777" w:rsidR="00FC12D7" w:rsidRDefault="00FC12D7" w:rsidP="00D33EBA">
      <w:pPr>
        <w:pStyle w:val="Tiret2"/>
        <w:rPr>
          <w:noProof/>
        </w:rPr>
      </w:pPr>
      <w:r>
        <w:rPr>
          <w:noProof/>
        </w:rPr>
        <w:t>alte lucrări, cu excepția amenajărilor funciare (alte clădiri și structuri etc.),</w:t>
      </w:r>
    </w:p>
    <w:p w14:paraId="0025255F" w14:textId="77777777" w:rsidR="00FC12D7" w:rsidRPr="00AE06F9" w:rsidRDefault="00FC12D7" w:rsidP="00D33EBA">
      <w:pPr>
        <w:pStyle w:val="Tiret2"/>
        <w:rPr>
          <w:noProof/>
          <w:lang w:val="es-ES_tradnl"/>
        </w:rPr>
      </w:pPr>
      <w:r w:rsidRPr="00AE06F9">
        <w:rPr>
          <w:noProof/>
          <w:lang w:val="es-ES_tradnl"/>
        </w:rPr>
        <w:t>altele (programe de calculator etc.),</w:t>
      </w:r>
    </w:p>
    <w:p w14:paraId="2C175C32" w14:textId="77777777" w:rsidR="00FC12D7" w:rsidRDefault="00FC12D7" w:rsidP="00D33EBA">
      <w:pPr>
        <w:pStyle w:val="Tiret1"/>
        <w:rPr>
          <w:noProof/>
        </w:rPr>
      </w:pPr>
      <w:r>
        <w:rPr>
          <w:noProof/>
        </w:rPr>
        <w:t>îmbunătățiri majore ale terenurilor,</w:t>
      </w:r>
    </w:p>
    <w:p w14:paraId="1738A3DD" w14:textId="77777777" w:rsidR="00FC12D7" w:rsidRDefault="00FC12D7" w:rsidP="00D33EBA">
      <w:pPr>
        <w:pStyle w:val="Tiret1"/>
        <w:rPr>
          <w:noProof/>
        </w:rPr>
      </w:pPr>
      <w:r>
        <w:rPr>
          <w:noProof/>
        </w:rPr>
        <w:t>costuri aferente transferului de proprietate asupra activelor neproduse, precum terenurile și drepturile de producție,</w:t>
      </w:r>
    </w:p>
    <w:p w14:paraId="72F311E6" w14:textId="77777777" w:rsidR="00FC12D7" w:rsidRPr="00AE06F9" w:rsidRDefault="00FC12D7" w:rsidP="005E1CC5">
      <w:pPr>
        <w:pStyle w:val="Tiret1"/>
        <w:rPr>
          <w:noProof/>
          <w:lang w:val="it-IT"/>
        </w:rPr>
      </w:pPr>
      <w:r w:rsidRPr="00AE06F9">
        <w:rPr>
          <w:noProof/>
          <w:lang w:val="it-IT"/>
        </w:rPr>
        <w:t>C&amp;D, care acoperă cercetarea și dezvoltarea provenind de la unități specializate, precum și cercetarea și dezvoltarea pentru producția proprie.</w:t>
      </w:r>
    </w:p>
    <w:p w14:paraId="7202A2BB" w14:textId="77777777" w:rsidR="00FC12D7" w:rsidRPr="00AE06F9" w:rsidRDefault="00FC12D7" w:rsidP="00FC12D7">
      <w:pPr>
        <w:pStyle w:val="CRSeparator"/>
        <w:rPr>
          <w:noProof/>
          <w:lang w:val="it-IT"/>
        </w:rPr>
      </w:pPr>
    </w:p>
    <w:p w14:paraId="6A29DBA3" w14:textId="77777777" w:rsidR="00FC12D7" w:rsidRPr="00AE06F9" w:rsidRDefault="00FC12D7" w:rsidP="00FC12D7">
      <w:pPr>
        <w:pStyle w:val="CRReference"/>
        <w:rPr>
          <w:noProof/>
          <w:lang w:val="it-IT"/>
        </w:rPr>
      </w:pPr>
      <w:r>
        <w:rPr>
          <w:noProof/>
        </w:rPr>
        <w:fldChar w:fldCharType="begin"/>
      </w:r>
      <w:r w:rsidRPr="00AE06F9">
        <w:rPr>
          <w:noProof/>
          <w:lang w:val="it-IT"/>
        </w:rPr>
        <w:instrText xml:space="preserve"> QUOTE "</w:instrText>
      </w:r>
      <w:r w:rsidRPr="00AE06F9">
        <w:rPr>
          <w:rStyle w:val="CRMarker"/>
          <w:noProof/>
          <w:lang w:val="it-IT"/>
        </w:rPr>
        <w:instrText>ê</w:instrText>
      </w:r>
      <w:r w:rsidRPr="00AE06F9">
        <w:rPr>
          <w:noProof/>
          <w:lang w:val="it-IT"/>
        </w:rPr>
        <w:instrText xml:space="preserve">" </w:instrText>
      </w:r>
      <w:r>
        <w:rPr>
          <w:noProof/>
        </w:rPr>
        <w:fldChar w:fldCharType="separate"/>
      </w:r>
      <w:r w:rsidRPr="00AE06F9">
        <w:rPr>
          <w:rStyle w:val="CRMarker"/>
          <w:noProof/>
          <w:lang w:val="it-IT"/>
        </w:rPr>
        <w:t>ê</w:t>
      </w:r>
      <w:r>
        <w:rPr>
          <w:noProof/>
        </w:rPr>
        <w:fldChar w:fldCharType="end"/>
      </w:r>
      <w:r w:rsidRPr="00AE06F9">
        <w:rPr>
          <w:noProof/>
          <w:lang w:val="it-IT"/>
        </w:rPr>
        <w:t> 138/2004</w:t>
      </w:r>
    </w:p>
    <w:p w14:paraId="62DBF838" w14:textId="77777777" w:rsidR="00FC12D7" w:rsidRPr="00AE06F9" w:rsidRDefault="00FC12D7" w:rsidP="00427C8C">
      <w:pPr>
        <w:pStyle w:val="Point0"/>
        <w:rPr>
          <w:noProof/>
          <w:lang w:val="it-IT"/>
        </w:rPr>
      </w:pPr>
      <w:r w:rsidRPr="00AE06F9">
        <w:rPr>
          <w:noProof/>
          <w:lang w:val="it-IT"/>
        </w:rPr>
        <w:t>2.140.</w:t>
      </w:r>
      <w:r w:rsidRPr="00AE06F9">
        <w:rPr>
          <w:noProof/>
          <w:lang w:val="it-IT"/>
        </w:rPr>
        <w:tab/>
        <w:t>Formarea brută de capital fix în active agricole cuprinde două categorii de active (animalele și plantațiile) utilizate în mod repetat și continuu în vederea producției unor produse precum fructele, cauciucul, laptele etc. Este vorba despre pomi fructiferi, viță de vie, hamei, plantații pentru fructe bacă și culturile de sparanghel. Plantațiile de pomi de Crăciun (care nu dau un produs finit decât o singură dată) nu sunt active fixe după cum nu sunt nici cerealele și legumele. Printre animalele tratate ca active fixe se numără animalele de reproducție, șeptelul de lapte, oile crescute pentru lână și animalele de tracțiune (animalele de sacrificat, inclusiv păsările, nu sunt active fixe).</w:t>
      </w:r>
    </w:p>
    <w:p w14:paraId="2BCE6DC9" w14:textId="77777777" w:rsidR="00FC12D7" w:rsidRPr="00AE06F9" w:rsidRDefault="00FC12D7" w:rsidP="00FC12D7">
      <w:pPr>
        <w:pStyle w:val="CRSeparator"/>
        <w:rPr>
          <w:noProof/>
          <w:lang w:val="it-IT"/>
        </w:rPr>
      </w:pPr>
    </w:p>
    <w:p w14:paraId="29569203" w14:textId="77777777" w:rsidR="00FC12D7" w:rsidRPr="003422B2" w:rsidRDefault="00FC12D7" w:rsidP="00FC12D7">
      <w:pPr>
        <w:pStyle w:val="CRReference"/>
        <w:rPr>
          <w:noProof/>
          <w:lang w:val="da-DK"/>
        </w:rPr>
      </w:pPr>
      <w:r>
        <w:rPr>
          <w:noProof/>
        </w:rPr>
        <w:fldChar w:fldCharType="begin"/>
      </w:r>
      <w:r w:rsidRPr="003422B2">
        <w:rPr>
          <w:noProof/>
          <w:lang w:val="da-DK"/>
        </w:rPr>
        <w:instrText xml:space="preserve"> QUOTE "</w:instrText>
      </w:r>
      <w:r w:rsidRPr="003422B2">
        <w:rPr>
          <w:rStyle w:val="CRMarker"/>
          <w:noProof/>
          <w:lang w:val="da-DK"/>
        </w:rPr>
        <w:instrText>ê</w:instrText>
      </w:r>
      <w:r w:rsidRPr="003422B2">
        <w:rPr>
          <w:noProof/>
          <w:lang w:val="da-DK"/>
        </w:rPr>
        <w:instrText xml:space="preserve">" </w:instrText>
      </w:r>
      <w:r>
        <w:rPr>
          <w:noProof/>
        </w:rPr>
        <w:fldChar w:fldCharType="separate"/>
      </w:r>
      <w:r w:rsidRPr="003422B2">
        <w:rPr>
          <w:rStyle w:val="CRMarker"/>
          <w:noProof/>
          <w:lang w:val="da-DK"/>
        </w:rPr>
        <w:t>ê</w:t>
      </w:r>
      <w:r>
        <w:rPr>
          <w:noProof/>
        </w:rPr>
        <w:fldChar w:fldCharType="end"/>
      </w:r>
      <w:r w:rsidRPr="003422B2">
        <w:rPr>
          <w:noProof/>
          <w:lang w:val="da-DK"/>
        </w:rPr>
        <w:t> </w:t>
      </w:r>
      <w:r w:rsidR="00571252" w:rsidRPr="00674023">
        <w:rPr>
          <w:noProof/>
          <w:lang w:val="da-DK"/>
        </w:rPr>
        <w:t>2019</w:t>
      </w:r>
      <w:r w:rsidR="00571252">
        <w:rPr>
          <w:noProof/>
          <w:lang w:val="da-DK"/>
        </w:rPr>
        <w:t>/280</w:t>
      </w:r>
      <w:r w:rsidR="00571252" w:rsidRPr="00674023">
        <w:rPr>
          <w:noProof/>
          <w:lang w:val="da-DK"/>
        </w:rPr>
        <w:t xml:space="preserve"> </w:t>
      </w:r>
      <w:r w:rsidR="003422B2" w:rsidRPr="00504D44">
        <w:rPr>
          <w:noProof/>
          <w:lang w:val="da-DK"/>
        </w:rPr>
        <w:t xml:space="preserve">art. 1 și anexă </w:t>
      </w:r>
      <w:r w:rsidR="003422B2">
        <w:rPr>
          <w:noProof/>
          <w:lang w:val="da-DK"/>
        </w:rPr>
        <w:t xml:space="preserve">I </w:t>
      </w:r>
      <w:r w:rsidR="003422B2" w:rsidRPr="00504D44">
        <w:rPr>
          <w:noProof/>
          <w:lang w:val="da-DK"/>
        </w:rPr>
        <w:t>pct. </w:t>
      </w:r>
      <w:r w:rsidR="003422B2">
        <w:rPr>
          <w:noProof/>
          <w:lang w:val="da-DK"/>
        </w:rPr>
        <w:t>5 litera (qq)</w:t>
      </w:r>
    </w:p>
    <w:p w14:paraId="792C3655" w14:textId="77777777" w:rsidR="00FC12D7" w:rsidRPr="00423409" w:rsidRDefault="00FC12D7" w:rsidP="00FC12D7">
      <w:pPr>
        <w:pStyle w:val="ManualHeading4"/>
        <w:rPr>
          <w:noProof/>
          <w:lang w:val="da-DK"/>
        </w:rPr>
      </w:pPr>
      <w:r w:rsidRPr="00423409">
        <w:rPr>
          <w:noProof/>
          <w:lang w:val="da-DK"/>
        </w:rPr>
        <w:t>(j)</w:t>
      </w:r>
      <w:r w:rsidRPr="00423409">
        <w:rPr>
          <w:noProof/>
          <w:lang w:val="da-DK"/>
        </w:rPr>
        <w:tab/>
        <w:t>Plantațiile cu producție periodică</w:t>
      </w:r>
    </w:p>
    <w:p w14:paraId="302D5264" w14:textId="77777777" w:rsidR="00FC12D7" w:rsidRPr="00423409" w:rsidRDefault="00FC12D7" w:rsidP="00FC12D7">
      <w:pPr>
        <w:pStyle w:val="CRSeparator"/>
        <w:rPr>
          <w:noProof/>
          <w:lang w:val="da-DK"/>
        </w:rPr>
      </w:pPr>
    </w:p>
    <w:p w14:paraId="55BE9560" w14:textId="77777777" w:rsidR="00FC12D7" w:rsidRPr="003422B2" w:rsidRDefault="00FC12D7" w:rsidP="00FC12D7">
      <w:pPr>
        <w:pStyle w:val="CRReference"/>
        <w:rPr>
          <w:noProof/>
          <w:lang w:val="da-DK"/>
        </w:rPr>
      </w:pPr>
      <w:r>
        <w:rPr>
          <w:noProof/>
        </w:rPr>
        <w:fldChar w:fldCharType="begin"/>
      </w:r>
      <w:r w:rsidRPr="003422B2">
        <w:rPr>
          <w:noProof/>
          <w:lang w:val="da-DK"/>
        </w:rPr>
        <w:instrText xml:space="preserve"> QUOTE "</w:instrText>
      </w:r>
      <w:r w:rsidRPr="003422B2">
        <w:rPr>
          <w:rStyle w:val="CRMarker"/>
          <w:noProof/>
          <w:lang w:val="da-DK"/>
        </w:rPr>
        <w:instrText>ê</w:instrText>
      </w:r>
      <w:r w:rsidRPr="003422B2">
        <w:rPr>
          <w:noProof/>
          <w:lang w:val="da-DK"/>
        </w:rPr>
        <w:instrText xml:space="preserve">" </w:instrText>
      </w:r>
      <w:r>
        <w:rPr>
          <w:noProof/>
        </w:rPr>
        <w:fldChar w:fldCharType="separate"/>
      </w:r>
      <w:r w:rsidRPr="003422B2">
        <w:rPr>
          <w:rStyle w:val="CRMarker"/>
          <w:noProof/>
          <w:lang w:val="da-DK"/>
        </w:rPr>
        <w:t>ê</w:t>
      </w:r>
      <w:r>
        <w:rPr>
          <w:noProof/>
        </w:rPr>
        <w:fldChar w:fldCharType="end"/>
      </w:r>
      <w:r w:rsidRPr="003422B2">
        <w:rPr>
          <w:noProof/>
          <w:lang w:val="da-DK"/>
        </w:rPr>
        <w:t> </w:t>
      </w:r>
      <w:r w:rsidR="00571252" w:rsidRPr="00674023">
        <w:rPr>
          <w:noProof/>
          <w:lang w:val="da-DK"/>
        </w:rPr>
        <w:t>2019</w:t>
      </w:r>
      <w:r w:rsidR="00571252">
        <w:rPr>
          <w:noProof/>
          <w:lang w:val="da-DK"/>
        </w:rPr>
        <w:t>/280</w:t>
      </w:r>
      <w:r w:rsidR="00571252" w:rsidRPr="00674023">
        <w:rPr>
          <w:noProof/>
          <w:lang w:val="da-DK"/>
        </w:rPr>
        <w:t xml:space="preserve"> </w:t>
      </w:r>
      <w:r w:rsidR="003422B2" w:rsidRPr="00504D44">
        <w:rPr>
          <w:noProof/>
          <w:lang w:val="da-DK"/>
        </w:rPr>
        <w:t xml:space="preserve">art. 1 și anexă </w:t>
      </w:r>
      <w:r w:rsidR="003422B2">
        <w:rPr>
          <w:noProof/>
          <w:lang w:val="da-DK"/>
        </w:rPr>
        <w:t xml:space="preserve">I </w:t>
      </w:r>
      <w:r w:rsidR="003422B2" w:rsidRPr="00504D44">
        <w:rPr>
          <w:noProof/>
          <w:lang w:val="da-DK"/>
        </w:rPr>
        <w:t>pct. </w:t>
      </w:r>
      <w:r w:rsidR="003422B2">
        <w:rPr>
          <w:noProof/>
          <w:lang w:val="da-DK"/>
        </w:rPr>
        <w:t>5 litera (rr)</w:t>
      </w:r>
    </w:p>
    <w:p w14:paraId="0B7575EB" w14:textId="77777777" w:rsidR="00FC12D7" w:rsidRPr="00423409" w:rsidRDefault="00FC12D7" w:rsidP="00427C8C">
      <w:pPr>
        <w:pStyle w:val="Point0"/>
        <w:rPr>
          <w:noProof/>
          <w:lang w:val="da-DK"/>
        </w:rPr>
      </w:pPr>
      <w:r w:rsidRPr="00423409">
        <w:rPr>
          <w:noProof/>
          <w:lang w:val="da-DK"/>
        </w:rPr>
        <w:t>2.141.</w:t>
      </w:r>
      <w:r w:rsidRPr="00423409">
        <w:rPr>
          <w:noProof/>
          <w:lang w:val="da-DK"/>
        </w:rPr>
        <w:tab/>
        <w:t>SEC 2010 (</w:t>
      </w:r>
      <w:r w:rsidR="00571252" w:rsidRPr="00423409">
        <w:rPr>
          <w:noProof/>
          <w:lang w:val="da-DK"/>
        </w:rPr>
        <w:t xml:space="preserve">punctul </w:t>
      </w:r>
      <w:r w:rsidRPr="00423409">
        <w:rPr>
          <w:noProof/>
          <w:lang w:val="da-DK"/>
        </w:rPr>
        <w:t>3.125) definește formarea brută de capital fix în plantații drept valoarea achizițiilor minus cesiunile de active naturale de producție periodică (precum pomii fructiferi) ajunse la maturitate, plus creșterea naturală a acestor active naturale până ce ele ajung la maturitate (adică generează un produs), în timpul exercițiului financiar în cauză.</w:t>
      </w:r>
    </w:p>
    <w:p w14:paraId="34397D62" w14:textId="77777777" w:rsidR="00FC12D7" w:rsidRPr="00423409" w:rsidRDefault="00FC12D7" w:rsidP="00FC12D7">
      <w:pPr>
        <w:pStyle w:val="CRSeparator"/>
        <w:rPr>
          <w:noProof/>
          <w:lang w:val="da-DK"/>
        </w:rPr>
      </w:pPr>
    </w:p>
    <w:p w14:paraId="1C8BD73E" w14:textId="77777777" w:rsidR="00FC12D7" w:rsidRPr="00423409" w:rsidRDefault="00FC12D7" w:rsidP="00FC12D7">
      <w:pPr>
        <w:pStyle w:val="CRReference"/>
        <w:rPr>
          <w:noProof/>
          <w:lang w:val="da-DK"/>
        </w:rPr>
      </w:pPr>
      <w:r>
        <w:rPr>
          <w:noProof/>
        </w:rPr>
        <w:fldChar w:fldCharType="begin"/>
      </w:r>
      <w:r w:rsidRPr="00423409">
        <w:rPr>
          <w:noProof/>
          <w:lang w:val="da-DK"/>
        </w:rPr>
        <w:instrText xml:space="preserve"> QUOTE "</w:instrText>
      </w:r>
      <w:r w:rsidRPr="00423409">
        <w:rPr>
          <w:rStyle w:val="CRMarker"/>
          <w:noProof/>
          <w:lang w:val="da-DK"/>
        </w:rPr>
        <w:instrText>ê</w:instrText>
      </w:r>
      <w:r w:rsidRPr="00423409">
        <w:rPr>
          <w:noProof/>
          <w:lang w:val="da-DK"/>
        </w:rPr>
        <w:instrText xml:space="preserve">" </w:instrText>
      </w:r>
      <w:r>
        <w:rPr>
          <w:noProof/>
        </w:rPr>
        <w:fldChar w:fldCharType="separate"/>
      </w:r>
      <w:r w:rsidRPr="00423409">
        <w:rPr>
          <w:rStyle w:val="CRMarker"/>
          <w:noProof/>
          <w:lang w:val="da-DK"/>
        </w:rPr>
        <w:t>ê</w:t>
      </w:r>
      <w:r>
        <w:rPr>
          <w:noProof/>
        </w:rPr>
        <w:fldChar w:fldCharType="end"/>
      </w:r>
      <w:r w:rsidRPr="00423409">
        <w:rPr>
          <w:noProof/>
          <w:lang w:val="da-DK"/>
        </w:rPr>
        <w:t> 138/2004</w:t>
      </w:r>
    </w:p>
    <w:p w14:paraId="3BCD39AB" w14:textId="77777777" w:rsidR="00FC12D7" w:rsidRPr="00423409" w:rsidRDefault="00FC12D7" w:rsidP="00427C8C">
      <w:pPr>
        <w:pStyle w:val="Point0"/>
        <w:rPr>
          <w:noProof/>
          <w:lang w:val="da-DK"/>
        </w:rPr>
      </w:pPr>
      <w:r w:rsidRPr="00423409">
        <w:rPr>
          <w:noProof/>
          <w:lang w:val="da-DK"/>
        </w:rPr>
        <w:t>2.142.</w:t>
      </w:r>
      <w:r w:rsidRPr="00423409">
        <w:rPr>
          <w:noProof/>
          <w:lang w:val="da-DK"/>
        </w:rPr>
        <w:tab/>
        <w:t>Această definiție a formării brute de capital fix (FBCF) corespunde:</w:t>
      </w:r>
    </w:p>
    <w:p w14:paraId="4B2A2E49" w14:textId="77777777" w:rsidR="00FC12D7" w:rsidRPr="00423409" w:rsidRDefault="00FC12D7" w:rsidP="005E1CC5">
      <w:pPr>
        <w:pStyle w:val="Tiret1"/>
        <w:rPr>
          <w:noProof/>
          <w:lang w:val="da-DK"/>
        </w:rPr>
      </w:pPr>
      <w:r w:rsidRPr="00423409">
        <w:rPr>
          <w:noProof/>
          <w:lang w:val="da-DK"/>
        </w:rPr>
        <w:t>cheltuielilor efectuate în timpul exercițiului financiar pentru plantațiile noi (noi sau reînnoite), inclusiv cheltuielile de întreținere a plantațiilor tinere efectuate în timpul exercițiului contabil (în cursul primilor trei ani),</w:t>
      </w:r>
    </w:p>
    <w:p w14:paraId="2C3E8634" w14:textId="77777777" w:rsidR="00FC12D7" w:rsidRDefault="00FC12D7" w:rsidP="005E1CC5">
      <w:pPr>
        <w:pStyle w:val="Tiret1"/>
        <w:rPr>
          <w:noProof/>
        </w:rPr>
      </w:pPr>
      <w:r>
        <w:rPr>
          <w:noProof/>
        </w:rPr>
        <w:t>creșterii valorii intrinsece a plantațiilor până la maturitate,</w:t>
      </w:r>
    </w:p>
    <w:p w14:paraId="75AF5101" w14:textId="77777777" w:rsidR="00FC12D7" w:rsidRDefault="00FC12D7" w:rsidP="005E1CC5">
      <w:pPr>
        <w:pStyle w:val="Tiret1"/>
        <w:rPr>
          <w:noProof/>
        </w:rPr>
      </w:pPr>
      <w:r>
        <w:rPr>
          <w:noProof/>
        </w:rPr>
        <w:t>costurilor aferente transferului de proprietate în cadrul schimburilor între unitățile agricole, de plantații ajunse la maturitate.</w:t>
      </w:r>
    </w:p>
    <w:p w14:paraId="61C38494" w14:textId="77777777" w:rsidR="00FC12D7" w:rsidRDefault="00FC12D7" w:rsidP="00427C8C">
      <w:pPr>
        <w:pStyle w:val="Point0"/>
        <w:rPr>
          <w:noProof/>
        </w:rPr>
      </w:pPr>
      <w:r>
        <w:rPr>
          <w:noProof/>
        </w:rPr>
        <w:t>2.143.</w:t>
      </w:r>
      <w:r>
        <w:rPr>
          <w:noProof/>
        </w:rPr>
        <w:tab/>
        <w:t>Primele două elemente ale FBCF în plantații reprezintă o producție agricolă a FBCF pentru uz propriu.</w:t>
      </w:r>
    </w:p>
    <w:p w14:paraId="24C20D4A" w14:textId="77777777" w:rsidR="00FC12D7" w:rsidRPr="00FC12D7" w:rsidRDefault="00FC12D7" w:rsidP="00FC12D7">
      <w:pPr>
        <w:pStyle w:val="CRSeparator"/>
        <w:rPr>
          <w:noProof/>
          <w:lang w:val="ro-RO"/>
        </w:rPr>
      </w:pPr>
    </w:p>
    <w:p w14:paraId="43849C76"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w:t>
      </w:r>
      <w:r w:rsidR="00571252" w:rsidRPr="00674023">
        <w:rPr>
          <w:noProof/>
          <w:lang w:val="da-DK"/>
        </w:rPr>
        <w:t>2019</w:t>
      </w:r>
      <w:r w:rsidR="00571252">
        <w:rPr>
          <w:noProof/>
          <w:lang w:val="da-DK"/>
        </w:rPr>
        <w:t>/280</w:t>
      </w:r>
      <w:r w:rsidR="00571252" w:rsidRPr="00674023">
        <w:rPr>
          <w:noProof/>
          <w:lang w:val="da-DK"/>
        </w:rPr>
        <w:t xml:space="preserve"> </w:t>
      </w:r>
      <w:r w:rsidR="003422B2" w:rsidRPr="00504D44">
        <w:rPr>
          <w:noProof/>
          <w:lang w:val="da-DK"/>
        </w:rPr>
        <w:t xml:space="preserve">art. 1 și anexă </w:t>
      </w:r>
      <w:r w:rsidR="003422B2">
        <w:rPr>
          <w:noProof/>
          <w:lang w:val="da-DK"/>
        </w:rPr>
        <w:t xml:space="preserve">I </w:t>
      </w:r>
      <w:r w:rsidR="003422B2" w:rsidRPr="00504D44">
        <w:rPr>
          <w:noProof/>
          <w:lang w:val="da-DK"/>
        </w:rPr>
        <w:t>pct. </w:t>
      </w:r>
      <w:r w:rsidR="003422B2">
        <w:rPr>
          <w:noProof/>
          <w:lang w:val="da-DK"/>
        </w:rPr>
        <w:t>5 litera (ss)</w:t>
      </w:r>
    </w:p>
    <w:p w14:paraId="517326C5" w14:textId="77777777" w:rsidR="00FC12D7" w:rsidRPr="00AE06F9" w:rsidRDefault="00FC12D7" w:rsidP="00427C8C">
      <w:pPr>
        <w:pStyle w:val="Point0"/>
        <w:rPr>
          <w:noProof/>
          <w:lang w:val="it-IT"/>
        </w:rPr>
      </w:pPr>
      <w:r>
        <w:rPr>
          <w:noProof/>
        </w:rPr>
        <w:t>2.144.</w:t>
      </w:r>
      <w:r>
        <w:rPr>
          <w:noProof/>
        </w:rPr>
        <w:tab/>
        <w:t xml:space="preserve">Cesiunile de plantații (înregistrate la FBCF negativă) pot lua două forme. </w:t>
      </w:r>
      <w:r w:rsidRPr="00AE06F9">
        <w:rPr>
          <w:noProof/>
          <w:lang w:val="it-IT"/>
        </w:rPr>
        <w:t>Pe de o parte, ele pot reprezenta plantațiile în curs vândute unei alte unități (agricole). În acest caz, doar costurile aferente transferului de proprietate sunt incluse în CEA. Pe de altă parte, este posibil ca plantațiile să fi fost tăiate. În acest caz însă, conform definiției generale a cesiunilor, plantațiile tăiate trebuie să aibă o utilizare economică directă, adică o contrapartidă sub forma unei utilizări în bunuri și servicii [precum vânzarea către o întreprindere specializată în vânzarea lemnului</w:t>
      </w:r>
      <w:r>
        <w:rPr>
          <w:rStyle w:val="FootnoteReference"/>
          <w:noProof/>
        </w:rPr>
        <w:footnoteReference w:id="19"/>
      </w:r>
      <w:r w:rsidRPr="00AE06F9">
        <w:rPr>
          <w:noProof/>
          <w:lang w:val="it-IT"/>
        </w:rPr>
        <w:t>]. În acest al doilea caz, cesiunile de plantații de înregistrat la formarea brută de capital fix negativ ar trebui să reprezinte o sumă modestă.</w:t>
      </w:r>
    </w:p>
    <w:p w14:paraId="49A32D7B" w14:textId="77777777" w:rsidR="00FC12D7" w:rsidRPr="00AE06F9" w:rsidRDefault="00FC12D7" w:rsidP="00FC12D7">
      <w:pPr>
        <w:pStyle w:val="CRSeparator"/>
        <w:rPr>
          <w:noProof/>
          <w:lang w:val="it-IT"/>
        </w:rPr>
      </w:pPr>
    </w:p>
    <w:p w14:paraId="1414A054" w14:textId="77777777" w:rsidR="00FC12D7" w:rsidRPr="00423409" w:rsidRDefault="00FC12D7" w:rsidP="00FC12D7">
      <w:pPr>
        <w:pStyle w:val="CRReference"/>
        <w:rPr>
          <w:noProof/>
          <w:lang w:val="it-IT"/>
        </w:rPr>
      </w:pPr>
      <w:r>
        <w:rPr>
          <w:noProof/>
        </w:rPr>
        <w:fldChar w:fldCharType="begin"/>
      </w:r>
      <w:r w:rsidRPr="00423409">
        <w:rPr>
          <w:noProof/>
          <w:lang w:val="it-IT"/>
        </w:rPr>
        <w:instrText xml:space="preserve"> QUOTE "</w:instrText>
      </w:r>
      <w:r w:rsidRPr="00423409">
        <w:rPr>
          <w:rStyle w:val="CRMarker"/>
          <w:noProof/>
          <w:lang w:val="it-IT"/>
        </w:rPr>
        <w:instrText>ê</w:instrText>
      </w:r>
      <w:r w:rsidRPr="00423409">
        <w:rPr>
          <w:noProof/>
          <w:lang w:val="it-IT"/>
        </w:rPr>
        <w:instrText xml:space="preserve">" </w:instrText>
      </w:r>
      <w:r>
        <w:rPr>
          <w:noProof/>
        </w:rPr>
        <w:fldChar w:fldCharType="separate"/>
      </w:r>
      <w:r w:rsidRPr="00423409">
        <w:rPr>
          <w:rStyle w:val="CRMarker"/>
          <w:noProof/>
          <w:lang w:val="it-IT"/>
        </w:rPr>
        <w:t>ê</w:t>
      </w:r>
      <w:r>
        <w:rPr>
          <w:noProof/>
        </w:rPr>
        <w:fldChar w:fldCharType="end"/>
      </w:r>
      <w:r w:rsidRPr="00423409">
        <w:rPr>
          <w:noProof/>
          <w:lang w:val="it-IT"/>
        </w:rPr>
        <w:t> 138/2004</w:t>
      </w:r>
    </w:p>
    <w:p w14:paraId="7657656B" w14:textId="77777777" w:rsidR="00FC12D7" w:rsidRPr="00423409" w:rsidRDefault="00FC12D7" w:rsidP="00FC12D7">
      <w:pPr>
        <w:pStyle w:val="CRReference"/>
        <w:rPr>
          <w:noProof/>
          <w:lang w:val="it-IT"/>
        </w:rPr>
      </w:pPr>
      <w:r>
        <w:rPr>
          <w:noProof/>
        </w:rPr>
        <w:fldChar w:fldCharType="begin"/>
      </w:r>
      <w:r w:rsidRPr="00423409">
        <w:rPr>
          <w:noProof/>
          <w:lang w:val="it-IT"/>
        </w:rPr>
        <w:instrText xml:space="preserve"> QUOTE "</w:instrText>
      </w:r>
      <w:r w:rsidRPr="00423409">
        <w:rPr>
          <w:rStyle w:val="CRMarker"/>
          <w:noProof/>
          <w:lang w:val="it-IT"/>
        </w:rPr>
        <w:instrText>è</w:instrText>
      </w:r>
      <w:r w:rsidRPr="00423409">
        <w:rPr>
          <w:noProof/>
          <w:lang w:val="it-IT"/>
        </w:rPr>
        <w:instrText xml:space="preserve">" </w:instrText>
      </w:r>
      <w:r>
        <w:rPr>
          <w:noProof/>
        </w:rPr>
        <w:fldChar w:fldCharType="separate"/>
      </w:r>
      <w:r w:rsidRPr="00423409">
        <w:rPr>
          <w:rStyle w:val="CRMarker"/>
          <w:noProof/>
          <w:lang w:val="it-IT"/>
        </w:rPr>
        <w:t>è</w:t>
      </w:r>
      <w:r>
        <w:rPr>
          <w:noProof/>
        </w:rPr>
        <w:fldChar w:fldCharType="end"/>
      </w:r>
      <w:r w:rsidRPr="00423409">
        <w:rPr>
          <w:rStyle w:val="CRRefNum"/>
          <w:noProof/>
          <w:lang w:val="it-IT"/>
        </w:rPr>
        <w:t>1</w:t>
      </w:r>
      <w:r w:rsidRPr="00423409">
        <w:rPr>
          <w:noProof/>
          <w:lang w:val="it-IT"/>
        </w:rPr>
        <w:t> </w:t>
      </w:r>
      <w:r w:rsidR="00571252" w:rsidRPr="00423409">
        <w:rPr>
          <w:noProof/>
          <w:lang w:val="it-IT"/>
        </w:rPr>
        <w:t xml:space="preserve">2019/280 </w:t>
      </w:r>
      <w:r w:rsidR="003422B2" w:rsidRPr="00423409">
        <w:rPr>
          <w:noProof/>
          <w:lang w:val="it-IT"/>
        </w:rPr>
        <w:t>art. 1 și anexă I pct. 1 litera (a)</w:t>
      </w:r>
    </w:p>
    <w:p w14:paraId="11DAAED6" w14:textId="77777777" w:rsidR="00FC12D7" w:rsidRPr="00AE06F9" w:rsidRDefault="00FC12D7" w:rsidP="00427C8C">
      <w:pPr>
        <w:pStyle w:val="Point0"/>
        <w:rPr>
          <w:noProof/>
          <w:lang w:val="it-IT"/>
        </w:rPr>
      </w:pPr>
      <w:r w:rsidRPr="00AE06F9">
        <w:rPr>
          <w:noProof/>
          <w:lang w:val="it-IT"/>
        </w:rPr>
        <w:t>2.145.</w:t>
      </w:r>
      <w:r w:rsidRPr="00AE06F9">
        <w:rPr>
          <w:noProof/>
          <w:lang w:val="it-IT"/>
        </w:rPr>
        <w:tab/>
        <w:t>În consecință, în majoritatea cazurilor (cu excepția celui de al doilea caz descris la punctul</w:t>
      </w:r>
      <w:r w:rsidR="006C2B6F" w:rsidRPr="006C2B6F">
        <w:rPr>
          <w:noProof/>
          <w:lang w:val="it-IT"/>
        </w:rPr>
        <w:t> </w:t>
      </w:r>
      <w:r w:rsidRPr="00AE06F9">
        <w:rPr>
          <w:noProof/>
          <w:lang w:val="it-IT"/>
        </w:rPr>
        <w:t>2.144), valoarea desțelenirilor nu trebuie să fie dedusă din valoarea investițiilor în plantații. Investițiile pentru reînnoirea plantațiilor existente trebuie considerate investiții și nu cheltuieli de întreținere curentă.</w:t>
      </w:r>
    </w:p>
    <w:p w14:paraId="0D72100D" w14:textId="77777777" w:rsidR="00FC12D7" w:rsidRDefault="00FC12D7" w:rsidP="00427C8C">
      <w:pPr>
        <w:pStyle w:val="Point0"/>
        <w:rPr>
          <w:noProof/>
        </w:rPr>
      </w:pPr>
      <w:r w:rsidRPr="00AE06F9">
        <w:rPr>
          <w:noProof/>
          <w:lang w:val="it-IT"/>
        </w:rPr>
        <w:t>2.146.</w:t>
      </w:r>
      <w:r w:rsidRPr="00AE06F9">
        <w:rPr>
          <w:noProof/>
          <w:lang w:val="it-IT"/>
        </w:rPr>
        <w:tab/>
        <w:t xml:space="preserve">Regimul contabil al desțelenirilor din plantații trebuie analizat în relație cu calculul consumului de capital fix. Conform </w:t>
      </w:r>
      <w:r>
        <w:rPr>
          <w:noProof/>
        </w:rPr>
        <w:fldChar w:fldCharType="begin"/>
      </w:r>
      <w:r w:rsidRPr="00AE06F9">
        <w:rPr>
          <w:noProof/>
          <w:lang w:val="it-IT"/>
        </w:rPr>
        <w:instrText xml:space="preserve"> QUOTE "</w:instrText>
      </w:r>
      <w:r w:rsidRPr="00AE06F9">
        <w:rPr>
          <w:rStyle w:val="CRMarker"/>
          <w:noProof/>
          <w:lang w:val="it-IT"/>
        </w:rPr>
        <w:instrText>è</w:instrText>
      </w:r>
      <w:r w:rsidRPr="00AE06F9">
        <w:rPr>
          <w:noProof/>
          <w:lang w:val="it-IT"/>
        </w:rPr>
        <w:instrText xml:space="preserve">" </w:instrText>
      </w:r>
      <w:r>
        <w:rPr>
          <w:noProof/>
        </w:rPr>
        <w:fldChar w:fldCharType="separate"/>
      </w:r>
      <w:r w:rsidRPr="00AE06F9">
        <w:rPr>
          <w:rStyle w:val="CRMarker"/>
          <w:noProof/>
          <w:lang w:val="it-IT"/>
        </w:rPr>
        <w:t>è</w:t>
      </w:r>
      <w:r>
        <w:rPr>
          <w:noProof/>
        </w:rPr>
        <w:fldChar w:fldCharType="end"/>
      </w:r>
      <w:r w:rsidRPr="00AE06F9">
        <w:rPr>
          <w:rStyle w:val="CRRefNum"/>
          <w:noProof/>
          <w:lang w:val="it-IT"/>
        </w:rPr>
        <w:t>1</w:t>
      </w:r>
      <w:r w:rsidRPr="00AE06F9">
        <w:rPr>
          <w:noProof/>
          <w:lang w:val="it-IT"/>
        </w:rPr>
        <w:t> SEC 2010 </w:t>
      </w:r>
      <w:r>
        <w:rPr>
          <w:noProof/>
        </w:rPr>
        <w:fldChar w:fldCharType="begin"/>
      </w:r>
      <w:r w:rsidRPr="00AE06F9">
        <w:rPr>
          <w:noProof/>
          <w:lang w:val="it-IT"/>
        </w:rPr>
        <w:instrText xml:space="preserve"> QUOTE "</w:instrText>
      </w:r>
      <w:r w:rsidRPr="00AE06F9">
        <w:rPr>
          <w:rStyle w:val="CRMarker"/>
          <w:noProof/>
          <w:lang w:val="it-IT"/>
        </w:rPr>
        <w:instrText>ç</w:instrText>
      </w:r>
      <w:r w:rsidRPr="00AE06F9">
        <w:rPr>
          <w:noProof/>
          <w:lang w:val="it-IT"/>
        </w:rPr>
        <w:instrText xml:space="preserve">" </w:instrText>
      </w:r>
      <w:r>
        <w:rPr>
          <w:noProof/>
        </w:rPr>
        <w:fldChar w:fldCharType="separate"/>
      </w:r>
      <w:r w:rsidRPr="00AE06F9">
        <w:rPr>
          <w:rStyle w:val="CRMarker"/>
          <w:noProof/>
          <w:lang w:val="it-IT"/>
        </w:rPr>
        <w:t>ç</w:t>
      </w:r>
      <w:r>
        <w:rPr>
          <w:noProof/>
        </w:rPr>
        <w:fldChar w:fldCharType="end"/>
      </w:r>
      <w:r w:rsidRPr="00AE06F9">
        <w:rPr>
          <w:noProof/>
          <w:lang w:val="it-IT"/>
        </w:rPr>
        <w:t xml:space="preserve">, plantațiile fac obiectul unui consum de capital fix care corespunde deprecierii plantațiilor atunci când ele au ajuns la maturitate. </w:t>
      </w:r>
      <w:r>
        <w:rPr>
          <w:noProof/>
        </w:rPr>
        <w:t>Desțelenirile</w:t>
      </w:r>
      <w:r>
        <w:rPr>
          <w:rStyle w:val="FootnoteReference"/>
          <w:noProof/>
        </w:rPr>
        <w:footnoteReference w:id="20"/>
      </w:r>
      <w:r>
        <w:rPr>
          <w:noProof/>
        </w:rPr>
        <w:t xml:space="preserve"> din plantații trebuie deci interpretate după cum urmează:</w:t>
      </w:r>
    </w:p>
    <w:p w14:paraId="6BDE8110" w14:textId="77777777" w:rsidR="00FC12D7" w:rsidRDefault="00FC12D7" w:rsidP="005E1CC5">
      <w:pPr>
        <w:pStyle w:val="Tiret1"/>
        <w:rPr>
          <w:noProof/>
        </w:rPr>
      </w:pPr>
      <w:r>
        <w:rPr>
          <w:noProof/>
        </w:rPr>
        <w:t>desțelenirile efectuate la sfârșitul duratei de viață normală a plantațiilor corespund plantațiilor care sunt retrase din active. Aceste desțeleniri se iau în considerație la consumul de capital fix pe întreaga durată de viață productivă a plantațiilor,</w:t>
      </w:r>
    </w:p>
    <w:p w14:paraId="520A2172" w14:textId="77777777" w:rsidR="00FC12D7" w:rsidRPr="00AE06F9" w:rsidRDefault="00FC12D7" w:rsidP="005E1CC5">
      <w:pPr>
        <w:pStyle w:val="Tiret1"/>
        <w:rPr>
          <w:noProof/>
          <w:lang w:val="it-IT"/>
        </w:rPr>
      </w:pPr>
      <w:r>
        <w:rPr>
          <w:noProof/>
        </w:rPr>
        <w:t xml:space="preserve">desțelenirile „excepționale” corespund desțelenirilor care au loc înainte de sfârșitul duratei de viață normală a plantațiilor. </w:t>
      </w:r>
      <w:r w:rsidRPr="00AE06F9">
        <w:rPr>
          <w:noProof/>
          <w:lang w:val="it-IT"/>
        </w:rPr>
        <w:t>Aceste desțeleniri pot fi justificate din diverse rațiuni (economice, strategice etc.). Ele trebuie interpretate ca diferența dintre deprecierea reală (efectivă) și deprecierea normală măsurată prin consumul de capital fix. Acest surplus de depreciere trebuie contabilizat în contul „alte schimbări de volum al activelor” (conturile de acumulare) care nu fac parte din CEA.</w:t>
      </w:r>
    </w:p>
    <w:p w14:paraId="69B1FC23" w14:textId="77777777" w:rsidR="00FC12D7" w:rsidRPr="00AE06F9" w:rsidRDefault="00FC12D7" w:rsidP="00427C8C">
      <w:pPr>
        <w:pStyle w:val="Point0"/>
        <w:rPr>
          <w:noProof/>
          <w:lang w:val="it-IT"/>
        </w:rPr>
      </w:pPr>
      <w:r w:rsidRPr="00AE06F9">
        <w:rPr>
          <w:noProof/>
          <w:lang w:val="it-IT"/>
        </w:rPr>
        <w:t>2.147.</w:t>
      </w:r>
      <w:r w:rsidRPr="00AE06F9">
        <w:rPr>
          <w:noProof/>
          <w:lang w:val="it-IT"/>
        </w:rPr>
        <w:tab/>
        <w:t>Astfel, variația valorii plantațiilor în cursul unei perioade contabile cuprinde următoarele patru componente (vezi punctul 2.134):</w:t>
      </w:r>
    </w:p>
    <w:p w14:paraId="6C22AFDE" w14:textId="77777777" w:rsidR="00FC12D7" w:rsidRPr="00AE06F9" w:rsidRDefault="00FC12D7" w:rsidP="005E1CC5">
      <w:pPr>
        <w:pStyle w:val="Tiret1"/>
        <w:rPr>
          <w:noProof/>
          <w:lang w:val="it-IT"/>
        </w:rPr>
      </w:pPr>
      <w:r w:rsidRPr="00AE06F9">
        <w:rPr>
          <w:noProof/>
          <w:lang w:val="it-IT"/>
        </w:rPr>
        <w:t>formarea brută de capital fix care corespunde diferenței de valoare dintre achizițiile și cesiunile din perioada de referință, definite la punctele</w:t>
      </w:r>
      <w:r w:rsidR="006C2B6F" w:rsidRPr="006C2B6F">
        <w:rPr>
          <w:noProof/>
          <w:lang w:val="it-IT"/>
        </w:rPr>
        <w:t> </w:t>
      </w:r>
      <w:r w:rsidRPr="00AE06F9">
        <w:rPr>
          <w:noProof/>
          <w:lang w:val="it-IT"/>
        </w:rPr>
        <w:t>2.141 – 2.145,</w:t>
      </w:r>
    </w:p>
    <w:p w14:paraId="09C1B9BC" w14:textId="77777777" w:rsidR="00FC12D7" w:rsidRPr="00AE06F9" w:rsidRDefault="00FC12D7" w:rsidP="005E1CC5">
      <w:pPr>
        <w:pStyle w:val="Tiret1"/>
        <w:rPr>
          <w:noProof/>
          <w:lang w:val="es-ES_tradnl"/>
        </w:rPr>
      </w:pPr>
      <w:r w:rsidRPr="00AE06F9">
        <w:rPr>
          <w:noProof/>
          <w:lang w:val="es-ES_tradnl"/>
        </w:rPr>
        <w:t>consumul de capital fix care măsoară deprecierea plantațiilor, conform definiției de la punctul 2.146,</w:t>
      </w:r>
    </w:p>
    <w:p w14:paraId="67FF0BEE" w14:textId="77777777" w:rsidR="00FC12D7" w:rsidRPr="00AE06F9" w:rsidRDefault="00FC12D7" w:rsidP="005E1CC5">
      <w:pPr>
        <w:pStyle w:val="Tiret1"/>
        <w:rPr>
          <w:noProof/>
          <w:lang w:val="es-ES_tradnl"/>
        </w:rPr>
      </w:pPr>
      <w:r w:rsidRPr="00AE06F9">
        <w:rPr>
          <w:noProof/>
          <w:lang w:val="es-ES_tradnl"/>
        </w:rPr>
        <w:t>celelalte schimbări de „volum” care țin cont de efectele evenimentelor neprevăzute sau excepționale (cum ar fi desțelenirile excepționale) și care sunt înregistrate în contul altor schimbări de volum al activelor (vezi definiția de la punctele 2.136 și 2.146),</w:t>
      </w:r>
    </w:p>
    <w:p w14:paraId="3E7990DD" w14:textId="77777777" w:rsidR="00FC12D7" w:rsidRPr="00AE06F9" w:rsidRDefault="00FC12D7" w:rsidP="005E1CC5">
      <w:pPr>
        <w:pStyle w:val="Tiret1"/>
        <w:rPr>
          <w:noProof/>
          <w:lang w:val="es-ES_tradnl"/>
        </w:rPr>
      </w:pPr>
      <w:r w:rsidRPr="00AE06F9">
        <w:rPr>
          <w:noProof/>
          <w:lang w:val="es-ES_tradnl"/>
        </w:rPr>
        <w:t xml:space="preserve">câștigurile (după deducerea pierderilor) din deținere care măsoară schimbările de valoare datorate variațiilor de preț din timpul exercițiului și care sunt înregistrate în contul de reevaluare al conturilor de acumulare din </w:t>
      </w:r>
      <w:r>
        <w:rPr>
          <w:noProof/>
        </w:rPr>
        <w:fldChar w:fldCharType="begin"/>
      </w:r>
      <w:r w:rsidRPr="00AE06F9">
        <w:rPr>
          <w:noProof/>
          <w:lang w:val="es-ES_tradnl"/>
        </w:rPr>
        <w:instrText xml:space="preserve"> QUOTE "</w:instrText>
      </w:r>
      <w:r w:rsidRPr="00AE06F9">
        <w:rPr>
          <w:rStyle w:val="CRMarker"/>
          <w:noProof/>
          <w:lang w:val="es-ES_tradnl"/>
        </w:rPr>
        <w:instrText>è</w:instrText>
      </w:r>
      <w:r w:rsidRPr="00AE06F9">
        <w:rPr>
          <w:noProof/>
          <w:lang w:val="es-ES_tradnl"/>
        </w:rPr>
        <w:instrText xml:space="preserve">" </w:instrText>
      </w:r>
      <w:r>
        <w:rPr>
          <w:noProof/>
        </w:rPr>
        <w:fldChar w:fldCharType="separate"/>
      </w:r>
      <w:r w:rsidRPr="00AE06F9">
        <w:rPr>
          <w:rStyle w:val="CRMarker"/>
          <w:noProof/>
          <w:lang w:val="es-ES_tradnl"/>
        </w:rPr>
        <w:t>è</w:t>
      </w:r>
      <w:r>
        <w:rPr>
          <w:noProof/>
        </w:rPr>
        <w:fldChar w:fldCharType="end"/>
      </w:r>
      <w:r w:rsidRPr="00AE06F9">
        <w:rPr>
          <w:rStyle w:val="CRRefNum"/>
          <w:noProof/>
          <w:lang w:val="es-ES_tradnl"/>
        </w:rPr>
        <w:t>1</w:t>
      </w:r>
      <w:r w:rsidRPr="00AE06F9">
        <w:rPr>
          <w:noProof/>
          <w:lang w:val="es-ES_tradnl"/>
        </w:rPr>
        <w:t> SEC</w:t>
      </w:r>
      <w:r w:rsidR="006C2B6F" w:rsidRPr="006C2B6F">
        <w:rPr>
          <w:noProof/>
          <w:lang w:val="es-ES_tradnl"/>
        </w:rPr>
        <w:t> </w:t>
      </w:r>
      <w:r w:rsidRPr="00AE06F9">
        <w:rPr>
          <w:noProof/>
          <w:lang w:val="es-ES_tradnl"/>
        </w:rPr>
        <w:t>2010 </w:t>
      </w:r>
      <w:r>
        <w:rPr>
          <w:noProof/>
        </w:rPr>
        <w:fldChar w:fldCharType="begin"/>
      </w:r>
      <w:r w:rsidRPr="00AE06F9">
        <w:rPr>
          <w:noProof/>
          <w:lang w:val="es-ES_tradnl"/>
        </w:rPr>
        <w:instrText xml:space="preserve"> QUOTE "</w:instrText>
      </w:r>
      <w:r w:rsidRPr="00AE06F9">
        <w:rPr>
          <w:rStyle w:val="CRMarker"/>
          <w:noProof/>
          <w:lang w:val="es-ES_tradnl"/>
        </w:rPr>
        <w:instrText>ç</w:instrText>
      </w:r>
      <w:r w:rsidRPr="00AE06F9">
        <w:rPr>
          <w:noProof/>
          <w:lang w:val="es-ES_tradnl"/>
        </w:rPr>
        <w:instrText xml:space="preserve">" </w:instrText>
      </w:r>
      <w:r>
        <w:rPr>
          <w:noProof/>
        </w:rPr>
        <w:fldChar w:fldCharType="separate"/>
      </w:r>
      <w:r w:rsidRPr="00AE06F9">
        <w:rPr>
          <w:rStyle w:val="CRMarker"/>
          <w:noProof/>
          <w:lang w:val="es-ES_tradnl"/>
        </w:rPr>
        <w:t>ç</w:t>
      </w:r>
      <w:r>
        <w:rPr>
          <w:noProof/>
        </w:rPr>
        <w:fldChar w:fldCharType="end"/>
      </w:r>
      <w:r w:rsidRPr="00AE06F9">
        <w:rPr>
          <w:noProof/>
          <w:lang w:val="es-ES_tradnl"/>
        </w:rPr>
        <w:t xml:space="preserve"> (vezi definiția de la punctul 2.135).</w:t>
      </w:r>
    </w:p>
    <w:p w14:paraId="58B73B3C" w14:textId="77777777" w:rsidR="00FC12D7" w:rsidRPr="00AE06F9" w:rsidRDefault="00FC12D7" w:rsidP="00FC12D7">
      <w:pPr>
        <w:pStyle w:val="CRSeparator"/>
        <w:rPr>
          <w:noProof/>
          <w:lang w:val="es-ES_tradnl"/>
        </w:rPr>
      </w:pPr>
    </w:p>
    <w:p w14:paraId="08685B8B" w14:textId="77777777" w:rsidR="00FC12D7" w:rsidRPr="003422B2" w:rsidRDefault="00FC12D7" w:rsidP="00FC12D7">
      <w:pPr>
        <w:pStyle w:val="CRReference"/>
        <w:rPr>
          <w:noProof/>
          <w:lang w:val="da-DK"/>
        </w:rPr>
      </w:pPr>
      <w:r>
        <w:rPr>
          <w:noProof/>
        </w:rPr>
        <w:fldChar w:fldCharType="begin"/>
      </w:r>
      <w:r w:rsidRPr="003422B2">
        <w:rPr>
          <w:noProof/>
          <w:lang w:val="da-DK"/>
        </w:rPr>
        <w:instrText xml:space="preserve"> QUOTE "</w:instrText>
      </w:r>
      <w:r w:rsidRPr="003422B2">
        <w:rPr>
          <w:rStyle w:val="CRMarker"/>
          <w:noProof/>
          <w:lang w:val="da-DK"/>
        </w:rPr>
        <w:instrText>ê</w:instrText>
      </w:r>
      <w:r w:rsidRPr="003422B2">
        <w:rPr>
          <w:noProof/>
          <w:lang w:val="da-DK"/>
        </w:rPr>
        <w:instrText xml:space="preserve">" </w:instrText>
      </w:r>
      <w:r>
        <w:rPr>
          <w:noProof/>
        </w:rPr>
        <w:fldChar w:fldCharType="separate"/>
      </w:r>
      <w:r w:rsidRPr="003422B2">
        <w:rPr>
          <w:rStyle w:val="CRMarker"/>
          <w:noProof/>
          <w:lang w:val="da-DK"/>
        </w:rPr>
        <w:t>ê</w:t>
      </w:r>
      <w:r>
        <w:rPr>
          <w:noProof/>
        </w:rPr>
        <w:fldChar w:fldCharType="end"/>
      </w:r>
      <w:r w:rsidRPr="003422B2">
        <w:rPr>
          <w:noProof/>
          <w:lang w:val="da-DK"/>
        </w:rPr>
        <w:t> </w:t>
      </w:r>
      <w:r w:rsidR="005B1EC6" w:rsidRPr="00674023">
        <w:rPr>
          <w:noProof/>
          <w:lang w:val="da-DK"/>
        </w:rPr>
        <w:t>2019</w:t>
      </w:r>
      <w:r w:rsidR="005B1EC6">
        <w:rPr>
          <w:noProof/>
          <w:lang w:val="da-DK"/>
        </w:rPr>
        <w:t>/280</w:t>
      </w:r>
      <w:r w:rsidR="003422B2" w:rsidRPr="003422B2">
        <w:rPr>
          <w:noProof/>
          <w:lang w:val="da-DK"/>
        </w:rPr>
        <w:t xml:space="preserve"> </w:t>
      </w:r>
      <w:r w:rsidR="003422B2" w:rsidRPr="00504D44">
        <w:rPr>
          <w:noProof/>
          <w:lang w:val="da-DK"/>
        </w:rPr>
        <w:t xml:space="preserve">art. 1 și anexă </w:t>
      </w:r>
      <w:r w:rsidR="003422B2">
        <w:rPr>
          <w:noProof/>
          <w:lang w:val="da-DK"/>
        </w:rPr>
        <w:t xml:space="preserve">I </w:t>
      </w:r>
      <w:r w:rsidR="003422B2" w:rsidRPr="00504D44">
        <w:rPr>
          <w:noProof/>
          <w:lang w:val="da-DK"/>
        </w:rPr>
        <w:t>pct. </w:t>
      </w:r>
      <w:r w:rsidR="003422B2">
        <w:rPr>
          <w:noProof/>
          <w:lang w:val="da-DK"/>
        </w:rPr>
        <w:t>5 litera (tt)</w:t>
      </w:r>
    </w:p>
    <w:p w14:paraId="268CA8CF" w14:textId="77777777" w:rsidR="00FC12D7" w:rsidRPr="00423409" w:rsidRDefault="00FC12D7" w:rsidP="00427C8C">
      <w:pPr>
        <w:pStyle w:val="Point0"/>
        <w:rPr>
          <w:noProof/>
          <w:lang w:val="da-DK"/>
        </w:rPr>
      </w:pPr>
      <w:r w:rsidRPr="00423409">
        <w:rPr>
          <w:noProof/>
          <w:lang w:val="da-DK"/>
        </w:rPr>
        <w:t>2.148.</w:t>
      </w:r>
      <w:r w:rsidRPr="00423409">
        <w:rPr>
          <w:noProof/>
          <w:lang w:val="da-DK"/>
        </w:rPr>
        <w:tab/>
        <w:t>Lucrările referitoare la active cultivate vegetale, adică la plantații, sunt înregistrate fie ca vânzări de către întreprinderi specializate în asemenea lucrări agricole executate pe bază de contract (pregătirea solului, furnizarea mașinilor, a materialului săditor, a mâinii de lucru etc.), fie ca producție pentru uz propriu de bunuri de capital fix (a se vedea punctul 1.7</w:t>
      </w:r>
      <w:r w:rsidR="005B1EC6" w:rsidRPr="00423409">
        <w:rPr>
          <w:noProof/>
          <w:lang w:val="da-DK"/>
        </w:rPr>
        <w:t>3</w:t>
      </w:r>
      <w:r w:rsidRPr="00423409">
        <w:rPr>
          <w:noProof/>
          <w:lang w:val="da-DK"/>
        </w:rPr>
        <w:t>).</w:t>
      </w:r>
    </w:p>
    <w:p w14:paraId="7D34C159" w14:textId="77777777" w:rsidR="00FC12D7" w:rsidRPr="00423409" w:rsidRDefault="00FC12D7" w:rsidP="00FC12D7">
      <w:pPr>
        <w:pStyle w:val="CRSeparator"/>
        <w:rPr>
          <w:noProof/>
          <w:lang w:val="da-DK"/>
        </w:rPr>
      </w:pPr>
    </w:p>
    <w:p w14:paraId="6BEA5D5A" w14:textId="77777777" w:rsidR="00FC12D7" w:rsidRPr="00423409" w:rsidRDefault="00FC12D7" w:rsidP="00FC12D7">
      <w:pPr>
        <w:pStyle w:val="CRReference"/>
        <w:rPr>
          <w:noProof/>
          <w:lang w:val="it-IT"/>
        </w:rPr>
      </w:pPr>
      <w:r>
        <w:rPr>
          <w:noProof/>
        </w:rPr>
        <w:fldChar w:fldCharType="begin"/>
      </w:r>
      <w:r w:rsidRPr="00423409">
        <w:rPr>
          <w:noProof/>
          <w:lang w:val="it-IT"/>
        </w:rPr>
        <w:instrText xml:space="preserve"> QUOTE "</w:instrText>
      </w:r>
      <w:r w:rsidRPr="00423409">
        <w:rPr>
          <w:rStyle w:val="CRMarker"/>
          <w:noProof/>
          <w:lang w:val="it-IT"/>
        </w:rPr>
        <w:instrText>ê</w:instrText>
      </w:r>
      <w:r w:rsidRPr="00423409">
        <w:rPr>
          <w:noProof/>
          <w:lang w:val="it-IT"/>
        </w:rPr>
        <w:instrText xml:space="preserve">" </w:instrText>
      </w:r>
      <w:r>
        <w:rPr>
          <w:noProof/>
        </w:rPr>
        <w:fldChar w:fldCharType="separate"/>
      </w:r>
      <w:r w:rsidRPr="00423409">
        <w:rPr>
          <w:rStyle w:val="CRMarker"/>
          <w:noProof/>
          <w:lang w:val="it-IT"/>
        </w:rPr>
        <w:t>ê</w:t>
      </w:r>
      <w:r>
        <w:rPr>
          <w:noProof/>
        </w:rPr>
        <w:fldChar w:fldCharType="end"/>
      </w:r>
      <w:r w:rsidRPr="00423409">
        <w:rPr>
          <w:noProof/>
          <w:lang w:val="it-IT"/>
        </w:rPr>
        <w:t> 138/2004</w:t>
      </w:r>
    </w:p>
    <w:p w14:paraId="190C46CD" w14:textId="77777777" w:rsidR="00FC12D7" w:rsidRPr="00423409" w:rsidRDefault="00FC12D7" w:rsidP="00FC12D7">
      <w:pPr>
        <w:pStyle w:val="CRReference"/>
        <w:rPr>
          <w:noProof/>
          <w:lang w:val="it-IT"/>
        </w:rPr>
      </w:pPr>
      <w:r>
        <w:rPr>
          <w:noProof/>
        </w:rPr>
        <w:fldChar w:fldCharType="begin"/>
      </w:r>
      <w:r w:rsidRPr="00423409">
        <w:rPr>
          <w:noProof/>
          <w:lang w:val="it-IT"/>
        </w:rPr>
        <w:instrText xml:space="preserve"> QUOTE "</w:instrText>
      </w:r>
      <w:r w:rsidRPr="00423409">
        <w:rPr>
          <w:rStyle w:val="CRMarker"/>
          <w:noProof/>
          <w:lang w:val="it-IT"/>
        </w:rPr>
        <w:instrText>è</w:instrText>
      </w:r>
      <w:r w:rsidRPr="00423409">
        <w:rPr>
          <w:noProof/>
          <w:lang w:val="it-IT"/>
        </w:rPr>
        <w:instrText xml:space="preserve">" </w:instrText>
      </w:r>
      <w:r>
        <w:rPr>
          <w:noProof/>
        </w:rPr>
        <w:fldChar w:fldCharType="separate"/>
      </w:r>
      <w:r w:rsidRPr="00423409">
        <w:rPr>
          <w:rStyle w:val="CRMarker"/>
          <w:noProof/>
          <w:lang w:val="it-IT"/>
        </w:rPr>
        <w:t>è</w:t>
      </w:r>
      <w:r>
        <w:rPr>
          <w:noProof/>
        </w:rPr>
        <w:fldChar w:fldCharType="end"/>
      </w:r>
      <w:r w:rsidRPr="00423409">
        <w:rPr>
          <w:rStyle w:val="CRRefNum"/>
          <w:noProof/>
          <w:lang w:val="it-IT"/>
        </w:rPr>
        <w:t>1</w:t>
      </w:r>
      <w:r w:rsidRPr="00423409">
        <w:rPr>
          <w:noProof/>
          <w:lang w:val="it-IT"/>
        </w:rPr>
        <w:t> </w:t>
      </w:r>
      <w:r w:rsidR="005B1EC6" w:rsidRPr="00423409">
        <w:rPr>
          <w:noProof/>
          <w:lang w:val="it-IT"/>
        </w:rPr>
        <w:t>2019/280</w:t>
      </w:r>
      <w:r w:rsidR="003422B2" w:rsidRPr="00423409">
        <w:rPr>
          <w:noProof/>
          <w:lang w:val="it-IT"/>
        </w:rPr>
        <w:t>art. 1 și anexă I pct. 1 litera (a)</w:t>
      </w:r>
    </w:p>
    <w:p w14:paraId="0704D8C1" w14:textId="77777777" w:rsidR="00FC12D7" w:rsidRPr="00AE06F9" w:rsidRDefault="00FC12D7" w:rsidP="00FC12D7">
      <w:pPr>
        <w:pStyle w:val="ManualHeading4"/>
        <w:rPr>
          <w:noProof/>
          <w:lang w:val="it-IT"/>
        </w:rPr>
      </w:pPr>
      <w:r w:rsidRPr="00AE06F9">
        <w:rPr>
          <w:noProof/>
          <w:lang w:val="it-IT"/>
        </w:rPr>
        <w:t>(k)</w:t>
      </w:r>
      <w:r w:rsidRPr="00AE06F9">
        <w:rPr>
          <w:noProof/>
          <w:lang w:val="it-IT"/>
        </w:rPr>
        <w:tab/>
        <w:t>Animale tratate ca active fixe</w:t>
      </w:r>
    </w:p>
    <w:p w14:paraId="5FFC1304" w14:textId="77777777" w:rsidR="00FC12D7" w:rsidRDefault="00FC12D7" w:rsidP="00427C8C">
      <w:pPr>
        <w:pStyle w:val="Point0"/>
        <w:rPr>
          <w:noProof/>
        </w:rPr>
      </w:pPr>
      <w:r>
        <w:rPr>
          <w:noProof/>
        </w:rPr>
        <w:t>2.149.</w:t>
      </w:r>
      <w:r>
        <w:rPr>
          <w:noProof/>
        </w:rPr>
        <w:tab/>
        <w:t>Formarea brută de capital fix în animale corespunde următoarelor elemente:</w:t>
      </w:r>
    </w:p>
    <w:p w14:paraId="6472756A" w14:textId="77777777" w:rsidR="00FC12D7" w:rsidRDefault="00FC12D7" w:rsidP="005E1CC5">
      <w:pPr>
        <w:pStyle w:val="Tiret1"/>
        <w:rPr>
          <w:noProof/>
        </w:rPr>
      </w:pPr>
      <w:r>
        <w:rPr>
          <w:noProof/>
        </w:rPr>
        <w:t>creșterea naturală a animalelor (până ce ele ajung la vârsta adultă),</w:t>
      </w:r>
    </w:p>
    <w:p w14:paraId="160F521B" w14:textId="77777777" w:rsidR="00FC12D7" w:rsidRDefault="00FC12D7" w:rsidP="005E1CC5">
      <w:pPr>
        <w:pStyle w:val="Tiret1"/>
        <w:rPr>
          <w:noProof/>
        </w:rPr>
      </w:pPr>
      <w:r>
        <w:rPr>
          <w:noProof/>
        </w:rPr>
        <w:t>achizițiile de animale (importuri) minus cesiuni (sacrificări</w:t>
      </w:r>
      <w:r>
        <w:rPr>
          <w:rStyle w:val="FootnoteReference"/>
          <w:noProof/>
        </w:rPr>
        <w:footnoteReference w:id="21"/>
      </w:r>
      <w:r>
        <w:rPr>
          <w:noProof/>
        </w:rPr>
        <w:t xml:space="preserve"> și exporturi),</w:t>
      </w:r>
    </w:p>
    <w:p w14:paraId="64CD8D2E" w14:textId="77777777" w:rsidR="00FC12D7" w:rsidRPr="00AE06F9" w:rsidRDefault="00FC12D7" w:rsidP="00275889">
      <w:pPr>
        <w:pStyle w:val="Tiret1"/>
        <w:rPr>
          <w:noProof/>
          <w:lang w:val="it-IT"/>
        </w:rPr>
      </w:pPr>
      <w:r w:rsidRPr="00AE06F9">
        <w:rPr>
          <w:noProof/>
          <w:lang w:val="it-IT"/>
        </w:rPr>
        <w:t>costurile aferente transferului de proprietate prin schimburi comerciale între unitățile agricole</w:t>
      </w:r>
      <w:r>
        <w:rPr>
          <w:rStyle w:val="FootnoteReference"/>
          <w:noProof/>
        </w:rPr>
        <w:footnoteReference w:id="22"/>
      </w:r>
      <w:r w:rsidRPr="00AE06F9">
        <w:rPr>
          <w:noProof/>
          <w:lang w:val="it-IT"/>
        </w:rPr>
        <w:t>.</w:t>
      </w:r>
    </w:p>
    <w:p w14:paraId="3CAE0078" w14:textId="77777777" w:rsidR="00FC12D7" w:rsidRPr="00AE06F9" w:rsidRDefault="00FC12D7" w:rsidP="00427C8C">
      <w:pPr>
        <w:pStyle w:val="Point0"/>
        <w:rPr>
          <w:noProof/>
          <w:lang w:val="it-IT"/>
        </w:rPr>
      </w:pPr>
      <w:r w:rsidRPr="00AE06F9">
        <w:rPr>
          <w:noProof/>
          <w:lang w:val="it-IT"/>
        </w:rPr>
        <w:t>2.150.</w:t>
      </w:r>
      <w:r w:rsidRPr="00AE06F9">
        <w:rPr>
          <w:noProof/>
          <w:lang w:val="it-IT"/>
        </w:rPr>
        <w:tab/>
        <w:t xml:space="preserve">Conform </w:t>
      </w:r>
      <w:r>
        <w:rPr>
          <w:noProof/>
        </w:rPr>
        <w:fldChar w:fldCharType="begin"/>
      </w:r>
      <w:r w:rsidRPr="00AE06F9">
        <w:rPr>
          <w:noProof/>
          <w:lang w:val="it-IT"/>
        </w:rPr>
        <w:instrText xml:space="preserve"> QUOTE "</w:instrText>
      </w:r>
      <w:r w:rsidRPr="00AE06F9">
        <w:rPr>
          <w:rStyle w:val="CRMarker"/>
          <w:noProof/>
          <w:lang w:val="it-IT"/>
        </w:rPr>
        <w:instrText>è</w:instrText>
      </w:r>
      <w:r w:rsidRPr="00AE06F9">
        <w:rPr>
          <w:noProof/>
          <w:lang w:val="it-IT"/>
        </w:rPr>
        <w:instrText xml:space="preserve">" </w:instrText>
      </w:r>
      <w:r>
        <w:rPr>
          <w:noProof/>
        </w:rPr>
        <w:fldChar w:fldCharType="separate"/>
      </w:r>
      <w:r w:rsidRPr="00AE06F9">
        <w:rPr>
          <w:rStyle w:val="CRMarker"/>
          <w:noProof/>
          <w:lang w:val="it-IT"/>
        </w:rPr>
        <w:t>è</w:t>
      </w:r>
      <w:r>
        <w:rPr>
          <w:noProof/>
        </w:rPr>
        <w:fldChar w:fldCharType="end"/>
      </w:r>
      <w:r w:rsidRPr="00AE06F9">
        <w:rPr>
          <w:rStyle w:val="CRRefNum"/>
          <w:noProof/>
          <w:lang w:val="it-IT"/>
        </w:rPr>
        <w:t>1</w:t>
      </w:r>
      <w:r w:rsidRPr="00AE06F9">
        <w:rPr>
          <w:noProof/>
          <w:lang w:val="it-IT"/>
        </w:rPr>
        <w:t> SEC 2010 </w:t>
      </w:r>
      <w:r>
        <w:rPr>
          <w:noProof/>
        </w:rPr>
        <w:fldChar w:fldCharType="begin"/>
      </w:r>
      <w:r w:rsidRPr="00AE06F9">
        <w:rPr>
          <w:noProof/>
          <w:lang w:val="it-IT"/>
        </w:rPr>
        <w:instrText xml:space="preserve"> QUOTE "</w:instrText>
      </w:r>
      <w:r w:rsidRPr="00AE06F9">
        <w:rPr>
          <w:rStyle w:val="CRMarker"/>
          <w:noProof/>
          <w:lang w:val="it-IT"/>
        </w:rPr>
        <w:instrText>ç</w:instrText>
      </w:r>
      <w:r w:rsidRPr="00AE06F9">
        <w:rPr>
          <w:noProof/>
          <w:lang w:val="it-IT"/>
        </w:rPr>
        <w:instrText xml:space="preserve">" </w:instrText>
      </w:r>
      <w:r>
        <w:rPr>
          <w:noProof/>
        </w:rPr>
        <w:fldChar w:fldCharType="separate"/>
      </w:r>
      <w:r w:rsidRPr="00AE06F9">
        <w:rPr>
          <w:rStyle w:val="CRMarker"/>
          <w:noProof/>
          <w:lang w:val="it-IT"/>
        </w:rPr>
        <w:t>ç</w:t>
      </w:r>
      <w:r>
        <w:rPr>
          <w:noProof/>
        </w:rPr>
        <w:fldChar w:fldCharType="end"/>
      </w:r>
      <w:r w:rsidRPr="00AE06F9">
        <w:rPr>
          <w:noProof/>
          <w:lang w:val="it-IT"/>
        </w:rPr>
        <w:t>, formarea brută de capital fix în animale măsoară diferența între achiziții (creștere naturală și importuri) în timpul anului, inclusiv cele care rezultă din producția pentru uz propriu, și cesiunile de animale (pentru sacrificare</w:t>
      </w:r>
      <w:r>
        <w:rPr>
          <w:rStyle w:val="FootnoteReference"/>
          <w:noProof/>
        </w:rPr>
        <w:footnoteReference w:id="23"/>
      </w:r>
      <w:r w:rsidRPr="00AE06F9">
        <w:rPr>
          <w:noProof/>
          <w:lang w:val="it-IT"/>
        </w:rPr>
        <w:t>, export sau orice altă utilizare finală), la care se adaugă costul aferent transferului de proprietate</w:t>
      </w:r>
      <w:r>
        <w:rPr>
          <w:rStyle w:val="FootnoteReference"/>
          <w:noProof/>
        </w:rPr>
        <w:footnoteReference w:id="24"/>
      </w:r>
      <w:r w:rsidRPr="00AE06F9">
        <w:rPr>
          <w:noProof/>
          <w:lang w:val="it-IT"/>
        </w:rPr>
        <w:t>. FBCF în animale intervine asupra întregii durate de viață a animalului. Într-o primă etapă, FBCF este constituită în principal din creșterea naturală a animalului. Atunci când acesta ajunge la vârsta adultă, FBCF este măsurată în principal prin cesiuni (vânzări pentru sacrificare sau export). Importul, exportul ca și costurile aferente transferului de proprietate sunt componente ale FBCF în animale sunt susceptibile să intervină pe întreaga durata de viață a animalului. Creșterea naturală a animalelor (și nu FBCF în ansamblul său) constituie o producție agricolă de exploatare pentru uz propriu de active fixe în animale.</w:t>
      </w:r>
    </w:p>
    <w:p w14:paraId="7A54BE80" w14:textId="77777777" w:rsidR="00FC12D7" w:rsidRPr="00AE06F9" w:rsidRDefault="00FC12D7" w:rsidP="00FC12D7">
      <w:pPr>
        <w:pStyle w:val="CRSeparator"/>
        <w:rPr>
          <w:noProof/>
          <w:lang w:val="it-IT"/>
        </w:rPr>
      </w:pPr>
    </w:p>
    <w:p w14:paraId="201D3C92" w14:textId="77777777" w:rsidR="00FC12D7" w:rsidRPr="003422B2" w:rsidRDefault="00FC12D7" w:rsidP="00FC12D7">
      <w:pPr>
        <w:pStyle w:val="CRReference"/>
        <w:rPr>
          <w:noProof/>
          <w:lang w:val="da-DK"/>
        </w:rPr>
      </w:pPr>
      <w:r>
        <w:rPr>
          <w:noProof/>
        </w:rPr>
        <w:fldChar w:fldCharType="begin"/>
      </w:r>
      <w:r w:rsidRPr="003422B2">
        <w:rPr>
          <w:noProof/>
          <w:lang w:val="da-DK"/>
        </w:rPr>
        <w:instrText xml:space="preserve"> QUOTE "</w:instrText>
      </w:r>
      <w:r w:rsidRPr="003422B2">
        <w:rPr>
          <w:rStyle w:val="CRMarker"/>
          <w:noProof/>
          <w:lang w:val="da-DK"/>
        </w:rPr>
        <w:instrText>ê</w:instrText>
      </w:r>
      <w:r w:rsidRPr="003422B2">
        <w:rPr>
          <w:noProof/>
          <w:lang w:val="da-DK"/>
        </w:rPr>
        <w:instrText xml:space="preserve">" </w:instrText>
      </w:r>
      <w:r>
        <w:rPr>
          <w:noProof/>
        </w:rPr>
        <w:fldChar w:fldCharType="separate"/>
      </w:r>
      <w:r w:rsidRPr="003422B2">
        <w:rPr>
          <w:rStyle w:val="CRMarker"/>
          <w:noProof/>
          <w:lang w:val="da-DK"/>
        </w:rPr>
        <w:t>ê</w:t>
      </w:r>
      <w:r>
        <w:rPr>
          <w:noProof/>
        </w:rPr>
        <w:fldChar w:fldCharType="end"/>
      </w:r>
      <w:r w:rsidRPr="003422B2">
        <w:rPr>
          <w:noProof/>
          <w:lang w:val="da-DK"/>
        </w:rPr>
        <w:t> </w:t>
      </w:r>
      <w:r w:rsidR="005B1EC6" w:rsidRPr="00674023">
        <w:rPr>
          <w:noProof/>
          <w:lang w:val="da-DK"/>
        </w:rPr>
        <w:t>2019</w:t>
      </w:r>
      <w:r w:rsidR="005B1EC6">
        <w:rPr>
          <w:noProof/>
          <w:lang w:val="da-DK"/>
        </w:rPr>
        <w:t>/280</w:t>
      </w:r>
      <w:r w:rsidR="003422B2" w:rsidRPr="00504D44">
        <w:rPr>
          <w:noProof/>
          <w:lang w:val="da-DK"/>
        </w:rPr>
        <w:t xml:space="preserve">art. 1 și anexă </w:t>
      </w:r>
      <w:r w:rsidR="003422B2">
        <w:rPr>
          <w:noProof/>
          <w:lang w:val="da-DK"/>
        </w:rPr>
        <w:t xml:space="preserve">I </w:t>
      </w:r>
      <w:r w:rsidR="003422B2" w:rsidRPr="00504D44">
        <w:rPr>
          <w:noProof/>
          <w:lang w:val="da-DK"/>
        </w:rPr>
        <w:t>pct. </w:t>
      </w:r>
      <w:r w:rsidR="003422B2">
        <w:rPr>
          <w:noProof/>
          <w:lang w:val="da-DK"/>
        </w:rPr>
        <w:t>5 litera (uu)</w:t>
      </w:r>
    </w:p>
    <w:p w14:paraId="1CA9817C" w14:textId="77777777" w:rsidR="00FC12D7" w:rsidRPr="00423409" w:rsidRDefault="00FC12D7" w:rsidP="00427C8C">
      <w:pPr>
        <w:pStyle w:val="Point0"/>
        <w:rPr>
          <w:noProof/>
          <w:lang w:val="da-DK"/>
        </w:rPr>
      </w:pPr>
      <w:r w:rsidRPr="00423409">
        <w:rPr>
          <w:noProof/>
          <w:lang w:val="da-DK"/>
        </w:rPr>
        <w:t>2.151.</w:t>
      </w:r>
      <w:r w:rsidRPr="00423409">
        <w:rPr>
          <w:noProof/>
          <w:lang w:val="da-DK"/>
        </w:rPr>
        <w:tab/>
        <w:t>Măsurarea FBCF în animale nu constituie decât un element al variației valorii activelor. Într-adevăr, formarea brută de capital fix în animale nu poate fi măsurată prin variația numărului de animale evaluată la prețul mediu al anului calendaristic pentru fiecare categorie de animale (metoda cantitativă) decât dacă sunt îndeplinite următoarele condiții:</w:t>
      </w:r>
    </w:p>
    <w:p w14:paraId="2DD940B9" w14:textId="77777777" w:rsidR="00FC12D7" w:rsidRPr="00423409" w:rsidRDefault="00FC12D7" w:rsidP="005E1CC5">
      <w:pPr>
        <w:pStyle w:val="Tiret1"/>
        <w:rPr>
          <w:noProof/>
          <w:lang w:val="da-DK"/>
        </w:rPr>
      </w:pPr>
      <w:r w:rsidRPr="00423409">
        <w:rPr>
          <w:noProof/>
          <w:lang w:val="da-DK"/>
        </w:rPr>
        <w:t>absența câștigurilor sau pierderilor nominale din deținere (adică evoluția regulată a prețurilor și efectivelor de animale),</w:t>
      </w:r>
    </w:p>
    <w:p w14:paraId="0294C869" w14:textId="77777777" w:rsidR="00FC12D7" w:rsidRPr="00AE06F9" w:rsidRDefault="00FC12D7" w:rsidP="005E1CC5">
      <w:pPr>
        <w:pStyle w:val="Tiret1"/>
        <w:rPr>
          <w:noProof/>
          <w:lang w:val="es-ES_tradnl"/>
        </w:rPr>
      </w:pPr>
      <w:r w:rsidRPr="00AE06F9">
        <w:rPr>
          <w:noProof/>
          <w:lang w:val="es-ES_tradnl"/>
        </w:rPr>
        <w:t>absența „altor schimbări de volum” (adică absența pierderilor datorate catastrofelor naturale, a schimbărilor de clasificare etc.).</w:t>
      </w:r>
    </w:p>
    <w:p w14:paraId="20D91766" w14:textId="77777777" w:rsidR="00FC12D7" w:rsidRPr="00AE06F9" w:rsidRDefault="00FC12D7" w:rsidP="006A41DB">
      <w:pPr>
        <w:pStyle w:val="Text1"/>
        <w:rPr>
          <w:noProof/>
          <w:lang w:val="es-ES_tradnl"/>
        </w:rPr>
      </w:pPr>
      <w:r w:rsidRPr="00AE06F9">
        <w:rPr>
          <w:noProof/>
          <w:lang w:val="es-ES_tradnl"/>
        </w:rPr>
        <w:t>O altă metodă de calcul (metoda directă) constă în măsurarea fluxurilor de intrare și de ieșire a fiecărei categorii de animale, la prețurile corespunzătoare: această metodă trebuie să ia în considerare, în afară de achiziții și cesiuni, intrările (în special nașterile) și ieșirile intervenite în cadrul exploatațiilor.</w:t>
      </w:r>
    </w:p>
    <w:p w14:paraId="436360D3" w14:textId="77777777" w:rsidR="00FC12D7" w:rsidRPr="00AE06F9" w:rsidRDefault="00FC12D7" w:rsidP="00FC12D7">
      <w:pPr>
        <w:pStyle w:val="CRSeparator"/>
        <w:rPr>
          <w:noProof/>
          <w:lang w:val="es-ES_tradnl"/>
        </w:rPr>
      </w:pPr>
    </w:p>
    <w:p w14:paraId="5686550B" w14:textId="77777777" w:rsidR="00FC12D7" w:rsidRPr="003422B2" w:rsidRDefault="00FC12D7" w:rsidP="00FC12D7">
      <w:pPr>
        <w:pStyle w:val="CRReference"/>
        <w:rPr>
          <w:noProof/>
          <w:lang w:val="da-DK"/>
        </w:rPr>
      </w:pPr>
      <w:r>
        <w:rPr>
          <w:noProof/>
        </w:rPr>
        <w:fldChar w:fldCharType="begin"/>
      </w:r>
      <w:r w:rsidRPr="003422B2">
        <w:rPr>
          <w:noProof/>
          <w:lang w:val="da-DK"/>
        </w:rPr>
        <w:instrText xml:space="preserve"> QUOTE "</w:instrText>
      </w:r>
      <w:r w:rsidRPr="003422B2">
        <w:rPr>
          <w:rStyle w:val="CRMarker"/>
          <w:noProof/>
          <w:lang w:val="da-DK"/>
        </w:rPr>
        <w:instrText>ê</w:instrText>
      </w:r>
      <w:r w:rsidRPr="003422B2">
        <w:rPr>
          <w:noProof/>
          <w:lang w:val="da-DK"/>
        </w:rPr>
        <w:instrText xml:space="preserve">" </w:instrText>
      </w:r>
      <w:r>
        <w:rPr>
          <w:noProof/>
        </w:rPr>
        <w:fldChar w:fldCharType="separate"/>
      </w:r>
      <w:r w:rsidRPr="003422B2">
        <w:rPr>
          <w:rStyle w:val="CRMarker"/>
          <w:noProof/>
          <w:lang w:val="da-DK"/>
        </w:rPr>
        <w:t>ê</w:t>
      </w:r>
      <w:r>
        <w:rPr>
          <w:noProof/>
        </w:rPr>
        <w:fldChar w:fldCharType="end"/>
      </w:r>
      <w:r w:rsidRPr="003422B2">
        <w:rPr>
          <w:noProof/>
          <w:lang w:val="da-DK"/>
        </w:rPr>
        <w:t> 138/2004</w:t>
      </w:r>
    </w:p>
    <w:p w14:paraId="7A797164" w14:textId="77777777" w:rsidR="00FC12D7" w:rsidRPr="003422B2" w:rsidRDefault="00FC12D7" w:rsidP="00FC12D7">
      <w:pPr>
        <w:pStyle w:val="CRReference"/>
        <w:rPr>
          <w:noProof/>
          <w:lang w:val="da-DK"/>
        </w:rPr>
      </w:pPr>
      <w:r>
        <w:rPr>
          <w:noProof/>
        </w:rPr>
        <w:fldChar w:fldCharType="begin"/>
      </w:r>
      <w:r w:rsidRPr="003422B2">
        <w:rPr>
          <w:noProof/>
          <w:lang w:val="da-DK"/>
        </w:rPr>
        <w:instrText xml:space="preserve"> QUOTE "</w:instrText>
      </w:r>
      <w:r w:rsidRPr="003422B2">
        <w:rPr>
          <w:rStyle w:val="CRMarker"/>
          <w:noProof/>
          <w:lang w:val="da-DK"/>
        </w:rPr>
        <w:instrText>è</w:instrText>
      </w:r>
      <w:r w:rsidRPr="003422B2">
        <w:rPr>
          <w:noProof/>
          <w:lang w:val="da-DK"/>
        </w:rPr>
        <w:instrText xml:space="preserve">" </w:instrText>
      </w:r>
      <w:r>
        <w:rPr>
          <w:noProof/>
        </w:rPr>
        <w:fldChar w:fldCharType="separate"/>
      </w:r>
      <w:r w:rsidRPr="003422B2">
        <w:rPr>
          <w:rStyle w:val="CRMarker"/>
          <w:noProof/>
          <w:lang w:val="da-DK"/>
        </w:rPr>
        <w:t>è</w:t>
      </w:r>
      <w:r>
        <w:rPr>
          <w:noProof/>
        </w:rPr>
        <w:fldChar w:fldCharType="end"/>
      </w:r>
      <w:r w:rsidRPr="003422B2">
        <w:rPr>
          <w:rStyle w:val="CRRefNum"/>
          <w:noProof/>
          <w:lang w:val="da-DK"/>
        </w:rPr>
        <w:t>1</w:t>
      </w:r>
      <w:r w:rsidRPr="003422B2">
        <w:rPr>
          <w:noProof/>
          <w:lang w:val="da-DK"/>
        </w:rPr>
        <w:t> </w:t>
      </w:r>
      <w:r w:rsidR="005B1EC6" w:rsidRPr="00674023">
        <w:rPr>
          <w:noProof/>
          <w:lang w:val="da-DK"/>
        </w:rPr>
        <w:t>2019</w:t>
      </w:r>
      <w:r w:rsidR="005B1EC6">
        <w:rPr>
          <w:noProof/>
          <w:lang w:val="da-DK"/>
        </w:rPr>
        <w:t>/280</w:t>
      </w:r>
      <w:r w:rsidR="003422B2" w:rsidRPr="00504D44">
        <w:rPr>
          <w:noProof/>
          <w:lang w:val="da-DK"/>
        </w:rPr>
        <w:t xml:space="preserve">art. 1 și anexă </w:t>
      </w:r>
      <w:r w:rsidR="003422B2">
        <w:rPr>
          <w:noProof/>
          <w:lang w:val="da-DK"/>
        </w:rPr>
        <w:t xml:space="preserve">I </w:t>
      </w:r>
      <w:r w:rsidR="003422B2" w:rsidRPr="00504D44">
        <w:rPr>
          <w:noProof/>
          <w:lang w:val="da-DK"/>
        </w:rPr>
        <w:t>pct. </w:t>
      </w:r>
      <w:r w:rsidR="003422B2">
        <w:rPr>
          <w:noProof/>
          <w:lang w:val="da-DK"/>
        </w:rPr>
        <w:t>5 litera (vv)</w:t>
      </w:r>
    </w:p>
    <w:p w14:paraId="200006D6" w14:textId="77777777" w:rsidR="00FC12D7" w:rsidRPr="00AE06F9" w:rsidRDefault="00FC12D7" w:rsidP="00427C8C">
      <w:pPr>
        <w:pStyle w:val="Point0"/>
        <w:rPr>
          <w:noProof/>
          <w:lang w:val="es-ES_tradnl"/>
        </w:rPr>
      </w:pPr>
      <w:r w:rsidRPr="00423409">
        <w:rPr>
          <w:noProof/>
          <w:lang w:val="da-DK"/>
        </w:rPr>
        <w:t>2.152.</w:t>
      </w:r>
      <w:r w:rsidRPr="00423409">
        <w:rPr>
          <w:noProof/>
          <w:lang w:val="da-DK"/>
        </w:rPr>
        <w:tab/>
        <w:t xml:space="preserve">Ca regulă generală, formarea brută de capital fix în animale nu poate fi măsurată prin diferența dintre valorile animalelor la sfârșitul și la începutul exercițiului contabil. Regula de calcul a formării brute de capital fix în animale depinde direct de metoda adoptată pentru înregistrare și măsurarea celor trei elemente ale variației valorii animalelor (altele decât FBCF), în special consumul de capital fix. </w:t>
      </w:r>
      <w:r>
        <w:rPr>
          <w:noProof/>
        </w:rPr>
        <w:fldChar w:fldCharType="begin"/>
      </w:r>
      <w:r w:rsidRPr="00423409">
        <w:rPr>
          <w:noProof/>
          <w:lang w:val="da-DK"/>
        </w:rPr>
        <w:instrText xml:space="preserve"> QUOTE "</w:instrText>
      </w:r>
      <w:r w:rsidRPr="00423409">
        <w:rPr>
          <w:rStyle w:val="CRMarker"/>
          <w:noProof/>
          <w:lang w:val="da-DK"/>
        </w:rPr>
        <w:instrText>è</w:instrText>
      </w:r>
      <w:r w:rsidRPr="00423409">
        <w:rPr>
          <w:noProof/>
          <w:lang w:val="da-DK"/>
        </w:rPr>
        <w:instrText xml:space="preserve">" </w:instrText>
      </w:r>
      <w:r>
        <w:rPr>
          <w:noProof/>
        </w:rPr>
        <w:fldChar w:fldCharType="separate"/>
      </w:r>
      <w:r w:rsidRPr="00AE06F9">
        <w:rPr>
          <w:rStyle w:val="CRMarker"/>
          <w:noProof/>
          <w:lang w:val="es-ES_tradnl"/>
        </w:rPr>
        <w:t>è</w:t>
      </w:r>
      <w:r>
        <w:rPr>
          <w:noProof/>
        </w:rPr>
        <w:fldChar w:fldCharType="end"/>
      </w:r>
      <w:r w:rsidRPr="00AE06F9">
        <w:rPr>
          <w:rStyle w:val="CRRefNum"/>
          <w:noProof/>
          <w:lang w:val="es-ES_tradnl"/>
        </w:rPr>
        <w:t>1</w:t>
      </w:r>
      <w:r w:rsidRPr="00AE06F9">
        <w:rPr>
          <w:noProof/>
          <w:lang w:val="es-ES_tradnl"/>
        </w:rPr>
        <w:t> Aceasta este o abatere de la SEC 2010. </w:t>
      </w:r>
      <w:r>
        <w:rPr>
          <w:noProof/>
        </w:rPr>
        <w:fldChar w:fldCharType="begin"/>
      </w:r>
      <w:r w:rsidRPr="00AE06F9">
        <w:rPr>
          <w:noProof/>
          <w:lang w:val="es-ES_tradnl"/>
        </w:rPr>
        <w:instrText xml:space="preserve"> QUOTE "</w:instrText>
      </w:r>
      <w:r w:rsidRPr="00AE06F9">
        <w:rPr>
          <w:rStyle w:val="CRMarker"/>
          <w:noProof/>
          <w:lang w:val="es-ES_tradnl"/>
        </w:rPr>
        <w:instrText>ç</w:instrText>
      </w:r>
      <w:r w:rsidRPr="00AE06F9">
        <w:rPr>
          <w:noProof/>
          <w:lang w:val="es-ES_tradnl"/>
        </w:rPr>
        <w:instrText xml:space="preserve">" </w:instrText>
      </w:r>
      <w:r>
        <w:rPr>
          <w:noProof/>
        </w:rPr>
        <w:fldChar w:fldCharType="separate"/>
      </w:r>
      <w:r w:rsidRPr="00AE06F9">
        <w:rPr>
          <w:rStyle w:val="CRMarker"/>
          <w:noProof/>
          <w:lang w:val="es-ES_tradnl"/>
        </w:rPr>
        <w:t>ç</w:t>
      </w:r>
      <w:r>
        <w:rPr>
          <w:noProof/>
        </w:rPr>
        <w:fldChar w:fldCharType="end"/>
      </w:r>
    </w:p>
    <w:p w14:paraId="3C12FCCF" w14:textId="77777777" w:rsidR="00FC12D7" w:rsidRPr="00AE06F9" w:rsidRDefault="00FC12D7" w:rsidP="00FC12D7">
      <w:pPr>
        <w:pStyle w:val="CRSeparator"/>
        <w:rPr>
          <w:noProof/>
          <w:lang w:val="es-ES_tradnl"/>
        </w:rPr>
      </w:pPr>
    </w:p>
    <w:p w14:paraId="3F796C76" w14:textId="77777777" w:rsidR="00FC12D7" w:rsidRPr="00423409" w:rsidRDefault="00FC12D7" w:rsidP="00FC12D7">
      <w:pPr>
        <w:pStyle w:val="CRReference"/>
        <w:rPr>
          <w:noProof/>
          <w:lang w:val="es-ES_tradnl"/>
        </w:rPr>
      </w:pPr>
      <w:r>
        <w:rPr>
          <w:noProof/>
        </w:rPr>
        <w:fldChar w:fldCharType="begin"/>
      </w:r>
      <w:r w:rsidRPr="00423409">
        <w:rPr>
          <w:noProof/>
          <w:lang w:val="es-ES_tradnl"/>
        </w:rPr>
        <w:instrText xml:space="preserve"> QUOTE "</w:instrText>
      </w:r>
      <w:r w:rsidRPr="00423409">
        <w:rPr>
          <w:rStyle w:val="CRMarker"/>
          <w:noProof/>
          <w:lang w:val="es-ES_tradnl"/>
        </w:rPr>
        <w:instrText>ê</w:instrText>
      </w:r>
      <w:r w:rsidRPr="00423409">
        <w:rPr>
          <w:noProof/>
          <w:lang w:val="es-ES_tradnl"/>
        </w:rPr>
        <w:instrText xml:space="preserve">" </w:instrText>
      </w:r>
      <w:r>
        <w:rPr>
          <w:noProof/>
        </w:rPr>
        <w:fldChar w:fldCharType="separate"/>
      </w:r>
      <w:r w:rsidRPr="00423409">
        <w:rPr>
          <w:rStyle w:val="CRMarker"/>
          <w:noProof/>
          <w:lang w:val="es-ES_tradnl"/>
        </w:rPr>
        <w:t>ê</w:t>
      </w:r>
      <w:r>
        <w:rPr>
          <w:noProof/>
        </w:rPr>
        <w:fldChar w:fldCharType="end"/>
      </w:r>
      <w:r w:rsidRPr="00423409">
        <w:rPr>
          <w:noProof/>
          <w:lang w:val="es-ES_tradnl"/>
        </w:rPr>
        <w:t> </w:t>
      </w:r>
      <w:r w:rsidR="00AF5719" w:rsidRPr="00423409">
        <w:rPr>
          <w:noProof/>
          <w:lang w:val="es-ES_tradnl"/>
        </w:rPr>
        <w:t>2019/280</w:t>
      </w:r>
      <w:r w:rsidR="006A6CA3" w:rsidRPr="00423409">
        <w:rPr>
          <w:noProof/>
          <w:lang w:val="es-ES_tradnl"/>
        </w:rPr>
        <w:t>art. 1 și anexă I pct. 5 litera (ww)</w:t>
      </w:r>
      <w:r w:rsidR="00AF5719" w:rsidRPr="00423409">
        <w:rPr>
          <w:noProof/>
          <w:lang w:val="es-ES_tradnl"/>
        </w:rPr>
        <w:t xml:space="preserve"> (adaptat)</w:t>
      </w:r>
    </w:p>
    <w:p w14:paraId="3042CDD9" w14:textId="77777777" w:rsidR="00FC12D7" w:rsidRPr="00AE06F9" w:rsidRDefault="00FC12D7" w:rsidP="00427C8C">
      <w:pPr>
        <w:pStyle w:val="Point0"/>
        <w:rPr>
          <w:noProof/>
          <w:lang w:val="es-ES_tradnl"/>
        </w:rPr>
      </w:pPr>
      <w:r w:rsidRPr="00AE06F9">
        <w:rPr>
          <w:noProof/>
          <w:lang w:val="es-ES_tradnl"/>
        </w:rPr>
        <w:t>2.153.</w:t>
      </w:r>
      <w:r w:rsidRPr="00AE06F9">
        <w:rPr>
          <w:noProof/>
          <w:lang w:val="es-ES_tradnl"/>
        </w:rPr>
        <w:tab/>
        <w:t>În SNC</w:t>
      </w:r>
      <w:r w:rsidR="00AF5719">
        <w:rPr>
          <w:noProof/>
          <w:lang w:val="es-ES_tradnl"/>
        </w:rPr>
        <w:t xml:space="preserve"> </w:t>
      </w:r>
      <w:r w:rsidR="00AF5719" w:rsidRPr="003011B3">
        <w:rPr>
          <w:noProof/>
        </w:rPr>
        <w:fldChar w:fldCharType="begin"/>
      </w:r>
      <w:r w:rsidR="00AF5719" w:rsidRPr="003011B3">
        <w:rPr>
          <w:noProof/>
        </w:rPr>
        <w:instrText xml:space="preserve"> QUOTE "</w:instrText>
      </w:r>
      <w:r w:rsidR="00AF5719" w:rsidRPr="003011B3">
        <w:rPr>
          <w:rStyle w:val="CRMarker"/>
          <w:noProof/>
        </w:rPr>
        <w:instrText>Ö</w:instrText>
      </w:r>
      <w:r w:rsidR="00AF5719" w:rsidRPr="003011B3">
        <w:rPr>
          <w:noProof/>
        </w:rPr>
        <w:instrText xml:space="preserve">" </w:instrText>
      </w:r>
      <w:r w:rsidR="00AF5719" w:rsidRPr="003011B3">
        <w:rPr>
          <w:noProof/>
        </w:rPr>
        <w:fldChar w:fldCharType="separate"/>
      </w:r>
      <w:r w:rsidR="00AF5719" w:rsidRPr="003011B3">
        <w:rPr>
          <w:rStyle w:val="CRMarker"/>
          <w:noProof/>
        </w:rPr>
        <w:t>Ö</w:t>
      </w:r>
      <w:r w:rsidR="00AF5719" w:rsidRPr="003011B3">
        <w:rPr>
          <w:noProof/>
        </w:rPr>
        <w:fldChar w:fldCharType="end"/>
      </w:r>
      <w:r w:rsidR="00AF5719" w:rsidRPr="00AF5719">
        <w:rPr>
          <w:noProof/>
        </w:rPr>
        <w:t> </w:t>
      </w:r>
      <w:r w:rsidR="00AF5719">
        <w:rPr>
          <w:noProof/>
          <w:lang w:val="es-ES_tradnl"/>
        </w:rPr>
        <w:t>2008</w:t>
      </w:r>
      <w:r w:rsidR="00AF5719" w:rsidRPr="003011B3">
        <w:rPr>
          <w:noProof/>
        </w:rPr>
        <w:t> </w:t>
      </w:r>
      <w:r w:rsidR="00AF5719" w:rsidRPr="00AF5719">
        <w:rPr>
          <w:noProof/>
        </w:rPr>
        <w:fldChar w:fldCharType="begin"/>
      </w:r>
      <w:r w:rsidR="00AF5719" w:rsidRPr="00AF5719">
        <w:rPr>
          <w:noProof/>
        </w:rPr>
        <w:instrText xml:space="preserve"> QUOTE "</w:instrText>
      </w:r>
      <w:r w:rsidR="00AF5719" w:rsidRPr="003011B3">
        <w:rPr>
          <w:rStyle w:val="CRMarker"/>
          <w:noProof/>
        </w:rPr>
        <w:instrText>Õ</w:instrText>
      </w:r>
      <w:r w:rsidR="00AF5719" w:rsidRPr="00AF5719">
        <w:rPr>
          <w:noProof/>
        </w:rPr>
        <w:instrText xml:space="preserve">" </w:instrText>
      </w:r>
      <w:r w:rsidR="00AF5719" w:rsidRPr="00AF5719">
        <w:rPr>
          <w:noProof/>
        </w:rPr>
        <w:fldChar w:fldCharType="separate"/>
      </w:r>
      <w:r w:rsidR="00AF5719" w:rsidRPr="003011B3">
        <w:rPr>
          <w:rStyle w:val="CRMarker"/>
          <w:noProof/>
        </w:rPr>
        <w:t>Õ</w:t>
      </w:r>
      <w:r w:rsidR="00AF5719" w:rsidRPr="00AF5719">
        <w:rPr>
          <w:noProof/>
        </w:rPr>
        <w:fldChar w:fldCharType="end"/>
      </w:r>
      <w:r w:rsidR="00AF5719" w:rsidRPr="00AF5719">
        <w:rPr>
          <w:noProof/>
        </w:rPr>
        <w:t xml:space="preserve"> </w:t>
      </w:r>
      <w:r w:rsidRPr="00AE06F9">
        <w:rPr>
          <w:noProof/>
          <w:lang w:val="es-ES_tradnl"/>
        </w:rPr>
        <w:t>, teoretic, animalele trebuie să facă obiectul unui consum de capital fix</w:t>
      </w:r>
      <w:r>
        <w:rPr>
          <w:rStyle w:val="FootnoteReference"/>
          <w:noProof/>
        </w:rPr>
        <w:footnoteReference w:id="25"/>
      </w:r>
      <w:r w:rsidRPr="00AE06F9">
        <w:rPr>
          <w:noProof/>
          <w:lang w:val="es-ES_tradnl"/>
        </w:rPr>
        <w:t>. Într-adevăr, consumul de capital fix în animale corespunde măsurării scăderii anticipate a eficacității productive a animalelor atunci când ele sunt utilizate în scopuri productive, scădere care se reflectă la rândul său în valoarea actualizată a veniturilor viitoare obținute de la aceste animale. Totuși, ținând cont de dificultățile practice în evaluarea consumului de capital fix (definirea parametrilor de calcul fiind foarte complexă, a se vedea punctele 3.105 și 3.106), niciun consum de capital fix nu trebuie calculat pentru animalele productive.</w:t>
      </w:r>
    </w:p>
    <w:p w14:paraId="0DDFD5A7" w14:textId="77777777" w:rsidR="00FC12D7" w:rsidRPr="00AE06F9" w:rsidRDefault="00FC12D7" w:rsidP="00FC12D7">
      <w:pPr>
        <w:pStyle w:val="CRSeparator"/>
        <w:rPr>
          <w:noProof/>
          <w:lang w:val="es-ES_tradnl"/>
        </w:rPr>
      </w:pPr>
    </w:p>
    <w:p w14:paraId="5F1416A5" w14:textId="77777777" w:rsidR="00FC12D7" w:rsidRPr="00423409" w:rsidRDefault="00FC12D7" w:rsidP="00FC12D7">
      <w:pPr>
        <w:pStyle w:val="CRReference"/>
        <w:rPr>
          <w:noProof/>
          <w:lang w:val="es-ES_tradnl"/>
        </w:rPr>
      </w:pPr>
      <w:r>
        <w:rPr>
          <w:noProof/>
        </w:rPr>
        <w:fldChar w:fldCharType="begin"/>
      </w:r>
      <w:r w:rsidRPr="00423409">
        <w:rPr>
          <w:noProof/>
          <w:lang w:val="es-ES_tradnl"/>
        </w:rPr>
        <w:instrText xml:space="preserve"> QUOTE "</w:instrText>
      </w:r>
      <w:r w:rsidRPr="00423409">
        <w:rPr>
          <w:rStyle w:val="CRMarker"/>
          <w:noProof/>
          <w:lang w:val="es-ES_tradnl"/>
        </w:rPr>
        <w:instrText>ê</w:instrText>
      </w:r>
      <w:r w:rsidRPr="00423409">
        <w:rPr>
          <w:noProof/>
          <w:lang w:val="es-ES_tradnl"/>
        </w:rPr>
        <w:instrText xml:space="preserve">" </w:instrText>
      </w:r>
      <w:r>
        <w:rPr>
          <w:noProof/>
        </w:rPr>
        <w:fldChar w:fldCharType="separate"/>
      </w:r>
      <w:r w:rsidRPr="00423409">
        <w:rPr>
          <w:rStyle w:val="CRMarker"/>
          <w:noProof/>
          <w:lang w:val="es-ES_tradnl"/>
        </w:rPr>
        <w:t>ê</w:t>
      </w:r>
      <w:r>
        <w:rPr>
          <w:noProof/>
        </w:rPr>
        <w:fldChar w:fldCharType="end"/>
      </w:r>
      <w:r w:rsidRPr="00423409">
        <w:rPr>
          <w:noProof/>
          <w:lang w:val="es-ES_tradnl"/>
        </w:rPr>
        <w:t> 138/2004</w:t>
      </w:r>
    </w:p>
    <w:p w14:paraId="20B5B3E0" w14:textId="77777777" w:rsidR="00FC12D7" w:rsidRPr="00423409" w:rsidRDefault="00FC12D7" w:rsidP="00FC12D7">
      <w:pPr>
        <w:pStyle w:val="CRReference"/>
        <w:rPr>
          <w:noProof/>
          <w:lang w:val="es-ES_tradnl"/>
        </w:rPr>
      </w:pPr>
      <w:r>
        <w:rPr>
          <w:noProof/>
        </w:rPr>
        <w:fldChar w:fldCharType="begin"/>
      </w:r>
      <w:r w:rsidRPr="00423409">
        <w:rPr>
          <w:noProof/>
          <w:lang w:val="es-ES_tradnl"/>
        </w:rPr>
        <w:instrText xml:space="preserve"> QUOTE "</w:instrText>
      </w:r>
      <w:r w:rsidRPr="00423409">
        <w:rPr>
          <w:rStyle w:val="CRMarker"/>
          <w:noProof/>
          <w:lang w:val="es-ES_tradnl"/>
        </w:rPr>
        <w:instrText>è</w:instrText>
      </w:r>
      <w:r w:rsidRPr="00423409">
        <w:rPr>
          <w:noProof/>
          <w:lang w:val="es-ES_tradnl"/>
        </w:rPr>
        <w:instrText xml:space="preserve">" </w:instrText>
      </w:r>
      <w:r>
        <w:rPr>
          <w:noProof/>
        </w:rPr>
        <w:fldChar w:fldCharType="separate"/>
      </w:r>
      <w:r w:rsidRPr="00423409">
        <w:rPr>
          <w:rStyle w:val="CRMarker"/>
          <w:noProof/>
          <w:lang w:val="es-ES_tradnl"/>
        </w:rPr>
        <w:t>è</w:t>
      </w:r>
      <w:r>
        <w:rPr>
          <w:noProof/>
        </w:rPr>
        <w:fldChar w:fldCharType="end"/>
      </w:r>
      <w:r w:rsidRPr="00423409">
        <w:rPr>
          <w:rStyle w:val="CRRefNum"/>
          <w:noProof/>
          <w:lang w:val="es-ES_tradnl"/>
        </w:rPr>
        <w:t>1</w:t>
      </w:r>
      <w:r w:rsidRPr="00423409">
        <w:rPr>
          <w:noProof/>
          <w:lang w:val="es-ES_tradnl"/>
        </w:rPr>
        <w:t> </w:t>
      </w:r>
      <w:r w:rsidR="00AF5719" w:rsidRPr="00423409">
        <w:rPr>
          <w:noProof/>
          <w:lang w:val="es-ES_tradnl"/>
        </w:rPr>
        <w:t>2019/280</w:t>
      </w:r>
      <w:r w:rsidR="006A6CA3" w:rsidRPr="00423409">
        <w:rPr>
          <w:noProof/>
          <w:lang w:val="es-ES_tradnl"/>
        </w:rPr>
        <w:t>art. 1 și anexă I pct. 1 litera (a)</w:t>
      </w:r>
    </w:p>
    <w:p w14:paraId="75C25C7B" w14:textId="77777777" w:rsidR="00FC12D7" w:rsidRPr="00AE06F9" w:rsidRDefault="00FC12D7" w:rsidP="00427C8C">
      <w:pPr>
        <w:pStyle w:val="Point0"/>
        <w:rPr>
          <w:noProof/>
          <w:lang w:val="es-ES_tradnl"/>
        </w:rPr>
      </w:pPr>
      <w:r w:rsidRPr="00423409">
        <w:rPr>
          <w:noProof/>
          <w:lang w:val="es-ES_tradnl"/>
        </w:rPr>
        <w:t>2.154.</w:t>
      </w:r>
      <w:r w:rsidRPr="00423409">
        <w:rPr>
          <w:noProof/>
          <w:lang w:val="es-ES_tradnl"/>
        </w:rPr>
        <w:tab/>
        <w:t xml:space="preserve">Formarea brută de capital fix în animale poate fi măsurată aplicând diferite metode. Utilizarea metodei inventarului permanent permite evaluarea fiecărui element al FBCF care este definit la punctul 2.149 (și anume creșterea naturală a animalelor, importurile, vânzările pentru sacrificări și exporturile, costurile aferente transferului de proprietate) în modul cel mai riguros. Cu toate acestea, ea necesită numeroase date (cum ar fi prețurile animalelor de producție pe durata întregii lor vieți productive). </w:t>
      </w:r>
      <w:r w:rsidRPr="00AE06F9">
        <w:rPr>
          <w:noProof/>
          <w:lang w:val="es-ES_tradnl"/>
        </w:rPr>
        <w:t>Același lucru este valabil în cazul metodelor bazate pe ciclul de producție a animalelor. Trebuie deci aplicată o metodă mai simplă, chiar dacă nu este la fel de riguroasă.</w:t>
      </w:r>
    </w:p>
    <w:p w14:paraId="3C62DF28" w14:textId="77777777" w:rsidR="00FC12D7" w:rsidRPr="00AE06F9" w:rsidRDefault="00FC12D7" w:rsidP="00427C8C">
      <w:pPr>
        <w:pStyle w:val="Point0"/>
        <w:rPr>
          <w:noProof/>
          <w:lang w:val="es-ES_tradnl"/>
        </w:rPr>
      </w:pPr>
      <w:r w:rsidRPr="00AE06F9">
        <w:rPr>
          <w:noProof/>
          <w:lang w:val="es-ES_tradnl"/>
        </w:rPr>
        <w:t>2.155.</w:t>
      </w:r>
      <w:r w:rsidRPr="00AE06F9">
        <w:rPr>
          <w:noProof/>
          <w:lang w:val="es-ES_tradnl"/>
        </w:rPr>
        <w:tab/>
        <w:t>Metoda recomandată se bazează pe abordarea calculului indirect</w:t>
      </w:r>
      <w:r>
        <w:rPr>
          <w:rStyle w:val="FootnoteReference"/>
          <w:noProof/>
        </w:rPr>
        <w:footnoteReference w:id="26"/>
      </w:r>
      <w:r w:rsidRPr="00AE06F9">
        <w:rPr>
          <w:noProof/>
          <w:lang w:val="es-ES_tradnl"/>
        </w:rPr>
        <w:t>. Ea se bazează pe calculul variației numărului de animale ca și pe următoarele două ipoteze:</w:t>
      </w:r>
    </w:p>
    <w:p w14:paraId="3817E0C4" w14:textId="77777777" w:rsidR="00FC12D7" w:rsidRPr="00AE06F9" w:rsidRDefault="00FC12D7" w:rsidP="005E1CC5">
      <w:pPr>
        <w:pStyle w:val="Tiret1"/>
        <w:rPr>
          <w:noProof/>
          <w:lang w:val="es-ES_tradnl"/>
        </w:rPr>
      </w:pPr>
      <w:r w:rsidRPr="00AE06F9">
        <w:rPr>
          <w:noProof/>
          <w:lang w:val="es-ES_tradnl"/>
        </w:rPr>
        <w:t>prețurile animalelor sunt regulate și previzibile în mod normal, astfel încât prețul mediu anual poate fi utilizat pentru a evalua cantitățile excluzând câștigurile /pierderile din deținere,</w:t>
      </w:r>
    </w:p>
    <w:p w14:paraId="071693E0" w14:textId="77777777" w:rsidR="00FC12D7" w:rsidRPr="00AE06F9" w:rsidRDefault="00FC12D7" w:rsidP="005E1CC5">
      <w:pPr>
        <w:pStyle w:val="Tiret1"/>
        <w:rPr>
          <w:noProof/>
          <w:lang w:val="es-ES_tradnl"/>
        </w:rPr>
      </w:pPr>
      <w:r w:rsidRPr="00AE06F9">
        <w:rPr>
          <w:noProof/>
          <w:lang w:val="es-ES_tradnl"/>
        </w:rPr>
        <w:t>pierderile excepționale pot fi evaluate (în cantități și prețuri).</w:t>
      </w:r>
    </w:p>
    <w:p w14:paraId="0833B598" w14:textId="77777777" w:rsidR="00FC12D7" w:rsidRDefault="00FC12D7" w:rsidP="00275889">
      <w:pPr>
        <w:pStyle w:val="Point0"/>
        <w:keepNext/>
        <w:rPr>
          <w:noProof/>
        </w:rPr>
      </w:pPr>
      <w:r>
        <w:rPr>
          <w:noProof/>
        </w:rPr>
        <w:t>2.156.</w:t>
      </w:r>
      <w:r>
        <w:rPr>
          <w:noProof/>
        </w:rPr>
        <w:tab/>
        <w:t>Măsurarea FBCF se obține prin însumarea următoarelor elemente:</w:t>
      </w:r>
    </w:p>
    <w:tbl>
      <w:tblPr>
        <w:tblW w:w="0" w:type="auto"/>
        <w:tblInd w:w="959" w:type="dxa"/>
        <w:tblLayout w:type="fixed"/>
        <w:tblLook w:val="0000" w:firstRow="0" w:lastRow="0" w:firstColumn="0" w:lastColumn="0" w:noHBand="0" w:noVBand="0"/>
      </w:tblPr>
      <w:tblGrid>
        <w:gridCol w:w="3685"/>
        <w:gridCol w:w="4642"/>
      </w:tblGrid>
      <w:tr w:rsidR="00FC12D7" w14:paraId="66E0A137" w14:textId="77777777" w:rsidTr="006A41DB">
        <w:trPr>
          <w:cantSplit/>
        </w:trPr>
        <w:tc>
          <w:tcPr>
            <w:tcW w:w="3685" w:type="dxa"/>
            <w:tcBorders>
              <w:top w:val="single" w:sz="2" w:space="0" w:color="auto"/>
              <w:left w:val="single" w:sz="2" w:space="0" w:color="auto"/>
              <w:bottom w:val="single" w:sz="2" w:space="0" w:color="auto"/>
              <w:right w:val="single" w:sz="2" w:space="0" w:color="auto"/>
            </w:tcBorders>
          </w:tcPr>
          <w:p w14:paraId="42CA4B0E" w14:textId="77777777" w:rsidR="00FC12D7" w:rsidRDefault="00FC12D7" w:rsidP="00941174">
            <w:pPr>
              <w:pStyle w:val="NormalLeft"/>
              <w:rPr>
                <w:noProof/>
              </w:rPr>
            </w:pPr>
            <w:r>
              <w:rPr>
                <w:noProof/>
              </w:rPr>
              <w:t>Formarea brută de capital fix</w:t>
            </w:r>
          </w:p>
        </w:tc>
        <w:tc>
          <w:tcPr>
            <w:tcW w:w="4642" w:type="dxa"/>
            <w:tcBorders>
              <w:top w:val="single" w:sz="2" w:space="0" w:color="auto"/>
              <w:left w:val="single" w:sz="2" w:space="0" w:color="auto"/>
              <w:bottom w:val="single" w:sz="2" w:space="0" w:color="auto"/>
              <w:right w:val="single" w:sz="2" w:space="0" w:color="auto"/>
            </w:tcBorders>
          </w:tcPr>
          <w:p w14:paraId="65AE32D2" w14:textId="77777777" w:rsidR="00FC12D7" w:rsidRDefault="00FC12D7" w:rsidP="00941174">
            <w:pPr>
              <w:pStyle w:val="NormalLeft"/>
              <w:rPr>
                <w:noProof/>
              </w:rPr>
            </w:pPr>
            <w:r>
              <w:rPr>
                <w:noProof/>
              </w:rPr>
              <w:t>= Variația numărului de animale între sfârșitul și începutul exercițiului evaluată la prețul mediu anual P</w:t>
            </w:r>
          </w:p>
        </w:tc>
      </w:tr>
      <w:tr w:rsidR="00FC12D7" w14:paraId="754B849C" w14:textId="77777777" w:rsidTr="006A41DB">
        <w:trPr>
          <w:cantSplit/>
        </w:trPr>
        <w:tc>
          <w:tcPr>
            <w:tcW w:w="3685" w:type="dxa"/>
            <w:tcBorders>
              <w:top w:val="single" w:sz="2" w:space="0" w:color="auto"/>
              <w:left w:val="single" w:sz="2" w:space="0" w:color="auto"/>
              <w:bottom w:val="single" w:sz="2" w:space="0" w:color="auto"/>
              <w:right w:val="single" w:sz="2" w:space="0" w:color="auto"/>
            </w:tcBorders>
          </w:tcPr>
          <w:p w14:paraId="5295AFA5" w14:textId="77777777" w:rsidR="00FC12D7" w:rsidRPr="00FC12D7" w:rsidRDefault="00FC12D7" w:rsidP="00941174">
            <w:pPr>
              <w:adjustRightInd w:val="0"/>
              <w:spacing w:before="0" w:after="0"/>
              <w:jc w:val="left"/>
              <w:rPr>
                <w:noProof/>
              </w:rPr>
            </w:pPr>
          </w:p>
        </w:tc>
        <w:tc>
          <w:tcPr>
            <w:tcW w:w="4642" w:type="dxa"/>
            <w:tcBorders>
              <w:top w:val="single" w:sz="2" w:space="0" w:color="auto"/>
              <w:left w:val="single" w:sz="2" w:space="0" w:color="auto"/>
              <w:bottom w:val="single" w:sz="2" w:space="0" w:color="auto"/>
              <w:right w:val="single" w:sz="2" w:space="0" w:color="auto"/>
            </w:tcBorders>
          </w:tcPr>
          <w:p w14:paraId="53801FA9" w14:textId="77777777" w:rsidR="00FC12D7" w:rsidRDefault="00FC12D7" w:rsidP="00941174">
            <w:pPr>
              <w:pStyle w:val="NormalLeft"/>
              <w:rPr>
                <w:noProof/>
              </w:rPr>
            </w:pPr>
            <w:r>
              <w:rPr>
                <w:noProof/>
              </w:rPr>
              <w:t>+ depreciere prin reformă</w:t>
            </w:r>
          </w:p>
        </w:tc>
      </w:tr>
      <w:tr w:rsidR="00FC12D7" w14:paraId="62E443BD" w14:textId="77777777" w:rsidTr="006A41DB">
        <w:trPr>
          <w:cantSplit/>
        </w:trPr>
        <w:tc>
          <w:tcPr>
            <w:tcW w:w="3685" w:type="dxa"/>
            <w:tcBorders>
              <w:top w:val="single" w:sz="2" w:space="0" w:color="auto"/>
              <w:left w:val="single" w:sz="2" w:space="0" w:color="auto"/>
              <w:bottom w:val="single" w:sz="2" w:space="0" w:color="auto"/>
              <w:right w:val="single" w:sz="2" w:space="0" w:color="auto"/>
            </w:tcBorders>
          </w:tcPr>
          <w:p w14:paraId="6D2B5C4A" w14:textId="77777777" w:rsidR="00FC12D7" w:rsidRDefault="00FC12D7" w:rsidP="00941174">
            <w:pPr>
              <w:adjustRightInd w:val="0"/>
              <w:spacing w:before="0" w:after="0"/>
              <w:jc w:val="left"/>
              <w:rPr>
                <w:noProof/>
                <w:lang w:val="en-US"/>
              </w:rPr>
            </w:pPr>
          </w:p>
        </w:tc>
        <w:tc>
          <w:tcPr>
            <w:tcW w:w="4642" w:type="dxa"/>
            <w:tcBorders>
              <w:top w:val="single" w:sz="2" w:space="0" w:color="auto"/>
              <w:left w:val="single" w:sz="2" w:space="0" w:color="auto"/>
              <w:bottom w:val="single" w:sz="2" w:space="0" w:color="auto"/>
              <w:right w:val="single" w:sz="2" w:space="0" w:color="auto"/>
            </w:tcBorders>
          </w:tcPr>
          <w:p w14:paraId="33807A65" w14:textId="77777777" w:rsidR="00FC12D7" w:rsidRDefault="00FC12D7" w:rsidP="00941174">
            <w:pPr>
              <w:pStyle w:val="NormalLeft"/>
              <w:rPr>
                <w:noProof/>
              </w:rPr>
            </w:pPr>
            <w:r>
              <w:rPr>
                <w:noProof/>
              </w:rPr>
              <w:t>+ „alte pierderi de animale productive”</w:t>
            </w:r>
          </w:p>
        </w:tc>
      </w:tr>
      <w:tr w:rsidR="00FC12D7" w:rsidRPr="00AE06F9" w14:paraId="6127E70E" w14:textId="77777777" w:rsidTr="006A41DB">
        <w:trPr>
          <w:cantSplit/>
        </w:trPr>
        <w:tc>
          <w:tcPr>
            <w:tcW w:w="3685" w:type="dxa"/>
            <w:tcBorders>
              <w:top w:val="single" w:sz="2" w:space="0" w:color="auto"/>
              <w:left w:val="single" w:sz="2" w:space="0" w:color="auto"/>
              <w:bottom w:val="single" w:sz="2" w:space="0" w:color="auto"/>
              <w:right w:val="single" w:sz="2" w:space="0" w:color="auto"/>
            </w:tcBorders>
          </w:tcPr>
          <w:p w14:paraId="6A079BB3" w14:textId="77777777" w:rsidR="00FC12D7" w:rsidRPr="00191ECC" w:rsidRDefault="00FC12D7" w:rsidP="00941174">
            <w:pPr>
              <w:adjustRightInd w:val="0"/>
              <w:spacing w:before="0" w:after="0"/>
              <w:jc w:val="left"/>
              <w:rPr>
                <w:noProof/>
                <w:lang w:val="fr-BE"/>
              </w:rPr>
            </w:pPr>
          </w:p>
        </w:tc>
        <w:tc>
          <w:tcPr>
            <w:tcW w:w="4642" w:type="dxa"/>
            <w:tcBorders>
              <w:top w:val="single" w:sz="2" w:space="0" w:color="auto"/>
              <w:left w:val="single" w:sz="2" w:space="0" w:color="auto"/>
              <w:bottom w:val="single" w:sz="2" w:space="0" w:color="auto"/>
              <w:right w:val="single" w:sz="2" w:space="0" w:color="auto"/>
            </w:tcBorders>
          </w:tcPr>
          <w:p w14:paraId="40ED0D66" w14:textId="77777777" w:rsidR="00FC12D7" w:rsidRPr="00AE06F9" w:rsidRDefault="00FC12D7" w:rsidP="00941174">
            <w:pPr>
              <w:pStyle w:val="NormalLeft"/>
              <w:rPr>
                <w:noProof/>
                <w:lang w:val="it-IT"/>
              </w:rPr>
            </w:pPr>
            <w:r w:rsidRPr="00AE06F9">
              <w:rPr>
                <w:noProof/>
                <w:lang w:val="it-IT"/>
              </w:rPr>
              <w:t>+ costuri aferente transferului de proprietate</w:t>
            </w:r>
          </w:p>
        </w:tc>
      </w:tr>
    </w:tbl>
    <w:p w14:paraId="52D7FE98" w14:textId="77777777" w:rsidR="00FC12D7" w:rsidRPr="001B736F" w:rsidRDefault="00FC12D7" w:rsidP="00427C8C">
      <w:pPr>
        <w:pStyle w:val="Point0"/>
        <w:rPr>
          <w:noProof/>
        </w:rPr>
      </w:pPr>
      <w:r w:rsidRPr="001B736F">
        <w:rPr>
          <w:noProof/>
        </w:rPr>
        <w:t>2.157.</w:t>
      </w:r>
      <w:r w:rsidRPr="001B736F">
        <w:rPr>
          <w:noProof/>
        </w:rPr>
        <w:tab/>
        <w:t>Termenul „depreciere prin reformă” înseamnă aici diferența, existentă în momentul retragerii din șeptelul producător, între valoarea animalelor evaluate ca animale productive (la un preț care ar putea fi numit preț de „capital”) și valoarea acelorași animale evaluate ca animale pentru sacrificare (adică la prețul de vânzare la abator).</w:t>
      </w:r>
    </w:p>
    <w:p w14:paraId="434EE662" w14:textId="77777777" w:rsidR="00FC12D7" w:rsidRDefault="00FC12D7" w:rsidP="00427C8C">
      <w:pPr>
        <w:pStyle w:val="Point0"/>
        <w:rPr>
          <w:noProof/>
        </w:rPr>
      </w:pPr>
      <w:r>
        <w:rPr>
          <w:noProof/>
        </w:rPr>
        <w:t>2.158.</w:t>
      </w:r>
      <w:r>
        <w:rPr>
          <w:noProof/>
        </w:rPr>
        <w:tab/>
        <w:t>Termenul „alte pierderi de animale productive” cuprinde două tipuri de pierderi:</w:t>
      </w:r>
    </w:p>
    <w:p w14:paraId="44E91D49" w14:textId="77777777" w:rsidR="00FC12D7" w:rsidRDefault="00FC12D7" w:rsidP="005E1CC5">
      <w:pPr>
        <w:pStyle w:val="Tiret1"/>
        <w:rPr>
          <w:noProof/>
        </w:rPr>
      </w:pPr>
      <w:r>
        <w:rPr>
          <w:noProof/>
        </w:rPr>
        <w:t>pierderile excepționale de animale productive devenite adulte,</w:t>
      </w:r>
    </w:p>
    <w:p w14:paraId="3E1551A3" w14:textId="77777777" w:rsidR="00FC12D7" w:rsidRDefault="00FC12D7" w:rsidP="005E1CC5">
      <w:pPr>
        <w:pStyle w:val="Tiret1"/>
        <w:rPr>
          <w:noProof/>
        </w:rPr>
      </w:pPr>
      <w:r>
        <w:rPr>
          <w:noProof/>
        </w:rPr>
        <w:t>valoarea animalelor păstrate în șeptelul de producție până la sfârșitul vieții (moarte naturală).</w:t>
      </w:r>
    </w:p>
    <w:p w14:paraId="52E9A511" w14:textId="77777777" w:rsidR="00FC12D7" w:rsidRDefault="00FC12D7" w:rsidP="00427C8C">
      <w:pPr>
        <w:pStyle w:val="Point0"/>
        <w:rPr>
          <w:noProof/>
        </w:rPr>
      </w:pPr>
      <w:r>
        <w:rPr>
          <w:noProof/>
        </w:rPr>
        <w:t>2.159.</w:t>
      </w:r>
      <w:r>
        <w:rPr>
          <w:noProof/>
        </w:rPr>
        <w:tab/>
        <w:t>Valoarea pierderilor de înregistrat în calculul FBCF corespunde diferenței între valoarea animalelor la prețul predominant la începutul perioadei și valoarea de cesiune a acestor animale. Aceste cesiuni sunt evaluate la prețul de vânzare în caz de sacrificare (adică pentru vânzare sau autoconsum) sau pot avea valoarea zero dacă animalele nu au utilizare economică (trecere la rebut etc.).</w:t>
      </w:r>
    </w:p>
    <w:p w14:paraId="686E689F" w14:textId="77777777" w:rsidR="00FC12D7" w:rsidRPr="00AE06F9" w:rsidRDefault="00FC12D7" w:rsidP="00427C8C">
      <w:pPr>
        <w:pStyle w:val="Point0"/>
        <w:rPr>
          <w:noProof/>
          <w:lang w:val="it-IT"/>
        </w:rPr>
      </w:pPr>
      <w:r>
        <w:rPr>
          <w:noProof/>
        </w:rPr>
        <w:t>2.160.</w:t>
      </w:r>
      <w:r>
        <w:rPr>
          <w:noProof/>
        </w:rPr>
        <w:tab/>
        <w:t xml:space="preserve">Termenii „alte pierderi de animale productive” și „depreciere prin reformă” corespund unor fluxuri înregistrate în contul „alte schimbări de volum al activelor” din contul de bilanț. </w:t>
      </w:r>
      <w:r w:rsidRPr="00AE06F9">
        <w:rPr>
          <w:noProof/>
          <w:lang w:val="it-IT"/>
        </w:rPr>
        <w:t xml:space="preserve">Ele permit articularea diferitelor componente ale variației valorii activelor și FBCF și conformitatea cu </w:t>
      </w:r>
      <w:r>
        <w:rPr>
          <w:noProof/>
        </w:rPr>
        <w:fldChar w:fldCharType="begin"/>
      </w:r>
      <w:r w:rsidRPr="00AE06F9">
        <w:rPr>
          <w:noProof/>
          <w:lang w:val="it-IT"/>
        </w:rPr>
        <w:instrText xml:space="preserve"> QUOTE "</w:instrText>
      </w:r>
      <w:r w:rsidRPr="00AE06F9">
        <w:rPr>
          <w:rStyle w:val="CRMarker"/>
          <w:noProof/>
          <w:lang w:val="it-IT"/>
        </w:rPr>
        <w:instrText>è</w:instrText>
      </w:r>
      <w:r w:rsidRPr="00AE06F9">
        <w:rPr>
          <w:noProof/>
          <w:lang w:val="it-IT"/>
        </w:rPr>
        <w:instrText xml:space="preserve">" </w:instrText>
      </w:r>
      <w:r>
        <w:rPr>
          <w:noProof/>
        </w:rPr>
        <w:fldChar w:fldCharType="separate"/>
      </w:r>
      <w:r w:rsidRPr="00AE06F9">
        <w:rPr>
          <w:rStyle w:val="CRMarker"/>
          <w:noProof/>
          <w:lang w:val="it-IT"/>
        </w:rPr>
        <w:t>è</w:t>
      </w:r>
      <w:r>
        <w:rPr>
          <w:noProof/>
        </w:rPr>
        <w:fldChar w:fldCharType="end"/>
      </w:r>
      <w:r w:rsidRPr="00AE06F9">
        <w:rPr>
          <w:rStyle w:val="CRRefNum"/>
          <w:noProof/>
          <w:lang w:val="it-IT"/>
        </w:rPr>
        <w:t>1</w:t>
      </w:r>
      <w:r w:rsidRPr="00AE06F9">
        <w:rPr>
          <w:noProof/>
          <w:lang w:val="it-IT"/>
        </w:rPr>
        <w:t> SEC 2010 </w:t>
      </w:r>
      <w:r>
        <w:rPr>
          <w:noProof/>
        </w:rPr>
        <w:fldChar w:fldCharType="begin"/>
      </w:r>
      <w:r w:rsidRPr="00AE06F9">
        <w:rPr>
          <w:noProof/>
          <w:lang w:val="it-IT"/>
        </w:rPr>
        <w:instrText xml:space="preserve"> QUOTE "</w:instrText>
      </w:r>
      <w:r w:rsidRPr="00AE06F9">
        <w:rPr>
          <w:rStyle w:val="CRMarker"/>
          <w:noProof/>
          <w:lang w:val="it-IT"/>
        </w:rPr>
        <w:instrText>ç</w:instrText>
      </w:r>
      <w:r w:rsidRPr="00AE06F9">
        <w:rPr>
          <w:noProof/>
          <w:lang w:val="it-IT"/>
        </w:rPr>
        <w:instrText xml:space="preserve">" </w:instrText>
      </w:r>
      <w:r>
        <w:rPr>
          <w:noProof/>
        </w:rPr>
        <w:fldChar w:fldCharType="separate"/>
      </w:r>
      <w:r w:rsidRPr="00AE06F9">
        <w:rPr>
          <w:rStyle w:val="CRMarker"/>
          <w:noProof/>
          <w:lang w:val="it-IT"/>
        </w:rPr>
        <w:t>ç</w:t>
      </w:r>
      <w:r>
        <w:rPr>
          <w:noProof/>
        </w:rPr>
        <w:fldChar w:fldCharType="end"/>
      </w:r>
      <w:r w:rsidRPr="00AE06F9">
        <w:rPr>
          <w:noProof/>
          <w:lang w:val="it-IT"/>
        </w:rPr>
        <w:t>. Ignorarea lor ar conduce la subestimarea nivelului real al formării brute de capital fix în animale.</w:t>
      </w:r>
    </w:p>
    <w:p w14:paraId="6EB087BB" w14:textId="77777777" w:rsidR="00FC12D7" w:rsidRPr="00AE06F9" w:rsidRDefault="00FC12D7" w:rsidP="00427C8C">
      <w:pPr>
        <w:pStyle w:val="Point0"/>
        <w:rPr>
          <w:noProof/>
          <w:lang w:val="it-IT"/>
        </w:rPr>
      </w:pPr>
      <w:r w:rsidRPr="00AE06F9">
        <w:rPr>
          <w:noProof/>
          <w:lang w:val="it-IT"/>
        </w:rPr>
        <w:t>2.161.</w:t>
      </w:r>
      <w:r w:rsidRPr="00AE06F9">
        <w:rPr>
          <w:noProof/>
          <w:lang w:val="it-IT"/>
        </w:rPr>
        <w:tab/>
        <w:t>Estimarea producției pentru uz propriu în animale, care corespunde creșterii naturale a animalelor decurge din definiția FBCF în animale enunțată la punctul</w:t>
      </w:r>
      <w:r w:rsidR="006C2B6F" w:rsidRPr="006C2B6F">
        <w:rPr>
          <w:noProof/>
          <w:lang w:val="it-IT"/>
        </w:rPr>
        <w:t> </w:t>
      </w:r>
      <w:r w:rsidRPr="00AE06F9">
        <w:rPr>
          <w:noProof/>
          <w:lang w:val="it-IT"/>
        </w:rPr>
        <w:t>2.149, aplicată categoriilor de animale care nu sunt încă adulte:</w:t>
      </w:r>
    </w:p>
    <w:p w14:paraId="05540753" w14:textId="77777777" w:rsidR="00FC12D7" w:rsidRPr="00AE06F9" w:rsidRDefault="00FC12D7" w:rsidP="006A41DB">
      <w:pPr>
        <w:pStyle w:val="Text1"/>
        <w:rPr>
          <w:noProof/>
          <w:lang w:val="it-IT"/>
        </w:rPr>
      </w:pPr>
      <w:r w:rsidRPr="00AE06F9">
        <w:rPr>
          <w:noProof/>
          <w:lang w:val="it-IT"/>
        </w:rPr>
        <w:t>Producție pentru uz propriu = FBCF + cesiuni (sacrificare și export) – achiziții (import)</w:t>
      </w:r>
      <w:r>
        <w:rPr>
          <w:rStyle w:val="FootnoteReference"/>
          <w:noProof/>
        </w:rPr>
        <w:footnoteReference w:id="27"/>
      </w:r>
      <w:r w:rsidRPr="00AE06F9">
        <w:rPr>
          <w:noProof/>
          <w:lang w:val="it-IT"/>
        </w:rPr>
        <w:t xml:space="preserve"> – (costul transferului de proprietate).</w:t>
      </w:r>
    </w:p>
    <w:p w14:paraId="03A9AE55" w14:textId="77777777" w:rsidR="00FC12D7" w:rsidRPr="00AE06F9" w:rsidRDefault="00FC12D7" w:rsidP="00FC12D7">
      <w:pPr>
        <w:pStyle w:val="CRSeparator"/>
        <w:rPr>
          <w:noProof/>
          <w:lang w:val="it-IT"/>
        </w:rPr>
      </w:pPr>
    </w:p>
    <w:p w14:paraId="1F91A8AE" w14:textId="77777777" w:rsidR="00FC12D7" w:rsidRPr="006A6CA3" w:rsidRDefault="00FC12D7" w:rsidP="00FC12D7">
      <w:pPr>
        <w:pStyle w:val="CRReference"/>
        <w:rPr>
          <w:noProof/>
          <w:lang w:val="da-DK"/>
        </w:rPr>
      </w:pPr>
      <w:r>
        <w:rPr>
          <w:noProof/>
        </w:rPr>
        <w:fldChar w:fldCharType="begin"/>
      </w:r>
      <w:r w:rsidRPr="006A6CA3">
        <w:rPr>
          <w:noProof/>
          <w:lang w:val="da-DK"/>
        </w:rPr>
        <w:instrText xml:space="preserve"> QUOTE "</w:instrText>
      </w:r>
      <w:r w:rsidRPr="006A6CA3">
        <w:rPr>
          <w:rStyle w:val="CRMarker"/>
          <w:noProof/>
          <w:lang w:val="da-DK"/>
        </w:rPr>
        <w:instrText>ê</w:instrText>
      </w:r>
      <w:r w:rsidRPr="006A6CA3">
        <w:rPr>
          <w:noProof/>
          <w:lang w:val="da-DK"/>
        </w:rPr>
        <w:instrText xml:space="preserve">" </w:instrText>
      </w:r>
      <w:r>
        <w:rPr>
          <w:noProof/>
        </w:rPr>
        <w:fldChar w:fldCharType="separate"/>
      </w:r>
      <w:r w:rsidRPr="006A6CA3">
        <w:rPr>
          <w:rStyle w:val="CRMarker"/>
          <w:noProof/>
          <w:lang w:val="da-DK"/>
        </w:rPr>
        <w:t>ê</w:t>
      </w:r>
      <w:r>
        <w:rPr>
          <w:noProof/>
        </w:rPr>
        <w:fldChar w:fldCharType="end"/>
      </w:r>
      <w:r w:rsidRPr="006A6CA3">
        <w:rPr>
          <w:noProof/>
          <w:lang w:val="da-DK"/>
        </w:rPr>
        <w:t> </w:t>
      </w:r>
      <w:r w:rsidR="00AF5719" w:rsidRPr="00674023">
        <w:rPr>
          <w:noProof/>
          <w:lang w:val="da-DK"/>
        </w:rPr>
        <w:t>2019</w:t>
      </w:r>
      <w:r w:rsidR="00AF5719">
        <w:rPr>
          <w:noProof/>
          <w:lang w:val="da-DK"/>
        </w:rPr>
        <w:t>/280</w:t>
      </w:r>
      <w:r w:rsidR="006A6CA3" w:rsidRPr="00504D44">
        <w:rPr>
          <w:noProof/>
          <w:lang w:val="da-DK"/>
        </w:rPr>
        <w:t xml:space="preserve">art. 1 și anexă </w:t>
      </w:r>
      <w:r w:rsidR="006A6CA3">
        <w:rPr>
          <w:noProof/>
          <w:lang w:val="da-DK"/>
        </w:rPr>
        <w:t xml:space="preserve">I </w:t>
      </w:r>
      <w:r w:rsidR="006A6CA3" w:rsidRPr="00504D44">
        <w:rPr>
          <w:noProof/>
          <w:lang w:val="da-DK"/>
        </w:rPr>
        <w:t>pct. </w:t>
      </w:r>
      <w:r w:rsidR="006A6CA3">
        <w:rPr>
          <w:noProof/>
          <w:lang w:val="da-DK"/>
        </w:rPr>
        <w:t>5 litera (xx)</w:t>
      </w:r>
    </w:p>
    <w:p w14:paraId="3200DEB9" w14:textId="77777777" w:rsidR="00FC12D7" w:rsidRPr="00423409" w:rsidRDefault="00FC12D7" w:rsidP="00FC12D7">
      <w:pPr>
        <w:pStyle w:val="ManualHeading4"/>
        <w:rPr>
          <w:noProof/>
          <w:lang w:val="da-DK"/>
        </w:rPr>
      </w:pPr>
      <w:r w:rsidRPr="00423409">
        <w:rPr>
          <w:noProof/>
          <w:lang w:val="da-DK"/>
        </w:rPr>
        <w:t>(l)</w:t>
      </w:r>
      <w:r w:rsidRPr="00423409">
        <w:rPr>
          <w:noProof/>
          <w:lang w:val="da-DK"/>
        </w:rPr>
        <w:tab/>
        <w:t>Activele fixe, altele decât activele agricole</w:t>
      </w:r>
    </w:p>
    <w:p w14:paraId="666D2BEE" w14:textId="77777777" w:rsidR="00FC12D7" w:rsidRPr="00423409" w:rsidRDefault="00FC12D7" w:rsidP="00FC12D7">
      <w:pPr>
        <w:pStyle w:val="CRSeparator"/>
        <w:rPr>
          <w:noProof/>
          <w:lang w:val="da-DK"/>
        </w:rPr>
      </w:pPr>
    </w:p>
    <w:p w14:paraId="053B49AB" w14:textId="77777777" w:rsidR="00FC12D7" w:rsidRPr="006A6CA3" w:rsidRDefault="00FC12D7" w:rsidP="00FC12D7">
      <w:pPr>
        <w:pStyle w:val="CRReference"/>
        <w:rPr>
          <w:noProof/>
          <w:lang w:val="da-DK"/>
        </w:rPr>
      </w:pPr>
      <w:r>
        <w:rPr>
          <w:noProof/>
        </w:rPr>
        <w:fldChar w:fldCharType="begin"/>
      </w:r>
      <w:r w:rsidRPr="006A6CA3">
        <w:rPr>
          <w:noProof/>
          <w:lang w:val="da-DK"/>
        </w:rPr>
        <w:instrText xml:space="preserve"> QUOTE "</w:instrText>
      </w:r>
      <w:r w:rsidRPr="006A6CA3">
        <w:rPr>
          <w:rStyle w:val="CRMarker"/>
          <w:noProof/>
          <w:lang w:val="da-DK"/>
        </w:rPr>
        <w:instrText>ê</w:instrText>
      </w:r>
      <w:r w:rsidRPr="006A6CA3">
        <w:rPr>
          <w:noProof/>
          <w:lang w:val="da-DK"/>
        </w:rPr>
        <w:instrText xml:space="preserve">" </w:instrText>
      </w:r>
      <w:r>
        <w:rPr>
          <w:noProof/>
        </w:rPr>
        <w:fldChar w:fldCharType="separate"/>
      </w:r>
      <w:r w:rsidRPr="006A6CA3">
        <w:rPr>
          <w:rStyle w:val="CRMarker"/>
          <w:noProof/>
          <w:lang w:val="da-DK"/>
        </w:rPr>
        <w:t>ê</w:t>
      </w:r>
      <w:r>
        <w:rPr>
          <w:noProof/>
        </w:rPr>
        <w:fldChar w:fldCharType="end"/>
      </w:r>
      <w:r w:rsidRPr="006A6CA3">
        <w:rPr>
          <w:noProof/>
          <w:lang w:val="da-DK"/>
        </w:rPr>
        <w:t> </w:t>
      </w:r>
      <w:r w:rsidR="00AF5719" w:rsidRPr="00674023">
        <w:rPr>
          <w:noProof/>
          <w:lang w:val="da-DK"/>
        </w:rPr>
        <w:t>2019</w:t>
      </w:r>
      <w:r w:rsidR="00AF5719">
        <w:rPr>
          <w:noProof/>
          <w:lang w:val="da-DK"/>
        </w:rPr>
        <w:t>/280</w:t>
      </w:r>
      <w:r w:rsidR="006A6CA3" w:rsidRPr="00504D44">
        <w:rPr>
          <w:noProof/>
          <w:lang w:val="da-DK"/>
        </w:rPr>
        <w:t xml:space="preserve">art. 1 și anexă </w:t>
      </w:r>
      <w:r w:rsidR="006A6CA3">
        <w:rPr>
          <w:noProof/>
          <w:lang w:val="da-DK"/>
        </w:rPr>
        <w:t xml:space="preserve">I </w:t>
      </w:r>
      <w:r w:rsidR="006A6CA3" w:rsidRPr="00504D44">
        <w:rPr>
          <w:noProof/>
          <w:lang w:val="da-DK"/>
        </w:rPr>
        <w:t>pct. </w:t>
      </w:r>
      <w:r w:rsidR="006A6CA3">
        <w:rPr>
          <w:noProof/>
          <w:lang w:val="da-DK"/>
        </w:rPr>
        <w:t>5 litera (yy)</w:t>
      </w:r>
    </w:p>
    <w:p w14:paraId="4E85D06E" w14:textId="77777777" w:rsidR="00FC12D7" w:rsidRPr="00423409" w:rsidRDefault="00FC12D7" w:rsidP="00427C8C">
      <w:pPr>
        <w:pStyle w:val="Point0"/>
        <w:rPr>
          <w:noProof/>
          <w:lang w:val="da-DK"/>
        </w:rPr>
      </w:pPr>
      <w:r w:rsidRPr="00423409">
        <w:rPr>
          <w:noProof/>
          <w:lang w:val="da-DK"/>
        </w:rPr>
        <w:t>2.162.</w:t>
      </w:r>
      <w:r w:rsidRPr="00423409">
        <w:rPr>
          <w:noProof/>
          <w:lang w:val="da-DK"/>
        </w:rPr>
        <w:tab/>
        <w:t>Activele fixe, altele decât activele agricole (plantații și animale) cuprind următoarele elemente:</w:t>
      </w:r>
    </w:p>
    <w:p w14:paraId="7E99E559" w14:textId="77777777" w:rsidR="00FC12D7" w:rsidRPr="00AE06F9" w:rsidRDefault="00FC12D7" w:rsidP="005E1CC5">
      <w:pPr>
        <w:pStyle w:val="Tiret1"/>
        <w:rPr>
          <w:noProof/>
          <w:lang w:val="it-IT"/>
        </w:rPr>
      </w:pPr>
      <w:r w:rsidRPr="00AE06F9">
        <w:rPr>
          <w:noProof/>
          <w:lang w:val="it-IT"/>
        </w:rPr>
        <w:t>mașini și alte bunuri de capital,</w:t>
      </w:r>
    </w:p>
    <w:p w14:paraId="71007BEB" w14:textId="77777777" w:rsidR="00FC12D7" w:rsidRDefault="00FC12D7" w:rsidP="005E1CC5">
      <w:pPr>
        <w:pStyle w:val="Tiret1"/>
        <w:rPr>
          <w:noProof/>
        </w:rPr>
      </w:pPr>
      <w:r>
        <w:rPr>
          <w:noProof/>
        </w:rPr>
        <w:t>material de transport,</w:t>
      </w:r>
    </w:p>
    <w:p w14:paraId="3A9ED87D" w14:textId="77777777" w:rsidR="00FC12D7" w:rsidRDefault="00FC12D7" w:rsidP="005E1CC5">
      <w:pPr>
        <w:pStyle w:val="Tiret1"/>
        <w:rPr>
          <w:noProof/>
        </w:rPr>
      </w:pPr>
      <w:r>
        <w:rPr>
          <w:noProof/>
        </w:rPr>
        <w:t>clădiri de exploatare (nerezidențiale),</w:t>
      </w:r>
    </w:p>
    <w:p w14:paraId="7AE3FF76" w14:textId="77777777" w:rsidR="00FC12D7" w:rsidRDefault="00FC12D7" w:rsidP="005E1CC5">
      <w:pPr>
        <w:pStyle w:val="Tiret1"/>
        <w:rPr>
          <w:noProof/>
        </w:rPr>
      </w:pPr>
      <w:r>
        <w:rPr>
          <w:noProof/>
        </w:rPr>
        <w:t>altele (alte clădiri și structuri, programe de calculator etc.).</w:t>
      </w:r>
    </w:p>
    <w:p w14:paraId="17CC39B8" w14:textId="77777777" w:rsidR="00FC12D7" w:rsidRDefault="00FC12D7" w:rsidP="00FC12D7">
      <w:pPr>
        <w:pStyle w:val="CRSeparator"/>
        <w:rPr>
          <w:noProof/>
        </w:rPr>
      </w:pPr>
    </w:p>
    <w:p w14:paraId="10CF1865" w14:textId="77777777" w:rsidR="00FC12D7" w:rsidRDefault="00FC12D7" w:rsidP="00FC12D7">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138/2004</w:t>
      </w:r>
    </w:p>
    <w:p w14:paraId="73E79848" w14:textId="77777777" w:rsidR="00FC12D7" w:rsidRDefault="00FC12D7" w:rsidP="00427C8C">
      <w:pPr>
        <w:pStyle w:val="Point0"/>
        <w:rPr>
          <w:noProof/>
        </w:rPr>
      </w:pPr>
      <w:r>
        <w:rPr>
          <w:noProof/>
        </w:rPr>
        <w:t>2.163.</w:t>
      </w:r>
      <w:r>
        <w:rPr>
          <w:noProof/>
        </w:rPr>
        <w:tab/>
        <w:t>Formarea brută de capital fix corespunde achiziției acestor active (active noi produse sau importate în timpul exercițiului sau active existente) minus cesiunile lor către alte unități (din domeniul de activitate agricol sau alte domenii). Trebuie reamintit că dacă această tranzacție se referă la două unități din domeniul „agricultură” în timpul aceluiași exercițiu contabil, cele două fluxuri se consolidează și doar costurile aferente transferului de proprietate se înregistrează la poziția activului fix corespunzător.</w:t>
      </w:r>
    </w:p>
    <w:p w14:paraId="16C9E7D6" w14:textId="77777777" w:rsidR="00FC12D7" w:rsidRDefault="00FC12D7" w:rsidP="00427C8C">
      <w:pPr>
        <w:pStyle w:val="Point0"/>
        <w:rPr>
          <w:noProof/>
        </w:rPr>
      </w:pPr>
      <w:r>
        <w:rPr>
          <w:noProof/>
        </w:rPr>
        <w:t>2.164.</w:t>
      </w:r>
      <w:r>
        <w:rPr>
          <w:noProof/>
        </w:rPr>
        <w:tab/>
        <w:t>În cazul construcțiilor sau al echipamentelor (destinate vânzării) a căror producție se întinde pe mai multe perioade, valoarea lucrărilor efectuate în timpul perioadei de producție trebuie contabilizată la variația stocurilor producătorului sub formă de lucrări în curs. Aceste bunuri (mobile sau imobile) nu se înregistrează în formarea brută de capital fix decât la momentul transferului de proprietate. În schimb, când această producție se efectuează pentru uz propriu, aceste lucrări se contabilizează ca formare brută de capital fix în timpul întregii perioade de producție (vezi punctul 2.025).</w:t>
      </w:r>
    </w:p>
    <w:p w14:paraId="5ACFC2F3" w14:textId="77777777" w:rsidR="00FC12D7" w:rsidRPr="00AE06F9" w:rsidRDefault="00FC12D7" w:rsidP="00427C8C">
      <w:pPr>
        <w:pStyle w:val="Point0"/>
        <w:rPr>
          <w:noProof/>
          <w:lang w:val="it-IT"/>
        </w:rPr>
      </w:pPr>
      <w:r>
        <w:rPr>
          <w:noProof/>
        </w:rPr>
        <w:t>2.165.</w:t>
      </w:r>
      <w:r>
        <w:rPr>
          <w:noProof/>
        </w:rPr>
        <w:tab/>
        <w:t xml:space="preserve">Activele care își schimbă utilizarea economică fără să existe o schimbare a proprietarului (de exemplu o clădire agricolă utilizată în alte scopuri decât o activitate de producție agricolă) nu intră la cesiunea de active. </w:t>
      </w:r>
      <w:r w:rsidRPr="00AE06F9">
        <w:rPr>
          <w:noProof/>
          <w:lang w:val="it-IT"/>
        </w:rPr>
        <w:t>Aceste schimbări se înregistrează în contul „alte schimbări de volum ale activelor”.</w:t>
      </w:r>
    </w:p>
    <w:p w14:paraId="6F76C5AE" w14:textId="77777777" w:rsidR="00FC12D7" w:rsidRPr="00AE06F9" w:rsidRDefault="00FC12D7" w:rsidP="00FC12D7">
      <w:pPr>
        <w:pStyle w:val="CRSeparator"/>
        <w:rPr>
          <w:noProof/>
          <w:lang w:val="it-IT"/>
        </w:rPr>
      </w:pPr>
    </w:p>
    <w:p w14:paraId="3A8AA982" w14:textId="77777777" w:rsidR="00FC12D7" w:rsidRPr="006A6CA3" w:rsidRDefault="00FC12D7" w:rsidP="00FC12D7">
      <w:pPr>
        <w:pStyle w:val="CRReference"/>
        <w:rPr>
          <w:noProof/>
          <w:lang w:val="da-DK"/>
        </w:rPr>
      </w:pPr>
      <w:r>
        <w:rPr>
          <w:noProof/>
        </w:rPr>
        <w:fldChar w:fldCharType="begin"/>
      </w:r>
      <w:r w:rsidRPr="006A6CA3">
        <w:rPr>
          <w:noProof/>
          <w:lang w:val="da-DK"/>
        </w:rPr>
        <w:instrText xml:space="preserve"> QUOTE "</w:instrText>
      </w:r>
      <w:r w:rsidRPr="006A6CA3">
        <w:rPr>
          <w:rStyle w:val="CRMarker"/>
          <w:noProof/>
          <w:lang w:val="da-DK"/>
        </w:rPr>
        <w:instrText>ê</w:instrText>
      </w:r>
      <w:r w:rsidRPr="006A6CA3">
        <w:rPr>
          <w:noProof/>
          <w:lang w:val="da-DK"/>
        </w:rPr>
        <w:instrText xml:space="preserve">" </w:instrText>
      </w:r>
      <w:r>
        <w:rPr>
          <w:noProof/>
        </w:rPr>
        <w:fldChar w:fldCharType="separate"/>
      </w:r>
      <w:r w:rsidRPr="006A6CA3">
        <w:rPr>
          <w:rStyle w:val="CRMarker"/>
          <w:noProof/>
          <w:lang w:val="da-DK"/>
        </w:rPr>
        <w:t>ê</w:t>
      </w:r>
      <w:r>
        <w:rPr>
          <w:noProof/>
        </w:rPr>
        <w:fldChar w:fldCharType="end"/>
      </w:r>
      <w:r w:rsidRPr="006A6CA3">
        <w:rPr>
          <w:noProof/>
          <w:lang w:val="da-DK"/>
        </w:rPr>
        <w:t> </w:t>
      </w:r>
      <w:r w:rsidR="00AF5719" w:rsidRPr="00674023">
        <w:rPr>
          <w:noProof/>
          <w:lang w:val="da-DK"/>
        </w:rPr>
        <w:t>2019</w:t>
      </w:r>
      <w:r w:rsidR="00AF5719">
        <w:rPr>
          <w:noProof/>
          <w:lang w:val="da-DK"/>
        </w:rPr>
        <w:t>/280</w:t>
      </w:r>
      <w:r w:rsidR="006A6CA3" w:rsidRPr="00504D44">
        <w:rPr>
          <w:noProof/>
          <w:lang w:val="da-DK"/>
        </w:rPr>
        <w:t xml:space="preserve">art. 1 și anexă </w:t>
      </w:r>
      <w:r w:rsidR="006A6CA3">
        <w:rPr>
          <w:noProof/>
          <w:lang w:val="da-DK"/>
        </w:rPr>
        <w:t xml:space="preserve">I </w:t>
      </w:r>
      <w:r w:rsidR="006A6CA3" w:rsidRPr="00504D44">
        <w:rPr>
          <w:noProof/>
          <w:lang w:val="da-DK"/>
        </w:rPr>
        <w:t>pct. </w:t>
      </w:r>
      <w:r w:rsidR="006A6CA3">
        <w:rPr>
          <w:noProof/>
          <w:lang w:val="da-DK"/>
        </w:rPr>
        <w:t>5 litera (zz)</w:t>
      </w:r>
    </w:p>
    <w:p w14:paraId="7495BF75" w14:textId="77777777" w:rsidR="00FC12D7" w:rsidRPr="00423409" w:rsidRDefault="00FC12D7" w:rsidP="00FC12D7">
      <w:pPr>
        <w:pStyle w:val="ManualHeading4"/>
        <w:rPr>
          <w:noProof/>
          <w:lang w:val="da-DK"/>
        </w:rPr>
      </w:pPr>
      <w:r w:rsidRPr="00423409">
        <w:rPr>
          <w:noProof/>
          <w:lang w:val="da-DK"/>
        </w:rPr>
        <w:t>(m)</w:t>
      </w:r>
      <w:r w:rsidRPr="00423409">
        <w:rPr>
          <w:noProof/>
          <w:lang w:val="da-DK"/>
        </w:rPr>
        <w:tab/>
        <w:t>Îmbunătățiri majore ale terenurilor</w:t>
      </w:r>
    </w:p>
    <w:p w14:paraId="2FDEE68A" w14:textId="77777777" w:rsidR="00FC12D7" w:rsidRPr="00423409" w:rsidRDefault="00FC12D7" w:rsidP="00FC12D7">
      <w:pPr>
        <w:pStyle w:val="CRSeparator"/>
        <w:rPr>
          <w:noProof/>
          <w:lang w:val="da-DK"/>
        </w:rPr>
      </w:pPr>
    </w:p>
    <w:p w14:paraId="153EF981" w14:textId="77777777" w:rsidR="00FC12D7" w:rsidRPr="006A6CA3" w:rsidRDefault="00FC12D7" w:rsidP="00FC12D7">
      <w:pPr>
        <w:pStyle w:val="CRReference"/>
        <w:rPr>
          <w:noProof/>
          <w:lang w:val="da-DK"/>
        </w:rPr>
      </w:pPr>
      <w:r>
        <w:rPr>
          <w:noProof/>
        </w:rPr>
        <w:fldChar w:fldCharType="begin"/>
      </w:r>
      <w:r w:rsidRPr="006A6CA3">
        <w:rPr>
          <w:noProof/>
          <w:lang w:val="da-DK"/>
        </w:rPr>
        <w:instrText xml:space="preserve"> QUOTE "</w:instrText>
      </w:r>
      <w:r w:rsidRPr="006A6CA3">
        <w:rPr>
          <w:rStyle w:val="CRMarker"/>
          <w:noProof/>
          <w:lang w:val="da-DK"/>
        </w:rPr>
        <w:instrText>ê</w:instrText>
      </w:r>
      <w:r w:rsidRPr="006A6CA3">
        <w:rPr>
          <w:noProof/>
          <w:lang w:val="da-DK"/>
        </w:rPr>
        <w:instrText xml:space="preserve">" </w:instrText>
      </w:r>
      <w:r>
        <w:rPr>
          <w:noProof/>
        </w:rPr>
        <w:fldChar w:fldCharType="separate"/>
      </w:r>
      <w:r w:rsidRPr="006A6CA3">
        <w:rPr>
          <w:rStyle w:val="CRMarker"/>
          <w:noProof/>
          <w:lang w:val="da-DK"/>
        </w:rPr>
        <w:t>ê</w:t>
      </w:r>
      <w:r>
        <w:rPr>
          <w:noProof/>
        </w:rPr>
        <w:fldChar w:fldCharType="end"/>
      </w:r>
      <w:r w:rsidRPr="006A6CA3">
        <w:rPr>
          <w:noProof/>
          <w:lang w:val="da-DK"/>
        </w:rPr>
        <w:t> </w:t>
      </w:r>
      <w:r w:rsidR="00AF5719" w:rsidRPr="00674023">
        <w:rPr>
          <w:noProof/>
          <w:lang w:val="da-DK"/>
        </w:rPr>
        <w:t>2019</w:t>
      </w:r>
      <w:r w:rsidR="00AF5719">
        <w:rPr>
          <w:noProof/>
          <w:lang w:val="da-DK"/>
        </w:rPr>
        <w:t>/280</w:t>
      </w:r>
      <w:r w:rsidR="006A6CA3" w:rsidRPr="00504D44">
        <w:rPr>
          <w:noProof/>
          <w:lang w:val="da-DK"/>
        </w:rPr>
        <w:t xml:space="preserve">art. 1 și anexă </w:t>
      </w:r>
      <w:r w:rsidR="006A6CA3">
        <w:rPr>
          <w:noProof/>
          <w:lang w:val="da-DK"/>
        </w:rPr>
        <w:t xml:space="preserve">I </w:t>
      </w:r>
      <w:r w:rsidR="006A6CA3" w:rsidRPr="00504D44">
        <w:rPr>
          <w:noProof/>
          <w:lang w:val="da-DK"/>
        </w:rPr>
        <w:t>pct. </w:t>
      </w:r>
      <w:r w:rsidR="006A6CA3">
        <w:rPr>
          <w:noProof/>
          <w:lang w:val="da-DK"/>
        </w:rPr>
        <w:t>5 litera (aaa)</w:t>
      </w:r>
    </w:p>
    <w:p w14:paraId="2BF67446" w14:textId="77777777" w:rsidR="00FC12D7" w:rsidRPr="00AE06F9" w:rsidRDefault="00FC12D7" w:rsidP="00427C8C">
      <w:pPr>
        <w:pStyle w:val="Point0"/>
        <w:rPr>
          <w:noProof/>
          <w:lang w:val="it-IT"/>
        </w:rPr>
      </w:pPr>
      <w:r w:rsidRPr="00423409">
        <w:rPr>
          <w:noProof/>
          <w:lang w:val="da-DK"/>
        </w:rPr>
        <w:t>2.166.</w:t>
      </w:r>
      <w:r w:rsidRPr="00423409">
        <w:rPr>
          <w:noProof/>
          <w:lang w:val="da-DK"/>
        </w:rPr>
        <w:tab/>
        <w:t xml:space="preserve">Îmbunătățirile majore aduse activelor corporale neproduse corespund în principal amenajărilor funciare (calitatea, randamentul terenurilor datorită irigațiilor, drenărilor, prevenirii inundațiilor etc.) </w:t>
      </w:r>
      <w:r w:rsidRPr="00AE06F9">
        <w:rPr>
          <w:noProof/>
          <w:lang w:val="it-IT"/>
        </w:rPr>
        <w:t xml:space="preserve">și se analizează ca orice altă FBCF (a se vedea SEC 2010, </w:t>
      </w:r>
      <w:r w:rsidR="00AF5719">
        <w:rPr>
          <w:noProof/>
          <w:lang w:val="it-IT"/>
        </w:rPr>
        <w:t xml:space="preserve">punctul </w:t>
      </w:r>
      <w:r w:rsidRPr="00AE06F9">
        <w:rPr>
          <w:noProof/>
          <w:lang w:val="it-IT"/>
        </w:rPr>
        <w:t>3.128).</w:t>
      </w:r>
    </w:p>
    <w:p w14:paraId="28D773ED" w14:textId="77777777" w:rsidR="00FC12D7" w:rsidRPr="00AE06F9" w:rsidRDefault="00FC12D7" w:rsidP="00FC12D7">
      <w:pPr>
        <w:pStyle w:val="CRSeparator"/>
        <w:rPr>
          <w:noProof/>
          <w:lang w:val="it-IT"/>
        </w:rPr>
      </w:pPr>
    </w:p>
    <w:p w14:paraId="6C872469" w14:textId="77777777" w:rsidR="00FC12D7" w:rsidRPr="006A6CA3" w:rsidRDefault="00FC12D7" w:rsidP="00FC12D7">
      <w:pPr>
        <w:pStyle w:val="CRReference"/>
        <w:rPr>
          <w:noProof/>
          <w:lang w:val="da-DK"/>
        </w:rPr>
      </w:pPr>
      <w:r>
        <w:rPr>
          <w:noProof/>
        </w:rPr>
        <w:fldChar w:fldCharType="begin"/>
      </w:r>
      <w:r w:rsidRPr="006A6CA3">
        <w:rPr>
          <w:noProof/>
          <w:lang w:val="da-DK"/>
        </w:rPr>
        <w:instrText xml:space="preserve"> QUOTE "</w:instrText>
      </w:r>
      <w:r w:rsidRPr="006A6CA3">
        <w:rPr>
          <w:rStyle w:val="CRMarker"/>
          <w:noProof/>
          <w:lang w:val="da-DK"/>
        </w:rPr>
        <w:instrText>ê</w:instrText>
      </w:r>
      <w:r w:rsidRPr="006A6CA3">
        <w:rPr>
          <w:noProof/>
          <w:lang w:val="da-DK"/>
        </w:rPr>
        <w:instrText xml:space="preserve">" </w:instrText>
      </w:r>
      <w:r>
        <w:rPr>
          <w:noProof/>
        </w:rPr>
        <w:fldChar w:fldCharType="separate"/>
      </w:r>
      <w:r w:rsidRPr="006A6CA3">
        <w:rPr>
          <w:rStyle w:val="CRMarker"/>
          <w:noProof/>
          <w:lang w:val="da-DK"/>
        </w:rPr>
        <w:t>ê</w:t>
      </w:r>
      <w:r>
        <w:rPr>
          <w:noProof/>
        </w:rPr>
        <w:fldChar w:fldCharType="end"/>
      </w:r>
      <w:r w:rsidRPr="006A6CA3">
        <w:rPr>
          <w:noProof/>
          <w:lang w:val="da-DK"/>
        </w:rPr>
        <w:t> 138/2004</w:t>
      </w:r>
    </w:p>
    <w:p w14:paraId="178CBDC4" w14:textId="77777777" w:rsidR="00FC12D7" w:rsidRPr="006A6CA3" w:rsidRDefault="00FC12D7" w:rsidP="00FC12D7">
      <w:pPr>
        <w:pStyle w:val="CRReference"/>
        <w:rPr>
          <w:noProof/>
          <w:lang w:val="da-DK"/>
        </w:rPr>
      </w:pPr>
      <w:r>
        <w:rPr>
          <w:noProof/>
        </w:rPr>
        <w:fldChar w:fldCharType="begin"/>
      </w:r>
      <w:r w:rsidRPr="006A6CA3">
        <w:rPr>
          <w:noProof/>
          <w:lang w:val="da-DK"/>
        </w:rPr>
        <w:instrText xml:space="preserve"> QUOTE "</w:instrText>
      </w:r>
      <w:r w:rsidRPr="006A6CA3">
        <w:rPr>
          <w:rStyle w:val="CRMarker"/>
          <w:noProof/>
          <w:lang w:val="da-DK"/>
        </w:rPr>
        <w:instrText>è</w:instrText>
      </w:r>
      <w:r w:rsidRPr="006A6CA3">
        <w:rPr>
          <w:noProof/>
          <w:lang w:val="da-DK"/>
        </w:rPr>
        <w:instrText xml:space="preserve">" </w:instrText>
      </w:r>
      <w:r>
        <w:rPr>
          <w:noProof/>
        </w:rPr>
        <w:fldChar w:fldCharType="separate"/>
      </w:r>
      <w:r w:rsidRPr="006A6CA3">
        <w:rPr>
          <w:rStyle w:val="CRMarker"/>
          <w:noProof/>
          <w:lang w:val="da-DK"/>
        </w:rPr>
        <w:t>è</w:t>
      </w:r>
      <w:r>
        <w:rPr>
          <w:noProof/>
        </w:rPr>
        <w:fldChar w:fldCharType="end"/>
      </w:r>
      <w:r w:rsidRPr="006A6CA3">
        <w:rPr>
          <w:rStyle w:val="CRRefNum"/>
          <w:noProof/>
          <w:lang w:val="da-DK"/>
        </w:rPr>
        <w:t>1</w:t>
      </w:r>
      <w:r w:rsidRPr="006A6CA3">
        <w:rPr>
          <w:noProof/>
          <w:lang w:val="da-DK"/>
        </w:rPr>
        <w:t> </w:t>
      </w:r>
      <w:r w:rsidR="00AF5719" w:rsidRPr="00674023">
        <w:rPr>
          <w:noProof/>
          <w:lang w:val="da-DK"/>
        </w:rPr>
        <w:t>2019</w:t>
      </w:r>
      <w:r w:rsidR="00AF5719">
        <w:rPr>
          <w:noProof/>
          <w:lang w:val="da-DK"/>
        </w:rPr>
        <w:t>/280</w:t>
      </w:r>
      <w:r w:rsidR="006A6CA3" w:rsidRPr="00504D44">
        <w:rPr>
          <w:noProof/>
          <w:lang w:val="da-DK"/>
        </w:rPr>
        <w:t xml:space="preserve">art. 1 și anexă </w:t>
      </w:r>
      <w:r w:rsidR="006A6CA3">
        <w:rPr>
          <w:noProof/>
          <w:lang w:val="da-DK"/>
        </w:rPr>
        <w:t xml:space="preserve">I </w:t>
      </w:r>
      <w:r w:rsidR="006A6CA3" w:rsidRPr="00504D44">
        <w:rPr>
          <w:noProof/>
          <w:lang w:val="da-DK"/>
        </w:rPr>
        <w:t>pct. </w:t>
      </w:r>
      <w:r w:rsidR="006A6CA3">
        <w:rPr>
          <w:noProof/>
          <w:lang w:val="da-DK"/>
        </w:rPr>
        <w:t>5 litera (bbb)</w:t>
      </w:r>
    </w:p>
    <w:p w14:paraId="0D58D828" w14:textId="77777777" w:rsidR="00FC12D7" w:rsidRDefault="00FC12D7" w:rsidP="00427C8C">
      <w:pPr>
        <w:pStyle w:val="Point0"/>
        <w:rPr>
          <w:noProof/>
        </w:rPr>
      </w:pPr>
      <w:r w:rsidRPr="00423409">
        <w:rPr>
          <w:noProof/>
          <w:lang w:val="da-DK"/>
        </w:rPr>
        <w:t>2.167.</w:t>
      </w:r>
      <w:r w:rsidRPr="00423409">
        <w:rPr>
          <w:noProof/>
          <w:lang w:val="da-DK"/>
        </w:rPr>
        <w:tab/>
        <w:t>Aceste investiții corespund cheltuielilor de amenajări funciare și pregătirea lor pentru alte utilizări productive, cu excepția cheltuielilor de întreținere curentă (vezi punctele</w:t>
      </w:r>
      <w:r w:rsidR="006C2B6F" w:rsidRPr="00736536">
        <w:rPr>
          <w:noProof/>
          <w:lang w:val="da-DK"/>
        </w:rPr>
        <w:t> </w:t>
      </w:r>
      <w:r w:rsidRPr="00423409">
        <w:rPr>
          <w:noProof/>
          <w:lang w:val="da-DK"/>
        </w:rPr>
        <w:t>2.127</w:t>
      </w:r>
      <w:r w:rsidR="00AF5719" w:rsidRPr="00423409">
        <w:rPr>
          <w:noProof/>
          <w:lang w:val="da-DK"/>
        </w:rPr>
        <w:t xml:space="preserve">, 2.128 </w:t>
      </w:r>
      <w:r w:rsidR="00AF5719">
        <w:rPr>
          <w:noProof/>
        </w:rPr>
        <w:t>și</w:t>
      </w:r>
      <w:r w:rsidRPr="00423409">
        <w:rPr>
          <w:noProof/>
          <w:lang w:val="da-DK"/>
        </w:rPr>
        <w:t xml:space="preserve"> 2.129). Trebuie ca aceste cheltuieli să fie efectuate de către exploatanți sau ca rezultatul lor să devină proprietatea exploatanților. </w:t>
      </w:r>
      <w:r>
        <w:rPr>
          <w:noProof/>
        </w:rPr>
        <w:fldChar w:fldCharType="begin"/>
      </w:r>
      <w:r w:rsidRPr="00423409">
        <w:rPr>
          <w:noProof/>
          <w:lang w:val="da-DK"/>
        </w:rPr>
        <w:instrText xml:space="preserve"> QUOTE "</w:instrText>
      </w:r>
      <w:r w:rsidRPr="00423409">
        <w:rPr>
          <w:rStyle w:val="CRMarker"/>
          <w:noProof/>
          <w:lang w:val="da-DK"/>
        </w:rPr>
        <w:instrText>è</w:instrText>
      </w:r>
      <w:r w:rsidRPr="00423409">
        <w:rPr>
          <w:noProof/>
          <w:lang w:val="da-DK"/>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Este vorba în special despre cheltuielile pentru lucrări de infrastructură, defrișare, nivelare, asanare, irigare și comasare (a se vedea SEC 2010 punctul</w:t>
      </w:r>
      <w:r w:rsidR="006C2B6F" w:rsidRPr="006C2B6F">
        <w:rPr>
          <w:noProof/>
        </w:rPr>
        <w:t> </w:t>
      </w:r>
      <w:r>
        <w:rPr>
          <w:noProof/>
        </w:rPr>
        <w:t>3.128 și SCN 2008 punctele</w:t>
      </w:r>
      <w:r w:rsidR="006C2B6F" w:rsidRPr="006C2B6F">
        <w:rPr>
          <w:noProof/>
        </w:rPr>
        <w:t> </w:t>
      </w:r>
      <w:r>
        <w:rPr>
          <w:noProof/>
        </w:rPr>
        <w:t>10.79-10.81).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p>
    <w:p w14:paraId="246922BE" w14:textId="77777777" w:rsidR="00FC12D7" w:rsidRDefault="00FC12D7" w:rsidP="00FC12D7">
      <w:pPr>
        <w:pStyle w:val="ManualHeading4"/>
        <w:rPr>
          <w:noProof/>
        </w:rPr>
      </w:pPr>
      <w:r>
        <w:rPr>
          <w:noProof/>
        </w:rPr>
        <w:t>(n)</w:t>
      </w:r>
      <w:r>
        <w:rPr>
          <w:noProof/>
        </w:rPr>
        <w:tab/>
        <w:t>Costurile aferente transferului de proprietate asupra activelor neproduse</w:t>
      </w:r>
    </w:p>
    <w:p w14:paraId="70668CF1" w14:textId="77777777" w:rsidR="00FC12D7" w:rsidRDefault="00FC12D7" w:rsidP="00427C8C">
      <w:pPr>
        <w:pStyle w:val="Point0"/>
        <w:rPr>
          <w:noProof/>
        </w:rPr>
      </w:pPr>
      <w:r>
        <w:rPr>
          <w:noProof/>
        </w:rPr>
        <w:t>2.168.</w:t>
      </w:r>
      <w:r>
        <w:rPr>
          <w:noProof/>
        </w:rPr>
        <w:tab/>
        <w:t>Costurile aferente transferului de proprietate asupra activelor neproduse se referă la achizițiile de terenuri și de active necorporale neproduse (cum sunt activele brevetate, drepturile de producție etc.) de către unitățile agricole. Aceste achiziții de active neproduse nu se înregistrează ca formare brută de capital fix (ci la un alt capitol al contului de capital, deoarece este vorba de active neproduse); doar costurile aferente transferului de proprietate se contabilizează la FBCF (pentru achizitor, dar nu pentru vânzător).</w:t>
      </w:r>
    </w:p>
    <w:p w14:paraId="2939E30D" w14:textId="77777777" w:rsidR="00FC12D7" w:rsidRPr="00FC12D7" w:rsidRDefault="00FC12D7" w:rsidP="00FC12D7">
      <w:pPr>
        <w:pStyle w:val="CRSeparator"/>
        <w:rPr>
          <w:noProof/>
          <w:lang w:val="ro-RO"/>
        </w:rPr>
      </w:pPr>
    </w:p>
    <w:p w14:paraId="2CC839F9" w14:textId="77777777" w:rsidR="00FC12D7" w:rsidRPr="006A6CA3" w:rsidRDefault="00FC12D7" w:rsidP="00FC12D7">
      <w:pPr>
        <w:pStyle w:val="CRReference"/>
        <w:rPr>
          <w:noProof/>
          <w:lang w:val="da-DK"/>
        </w:rPr>
      </w:pPr>
      <w:r>
        <w:rPr>
          <w:noProof/>
        </w:rPr>
        <w:fldChar w:fldCharType="begin"/>
      </w:r>
      <w:r w:rsidRPr="006A6CA3">
        <w:rPr>
          <w:noProof/>
          <w:lang w:val="da-DK"/>
        </w:rPr>
        <w:instrText xml:space="preserve"> QUOTE "</w:instrText>
      </w:r>
      <w:r w:rsidRPr="006A6CA3">
        <w:rPr>
          <w:rStyle w:val="CRMarker"/>
          <w:noProof/>
          <w:lang w:val="da-DK"/>
        </w:rPr>
        <w:instrText>ê</w:instrText>
      </w:r>
      <w:r w:rsidRPr="006A6CA3">
        <w:rPr>
          <w:noProof/>
          <w:lang w:val="da-DK"/>
        </w:rPr>
        <w:instrText xml:space="preserve">" </w:instrText>
      </w:r>
      <w:r>
        <w:rPr>
          <w:noProof/>
        </w:rPr>
        <w:fldChar w:fldCharType="separate"/>
      </w:r>
      <w:r w:rsidRPr="006A6CA3">
        <w:rPr>
          <w:rStyle w:val="CRMarker"/>
          <w:noProof/>
          <w:lang w:val="da-DK"/>
        </w:rPr>
        <w:t>ê</w:t>
      </w:r>
      <w:r>
        <w:rPr>
          <w:noProof/>
        </w:rPr>
        <w:fldChar w:fldCharType="end"/>
      </w:r>
      <w:r w:rsidRPr="006A6CA3">
        <w:rPr>
          <w:noProof/>
          <w:lang w:val="da-DK"/>
        </w:rPr>
        <w:t> </w:t>
      </w:r>
      <w:r w:rsidR="00AF5719" w:rsidRPr="00674023">
        <w:rPr>
          <w:noProof/>
          <w:lang w:val="da-DK"/>
        </w:rPr>
        <w:t>2019</w:t>
      </w:r>
      <w:r w:rsidR="00AF5719">
        <w:rPr>
          <w:noProof/>
          <w:lang w:val="da-DK"/>
        </w:rPr>
        <w:t>/280</w:t>
      </w:r>
      <w:r w:rsidR="006A6CA3" w:rsidRPr="00504D44">
        <w:rPr>
          <w:noProof/>
          <w:lang w:val="da-DK"/>
        </w:rPr>
        <w:t xml:space="preserve">art. 1 și anexă </w:t>
      </w:r>
      <w:r w:rsidR="006A6CA3">
        <w:rPr>
          <w:noProof/>
          <w:lang w:val="da-DK"/>
        </w:rPr>
        <w:t xml:space="preserve">I </w:t>
      </w:r>
      <w:r w:rsidR="006A6CA3" w:rsidRPr="00504D44">
        <w:rPr>
          <w:noProof/>
          <w:lang w:val="da-DK"/>
        </w:rPr>
        <w:t>pct. </w:t>
      </w:r>
      <w:r w:rsidR="006A6CA3">
        <w:rPr>
          <w:noProof/>
          <w:lang w:val="da-DK"/>
        </w:rPr>
        <w:t>5 litera (ccc)</w:t>
      </w:r>
    </w:p>
    <w:p w14:paraId="1864CD8A" w14:textId="77777777" w:rsidR="00FC12D7" w:rsidRPr="00423409" w:rsidRDefault="00FC12D7" w:rsidP="00FC12D7">
      <w:pPr>
        <w:pStyle w:val="ManualHeading4"/>
        <w:rPr>
          <w:noProof/>
          <w:lang w:val="da-DK"/>
        </w:rPr>
      </w:pPr>
      <w:r w:rsidRPr="00423409">
        <w:rPr>
          <w:noProof/>
          <w:lang w:val="da-DK"/>
        </w:rPr>
        <w:t>(o)</w:t>
      </w:r>
      <w:r w:rsidRPr="00423409">
        <w:rPr>
          <w:noProof/>
          <w:lang w:val="da-DK"/>
        </w:rPr>
        <w:tab/>
        <w:t>Cercetare și dezvoltare</w:t>
      </w:r>
    </w:p>
    <w:p w14:paraId="6E2DF6EE" w14:textId="77777777" w:rsidR="00FC12D7" w:rsidRPr="00423409" w:rsidRDefault="00FC12D7" w:rsidP="00427C8C">
      <w:pPr>
        <w:pStyle w:val="Point0"/>
        <w:rPr>
          <w:noProof/>
          <w:lang w:val="da-DK"/>
        </w:rPr>
      </w:pPr>
      <w:r w:rsidRPr="00423409">
        <w:rPr>
          <w:noProof/>
          <w:lang w:val="da-DK"/>
        </w:rPr>
        <w:t>2.16</w:t>
      </w:r>
      <w:r w:rsidR="00AF5719" w:rsidRPr="00423409">
        <w:rPr>
          <w:noProof/>
          <w:lang w:val="da-DK"/>
        </w:rPr>
        <w:t>9</w:t>
      </w:r>
      <w:r w:rsidRPr="00423409">
        <w:rPr>
          <w:noProof/>
          <w:lang w:val="da-DK"/>
        </w:rPr>
        <w:t>.</w:t>
      </w:r>
      <w:r w:rsidRPr="00423409">
        <w:rPr>
          <w:noProof/>
          <w:lang w:val="da-DK"/>
        </w:rPr>
        <w:tab/>
        <w:t>Cercetarea și dezvoltarea constă în valoarea cheltuielilor cu activitățile creative efectuate în mod sistematic pentru a crește volumul de cunoștințe, precum și în utilizarea acestui volum de cunoștințe pentru elaborarea de noi aplicații. Cu excepția cazurilor în care poate fi estimată în mod rezonabil, această valoare este evaluată, prin convenție, la suma costurilor, inclusiv a costurilor activităților de cercetare și dezvoltare infructuoase (a se vedea SEC 2010 anexa 7.1).</w:t>
      </w:r>
    </w:p>
    <w:p w14:paraId="7466F375" w14:textId="77777777" w:rsidR="00FC12D7" w:rsidRPr="00423409" w:rsidRDefault="00FC12D7" w:rsidP="00FC12D7">
      <w:pPr>
        <w:pStyle w:val="CRSeparator"/>
        <w:rPr>
          <w:noProof/>
          <w:lang w:val="da-DK"/>
        </w:rPr>
      </w:pPr>
    </w:p>
    <w:p w14:paraId="2C96B808" w14:textId="77777777" w:rsidR="00FC12D7" w:rsidRPr="00423409" w:rsidRDefault="00FC12D7" w:rsidP="00FC12D7">
      <w:pPr>
        <w:pStyle w:val="CRReference"/>
        <w:rPr>
          <w:noProof/>
          <w:lang w:val="da-DK"/>
        </w:rPr>
      </w:pPr>
      <w:r>
        <w:rPr>
          <w:noProof/>
        </w:rPr>
        <w:fldChar w:fldCharType="begin"/>
      </w:r>
      <w:r w:rsidRPr="00423409">
        <w:rPr>
          <w:noProof/>
          <w:lang w:val="da-DK"/>
        </w:rPr>
        <w:instrText xml:space="preserve"> QUOTE "</w:instrText>
      </w:r>
      <w:r w:rsidRPr="00423409">
        <w:rPr>
          <w:rStyle w:val="CRMarker"/>
          <w:noProof/>
          <w:lang w:val="da-DK"/>
        </w:rPr>
        <w:instrText>ê</w:instrText>
      </w:r>
      <w:r w:rsidRPr="00423409">
        <w:rPr>
          <w:noProof/>
          <w:lang w:val="da-DK"/>
        </w:rPr>
        <w:instrText xml:space="preserve">" </w:instrText>
      </w:r>
      <w:r>
        <w:rPr>
          <w:noProof/>
        </w:rPr>
        <w:fldChar w:fldCharType="separate"/>
      </w:r>
      <w:r w:rsidRPr="00423409">
        <w:rPr>
          <w:rStyle w:val="CRMarker"/>
          <w:noProof/>
          <w:lang w:val="da-DK"/>
        </w:rPr>
        <w:t>ê</w:t>
      </w:r>
      <w:r>
        <w:rPr>
          <w:noProof/>
        </w:rPr>
        <w:fldChar w:fldCharType="end"/>
      </w:r>
      <w:r w:rsidRPr="00423409">
        <w:rPr>
          <w:noProof/>
          <w:lang w:val="da-DK"/>
        </w:rPr>
        <w:t> 138/2004</w:t>
      </w:r>
    </w:p>
    <w:p w14:paraId="2D1ECD5E" w14:textId="77777777" w:rsidR="00FC12D7" w:rsidRPr="00423409" w:rsidRDefault="00FC12D7" w:rsidP="00FC12D7">
      <w:pPr>
        <w:pStyle w:val="ManualHeading4"/>
        <w:rPr>
          <w:noProof/>
          <w:lang w:val="da-DK"/>
        </w:rPr>
      </w:pPr>
      <w:r w:rsidRPr="00423409">
        <w:rPr>
          <w:noProof/>
          <w:lang w:val="da-DK"/>
        </w:rPr>
        <w:t>(</w:t>
      </w:r>
      <w:r w:rsidR="00AF5719" w:rsidRPr="00423409">
        <w:rPr>
          <w:noProof/>
          <w:lang w:val="da-DK"/>
        </w:rPr>
        <w:t>p</w:t>
      </w:r>
      <w:r w:rsidRPr="00423409">
        <w:rPr>
          <w:noProof/>
          <w:lang w:val="da-DK"/>
        </w:rPr>
        <w:t>)</w:t>
      </w:r>
      <w:r w:rsidRPr="00423409">
        <w:rPr>
          <w:noProof/>
          <w:lang w:val="da-DK"/>
        </w:rPr>
        <w:tab/>
        <w:t>Bunuri și servicii excluse din formarea brută de capital fix</w:t>
      </w:r>
    </w:p>
    <w:p w14:paraId="11B96D69" w14:textId="77777777" w:rsidR="00FC12D7" w:rsidRPr="00423409" w:rsidRDefault="00FC12D7" w:rsidP="00427C8C">
      <w:pPr>
        <w:pStyle w:val="Point0"/>
        <w:rPr>
          <w:noProof/>
          <w:lang w:val="da-DK"/>
        </w:rPr>
      </w:pPr>
      <w:r w:rsidRPr="00423409">
        <w:rPr>
          <w:noProof/>
          <w:lang w:val="da-DK"/>
        </w:rPr>
        <w:t>2.1</w:t>
      </w:r>
      <w:r w:rsidR="00AF5719" w:rsidRPr="00423409">
        <w:rPr>
          <w:noProof/>
          <w:lang w:val="da-DK"/>
        </w:rPr>
        <w:t>70</w:t>
      </w:r>
      <w:r w:rsidRPr="00423409">
        <w:rPr>
          <w:noProof/>
          <w:lang w:val="da-DK"/>
        </w:rPr>
        <w:t>.</w:t>
      </w:r>
      <w:r w:rsidRPr="00423409">
        <w:rPr>
          <w:noProof/>
          <w:lang w:val="da-DK"/>
        </w:rPr>
        <w:tab/>
        <w:t>Bunurile și serviciile următoare nu intră în formarea brută de capital fix:</w:t>
      </w:r>
    </w:p>
    <w:p w14:paraId="11A71BF4" w14:textId="77777777" w:rsidR="00FC12D7" w:rsidRPr="00423409" w:rsidRDefault="00FC12D7" w:rsidP="00FC12D7">
      <w:pPr>
        <w:pStyle w:val="CRSeparator"/>
        <w:rPr>
          <w:noProof/>
          <w:lang w:val="da-DK"/>
        </w:rPr>
      </w:pPr>
    </w:p>
    <w:p w14:paraId="52E82C11" w14:textId="77777777" w:rsidR="00FC12D7" w:rsidRPr="006A6CA3" w:rsidRDefault="00FC12D7" w:rsidP="00FC12D7">
      <w:pPr>
        <w:pStyle w:val="CRReference"/>
        <w:rPr>
          <w:noProof/>
          <w:lang w:val="da-DK"/>
        </w:rPr>
      </w:pPr>
      <w:r>
        <w:rPr>
          <w:noProof/>
        </w:rPr>
        <w:fldChar w:fldCharType="begin"/>
      </w:r>
      <w:r w:rsidRPr="006A6CA3">
        <w:rPr>
          <w:noProof/>
          <w:lang w:val="da-DK"/>
        </w:rPr>
        <w:instrText xml:space="preserve"> QUOTE "</w:instrText>
      </w:r>
      <w:r w:rsidRPr="006A6CA3">
        <w:rPr>
          <w:rStyle w:val="CRMarker"/>
          <w:noProof/>
          <w:lang w:val="da-DK"/>
        </w:rPr>
        <w:instrText>ê</w:instrText>
      </w:r>
      <w:r w:rsidRPr="006A6CA3">
        <w:rPr>
          <w:noProof/>
          <w:lang w:val="da-DK"/>
        </w:rPr>
        <w:instrText xml:space="preserve">" </w:instrText>
      </w:r>
      <w:r>
        <w:rPr>
          <w:noProof/>
        </w:rPr>
        <w:fldChar w:fldCharType="separate"/>
      </w:r>
      <w:r w:rsidRPr="006A6CA3">
        <w:rPr>
          <w:rStyle w:val="CRMarker"/>
          <w:noProof/>
          <w:lang w:val="da-DK"/>
        </w:rPr>
        <w:t>ê</w:t>
      </w:r>
      <w:r>
        <w:rPr>
          <w:noProof/>
        </w:rPr>
        <w:fldChar w:fldCharType="end"/>
      </w:r>
      <w:r w:rsidRPr="006A6CA3">
        <w:rPr>
          <w:noProof/>
          <w:lang w:val="da-DK"/>
        </w:rPr>
        <w:t> </w:t>
      </w:r>
      <w:r w:rsidR="00AF5719" w:rsidRPr="00674023">
        <w:rPr>
          <w:noProof/>
          <w:lang w:val="da-DK"/>
        </w:rPr>
        <w:t>2019</w:t>
      </w:r>
      <w:r w:rsidR="00AF5719">
        <w:rPr>
          <w:noProof/>
          <w:lang w:val="da-DK"/>
        </w:rPr>
        <w:t>/280</w:t>
      </w:r>
      <w:r w:rsidR="006A6CA3" w:rsidRPr="00504D44">
        <w:rPr>
          <w:noProof/>
          <w:lang w:val="da-DK"/>
        </w:rPr>
        <w:t xml:space="preserve">art. 1 și anexă </w:t>
      </w:r>
      <w:r w:rsidR="006A6CA3">
        <w:rPr>
          <w:noProof/>
          <w:lang w:val="da-DK"/>
        </w:rPr>
        <w:t xml:space="preserve">I </w:t>
      </w:r>
      <w:r w:rsidR="006A6CA3" w:rsidRPr="00504D44">
        <w:rPr>
          <w:noProof/>
          <w:lang w:val="da-DK"/>
        </w:rPr>
        <w:t>pct. </w:t>
      </w:r>
      <w:r w:rsidR="006A6CA3">
        <w:rPr>
          <w:noProof/>
          <w:lang w:val="da-DK"/>
        </w:rPr>
        <w:t>5 litera (ddd)</w:t>
      </w:r>
    </w:p>
    <w:p w14:paraId="2FEF6C82" w14:textId="77777777" w:rsidR="00FC12D7" w:rsidRPr="00423409" w:rsidRDefault="00FC12D7" w:rsidP="000748E4">
      <w:pPr>
        <w:pStyle w:val="Point1"/>
        <w:rPr>
          <w:noProof/>
          <w:lang w:val="da-DK"/>
        </w:rPr>
      </w:pPr>
      <w:r w:rsidRPr="00423409">
        <w:rPr>
          <w:noProof/>
          <w:lang w:val="da-DK"/>
        </w:rPr>
        <w:t>(a)</w:t>
      </w:r>
      <w:r w:rsidRPr="00423409">
        <w:rPr>
          <w:noProof/>
          <w:lang w:val="da-DK"/>
        </w:rPr>
        <w:tab/>
        <w:t>micul instrumentar, hainele de lucru, piesele de schimb și materialele de valoare mică, chiar dacă aceste bunuri au o durată de viață normală mai mare de un an; datorită reînnoirii lor regulate și în conformitate cu practicile contabilității întreprinderii, aceste achiziții de bunuri sunt considerate consum intermediar (a se vedea punctele 2.105 și 2.106);</w:t>
      </w:r>
    </w:p>
    <w:p w14:paraId="0F227306" w14:textId="77777777" w:rsidR="00FC12D7" w:rsidRPr="00423409" w:rsidRDefault="00FC12D7" w:rsidP="00FC12D7">
      <w:pPr>
        <w:pStyle w:val="CRSeparator"/>
        <w:rPr>
          <w:noProof/>
          <w:lang w:val="da-DK"/>
        </w:rPr>
      </w:pPr>
    </w:p>
    <w:p w14:paraId="37A35EB5" w14:textId="77777777" w:rsidR="00FC12D7" w:rsidRPr="00423409" w:rsidRDefault="00FC12D7" w:rsidP="00FC12D7">
      <w:pPr>
        <w:pStyle w:val="CRReference"/>
        <w:rPr>
          <w:noProof/>
          <w:lang w:val="da-DK"/>
        </w:rPr>
      </w:pPr>
      <w:r>
        <w:rPr>
          <w:noProof/>
        </w:rPr>
        <w:fldChar w:fldCharType="begin"/>
      </w:r>
      <w:r w:rsidRPr="00423409">
        <w:rPr>
          <w:noProof/>
          <w:lang w:val="da-DK"/>
        </w:rPr>
        <w:instrText xml:space="preserve"> QUOTE "</w:instrText>
      </w:r>
      <w:r w:rsidRPr="00423409">
        <w:rPr>
          <w:rStyle w:val="CRMarker"/>
          <w:noProof/>
          <w:lang w:val="da-DK"/>
        </w:rPr>
        <w:instrText>ê</w:instrText>
      </w:r>
      <w:r w:rsidRPr="00423409">
        <w:rPr>
          <w:noProof/>
          <w:lang w:val="da-DK"/>
        </w:rPr>
        <w:instrText xml:space="preserve">" </w:instrText>
      </w:r>
      <w:r>
        <w:rPr>
          <w:noProof/>
        </w:rPr>
        <w:fldChar w:fldCharType="separate"/>
      </w:r>
      <w:r w:rsidRPr="00423409">
        <w:rPr>
          <w:rStyle w:val="CRMarker"/>
          <w:noProof/>
          <w:lang w:val="da-DK"/>
        </w:rPr>
        <w:t>ê</w:t>
      </w:r>
      <w:r>
        <w:rPr>
          <w:noProof/>
        </w:rPr>
        <w:fldChar w:fldCharType="end"/>
      </w:r>
      <w:r w:rsidRPr="00423409">
        <w:rPr>
          <w:noProof/>
          <w:lang w:val="da-DK"/>
        </w:rPr>
        <w:t> 138/2004</w:t>
      </w:r>
    </w:p>
    <w:p w14:paraId="11752212" w14:textId="77777777" w:rsidR="00FC12D7" w:rsidRPr="00423409" w:rsidRDefault="00FC12D7" w:rsidP="000748E4">
      <w:pPr>
        <w:pStyle w:val="Point1"/>
        <w:rPr>
          <w:noProof/>
          <w:lang w:val="da-DK"/>
        </w:rPr>
      </w:pPr>
      <w:r w:rsidRPr="00423409">
        <w:rPr>
          <w:noProof/>
          <w:lang w:val="da-DK"/>
        </w:rPr>
        <w:t>(b)</w:t>
      </w:r>
      <w:r w:rsidRPr="00423409">
        <w:rPr>
          <w:noProof/>
          <w:lang w:val="da-DK"/>
        </w:rPr>
        <w:tab/>
        <w:t>lucrările curente de întreținere și reparații (vezi punctele 2.127</w:t>
      </w:r>
      <w:r w:rsidR="00AF5719" w:rsidRPr="00423409">
        <w:rPr>
          <w:noProof/>
          <w:lang w:val="da-DK"/>
        </w:rPr>
        <w:t>, 2.128 și</w:t>
      </w:r>
      <w:r w:rsidRPr="00423409">
        <w:rPr>
          <w:noProof/>
          <w:lang w:val="da-DK"/>
        </w:rPr>
        <w:t xml:space="preserve"> 2.129). Aceste operațiuni se clasifică la consumul intermediar;</w:t>
      </w:r>
    </w:p>
    <w:p w14:paraId="55A8B79F" w14:textId="77777777" w:rsidR="00FC12D7" w:rsidRPr="00423409" w:rsidRDefault="00FC12D7" w:rsidP="00FC12D7">
      <w:pPr>
        <w:pStyle w:val="CRSeparator"/>
        <w:rPr>
          <w:noProof/>
          <w:lang w:val="da-DK"/>
        </w:rPr>
      </w:pPr>
    </w:p>
    <w:p w14:paraId="4499399C" w14:textId="77777777" w:rsidR="00FC12D7" w:rsidRPr="00247352" w:rsidRDefault="00FC12D7" w:rsidP="00FC12D7">
      <w:pPr>
        <w:pStyle w:val="CRReference"/>
        <w:rPr>
          <w:noProof/>
          <w:lang w:val="da-DK"/>
        </w:rPr>
      </w:pPr>
      <w:r>
        <w:rPr>
          <w:noProof/>
        </w:rPr>
        <w:fldChar w:fldCharType="begin"/>
      </w:r>
      <w:r w:rsidRPr="00247352">
        <w:rPr>
          <w:noProof/>
          <w:lang w:val="da-DK"/>
        </w:rPr>
        <w:instrText xml:space="preserve"> QUOTE "</w:instrText>
      </w:r>
      <w:r w:rsidRPr="00247352">
        <w:rPr>
          <w:rStyle w:val="CRMarker"/>
          <w:noProof/>
          <w:lang w:val="da-DK"/>
        </w:rPr>
        <w:instrText>ê</w:instrText>
      </w:r>
      <w:r w:rsidRPr="00247352">
        <w:rPr>
          <w:noProof/>
          <w:lang w:val="da-DK"/>
        </w:rPr>
        <w:instrText xml:space="preserve">" </w:instrText>
      </w:r>
      <w:r>
        <w:rPr>
          <w:noProof/>
        </w:rPr>
        <w:fldChar w:fldCharType="separate"/>
      </w:r>
      <w:r w:rsidRPr="00247352">
        <w:rPr>
          <w:rStyle w:val="CRMarker"/>
          <w:noProof/>
          <w:lang w:val="da-DK"/>
        </w:rPr>
        <w:t>ê</w:t>
      </w:r>
      <w:r>
        <w:rPr>
          <w:noProof/>
        </w:rPr>
        <w:fldChar w:fldCharType="end"/>
      </w:r>
      <w:r w:rsidRPr="00247352">
        <w:rPr>
          <w:noProof/>
          <w:lang w:val="da-DK"/>
        </w:rPr>
        <w:t> </w:t>
      </w:r>
      <w:r w:rsidR="00AF5719" w:rsidRPr="00674023">
        <w:rPr>
          <w:noProof/>
          <w:lang w:val="da-DK"/>
        </w:rPr>
        <w:t>2019</w:t>
      </w:r>
      <w:r w:rsidR="00AF5719">
        <w:rPr>
          <w:noProof/>
          <w:lang w:val="da-DK"/>
        </w:rPr>
        <w:t>/280</w:t>
      </w:r>
      <w:r w:rsidR="00247352" w:rsidRPr="00504D44">
        <w:rPr>
          <w:noProof/>
          <w:lang w:val="da-DK"/>
        </w:rPr>
        <w:t xml:space="preserve">art. 1 și anexă </w:t>
      </w:r>
      <w:r w:rsidR="00247352">
        <w:rPr>
          <w:noProof/>
          <w:lang w:val="da-DK"/>
        </w:rPr>
        <w:t xml:space="preserve">I </w:t>
      </w:r>
      <w:r w:rsidR="00247352" w:rsidRPr="00504D44">
        <w:rPr>
          <w:noProof/>
          <w:lang w:val="da-DK"/>
        </w:rPr>
        <w:t>pct. </w:t>
      </w:r>
      <w:r w:rsidR="00247352">
        <w:rPr>
          <w:noProof/>
          <w:lang w:val="da-DK"/>
        </w:rPr>
        <w:t>5 litera (ddd)</w:t>
      </w:r>
    </w:p>
    <w:p w14:paraId="4543F043" w14:textId="77777777" w:rsidR="00FC12D7" w:rsidRPr="00423409" w:rsidRDefault="00FC12D7" w:rsidP="000748E4">
      <w:pPr>
        <w:pStyle w:val="Point1"/>
        <w:rPr>
          <w:noProof/>
          <w:lang w:val="da-DK"/>
        </w:rPr>
      </w:pPr>
      <w:r w:rsidRPr="00423409">
        <w:rPr>
          <w:noProof/>
          <w:lang w:val="da-DK"/>
        </w:rPr>
        <w:t>(c)</w:t>
      </w:r>
      <w:r w:rsidRPr="00423409">
        <w:rPr>
          <w:noProof/>
          <w:lang w:val="da-DK"/>
        </w:rPr>
        <w:tab/>
        <w:t>serviciile de publicitate, studii de piață etc. Achiziționarea acestor servicii face parte din consumul intermediar [a se vedea punctul 2.10</w:t>
      </w:r>
      <w:r w:rsidR="001F7893" w:rsidRPr="00423409">
        <w:rPr>
          <w:noProof/>
          <w:lang w:val="da-DK"/>
        </w:rPr>
        <w:t>9</w:t>
      </w:r>
      <w:r w:rsidRPr="00423409">
        <w:rPr>
          <w:noProof/>
          <w:lang w:val="da-DK"/>
        </w:rPr>
        <w:t xml:space="preserve"> litera (d)];</w:t>
      </w:r>
    </w:p>
    <w:p w14:paraId="5A6504F8" w14:textId="77777777" w:rsidR="00FC12D7" w:rsidRPr="00423409" w:rsidRDefault="00FC12D7" w:rsidP="00FC12D7">
      <w:pPr>
        <w:pStyle w:val="CRSeparator"/>
        <w:rPr>
          <w:noProof/>
          <w:lang w:val="da-DK"/>
        </w:rPr>
      </w:pPr>
    </w:p>
    <w:p w14:paraId="707C74A2" w14:textId="77777777" w:rsidR="00FC12D7" w:rsidRPr="00247352" w:rsidRDefault="00FC12D7" w:rsidP="00FC12D7">
      <w:pPr>
        <w:pStyle w:val="CRReference"/>
        <w:rPr>
          <w:noProof/>
          <w:lang w:val="da-DK"/>
        </w:rPr>
      </w:pPr>
      <w:r>
        <w:rPr>
          <w:noProof/>
        </w:rPr>
        <w:fldChar w:fldCharType="begin"/>
      </w:r>
      <w:r w:rsidRPr="00247352">
        <w:rPr>
          <w:noProof/>
          <w:lang w:val="da-DK"/>
        </w:rPr>
        <w:instrText xml:space="preserve"> QUOTE "</w:instrText>
      </w:r>
      <w:r w:rsidRPr="00247352">
        <w:rPr>
          <w:rStyle w:val="CRMarker"/>
          <w:noProof/>
          <w:lang w:val="da-DK"/>
        </w:rPr>
        <w:instrText>ê</w:instrText>
      </w:r>
      <w:r w:rsidRPr="00247352">
        <w:rPr>
          <w:noProof/>
          <w:lang w:val="da-DK"/>
        </w:rPr>
        <w:instrText xml:space="preserve">" </w:instrText>
      </w:r>
      <w:r>
        <w:rPr>
          <w:noProof/>
        </w:rPr>
        <w:fldChar w:fldCharType="separate"/>
      </w:r>
      <w:r w:rsidRPr="00247352">
        <w:rPr>
          <w:rStyle w:val="CRMarker"/>
          <w:noProof/>
          <w:lang w:val="da-DK"/>
        </w:rPr>
        <w:t>ê</w:t>
      </w:r>
      <w:r>
        <w:rPr>
          <w:noProof/>
        </w:rPr>
        <w:fldChar w:fldCharType="end"/>
      </w:r>
      <w:r w:rsidRPr="00247352">
        <w:rPr>
          <w:noProof/>
          <w:lang w:val="da-DK"/>
        </w:rPr>
        <w:t> 138/2004</w:t>
      </w:r>
    </w:p>
    <w:p w14:paraId="7193632F" w14:textId="77777777" w:rsidR="00FC12D7" w:rsidRPr="00247352" w:rsidRDefault="00FC12D7" w:rsidP="00FC12D7">
      <w:pPr>
        <w:pStyle w:val="CRReference"/>
        <w:rPr>
          <w:noProof/>
          <w:lang w:val="da-DK"/>
        </w:rPr>
      </w:pPr>
      <w:r>
        <w:rPr>
          <w:noProof/>
        </w:rPr>
        <w:fldChar w:fldCharType="begin"/>
      </w:r>
      <w:r w:rsidRPr="00247352">
        <w:rPr>
          <w:noProof/>
          <w:lang w:val="da-DK"/>
        </w:rPr>
        <w:instrText xml:space="preserve"> QUOTE "</w:instrText>
      </w:r>
      <w:r w:rsidRPr="00247352">
        <w:rPr>
          <w:rStyle w:val="CRMarker"/>
          <w:noProof/>
          <w:lang w:val="da-DK"/>
        </w:rPr>
        <w:instrText>è</w:instrText>
      </w:r>
      <w:r w:rsidRPr="00247352">
        <w:rPr>
          <w:noProof/>
          <w:lang w:val="da-DK"/>
        </w:rPr>
        <w:instrText xml:space="preserve">" </w:instrText>
      </w:r>
      <w:r>
        <w:rPr>
          <w:noProof/>
        </w:rPr>
        <w:fldChar w:fldCharType="separate"/>
      </w:r>
      <w:r w:rsidRPr="00247352">
        <w:rPr>
          <w:rStyle w:val="CRMarker"/>
          <w:noProof/>
          <w:lang w:val="da-DK"/>
        </w:rPr>
        <w:t>è</w:t>
      </w:r>
      <w:r>
        <w:rPr>
          <w:noProof/>
        </w:rPr>
        <w:fldChar w:fldCharType="end"/>
      </w:r>
      <w:r w:rsidRPr="00247352">
        <w:rPr>
          <w:rStyle w:val="CRRefNum"/>
          <w:noProof/>
          <w:lang w:val="da-DK"/>
        </w:rPr>
        <w:t>1</w:t>
      </w:r>
      <w:r w:rsidRPr="00247352">
        <w:rPr>
          <w:noProof/>
          <w:lang w:val="da-DK"/>
        </w:rPr>
        <w:t> </w:t>
      </w:r>
      <w:r w:rsidR="001F7893" w:rsidRPr="00674023">
        <w:rPr>
          <w:noProof/>
          <w:lang w:val="da-DK"/>
        </w:rPr>
        <w:t>2019</w:t>
      </w:r>
      <w:r w:rsidR="001F7893">
        <w:rPr>
          <w:noProof/>
          <w:lang w:val="da-DK"/>
        </w:rPr>
        <w:t>/280</w:t>
      </w:r>
      <w:r w:rsidR="00247352" w:rsidRPr="00504D44">
        <w:rPr>
          <w:noProof/>
          <w:lang w:val="da-DK"/>
        </w:rPr>
        <w:t xml:space="preserve">art. 1 și anexă </w:t>
      </w:r>
      <w:r w:rsidR="00247352">
        <w:rPr>
          <w:noProof/>
          <w:lang w:val="da-DK"/>
        </w:rPr>
        <w:t xml:space="preserve">I </w:t>
      </w:r>
      <w:r w:rsidR="00247352" w:rsidRPr="00504D44">
        <w:rPr>
          <w:noProof/>
          <w:lang w:val="da-DK"/>
        </w:rPr>
        <w:t>pct. </w:t>
      </w:r>
      <w:r w:rsidR="00247352">
        <w:rPr>
          <w:noProof/>
          <w:lang w:val="da-DK"/>
        </w:rPr>
        <w:t>1 litera (a)</w:t>
      </w:r>
    </w:p>
    <w:p w14:paraId="3E50F77D" w14:textId="77777777" w:rsidR="00247352" w:rsidRPr="00247352" w:rsidRDefault="00247352" w:rsidP="00247352">
      <w:pPr>
        <w:pStyle w:val="CRReference"/>
        <w:rPr>
          <w:noProof/>
          <w:lang w:val="da-DK"/>
        </w:rPr>
      </w:pPr>
      <w:r w:rsidRPr="00247352">
        <w:rPr>
          <w:noProof/>
        </w:rPr>
        <w:fldChar w:fldCharType="begin"/>
      </w:r>
      <w:r w:rsidRPr="00247352">
        <w:rPr>
          <w:noProof/>
          <w:lang w:val="da-DK"/>
        </w:rPr>
        <w:instrText xml:space="preserve"> QUOTE "</w:instrText>
      </w:r>
      <w:r w:rsidRPr="00247352">
        <w:rPr>
          <w:rStyle w:val="CRMarker"/>
          <w:noProof/>
          <w:lang w:val="da-DK"/>
        </w:rPr>
        <w:instrText>è</w:instrText>
      </w:r>
      <w:r w:rsidRPr="00247352">
        <w:rPr>
          <w:noProof/>
          <w:lang w:val="da-DK"/>
        </w:rPr>
        <w:instrText xml:space="preserve">" </w:instrText>
      </w:r>
      <w:r w:rsidRPr="00247352">
        <w:rPr>
          <w:noProof/>
        </w:rPr>
        <w:fldChar w:fldCharType="separate"/>
      </w:r>
      <w:r w:rsidRPr="00247352">
        <w:rPr>
          <w:rStyle w:val="CRMarker"/>
          <w:noProof/>
          <w:lang w:val="da-DK"/>
        </w:rPr>
        <w:t>è</w:t>
      </w:r>
      <w:r w:rsidRPr="00247352">
        <w:rPr>
          <w:noProof/>
        </w:rPr>
        <w:fldChar w:fldCharType="end"/>
      </w:r>
      <w:r w:rsidRPr="00247352">
        <w:rPr>
          <w:rStyle w:val="CRRefNum"/>
          <w:noProof/>
          <w:lang w:val="da-DK"/>
        </w:rPr>
        <w:t>2</w:t>
      </w:r>
      <w:r w:rsidRPr="00247352">
        <w:rPr>
          <w:noProof/>
          <w:lang w:val="da-DK"/>
        </w:rPr>
        <w:t> </w:t>
      </w:r>
      <w:r w:rsidR="001F7893" w:rsidRPr="00674023">
        <w:rPr>
          <w:noProof/>
          <w:lang w:val="da-DK"/>
        </w:rPr>
        <w:t>2019</w:t>
      </w:r>
      <w:r w:rsidR="001F7893">
        <w:rPr>
          <w:noProof/>
          <w:lang w:val="da-DK"/>
        </w:rPr>
        <w:t>/280</w:t>
      </w:r>
      <w:r w:rsidRPr="00504D44">
        <w:rPr>
          <w:noProof/>
          <w:lang w:val="da-DK"/>
        </w:rPr>
        <w:t xml:space="preserve">art. 1 și anexă </w:t>
      </w:r>
      <w:r>
        <w:rPr>
          <w:noProof/>
          <w:lang w:val="da-DK"/>
        </w:rPr>
        <w:t xml:space="preserve">I </w:t>
      </w:r>
      <w:r w:rsidRPr="00504D44">
        <w:rPr>
          <w:noProof/>
          <w:lang w:val="da-DK"/>
        </w:rPr>
        <w:t>pct. </w:t>
      </w:r>
      <w:r>
        <w:rPr>
          <w:noProof/>
          <w:lang w:val="da-DK"/>
        </w:rPr>
        <w:t>5 litera (eee)</w:t>
      </w:r>
    </w:p>
    <w:p w14:paraId="4333422A" w14:textId="77777777" w:rsidR="00247352" w:rsidRPr="00247352" w:rsidRDefault="00247352" w:rsidP="00247352">
      <w:pPr>
        <w:pStyle w:val="CRReference"/>
        <w:rPr>
          <w:noProof/>
          <w:lang w:val="da-DK"/>
        </w:rPr>
      </w:pPr>
      <w:r w:rsidRPr="00247352">
        <w:rPr>
          <w:noProof/>
        </w:rPr>
        <w:fldChar w:fldCharType="begin"/>
      </w:r>
      <w:r w:rsidRPr="00247352">
        <w:rPr>
          <w:noProof/>
          <w:lang w:val="da-DK"/>
        </w:rPr>
        <w:instrText xml:space="preserve"> QUOTE "</w:instrText>
      </w:r>
      <w:r w:rsidRPr="00247352">
        <w:rPr>
          <w:rStyle w:val="CRMarker"/>
          <w:noProof/>
          <w:lang w:val="da-DK"/>
        </w:rPr>
        <w:instrText>è</w:instrText>
      </w:r>
      <w:r w:rsidRPr="00247352">
        <w:rPr>
          <w:noProof/>
          <w:lang w:val="da-DK"/>
        </w:rPr>
        <w:instrText xml:space="preserve">" </w:instrText>
      </w:r>
      <w:r w:rsidRPr="00247352">
        <w:rPr>
          <w:noProof/>
        </w:rPr>
        <w:fldChar w:fldCharType="separate"/>
      </w:r>
      <w:r w:rsidRPr="00247352">
        <w:rPr>
          <w:rStyle w:val="CRMarker"/>
          <w:noProof/>
          <w:lang w:val="da-DK"/>
        </w:rPr>
        <w:t>è</w:t>
      </w:r>
      <w:r w:rsidRPr="00247352">
        <w:rPr>
          <w:noProof/>
        </w:rPr>
        <w:fldChar w:fldCharType="end"/>
      </w:r>
      <w:r w:rsidRPr="00247352">
        <w:rPr>
          <w:rStyle w:val="CRRefNum"/>
          <w:noProof/>
          <w:lang w:val="da-DK"/>
        </w:rPr>
        <w:t>3</w:t>
      </w:r>
      <w:r w:rsidRPr="00247352">
        <w:rPr>
          <w:noProof/>
          <w:lang w:val="da-DK"/>
        </w:rPr>
        <w:t> </w:t>
      </w:r>
      <w:r w:rsidR="001F7893" w:rsidRPr="00674023">
        <w:rPr>
          <w:noProof/>
          <w:lang w:val="da-DK"/>
        </w:rPr>
        <w:t>2019</w:t>
      </w:r>
      <w:r w:rsidR="001F7893">
        <w:rPr>
          <w:noProof/>
          <w:lang w:val="da-DK"/>
        </w:rPr>
        <w:t>/280</w:t>
      </w:r>
      <w:r w:rsidRPr="00504D44">
        <w:rPr>
          <w:noProof/>
          <w:lang w:val="da-DK"/>
        </w:rPr>
        <w:t xml:space="preserve">art. 1 și anexă </w:t>
      </w:r>
      <w:r>
        <w:rPr>
          <w:noProof/>
          <w:lang w:val="da-DK"/>
        </w:rPr>
        <w:t xml:space="preserve">I </w:t>
      </w:r>
      <w:r w:rsidRPr="00504D44">
        <w:rPr>
          <w:noProof/>
          <w:lang w:val="da-DK"/>
        </w:rPr>
        <w:t>pct. </w:t>
      </w:r>
      <w:r>
        <w:rPr>
          <w:noProof/>
          <w:lang w:val="da-DK"/>
        </w:rPr>
        <w:t>5 litera (fff)</w:t>
      </w:r>
    </w:p>
    <w:p w14:paraId="207E113D" w14:textId="77777777" w:rsidR="00FC12D7" w:rsidRPr="00247352" w:rsidRDefault="00FC12D7" w:rsidP="000748E4">
      <w:pPr>
        <w:pStyle w:val="Point1"/>
        <w:rPr>
          <w:noProof/>
          <w:lang w:val="da-DK"/>
        </w:rPr>
      </w:pPr>
      <w:r w:rsidRPr="00247352">
        <w:rPr>
          <w:noProof/>
          <w:lang w:val="da-DK"/>
        </w:rPr>
        <w:t>(d)</w:t>
      </w:r>
      <w:r w:rsidRPr="00247352">
        <w:rPr>
          <w:noProof/>
          <w:lang w:val="da-DK"/>
        </w:rPr>
        <w:tab/>
        <w:t>bunurile de folosință îndelungată achiziționate de gospodăriile individuale pentru satisfacerea necesităților domestice; nefiind utilizate în scopuri productive, aceste bunuri sunt considerate consum final;</w:t>
      </w:r>
    </w:p>
    <w:p w14:paraId="1F680BAE" w14:textId="77777777" w:rsidR="00FC12D7" w:rsidRPr="00AE06F9" w:rsidRDefault="00FC12D7" w:rsidP="000748E4">
      <w:pPr>
        <w:pStyle w:val="Point1"/>
        <w:rPr>
          <w:noProof/>
          <w:lang w:val="it-IT"/>
        </w:rPr>
      </w:pPr>
      <w:r w:rsidRPr="00AE06F9">
        <w:rPr>
          <w:noProof/>
          <w:lang w:val="it-IT"/>
        </w:rPr>
        <w:t>(e)</w:t>
      </w:r>
      <w:r w:rsidRPr="00AE06F9">
        <w:rPr>
          <w:noProof/>
          <w:lang w:val="it-IT"/>
        </w:rPr>
        <w:tab/>
        <w:t>animalele tratate ca stocuri: animale de îngrășat crescute pentru abator, inclusiv păsările;</w:t>
      </w:r>
    </w:p>
    <w:p w14:paraId="7594E6BA" w14:textId="77777777" w:rsidR="00FC12D7" w:rsidRPr="00AE06F9" w:rsidRDefault="00FC12D7" w:rsidP="000748E4">
      <w:pPr>
        <w:pStyle w:val="Point1"/>
        <w:rPr>
          <w:noProof/>
          <w:lang w:val="it-IT"/>
        </w:rPr>
      </w:pPr>
      <w:r w:rsidRPr="00AE06F9">
        <w:rPr>
          <w:noProof/>
          <w:lang w:val="it-IT"/>
        </w:rPr>
        <w:t>(f)</w:t>
      </w:r>
      <w:r w:rsidRPr="00AE06F9">
        <w:rPr>
          <w:noProof/>
          <w:lang w:val="it-IT"/>
        </w:rPr>
        <w:tab/>
        <w:t>câștigurile și pierderile din deținerea activelor fixe (de contabilizat în contul de reevaluare, vezi punctul 2.135);</w:t>
      </w:r>
    </w:p>
    <w:p w14:paraId="6C646993" w14:textId="77777777" w:rsidR="00FC12D7" w:rsidRPr="00AE06F9" w:rsidRDefault="00FC12D7" w:rsidP="000748E4">
      <w:pPr>
        <w:pStyle w:val="Point1"/>
        <w:rPr>
          <w:noProof/>
          <w:lang w:val="it-IT"/>
        </w:rPr>
      </w:pPr>
      <w:r w:rsidRPr="00AE06F9">
        <w:rPr>
          <w:noProof/>
          <w:lang w:val="it-IT"/>
        </w:rPr>
        <w:t>(g)</w:t>
      </w:r>
      <w:r w:rsidRPr="00AE06F9">
        <w:rPr>
          <w:noProof/>
          <w:lang w:val="it-IT"/>
        </w:rPr>
        <w:tab/>
        <w:t>pierderile de active fixe datorate evenimentelor dezastruoase (epizootii etc.) sau accidentale (inundații, furtuni etc.) (vezi punctele 2.045 și 2.136).</w:t>
      </w:r>
    </w:p>
    <w:p w14:paraId="63331DEB" w14:textId="77777777" w:rsidR="00FC12D7" w:rsidRPr="00AE06F9" w:rsidRDefault="00FC12D7" w:rsidP="00427C8C">
      <w:pPr>
        <w:pStyle w:val="Point0"/>
        <w:rPr>
          <w:noProof/>
          <w:lang w:val="it-IT"/>
        </w:rPr>
      </w:pPr>
      <w:r w:rsidRPr="00AE06F9">
        <w:rPr>
          <w:noProof/>
          <w:lang w:val="it-IT"/>
        </w:rPr>
        <w:t>2.17</w:t>
      </w:r>
      <w:r w:rsidR="001F7893">
        <w:rPr>
          <w:noProof/>
          <w:lang w:val="it-IT"/>
        </w:rPr>
        <w:t>1</w:t>
      </w:r>
      <w:r w:rsidRPr="00AE06F9">
        <w:rPr>
          <w:noProof/>
          <w:lang w:val="it-IT"/>
        </w:rPr>
        <w:t>.</w:t>
      </w:r>
      <w:r w:rsidRPr="00AE06F9">
        <w:rPr>
          <w:noProof/>
          <w:lang w:val="it-IT"/>
        </w:rPr>
        <w:tab/>
        <w:t>Valoarea bunurilor de capital fix utilizate simultan în scopuri profesionale și private (de exemplu automobile) se contabilizează conform celor două tipuri posibile de utilizare; în parte la formarea brută de capital fix și în parte la consumul final.</w:t>
      </w:r>
    </w:p>
    <w:p w14:paraId="3B0FA167" w14:textId="77777777" w:rsidR="00FC12D7" w:rsidRPr="00D36A80" w:rsidRDefault="00FC12D7" w:rsidP="00FC12D7">
      <w:pPr>
        <w:pStyle w:val="ManualHeading3"/>
        <w:rPr>
          <w:noProof/>
          <w:lang w:val="it-IT"/>
        </w:rPr>
      </w:pPr>
      <w:r w:rsidRPr="00D36A80">
        <w:rPr>
          <w:noProof/>
          <w:lang w:val="it-IT"/>
        </w:rPr>
        <w:t>2.</w:t>
      </w:r>
      <w:r w:rsidRPr="00D36A80">
        <w:rPr>
          <w:noProof/>
          <w:lang w:val="it-IT"/>
        </w:rPr>
        <w:tab/>
        <w:t>Variația stocurilor</w:t>
      </w:r>
    </w:p>
    <w:p w14:paraId="61AFCEDF" w14:textId="77777777" w:rsidR="00FC12D7" w:rsidRPr="00AE06F9" w:rsidRDefault="00FC12D7" w:rsidP="00FC12D7">
      <w:pPr>
        <w:pStyle w:val="ManualHeading4"/>
        <w:rPr>
          <w:noProof/>
          <w:lang w:val="it-IT"/>
        </w:rPr>
      </w:pPr>
      <w:r w:rsidRPr="00AE06F9">
        <w:rPr>
          <w:noProof/>
          <w:lang w:val="it-IT"/>
        </w:rPr>
        <w:t>(a)</w:t>
      </w:r>
      <w:r w:rsidRPr="00AE06F9">
        <w:rPr>
          <w:noProof/>
          <w:lang w:val="it-IT"/>
        </w:rPr>
        <w:tab/>
        <w:t>Definiția stocurilor și variația stocurilor</w:t>
      </w:r>
    </w:p>
    <w:p w14:paraId="30A034C7" w14:textId="77777777" w:rsidR="00FC12D7" w:rsidRPr="00AE06F9" w:rsidRDefault="00FC12D7" w:rsidP="00427C8C">
      <w:pPr>
        <w:pStyle w:val="Point0"/>
        <w:rPr>
          <w:noProof/>
          <w:lang w:val="it-IT"/>
        </w:rPr>
      </w:pPr>
      <w:r w:rsidRPr="00AE06F9">
        <w:rPr>
          <w:noProof/>
          <w:lang w:val="it-IT"/>
        </w:rPr>
        <w:t>2.17</w:t>
      </w:r>
      <w:r w:rsidR="009E4B66">
        <w:rPr>
          <w:noProof/>
          <w:lang w:val="it-IT"/>
        </w:rPr>
        <w:t>2</w:t>
      </w:r>
      <w:r w:rsidRPr="00AE06F9">
        <w:rPr>
          <w:noProof/>
          <w:lang w:val="it-IT"/>
        </w:rPr>
        <w:t>.</w:t>
      </w:r>
      <w:r w:rsidRPr="00AE06F9">
        <w:rPr>
          <w:noProof/>
          <w:lang w:val="it-IT"/>
        </w:rPr>
        <w:tab/>
        <w:t>Stocurile cuprind toate bunurile care nu fac parte din capitalul fix și care, la un moment dat, sunt deținute de unitățile producătoare. Se disting două tipuri de stocuri: stocuri de utilizare și stocuri de producție:</w:t>
      </w:r>
    </w:p>
    <w:p w14:paraId="0D158220" w14:textId="77777777" w:rsidR="00FC12D7" w:rsidRPr="00AE06F9" w:rsidRDefault="00FC12D7" w:rsidP="0058797D">
      <w:pPr>
        <w:pStyle w:val="Tiret1"/>
        <w:numPr>
          <w:ilvl w:val="0"/>
          <w:numId w:val="1"/>
        </w:numPr>
        <w:autoSpaceDE w:val="0"/>
        <w:autoSpaceDN w:val="0"/>
        <w:rPr>
          <w:noProof/>
          <w:lang w:val="it-IT"/>
        </w:rPr>
      </w:pPr>
      <w:r w:rsidRPr="00AE06F9">
        <w:rPr>
          <w:noProof/>
          <w:lang w:val="it-IT"/>
        </w:rPr>
        <w:t>stocurile de utilizare sunt formate din materiile prime și furniturile care se utilizează ulterior ca intrări intermediare în procesul de producție. În mod normal, se calculează consumul acestor produse compensând cumpărările (sau alte forme de achiziții) printr-o variație a stocurilor în perioada de referință (vezi punctul 2.021),</w:t>
      </w:r>
    </w:p>
    <w:p w14:paraId="0D2DB236" w14:textId="77777777" w:rsidR="00FC12D7" w:rsidRDefault="00FC12D7" w:rsidP="0058797D">
      <w:pPr>
        <w:pStyle w:val="Tiret1"/>
        <w:numPr>
          <w:ilvl w:val="0"/>
          <w:numId w:val="1"/>
        </w:numPr>
        <w:autoSpaceDE w:val="0"/>
        <w:autoSpaceDN w:val="0"/>
        <w:rPr>
          <w:noProof/>
        </w:rPr>
      </w:pPr>
      <w:r w:rsidRPr="00AE06F9">
        <w:rPr>
          <w:noProof/>
          <w:lang w:val="it-IT"/>
        </w:rPr>
        <w:t xml:space="preserve">stocurile de producție sunt stocurile de produse finite și de lucrări în curs la producători. Ele sunt luate în considerație la calculul producției. </w:t>
      </w:r>
      <w:r>
        <w:rPr>
          <w:noProof/>
        </w:rPr>
        <w:t>Stocurile de producție cuprind:</w:t>
      </w:r>
    </w:p>
    <w:p w14:paraId="2D1A7804" w14:textId="77777777" w:rsidR="00FC12D7" w:rsidRDefault="00FC12D7" w:rsidP="00D33EBA">
      <w:pPr>
        <w:pStyle w:val="Tiret2"/>
        <w:rPr>
          <w:noProof/>
        </w:rPr>
      </w:pPr>
      <w:r>
        <w:rPr>
          <w:noProof/>
        </w:rPr>
        <w:t>produsele finite rezultate din domeniul de activitate; este vorba de bunuri pe care producătorii nu mai intenționează să le prelucreze înainte de a le atribui alte utilizări economice. În cazul agriculturii, ele includ produsele vegetale, uleiul de măsline, mustul de struguri, produsele animale și bunurile neagricole produse în cadrul activităților secundare neseparabile,</w:t>
      </w:r>
    </w:p>
    <w:p w14:paraId="6B7B0658" w14:textId="77777777" w:rsidR="00FC12D7" w:rsidRPr="00AE06F9" w:rsidRDefault="00FC12D7" w:rsidP="00D33EBA">
      <w:pPr>
        <w:pStyle w:val="Tiret2"/>
        <w:rPr>
          <w:noProof/>
          <w:lang w:val="es-ES_tradnl"/>
        </w:rPr>
      </w:pPr>
      <w:r w:rsidRPr="00AE06F9">
        <w:rPr>
          <w:noProof/>
          <w:lang w:val="es-ES_tradnl"/>
        </w:rPr>
        <w:t>lucrările în curs: este vorba despre producția care nu este încă terminată. Pentru CEA, ele cuprind vinul, animalele pentru sacrificare, totalitatea puilor și a celorlalte păsări (inclusiv păsările de reproducție) și celelalte animale cu excepția celor considerate capital fix. Culturile în curs (vezi punctul 2.012) nu sunt considerate stocuri de lucrări în curs în cadrul conturilor economice anuale.</w:t>
      </w:r>
    </w:p>
    <w:p w14:paraId="69AF5674" w14:textId="77777777" w:rsidR="00FC12D7" w:rsidRPr="00AE06F9" w:rsidRDefault="00FC12D7" w:rsidP="00427C8C">
      <w:pPr>
        <w:pStyle w:val="Point0"/>
        <w:rPr>
          <w:noProof/>
          <w:lang w:val="es-ES_tradnl"/>
        </w:rPr>
      </w:pPr>
      <w:r w:rsidRPr="00AE06F9">
        <w:rPr>
          <w:noProof/>
          <w:lang w:val="es-ES_tradnl"/>
        </w:rPr>
        <w:t>2.17</w:t>
      </w:r>
      <w:r w:rsidR="009E4B66">
        <w:rPr>
          <w:noProof/>
          <w:lang w:val="es-ES_tradnl"/>
        </w:rPr>
        <w:t>3</w:t>
      </w:r>
      <w:r w:rsidRPr="00AE06F9">
        <w:rPr>
          <w:noProof/>
          <w:lang w:val="es-ES_tradnl"/>
        </w:rPr>
        <w:t>.</w:t>
      </w:r>
      <w:r w:rsidRPr="00AE06F9">
        <w:rPr>
          <w:noProof/>
          <w:lang w:val="es-ES_tradnl"/>
        </w:rPr>
        <w:tab/>
        <w:t>Neînregistrarea culturilor în curs de creștere ca lucrări în curs se justifică în cazul agriculturii europene prin faptul că marea majoritate a culturilor au un ciclu de producție mai mic decât exercițiul contabil. În același fel se estimează că contabilizarea lor în momentul recoltei asigură suficientă coerență a costurilor de producție în analiza veniturilor din activitate (vezi punctul 2.012). Când recolta, lucrările de pregătire și însămânțare a solului nu au loc în cursul aceleiași perioade contabile, conturile perioadei în care au apărut costurile indică o pierdere contabilă, iar cele ale perioadei de recoltă, un câștig contabil. Această metodă de contabilizare poate totuși fi acceptată, deoarece atunci când condițiile rămân aceleași de la un an la altul, există o compensare aproximativă deoarece cheltuielile se compensează în aceleași perioadă cu profitul provenit din vânzarea recoltei precedente. Doar în cazul unei schimbări importante a producțiilor sau în caz de recolte foarte proaste această compensare nu are loc. În această situație, se poate prefera înregistrarea producției sub formă de lucrări în curs (vezi de asemenea punctul 2.013).</w:t>
      </w:r>
    </w:p>
    <w:p w14:paraId="06947CFB" w14:textId="77777777" w:rsidR="00FC12D7" w:rsidRPr="00AE06F9" w:rsidRDefault="00FC12D7" w:rsidP="00427C8C">
      <w:pPr>
        <w:pStyle w:val="Point0"/>
        <w:rPr>
          <w:noProof/>
          <w:lang w:val="es-ES_tradnl"/>
        </w:rPr>
      </w:pPr>
      <w:r w:rsidRPr="00AE06F9">
        <w:rPr>
          <w:noProof/>
          <w:lang w:val="es-ES_tradnl"/>
        </w:rPr>
        <w:t>2.17</w:t>
      </w:r>
      <w:r w:rsidR="009E4B66">
        <w:rPr>
          <w:noProof/>
          <w:lang w:val="es-ES_tradnl"/>
        </w:rPr>
        <w:t>4</w:t>
      </w:r>
      <w:r w:rsidRPr="00AE06F9">
        <w:rPr>
          <w:noProof/>
          <w:lang w:val="es-ES_tradnl"/>
        </w:rPr>
        <w:t>.</w:t>
      </w:r>
      <w:r w:rsidRPr="00AE06F9">
        <w:rPr>
          <w:noProof/>
          <w:lang w:val="es-ES_tradnl"/>
        </w:rPr>
        <w:tab/>
        <w:t>Trebuie precizat că serviciile nu fac obiectul stocurilor cu excepția celor care sunt incluse în valoarea de achiziție a bunurilor incluse în stoc.</w:t>
      </w:r>
    </w:p>
    <w:p w14:paraId="098B5EB0" w14:textId="77777777" w:rsidR="00FC12D7" w:rsidRPr="00AE06F9" w:rsidRDefault="00FC12D7" w:rsidP="00427C8C">
      <w:pPr>
        <w:pStyle w:val="Point0"/>
        <w:rPr>
          <w:noProof/>
          <w:lang w:val="es-ES_tradnl"/>
        </w:rPr>
      </w:pPr>
      <w:r w:rsidRPr="00AE06F9">
        <w:rPr>
          <w:noProof/>
          <w:lang w:val="es-ES_tradnl"/>
        </w:rPr>
        <w:t>2.17</w:t>
      </w:r>
      <w:r w:rsidR="009E4B66">
        <w:rPr>
          <w:noProof/>
          <w:lang w:val="es-ES_tradnl"/>
        </w:rPr>
        <w:t>5</w:t>
      </w:r>
      <w:r w:rsidRPr="00AE06F9">
        <w:rPr>
          <w:noProof/>
          <w:lang w:val="es-ES_tradnl"/>
        </w:rPr>
        <w:t>.</w:t>
      </w:r>
      <w:r w:rsidRPr="00AE06F9">
        <w:rPr>
          <w:noProof/>
          <w:lang w:val="es-ES_tradnl"/>
        </w:rPr>
        <w:tab/>
        <w:t xml:space="preserve">Conform </w:t>
      </w:r>
      <w:r>
        <w:rPr>
          <w:noProof/>
        </w:rPr>
        <w:fldChar w:fldCharType="begin"/>
      </w:r>
      <w:r w:rsidRPr="00AE06F9">
        <w:rPr>
          <w:noProof/>
          <w:lang w:val="es-ES_tradnl"/>
        </w:rPr>
        <w:instrText xml:space="preserve"> QUOTE "</w:instrText>
      </w:r>
      <w:r w:rsidRPr="00AE06F9">
        <w:rPr>
          <w:rStyle w:val="CRMarker"/>
          <w:noProof/>
          <w:lang w:val="es-ES_tradnl"/>
        </w:rPr>
        <w:instrText>è</w:instrText>
      </w:r>
      <w:r w:rsidRPr="00AE06F9">
        <w:rPr>
          <w:noProof/>
          <w:lang w:val="es-ES_tradnl"/>
        </w:rPr>
        <w:instrText xml:space="preserve">" </w:instrText>
      </w:r>
      <w:r>
        <w:rPr>
          <w:noProof/>
        </w:rPr>
        <w:fldChar w:fldCharType="separate"/>
      </w:r>
      <w:r w:rsidRPr="00AE06F9">
        <w:rPr>
          <w:rStyle w:val="CRMarker"/>
          <w:noProof/>
          <w:lang w:val="es-ES_tradnl"/>
        </w:rPr>
        <w:t>è</w:t>
      </w:r>
      <w:r>
        <w:rPr>
          <w:noProof/>
        </w:rPr>
        <w:fldChar w:fldCharType="end"/>
      </w:r>
      <w:r w:rsidRPr="00AE06F9">
        <w:rPr>
          <w:rStyle w:val="CRRefNum"/>
          <w:noProof/>
          <w:lang w:val="es-ES_tradnl"/>
        </w:rPr>
        <w:t>1</w:t>
      </w:r>
      <w:r w:rsidRPr="00AE06F9">
        <w:rPr>
          <w:noProof/>
          <w:lang w:val="es-ES_tradnl"/>
        </w:rPr>
        <w:t> SEC 2010 </w:t>
      </w:r>
      <w:r>
        <w:rPr>
          <w:noProof/>
        </w:rPr>
        <w:fldChar w:fldCharType="begin"/>
      </w:r>
      <w:r w:rsidRPr="00AE06F9">
        <w:rPr>
          <w:noProof/>
          <w:lang w:val="es-ES_tradnl"/>
        </w:rPr>
        <w:instrText xml:space="preserve"> QUOTE "</w:instrText>
      </w:r>
      <w:r w:rsidRPr="00AE06F9">
        <w:rPr>
          <w:rStyle w:val="CRMarker"/>
          <w:noProof/>
          <w:lang w:val="es-ES_tradnl"/>
        </w:rPr>
        <w:instrText>ç</w:instrText>
      </w:r>
      <w:r w:rsidRPr="00AE06F9">
        <w:rPr>
          <w:noProof/>
          <w:lang w:val="es-ES_tradnl"/>
        </w:rPr>
        <w:instrText xml:space="preserve">" </w:instrText>
      </w:r>
      <w:r>
        <w:rPr>
          <w:noProof/>
        </w:rPr>
        <w:fldChar w:fldCharType="separate"/>
      </w:r>
      <w:r w:rsidRPr="00AE06F9">
        <w:rPr>
          <w:rStyle w:val="CRMarker"/>
          <w:noProof/>
          <w:lang w:val="es-ES_tradnl"/>
        </w:rPr>
        <w:t>ç</w:t>
      </w:r>
      <w:r>
        <w:rPr>
          <w:noProof/>
        </w:rPr>
        <w:fldChar w:fldCharType="end"/>
      </w:r>
      <w:r w:rsidRPr="00AE06F9">
        <w:rPr>
          <w:noProof/>
          <w:lang w:val="es-ES_tradnl"/>
        </w:rPr>
        <w:t>, variațiile stocurilor se calculează deducând din valoarea intrărilor de stocuri, valoarea ieșirilor de stocuri și eventualele pierderi curente de bunuri stocate.</w:t>
      </w:r>
    </w:p>
    <w:p w14:paraId="42BC2D93" w14:textId="77777777" w:rsidR="00FC12D7" w:rsidRPr="00AE06F9" w:rsidRDefault="00FC12D7" w:rsidP="00FC12D7">
      <w:pPr>
        <w:pStyle w:val="ManualHeading4"/>
        <w:rPr>
          <w:noProof/>
          <w:lang w:val="es-ES_tradnl"/>
        </w:rPr>
      </w:pPr>
      <w:r w:rsidRPr="00AE06F9">
        <w:rPr>
          <w:noProof/>
          <w:lang w:val="es-ES_tradnl"/>
        </w:rPr>
        <w:t>(b)</w:t>
      </w:r>
      <w:r w:rsidRPr="00AE06F9">
        <w:rPr>
          <w:noProof/>
          <w:lang w:val="es-ES_tradnl"/>
        </w:rPr>
        <w:tab/>
        <w:t>Momentul înregistrării și evaluării variației stocurilor</w:t>
      </w:r>
    </w:p>
    <w:p w14:paraId="482D3D9D" w14:textId="77777777" w:rsidR="00FC12D7" w:rsidRPr="00AE06F9" w:rsidRDefault="00FC12D7" w:rsidP="00427C8C">
      <w:pPr>
        <w:pStyle w:val="Point0"/>
        <w:rPr>
          <w:noProof/>
          <w:lang w:val="es-ES_tradnl"/>
        </w:rPr>
      </w:pPr>
      <w:r w:rsidRPr="00AE06F9">
        <w:rPr>
          <w:noProof/>
          <w:lang w:val="es-ES_tradnl"/>
        </w:rPr>
        <w:t>2.17</w:t>
      </w:r>
      <w:r w:rsidR="009E4B66">
        <w:rPr>
          <w:noProof/>
          <w:lang w:val="es-ES_tradnl"/>
        </w:rPr>
        <w:t>6</w:t>
      </w:r>
      <w:r w:rsidRPr="00AE06F9">
        <w:rPr>
          <w:noProof/>
          <w:lang w:val="es-ES_tradnl"/>
        </w:rPr>
        <w:t>.</w:t>
      </w:r>
      <w:r w:rsidRPr="00AE06F9">
        <w:rPr>
          <w:noProof/>
          <w:lang w:val="es-ES_tradnl"/>
        </w:rPr>
        <w:tab/>
        <w:t>Intrările în stocuri trebuie evaluate în momentul intrării în stoc, iar ieșirile la prețurile predominante în momentul ieșirii din stoc. Momentul înregistrării (ca și evaluarea) intrărilor și ieșirilor din stoc trebuie să fie în legătură cu momentul în care se efectuează celelalte operațiuni privind produsele (producție și consum intermediar).</w:t>
      </w:r>
    </w:p>
    <w:p w14:paraId="0AA18861" w14:textId="77777777" w:rsidR="00FC12D7" w:rsidRDefault="00FC12D7" w:rsidP="00427C8C">
      <w:pPr>
        <w:pStyle w:val="Point0"/>
        <w:rPr>
          <w:noProof/>
        </w:rPr>
      </w:pPr>
      <w:r w:rsidRPr="00AE06F9">
        <w:rPr>
          <w:noProof/>
          <w:lang w:val="es-ES_tradnl"/>
        </w:rPr>
        <w:t>2.17</w:t>
      </w:r>
      <w:r w:rsidR="009E4B66">
        <w:rPr>
          <w:noProof/>
          <w:lang w:val="es-ES_tradnl"/>
        </w:rPr>
        <w:t>7</w:t>
      </w:r>
      <w:r w:rsidRPr="00AE06F9">
        <w:rPr>
          <w:noProof/>
          <w:lang w:val="es-ES_tradnl"/>
        </w:rPr>
        <w:t>.</w:t>
      </w:r>
      <w:r w:rsidRPr="00AE06F9">
        <w:rPr>
          <w:noProof/>
          <w:lang w:val="es-ES_tradnl"/>
        </w:rPr>
        <w:tab/>
        <w:t xml:space="preserve">Prețul de bază este prețul de utilizat pentru evaluarea variației stocurilor (intrări, ieșiri sau pierderi curente de produse finite sau de lucrări în curs). În ceea ce privește intrările de lucrări în curs, prețul utilizat se estimează aplicând fracțiunea costurilor de producție totale angajate înainte de sfârșitul perioadei la prețul de bază al produsului finit echivalent. </w:t>
      </w:r>
      <w:r w:rsidR="00247352" w:rsidRPr="00247352">
        <w:rPr>
          <w:noProof/>
        </w:rPr>
        <w:fldChar w:fldCharType="begin"/>
      </w:r>
      <w:r w:rsidR="00247352" w:rsidRPr="00247352">
        <w:rPr>
          <w:noProof/>
        </w:rPr>
        <w:instrText xml:space="preserve"> QUOTE "</w:instrText>
      </w:r>
      <w:r w:rsidR="00247352" w:rsidRPr="00247352">
        <w:rPr>
          <w:rStyle w:val="CRMarker"/>
          <w:noProof/>
        </w:rPr>
        <w:instrText>è</w:instrText>
      </w:r>
      <w:r w:rsidR="00247352" w:rsidRPr="00247352">
        <w:rPr>
          <w:noProof/>
        </w:rPr>
        <w:instrText xml:space="preserve">" </w:instrText>
      </w:r>
      <w:r w:rsidR="00247352" w:rsidRPr="00247352">
        <w:rPr>
          <w:noProof/>
        </w:rPr>
        <w:fldChar w:fldCharType="separate"/>
      </w:r>
      <w:r w:rsidR="00247352" w:rsidRPr="00247352">
        <w:rPr>
          <w:rStyle w:val="CRMarker"/>
          <w:noProof/>
        </w:rPr>
        <w:t>è</w:t>
      </w:r>
      <w:r w:rsidR="00247352" w:rsidRPr="00247352">
        <w:rPr>
          <w:noProof/>
        </w:rPr>
        <w:fldChar w:fldCharType="end"/>
      </w:r>
      <w:r w:rsidR="00247352" w:rsidRPr="00247352">
        <w:rPr>
          <w:rStyle w:val="CRRefNum"/>
          <w:noProof/>
        </w:rPr>
        <w:t>2</w:t>
      </w:r>
      <w:r w:rsidR="00247352" w:rsidRPr="00247352">
        <w:rPr>
          <w:noProof/>
        </w:rPr>
        <w:t> </w:t>
      </w:r>
      <w:r>
        <w:rPr>
          <w:noProof/>
        </w:rPr>
        <w:t xml:space="preserve">Sau valoarea intrărilor de lucrări în curs poate fi estimată prin valoarea costurilor de producție, plus valoarea corespunzătoare excedentului net din exploatare sau venitului mixt scontat (a se vedea SEC 2010, </w:t>
      </w:r>
      <w:r w:rsidR="009E4B66">
        <w:rPr>
          <w:noProof/>
        </w:rPr>
        <w:t>punctele</w:t>
      </w:r>
      <w:r w:rsidR="006C2B6F" w:rsidRPr="006C2B6F">
        <w:rPr>
          <w:noProof/>
        </w:rPr>
        <w:t> </w:t>
      </w:r>
      <w:r>
        <w:rPr>
          <w:noProof/>
        </w:rPr>
        <w:t>3.47 și 3.48).</w:t>
      </w:r>
      <w:r w:rsidR="00247352" w:rsidRPr="00247352">
        <w:rPr>
          <w:noProof/>
        </w:rPr>
        <w:t> </w:t>
      </w:r>
      <w:r w:rsidR="00247352" w:rsidRPr="00247352">
        <w:rPr>
          <w:noProof/>
        </w:rPr>
        <w:fldChar w:fldCharType="begin"/>
      </w:r>
      <w:r w:rsidR="00247352" w:rsidRPr="00247352">
        <w:rPr>
          <w:noProof/>
        </w:rPr>
        <w:instrText xml:space="preserve"> QUOTE "</w:instrText>
      </w:r>
      <w:r w:rsidR="00247352" w:rsidRPr="00247352">
        <w:rPr>
          <w:rStyle w:val="CRMarker"/>
          <w:noProof/>
        </w:rPr>
        <w:instrText>ç</w:instrText>
      </w:r>
      <w:r w:rsidR="00247352" w:rsidRPr="00247352">
        <w:rPr>
          <w:noProof/>
        </w:rPr>
        <w:instrText xml:space="preserve">" </w:instrText>
      </w:r>
      <w:r w:rsidR="00247352" w:rsidRPr="00247352">
        <w:rPr>
          <w:noProof/>
        </w:rPr>
        <w:fldChar w:fldCharType="separate"/>
      </w:r>
      <w:r w:rsidR="00247352" w:rsidRPr="00247352">
        <w:rPr>
          <w:rStyle w:val="CRMarker"/>
          <w:noProof/>
        </w:rPr>
        <w:t>ç</w:t>
      </w:r>
      <w:r w:rsidR="00247352" w:rsidRPr="00247352">
        <w:rPr>
          <w:noProof/>
        </w:rPr>
        <w:fldChar w:fldCharType="end"/>
      </w:r>
    </w:p>
    <w:p w14:paraId="71F9AAA1" w14:textId="77777777" w:rsidR="00FC12D7" w:rsidRDefault="00FC12D7" w:rsidP="00427C8C">
      <w:pPr>
        <w:pStyle w:val="Point0"/>
        <w:rPr>
          <w:noProof/>
        </w:rPr>
      </w:pPr>
      <w:r>
        <w:rPr>
          <w:noProof/>
        </w:rPr>
        <w:t>2.17</w:t>
      </w:r>
      <w:r w:rsidR="009E4B66">
        <w:rPr>
          <w:noProof/>
        </w:rPr>
        <w:t>8</w:t>
      </w:r>
      <w:r>
        <w:rPr>
          <w:noProof/>
        </w:rPr>
        <w:t>.</w:t>
      </w:r>
      <w:r>
        <w:rPr>
          <w:noProof/>
        </w:rPr>
        <w:tab/>
        <w:t xml:space="preserve">Metoda recomandată în </w:t>
      </w:r>
      <w:r>
        <w:rPr>
          <w:noProof/>
        </w:rPr>
        <w:fldChar w:fldCharType="begin"/>
      </w:r>
      <w:r>
        <w:rPr>
          <w:noProof/>
        </w:rPr>
        <w:instrText xml:space="preserve"> QUOTE "</w:instrText>
      </w:r>
      <w:r>
        <w:rPr>
          <w:rStyle w:val="CRMarker"/>
          <w:noProof/>
        </w:rPr>
        <w:instrText>è</w:instrText>
      </w:r>
      <w:r>
        <w:rPr>
          <w:noProof/>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SEC 2010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r>
        <w:rPr>
          <w:noProof/>
        </w:rPr>
        <w:t xml:space="preserve"> pentru înregistrarea intrărilor și ieșirilor de stocuri este cea a inventarului permanent. Totuși, această metodă nu este întotdeauna aplicabilă, datorită dificultăților legate de obținerea informațiilor despre intrări și ieșiri. Încercând o aliniere la „metoda inventarului permanent”, </w:t>
      </w:r>
      <w:r>
        <w:rPr>
          <w:noProof/>
        </w:rPr>
        <w:fldChar w:fldCharType="begin"/>
      </w:r>
      <w:r>
        <w:rPr>
          <w:noProof/>
        </w:rPr>
        <w:instrText xml:space="preserve"> QUOTE "</w:instrText>
      </w:r>
      <w:r>
        <w:rPr>
          <w:rStyle w:val="CRMarker"/>
          <w:noProof/>
        </w:rPr>
        <w:instrText>è</w:instrText>
      </w:r>
      <w:r>
        <w:rPr>
          <w:noProof/>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SEC 2010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r>
        <w:rPr>
          <w:noProof/>
        </w:rPr>
        <w:t xml:space="preserve"> recomandă metoda „cantitativă”, care constă în calcularea variațiilor stocurilor ca diferență de volum între stocurile la deschiderea și închiderea exercițiului contabil, evaluată la prețurile medii în vigoare în perioada în cauză. Această metodă nu este însă valabilă decât atunci când prețurile rămân stabile în timpul perioadei respective sau când prețurile și cantitățile stocate cresc sau scad într-un ritm constant în timpul exercițiului contabil.</w:t>
      </w:r>
    </w:p>
    <w:p w14:paraId="1213E7F0" w14:textId="77777777" w:rsidR="00FC12D7" w:rsidRDefault="00FC12D7" w:rsidP="00427C8C">
      <w:pPr>
        <w:pStyle w:val="Point0"/>
        <w:rPr>
          <w:noProof/>
        </w:rPr>
      </w:pPr>
      <w:r>
        <w:rPr>
          <w:noProof/>
        </w:rPr>
        <w:t>2.17</w:t>
      </w:r>
      <w:r w:rsidR="009E4B66">
        <w:rPr>
          <w:noProof/>
        </w:rPr>
        <w:t>9</w:t>
      </w:r>
      <w:r>
        <w:rPr>
          <w:noProof/>
        </w:rPr>
        <w:t>.</w:t>
      </w:r>
      <w:r>
        <w:rPr>
          <w:noProof/>
        </w:rPr>
        <w:tab/>
        <w:t xml:space="preserve">Cu toate acestea, „metoda cantitativă” nu se poate aplica producțiilor vegetale datorită fluctuației prețurilor și cantităților rezultate din procesul de producție și a structurii ofertei și cererii. </w:t>
      </w:r>
      <w:r w:rsidR="00247352" w:rsidRPr="00247352">
        <w:rPr>
          <w:noProof/>
        </w:rPr>
        <w:fldChar w:fldCharType="begin"/>
      </w:r>
      <w:r w:rsidR="00247352" w:rsidRPr="00247352">
        <w:rPr>
          <w:noProof/>
        </w:rPr>
        <w:instrText xml:space="preserve"> QUOTE "</w:instrText>
      </w:r>
      <w:r w:rsidR="00247352" w:rsidRPr="00247352">
        <w:rPr>
          <w:rStyle w:val="CRMarker"/>
          <w:noProof/>
        </w:rPr>
        <w:instrText>è</w:instrText>
      </w:r>
      <w:r w:rsidR="00247352" w:rsidRPr="00247352">
        <w:rPr>
          <w:noProof/>
        </w:rPr>
        <w:instrText xml:space="preserve">" </w:instrText>
      </w:r>
      <w:r w:rsidR="00247352" w:rsidRPr="00247352">
        <w:rPr>
          <w:noProof/>
        </w:rPr>
        <w:fldChar w:fldCharType="separate"/>
      </w:r>
      <w:r w:rsidR="00247352" w:rsidRPr="00247352">
        <w:rPr>
          <w:rStyle w:val="CRMarker"/>
          <w:noProof/>
        </w:rPr>
        <w:t>è</w:t>
      </w:r>
      <w:r w:rsidR="00247352" w:rsidRPr="00247352">
        <w:rPr>
          <w:noProof/>
        </w:rPr>
        <w:fldChar w:fldCharType="end"/>
      </w:r>
      <w:r w:rsidR="00247352" w:rsidRPr="00247352">
        <w:rPr>
          <w:rStyle w:val="CRRefNum"/>
          <w:noProof/>
        </w:rPr>
        <w:t>3</w:t>
      </w:r>
      <w:r w:rsidR="00247352" w:rsidRPr="00247352">
        <w:rPr>
          <w:noProof/>
        </w:rPr>
        <w:t> </w:t>
      </w:r>
      <w:r>
        <w:rPr>
          <w:noProof/>
        </w:rPr>
        <w:t>Această problemă specifică a agriculturii este recunoscută de SEC 2010 [punctul 3.153 litera (c)].</w:t>
      </w:r>
      <w:r w:rsidR="00247352" w:rsidRPr="00247352">
        <w:rPr>
          <w:noProof/>
        </w:rPr>
        <w:t> </w:t>
      </w:r>
      <w:r w:rsidR="00247352" w:rsidRPr="00247352">
        <w:rPr>
          <w:noProof/>
        </w:rPr>
        <w:fldChar w:fldCharType="begin"/>
      </w:r>
      <w:r w:rsidR="00247352" w:rsidRPr="00247352">
        <w:rPr>
          <w:noProof/>
        </w:rPr>
        <w:instrText xml:space="preserve"> QUOTE "</w:instrText>
      </w:r>
      <w:r w:rsidR="00247352" w:rsidRPr="00247352">
        <w:rPr>
          <w:rStyle w:val="CRMarker"/>
          <w:noProof/>
        </w:rPr>
        <w:instrText>ç</w:instrText>
      </w:r>
      <w:r w:rsidR="00247352" w:rsidRPr="00247352">
        <w:rPr>
          <w:noProof/>
        </w:rPr>
        <w:instrText xml:space="preserve">" </w:instrText>
      </w:r>
      <w:r w:rsidR="00247352" w:rsidRPr="00247352">
        <w:rPr>
          <w:noProof/>
        </w:rPr>
        <w:fldChar w:fldCharType="separate"/>
      </w:r>
      <w:r w:rsidR="00247352" w:rsidRPr="00247352">
        <w:rPr>
          <w:rStyle w:val="CRMarker"/>
          <w:noProof/>
        </w:rPr>
        <w:t>ç</w:t>
      </w:r>
      <w:r w:rsidR="00247352" w:rsidRPr="00247352">
        <w:rPr>
          <w:noProof/>
        </w:rPr>
        <w:fldChar w:fldCharType="end"/>
      </w:r>
    </w:p>
    <w:p w14:paraId="20B5A8FF" w14:textId="77777777" w:rsidR="00FC12D7" w:rsidRDefault="00FC12D7" w:rsidP="00427C8C">
      <w:pPr>
        <w:pStyle w:val="Point0"/>
        <w:rPr>
          <w:noProof/>
        </w:rPr>
      </w:pPr>
      <w:r>
        <w:rPr>
          <w:noProof/>
        </w:rPr>
        <w:t>2.1</w:t>
      </w:r>
      <w:r w:rsidR="009E4B66">
        <w:rPr>
          <w:noProof/>
        </w:rPr>
        <w:t>80</w:t>
      </w:r>
      <w:r>
        <w:rPr>
          <w:noProof/>
        </w:rPr>
        <w:t>.</w:t>
      </w:r>
      <w:r>
        <w:rPr>
          <w:noProof/>
        </w:rPr>
        <w:tab/>
        <w:t>Trebuie de asemenea să se considere că variația stocurilor, definită la punctul</w:t>
      </w:r>
      <w:r w:rsidR="006C2B6F" w:rsidRPr="006C2B6F">
        <w:rPr>
          <w:noProof/>
        </w:rPr>
        <w:t> </w:t>
      </w:r>
      <w:r>
        <w:rPr>
          <w:noProof/>
        </w:rPr>
        <w:t>2.174, nu reprezintă decât una dintre componentele variației valorii stocurilor între deschiderea și închiderea exercițiului financiar. Între-adevăr, există o ecuație contabilă fundamentală între bilanțurile de deschidere și de închidere a activelor de stocuri:</w:t>
      </w:r>
    </w:p>
    <w:tbl>
      <w:tblPr>
        <w:tblW w:w="0" w:type="auto"/>
        <w:tblInd w:w="959" w:type="dxa"/>
        <w:tblLayout w:type="fixed"/>
        <w:tblLook w:val="0000" w:firstRow="0" w:lastRow="0" w:firstColumn="0" w:lastColumn="0" w:noHBand="0" w:noVBand="0"/>
      </w:tblPr>
      <w:tblGrid>
        <w:gridCol w:w="4536"/>
        <w:gridCol w:w="3791"/>
      </w:tblGrid>
      <w:tr w:rsidR="00FC12D7" w14:paraId="7CACCC4E" w14:textId="77777777" w:rsidTr="006A41DB">
        <w:trPr>
          <w:cantSplit/>
        </w:trPr>
        <w:tc>
          <w:tcPr>
            <w:tcW w:w="4536" w:type="dxa"/>
            <w:tcBorders>
              <w:top w:val="single" w:sz="2" w:space="0" w:color="auto"/>
              <w:left w:val="single" w:sz="2" w:space="0" w:color="auto"/>
              <w:bottom w:val="single" w:sz="2" w:space="0" w:color="auto"/>
              <w:right w:val="single" w:sz="2" w:space="0" w:color="auto"/>
            </w:tcBorders>
          </w:tcPr>
          <w:p w14:paraId="74210B10" w14:textId="77777777" w:rsidR="00FC12D7" w:rsidRDefault="00FC12D7" w:rsidP="00941174">
            <w:pPr>
              <w:pStyle w:val="NormalLeft"/>
              <w:rPr>
                <w:noProof/>
              </w:rPr>
            </w:pPr>
            <w:r>
              <w:rPr>
                <w:noProof/>
              </w:rPr>
              <w:t>Valoarea stocurilor de închidere la prețurile în vigoare la sfârșitul perioadei</w:t>
            </w:r>
          </w:p>
        </w:tc>
        <w:tc>
          <w:tcPr>
            <w:tcW w:w="3791" w:type="dxa"/>
            <w:tcBorders>
              <w:top w:val="single" w:sz="2" w:space="0" w:color="auto"/>
              <w:left w:val="single" w:sz="2" w:space="0" w:color="auto"/>
              <w:bottom w:val="single" w:sz="2" w:space="0" w:color="auto"/>
              <w:right w:val="single" w:sz="2" w:space="0" w:color="auto"/>
            </w:tcBorders>
          </w:tcPr>
          <w:p w14:paraId="32B24925" w14:textId="77777777" w:rsidR="00FC12D7" w:rsidRDefault="00FC12D7" w:rsidP="00941174">
            <w:pPr>
              <w:pStyle w:val="NormalLeft"/>
              <w:rPr>
                <w:noProof/>
              </w:rPr>
            </w:pPr>
          </w:p>
        </w:tc>
      </w:tr>
      <w:tr w:rsidR="00FC12D7" w:rsidRPr="00AE06F9" w14:paraId="2EB67DA4" w14:textId="77777777" w:rsidTr="006A41DB">
        <w:trPr>
          <w:cantSplit/>
        </w:trPr>
        <w:tc>
          <w:tcPr>
            <w:tcW w:w="4536" w:type="dxa"/>
            <w:tcBorders>
              <w:top w:val="single" w:sz="2" w:space="0" w:color="auto"/>
              <w:left w:val="single" w:sz="2" w:space="0" w:color="auto"/>
              <w:bottom w:val="single" w:sz="2" w:space="0" w:color="auto"/>
              <w:right w:val="single" w:sz="2" w:space="0" w:color="auto"/>
            </w:tcBorders>
          </w:tcPr>
          <w:p w14:paraId="0C26D190" w14:textId="77777777" w:rsidR="00FC12D7" w:rsidRPr="00AE06F9" w:rsidRDefault="006C2B6F" w:rsidP="00941174">
            <w:pPr>
              <w:pStyle w:val="NormalLeft"/>
              <w:rPr>
                <w:noProof/>
                <w:lang w:val="it-IT"/>
              </w:rPr>
            </w:pPr>
            <w:r>
              <w:rPr>
                <w:noProof/>
              </w:rPr>
              <w:t>–</w:t>
            </w:r>
            <w:r w:rsidR="00FC12D7" w:rsidRPr="00AE06F9">
              <w:rPr>
                <w:noProof/>
                <w:lang w:val="it-IT"/>
              </w:rPr>
              <w:t xml:space="preserve"> valoarea stocurilor de deschidere la prețurile în vigoare la începutul perioadei =</w:t>
            </w:r>
          </w:p>
        </w:tc>
        <w:tc>
          <w:tcPr>
            <w:tcW w:w="3791" w:type="dxa"/>
            <w:tcBorders>
              <w:top w:val="single" w:sz="2" w:space="0" w:color="auto"/>
              <w:left w:val="single" w:sz="2" w:space="0" w:color="auto"/>
              <w:bottom w:val="single" w:sz="2" w:space="0" w:color="auto"/>
              <w:right w:val="single" w:sz="2" w:space="0" w:color="auto"/>
            </w:tcBorders>
          </w:tcPr>
          <w:p w14:paraId="4842334A" w14:textId="77777777" w:rsidR="00FC12D7" w:rsidRPr="00AE06F9" w:rsidRDefault="00FC12D7" w:rsidP="00941174">
            <w:pPr>
              <w:pStyle w:val="NormalLeft"/>
              <w:rPr>
                <w:noProof/>
                <w:lang w:val="it-IT"/>
              </w:rPr>
            </w:pPr>
            <w:r w:rsidRPr="00AE06F9">
              <w:rPr>
                <w:noProof/>
                <w:lang w:val="it-IT"/>
              </w:rPr>
              <w:t>variația stocurilor (intrări – ieșiri – pierderi curente)</w:t>
            </w:r>
          </w:p>
        </w:tc>
      </w:tr>
      <w:tr w:rsidR="00FC12D7" w:rsidRPr="00AE06F9" w14:paraId="2B4DDA3C" w14:textId="77777777" w:rsidTr="006A41DB">
        <w:trPr>
          <w:cantSplit/>
        </w:trPr>
        <w:tc>
          <w:tcPr>
            <w:tcW w:w="4536" w:type="dxa"/>
            <w:tcBorders>
              <w:top w:val="single" w:sz="2" w:space="0" w:color="auto"/>
              <w:left w:val="single" w:sz="2" w:space="0" w:color="auto"/>
              <w:bottom w:val="single" w:sz="2" w:space="0" w:color="auto"/>
              <w:right w:val="single" w:sz="2" w:space="0" w:color="auto"/>
            </w:tcBorders>
          </w:tcPr>
          <w:p w14:paraId="29FEDBAA" w14:textId="77777777" w:rsidR="00FC12D7" w:rsidRPr="00AE06F9" w:rsidRDefault="00FC12D7" w:rsidP="00941174">
            <w:pPr>
              <w:adjustRightInd w:val="0"/>
              <w:spacing w:before="0" w:after="0"/>
              <w:jc w:val="left"/>
              <w:rPr>
                <w:noProof/>
                <w:lang w:val="it-IT"/>
              </w:rPr>
            </w:pPr>
          </w:p>
        </w:tc>
        <w:tc>
          <w:tcPr>
            <w:tcW w:w="3791" w:type="dxa"/>
            <w:tcBorders>
              <w:top w:val="single" w:sz="2" w:space="0" w:color="auto"/>
              <w:left w:val="single" w:sz="2" w:space="0" w:color="auto"/>
              <w:bottom w:val="single" w:sz="2" w:space="0" w:color="auto"/>
              <w:right w:val="single" w:sz="2" w:space="0" w:color="auto"/>
            </w:tcBorders>
          </w:tcPr>
          <w:p w14:paraId="313DCF7E" w14:textId="77777777" w:rsidR="00FC12D7" w:rsidRPr="00AE06F9" w:rsidRDefault="00FC12D7" w:rsidP="00941174">
            <w:pPr>
              <w:pStyle w:val="NormalLeft"/>
              <w:rPr>
                <w:noProof/>
                <w:lang w:val="it-IT"/>
              </w:rPr>
            </w:pPr>
            <w:r w:rsidRPr="00AE06F9">
              <w:rPr>
                <w:noProof/>
                <w:lang w:val="it-IT"/>
              </w:rPr>
              <w:t>+ câștiguri (după deducerea pierderilor) nominale din deținere</w:t>
            </w:r>
          </w:p>
        </w:tc>
      </w:tr>
      <w:tr w:rsidR="00FC12D7" w14:paraId="176F5584" w14:textId="77777777" w:rsidTr="006A41DB">
        <w:trPr>
          <w:cantSplit/>
        </w:trPr>
        <w:tc>
          <w:tcPr>
            <w:tcW w:w="4536" w:type="dxa"/>
            <w:tcBorders>
              <w:top w:val="single" w:sz="2" w:space="0" w:color="auto"/>
              <w:left w:val="single" w:sz="2" w:space="0" w:color="auto"/>
              <w:bottom w:val="single" w:sz="2" w:space="0" w:color="auto"/>
              <w:right w:val="single" w:sz="2" w:space="0" w:color="auto"/>
            </w:tcBorders>
          </w:tcPr>
          <w:p w14:paraId="64B9F1E2" w14:textId="77777777" w:rsidR="00FC12D7" w:rsidRPr="00AE06F9" w:rsidRDefault="00FC12D7" w:rsidP="00941174">
            <w:pPr>
              <w:adjustRightInd w:val="0"/>
              <w:spacing w:before="0" w:after="0"/>
              <w:jc w:val="left"/>
              <w:rPr>
                <w:noProof/>
                <w:lang w:val="it-IT"/>
              </w:rPr>
            </w:pPr>
          </w:p>
        </w:tc>
        <w:tc>
          <w:tcPr>
            <w:tcW w:w="3791" w:type="dxa"/>
            <w:tcBorders>
              <w:top w:val="single" w:sz="2" w:space="0" w:color="auto"/>
              <w:left w:val="single" w:sz="2" w:space="0" w:color="auto"/>
              <w:bottom w:val="single" w:sz="2" w:space="0" w:color="auto"/>
              <w:right w:val="single" w:sz="2" w:space="0" w:color="auto"/>
            </w:tcBorders>
          </w:tcPr>
          <w:p w14:paraId="4C814CE2" w14:textId="77777777" w:rsidR="00FC12D7" w:rsidRDefault="00FC12D7" w:rsidP="00941174">
            <w:pPr>
              <w:pStyle w:val="NormalLeft"/>
              <w:rPr>
                <w:noProof/>
              </w:rPr>
            </w:pPr>
            <w:r>
              <w:rPr>
                <w:noProof/>
              </w:rPr>
              <w:t>+ alte schimbări de volum</w:t>
            </w:r>
          </w:p>
        </w:tc>
      </w:tr>
    </w:tbl>
    <w:p w14:paraId="25307382" w14:textId="77777777" w:rsidR="00FC12D7" w:rsidRDefault="00FC12D7" w:rsidP="00427C8C">
      <w:pPr>
        <w:pStyle w:val="Point0"/>
        <w:rPr>
          <w:noProof/>
        </w:rPr>
      </w:pPr>
      <w:r>
        <w:rPr>
          <w:noProof/>
        </w:rPr>
        <w:t>2.18</w:t>
      </w:r>
      <w:r w:rsidR="009E4B66">
        <w:rPr>
          <w:noProof/>
        </w:rPr>
        <w:t>1</w:t>
      </w:r>
      <w:r>
        <w:rPr>
          <w:noProof/>
        </w:rPr>
        <w:t>.</w:t>
      </w:r>
      <w:r>
        <w:rPr>
          <w:noProof/>
        </w:rPr>
        <w:tab/>
        <w:t>Aceste câștiguri și pierderi nominale din deținere ca și celelalte schimbări de volum</w:t>
      </w:r>
      <w:r>
        <w:rPr>
          <w:rStyle w:val="FootnoteReference"/>
          <w:noProof/>
        </w:rPr>
        <w:footnoteReference w:id="28"/>
      </w:r>
      <w:r>
        <w:rPr>
          <w:noProof/>
        </w:rPr>
        <w:t xml:space="preserve"> nu trebuie incluse în măsurarea producției, ci în contul altor schimbări ale activelor (respectiv în contul de reevaluare și în contul altor schimbări de volum al activelor).</w:t>
      </w:r>
    </w:p>
    <w:p w14:paraId="4ECC11CD" w14:textId="77777777" w:rsidR="00FC12D7" w:rsidRDefault="00FC12D7" w:rsidP="00427C8C">
      <w:pPr>
        <w:pStyle w:val="Point0"/>
        <w:rPr>
          <w:noProof/>
        </w:rPr>
      </w:pPr>
      <w:r>
        <w:rPr>
          <w:noProof/>
        </w:rPr>
        <w:t>2.18</w:t>
      </w:r>
      <w:r w:rsidR="009E4B66">
        <w:rPr>
          <w:noProof/>
        </w:rPr>
        <w:t>2</w:t>
      </w:r>
      <w:r>
        <w:rPr>
          <w:noProof/>
        </w:rPr>
        <w:t>.</w:t>
      </w:r>
      <w:r>
        <w:rPr>
          <w:noProof/>
        </w:rPr>
        <w:tab/>
        <w:t>Principala dificultate legată de evaluarea variației stocurilor în CEA se referă la produsele vegetale. Într-adevăr, aceste produse agricole sunt produse sezoniere ale căror intrări în stoc nu intervin decât după recoltare și ale căror ieșiri se desfășoară pe mai multe luni după recoltare și se continuă adeseori în anul contabil următor. De asemenea prețul lor poate cunoaște fluctuații importante de la un exercițiu la altul și chiar în cursul aceluiași exercițiu.</w:t>
      </w:r>
    </w:p>
    <w:p w14:paraId="05D3BB92" w14:textId="77777777" w:rsidR="00FC12D7" w:rsidRPr="00AE06F9" w:rsidRDefault="00FC12D7" w:rsidP="00FC12D7">
      <w:pPr>
        <w:pStyle w:val="ManualHeading4"/>
        <w:rPr>
          <w:noProof/>
          <w:lang w:val="it-IT"/>
        </w:rPr>
      </w:pPr>
      <w:r w:rsidRPr="00AE06F9">
        <w:rPr>
          <w:noProof/>
          <w:lang w:val="it-IT"/>
        </w:rPr>
        <w:t>(c)</w:t>
      </w:r>
      <w:r w:rsidRPr="00AE06F9">
        <w:rPr>
          <w:noProof/>
          <w:lang w:val="it-IT"/>
        </w:rPr>
        <w:tab/>
        <w:t>Variația stocurilor de animale și produse animaliere</w:t>
      </w:r>
    </w:p>
    <w:p w14:paraId="26CF7834" w14:textId="77777777" w:rsidR="00FC12D7" w:rsidRPr="00AE06F9" w:rsidRDefault="00FC12D7" w:rsidP="00427C8C">
      <w:pPr>
        <w:pStyle w:val="Point0"/>
        <w:rPr>
          <w:noProof/>
          <w:lang w:val="it-IT"/>
        </w:rPr>
      </w:pPr>
      <w:r w:rsidRPr="00AE06F9">
        <w:rPr>
          <w:noProof/>
          <w:lang w:val="it-IT"/>
        </w:rPr>
        <w:t>2.18</w:t>
      </w:r>
      <w:r w:rsidR="009E4B66">
        <w:rPr>
          <w:noProof/>
          <w:lang w:val="it-IT"/>
        </w:rPr>
        <w:t>3</w:t>
      </w:r>
      <w:r w:rsidRPr="00AE06F9">
        <w:rPr>
          <w:noProof/>
          <w:lang w:val="it-IT"/>
        </w:rPr>
        <w:t>.</w:t>
      </w:r>
      <w:r w:rsidRPr="00AE06F9">
        <w:rPr>
          <w:noProof/>
          <w:lang w:val="it-IT"/>
        </w:rPr>
        <w:tab/>
        <w:t>În cazul evaluării variațiilor de șeptel, nu este foarte important dacă animalele au fost crescute de la naștere în țară sau că atunci când erau tinere au fost importate din străinătate pentru a fi apoi crescute și îngrășate în țară. În momentul în care animalele importate sunt preluate de exploatația care continuă să le crească în țară, animalele sunt „naționalizate” și asimilate producției interne.</w:t>
      </w:r>
    </w:p>
    <w:p w14:paraId="00432428" w14:textId="77777777" w:rsidR="00FC12D7" w:rsidRPr="00AE06F9" w:rsidRDefault="00FC12D7" w:rsidP="00427C8C">
      <w:pPr>
        <w:pStyle w:val="Point0"/>
        <w:rPr>
          <w:noProof/>
          <w:lang w:val="it-IT"/>
        </w:rPr>
      </w:pPr>
      <w:r w:rsidRPr="00AE06F9">
        <w:rPr>
          <w:noProof/>
          <w:lang w:val="it-IT"/>
        </w:rPr>
        <w:t>2.18</w:t>
      </w:r>
      <w:r w:rsidR="009E4B66">
        <w:rPr>
          <w:noProof/>
          <w:lang w:val="it-IT"/>
        </w:rPr>
        <w:t>4</w:t>
      </w:r>
      <w:r w:rsidRPr="00AE06F9">
        <w:rPr>
          <w:noProof/>
          <w:lang w:val="it-IT"/>
        </w:rPr>
        <w:t>.</w:t>
      </w:r>
      <w:r w:rsidRPr="00AE06F9">
        <w:rPr>
          <w:noProof/>
          <w:lang w:val="it-IT"/>
        </w:rPr>
        <w:tab/>
        <w:t>Pentru a evalua variațiile șeptelului la sfârșitul perioadei de referință, este necesar să se facă distincția între șeptelul cu caracteristici de stoc și cel cu caracteristici de active fixe (vezi punctele 2.140 și 2.20</w:t>
      </w:r>
      <w:r w:rsidR="009E4B66">
        <w:rPr>
          <w:noProof/>
          <w:lang w:val="it-IT"/>
        </w:rPr>
        <w:t>3</w:t>
      </w:r>
      <w:r w:rsidRPr="00AE06F9">
        <w:rPr>
          <w:noProof/>
          <w:lang w:val="it-IT"/>
        </w:rPr>
        <w:t>). În ceea ce privește prima categorie de animale, prețul de bază trebuie considerat ca fiind suma costurilor de producție în cursul anilor de viață ai animalului mediu în diferitele clase de șeptel până la anul de referință inclusiv, plus valoarea corespunzătoare excedentului net de exploatare sau venitului mixt scontat (vezi punctul 2.17</w:t>
      </w:r>
      <w:r w:rsidR="009E4B66">
        <w:rPr>
          <w:noProof/>
          <w:lang w:val="it-IT"/>
        </w:rPr>
        <w:t>7</w:t>
      </w:r>
      <w:r w:rsidRPr="00AE06F9">
        <w:rPr>
          <w:noProof/>
          <w:lang w:val="it-IT"/>
        </w:rPr>
        <w:t>). Dacă, la origine, animalul a fost importat înainte de începutul vieții sale pe teritoriul național, prețul de achiziție în momentului importului poate fi considerat ca reprezentând suma costurilor de producție până la această dată.</w:t>
      </w:r>
    </w:p>
    <w:p w14:paraId="2ACECE07" w14:textId="77777777" w:rsidR="00FC12D7" w:rsidRPr="00AE06F9" w:rsidRDefault="00FC12D7" w:rsidP="00427C8C">
      <w:pPr>
        <w:pStyle w:val="Point0"/>
        <w:rPr>
          <w:noProof/>
          <w:lang w:val="it-IT"/>
        </w:rPr>
      </w:pPr>
      <w:r w:rsidRPr="00AE06F9">
        <w:rPr>
          <w:noProof/>
          <w:lang w:val="it-IT"/>
        </w:rPr>
        <w:t>2.18</w:t>
      </w:r>
      <w:r w:rsidR="009E4B66">
        <w:rPr>
          <w:noProof/>
          <w:lang w:val="it-IT"/>
        </w:rPr>
        <w:t>5</w:t>
      </w:r>
      <w:r w:rsidRPr="00AE06F9">
        <w:rPr>
          <w:noProof/>
          <w:lang w:val="it-IT"/>
        </w:rPr>
        <w:t>.</w:t>
      </w:r>
      <w:r w:rsidRPr="00AE06F9">
        <w:rPr>
          <w:noProof/>
          <w:lang w:val="it-IT"/>
        </w:rPr>
        <w:tab/>
        <w:t>Datorită evoluției în general constante a prețurilor animalelor, variația stocurilor de animale poate fi evaluată printr-o metodă simplă de aproximare excluzând câștigurile (după deducerea pierderilor) nominale din deținere. Această metodă constă în a înmulți, pentru fiecare categorie de animale, variația volumului efectivelor între sfârșitul și începutul exercițiului financiar cu prețul mediu constatat în cursul întregului exercițiu.</w:t>
      </w:r>
    </w:p>
    <w:p w14:paraId="5AC29E90" w14:textId="77777777" w:rsidR="00FC12D7" w:rsidRPr="00AE06F9" w:rsidRDefault="00FC12D7" w:rsidP="00FC12D7">
      <w:pPr>
        <w:pStyle w:val="ManualHeading4"/>
        <w:rPr>
          <w:noProof/>
          <w:lang w:val="it-IT"/>
        </w:rPr>
      </w:pPr>
      <w:r w:rsidRPr="00AE06F9">
        <w:rPr>
          <w:noProof/>
          <w:lang w:val="it-IT"/>
        </w:rPr>
        <w:t>(d)</w:t>
      </w:r>
      <w:r w:rsidRPr="00AE06F9">
        <w:rPr>
          <w:noProof/>
          <w:lang w:val="it-IT"/>
        </w:rPr>
        <w:tab/>
        <w:t>Variația stocurilor de produse sezoniere</w:t>
      </w:r>
    </w:p>
    <w:p w14:paraId="7749CF21" w14:textId="77777777" w:rsidR="00FC12D7" w:rsidRPr="00AE06F9" w:rsidRDefault="00FC12D7" w:rsidP="00427C8C">
      <w:pPr>
        <w:pStyle w:val="Point0"/>
        <w:rPr>
          <w:noProof/>
          <w:lang w:val="it-IT"/>
        </w:rPr>
      </w:pPr>
      <w:r w:rsidRPr="00AE06F9">
        <w:rPr>
          <w:noProof/>
          <w:lang w:val="it-IT"/>
        </w:rPr>
        <w:t>2.18</w:t>
      </w:r>
      <w:r w:rsidR="009E4B66">
        <w:rPr>
          <w:noProof/>
          <w:lang w:val="it-IT"/>
        </w:rPr>
        <w:t>6</w:t>
      </w:r>
      <w:r w:rsidRPr="00AE06F9">
        <w:rPr>
          <w:noProof/>
          <w:lang w:val="it-IT"/>
        </w:rPr>
        <w:t>.</w:t>
      </w:r>
      <w:r w:rsidRPr="00AE06F9">
        <w:rPr>
          <w:noProof/>
          <w:lang w:val="it-IT"/>
        </w:rPr>
        <w:tab/>
        <w:t>Produsele sezoniere (vezi punctele 2.17</w:t>
      </w:r>
      <w:r w:rsidR="009E4B66">
        <w:rPr>
          <w:noProof/>
          <w:lang w:val="it-IT"/>
        </w:rPr>
        <w:t>9</w:t>
      </w:r>
      <w:r w:rsidRPr="00AE06F9">
        <w:rPr>
          <w:noProof/>
          <w:lang w:val="it-IT"/>
        </w:rPr>
        <w:t xml:space="preserve"> și 2.18</w:t>
      </w:r>
      <w:r w:rsidR="009E4B66">
        <w:rPr>
          <w:noProof/>
          <w:lang w:val="it-IT"/>
        </w:rPr>
        <w:t>2</w:t>
      </w:r>
      <w:r w:rsidRPr="00AE06F9">
        <w:rPr>
          <w:noProof/>
          <w:lang w:val="it-IT"/>
        </w:rPr>
        <w:t>) sunt produse pentru care metoda cantitativă nu constituie o bună aproximare a metodei inventarului permanent, datorită evoluției neregulate a prețurilor și cantităților. Aplicarea unei metode cantitative ar putea antrena includerea câștigurilor sau pierderilor nominale din deținere la calcularea variației stocurilor. O soluție ar putea fi calculul variației stocurilor pe perioade mai scurte decât perioada de referință (de exemplu trimestrul), sub-perioade care ar fi mai omogene în ceea ce privește evoluția prețurilor și a cantităților. Totuși, acest tip de metodă este adesea greu de aplicat datorită lipsei datelor de bază.</w:t>
      </w:r>
    </w:p>
    <w:p w14:paraId="659C1681" w14:textId="77777777" w:rsidR="00FC12D7" w:rsidRPr="00AE06F9" w:rsidRDefault="00FC12D7" w:rsidP="00FC12D7">
      <w:pPr>
        <w:pStyle w:val="CRSeparator"/>
        <w:rPr>
          <w:noProof/>
          <w:lang w:val="it-IT"/>
        </w:rPr>
      </w:pPr>
    </w:p>
    <w:p w14:paraId="301833E6" w14:textId="77777777" w:rsidR="00FC12D7" w:rsidRPr="002879C1" w:rsidRDefault="00FC12D7" w:rsidP="00FC12D7">
      <w:pPr>
        <w:pStyle w:val="CRReference"/>
        <w:rPr>
          <w:noProof/>
          <w:lang w:val="da-DK"/>
        </w:rPr>
      </w:pPr>
      <w:r>
        <w:rPr>
          <w:noProof/>
        </w:rPr>
        <w:fldChar w:fldCharType="begin"/>
      </w:r>
      <w:r w:rsidRPr="002879C1">
        <w:rPr>
          <w:noProof/>
          <w:lang w:val="da-DK"/>
        </w:rPr>
        <w:instrText xml:space="preserve"> QUOTE "</w:instrText>
      </w:r>
      <w:r w:rsidRPr="002879C1">
        <w:rPr>
          <w:rStyle w:val="CRMarker"/>
          <w:noProof/>
          <w:lang w:val="da-DK"/>
        </w:rPr>
        <w:instrText>ê</w:instrText>
      </w:r>
      <w:r w:rsidRPr="002879C1">
        <w:rPr>
          <w:noProof/>
          <w:lang w:val="da-DK"/>
        </w:rPr>
        <w:instrText xml:space="preserve">" </w:instrText>
      </w:r>
      <w:r>
        <w:rPr>
          <w:noProof/>
        </w:rPr>
        <w:fldChar w:fldCharType="separate"/>
      </w:r>
      <w:r w:rsidRPr="002879C1">
        <w:rPr>
          <w:rStyle w:val="CRMarker"/>
          <w:noProof/>
          <w:lang w:val="da-DK"/>
        </w:rPr>
        <w:t>ê</w:t>
      </w:r>
      <w:r>
        <w:rPr>
          <w:noProof/>
        </w:rPr>
        <w:fldChar w:fldCharType="end"/>
      </w:r>
      <w:r w:rsidRPr="002879C1">
        <w:rPr>
          <w:noProof/>
          <w:lang w:val="da-DK"/>
        </w:rPr>
        <w:t> </w:t>
      </w:r>
      <w:r w:rsidR="009E4B66" w:rsidRPr="00674023">
        <w:rPr>
          <w:noProof/>
          <w:lang w:val="da-DK"/>
        </w:rPr>
        <w:t>2019</w:t>
      </w:r>
      <w:r w:rsidR="009E4B66">
        <w:rPr>
          <w:noProof/>
          <w:lang w:val="da-DK"/>
        </w:rPr>
        <w:t>/280</w:t>
      </w:r>
      <w:r w:rsidR="002879C1" w:rsidRPr="00504D44">
        <w:rPr>
          <w:noProof/>
          <w:lang w:val="da-DK"/>
        </w:rPr>
        <w:t xml:space="preserve">art. 1 și anexă </w:t>
      </w:r>
      <w:r w:rsidR="002879C1">
        <w:rPr>
          <w:noProof/>
          <w:lang w:val="da-DK"/>
        </w:rPr>
        <w:t xml:space="preserve">I </w:t>
      </w:r>
      <w:r w:rsidR="002879C1" w:rsidRPr="00504D44">
        <w:rPr>
          <w:noProof/>
          <w:lang w:val="da-DK"/>
        </w:rPr>
        <w:t>pct. </w:t>
      </w:r>
      <w:r w:rsidR="002879C1">
        <w:rPr>
          <w:noProof/>
          <w:lang w:val="da-DK"/>
        </w:rPr>
        <w:t>5 litera (ggg)</w:t>
      </w:r>
    </w:p>
    <w:p w14:paraId="2B8BBAA6" w14:textId="77777777" w:rsidR="00FC12D7" w:rsidRPr="00423409" w:rsidRDefault="00FC12D7" w:rsidP="00427C8C">
      <w:pPr>
        <w:pStyle w:val="Point0"/>
        <w:rPr>
          <w:noProof/>
          <w:lang w:val="da-DK"/>
        </w:rPr>
      </w:pPr>
      <w:r w:rsidRPr="00423409">
        <w:rPr>
          <w:noProof/>
          <w:lang w:val="da-DK"/>
        </w:rPr>
        <w:t>2.18</w:t>
      </w:r>
      <w:r w:rsidR="009E4B66" w:rsidRPr="00423409">
        <w:rPr>
          <w:noProof/>
          <w:lang w:val="da-DK"/>
        </w:rPr>
        <w:t>7</w:t>
      </w:r>
      <w:r w:rsidRPr="00423409">
        <w:rPr>
          <w:noProof/>
          <w:lang w:val="da-DK"/>
        </w:rPr>
        <w:t>.</w:t>
      </w:r>
      <w:r w:rsidRPr="00423409">
        <w:rPr>
          <w:noProof/>
          <w:lang w:val="da-DK"/>
        </w:rPr>
        <w:tab/>
        <w:t xml:space="preserve">Pentru a defini o altă metodă de evaluare a stocurilor de produse sezoniere, trebuie examinată evoluția prețurilor bunurilor stocate. Prețului unui bun poate varia în timpul stocării sale din cel puțin trei motive (SCN 2008, </w:t>
      </w:r>
      <w:r w:rsidR="009E4B66" w:rsidRPr="00423409">
        <w:rPr>
          <w:noProof/>
          <w:lang w:val="da-DK"/>
        </w:rPr>
        <w:t xml:space="preserve">punctul </w:t>
      </w:r>
      <w:r w:rsidRPr="00423409">
        <w:rPr>
          <w:noProof/>
          <w:lang w:val="da-DK"/>
        </w:rPr>
        <w:t>6.143):</w:t>
      </w:r>
    </w:p>
    <w:p w14:paraId="2A843FB5" w14:textId="77777777" w:rsidR="00FC12D7" w:rsidRPr="00423409" w:rsidRDefault="00FC12D7" w:rsidP="005E1CC5">
      <w:pPr>
        <w:pStyle w:val="Tiret1"/>
        <w:rPr>
          <w:noProof/>
          <w:lang w:val="da-DK"/>
        </w:rPr>
      </w:pPr>
      <w:r w:rsidRPr="00423409">
        <w:rPr>
          <w:noProof/>
          <w:lang w:val="da-DK"/>
        </w:rPr>
        <w:t>procesul de producție este suficient de lung pentru ca factorii de reducere să se aplice muncii desfășurate cu mult timp înainte de livrare,</w:t>
      </w:r>
    </w:p>
    <w:p w14:paraId="2E8CCE95" w14:textId="77777777" w:rsidR="00FC12D7" w:rsidRPr="00AE06F9" w:rsidRDefault="00FC12D7" w:rsidP="005E1CC5">
      <w:pPr>
        <w:pStyle w:val="Tiret1"/>
        <w:rPr>
          <w:noProof/>
          <w:lang w:val="it-IT"/>
        </w:rPr>
      </w:pPr>
      <w:r w:rsidRPr="00AE06F9">
        <w:rPr>
          <w:noProof/>
          <w:lang w:val="it-IT"/>
        </w:rPr>
        <w:t>calitățile fizice ale bunului se pot ameliora sau deteriora în timp,</w:t>
      </w:r>
    </w:p>
    <w:p w14:paraId="6ADDFD12" w14:textId="77777777" w:rsidR="00FC12D7" w:rsidRPr="00AE06F9" w:rsidRDefault="00FC12D7" w:rsidP="005E1CC5">
      <w:pPr>
        <w:pStyle w:val="Tiret1"/>
        <w:rPr>
          <w:noProof/>
          <w:lang w:val="it-IT"/>
        </w:rPr>
      </w:pPr>
      <w:r w:rsidRPr="00AE06F9">
        <w:rPr>
          <w:noProof/>
          <w:lang w:val="it-IT"/>
        </w:rPr>
        <w:t>pot exista factori sezonieri care influențează oferta sau cererea, antrenând astfel variații regulate și previzibile ale prețului său în cursul anului, chiar dacă nu s-au modificat neapărat calitățile sale fizice.</w:t>
      </w:r>
    </w:p>
    <w:p w14:paraId="61429EA9" w14:textId="77777777" w:rsidR="00FC12D7" w:rsidRPr="00AE06F9" w:rsidRDefault="00FC12D7" w:rsidP="00FC12D7">
      <w:pPr>
        <w:pStyle w:val="CRSeparator"/>
        <w:rPr>
          <w:noProof/>
          <w:lang w:val="it-IT"/>
        </w:rPr>
      </w:pPr>
    </w:p>
    <w:p w14:paraId="53CDB4CD" w14:textId="77777777" w:rsidR="00FC12D7" w:rsidRPr="002879C1" w:rsidRDefault="00FC12D7" w:rsidP="00FC12D7">
      <w:pPr>
        <w:pStyle w:val="CRReference"/>
        <w:rPr>
          <w:noProof/>
          <w:lang w:val="da-DK"/>
        </w:rPr>
      </w:pPr>
      <w:r>
        <w:rPr>
          <w:noProof/>
        </w:rPr>
        <w:fldChar w:fldCharType="begin"/>
      </w:r>
      <w:r w:rsidRPr="002879C1">
        <w:rPr>
          <w:noProof/>
          <w:lang w:val="da-DK"/>
        </w:rPr>
        <w:instrText xml:space="preserve"> QUOTE "</w:instrText>
      </w:r>
      <w:r w:rsidRPr="002879C1">
        <w:rPr>
          <w:rStyle w:val="CRMarker"/>
          <w:noProof/>
          <w:lang w:val="da-DK"/>
        </w:rPr>
        <w:instrText>ê</w:instrText>
      </w:r>
      <w:r w:rsidRPr="002879C1">
        <w:rPr>
          <w:noProof/>
          <w:lang w:val="da-DK"/>
        </w:rPr>
        <w:instrText xml:space="preserve">" </w:instrText>
      </w:r>
      <w:r>
        <w:rPr>
          <w:noProof/>
        </w:rPr>
        <w:fldChar w:fldCharType="separate"/>
      </w:r>
      <w:r w:rsidRPr="002879C1">
        <w:rPr>
          <w:rStyle w:val="CRMarker"/>
          <w:noProof/>
          <w:lang w:val="da-DK"/>
        </w:rPr>
        <w:t>ê</w:t>
      </w:r>
      <w:r>
        <w:rPr>
          <w:noProof/>
        </w:rPr>
        <w:fldChar w:fldCharType="end"/>
      </w:r>
      <w:r w:rsidRPr="002879C1">
        <w:rPr>
          <w:noProof/>
          <w:lang w:val="da-DK"/>
        </w:rPr>
        <w:t> </w:t>
      </w:r>
      <w:r w:rsidR="009E4B66" w:rsidRPr="00674023">
        <w:rPr>
          <w:noProof/>
          <w:lang w:val="da-DK"/>
        </w:rPr>
        <w:t>2019</w:t>
      </w:r>
      <w:r w:rsidR="009E4B66">
        <w:rPr>
          <w:noProof/>
          <w:lang w:val="da-DK"/>
        </w:rPr>
        <w:t>/280</w:t>
      </w:r>
      <w:r w:rsidR="002879C1" w:rsidRPr="00504D44">
        <w:rPr>
          <w:noProof/>
          <w:lang w:val="da-DK"/>
        </w:rPr>
        <w:t xml:space="preserve">art. 1 și anexă </w:t>
      </w:r>
      <w:r w:rsidR="002879C1">
        <w:rPr>
          <w:noProof/>
          <w:lang w:val="da-DK"/>
        </w:rPr>
        <w:t xml:space="preserve">I </w:t>
      </w:r>
      <w:r w:rsidR="002879C1" w:rsidRPr="00504D44">
        <w:rPr>
          <w:noProof/>
          <w:lang w:val="da-DK"/>
        </w:rPr>
        <w:t>pct. </w:t>
      </w:r>
      <w:r w:rsidR="002879C1">
        <w:rPr>
          <w:noProof/>
          <w:lang w:val="da-DK"/>
        </w:rPr>
        <w:t>5 litera (hhh)</w:t>
      </w:r>
    </w:p>
    <w:p w14:paraId="159DFC89" w14:textId="77777777" w:rsidR="00FC12D7" w:rsidRPr="00423409" w:rsidRDefault="00FC12D7" w:rsidP="00427C8C">
      <w:pPr>
        <w:pStyle w:val="Point0"/>
        <w:rPr>
          <w:noProof/>
          <w:lang w:val="da-DK"/>
        </w:rPr>
      </w:pPr>
      <w:r w:rsidRPr="00423409">
        <w:rPr>
          <w:noProof/>
          <w:lang w:val="da-DK"/>
        </w:rPr>
        <w:t>2.18</w:t>
      </w:r>
      <w:r w:rsidR="009E4B66" w:rsidRPr="00423409">
        <w:rPr>
          <w:noProof/>
          <w:lang w:val="da-DK"/>
        </w:rPr>
        <w:t>8</w:t>
      </w:r>
      <w:r w:rsidRPr="00423409">
        <w:rPr>
          <w:noProof/>
          <w:lang w:val="da-DK"/>
        </w:rPr>
        <w:t>.</w:t>
      </w:r>
      <w:r w:rsidRPr="00423409">
        <w:rPr>
          <w:noProof/>
          <w:lang w:val="da-DK"/>
        </w:rPr>
        <w:tab/>
        <w:t xml:space="preserve">Diferența constatată între prețul la care sunt stocate produsele și cel la care ele ies din stoc ar trebui să reflecte valoarea unei producții suplimentare realizate în timpul stocării (a se vedea SCN 2008, </w:t>
      </w:r>
      <w:r w:rsidR="009E4B66" w:rsidRPr="00423409">
        <w:rPr>
          <w:noProof/>
          <w:lang w:val="da-DK"/>
        </w:rPr>
        <w:t xml:space="preserve">punctul </w:t>
      </w:r>
      <w:r w:rsidRPr="00423409">
        <w:rPr>
          <w:noProof/>
          <w:lang w:val="da-DK"/>
        </w:rPr>
        <w:t>6.143), dat fiind că produsele ieșite din stoc după mai multe luni de la recoltare sunt diferite din punct de vedere economic de cele care au fost stocate. Acest tip de creștere a valorii produselor nu trebuie să fie considerat ca un câștig nominal din deținere.</w:t>
      </w:r>
    </w:p>
    <w:p w14:paraId="68EDC200" w14:textId="77777777" w:rsidR="00FC12D7" w:rsidRPr="00423409" w:rsidRDefault="00FC12D7" w:rsidP="00FC12D7">
      <w:pPr>
        <w:pStyle w:val="CRSeparator"/>
        <w:rPr>
          <w:noProof/>
          <w:lang w:val="da-DK"/>
        </w:rPr>
      </w:pPr>
    </w:p>
    <w:p w14:paraId="0438569E" w14:textId="77777777" w:rsidR="00FC12D7" w:rsidRPr="002879C1" w:rsidRDefault="00FC12D7" w:rsidP="00FC12D7">
      <w:pPr>
        <w:pStyle w:val="CRReference"/>
        <w:rPr>
          <w:noProof/>
          <w:lang w:val="da-DK"/>
        </w:rPr>
      </w:pPr>
      <w:r>
        <w:rPr>
          <w:noProof/>
        </w:rPr>
        <w:fldChar w:fldCharType="begin"/>
      </w:r>
      <w:r w:rsidRPr="002879C1">
        <w:rPr>
          <w:noProof/>
          <w:lang w:val="da-DK"/>
        </w:rPr>
        <w:instrText xml:space="preserve"> QUOTE "</w:instrText>
      </w:r>
      <w:r w:rsidRPr="002879C1">
        <w:rPr>
          <w:rStyle w:val="CRMarker"/>
          <w:noProof/>
          <w:lang w:val="da-DK"/>
        </w:rPr>
        <w:instrText>ê</w:instrText>
      </w:r>
      <w:r w:rsidRPr="002879C1">
        <w:rPr>
          <w:noProof/>
          <w:lang w:val="da-DK"/>
        </w:rPr>
        <w:instrText xml:space="preserve">" </w:instrText>
      </w:r>
      <w:r>
        <w:rPr>
          <w:noProof/>
        </w:rPr>
        <w:fldChar w:fldCharType="separate"/>
      </w:r>
      <w:r w:rsidRPr="002879C1">
        <w:rPr>
          <w:rStyle w:val="CRMarker"/>
          <w:noProof/>
          <w:lang w:val="da-DK"/>
        </w:rPr>
        <w:t>ê</w:t>
      </w:r>
      <w:r>
        <w:rPr>
          <w:noProof/>
        </w:rPr>
        <w:fldChar w:fldCharType="end"/>
      </w:r>
      <w:r w:rsidRPr="002879C1">
        <w:rPr>
          <w:noProof/>
          <w:lang w:val="da-DK"/>
        </w:rPr>
        <w:t> 138/2004</w:t>
      </w:r>
      <w:r w:rsidR="00CA29B0">
        <w:rPr>
          <w:noProof/>
          <w:lang w:val="da-DK"/>
        </w:rPr>
        <w:t xml:space="preserve"> (adaptat)</w:t>
      </w:r>
    </w:p>
    <w:p w14:paraId="005F8BFF" w14:textId="77777777" w:rsidR="00FC12D7" w:rsidRPr="002879C1" w:rsidRDefault="00FC12D7" w:rsidP="00FC12D7">
      <w:pPr>
        <w:pStyle w:val="CRReference"/>
        <w:rPr>
          <w:noProof/>
          <w:lang w:val="da-DK"/>
        </w:rPr>
      </w:pPr>
      <w:r>
        <w:rPr>
          <w:noProof/>
        </w:rPr>
        <w:fldChar w:fldCharType="begin"/>
      </w:r>
      <w:r w:rsidRPr="002879C1">
        <w:rPr>
          <w:noProof/>
          <w:lang w:val="da-DK"/>
        </w:rPr>
        <w:instrText xml:space="preserve"> QUOTE "</w:instrText>
      </w:r>
      <w:r w:rsidRPr="002879C1">
        <w:rPr>
          <w:rStyle w:val="CRMarker"/>
          <w:noProof/>
          <w:lang w:val="da-DK"/>
        </w:rPr>
        <w:instrText>è</w:instrText>
      </w:r>
      <w:r w:rsidRPr="002879C1">
        <w:rPr>
          <w:noProof/>
          <w:lang w:val="da-DK"/>
        </w:rPr>
        <w:instrText xml:space="preserve">" </w:instrText>
      </w:r>
      <w:r>
        <w:rPr>
          <w:noProof/>
        </w:rPr>
        <w:fldChar w:fldCharType="separate"/>
      </w:r>
      <w:r w:rsidRPr="002879C1">
        <w:rPr>
          <w:rStyle w:val="CRMarker"/>
          <w:noProof/>
          <w:lang w:val="da-DK"/>
        </w:rPr>
        <w:t>è</w:t>
      </w:r>
      <w:r>
        <w:rPr>
          <w:noProof/>
        </w:rPr>
        <w:fldChar w:fldCharType="end"/>
      </w:r>
      <w:r w:rsidRPr="002879C1">
        <w:rPr>
          <w:rStyle w:val="CRRefNum"/>
          <w:noProof/>
          <w:lang w:val="da-DK"/>
        </w:rPr>
        <w:t>1</w:t>
      </w:r>
      <w:r w:rsidRPr="002879C1">
        <w:rPr>
          <w:noProof/>
          <w:lang w:val="da-DK"/>
        </w:rPr>
        <w:t> </w:t>
      </w:r>
      <w:r w:rsidR="009E4B66" w:rsidRPr="00674023">
        <w:rPr>
          <w:noProof/>
          <w:lang w:val="da-DK"/>
        </w:rPr>
        <w:t>2019</w:t>
      </w:r>
      <w:r w:rsidR="009E4B66">
        <w:rPr>
          <w:noProof/>
          <w:lang w:val="da-DK"/>
        </w:rPr>
        <w:t>/280</w:t>
      </w:r>
      <w:r w:rsidR="002879C1" w:rsidRPr="00504D44">
        <w:rPr>
          <w:noProof/>
          <w:lang w:val="da-DK"/>
        </w:rPr>
        <w:t xml:space="preserve">art. 1 și anexă </w:t>
      </w:r>
      <w:r w:rsidR="002879C1">
        <w:rPr>
          <w:noProof/>
          <w:lang w:val="da-DK"/>
        </w:rPr>
        <w:t xml:space="preserve">I </w:t>
      </w:r>
      <w:r w:rsidR="002879C1" w:rsidRPr="00504D44">
        <w:rPr>
          <w:noProof/>
          <w:lang w:val="da-DK"/>
        </w:rPr>
        <w:t>pct. </w:t>
      </w:r>
      <w:r w:rsidR="002879C1">
        <w:rPr>
          <w:noProof/>
          <w:lang w:val="da-DK"/>
        </w:rPr>
        <w:t>1 litera (a)</w:t>
      </w:r>
    </w:p>
    <w:p w14:paraId="6C8A69A2" w14:textId="77777777" w:rsidR="00FC12D7" w:rsidRPr="00423409" w:rsidRDefault="00FC12D7" w:rsidP="00427C8C">
      <w:pPr>
        <w:pStyle w:val="Point0"/>
        <w:rPr>
          <w:noProof/>
          <w:lang w:val="da-DK"/>
        </w:rPr>
      </w:pPr>
      <w:r w:rsidRPr="00423409">
        <w:rPr>
          <w:noProof/>
          <w:lang w:val="da-DK"/>
        </w:rPr>
        <w:t>2.18</w:t>
      </w:r>
      <w:r w:rsidR="009E4B66" w:rsidRPr="00423409">
        <w:rPr>
          <w:noProof/>
          <w:lang w:val="da-DK"/>
        </w:rPr>
        <w:t>9</w:t>
      </w:r>
      <w:r w:rsidRPr="00423409">
        <w:rPr>
          <w:noProof/>
          <w:lang w:val="da-DK"/>
        </w:rPr>
        <w:t>.</w:t>
      </w:r>
      <w:r w:rsidRPr="00423409">
        <w:rPr>
          <w:noProof/>
          <w:lang w:val="da-DK"/>
        </w:rPr>
        <w:tab/>
        <w:t>Pe baza diferitelor componente ale variației valorii stocurilor și a factorilor care determină variația prețurilor produselor deținute în stoc și ținând cont de dificultatea excluderii totale a înregistrării câștigurilor/pierderilor din deținere în evaluare producției sezoniere, se recomandă două metode. Ele se deosebesc prin interpretarea activității de stocare și prin momentul în care se înregistrează modificarea valorii bunurilor care rezultă din trecerea lor în stocuri. Prima metodă constituie metoda de referință de aplicat în evaluarea producției și variației stocurilor producțiilor agricole sezoniere. A doua metodă poate fi utilizată pentru cazurile mai specifice (în principal produsele cu o slabă predictibilitate a prețurilor).</w:t>
      </w:r>
    </w:p>
    <w:p w14:paraId="15036E4E" w14:textId="77777777" w:rsidR="00FC12D7" w:rsidRPr="00423409" w:rsidRDefault="00FC12D7" w:rsidP="00427C8C">
      <w:pPr>
        <w:pStyle w:val="Point0"/>
        <w:rPr>
          <w:noProof/>
          <w:lang w:val="da-DK"/>
        </w:rPr>
      </w:pPr>
      <w:r w:rsidRPr="00423409">
        <w:rPr>
          <w:noProof/>
          <w:lang w:val="da-DK"/>
        </w:rPr>
        <w:t>2.1</w:t>
      </w:r>
      <w:r w:rsidR="009E4B66" w:rsidRPr="00423409">
        <w:rPr>
          <w:noProof/>
          <w:lang w:val="da-DK"/>
        </w:rPr>
        <w:t>90</w:t>
      </w:r>
      <w:r w:rsidRPr="00423409">
        <w:rPr>
          <w:noProof/>
          <w:lang w:val="da-DK"/>
        </w:rPr>
        <w:t>.</w:t>
      </w:r>
      <w:r w:rsidRPr="00423409">
        <w:rPr>
          <w:noProof/>
          <w:lang w:val="da-DK"/>
        </w:rPr>
        <w:tab/>
        <w:t>Metoda de referință constă în determinarea variației stocurilor ca diferență între valoarea producției anului și valoarea vânzărilor (și altor utilizări) în cursul aceluiași an</w:t>
      </w:r>
      <w:r>
        <w:rPr>
          <w:rStyle w:val="FootnoteReference"/>
          <w:noProof/>
        </w:rPr>
        <w:footnoteReference w:id="29"/>
      </w:r>
      <w:r w:rsidRPr="00423409">
        <w:rPr>
          <w:noProof/>
          <w:lang w:val="da-DK"/>
        </w:rPr>
        <w:t xml:space="preserve">. Ea se bazează pe ipoteza că nu mai există stocuri la sfârșitul anului comercial (sfârșitul primului semestru al anului calendaristic următor). Ea evaluează direct producția totală recoltată în timpul anului </w:t>
      </w:r>
      <w:r w:rsidRPr="00423409">
        <w:rPr>
          <w:i/>
          <w:iCs/>
          <w:noProof/>
          <w:lang w:val="da-DK"/>
        </w:rPr>
        <w:t>n</w:t>
      </w:r>
      <w:r w:rsidRPr="00423409">
        <w:rPr>
          <w:noProof/>
          <w:lang w:val="da-DK"/>
        </w:rPr>
        <w:t xml:space="preserve"> cu ajutorul unui preț mediu ponderat în vigoare în timpul anului comercial (n/n + 1) și deduce din aceasta valoarea tuturor vânzărilor (și altor utilizări) efectuate în cursul anului civil </w:t>
      </w:r>
      <w:r w:rsidRPr="00423409">
        <w:rPr>
          <w:i/>
          <w:iCs/>
          <w:noProof/>
          <w:lang w:val="da-DK"/>
        </w:rPr>
        <w:t>n</w:t>
      </w:r>
      <w:r w:rsidRPr="00423409">
        <w:rPr>
          <w:noProof/>
          <w:lang w:val="da-DK"/>
        </w:rPr>
        <w:t xml:space="preserve"> corespunzător anului recoltei</w:t>
      </w:r>
      <w:r>
        <w:rPr>
          <w:rStyle w:val="FootnoteReference"/>
          <w:noProof/>
        </w:rPr>
        <w:footnoteReference w:id="30"/>
      </w:r>
      <w:r w:rsidRPr="00423409">
        <w:rPr>
          <w:noProof/>
          <w:lang w:val="da-DK"/>
        </w:rPr>
        <w:t xml:space="preserve"> la prețurile din momentul vânzării (sau altor utilizări).</w:t>
      </w:r>
    </w:p>
    <w:p w14:paraId="3FAB7157" w14:textId="77777777" w:rsidR="00FC12D7" w:rsidRPr="00423409" w:rsidRDefault="00FC12D7" w:rsidP="00427C8C">
      <w:pPr>
        <w:pStyle w:val="Point0"/>
        <w:rPr>
          <w:noProof/>
          <w:lang w:val="da-DK"/>
        </w:rPr>
      </w:pPr>
      <w:r w:rsidRPr="00423409">
        <w:rPr>
          <w:noProof/>
          <w:lang w:val="da-DK"/>
        </w:rPr>
        <w:t>2.19</w:t>
      </w:r>
      <w:r w:rsidR="009E4B66" w:rsidRPr="00423409">
        <w:rPr>
          <w:noProof/>
          <w:lang w:val="da-DK"/>
        </w:rPr>
        <w:t>1</w:t>
      </w:r>
      <w:r w:rsidRPr="00423409">
        <w:rPr>
          <w:noProof/>
          <w:lang w:val="da-DK"/>
        </w:rPr>
        <w:t>.</w:t>
      </w:r>
      <w:r w:rsidRPr="00423409">
        <w:rPr>
          <w:noProof/>
          <w:lang w:val="da-DK"/>
        </w:rPr>
        <w:tab/>
        <w:t xml:space="preserve">Metoda de referință consideră activitatea de stocare ca un factor de creștere a prețurilor bunurilor în timpul stocării. Astfel ea face distincție între activitatea de stocare și efectele sale asupra prețurilor produselor. Creșterea de valoare rezultată din trecerea în stoc este „anticipată” deoarece ea este atribuită producției anului </w:t>
      </w:r>
      <w:r w:rsidRPr="00423409">
        <w:rPr>
          <w:i/>
          <w:iCs/>
          <w:noProof/>
          <w:lang w:val="da-DK"/>
        </w:rPr>
        <w:t>n</w:t>
      </w:r>
      <w:r w:rsidRPr="00423409">
        <w:rPr>
          <w:noProof/>
          <w:lang w:val="da-DK"/>
        </w:rPr>
        <w:t xml:space="preserve"> (anul recoltei, chiar dacă vânzările se întind pe doi ani calendaristici), evoluțiile prețurilor putând fi anticipate fără prea mare incertitudine, căci ele rezultă din variații ale prețurilor suficient de regulate și previzibile (vezi punctul 2.18</w:t>
      </w:r>
      <w:r w:rsidR="009E4B66" w:rsidRPr="00423409">
        <w:rPr>
          <w:noProof/>
          <w:lang w:val="da-DK"/>
        </w:rPr>
        <w:t>7</w:t>
      </w:r>
      <w:r w:rsidRPr="00423409">
        <w:rPr>
          <w:noProof/>
          <w:lang w:val="da-DK"/>
        </w:rPr>
        <w:t>).</w:t>
      </w:r>
    </w:p>
    <w:p w14:paraId="2F27E9A1" w14:textId="77777777" w:rsidR="00FC12D7" w:rsidRPr="00423409" w:rsidRDefault="00FC12D7" w:rsidP="00427C8C">
      <w:pPr>
        <w:pStyle w:val="Point0"/>
        <w:rPr>
          <w:noProof/>
          <w:lang w:val="da-DK"/>
        </w:rPr>
      </w:pPr>
      <w:r w:rsidRPr="00423409">
        <w:rPr>
          <w:noProof/>
          <w:lang w:val="da-DK"/>
        </w:rPr>
        <w:t>2.19</w:t>
      </w:r>
      <w:r w:rsidR="009E4B66" w:rsidRPr="00423409">
        <w:rPr>
          <w:noProof/>
          <w:lang w:val="da-DK"/>
        </w:rPr>
        <w:t>2</w:t>
      </w:r>
      <w:r w:rsidRPr="00423409">
        <w:rPr>
          <w:noProof/>
          <w:lang w:val="da-DK"/>
        </w:rPr>
        <w:t>.</w:t>
      </w:r>
      <w:r w:rsidRPr="00423409">
        <w:rPr>
          <w:noProof/>
          <w:lang w:val="da-DK"/>
        </w:rPr>
        <w:tab/>
        <w:t>Aplicarea acestei metode permite minimalizarea includerii câștigurilor sau pierderilor din deținere în calcularea producției. Ea asigură coerența între calculul producției la valoare și calculul său la cantitate și evită înregistrarea producției pe baza lucrărilor în curs (care necesită date despre nivelul stocurilor la începutul și la sfârșitul anului calendaristic cu prețurile corespunzătoare). Ea facilitează întocmirea conturilor în prețuri constante.</w:t>
      </w:r>
    </w:p>
    <w:p w14:paraId="293A82DB" w14:textId="77777777" w:rsidR="00FC12D7" w:rsidRPr="00423409" w:rsidRDefault="00FC12D7" w:rsidP="00427C8C">
      <w:pPr>
        <w:pStyle w:val="Point0"/>
        <w:rPr>
          <w:noProof/>
          <w:lang w:val="da-DK"/>
        </w:rPr>
      </w:pPr>
      <w:r w:rsidRPr="00423409">
        <w:rPr>
          <w:noProof/>
          <w:lang w:val="da-DK"/>
        </w:rPr>
        <w:t>2.19</w:t>
      </w:r>
      <w:r w:rsidR="009E4B66" w:rsidRPr="00423409">
        <w:rPr>
          <w:noProof/>
          <w:lang w:val="da-DK"/>
        </w:rPr>
        <w:t>3</w:t>
      </w:r>
      <w:r w:rsidRPr="00423409">
        <w:rPr>
          <w:noProof/>
          <w:lang w:val="da-DK"/>
        </w:rPr>
        <w:t>.</w:t>
      </w:r>
      <w:r w:rsidRPr="00423409">
        <w:rPr>
          <w:noProof/>
          <w:lang w:val="da-DK"/>
        </w:rPr>
        <w:tab/>
        <w:t>O a doua metodă este recomandată pentru cazul specific al produselor cu slabă predictibilitate a prețului (precum fructele, legumele, cartofii și uleiul de măsline) și care au nivele de stocare importante din punct de vedere economic în exploatațiile agricole. Mai puțin riguroasă decât metoda de referință în ceea ce privește excluderea câștigurilor și pierderilor din deținere din calculul producției, această metodă consideră activitatea de stocare ca o extindere în timp a procesului de producție. Includerea creșterii prețului bunurilor stocate este întârziată și alocată anului în care are loc stocarea.</w:t>
      </w:r>
    </w:p>
    <w:p w14:paraId="44BADC55" w14:textId="77777777" w:rsidR="00FC12D7" w:rsidRPr="00423409" w:rsidRDefault="00FC12D7" w:rsidP="00427C8C">
      <w:pPr>
        <w:pStyle w:val="Point0"/>
        <w:rPr>
          <w:noProof/>
          <w:lang w:val="da-DK"/>
        </w:rPr>
      </w:pPr>
      <w:r w:rsidRPr="00423409">
        <w:rPr>
          <w:noProof/>
          <w:lang w:val="da-DK"/>
        </w:rPr>
        <w:t>2.19</w:t>
      </w:r>
      <w:r w:rsidR="009E4B66" w:rsidRPr="00423409">
        <w:rPr>
          <w:noProof/>
          <w:lang w:val="da-DK"/>
        </w:rPr>
        <w:t>4</w:t>
      </w:r>
      <w:r w:rsidRPr="00423409">
        <w:rPr>
          <w:noProof/>
          <w:lang w:val="da-DK"/>
        </w:rPr>
        <w:t>.</w:t>
      </w:r>
      <w:r w:rsidRPr="00423409">
        <w:rPr>
          <w:noProof/>
          <w:lang w:val="da-DK"/>
        </w:rPr>
        <w:tab/>
        <w:t>În conformitate cu cea de-a doua metodă, producția sezonieră se calculează direct ca sumă a vânzărilor, a celorlalte utilizări și a variațiilor stocurilor. Variațiile stocurilor sunt estimate prin evaluarea stocurilor la sfârșitul și începutul exercițiului financiar prin intermediul prețurilor corespunzătoare din acel moment.</w:t>
      </w:r>
    </w:p>
    <w:p w14:paraId="4FA37B60" w14:textId="77777777" w:rsidR="00FC12D7" w:rsidRPr="00423409" w:rsidRDefault="00FC12D7" w:rsidP="00427C8C">
      <w:pPr>
        <w:pStyle w:val="Point0"/>
        <w:rPr>
          <w:noProof/>
          <w:lang w:val="da-DK"/>
        </w:rPr>
      </w:pPr>
      <w:r w:rsidRPr="00423409">
        <w:rPr>
          <w:noProof/>
          <w:lang w:val="da-DK"/>
        </w:rPr>
        <w:t>2.19</w:t>
      </w:r>
      <w:r w:rsidR="009E4B66" w:rsidRPr="00423409">
        <w:rPr>
          <w:noProof/>
          <w:lang w:val="da-DK"/>
        </w:rPr>
        <w:t>5</w:t>
      </w:r>
      <w:r w:rsidRPr="00423409">
        <w:rPr>
          <w:noProof/>
          <w:lang w:val="da-DK"/>
        </w:rPr>
        <w:t>.</w:t>
      </w:r>
      <w:r w:rsidRPr="00423409">
        <w:rPr>
          <w:noProof/>
          <w:lang w:val="da-DK"/>
        </w:rPr>
        <w:tab/>
        <w:t>Trebuie notat că aceste două metode diferă în măsurarea variației stocurilor, dar nu în evaluarea vânzărilor (acestea sunt evaluate la prețurile de bază predominante la data ieșirii din stoc).</w:t>
      </w:r>
    </w:p>
    <w:p w14:paraId="4DC0EB30" w14:textId="77777777" w:rsidR="00FC12D7" w:rsidRPr="00423409" w:rsidRDefault="00FC12D7" w:rsidP="00FC12D7">
      <w:pPr>
        <w:pStyle w:val="ManualHeading4"/>
        <w:rPr>
          <w:noProof/>
          <w:lang w:val="da-DK"/>
        </w:rPr>
      </w:pPr>
      <w:r w:rsidRPr="00423409">
        <w:rPr>
          <w:noProof/>
          <w:lang w:val="da-DK"/>
        </w:rPr>
        <w:t>(e)</w:t>
      </w:r>
      <w:r w:rsidRPr="00423409">
        <w:rPr>
          <w:noProof/>
          <w:lang w:val="da-DK"/>
        </w:rPr>
        <w:tab/>
        <w:t>Variația stocurilor de vin (din struguri produși de aceeași exploatație)</w:t>
      </w:r>
    </w:p>
    <w:p w14:paraId="7D0B7E0E" w14:textId="77777777" w:rsidR="00FC12D7" w:rsidRPr="00423409" w:rsidRDefault="00FC12D7" w:rsidP="00427C8C">
      <w:pPr>
        <w:pStyle w:val="Point0"/>
        <w:rPr>
          <w:noProof/>
          <w:lang w:val="da-DK"/>
        </w:rPr>
      </w:pPr>
      <w:r w:rsidRPr="00423409">
        <w:rPr>
          <w:noProof/>
          <w:lang w:val="da-DK"/>
        </w:rPr>
        <w:t>2.19</w:t>
      </w:r>
      <w:r w:rsidR="009E4B66" w:rsidRPr="00423409">
        <w:rPr>
          <w:noProof/>
          <w:lang w:val="da-DK"/>
        </w:rPr>
        <w:t>6</w:t>
      </w:r>
      <w:r w:rsidRPr="00423409">
        <w:rPr>
          <w:noProof/>
          <w:lang w:val="da-DK"/>
        </w:rPr>
        <w:t>.</w:t>
      </w:r>
      <w:r w:rsidRPr="00423409">
        <w:rPr>
          <w:noProof/>
          <w:lang w:val="da-DK"/>
        </w:rPr>
        <w:tab/>
        <w:t>Vinul este un produs stocat în general timp de mai mulți ani în scopul învechirii și maturării. În cursul acestei perioade de stocare, calitatea se modifică. Această activitate de stocare în exploatație poate fi considerată ca o extensie a procesului de producție a vinului, vinul care iese din stoc fiind diferit de cel care a intrat. În aceste condiții vinul stocat trebuie tratat ca lucrare în curs iar creșterea în valoare constatată ca o creștere a producției care trebuie calculată în mod continuu în timp.</w:t>
      </w:r>
    </w:p>
    <w:p w14:paraId="3CEFD553" w14:textId="77777777" w:rsidR="00FC12D7" w:rsidRPr="00423409" w:rsidRDefault="00FC12D7" w:rsidP="00427C8C">
      <w:pPr>
        <w:pStyle w:val="Point0"/>
        <w:rPr>
          <w:noProof/>
          <w:lang w:val="da-DK"/>
        </w:rPr>
      </w:pPr>
      <w:r w:rsidRPr="00423409">
        <w:rPr>
          <w:noProof/>
          <w:lang w:val="da-DK"/>
        </w:rPr>
        <w:t>2.19</w:t>
      </w:r>
      <w:r w:rsidR="009E4B66" w:rsidRPr="00423409">
        <w:rPr>
          <w:noProof/>
          <w:lang w:val="da-DK"/>
        </w:rPr>
        <w:t>7</w:t>
      </w:r>
      <w:r w:rsidRPr="00423409">
        <w:rPr>
          <w:noProof/>
          <w:lang w:val="da-DK"/>
        </w:rPr>
        <w:t>.</w:t>
      </w:r>
      <w:r w:rsidRPr="00423409">
        <w:rPr>
          <w:noProof/>
          <w:lang w:val="da-DK"/>
        </w:rPr>
        <w:tab/>
        <w:t>Variația valorii vinului poate rezulta din trei factori: modificarea calității sale, schimbări în structura ofertei și cererii (adică prețurile relative între vinurile tinere și vinurile vechi) și o creștere generală a prețurilor. Atunci când variația valorii vinului datorată primilor doi factori trebuie să fie integrată în calcularea producției, orice creștere a prețurilor vinului datorată primilor doi factori nu trebuie să figureze în valoarea producției, ci să fie considerată ca un câștig din deținere (înregistrată în contul de reevaluare).</w:t>
      </w:r>
    </w:p>
    <w:p w14:paraId="57D79CE7" w14:textId="77777777" w:rsidR="00FC12D7" w:rsidRPr="00423409" w:rsidRDefault="00FC12D7" w:rsidP="00427C8C">
      <w:pPr>
        <w:pStyle w:val="Point0"/>
        <w:rPr>
          <w:noProof/>
          <w:lang w:val="da-DK"/>
        </w:rPr>
      </w:pPr>
      <w:r w:rsidRPr="00423409">
        <w:rPr>
          <w:noProof/>
          <w:lang w:val="da-DK"/>
        </w:rPr>
        <w:t>2.19</w:t>
      </w:r>
      <w:r w:rsidR="009E4B66" w:rsidRPr="00423409">
        <w:rPr>
          <w:noProof/>
          <w:lang w:val="da-DK"/>
        </w:rPr>
        <w:t>8</w:t>
      </w:r>
      <w:r w:rsidRPr="00423409">
        <w:rPr>
          <w:noProof/>
          <w:lang w:val="da-DK"/>
        </w:rPr>
        <w:t>.</w:t>
      </w:r>
      <w:r w:rsidRPr="00423409">
        <w:rPr>
          <w:noProof/>
          <w:lang w:val="da-DK"/>
        </w:rPr>
        <w:tab/>
        <w:t>Contabilizarea creșterii valorii vinului în valoarea producției ar trebui realizată în mod continuu, pe parcursul învechirii. Totuși, acest lucru ar necesita un mare număr de informații despre structura stocurilor de vin după anul de producție, calitate și zonă de producție, ca și despre evoluția prețului respectiv. Cum aceste date nu sunt în general disponibile în statele membre, există două metode practice care permit aproximarea aprecierii vinului datorită învechirii în conturile economice agricole. Mai puțin riguroase pe plan conceptual, aceste două metode par totuși acceptabile în situația actuală de disponibilitate a datelor. Fiecare stat membru va alege metoda în funcție de structurile proprii ale viticulturii sale și de sistemul său statistic.</w:t>
      </w:r>
    </w:p>
    <w:p w14:paraId="05AB3C43" w14:textId="77777777" w:rsidR="00FC12D7" w:rsidRPr="00423409" w:rsidRDefault="00FC12D7" w:rsidP="00427C8C">
      <w:pPr>
        <w:pStyle w:val="Point0"/>
        <w:rPr>
          <w:noProof/>
          <w:lang w:val="da-DK"/>
        </w:rPr>
      </w:pPr>
      <w:r w:rsidRPr="00423409">
        <w:rPr>
          <w:noProof/>
          <w:lang w:val="da-DK"/>
        </w:rPr>
        <w:t>2.19</w:t>
      </w:r>
      <w:r w:rsidR="009E4B66" w:rsidRPr="00423409">
        <w:rPr>
          <w:noProof/>
          <w:lang w:val="da-DK"/>
        </w:rPr>
        <w:t>9</w:t>
      </w:r>
      <w:r w:rsidRPr="00423409">
        <w:rPr>
          <w:noProof/>
          <w:lang w:val="da-DK"/>
        </w:rPr>
        <w:t>.</w:t>
      </w:r>
      <w:r w:rsidRPr="00423409">
        <w:rPr>
          <w:noProof/>
          <w:lang w:val="da-DK"/>
        </w:rPr>
        <w:tab/>
        <w:t>Anticiparea includerii învechirii vinului: prima metodă constă în evaluarea intrărilor în stocuri a vinurilor destinate învechirii la producător cu ajutorul prețurilor de vânzare ale vinurilor deja învechite, constatate în al doilea semestru. Aprecierea așteptată a învechirii este așadar anticipată în producția anului recoltei. Această apreciere nu este decât parțială deoarece aceste vinuri nu sunt evaluate la adevăratul lor preț de vânzare, ci la prețurile altor vinuri de același fel, dar mai vechi. Diferența dintre prețul real de vânzare și cel utilizat la evaluarea intrărilor în stoc nu este contabilizată în valoarea producției, deoarece ea este interpretată ca un câștig din deținere (de notat că această diferență cuprinde mai ales efectele inflației). Nefăcând nici o diferență între anii de recoltă a vinurilor în stoc sau vândute, ea presupune că piața vinurilor de calitate este omogenă în ceea ce privește vârsta vinurilor.</w:t>
      </w:r>
    </w:p>
    <w:p w14:paraId="153390DD" w14:textId="77777777" w:rsidR="00FC12D7" w:rsidRPr="00423409" w:rsidRDefault="00FC12D7" w:rsidP="00427C8C">
      <w:pPr>
        <w:pStyle w:val="Point0"/>
        <w:rPr>
          <w:noProof/>
          <w:lang w:val="da-DK"/>
        </w:rPr>
      </w:pPr>
      <w:r w:rsidRPr="00423409">
        <w:rPr>
          <w:noProof/>
          <w:lang w:val="da-DK"/>
        </w:rPr>
        <w:t>2.</w:t>
      </w:r>
      <w:r w:rsidR="009E4B66" w:rsidRPr="00423409">
        <w:rPr>
          <w:noProof/>
          <w:lang w:val="da-DK"/>
        </w:rPr>
        <w:t>200</w:t>
      </w:r>
      <w:r w:rsidRPr="00423409">
        <w:rPr>
          <w:noProof/>
          <w:lang w:val="da-DK"/>
        </w:rPr>
        <w:t>.</w:t>
      </w:r>
      <w:r w:rsidRPr="00423409">
        <w:rPr>
          <w:noProof/>
          <w:lang w:val="da-DK"/>
        </w:rPr>
        <w:tab/>
        <w:t>Întârzierea luării în considerație a învechirii vinului: a doua metodă constă în evaluarea intrărilor în stoc la prețul vinurilor „neînvechite” în vigoare la momentul recoltei și de a nu înregistra adausul la lucrările în curs la vin (adică creșterea prețului datorată învechirii, în afara efectului variației generale a prețului vinului) decât în momentul vânzării vinului vechi. Vânzările fiind evaluate la prețul mediu al anului de vânzare, orice creștere de valoare între anul de recoltare și anul de vânzare este atribuită producției anului de vânzare (și nu este deci repartizată în timp). Această metodă cere mai multe date despre structura stocurilor de vin deoarece ea presupune că se cunoaște distribuția stocurilor (și a ieșirilor din stoc) pe an de recoltă. Cu toate acestea, ea poate da o viziune mai precisă asupra vânzărilor și stocurilor diferitelor recolte de vin.</w:t>
      </w:r>
    </w:p>
    <w:p w14:paraId="76491C70" w14:textId="77777777" w:rsidR="00FC12D7" w:rsidRPr="00AE06F9" w:rsidRDefault="00FC12D7" w:rsidP="00427C8C">
      <w:pPr>
        <w:pStyle w:val="Point0"/>
        <w:rPr>
          <w:noProof/>
          <w:lang w:val="it-IT"/>
        </w:rPr>
      </w:pPr>
      <w:r w:rsidRPr="00423409">
        <w:rPr>
          <w:noProof/>
          <w:lang w:val="da-DK"/>
        </w:rPr>
        <w:t>2.20</w:t>
      </w:r>
      <w:r w:rsidR="009E4B66" w:rsidRPr="00423409">
        <w:rPr>
          <w:noProof/>
          <w:lang w:val="da-DK"/>
        </w:rPr>
        <w:t>1</w:t>
      </w:r>
      <w:r w:rsidRPr="00423409">
        <w:rPr>
          <w:noProof/>
          <w:lang w:val="da-DK"/>
        </w:rPr>
        <w:t>.</w:t>
      </w:r>
      <w:r w:rsidRPr="00423409">
        <w:rPr>
          <w:noProof/>
          <w:lang w:val="da-DK"/>
        </w:rPr>
        <w:tab/>
        <w:t xml:space="preserve">Nici una dintre cele două metode practice nu permite repartizarea în timp a aprecierii vinului rezultat din învechire: una o contabilizează prin anticipare, iar cealaltă prin întârziere. Acest inconvenient poate fi considerat ca relativ minor în cele două cazuri dacă se pleacă de la ipoteza unei anumite stabilități în timp a producției de vin „vechi”. </w:t>
      </w:r>
      <w:r w:rsidRPr="00AE06F9">
        <w:rPr>
          <w:noProof/>
          <w:lang w:val="it-IT"/>
        </w:rPr>
        <w:t>Se pare că prima metodă este preferabilă atunci când durata medie de învechire este scurtă.</w:t>
      </w:r>
    </w:p>
    <w:p w14:paraId="6DD4F0B1" w14:textId="77777777" w:rsidR="00FC12D7" w:rsidRPr="00D36A80" w:rsidRDefault="00FC12D7" w:rsidP="00FC12D7">
      <w:pPr>
        <w:pStyle w:val="ManualHeading3"/>
        <w:rPr>
          <w:noProof/>
          <w:lang w:val="it-IT"/>
        </w:rPr>
      </w:pPr>
      <w:r w:rsidRPr="00D36A80">
        <w:rPr>
          <w:noProof/>
          <w:lang w:val="it-IT"/>
        </w:rPr>
        <w:t>3.</w:t>
      </w:r>
      <w:r w:rsidRPr="00D36A80">
        <w:rPr>
          <w:noProof/>
          <w:lang w:val="it-IT"/>
        </w:rPr>
        <w:tab/>
        <w:t>Contabilizarea animalelor la „formarea brută de capital fix” sau la „variația stocurilor”</w:t>
      </w:r>
    </w:p>
    <w:p w14:paraId="1D22A7D2" w14:textId="77777777" w:rsidR="00FC12D7" w:rsidRPr="00AE06F9" w:rsidRDefault="00FC12D7" w:rsidP="00427C8C">
      <w:pPr>
        <w:pStyle w:val="Point0"/>
        <w:rPr>
          <w:noProof/>
          <w:lang w:val="it-IT"/>
        </w:rPr>
      </w:pPr>
      <w:r w:rsidRPr="00AE06F9">
        <w:rPr>
          <w:noProof/>
          <w:lang w:val="it-IT"/>
        </w:rPr>
        <w:t>2.20</w:t>
      </w:r>
      <w:r w:rsidR="009E4B66">
        <w:rPr>
          <w:noProof/>
          <w:lang w:val="it-IT"/>
        </w:rPr>
        <w:t>2</w:t>
      </w:r>
      <w:r w:rsidRPr="00AE06F9">
        <w:rPr>
          <w:noProof/>
          <w:lang w:val="it-IT"/>
        </w:rPr>
        <w:t>.</w:t>
      </w:r>
      <w:r w:rsidRPr="00AE06F9">
        <w:rPr>
          <w:noProof/>
          <w:lang w:val="it-IT"/>
        </w:rPr>
        <w:tab/>
        <w:t>Conform punctelor 2.140 și 2.151, variațiile efectivelor de animale (în sensul statisticii agricole) se contabilizează în formarea brută de capital fix sau în variația stocurilor în funcție de tipul animalului.</w:t>
      </w:r>
    </w:p>
    <w:p w14:paraId="558CDDF5" w14:textId="77777777" w:rsidR="00FC12D7" w:rsidRPr="00AE06F9" w:rsidRDefault="00FC12D7" w:rsidP="00FC12D7">
      <w:pPr>
        <w:pStyle w:val="ManualHeading4"/>
        <w:rPr>
          <w:noProof/>
          <w:lang w:val="it-IT"/>
        </w:rPr>
      </w:pPr>
      <w:r w:rsidRPr="00AE06F9">
        <w:rPr>
          <w:noProof/>
          <w:lang w:val="it-IT"/>
        </w:rPr>
        <w:t>(a)</w:t>
      </w:r>
      <w:r w:rsidRPr="00AE06F9">
        <w:rPr>
          <w:noProof/>
          <w:lang w:val="it-IT"/>
        </w:rPr>
        <w:tab/>
        <w:t>Definiție</w:t>
      </w:r>
    </w:p>
    <w:p w14:paraId="182BE276" w14:textId="77777777" w:rsidR="00FC12D7" w:rsidRPr="00AE06F9" w:rsidRDefault="00FC12D7" w:rsidP="00427C8C">
      <w:pPr>
        <w:pStyle w:val="Point0"/>
        <w:rPr>
          <w:noProof/>
          <w:lang w:val="it-IT"/>
        </w:rPr>
      </w:pPr>
      <w:r w:rsidRPr="00AE06F9">
        <w:rPr>
          <w:noProof/>
          <w:lang w:val="it-IT"/>
        </w:rPr>
        <w:t>2.20</w:t>
      </w:r>
      <w:r w:rsidR="009E4B66">
        <w:rPr>
          <w:noProof/>
          <w:lang w:val="it-IT"/>
        </w:rPr>
        <w:t>3</w:t>
      </w:r>
      <w:r w:rsidRPr="00AE06F9">
        <w:rPr>
          <w:noProof/>
          <w:lang w:val="it-IT"/>
        </w:rPr>
        <w:t>.</w:t>
      </w:r>
      <w:r w:rsidRPr="00AE06F9">
        <w:rPr>
          <w:noProof/>
          <w:lang w:val="it-IT"/>
        </w:rPr>
        <w:tab/>
        <w:t>Formarea brută de capital fix în animale se referă la animalele, adică active fixe, utilizate în mod repetat și continuu în procesul de producție. Acestea sunt crescute pentru producția pe care o furnizează în mod repetat și includ de exemplu animalele de reproducție, șeptelul de lapte, animalele de tracțiune, oile și alte animale crescute pentru lână. În schimb, animalele cu caracter de stoc sunt animale produse în perioada curentă sau într-o perioadă anterioară și păstrate în vederea vânzării sau utilizării în alte scopuri, de producție sau de altă natură, la o dată ulterioară. Este vorba despre animalele crescute pentru carne, de tipul animalelor destinate sacrificării și păsărilor.</w:t>
      </w:r>
    </w:p>
    <w:p w14:paraId="669B9644" w14:textId="77777777" w:rsidR="00FC12D7" w:rsidRPr="00AE06F9" w:rsidRDefault="00FC12D7" w:rsidP="00FC12D7">
      <w:pPr>
        <w:pStyle w:val="ManualHeading4"/>
        <w:rPr>
          <w:noProof/>
          <w:lang w:val="it-IT"/>
        </w:rPr>
      </w:pPr>
      <w:r w:rsidRPr="00AE06F9">
        <w:rPr>
          <w:noProof/>
          <w:lang w:val="it-IT"/>
        </w:rPr>
        <w:t>(b)</w:t>
      </w:r>
      <w:r w:rsidRPr="00AE06F9">
        <w:rPr>
          <w:noProof/>
          <w:lang w:val="it-IT"/>
        </w:rPr>
        <w:tab/>
        <w:t>Înregistrarea importului de animale</w:t>
      </w:r>
    </w:p>
    <w:p w14:paraId="79E0A0E4" w14:textId="77777777" w:rsidR="00FC12D7" w:rsidRPr="00AE06F9" w:rsidRDefault="00FC12D7" w:rsidP="00FC12D7">
      <w:pPr>
        <w:pStyle w:val="ManualHeading4"/>
        <w:rPr>
          <w:noProof/>
          <w:lang w:val="it-IT"/>
        </w:rPr>
      </w:pPr>
      <w:r w:rsidRPr="00AE06F9">
        <w:rPr>
          <w:noProof/>
          <w:lang w:val="it-IT"/>
        </w:rPr>
        <w:t>1.</w:t>
      </w:r>
      <w:r w:rsidRPr="00AE06F9">
        <w:rPr>
          <w:noProof/>
          <w:lang w:val="it-IT"/>
        </w:rPr>
        <w:tab/>
        <w:t>Animale identificate ca active fixe:</w:t>
      </w:r>
    </w:p>
    <w:p w14:paraId="39894423" w14:textId="77777777" w:rsidR="00FC12D7" w:rsidRPr="00AE06F9" w:rsidRDefault="00FC12D7" w:rsidP="00427C8C">
      <w:pPr>
        <w:pStyle w:val="Point0"/>
        <w:rPr>
          <w:noProof/>
          <w:lang w:val="it-IT"/>
        </w:rPr>
      </w:pPr>
      <w:r w:rsidRPr="00AE06F9">
        <w:rPr>
          <w:noProof/>
          <w:lang w:val="it-IT"/>
        </w:rPr>
        <w:t>2.20</w:t>
      </w:r>
      <w:r w:rsidR="009E4B66">
        <w:rPr>
          <w:noProof/>
          <w:lang w:val="it-IT"/>
        </w:rPr>
        <w:t>4</w:t>
      </w:r>
      <w:r w:rsidRPr="00AE06F9">
        <w:rPr>
          <w:noProof/>
          <w:lang w:val="it-IT"/>
        </w:rPr>
        <w:t>.</w:t>
      </w:r>
      <w:r w:rsidRPr="00AE06F9">
        <w:rPr>
          <w:noProof/>
          <w:lang w:val="it-IT"/>
        </w:rPr>
        <w:tab/>
        <w:t>Dacă, în momentul importului, animalele ar putea fi identificate în mod clar ca active fixe, ele ar trebui contabilizate exclusiv ca achiziții în formarea brută de capital fix (vezi punctele 2.149 și 2.150). În mod evident, nu intră în formarea brută de capital fix din agricultură decât animalele cumpărate de domeniul de activitate agricol și nu, de exemplu, caii de călărie de uz privat și animalele achiziționate în alte scopuri.</w:t>
      </w:r>
    </w:p>
    <w:p w14:paraId="6207CF8D" w14:textId="77777777" w:rsidR="00FC12D7" w:rsidRPr="00AE06F9" w:rsidRDefault="00FC12D7" w:rsidP="00FC12D7">
      <w:pPr>
        <w:pStyle w:val="ManualHeading4"/>
        <w:rPr>
          <w:noProof/>
          <w:lang w:val="it-IT"/>
        </w:rPr>
      </w:pPr>
      <w:r w:rsidRPr="00AE06F9">
        <w:rPr>
          <w:noProof/>
          <w:lang w:val="it-IT"/>
        </w:rPr>
        <w:t>2.</w:t>
      </w:r>
      <w:r w:rsidRPr="00AE06F9">
        <w:rPr>
          <w:noProof/>
          <w:lang w:val="it-IT"/>
        </w:rPr>
        <w:tab/>
        <w:t>Animale identificate ca stocuri:</w:t>
      </w:r>
    </w:p>
    <w:p w14:paraId="60B23015" w14:textId="77777777" w:rsidR="00FC12D7" w:rsidRPr="00AE06F9" w:rsidRDefault="00FC12D7" w:rsidP="00427C8C">
      <w:pPr>
        <w:pStyle w:val="Point0"/>
        <w:rPr>
          <w:noProof/>
          <w:lang w:val="it-IT"/>
        </w:rPr>
      </w:pPr>
      <w:r w:rsidRPr="00AE06F9">
        <w:rPr>
          <w:noProof/>
          <w:lang w:val="it-IT"/>
        </w:rPr>
        <w:t>2.20</w:t>
      </w:r>
      <w:r w:rsidR="009E4B66">
        <w:rPr>
          <w:noProof/>
          <w:lang w:val="it-IT"/>
        </w:rPr>
        <w:t>5</w:t>
      </w:r>
      <w:r w:rsidRPr="00AE06F9">
        <w:rPr>
          <w:noProof/>
          <w:lang w:val="it-IT"/>
        </w:rPr>
        <w:t>.</w:t>
      </w:r>
      <w:r w:rsidRPr="00AE06F9">
        <w:rPr>
          <w:noProof/>
          <w:lang w:val="it-IT"/>
        </w:rPr>
        <w:tab/>
        <w:t>În schimb, dacă în momentul importului animalele ar putea fi identificate în mod clar ca stocuri (de exemplu animalele destinate sacrificării), importul lor ar fi considerat ca o intrare în stoc de lucrări în curs care se vor deduce așadar din vânzări (vânzări negative) în calculul producției (vezi punctul 2.069).</w:t>
      </w:r>
    </w:p>
    <w:p w14:paraId="2EEB89FE" w14:textId="77777777" w:rsidR="00FC12D7" w:rsidRPr="00AE06F9" w:rsidRDefault="00FC12D7" w:rsidP="00FC12D7">
      <w:pPr>
        <w:pStyle w:val="ManualHeading4"/>
        <w:rPr>
          <w:noProof/>
          <w:lang w:val="it-IT"/>
        </w:rPr>
      </w:pPr>
      <w:r w:rsidRPr="00AE06F9">
        <w:rPr>
          <w:noProof/>
          <w:lang w:val="it-IT"/>
        </w:rPr>
        <w:t>3.</w:t>
      </w:r>
      <w:r w:rsidRPr="00AE06F9">
        <w:rPr>
          <w:noProof/>
          <w:lang w:val="it-IT"/>
        </w:rPr>
        <w:tab/>
        <w:t>Regim de adoptat:</w:t>
      </w:r>
    </w:p>
    <w:p w14:paraId="1D19B27D" w14:textId="77777777" w:rsidR="00FC12D7" w:rsidRPr="00AE06F9" w:rsidRDefault="00FC12D7" w:rsidP="00427C8C">
      <w:pPr>
        <w:pStyle w:val="Point0"/>
        <w:rPr>
          <w:noProof/>
          <w:lang w:val="it-IT"/>
        </w:rPr>
      </w:pPr>
      <w:r w:rsidRPr="00AE06F9">
        <w:rPr>
          <w:noProof/>
          <w:lang w:val="it-IT"/>
        </w:rPr>
        <w:t>2.20</w:t>
      </w:r>
      <w:r w:rsidR="009E4B66">
        <w:rPr>
          <w:noProof/>
          <w:lang w:val="it-IT"/>
        </w:rPr>
        <w:t>6</w:t>
      </w:r>
      <w:r w:rsidRPr="00AE06F9">
        <w:rPr>
          <w:noProof/>
          <w:lang w:val="it-IT"/>
        </w:rPr>
        <w:t>.</w:t>
      </w:r>
      <w:r w:rsidRPr="00AE06F9">
        <w:rPr>
          <w:noProof/>
          <w:lang w:val="it-IT"/>
        </w:rPr>
        <w:tab/>
        <w:t>Adeseori sursele de date disponibile nu permit diferențierea pertinentă a acestor două categorii de animale. Iată de ce valoarea tuturor animalelor importate (animale clasificate la active fixe sau la stocuri, dar cu excepția celor destinate sacrificării imediate) trebuie dedusă din vânzări în calculul producției. Dacă la un moment oarecare, ele sunt transferate în șeptelul productiv (adică la active fixe), ele vor fi contabilizate ca bunuri de capital fix produse pentru uz propriu în perioada de referință în care are loc transferul (ca și în cazul animalelor produse și crescute în țară, transferate apoi în șeptelul productiv) (vezi punctele 2.069 și 2.070).</w:t>
      </w:r>
    </w:p>
    <w:p w14:paraId="7DE11762" w14:textId="77777777" w:rsidR="00FC12D7" w:rsidRPr="00AE06F9" w:rsidRDefault="00FC12D7" w:rsidP="00427C8C">
      <w:pPr>
        <w:pStyle w:val="Point0"/>
        <w:rPr>
          <w:noProof/>
          <w:lang w:val="it-IT"/>
        </w:rPr>
      </w:pPr>
      <w:r w:rsidRPr="00AE06F9">
        <w:rPr>
          <w:noProof/>
          <w:lang w:val="it-IT"/>
        </w:rPr>
        <w:t>2.20</w:t>
      </w:r>
      <w:r w:rsidR="009E4B66">
        <w:rPr>
          <w:noProof/>
          <w:lang w:val="it-IT"/>
        </w:rPr>
        <w:t>7</w:t>
      </w:r>
      <w:r w:rsidRPr="00AE06F9">
        <w:rPr>
          <w:noProof/>
          <w:lang w:val="it-IT"/>
        </w:rPr>
        <w:t>.</w:t>
      </w:r>
      <w:r w:rsidRPr="00AE06F9">
        <w:rPr>
          <w:noProof/>
          <w:lang w:val="it-IT"/>
        </w:rPr>
        <w:tab/>
        <w:t>Trebuie reținut că animalele importate pentru sacrificare imediată sunt contabilizate ca import al abatoarelor naționale și nu sunt înscrise în CEA dat fiind că acestea se limitează la contabilizarea producției agriculturii naționale.</w:t>
      </w:r>
    </w:p>
    <w:p w14:paraId="3F4B10B9" w14:textId="77777777" w:rsidR="00FC12D7" w:rsidRPr="00AE06F9" w:rsidRDefault="00FC12D7" w:rsidP="00FC12D7">
      <w:pPr>
        <w:pStyle w:val="ManualHeading4"/>
        <w:rPr>
          <w:noProof/>
          <w:lang w:val="it-IT"/>
        </w:rPr>
      </w:pPr>
      <w:r w:rsidRPr="00AE06F9">
        <w:rPr>
          <w:noProof/>
          <w:lang w:val="it-IT"/>
        </w:rPr>
        <w:t>(c)</w:t>
      </w:r>
      <w:r w:rsidRPr="00AE06F9">
        <w:rPr>
          <w:noProof/>
          <w:lang w:val="it-IT"/>
        </w:rPr>
        <w:tab/>
        <w:t>Înregistrarea schimburilor comerciale de animale între unitățile agricole</w:t>
      </w:r>
    </w:p>
    <w:p w14:paraId="3DCD6871" w14:textId="77777777" w:rsidR="00FC12D7" w:rsidRPr="00AE06F9" w:rsidRDefault="00FC12D7" w:rsidP="00427C8C">
      <w:pPr>
        <w:pStyle w:val="Point0"/>
        <w:rPr>
          <w:noProof/>
          <w:lang w:val="it-IT"/>
        </w:rPr>
      </w:pPr>
      <w:r w:rsidRPr="00AE06F9">
        <w:rPr>
          <w:noProof/>
          <w:lang w:val="it-IT"/>
        </w:rPr>
        <w:t>2.20</w:t>
      </w:r>
      <w:r w:rsidR="009E4B66">
        <w:rPr>
          <w:noProof/>
          <w:lang w:val="it-IT"/>
        </w:rPr>
        <w:t>8</w:t>
      </w:r>
      <w:r w:rsidRPr="00AE06F9">
        <w:rPr>
          <w:noProof/>
          <w:lang w:val="it-IT"/>
        </w:rPr>
        <w:t>.</w:t>
      </w:r>
      <w:r w:rsidRPr="00AE06F9">
        <w:rPr>
          <w:noProof/>
          <w:lang w:val="it-IT"/>
        </w:rPr>
        <w:tab/>
        <w:t>Animale clasificate ca active fixe: schimburile comerciale cu aceste animale se contabilizează în formarea brută de capital fix ca achiziții și cesiuni de active fixe (serviciile aferente transferului de proprietate sunt înregistrate la prețul de achiziție). Când vânzările și achizițiile intervin în cursul aceluiași exercițiu financiar, aceste fluxuri se echilibrează și doar serviciile aferente transferului de proprietate sunt contabilizate în formarea brută de capital fix (vezi punctul 2.068).</w:t>
      </w:r>
    </w:p>
    <w:p w14:paraId="0C2C8BB9" w14:textId="77777777" w:rsidR="00FC12D7" w:rsidRPr="00AE06F9" w:rsidRDefault="00FC12D7" w:rsidP="00427C8C">
      <w:pPr>
        <w:pStyle w:val="Point0"/>
        <w:rPr>
          <w:noProof/>
          <w:lang w:val="it-IT"/>
        </w:rPr>
      </w:pPr>
      <w:r w:rsidRPr="00AE06F9">
        <w:rPr>
          <w:noProof/>
          <w:lang w:val="it-IT"/>
        </w:rPr>
        <w:t>2.20</w:t>
      </w:r>
      <w:r w:rsidR="009E4B66">
        <w:rPr>
          <w:noProof/>
          <w:lang w:val="it-IT"/>
        </w:rPr>
        <w:t>9</w:t>
      </w:r>
      <w:r w:rsidRPr="00AE06F9">
        <w:rPr>
          <w:noProof/>
          <w:lang w:val="it-IT"/>
        </w:rPr>
        <w:t>.</w:t>
      </w:r>
      <w:r w:rsidRPr="00AE06F9">
        <w:rPr>
          <w:noProof/>
          <w:lang w:val="it-IT"/>
        </w:rPr>
        <w:tab/>
        <w:t>Animale clasificate ca stocuri: aceste vânzări și achiziții nu sunt înregistrate decât dacă intervin în cursul a două perioade contabile diferite. Serviciile legate de aceste schimburi, incluse în prețul de achiziție, trebuie deduse din valoarea producției atunci când schimburile au loc în cursul aceluiași exercițiu contabil (vezi punctul 2.067).</w:t>
      </w:r>
    </w:p>
    <w:p w14:paraId="23F8F56D" w14:textId="77777777" w:rsidR="00FC12D7" w:rsidRPr="00AE06F9" w:rsidRDefault="00FC12D7" w:rsidP="00427C8C">
      <w:pPr>
        <w:pStyle w:val="Point0"/>
        <w:rPr>
          <w:noProof/>
          <w:lang w:val="it-IT"/>
        </w:rPr>
      </w:pPr>
      <w:r w:rsidRPr="00AE06F9">
        <w:rPr>
          <w:noProof/>
          <w:lang w:val="it-IT"/>
        </w:rPr>
        <w:t>2.2</w:t>
      </w:r>
      <w:r w:rsidR="009E4B66">
        <w:rPr>
          <w:noProof/>
          <w:lang w:val="it-IT"/>
        </w:rPr>
        <w:t>10</w:t>
      </w:r>
      <w:r w:rsidRPr="00AE06F9">
        <w:rPr>
          <w:noProof/>
          <w:lang w:val="it-IT"/>
        </w:rPr>
        <w:t>.</w:t>
      </w:r>
      <w:r w:rsidRPr="00AE06F9">
        <w:rPr>
          <w:noProof/>
          <w:lang w:val="it-IT"/>
        </w:rPr>
        <w:tab/>
        <w:t>Datorită regimului specific al schimburilor comerciale de animale între unități agricole și al importurilor lor, nu există întotdeauna consum intermediar la „șeptel și produse animale”.</w:t>
      </w:r>
    </w:p>
    <w:p w14:paraId="20EC1970" w14:textId="77777777" w:rsidR="00FC12D7" w:rsidRPr="00AE06F9" w:rsidRDefault="00FC12D7" w:rsidP="00FC12D7">
      <w:pPr>
        <w:pStyle w:val="ManualHeading4"/>
        <w:rPr>
          <w:noProof/>
          <w:lang w:val="it-IT"/>
        </w:rPr>
      </w:pPr>
      <w:r w:rsidRPr="00AE06F9">
        <w:rPr>
          <w:noProof/>
          <w:lang w:val="it-IT"/>
        </w:rPr>
        <w:t>(d)</w:t>
      </w:r>
      <w:r w:rsidRPr="00AE06F9">
        <w:rPr>
          <w:noProof/>
          <w:lang w:val="it-IT"/>
        </w:rPr>
        <w:tab/>
        <w:t>Animalele neagricole</w:t>
      </w:r>
    </w:p>
    <w:p w14:paraId="1C989211" w14:textId="77777777" w:rsidR="00FC12D7" w:rsidRPr="00AE06F9" w:rsidRDefault="00FC12D7" w:rsidP="00427C8C">
      <w:pPr>
        <w:pStyle w:val="Point0"/>
        <w:rPr>
          <w:noProof/>
          <w:lang w:val="it-IT"/>
        </w:rPr>
      </w:pPr>
      <w:r w:rsidRPr="00AE06F9">
        <w:rPr>
          <w:noProof/>
          <w:lang w:val="it-IT"/>
        </w:rPr>
        <w:t>2.21</w:t>
      </w:r>
      <w:r w:rsidR="009E4B66">
        <w:rPr>
          <w:noProof/>
          <w:lang w:val="it-IT"/>
        </w:rPr>
        <w:t>1</w:t>
      </w:r>
      <w:r w:rsidRPr="00AE06F9">
        <w:rPr>
          <w:noProof/>
          <w:lang w:val="it-IT"/>
        </w:rPr>
        <w:t>.</w:t>
      </w:r>
      <w:r w:rsidRPr="00AE06F9">
        <w:rPr>
          <w:noProof/>
          <w:lang w:val="it-IT"/>
        </w:rPr>
        <w:tab/>
        <w:t>Creșterea cailor de curse, cailor de călărie, câinilor, pisicilor, păsărilor de apartament, animalelor pentru grădini zoologice și circ și a taurilor pentru coride aparține domeniului de activitate agricolă, indiferent de scop: reproducție, producție de carne, recreere sau spectacole sportive (vezi punctul 1.7</w:t>
      </w:r>
      <w:r w:rsidR="009E4B66">
        <w:rPr>
          <w:noProof/>
          <w:lang w:val="it-IT"/>
        </w:rPr>
        <w:t>5</w:t>
      </w:r>
      <w:r w:rsidRPr="00AE06F9">
        <w:rPr>
          <w:noProof/>
          <w:lang w:val="it-IT"/>
        </w:rPr>
        <w:t>). Utilizarea acestor animale pentru activitățile de servicii face parte din domeniul agricol, doar în cazul în care aceste activități sunt exercitate de către unitățile agricole ca activități secundare neseparabile. Creșterea animalelor neagricole de către unitățile pentru care activitatea agricolă nu constituie decât o activitate de recreere nu face parte din CEA (vezi punctul</w:t>
      </w:r>
      <w:r w:rsidR="006C2B6F" w:rsidRPr="006C2B6F">
        <w:rPr>
          <w:noProof/>
          <w:lang w:val="it-IT"/>
        </w:rPr>
        <w:t> </w:t>
      </w:r>
      <w:r w:rsidRPr="00AE06F9">
        <w:rPr>
          <w:noProof/>
          <w:lang w:val="it-IT"/>
        </w:rPr>
        <w:t>1.24).</w:t>
      </w:r>
    </w:p>
    <w:p w14:paraId="24284861" w14:textId="77777777" w:rsidR="00FC12D7" w:rsidRDefault="00FC12D7" w:rsidP="006A41DB">
      <w:pPr>
        <w:pStyle w:val="Point0"/>
        <w:rPr>
          <w:noProof/>
        </w:rPr>
      </w:pPr>
      <w:r>
        <w:rPr>
          <w:noProof/>
        </w:rPr>
        <w:t>2.21</w:t>
      </w:r>
      <w:r w:rsidR="009E4B66">
        <w:rPr>
          <w:noProof/>
        </w:rPr>
        <w:t>2</w:t>
      </w:r>
      <w:r>
        <w:rPr>
          <w:noProof/>
        </w:rPr>
        <w:t>.</w:t>
      </w:r>
      <w:r>
        <w:rPr>
          <w:noProof/>
        </w:rPr>
        <w:tab/>
        <w:t>Vânzarea animalelor se poate face:</w:t>
      </w:r>
    </w:p>
    <w:p w14:paraId="386D7F8A" w14:textId="77777777" w:rsidR="00FC12D7" w:rsidRPr="00AE06F9" w:rsidRDefault="00FC12D7" w:rsidP="005E1CC5">
      <w:pPr>
        <w:pStyle w:val="Tiret1"/>
        <w:rPr>
          <w:noProof/>
          <w:lang w:val="it-IT"/>
        </w:rPr>
      </w:pPr>
      <w:r w:rsidRPr="00AE06F9">
        <w:rPr>
          <w:noProof/>
          <w:lang w:val="it-IT"/>
        </w:rPr>
        <w:t>către gospodării: operațiunile ulterioare privind aceste animalele nu mai interesează CEA,</w:t>
      </w:r>
    </w:p>
    <w:p w14:paraId="5BC2A3DA" w14:textId="77777777" w:rsidR="00FC12D7" w:rsidRPr="00AE06F9" w:rsidRDefault="00FC12D7" w:rsidP="005E1CC5">
      <w:pPr>
        <w:pStyle w:val="Tiret1"/>
        <w:rPr>
          <w:noProof/>
          <w:lang w:val="it-IT"/>
        </w:rPr>
      </w:pPr>
      <w:r w:rsidRPr="00AE06F9">
        <w:rPr>
          <w:noProof/>
          <w:lang w:val="it-IT"/>
        </w:rPr>
        <w:t>către alte domenii: un câine de pază, un animal de circ sau un cal de curse, de exemplu devin parte din formarea brută de capital fix al domeniului achizitor.</w:t>
      </w:r>
    </w:p>
    <w:p w14:paraId="5514D06A" w14:textId="77777777" w:rsidR="00FC12D7" w:rsidRPr="00AE06F9" w:rsidRDefault="00FC12D7" w:rsidP="00275889">
      <w:pPr>
        <w:pStyle w:val="ManualHeading1"/>
        <w:rPr>
          <w:noProof/>
          <w:lang w:val="it-IT"/>
        </w:rPr>
      </w:pPr>
      <w:r w:rsidRPr="00AE06F9">
        <w:rPr>
          <w:noProof/>
          <w:lang w:val="it-IT"/>
        </w:rPr>
        <w:t>III.</w:t>
      </w:r>
      <w:r w:rsidRPr="00AE06F9">
        <w:rPr>
          <w:noProof/>
          <w:lang w:val="it-IT"/>
        </w:rPr>
        <w:tab/>
        <w:t>OPERAȚIUNI DE REPARTIZARE ȘI ALTE FLUXURI</w:t>
      </w:r>
    </w:p>
    <w:p w14:paraId="1A8C53C4" w14:textId="77777777" w:rsidR="00FC12D7" w:rsidRPr="00AE06F9" w:rsidRDefault="00FC12D7" w:rsidP="00275889">
      <w:pPr>
        <w:pStyle w:val="ManualHeading2"/>
        <w:rPr>
          <w:noProof/>
          <w:lang w:val="it-IT"/>
        </w:rPr>
      </w:pPr>
      <w:r w:rsidRPr="00AE06F9">
        <w:rPr>
          <w:noProof/>
          <w:lang w:val="it-IT"/>
        </w:rPr>
        <w:t>A.</w:t>
      </w:r>
      <w:r w:rsidRPr="00AE06F9">
        <w:rPr>
          <w:noProof/>
          <w:lang w:val="it-IT"/>
        </w:rPr>
        <w:tab/>
        <w:t>DEFINIȚIE</w:t>
      </w:r>
    </w:p>
    <w:p w14:paraId="14765734" w14:textId="77777777" w:rsidR="00FC12D7" w:rsidRPr="00AE06F9" w:rsidRDefault="00FC12D7" w:rsidP="00427C8C">
      <w:pPr>
        <w:pStyle w:val="Point0"/>
        <w:rPr>
          <w:noProof/>
          <w:lang w:val="it-IT"/>
        </w:rPr>
      </w:pPr>
      <w:r w:rsidRPr="00AE06F9">
        <w:rPr>
          <w:noProof/>
          <w:lang w:val="it-IT"/>
        </w:rPr>
        <w:t>3.001.</w:t>
      </w:r>
      <w:r w:rsidRPr="00AE06F9">
        <w:rPr>
          <w:noProof/>
          <w:lang w:val="it-IT"/>
        </w:rPr>
        <w:tab/>
        <w:t>Operațiunile de repartizare sunt operațiunile</w:t>
      </w:r>
      <w:r w:rsidR="00CA29B0">
        <w:rPr>
          <w:noProof/>
          <w:lang w:val="it-IT"/>
        </w:rPr>
        <w:t xml:space="preserve"> </w:t>
      </w:r>
      <w:r w:rsidR="00CA29B0" w:rsidRPr="003011B3">
        <w:rPr>
          <w:noProof/>
        </w:rPr>
        <w:fldChar w:fldCharType="begin"/>
      </w:r>
      <w:r w:rsidR="00CA29B0" w:rsidRPr="003011B3">
        <w:rPr>
          <w:noProof/>
        </w:rPr>
        <w:instrText xml:space="preserve"> QUOTE "</w:instrText>
      </w:r>
      <w:r w:rsidR="00CA29B0" w:rsidRPr="003011B3">
        <w:rPr>
          <w:rStyle w:val="CRMarker"/>
          <w:noProof/>
        </w:rPr>
        <w:instrText>Ö</w:instrText>
      </w:r>
      <w:r w:rsidR="00CA29B0" w:rsidRPr="003011B3">
        <w:rPr>
          <w:noProof/>
        </w:rPr>
        <w:instrText xml:space="preserve">" </w:instrText>
      </w:r>
      <w:r w:rsidR="00CA29B0" w:rsidRPr="003011B3">
        <w:rPr>
          <w:noProof/>
        </w:rPr>
        <w:fldChar w:fldCharType="separate"/>
      </w:r>
      <w:r w:rsidR="00CA29B0" w:rsidRPr="003011B3">
        <w:rPr>
          <w:rStyle w:val="CRMarker"/>
          <w:noProof/>
        </w:rPr>
        <w:t>Ö</w:t>
      </w:r>
      <w:r w:rsidR="00CA29B0" w:rsidRPr="003011B3">
        <w:rPr>
          <w:noProof/>
        </w:rPr>
        <w:fldChar w:fldCharType="end"/>
      </w:r>
      <w:r w:rsidR="00CA29B0" w:rsidRPr="00CA29B0">
        <w:rPr>
          <w:noProof/>
        </w:rPr>
        <w:t> </w:t>
      </w:r>
      <w:r w:rsidR="00CA29B0">
        <w:rPr>
          <w:noProof/>
          <w:lang w:val="it-IT"/>
        </w:rPr>
        <w:t>care</w:t>
      </w:r>
      <w:r w:rsidR="00CA29B0" w:rsidRPr="003011B3">
        <w:rPr>
          <w:noProof/>
        </w:rPr>
        <w:t> </w:t>
      </w:r>
      <w:r w:rsidR="00CA29B0" w:rsidRPr="00CA29B0">
        <w:rPr>
          <w:noProof/>
        </w:rPr>
        <w:fldChar w:fldCharType="begin"/>
      </w:r>
      <w:r w:rsidR="00CA29B0" w:rsidRPr="00CA29B0">
        <w:rPr>
          <w:noProof/>
        </w:rPr>
        <w:instrText xml:space="preserve"> QUOTE "</w:instrText>
      </w:r>
      <w:r w:rsidR="00CA29B0" w:rsidRPr="003011B3">
        <w:rPr>
          <w:rStyle w:val="CRMarker"/>
          <w:noProof/>
        </w:rPr>
        <w:instrText>Õ</w:instrText>
      </w:r>
      <w:r w:rsidR="00CA29B0" w:rsidRPr="00CA29B0">
        <w:rPr>
          <w:noProof/>
        </w:rPr>
        <w:instrText xml:space="preserve">" </w:instrText>
      </w:r>
      <w:r w:rsidR="00CA29B0" w:rsidRPr="00CA29B0">
        <w:rPr>
          <w:noProof/>
        </w:rPr>
        <w:fldChar w:fldCharType="separate"/>
      </w:r>
      <w:r w:rsidR="00CA29B0" w:rsidRPr="003011B3">
        <w:rPr>
          <w:rStyle w:val="CRMarker"/>
          <w:noProof/>
        </w:rPr>
        <w:t>Õ</w:t>
      </w:r>
      <w:r w:rsidR="00CA29B0" w:rsidRPr="00CA29B0">
        <w:rPr>
          <w:noProof/>
        </w:rPr>
        <w:fldChar w:fldCharType="end"/>
      </w:r>
      <w:r w:rsidRPr="00AE06F9">
        <w:rPr>
          <w:noProof/>
          <w:lang w:val="it-IT"/>
        </w:rPr>
        <w:t>:</w:t>
      </w:r>
    </w:p>
    <w:p w14:paraId="1AFC26EE" w14:textId="77777777" w:rsidR="00FC12D7" w:rsidRPr="00AE06F9" w:rsidRDefault="00FC12D7" w:rsidP="005E1CC5">
      <w:pPr>
        <w:pStyle w:val="Tiret1"/>
        <w:rPr>
          <w:noProof/>
          <w:lang w:val="it-IT"/>
        </w:rPr>
      </w:pPr>
      <w:r w:rsidRPr="00AE06F9">
        <w:rPr>
          <w:noProof/>
          <w:lang w:val="it-IT"/>
        </w:rPr>
        <w:t>distribuie valoarea adăugată generată de producție între mâna de lucru, capital și administrația publică,</w:t>
      </w:r>
    </w:p>
    <w:p w14:paraId="566E4569" w14:textId="77777777" w:rsidR="00FC12D7" w:rsidRPr="00AE06F9" w:rsidRDefault="00FC12D7" w:rsidP="005E1CC5">
      <w:pPr>
        <w:pStyle w:val="Tiret1"/>
        <w:rPr>
          <w:noProof/>
          <w:lang w:val="it-IT"/>
        </w:rPr>
      </w:pPr>
      <w:r w:rsidRPr="00AE06F9">
        <w:rPr>
          <w:noProof/>
          <w:lang w:val="it-IT"/>
        </w:rPr>
        <w:t>implică o redistribuire a venitului și bogăției.</w:t>
      </w:r>
    </w:p>
    <w:p w14:paraId="5F69BBE3" w14:textId="77777777" w:rsidR="00FC12D7" w:rsidRPr="001B736F" w:rsidRDefault="00FC12D7" w:rsidP="00427C8C">
      <w:pPr>
        <w:pStyle w:val="Point0"/>
        <w:rPr>
          <w:noProof/>
        </w:rPr>
      </w:pPr>
      <w:r w:rsidRPr="00AE06F9">
        <w:rPr>
          <w:noProof/>
          <w:lang w:val="it-IT"/>
        </w:rPr>
        <w:t>3.002.</w:t>
      </w:r>
      <w:r w:rsidRPr="00AE06F9">
        <w:rPr>
          <w:noProof/>
          <w:lang w:val="it-IT"/>
        </w:rPr>
        <w:tab/>
      </w:r>
      <w:r>
        <w:rPr>
          <w:noProof/>
        </w:rPr>
        <w:fldChar w:fldCharType="begin"/>
      </w:r>
      <w:r w:rsidRPr="00AE06F9">
        <w:rPr>
          <w:noProof/>
          <w:lang w:val="it-IT"/>
        </w:rPr>
        <w:instrText xml:space="preserve"> QUOTE "</w:instrText>
      </w:r>
      <w:r w:rsidRPr="00AE06F9">
        <w:rPr>
          <w:rStyle w:val="CRMarker"/>
          <w:noProof/>
          <w:lang w:val="it-IT"/>
        </w:rPr>
        <w:instrText>è</w:instrText>
      </w:r>
      <w:r w:rsidRPr="00AE06F9">
        <w:rPr>
          <w:noProof/>
          <w:lang w:val="it-IT"/>
        </w:rPr>
        <w:instrText xml:space="preserve">" </w:instrText>
      </w:r>
      <w:r>
        <w:rPr>
          <w:noProof/>
        </w:rPr>
        <w:fldChar w:fldCharType="separate"/>
      </w:r>
      <w:r w:rsidRPr="001B736F">
        <w:rPr>
          <w:rStyle w:val="CRMarker"/>
          <w:noProof/>
        </w:rPr>
        <w:t>è</w:t>
      </w:r>
      <w:r>
        <w:rPr>
          <w:noProof/>
        </w:rPr>
        <w:fldChar w:fldCharType="end"/>
      </w:r>
      <w:r w:rsidRPr="001B736F">
        <w:rPr>
          <w:rStyle w:val="CRRefNum"/>
          <w:noProof/>
        </w:rPr>
        <w:t>1</w:t>
      </w:r>
      <w:r w:rsidRPr="001B736F">
        <w:rPr>
          <w:noProof/>
        </w:rPr>
        <w:t> SEC 2010 </w:t>
      </w:r>
      <w:r>
        <w:rPr>
          <w:noProof/>
        </w:rPr>
        <w:fldChar w:fldCharType="begin"/>
      </w:r>
      <w:r w:rsidRPr="001B736F">
        <w:rPr>
          <w:noProof/>
        </w:rPr>
        <w:instrText xml:space="preserve"> QUOTE "</w:instrText>
      </w:r>
      <w:r w:rsidRPr="001B736F">
        <w:rPr>
          <w:rStyle w:val="CRMarker"/>
          <w:noProof/>
        </w:rPr>
        <w:instrText>ç</w:instrText>
      </w:r>
      <w:r w:rsidRPr="001B736F">
        <w:rPr>
          <w:noProof/>
        </w:rPr>
        <w:instrText xml:space="preserve">" </w:instrText>
      </w:r>
      <w:r>
        <w:rPr>
          <w:noProof/>
        </w:rPr>
        <w:fldChar w:fldCharType="separate"/>
      </w:r>
      <w:r w:rsidRPr="001B736F">
        <w:rPr>
          <w:rStyle w:val="CRMarker"/>
          <w:noProof/>
        </w:rPr>
        <w:t>ç</w:t>
      </w:r>
      <w:r>
        <w:rPr>
          <w:noProof/>
        </w:rPr>
        <w:fldChar w:fldCharType="end"/>
      </w:r>
      <w:r w:rsidRPr="001B736F">
        <w:rPr>
          <w:noProof/>
        </w:rPr>
        <w:t xml:space="preserve"> face distincție între transferurile curente și transferurile de capital, acestea din urmă participând mai degrabă la redistribuirea economiilor sau a bogăției decât a venitului.</w:t>
      </w:r>
    </w:p>
    <w:p w14:paraId="7659DF22" w14:textId="77777777" w:rsidR="00FC12D7" w:rsidRPr="00423409" w:rsidRDefault="00FC12D7" w:rsidP="00427C8C">
      <w:pPr>
        <w:pStyle w:val="Point0"/>
        <w:rPr>
          <w:noProof/>
        </w:rPr>
      </w:pPr>
      <w:r w:rsidRPr="00423409">
        <w:rPr>
          <w:noProof/>
        </w:rPr>
        <w:t>3.003.</w:t>
      </w:r>
      <w:r w:rsidRPr="00423409">
        <w:rPr>
          <w:noProof/>
        </w:rPr>
        <w:tab/>
        <w:t>Dat fiind că CEA sunt conturi de domeniu de activitate, în acest capitol sunt descrise numai anumite operațiuni de repartizare. Cele mai importante sunt operațiunile de repartizare incluse în conturile de distribuție primară a veniturilor, în special contul de exploatare și contul de venit al întreprinderii (vezi secvența de conturi CEA, punctele</w:t>
      </w:r>
      <w:r w:rsidR="006C2B6F" w:rsidRPr="006C2B6F">
        <w:rPr>
          <w:noProof/>
        </w:rPr>
        <w:t> </w:t>
      </w:r>
      <w:r w:rsidRPr="00423409">
        <w:rPr>
          <w:noProof/>
        </w:rPr>
        <w:t>1.38 – 1.48). În cazul contului de exploatare, aceste operațiuni de distribuție se referă la alte impozite pe producție, la alte subvenții pentru producție și la remunerarea salariaților. În ceea ce privește contul de venit al întreprinderii, operațiunile corespund anumitor tipuri de venit din proprietate (în special chiriile pentru terenuri, dobânzile și veniturile din proprietate atribuite asiguraților). Contul include de asemenea operațiunile de repartizare corespunzătoare ajutoarelor pentru investiții și „alte transferuri de capital” ale contului de capital.</w:t>
      </w:r>
    </w:p>
    <w:p w14:paraId="70D21C3A" w14:textId="77777777" w:rsidR="00FC12D7" w:rsidRPr="00423409" w:rsidRDefault="00FC12D7" w:rsidP="00427C8C">
      <w:pPr>
        <w:pStyle w:val="Point0"/>
        <w:rPr>
          <w:noProof/>
        </w:rPr>
      </w:pPr>
      <w:r w:rsidRPr="00423409">
        <w:rPr>
          <w:noProof/>
        </w:rPr>
        <w:t>3.004.</w:t>
      </w:r>
      <w:r w:rsidRPr="00423409">
        <w:rPr>
          <w:noProof/>
        </w:rPr>
        <w:tab/>
        <w:t>Această selecție nu include operațiunile de repartizare referitoare la anumite venituri din proprietate (în special dividendele și alte venituri distribuite de societăți), impozitele curente pe venituri și patrimoniu, etc. Înregistrarea acestor operațiuni nu este posibilă din punct de vedere statistic și nu are sens decât dacă se are în vedere gruparea unităților instituționale, adică a sectoarelor sau a sub-sectoarelor (vezi punctul</w:t>
      </w:r>
      <w:r w:rsidR="006C2B6F" w:rsidRPr="006C2B6F">
        <w:rPr>
          <w:noProof/>
        </w:rPr>
        <w:t> </w:t>
      </w:r>
      <w:r w:rsidRPr="00423409">
        <w:rPr>
          <w:noProof/>
        </w:rPr>
        <w:t>1.06).</w:t>
      </w:r>
    </w:p>
    <w:p w14:paraId="4791C718" w14:textId="77777777" w:rsidR="00FC12D7" w:rsidRPr="00423409" w:rsidRDefault="00FC12D7" w:rsidP="00275889">
      <w:pPr>
        <w:pStyle w:val="ManualHeading2"/>
        <w:rPr>
          <w:noProof/>
        </w:rPr>
      </w:pPr>
      <w:r w:rsidRPr="00423409">
        <w:rPr>
          <w:noProof/>
        </w:rPr>
        <w:t>B.</w:t>
      </w:r>
      <w:r w:rsidRPr="00423409">
        <w:rPr>
          <w:noProof/>
        </w:rPr>
        <w:tab/>
        <w:t>REGULI GENERALE</w:t>
      </w:r>
    </w:p>
    <w:p w14:paraId="3E8FBE75" w14:textId="77777777" w:rsidR="00FC12D7" w:rsidRPr="00423409" w:rsidRDefault="00FC12D7" w:rsidP="00FC12D7">
      <w:pPr>
        <w:pStyle w:val="ManualHeading3"/>
        <w:rPr>
          <w:noProof/>
        </w:rPr>
      </w:pPr>
      <w:r w:rsidRPr="00423409">
        <w:rPr>
          <w:noProof/>
        </w:rPr>
        <w:t>1.</w:t>
      </w:r>
      <w:r w:rsidRPr="00423409">
        <w:rPr>
          <w:noProof/>
        </w:rPr>
        <w:tab/>
        <w:t>Perioadă de referință</w:t>
      </w:r>
    </w:p>
    <w:p w14:paraId="2B8A6712" w14:textId="77777777" w:rsidR="00FC12D7" w:rsidRPr="00423409" w:rsidRDefault="00FC12D7" w:rsidP="00427C8C">
      <w:pPr>
        <w:pStyle w:val="Point0"/>
        <w:rPr>
          <w:noProof/>
        </w:rPr>
      </w:pPr>
      <w:r w:rsidRPr="00423409">
        <w:rPr>
          <w:noProof/>
        </w:rPr>
        <w:t>3.005.</w:t>
      </w:r>
      <w:r w:rsidRPr="00423409">
        <w:rPr>
          <w:noProof/>
        </w:rPr>
        <w:tab/>
        <w:t>Perioada de referință a CEA este anul calendaristic.</w:t>
      </w:r>
    </w:p>
    <w:p w14:paraId="77A0EBD6" w14:textId="77777777" w:rsidR="00FC12D7" w:rsidRPr="00423409" w:rsidRDefault="00FC12D7" w:rsidP="00FC12D7">
      <w:pPr>
        <w:pStyle w:val="ManualHeading3"/>
        <w:rPr>
          <w:noProof/>
        </w:rPr>
      </w:pPr>
      <w:r w:rsidRPr="00423409">
        <w:rPr>
          <w:noProof/>
        </w:rPr>
        <w:t>2.</w:t>
      </w:r>
      <w:r w:rsidRPr="00423409">
        <w:rPr>
          <w:noProof/>
        </w:rPr>
        <w:tab/>
        <w:t>Unități</w:t>
      </w:r>
    </w:p>
    <w:p w14:paraId="738469D3" w14:textId="77777777" w:rsidR="00FC12D7" w:rsidRPr="00423409" w:rsidRDefault="00FC12D7" w:rsidP="00427C8C">
      <w:pPr>
        <w:pStyle w:val="Point0"/>
        <w:rPr>
          <w:noProof/>
        </w:rPr>
      </w:pPr>
      <w:r w:rsidRPr="00423409">
        <w:rPr>
          <w:noProof/>
        </w:rPr>
        <w:t>3.006.</w:t>
      </w:r>
      <w:r w:rsidRPr="00423409">
        <w:rPr>
          <w:noProof/>
        </w:rPr>
        <w:tab/>
        <w:t>Valorile se exprimă în milioane de unități ale monedei naționale.</w:t>
      </w:r>
    </w:p>
    <w:p w14:paraId="39DCB1DF" w14:textId="77777777" w:rsidR="00FC12D7" w:rsidRPr="00AE06F9" w:rsidRDefault="00FC12D7" w:rsidP="00FC12D7">
      <w:pPr>
        <w:pStyle w:val="ManualHeading3"/>
        <w:rPr>
          <w:noProof/>
          <w:lang w:val="es-ES_tradnl"/>
        </w:rPr>
      </w:pPr>
      <w:r w:rsidRPr="00AE06F9">
        <w:rPr>
          <w:noProof/>
          <w:lang w:val="es-ES_tradnl"/>
        </w:rPr>
        <w:t>3.</w:t>
      </w:r>
      <w:r w:rsidRPr="00AE06F9">
        <w:rPr>
          <w:noProof/>
          <w:lang w:val="es-ES_tradnl"/>
        </w:rPr>
        <w:tab/>
        <w:t>Momentul înregistrării operațiunilor de repartizare</w:t>
      </w:r>
    </w:p>
    <w:p w14:paraId="62A09957" w14:textId="77777777" w:rsidR="00FC12D7" w:rsidRPr="00AE06F9" w:rsidRDefault="00FC12D7" w:rsidP="00427C8C">
      <w:pPr>
        <w:pStyle w:val="Point0"/>
        <w:rPr>
          <w:noProof/>
          <w:lang w:val="es-ES_tradnl"/>
        </w:rPr>
      </w:pPr>
      <w:r w:rsidRPr="00AE06F9">
        <w:rPr>
          <w:noProof/>
          <w:lang w:val="es-ES_tradnl"/>
        </w:rPr>
        <w:t>3.007.</w:t>
      </w:r>
      <w:r w:rsidRPr="00AE06F9">
        <w:rPr>
          <w:noProof/>
          <w:lang w:val="es-ES_tradnl"/>
        </w:rPr>
        <w:tab/>
        <w:t xml:space="preserve">După cum se precizează la punctul 2.008, </w:t>
      </w:r>
      <w:r>
        <w:rPr>
          <w:noProof/>
        </w:rPr>
        <w:fldChar w:fldCharType="begin"/>
      </w:r>
      <w:r w:rsidRPr="00AE06F9">
        <w:rPr>
          <w:noProof/>
          <w:lang w:val="es-ES_tradnl"/>
        </w:rPr>
        <w:instrText xml:space="preserve"> QUOTE "</w:instrText>
      </w:r>
      <w:r w:rsidRPr="00AE06F9">
        <w:rPr>
          <w:rStyle w:val="CRMarker"/>
          <w:noProof/>
          <w:lang w:val="es-ES_tradnl"/>
        </w:rPr>
        <w:instrText>è</w:instrText>
      </w:r>
      <w:r w:rsidRPr="00AE06F9">
        <w:rPr>
          <w:noProof/>
          <w:lang w:val="es-ES_tradnl"/>
        </w:rPr>
        <w:instrText xml:space="preserve">" </w:instrText>
      </w:r>
      <w:r>
        <w:rPr>
          <w:noProof/>
        </w:rPr>
        <w:fldChar w:fldCharType="separate"/>
      </w:r>
      <w:r w:rsidRPr="00AE06F9">
        <w:rPr>
          <w:rStyle w:val="CRMarker"/>
          <w:noProof/>
          <w:lang w:val="es-ES_tradnl"/>
        </w:rPr>
        <w:t>è</w:t>
      </w:r>
      <w:r>
        <w:rPr>
          <w:noProof/>
        </w:rPr>
        <w:fldChar w:fldCharType="end"/>
      </w:r>
      <w:r w:rsidRPr="00AE06F9">
        <w:rPr>
          <w:rStyle w:val="CRRefNum"/>
          <w:noProof/>
          <w:lang w:val="es-ES_tradnl"/>
        </w:rPr>
        <w:t>1</w:t>
      </w:r>
      <w:r w:rsidRPr="00AE06F9">
        <w:rPr>
          <w:noProof/>
          <w:lang w:val="es-ES_tradnl"/>
        </w:rPr>
        <w:t> SEC</w:t>
      </w:r>
      <w:r w:rsidR="006C2B6F" w:rsidRPr="006C2B6F">
        <w:rPr>
          <w:noProof/>
          <w:lang w:val="es-ES_tradnl"/>
        </w:rPr>
        <w:t> </w:t>
      </w:r>
      <w:r w:rsidRPr="00AE06F9">
        <w:rPr>
          <w:noProof/>
          <w:lang w:val="es-ES_tradnl"/>
        </w:rPr>
        <w:t>2010 </w:t>
      </w:r>
      <w:r>
        <w:rPr>
          <w:noProof/>
        </w:rPr>
        <w:fldChar w:fldCharType="begin"/>
      </w:r>
      <w:r w:rsidRPr="00AE06F9">
        <w:rPr>
          <w:noProof/>
          <w:lang w:val="es-ES_tradnl"/>
        </w:rPr>
        <w:instrText xml:space="preserve"> QUOTE "</w:instrText>
      </w:r>
      <w:r w:rsidRPr="00AE06F9">
        <w:rPr>
          <w:rStyle w:val="CRMarker"/>
          <w:noProof/>
          <w:lang w:val="es-ES_tradnl"/>
        </w:rPr>
        <w:instrText>ç</w:instrText>
      </w:r>
      <w:r w:rsidRPr="00AE06F9">
        <w:rPr>
          <w:noProof/>
          <w:lang w:val="es-ES_tradnl"/>
        </w:rPr>
        <w:instrText xml:space="preserve">" </w:instrText>
      </w:r>
      <w:r>
        <w:rPr>
          <w:noProof/>
        </w:rPr>
        <w:fldChar w:fldCharType="separate"/>
      </w:r>
      <w:r w:rsidRPr="00AE06F9">
        <w:rPr>
          <w:rStyle w:val="CRMarker"/>
          <w:noProof/>
          <w:lang w:val="es-ES_tradnl"/>
        </w:rPr>
        <w:t>ç</w:t>
      </w:r>
      <w:r>
        <w:rPr>
          <w:noProof/>
        </w:rPr>
        <w:fldChar w:fldCharType="end"/>
      </w:r>
      <w:r w:rsidRPr="00AE06F9">
        <w:rPr>
          <w:noProof/>
          <w:lang w:val="es-ES_tradnl"/>
        </w:rPr>
        <w:t xml:space="preserve"> contabilizează operațiunile de repartizare pe bază de angajamente, adică în momentul creării, transformării sau dispariției/anulării unei valori economice, a unei creanțe sau a unei obligații, și nu în momentul efectuării plății. Acest principiu de înregistrare (bazat pe drepturi și obligații) se aplică tuturor fluxurilor, monetare sau nemonetare, fie că au loc între unități sau în cadrul aceleiași unități, însă din motive practice se pot admite anumite excepții.</w:t>
      </w:r>
    </w:p>
    <w:p w14:paraId="46279CEF" w14:textId="77777777" w:rsidR="00FC12D7" w:rsidRPr="00AE06F9" w:rsidRDefault="00FC12D7" w:rsidP="00427C8C">
      <w:pPr>
        <w:pStyle w:val="Point0"/>
        <w:rPr>
          <w:noProof/>
          <w:lang w:val="es-ES_tradnl"/>
        </w:rPr>
      </w:pPr>
      <w:r w:rsidRPr="00AE06F9">
        <w:rPr>
          <w:noProof/>
          <w:lang w:val="es-ES_tradnl"/>
        </w:rPr>
        <w:t>3.008.</w:t>
      </w:r>
      <w:r w:rsidRPr="00AE06F9">
        <w:rPr>
          <w:noProof/>
          <w:lang w:val="es-ES_tradnl"/>
        </w:rPr>
        <w:tab/>
        <w:t>Momentul înregistrării diferitelor tipuri de operațiuni de repartizare este următorul:</w:t>
      </w:r>
    </w:p>
    <w:p w14:paraId="78BC601A" w14:textId="77777777" w:rsidR="00FC12D7" w:rsidRPr="00AE06F9" w:rsidRDefault="00FC12D7" w:rsidP="00FC12D7">
      <w:pPr>
        <w:pStyle w:val="ManualHeading4"/>
        <w:rPr>
          <w:noProof/>
          <w:lang w:val="es-ES_tradnl"/>
        </w:rPr>
      </w:pPr>
      <w:r w:rsidRPr="00AE06F9">
        <w:rPr>
          <w:noProof/>
          <w:lang w:val="es-ES_tradnl"/>
        </w:rPr>
        <w:t>(a)</w:t>
      </w:r>
      <w:r w:rsidRPr="00AE06F9">
        <w:rPr>
          <w:noProof/>
          <w:lang w:val="es-ES_tradnl"/>
        </w:rPr>
        <w:tab/>
        <w:t>Remunerarea salariaților</w:t>
      </w:r>
    </w:p>
    <w:p w14:paraId="6DBFB922" w14:textId="77777777" w:rsidR="00FC12D7" w:rsidRPr="00AE06F9" w:rsidRDefault="00FC12D7" w:rsidP="00FC12D7">
      <w:pPr>
        <w:pStyle w:val="CRSeparator"/>
        <w:rPr>
          <w:noProof/>
          <w:lang w:val="es-ES_tradnl"/>
        </w:rPr>
      </w:pPr>
    </w:p>
    <w:p w14:paraId="6F2E3892" w14:textId="77777777" w:rsidR="00FC12D7" w:rsidRPr="00423409" w:rsidRDefault="00FC12D7" w:rsidP="00FC12D7">
      <w:pPr>
        <w:pStyle w:val="CRReference"/>
        <w:rPr>
          <w:noProof/>
          <w:lang w:val="es-ES_tradnl"/>
        </w:rPr>
      </w:pPr>
      <w:r>
        <w:rPr>
          <w:noProof/>
        </w:rPr>
        <w:fldChar w:fldCharType="begin"/>
      </w:r>
      <w:r w:rsidRPr="00423409">
        <w:rPr>
          <w:noProof/>
          <w:lang w:val="es-ES_tradnl"/>
        </w:rPr>
        <w:instrText xml:space="preserve"> QUOTE "</w:instrText>
      </w:r>
      <w:r w:rsidRPr="00423409">
        <w:rPr>
          <w:rStyle w:val="CRMarker"/>
          <w:noProof/>
          <w:lang w:val="es-ES_tradnl"/>
        </w:rPr>
        <w:instrText>ê</w:instrText>
      </w:r>
      <w:r w:rsidRPr="00423409">
        <w:rPr>
          <w:noProof/>
          <w:lang w:val="es-ES_tradnl"/>
        </w:rPr>
        <w:instrText xml:space="preserve">" </w:instrText>
      </w:r>
      <w:r>
        <w:rPr>
          <w:noProof/>
        </w:rPr>
        <w:fldChar w:fldCharType="separate"/>
      </w:r>
      <w:r w:rsidRPr="00423409">
        <w:rPr>
          <w:rStyle w:val="CRMarker"/>
          <w:noProof/>
          <w:lang w:val="es-ES_tradnl"/>
        </w:rPr>
        <w:t>ê</w:t>
      </w:r>
      <w:r>
        <w:rPr>
          <w:noProof/>
        </w:rPr>
        <w:fldChar w:fldCharType="end"/>
      </w:r>
      <w:r w:rsidRPr="00423409">
        <w:rPr>
          <w:noProof/>
          <w:lang w:val="es-ES_tradnl"/>
        </w:rPr>
        <w:t> </w:t>
      </w:r>
      <w:r w:rsidR="00CA29B0" w:rsidRPr="00423409">
        <w:rPr>
          <w:noProof/>
          <w:lang w:val="es-ES_tradnl"/>
        </w:rPr>
        <w:t>2019/280</w:t>
      </w:r>
      <w:r w:rsidR="002879C1" w:rsidRPr="00423409">
        <w:rPr>
          <w:noProof/>
          <w:lang w:val="es-ES_tradnl"/>
        </w:rPr>
        <w:t>art. 1 și anexă I pct. 6 litera (a)</w:t>
      </w:r>
    </w:p>
    <w:p w14:paraId="5B3D368B" w14:textId="77777777" w:rsidR="00FC12D7" w:rsidRPr="00AE06F9" w:rsidRDefault="00FC12D7" w:rsidP="00427C8C">
      <w:pPr>
        <w:pStyle w:val="Point0"/>
        <w:rPr>
          <w:noProof/>
          <w:lang w:val="es-ES_tradnl"/>
        </w:rPr>
      </w:pPr>
      <w:r w:rsidRPr="00AE06F9">
        <w:rPr>
          <w:noProof/>
          <w:lang w:val="es-ES_tradnl"/>
        </w:rPr>
        <w:t>3.009.</w:t>
      </w:r>
      <w:r w:rsidRPr="00AE06F9">
        <w:rPr>
          <w:noProof/>
          <w:lang w:val="es-ES_tradnl"/>
        </w:rPr>
        <w:tab/>
        <w:t xml:space="preserve">Salariile, indemnizațiile brute și contribuțiile sociale efective (în sarcina angajatorilor) se înregistrează în cursul perioadei în care s-a efectuat activitatea. Cu toate acestea, primele sau alte plăți excepționale se înregistrează în momentul în care sunt datorate (a se vedea SEC 2010, </w:t>
      </w:r>
      <w:r w:rsidR="00CA29B0">
        <w:rPr>
          <w:noProof/>
          <w:lang w:val="es-ES_tradnl"/>
        </w:rPr>
        <w:t xml:space="preserve">punctul </w:t>
      </w:r>
      <w:r w:rsidRPr="00AE06F9">
        <w:rPr>
          <w:noProof/>
          <w:lang w:val="es-ES_tradnl"/>
        </w:rPr>
        <w:t>4.12).</w:t>
      </w:r>
    </w:p>
    <w:p w14:paraId="566255ED" w14:textId="77777777" w:rsidR="00FC12D7" w:rsidRPr="00AE06F9" w:rsidRDefault="00FC12D7" w:rsidP="00FC12D7">
      <w:pPr>
        <w:pStyle w:val="CRSeparator"/>
        <w:rPr>
          <w:noProof/>
          <w:lang w:val="es-ES_tradnl"/>
        </w:rPr>
      </w:pPr>
    </w:p>
    <w:p w14:paraId="1587405D" w14:textId="77777777" w:rsidR="00FC12D7" w:rsidRPr="00AE06F9" w:rsidRDefault="00FC12D7" w:rsidP="00FC12D7">
      <w:pPr>
        <w:pStyle w:val="CRReference"/>
        <w:rPr>
          <w:noProof/>
          <w:lang w:val="es-ES_tradnl"/>
        </w:rPr>
      </w:pPr>
      <w:r>
        <w:rPr>
          <w:noProof/>
        </w:rPr>
        <w:fldChar w:fldCharType="begin"/>
      </w:r>
      <w:r w:rsidRPr="00AE06F9">
        <w:rPr>
          <w:noProof/>
          <w:lang w:val="es-ES_tradnl"/>
        </w:rPr>
        <w:instrText xml:space="preserve"> QUOTE "</w:instrText>
      </w:r>
      <w:r w:rsidRPr="00AE06F9">
        <w:rPr>
          <w:rStyle w:val="CRMarker"/>
          <w:noProof/>
          <w:lang w:val="es-ES_tradnl"/>
        </w:rPr>
        <w:instrText>ê</w:instrText>
      </w:r>
      <w:r w:rsidRPr="00AE06F9">
        <w:rPr>
          <w:noProof/>
          <w:lang w:val="es-ES_tradnl"/>
        </w:rPr>
        <w:instrText xml:space="preserve">" </w:instrText>
      </w:r>
      <w:r>
        <w:rPr>
          <w:noProof/>
        </w:rPr>
        <w:fldChar w:fldCharType="separate"/>
      </w:r>
      <w:r w:rsidRPr="00AE06F9">
        <w:rPr>
          <w:rStyle w:val="CRMarker"/>
          <w:noProof/>
          <w:lang w:val="es-ES_tradnl"/>
        </w:rPr>
        <w:t>ê</w:t>
      </w:r>
      <w:r>
        <w:rPr>
          <w:noProof/>
        </w:rPr>
        <w:fldChar w:fldCharType="end"/>
      </w:r>
      <w:r w:rsidRPr="00AE06F9">
        <w:rPr>
          <w:noProof/>
          <w:lang w:val="es-ES_tradnl"/>
        </w:rPr>
        <w:t> 138/2004</w:t>
      </w:r>
    </w:p>
    <w:p w14:paraId="00BCEC68" w14:textId="77777777" w:rsidR="00FC12D7" w:rsidRPr="00AE06F9" w:rsidRDefault="00FC12D7" w:rsidP="00FC12D7">
      <w:pPr>
        <w:pStyle w:val="ManualHeading4"/>
        <w:rPr>
          <w:noProof/>
          <w:lang w:val="es-ES_tradnl"/>
        </w:rPr>
      </w:pPr>
      <w:r w:rsidRPr="00AE06F9">
        <w:rPr>
          <w:noProof/>
          <w:lang w:val="es-ES_tradnl"/>
        </w:rPr>
        <w:t>(b)</w:t>
      </w:r>
      <w:r w:rsidRPr="00AE06F9">
        <w:rPr>
          <w:noProof/>
          <w:lang w:val="es-ES_tradnl"/>
        </w:rPr>
        <w:tab/>
        <w:t>Impozite și subvenții pentru producție</w:t>
      </w:r>
    </w:p>
    <w:p w14:paraId="6AC6033B" w14:textId="77777777" w:rsidR="00FC12D7" w:rsidRPr="00AE06F9" w:rsidRDefault="00FC12D7" w:rsidP="00FC12D7">
      <w:pPr>
        <w:pStyle w:val="CRSeparator"/>
        <w:rPr>
          <w:noProof/>
          <w:lang w:val="es-ES_tradnl"/>
        </w:rPr>
      </w:pPr>
    </w:p>
    <w:p w14:paraId="4976EA24" w14:textId="77777777" w:rsidR="00FC12D7" w:rsidRPr="002879C1" w:rsidRDefault="00FC12D7" w:rsidP="00FC12D7">
      <w:pPr>
        <w:pStyle w:val="CRReference"/>
        <w:rPr>
          <w:noProof/>
          <w:lang w:val="da-DK"/>
        </w:rPr>
      </w:pPr>
      <w:r>
        <w:rPr>
          <w:noProof/>
        </w:rPr>
        <w:fldChar w:fldCharType="begin"/>
      </w:r>
      <w:r w:rsidRPr="002879C1">
        <w:rPr>
          <w:noProof/>
          <w:lang w:val="da-DK"/>
        </w:rPr>
        <w:instrText xml:space="preserve"> QUOTE "</w:instrText>
      </w:r>
      <w:r w:rsidRPr="002879C1">
        <w:rPr>
          <w:rStyle w:val="CRMarker"/>
          <w:noProof/>
          <w:lang w:val="da-DK"/>
        </w:rPr>
        <w:instrText>ê</w:instrText>
      </w:r>
      <w:r w:rsidRPr="002879C1">
        <w:rPr>
          <w:noProof/>
          <w:lang w:val="da-DK"/>
        </w:rPr>
        <w:instrText xml:space="preserve">" </w:instrText>
      </w:r>
      <w:r>
        <w:rPr>
          <w:noProof/>
        </w:rPr>
        <w:fldChar w:fldCharType="separate"/>
      </w:r>
      <w:r w:rsidRPr="002879C1">
        <w:rPr>
          <w:rStyle w:val="CRMarker"/>
          <w:noProof/>
          <w:lang w:val="da-DK"/>
        </w:rPr>
        <w:t>ê</w:t>
      </w:r>
      <w:r>
        <w:rPr>
          <w:noProof/>
        </w:rPr>
        <w:fldChar w:fldCharType="end"/>
      </w:r>
      <w:r w:rsidRPr="002879C1">
        <w:rPr>
          <w:noProof/>
          <w:lang w:val="da-DK"/>
        </w:rPr>
        <w:t> </w:t>
      </w:r>
      <w:r w:rsidR="00CA29B0" w:rsidRPr="00674023">
        <w:rPr>
          <w:noProof/>
          <w:lang w:val="da-DK"/>
        </w:rPr>
        <w:t>2019</w:t>
      </w:r>
      <w:r w:rsidR="00CA29B0">
        <w:rPr>
          <w:noProof/>
          <w:lang w:val="da-DK"/>
        </w:rPr>
        <w:t>/280</w:t>
      </w:r>
      <w:r w:rsidR="002879C1" w:rsidRPr="00504D44">
        <w:rPr>
          <w:noProof/>
          <w:lang w:val="da-DK"/>
        </w:rPr>
        <w:t xml:space="preserve">art. 1 și anexă </w:t>
      </w:r>
      <w:r w:rsidR="002879C1">
        <w:rPr>
          <w:noProof/>
          <w:lang w:val="da-DK"/>
        </w:rPr>
        <w:t xml:space="preserve">I </w:t>
      </w:r>
      <w:r w:rsidR="002879C1" w:rsidRPr="00504D44">
        <w:rPr>
          <w:noProof/>
          <w:lang w:val="da-DK"/>
        </w:rPr>
        <w:t>pct. </w:t>
      </w:r>
      <w:r w:rsidR="002879C1">
        <w:rPr>
          <w:noProof/>
          <w:lang w:val="da-DK"/>
        </w:rPr>
        <w:t>6 litera (b)</w:t>
      </w:r>
    </w:p>
    <w:p w14:paraId="72014842" w14:textId="77777777" w:rsidR="00FC12D7" w:rsidRPr="00423409" w:rsidRDefault="00FC12D7" w:rsidP="00427C8C">
      <w:pPr>
        <w:pStyle w:val="Point0"/>
        <w:rPr>
          <w:noProof/>
          <w:lang w:val="da-DK"/>
        </w:rPr>
      </w:pPr>
      <w:r w:rsidRPr="00423409">
        <w:rPr>
          <w:noProof/>
          <w:lang w:val="da-DK"/>
        </w:rPr>
        <w:t>3.010.</w:t>
      </w:r>
      <w:r w:rsidRPr="00423409">
        <w:rPr>
          <w:noProof/>
          <w:lang w:val="da-DK"/>
        </w:rPr>
        <w:tab/>
        <w:t xml:space="preserve">Impozitele pe producție se înregistrează în momentul în care au loc activitățile, operațiunile sau alte evenimente care creează obligația fiscală (a se vedea SEC 2010, </w:t>
      </w:r>
      <w:r w:rsidR="00CA29B0" w:rsidRPr="00423409">
        <w:rPr>
          <w:noProof/>
          <w:lang w:val="da-DK"/>
        </w:rPr>
        <w:t>punctul</w:t>
      </w:r>
      <w:r w:rsidR="006C2B6F" w:rsidRPr="00736536">
        <w:rPr>
          <w:noProof/>
          <w:lang w:val="da-DK"/>
        </w:rPr>
        <w:t> </w:t>
      </w:r>
      <w:r w:rsidRPr="00423409">
        <w:rPr>
          <w:noProof/>
          <w:lang w:val="da-DK"/>
        </w:rPr>
        <w:t xml:space="preserve">4.26). În mod similar, subvențiile pentru producție se înregistrează în momentul în care are loc operațiunea sau evenimentul (producție, vânzare, import etc.) care generează subvenția (a se vedea SEC 2010, </w:t>
      </w:r>
      <w:r w:rsidR="00CA29B0" w:rsidRPr="00423409">
        <w:rPr>
          <w:noProof/>
          <w:lang w:val="da-DK"/>
        </w:rPr>
        <w:t xml:space="preserve">punctul </w:t>
      </w:r>
      <w:r w:rsidRPr="00423409">
        <w:rPr>
          <w:noProof/>
          <w:lang w:val="da-DK"/>
        </w:rPr>
        <w:t>4.39).</w:t>
      </w:r>
    </w:p>
    <w:p w14:paraId="363DFC5F" w14:textId="77777777" w:rsidR="00FC12D7" w:rsidRPr="00423409" w:rsidRDefault="00FC12D7" w:rsidP="00FC12D7">
      <w:pPr>
        <w:pStyle w:val="CRSeparator"/>
        <w:rPr>
          <w:noProof/>
          <w:lang w:val="da-DK"/>
        </w:rPr>
      </w:pPr>
    </w:p>
    <w:p w14:paraId="03078DAD" w14:textId="77777777" w:rsidR="00FC12D7" w:rsidRPr="00AE06F9" w:rsidRDefault="00FC12D7" w:rsidP="00FC12D7">
      <w:pPr>
        <w:pStyle w:val="CRReference"/>
        <w:rPr>
          <w:noProof/>
          <w:lang w:val="it-IT"/>
        </w:rPr>
      </w:pPr>
      <w:r>
        <w:rPr>
          <w:noProof/>
        </w:rPr>
        <w:fldChar w:fldCharType="begin"/>
      </w:r>
      <w:r w:rsidRPr="00AE06F9">
        <w:rPr>
          <w:noProof/>
          <w:lang w:val="it-IT"/>
        </w:rPr>
        <w:instrText xml:space="preserve"> QUOTE "</w:instrText>
      </w:r>
      <w:r w:rsidRPr="00AE06F9">
        <w:rPr>
          <w:rStyle w:val="CRMarker"/>
          <w:noProof/>
          <w:lang w:val="it-IT"/>
        </w:rPr>
        <w:instrText>ê</w:instrText>
      </w:r>
      <w:r w:rsidRPr="00AE06F9">
        <w:rPr>
          <w:noProof/>
          <w:lang w:val="it-IT"/>
        </w:rPr>
        <w:instrText xml:space="preserve">" </w:instrText>
      </w:r>
      <w:r>
        <w:rPr>
          <w:noProof/>
        </w:rPr>
        <w:fldChar w:fldCharType="separate"/>
      </w:r>
      <w:r w:rsidRPr="00AE06F9">
        <w:rPr>
          <w:rStyle w:val="CRMarker"/>
          <w:noProof/>
          <w:lang w:val="it-IT"/>
        </w:rPr>
        <w:t>ê</w:t>
      </w:r>
      <w:r>
        <w:rPr>
          <w:noProof/>
        </w:rPr>
        <w:fldChar w:fldCharType="end"/>
      </w:r>
      <w:r w:rsidRPr="00AE06F9">
        <w:rPr>
          <w:noProof/>
          <w:lang w:val="it-IT"/>
        </w:rPr>
        <w:t> 138/2004</w:t>
      </w:r>
    </w:p>
    <w:p w14:paraId="53D2CC0F" w14:textId="77777777" w:rsidR="00FC12D7" w:rsidRPr="00AE06F9" w:rsidRDefault="00FC12D7" w:rsidP="00FC12D7">
      <w:pPr>
        <w:pStyle w:val="ManualHeading4"/>
        <w:rPr>
          <w:noProof/>
          <w:lang w:val="it-IT"/>
        </w:rPr>
      </w:pPr>
      <w:r w:rsidRPr="00AE06F9">
        <w:rPr>
          <w:noProof/>
          <w:lang w:val="it-IT"/>
        </w:rPr>
        <w:t>(c)</w:t>
      </w:r>
      <w:r w:rsidRPr="00AE06F9">
        <w:rPr>
          <w:noProof/>
          <w:lang w:val="it-IT"/>
        </w:rPr>
        <w:tab/>
        <w:t>Venitul din proprietate</w:t>
      </w:r>
    </w:p>
    <w:p w14:paraId="58EB4DB7" w14:textId="77777777" w:rsidR="00FC12D7" w:rsidRPr="00AE06F9" w:rsidRDefault="00FC12D7" w:rsidP="00FC12D7">
      <w:pPr>
        <w:pStyle w:val="CRSeparator"/>
        <w:rPr>
          <w:noProof/>
          <w:lang w:val="it-IT"/>
        </w:rPr>
      </w:pPr>
    </w:p>
    <w:p w14:paraId="56115665" w14:textId="77777777" w:rsidR="00FC12D7" w:rsidRPr="002879C1" w:rsidRDefault="00FC12D7" w:rsidP="00FC12D7">
      <w:pPr>
        <w:pStyle w:val="CRReference"/>
        <w:rPr>
          <w:noProof/>
          <w:lang w:val="da-DK"/>
        </w:rPr>
      </w:pPr>
      <w:r>
        <w:rPr>
          <w:noProof/>
        </w:rPr>
        <w:fldChar w:fldCharType="begin"/>
      </w:r>
      <w:r w:rsidRPr="00423409">
        <w:rPr>
          <w:noProof/>
          <w:lang w:val="it-IT"/>
        </w:rPr>
        <w:instrText xml:space="preserve"> QUOTE "</w:instrText>
      </w:r>
      <w:r w:rsidRPr="00423409">
        <w:rPr>
          <w:rStyle w:val="CRMarker"/>
          <w:noProof/>
          <w:lang w:val="it-IT"/>
        </w:rPr>
        <w:instrText>ê</w:instrText>
      </w:r>
      <w:r w:rsidRPr="00423409">
        <w:rPr>
          <w:noProof/>
          <w:lang w:val="it-IT"/>
        </w:rPr>
        <w:instrText xml:space="preserve">" </w:instrText>
      </w:r>
      <w:r>
        <w:rPr>
          <w:noProof/>
        </w:rPr>
        <w:fldChar w:fldCharType="separate"/>
      </w:r>
      <w:r w:rsidRPr="00423409">
        <w:rPr>
          <w:rStyle w:val="CRMarker"/>
          <w:noProof/>
          <w:lang w:val="it-IT"/>
        </w:rPr>
        <w:t>ê</w:t>
      </w:r>
      <w:r>
        <w:rPr>
          <w:noProof/>
        </w:rPr>
        <w:fldChar w:fldCharType="end"/>
      </w:r>
      <w:r w:rsidRPr="00423409">
        <w:rPr>
          <w:noProof/>
          <w:lang w:val="it-IT"/>
        </w:rPr>
        <w:t> </w:t>
      </w:r>
      <w:r w:rsidR="00CA29B0" w:rsidRPr="00423409">
        <w:rPr>
          <w:noProof/>
          <w:lang w:val="it-IT"/>
        </w:rPr>
        <w:t>2019/280</w:t>
      </w:r>
      <w:r w:rsidR="002879C1" w:rsidRPr="00423409">
        <w:rPr>
          <w:noProof/>
          <w:lang w:val="it-IT"/>
        </w:rPr>
        <w:t xml:space="preserve">art. </w:t>
      </w:r>
      <w:r w:rsidR="002879C1" w:rsidRPr="00504D44">
        <w:rPr>
          <w:noProof/>
          <w:lang w:val="da-DK"/>
        </w:rPr>
        <w:t xml:space="preserve">1 și anexă </w:t>
      </w:r>
      <w:r w:rsidR="002879C1">
        <w:rPr>
          <w:noProof/>
          <w:lang w:val="da-DK"/>
        </w:rPr>
        <w:t xml:space="preserve">I </w:t>
      </w:r>
      <w:r w:rsidR="002879C1" w:rsidRPr="00504D44">
        <w:rPr>
          <w:noProof/>
          <w:lang w:val="da-DK"/>
        </w:rPr>
        <w:t>pct. </w:t>
      </w:r>
      <w:r w:rsidR="002879C1">
        <w:rPr>
          <w:noProof/>
          <w:lang w:val="da-DK"/>
        </w:rPr>
        <w:t>6 litera (c)</w:t>
      </w:r>
    </w:p>
    <w:p w14:paraId="722C56A0" w14:textId="77777777" w:rsidR="00FC12D7" w:rsidRPr="00AE06F9" w:rsidRDefault="00FC12D7" w:rsidP="00427C8C">
      <w:pPr>
        <w:pStyle w:val="Point0"/>
        <w:rPr>
          <w:noProof/>
          <w:lang w:val="it-IT"/>
        </w:rPr>
      </w:pPr>
      <w:r w:rsidRPr="00423409">
        <w:rPr>
          <w:noProof/>
          <w:lang w:val="da-DK"/>
        </w:rPr>
        <w:t>3.011.</w:t>
      </w:r>
      <w:r w:rsidRPr="00423409">
        <w:rPr>
          <w:noProof/>
          <w:lang w:val="da-DK"/>
        </w:rPr>
        <w:tab/>
        <w:t xml:space="preserve">Dobânzile se înregistrează în cursul perioadei contabile în care devin scadente, fie că sunt vărsate efectiv sau nu (a se vedea SEC 2010 punctul 4.50 și următoarele). </w:t>
      </w:r>
      <w:r w:rsidRPr="00AE06F9">
        <w:rPr>
          <w:noProof/>
          <w:lang w:val="it-IT"/>
        </w:rPr>
        <w:t xml:space="preserve">Înregistrarea se face permanent, la valoarea capitalului respectiv. Chiriile se înregistrează în cursul perioadei în care devin scadente (a se vedea SEC 2010, </w:t>
      </w:r>
      <w:r w:rsidR="00CA29B0">
        <w:rPr>
          <w:noProof/>
          <w:lang w:val="it-IT"/>
        </w:rPr>
        <w:t>punctul</w:t>
      </w:r>
      <w:r w:rsidR="006C2B6F" w:rsidRPr="006C2B6F">
        <w:rPr>
          <w:noProof/>
          <w:lang w:val="it-IT"/>
        </w:rPr>
        <w:t> </w:t>
      </w:r>
      <w:r w:rsidRPr="00AE06F9">
        <w:rPr>
          <w:noProof/>
          <w:lang w:val="it-IT"/>
        </w:rPr>
        <w:t>4.75).</w:t>
      </w:r>
    </w:p>
    <w:p w14:paraId="2A043495" w14:textId="77777777" w:rsidR="00FC12D7" w:rsidRPr="00AE06F9" w:rsidRDefault="00FC12D7" w:rsidP="00FC12D7">
      <w:pPr>
        <w:pStyle w:val="CRSeparator"/>
        <w:rPr>
          <w:noProof/>
          <w:lang w:val="it-IT"/>
        </w:rPr>
      </w:pPr>
    </w:p>
    <w:p w14:paraId="7E6206BA" w14:textId="77777777" w:rsidR="00FC12D7" w:rsidRPr="00423409" w:rsidRDefault="00FC12D7" w:rsidP="00FC12D7">
      <w:pPr>
        <w:pStyle w:val="CRReference"/>
        <w:rPr>
          <w:noProof/>
          <w:lang w:val="da-DK"/>
        </w:rPr>
      </w:pPr>
      <w:r>
        <w:rPr>
          <w:noProof/>
        </w:rPr>
        <w:fldChar w:fldCharType="begin"/>
      </w:r>
      <w:r w:rsidRPr="00423409">
        <w:rPr>
          <w:noProof/>
          <w:lang w:val="da-DK"/>
        </w:rPr>
        <w:instrText xml:space="preserve"> QUOTE "</w:instrText>
      </w:r>
      <w:r w:rsidRPr="00423409">
        <w:rPr>
          <w:rStyle w:val="CRMarker"/>
          <w:noProof/>
          <w:lang w:val="da-DK"/>
        </w:rPr>
        <w:instrText>ê</w:instrText>
      </w:r>
      <w:r w:rsidRPr="00423409">
        <w:rPr>
          <w:noProof/>
          <w:lang w:val="da-DK"/>
        </w:rPr>
        <w:instrText xml:space="preserve">" </w:instrText>
      </w:r>
      <w:r>
        <w:rPr>
          <w:noProof/>
        </w:rPr>
        <w:fldChar w:fldCharType="separate"/>
      </w:r>
      <w:r w:rsidRPr="00423409">
        <w:rPr>
          <w:rStyle w:val="CRMarker"/>
          <w:noProof/>
          <w:lang w:val="da-DK"/>
        </w:rPr>
        <w:t>ê</w:t>
      </w:r>
      <w:r>
        <w:rPr>
          <w:noProof/>
        </w:rPr>
        <w:fldChar w:fldCharType="end"/>
      </w:r>
      <w:r w:rsidRPr="00423409">
        <w:rPr>
          <w:noProof/>
          <w:lang w:val="da-DK"/>
        </w:rPr>
        <w:t> 138/2004</w:t>
      </w:r>
    </w:p>
    <w:p w14:paraId="11A8FC2B" w14:textId="77777777" w:rsidR="00FC12D7" w:rsidRPr="00423409" w:rsidRDefault="00FC12D7" w:rsidP="00FC12D7">
      <w:pPr>
        <w:pStyle w:val="ManualHeading4"/>
        <w:rPr>
          <w:noProof/>
          <w:lang w:val="da-DK"/>
        </w:rPr>
      </w:pPr>
      <w:r w:rsidRPr="00423409">
        <w:rPr>
          <w:noProof/>
          <w:lang w:val="da-DK"/>
        </w:rPr>
        <w:t>(d)</w:t>
      </w:r>
      <w:r w:rsidRPr="00423409">
        <w:rPr>
          <w:noProof/>
          <w:lang w:val="da-DK"/>
        </w:rPr>
        <w:tab/>
        <w:t>Transferuri de capital</w:t>
      </w:r>
    </w:p>
    <w:p w14:paraId="1ADEB4FF" w14:textId="77777777" w:rsidR="00FC12D7" w:rsidRPr="00423409" w:rsidRDefault="00FC12D7" w:rsidP="00FC12D7">
      <w:pPr>
        <w:pStyle w:val="CRSeparator"/>
        <w:rPr>
          <w:noProof/>
          <w:lang w:val="da-DK"/>
        </w:rPr>
      </w:pPr>
    </w:p>
    <w:p w14:paraId="6CD25707" w14:textId="77777777" w:rsidR="00FC12D7" w:rsidRPr="002879C1" w:rsidRDefault="00FC12D7" w:rsidP="00FC12D7">
      <w:pPr>
        <w:pStyle w:val="CRReference"/>
        <w:rPr>
          <w:noProof/>
          <w:lang w:val="da-DK"/>
        </w:rPr>
      </w:pPr>
      <w:r>
        <w:rPr>
          <w:noProof/>
        </w:rPr>
        <w:fldChar w:fldCharType="begin"/>
      </w:r>
      <w:r w:rsidRPr="002879C1">
        <w:rPr>
          <w:noProof/>
          <w:lang w:val="da-DK"/>
        </w:rPr>
        <w:instrText xml:space="preserve"> QUOTE "</w:instrText>
      </w:r>
      <w:r w:rsidRPr="002879C1">
        <w:rPr>
          <w:rStyle w:val="CRMarker"/>
          <w:noProof/>
          <w:lang w:val="da-DK"/>
        </w:rPr>
        <w:instrText>ê</w:instrText>
      </w:r>
      <w:r w:rsidRPr="002879C1">
        <w:rPr>
          <w:noProof/>
          <w:lang w:val="da-DK"/>
        </w:rPr>
        <w:instrText xml:space="preserve">" </w:instrText>
      </w:r>
      <w:r>
        <w:rPr>
          <w:noProof/>
        </w:rPr>
        <w:fldChar w:fldCharType="separate"/>
      </w:r>
      <w:r w:rsidRPr="002879C1">
        <w:rPr>
          <w:rStyle w:val="CRMarker"/>
          <w:noProof/>
          <w:lang w:val="da-DK"/>
        </w:rPr>
        <w:t>ê</w:t>
      </w:r>
      <w:r>
        <w:rPr>
          <w:noProof/>
        </w:rPr>
        <w:fldChar w:fldCharType="end"/>
      </w:r>
      <w:r w:rsidRPr="002879C1">
        <w:rPr>
          <w:noProof/>
          <w:lang w:val="da-DK"/>
        </w:rPr>
        <w:t> </w:t>
      </w:r>
      <w:r w:rsidR="00CA29B0" w:rsidRPr="00674023">
        <w:rPr>
          <w:noProof/>
          <w:lang w:val="da-DK"/>
        </w:rPr>
        <w:t>2019</w:t>
      </w:r>
      <w:r w:rsidR="00CA29B0">
        <w:rPr>
          <w:noProof/>
          <w:lang w:val="da-DK"/>
        </w:rPr>
        <w:t>/280</w:t>
      </w:r>
      <w:r w:rsidR="002879C1" w:rsidRPr="00504D44">
        <w:rPr>
          <w:noProof/>
          <w:lang w:val="da-DK"/>
        </w:rPr>
        <w:t xml:space="preserve">art. 1 și anexă </w:t>
      </w:r>
      <w:r w:rsidR="002879C1">
        <w:rPr>
          <w:noProof/>
          <w:lang w:val="da-DK"/>
        </w:rPr>
        <w:t xml:space="preserve">I </w:t>
      </w:r>
      <w:r w:rsidR="002879C1" w:rsidRPr="00504D44">
        <w:rPr>
          <w:noProof/>
          <w:lang w:val="da-DK"/>
        </w:rPr>
        <w:t>pct. </w:t>
      </w:r>
      <w:r w:rsidR="002879C1">
        <w:rPr>
          <w:noProof/>
          <w:lang w:val="da-DK"/>
        </w:rPr>
        <w:t>6 litera (d)</w:t>
      </w:r>
    </w:p>
    <w:p w14:paraId="5C6190D1" w14:textId="77777777" w:rsidR="00FC12D7" w:rsidRPr="00423409" w:rsidRDefault="00FC12D7" w:rsidP="00427C8C">
      <w:pPr>
        <w:pStyle w:val="Point0"/>
        <w:rPr>
          <w:noProof/>
          <w:lang w:val="da-DK"/>
        </w:rPr>
      </w:pPr>
      <w:r w:rsidRPr="00423409">
        <w:rPr>
          <w:noProof/>
          <w:lang w:val="da-DK"/>
        </w:rPr>
        <w:t>3.012.</w:t>
      </w:r>
      <w:r w:rsidRPr="00423409">
        <w:rPr>
          <w:noProof/>
          <w:lang w:val="da-DK"/>
        </w:rPr>
        <w:tab/>
        <w:t xml:space="preserve">Transferurile de capital (ajutoare pentru investiții sau alte transferuri) se înregistrează în momentul scadenței plății (sau, în cazul transferurilor în natură, atunci când se transferă proprietatea asupra activelor sau se anulează o datorie) (a se vedea SEC 2010, </w:t>
      </w:r>
      <w:r w:rsidR="00CA29B0" w:rsidRPr="00423409">
        <w:rPr>
          <w:noProof/>
          <w:lang w:val="da-DK"/>
        </w:rPr>
        <w:t xml:space="preserve">punctele </w:t>
      </w:r>
      <w:r w:rsidRPr="00423409">
        <w:rPr>
          <w:noProof/>
          <w:lang w:val="da-DK"/>
        </w:rPr>
        <w:t>4.162 și 4.163).</w:t>
      </w:r>
    </w:p>
    <w:p w14:paraId="25FD83B6" w14:textId="77777777" w:rsidR="00FC12D7" w:rsidRPr="00423409" w:rsidRDefault="00FC12D7" w:rsidP="00FC12D7">
      <w:pPr>
        <w:pStyle w:val="CRSeparator"/>
        <w:rPr>
          <w:noProof/>
          <w:lang w:val="da-DK"/>
        </w:rPr>
      </w:pPr>
    </w:p>
    <w:p w14:paraId="09B2922C" w14:textId="77777777" w:rsidR="00FC12D7" w:rsidRPr="00423409" w:rsidRDefault="00FC12D7" w:rsidP="00FC12D7">
      <w:pPr>
        <w:pStyle w:val="CRReference"/>
        <w:rPr>
          <w:noProof/>
          <w:lang w:val="da-DK"/>
        </w:rPr>
      </w:pPr>
      <w:r>
        <w:rPr>
          <w:noProof/>
        </w:rPr>
        <w:fldChar w:fldCharType="begin"/>
      </w:r>
      <w:r w:rsidRPr="00423409">
        <w:rPr>
          <w:noProof/>
          <w:lang w:val="da-DK"/>
        </w:rPr>
        <w:instrText xml:space="preserve"> QUOTE "</w:instrText>
      </w:r>
      <w:r w:rsidRPr="00423409">
        <w:rPr>
          <w:rStyle w:val="CRMarker"/>
          <w:noProof/>
          <w:lang w:val="da-DK"/>
        </w:rPr>
        <w:instrText>ê</w:instrText>
      </w:r>
      <w:r w:rsidRPr="00423409">
        <w:rPr>
          <w:noProof/>
          <w:lang w:val="da-DK"/>
        </w:rPr>
        <w:instrText xml:space="preserve">" </w:instrText>
      </w:r>
      <w:r>
        <w:rPr>
          <w:noProof/>
        </w:rPr>
        <w:fldChar w:fldCharType="separate"/>
      </w:r>
      <w:r w:rsidRPr="00423409">
        <w:rPr>
          <w:rStyle w:val="CRMarker"/>
          <w:noProof/>
          <w:lang w:val="da-DK"/>
        </w:rPr>
        <w:t>ê</w:t>
      </w:r>
      <w:r>
        <w:rPr>
          <w:noProof/>
        </w:rPr>
        <w:fldChar w:fldCharType="end"/>
      </w:r>
      <w:r w:rsidRPr="00423409">
        <w:rPr>
          <w:noProof/>
          <w:lang w:val="da-DK"/>
        </w:rPr>
        <w:t> 138/2004</w:t>
      </w:r>
    </w:p>
    <w:p w14:paraId="229E462D" w14:textId="77777777" w:rsidR="00FC12D7" w:rsidRPr="00423409" w:rsidRDefault="00FC12D7" w:rsidP="00FC12D7">
      <w:pPr>
        <w:pStyle w:val="ManualHeading3"/>
        <w:rPr>
          <w:noProof/>
          <w:lang w:val="da-DK"/>
        </w:rPr>
      </w:pPr>
      <w:r w:rsidRPr="00423409">
        <w:rPr>
          <w:noProof/>
          <w:lang w:val="da-DK"/>
        </w:rPr>
        <w:t>4.</w:t>
      </w:r>
      <w:r w:rsidRPr="00423409">
        <w:rPr>
          <w:noProof/>
          <w:lang w:val="da-DK"/>
        </w:rPr>
        <w:tab/>
        <w:t>Observații generale despre valoarea adăugată</w:t>
      </w:r>
    </w:p>
    <w:p w14:paraId="2CF6FBEC" w14:textId="77777777" w:rsidR="00FC12D7" w:rsidRPr="00AE06F9" w:rsidRDefault="00FC12D7" w:rsidP="00427C8C">
      <w:pPr>
        <w:pStyle w:val="Point0"/>
        <w:rPr>
          <w:noProof/>
          <w:lang w:val="it-IT"/>
        </w:rPr>
      </w:pPr>
      <w:r w:rsidRPr="00423409">
        <w:rPr>
          <w:noProof/>
          <w:lang w:val="da-DK"/>
        </w:rPr>
        <w:t>3.013.</w:t>
      </w:r>
      <w:r w:rsidRPr="00423409">
        <w:rPr>
          <w:noProof/>
          <w:lang w:val="da-DK"/>
        </w:rPr>
        <w:tab/>
        <w:t xml:space="preserve">Valoarea adăugată reprezintă soldul contabil al contului de producție. Ea corespunde diferenței dintre valoarea producției și valoarea consumului intermediar (indiferent de conceptul de producție utilizat deoarece consumul intermediar se modifică în mod corespunzător). </w:t>
      </w:r>
      <w:r w:rsidRPr="00AE06F9">
        <w:rPr>
          <w:noProof/>
          <w:lang w:val="it-IT"/>
        </w:rPr>
        <w:t>Ea constituie un element cheie în măsurarea productivității unei economii sau a uneia din domeniile sale. Poate fi înregistrată brut (valoare adăugată brută) sau net (valoare adăugată netă), adică anterior sau ulterior deducerii consumului de capital fix. Valoarea adăugată netă este unica resursă a contului de exploatare. În conformitate cu modul de evaluare a producției (preț de bază) și a consumului intermediar (preț de achiziție), valoarea adăugată netă este evaluată la prețul de bază.</w:t>
      </w:r>
    </w:p>
    <w:p w14:paraId="1A2B62D4" w14:textId="77777777" w:rsidR="00FC12D7" w:rsidRPr="00AE06F9" w:rsidRDefault="00FC12D7" w:rsidP="00427C8C">
      <w:pPr>
        <w:pStyle w:val="Point0"/>
        <w:rPr>
          <w:noProof/>
          <w:lang w:val="es-ES_tradnl"/>
        </w:rPr>
      </w:pPr>
      <w:r w:rsidRPr="00AE06F9">
        <w:rPr>
          <w:noProof/>
          <w:lang w:val="it-IT"/>
        </w:rPr>
        <w:t>3.014.</w:t>
      </w:r>
      <w:r w:rsidRPr="00AE06F9">
        <w:rPr>
          <w:noProof/>
          <w:lang w:val="it-IT"/>
        </w:rPr>
        <w:tab/>
        <w:t xml:space="preserve">Prin deducerea altor impozite pe producție din valoarea adăugată la prețuri de bază și prin adăugarea altor subvenții pentru producție, se obține valoarea adăugată la costul factorilor. </w:t>
      </w:r>
      <w:r w:rsidRPr="00AE06F9">
        <w:rPr>
          <w:noProof/>
          <w:lang w:val="es-ES_tradnl"/>
        </w:rPr>
        <w:t>Valoarea adăugată netă la costul factorilor constituie venitul factorilor de producție.</w:t>
      </w:r>
    </w:p>
    <w:p w14:paraId="0D7B2D8B" w14:textId="77777777" w:rsidR="00FC12D7" w:rsidRPr="00AE06F9" w:rsidRDefault="00FC12D7" w:rsidP="00275889">
      <w:pPr>
        <w:pStyle w:val="ManualHeading2"/>
        <w:rPr>
          <w:noProof/>
          <w:lang w:val="it-IT"/>
        </w:rPr>
      </w:pPr>
      <w:r w:rsidRPr="00AE06F9">
        <w:rPr>
          <w:noProof/>
          <w:lang w:val="it-IT"/>
        </w:rPr>
        <w:t>C.</w:t>
      </w:r>
      <w:r w:rsidRPr="00AE06F9">
        <w:rPr>
          <w:noProof/>
          <w:lang w:val="it-IT"/>
        </w:rPr>
        <w:tab/>
        <w:t>REMUNERAREA SALARIAȚILOR</w:t>
      </w:r>
    </w:p>
    <w:p w14:paraId="498EEEC2" w14:textId="77777777" w:rsidR="00FC12D7" w:rsidRPr="00AE06F9" w:rsidRDefault="00FC12D7" w:rsidP="00FC12D7">
      <w:pPr>
        <w:pStyle w:val="CRSeparator"/>
        <w:rPr>
          <w:noProof/>
          <w:lang w:val="it-IT"/>
        </w:rPr>
      </w:pPr>
    </w:p>
    <w:p w14:paraId="0B6A6A56" w14:textId="77777777" w:rsidR="00FC12D7" w:rsidRPr="00423409" w:rsidRDefault="00FC12D7" w:rsidP="00FC12D7">
      <w:pPr>
        <w:pStyle w:val="CRReference"/>
        <w:rPr>
          <w:noProof/>
          <w:lang w:val="it-IT"/>
        </w:rPr>
      </w:pPr>
      <w:r>
        <w:rPr>
          <w:noProof/>
        </w:rPr>
        <w:fldChar w:fldCharType="begin"/>
      </w:r>
      <w:r w:rsidRPr="00423409">
        <w:rPr>
          <w:noProof/>
          <w:lang w:val="it-IT"/>
        </w:rPr>
        <w:instrText xml:space="preserve"> QUOTE "</w:instrText>
      </w:r>
      <w:r w:rsidRPr="00423409">
        <w:rPr>
          <w:rStyle w:val="CRMarker"/>
          <w:noProof/>
          <w:lang w:val="it-IT"/>
        </w:rPr>
        <w:instrText>ê</w:instrText>
      </w:r>
      <w:r w:rsidRPr="00423409">
        <w:rPr>
          <w:noProof/>
          <w:lang w:val="it-IT"/>
        </w:rPr>
        <w:instrText xml:space="preserve">" </w:instrText>
      </w:r>
      <w:r>
        <w:rPr>
          <w:noProof/>
        </w:rPr>
        <w:fldChar w:fldCharType="separate"/>
      </w:r>
      <w:r w:rsidRPr="00423409">
        <w:rPr>
          <w:rStyle w:val="CRMarker"/>
          <w:noProof/>
          <w:lang w:val="it-IT"/>
        </w:rPr>
        <w:t>ê</w:t>
      </w:r>
      <w:r>
        <w:rPr>
          <w:noProof/>
        </w:rPr>
        <w:fldChar w:fldCharType="end"/>
      </w:r>
      <w:r w:rsidRPr="00423409">
        <w:rPr>
          <w:noProof/>
          <w:lang w:val="it-IT"/>
        </w:rPr>
        <w:t> </w:t>
      </w:r>
      <w:r w:rsidR="00CA29B0" w:rsidRPr="00423409">
        <w:rPr>
          <w:noProof/>
          <w:lang w:val="it-IT"/>
        </w:rPr>
        <w:t>2019/280</w:t>
      </w:r>
      <w:r w:rsidR="002879C1" w:rsidRPr="00423409">
        <w:rPr>
          <w:noProof/>
          <w:lang w:val="it-IT"/>
        </w:rPr>
        <w:t>art. 1 și anexă I pct. 6 litera (e)</w:t>
      </w:r>
    </w:p>
    <w:p w14:paraId="0C7E2143" w14:textId="77777777" w:rsidR="00FC12D7" w:rsidRPr="00AE06F9" w:rsidRDefault="00FC12D7" w:rsidP="00275889">
      <w:pPr>
        <w:pStyle w:val="ManualHeading2"/>
        <w:rPr>
          <w:noProof/>
          <w:lang w:val="it-IT"/>
        </w:rPr>
      </w:pPr>
      <w:r w:rsidRPr="00AE06F9">
        <w:rPr>
          <w:noProof/>
          <w:lang w:val="it-IT"/>
        </w:rPr>
        <w:t xml:space="preserve">(a se vedea SEC 2010, </w:t>
      </w:r>
      <w:r w:rsidR="00CA29B0">
        <w:rPr>
          <w:noProof/>
          <w:lang w:val="it-IT"/>
        </w:rPr>
        <w:t xml:space="preserve">punctele </w:t>
      </w:r>
      <w:r w:rsidRPr="00AE06F9">
        <w:rPr>
          <w:noProof/>
          <w:lang w:val="it-IT"/>
        </w:rPr>
        <w:t>4.02-4.13)</w:t>
      </w:r>
    </w:p>
    <w:p w14:paraId="5DCECDC5" w14:textId="77777777" w:rsidR="00FC12D7" w:rsidRPr="00AE06F9" w:rsidRDefault="00FC12D7" w:rsidP="00FC12D7">
      <w:pPr>
        <w:pStyle w:val="CRSeparator"/>
        <w:rPr>
          <w:noProof/>
          <w:lang w:val="it-IT"/>
        </w:rPr>
      </w:pPr>
    </w:p>
    <w:p w14:paraId="61B8F4E0" w14:textId="77777777" w:rsidR="00FC12D7" w:rsidRPr="002879C1" w:rsidRDefault="00FC12D7" w:rsidP="00FC12D7">
      <w:pPr>
        <w:pStyle w:val="CRReference"/>
        <w:rPr>
          <w:noProof/>
          <w:lang w:val="da-DK"/>
        </w:rPr>
      </w:pPr>
      <w:r>
        <w:rPr>
          <w:noProof/>
        </w:rPr>
        <w:fldChar w:fldCharType="begin"/>
      </w:r>
      <w:r w:rsidRPr="002879C1">
        <w:rPr>
          <w:noProof/>
          <w:lang w:val="da-DK"/>
        </w:rPr>
        <w:instrText xml:space="preserve"> QUOTE "</w:instrText>
      </w:r>
      <w:r w:rsidRPr="002879C1">
        <w:rPr>
          <w:rStyle w:val="CRMarker"/>
          <w:noProof/>
          <w:lang w:val="da-DK"/>
        </w:rPr>
        <w:instrText>ê</w:instrText>
      </w:r>
      <w:r w:rsidRPr="002879C1">
        <w:rPr>
          <w:noProof/>
          <w:lang w:val="da-DK"/>
        </w:rPr>
        <w:instrText xml:space="preserve">" </w:instrText>
      </w:r>
      <w:r>
        <w:rPr>
          <w:noProof/>
        </w:rPr>
        <w:fldChar w:fldCharType="separate"/>
      </w:r>
      <w:r w:rsidRPr="002879C1">
        <w:rPr>
          <w:rStyle w:val="CRMarker"/>
          <w:noProof/>
          <w:lang w:val="da-DK"/>
        </w:rPr>
        <w:t>ê</w:t>
      </w:r>
      <w:r>
        <w:rPr>
          <w:noProof/>
        </w:rPr>
        <w:fldChar w:fldCharType="end"/>
      </w:r>
      <w:r w:rsidRPr="002879C1">
        <w:rPr>
          <w:noProof/>
          <w:lang w:val="da-DK"/>
        </w:rPr>
        <w:t> 138/2004</w:t>
      </w:r>
    </w:p>
    <w:p w14:paraId="0F972E50" w14:textId="77777777" w:rsidR="00FC12D7" w:rsidRPr="002879C1" w:rsidRDefault="00FC12D7" w:rsidP="00FC12D7">
      <w:pPr>
        <w:pStyle w:val="CRReference"/>
        <w:rPr>
          <w:noProof/>
          <w:lang w:val="da-DK"/>
        </w:rPr>
      </w:pPr>
      <w:r>
        <w:rPr>
          <w:noProof/>
        </w:rPr>
        <w:fldChar w:fldCharType="begin"/>
      </w:r>
      <w:r w:rsidRPr="002879C1">
        <w:rPr>
          <w:noProof/>
          <w:lang w:val="da-DK"/>
        </w:rPr>
        <w:instrText xml:space="preserve"> QUOTE "</w:instrText>
      </w:r>
      <w:r w:rsidRPr="002879C1">
        <w:rPr>
          <w:rStyle w:val="CRMarker"/>
          <w:noProof/>
          <w:lang w:val="da-DK"/>
        </w:rPr>
        <w:instrText>è</w:instrText>
      </w:r>
      <w:r w:rsidRPr="002879C1">
        <w:rPr>
          <w:noProof/>
          <w:lang w:val="da-DK"/>
        </w:rPr>
        <w:instrText xml:space="preserve">" </w:instrText>
      </w:r>
      <w:r>
        <w:rPr>
          <w:noProof/>
        </w:rPr>
        <w:fldChar w:fldCharType="separate"/>
      </w:r>
      <w:r w:rsidRPr="002879C1">
        <w:rPr>
          <w:rStyle w:val="CRMarker"/>
          <w:noProof/>
          <w:lang w:val="da-DK"/>
        </w:rPr>
        <w:t>è</w:t>
      </w:r>
      <w:r>
        <w:rPr>
          <w:noProof/>
        </w:rPr>
        <w:fldChar w:fldCharType="end"/>
      </w:r>
      <w:r w:rsidRPr="002879C1">
        <w:rPr>
          <w:rStyle w:val="CRRefNum"/>
          <w:noProof/>
          <w:lang w:val="da-DK"/>
        </w:rPr>
        <w:t>1</w:t>
      </w:r>
      <w:r w:rsidRPr="002879C1">
        <w:rPr>
          <w:noProof/>
          <w:lang w:val="da-DK"/>
        </w:rPr>
        <w:t> </w:t>
      </w:r>
      <w:r w:rsidR="00CA29B0" w:rsidRPr="00674023">
        <w:rPr>
          <w:noProof/>
          <w:lang w:val="da-DK"/>
        </w:rPr>
        <w:t>2019</w:t>
      </w:r>
      <w:r w:rsidR="00CA29B0">
        <w:rPr>
          <w:noProof/>
          <w:lang w:val="da-DK"/>
        </w:rPr>
        <w:t>/280</w:t>
      </w:r>
      <w:r w:rsidR="002879C1" w:rsidRPr="00504D44">
        <w:rPr>
          <w:noProof/>
          <w:lang w:val="da-DK"/>
        </w:rPr>
        <w:t xml:space="preserve">art. 1 și anexă </w:t>
      </w:r>
      <w:r w:rsidR="002879C1">
        <w:rPr>
          <w:noProof/>
          <w:lang w:val="da-DK"/>
        </w:rPr>
        <w:t xml:space="preserve">I </w:t>
      </w:r>
      <w:r w:rsidR="002879C1" w:rsidRPr="00504D44">
        <w:rPr>
          <w:noProof/>
          <w:lang w:val="da-DK"/>
        </w:rPr>
        <w:t>pct. </w:t>
      </w:r>
      <w:r w:rsidR="002879C1">
        <w:rPr>
          <w:noProof/>
          <w:lang w:val="da-DK"/>
        </w:rPr>
        <w:t>6 litera (f)</w:t>
      </w:r>
    </w:p>
    <w:p w14:paraId="35D86CFC" w14:textId="77777777" w:rsidR="00FC12D7" w:rsidRDefault="00FC12D7" w:rsidP="00427C8C">
      <w:pPr>
        <w:pStyle w:val="Point0"/>
        <w:rPr>
          <w:noProof/>
        </w:rPr>
      </w:pPr>
      <w:r w:rsidRPr="00423409">
        <w:rPr>
          <w:noProof/>
          <w:lang w:val="da-DK"/>
        </w:rPr>
        <w:t>3.015.</w:t>
      </w:r>
      <w:r w:rsidRPr="00423409">
        <w:rPr>
          <w:noProof/>
          <w:lang w:val="da-DK"/>
        </w:rPr>
        <w:tab/>
      </w:r>
      <w:r>
        <w:rPr>
          <w:noProof/>
        </w:rPr>
        <w:fldChar w:fldCharType="begin"/>
      </w:r>
      <w:r w:rsidRPr="00423409">
        <w:rPr>
          <w:noProof/>
          <w:lang w:val="da-DK"/>
        </w:rPr>
        <w:instrText xml:space="preserve"> QUOTE "</w:instrText>
      </w:r>
      <w:r w:rsidRPr="00423409">
        <w:rPr>
          <w:rStyle w:val="CRMarker"/>
          <w:noProof/>
          <w:lang w:val="da-DK"/>
        </w:rPr>
        <w:instrText>è</w:instrText>
      </w:r>
      <w:r w:rsidRPr="00423409">
        <w:rPr>
          <w:noProof/>
          <w:lang w:val="da-DK"/>
        </w:rPr>
        <w:instrText xml:space="preserve">" </w:instrText>
      </w:r>
      <w:r>
        <w:rPr>
          <w:noProof/>
        </w:rPr>
        <w:fldChar w:fldCharType="separate"/>
      </w:r>
      <w:r w:rsidRPr="001B736F">
        <w:rPr>
          <w:rStyle w:val="CRMarker"/>
          <w:noProof/>
        </w:rPr>
        <w:t>è</w:t>
      </w:r>
      <w:r>
        <w:rPr>
          <w:noProof/>
        </w:rPr>
        <w:fldChar w:fldCharType="end"/>
      </w:r>
      <w:r w:rsidRPr="001B736F">
        <w:rPr>
          <w:rStyle w:val="CRRefNum"/>
          <w:noProof/>
        </w:rPr>
        <w:t>1</w:t>
      </w:r>
      <w:r w:rsidRPr="001B736F">
        <w:rPr>
          <w:noProof/>
        </w:rPr>
        <w:t xml:space="preserve"> Remunerarea salariaților este definită ca remunerația totală în numerar sau în natură pe care angajatorii o plătesc salariaților pentru munca prestată de aceștia în perioada de referință a conturilor (a se vedea SEC 2010, </w:t>
      </w:r>
      <w:r w:rsidR="00CA29B0">
        <w:rPr>
          <w:noProof/>
        </w:rPr>
        <w:t xml:space="preserve">punctul </w:t>
      </w:r>
      <w:r w:rsidRPr="001B736F">
        <w:rPr>
          <w:noProof/>
        </w:rPr>
        <w:t>4.02). </w:t>
      </w:r>
      <w:r>
        <w:rPr>
          <w:noProof/>
        </w:rPr>
        <w:fldChar w:fldCharType="begin"/>
      </w:r>
      <w:r w:rsidRPr="001B736F">
        <w:rPr>
          <w:noProof/>
        </w:rPr>
        <w:instrText xml:space="preserve"> QUOTE "</w:instrText>
      </w:r>
      <w:r w:rsidRPr="001B736F">
        <w:rPr>
          <w:rStyle w:val="CRMarker"/>
          <w:noProof/>
        </w:rPr>
        <w:instrText>ç</w:instrText>
      </w:r>
      <w:r w:rsidRPr="001B736F">
        <w:rPr>
          <w:noProof/>
        </w:rPr>
        <w:instrText xml:space="preserve">" </w:instrText>
      </w:r>
      <w:r>
        <w:rPr>
          <w:noProof/>
        </w:rPr>
        <w:fldChar w:fldCharType="separate"/>
      </w:r>
      <w:r>
        <w:rPr>
          <w:rStyle w:val="CRMarker"/>
          <w:noProof/>
        </w:rPr>
        <w:t>ç</w:t>
      </w:r>
      <w:r>
        <w:rPr>
          <w:noProof/>
        </w:rPr>
        <w:fldChar w:fldCharType="end"/>
      </w:r>
      <w:r>
        <w:rPr>
          <w:noProof/>
        </w:rPr>
        <w:t xml:space="preserve"> Aceasta cuprinde următoarele:</w:t>
      </w:r>
    </w:p>
    <w:p w14:paraId="4AD9C2AF" w14:textId="77777777" w:rsidR="00FC12D7" w:rsidRDefault="00FC12D7" w:rsidP="005E1CC5">
      <w:pPr>
        <w:pStyle w:val="Tiret1"/>
        <w:rPr>
          <w:noProof/>
        </w:rPr>
      </w:pPr>
      <w:r>
        <w:rPr>
          <w:noProof/>
        </w:rPr>
        <w:t>salariile și indemnizațiile brute (în numerar sau în natură),</w:t>
      </w:r>
    </w:p>
    <w:p w14:paraId="1F0E83D3" w14:textId="77777777" w:rsidR="00FC12D7" w:rsidRPr="00AE06F9" w:rsidRDefault="00FC12D7" w:rsidP="005E1CC5">
      <w:pPr>
        <w:pStyle w:val="Tiret1"/>
        <w:rPr>
          <w:noProof/>
          <w:lang w:val="it-IT"/>
        </w:rPr>
      </w:pPr>
      <w:r w:rsidRPr="00AE06F9">
        <w:rPr>
          <w:noProof/>
          <w:lang w:val="it-IT"/>
        </w:rPr>
        <w:t>contribuțiile sociale în sarcina angajatorilor (contribuții efective și imputate).</w:t>
      </w:r>
    </w:p>
    <w:p w14:paraId="0AE3FDBD" w14:textId="77777777" w:rsidR="00FC12D7" w:rsidRPr="00AE06F9" w:rsidRDefault="00FC12D7" w:rsidP="00427C8C">
      <w:pPr>
        <w:pStyle w:val="Point0"/>
        <w:rPr>
          <w:noProof/>
          <w:lang w:val="it-IT"/>
        </w:rPr>
      </w:pPr>
      <w:r w:rsidRPr="00AE06F9">
        <w:rPr>
          <w:noProof/>
          <w:lang w:val="it-IT"/>
        </w:rPr>
        <w:t>3.016.</w:t>
      </w:r>
      <w:r w:rsidRPr="00AE06F9">
        <w:rPr>
          <w:noProof/>
          <w:lang w:val="it-IT"/>
        </w:rPr>
        <w:tab/>
        <w:t>Salariile și indemnizațiile brute în numerar cuprind următoarele elemente:</w:t>
      </w:r>
    </w:p>
    <w:p w14:paraId="6789E518" w14:textId="77777777" w:rsidR="00FC12D7" w:rsidRPr="00AE06F9" w:rsidRDefault="00FC12D7" w:rsidP="000748E4">
      <w:pPr>
        <w:pStyle w:val="Point1"/>
        <w:rPr>
          <w:noProof/>
          <w:lang w:val="it-IT"/>
        </w:rPr>
      </w:pPr>
      <w:r w:rsidRPr="00AE06F9">
        <w:rPr>
          <w:noProof/>
          <w:lang w:val="it-IT"/>
        </w:rPr>
        <w:t>(a)</w:t>
      </w:r>
      <w:r w:rsidRPr="00AE06F9">
        <w:rPr>
          <w:noProof/>
          <w:lang w:val="it-IT"/>
        </w:rPr>
        <w:tab/>
        <w:t>salariile și indemnizațiile de bază directe (plătibile la intervale regulate);</w:t>
      </w:r>
    </w:p>
    <w:p w14:paraId="3026B4B8" w14:textId="77777777" w:rsidR="00FC12D7" w:rsidRPr="00AE06F9" w:rsidRDefault="00FC12D7" w:rsidP="000748E4">
      <w:pPr>
        <w:pStyle w:val="Point1"/>
        <w:rPr>
          <w:noProof/>
          <w:lang w:val="it-IT"/>
        </w:rPr>
      </w:pPr>
      <w:r w:rsidRPr="00AE06F9">
        <w:rPr>
          <w:noProof/>
          <w:lang w:val="it-IT"/>
        </w:rPr>
        <w:t>(b)</w:t>
      </w:r>
      <w:r w:rsidRPr="00AE06F9">
        <w:rPr>
          <w:noProof/>
          <w:lang w:val="it-IT"/>
        </w:rPr>
        <w:tab/>
        <w:t>sporurile pentru ore suplimentare, ore de noapte sau de sfârșit de săptămână, muncă grea etc.;</w:t>
      </w:r>
    </w:p>
    <w:p w14:paraId="57EFB901" w14:textId="77777777" w:rsidR="00FC12D7" w:rsidRPr="00AE06F9" w:rsidRDefault="00FC12D7" w:rsidP="000748E4">
      <w:pPr>
        <w:pStyle w:val="Point1"/>
        <w:rPr>
          <w:noProof/>
          <w:lang w:val="it-IT"/>
        </w:rPr>
      </w:pPr>
      <w:r w:rsidRPr="00AE06F9">
        <w:rPr>
          <w:noProof/>
          <w:lang w:val="it-IT"/>
        </w:rPr>
        <w:t>(c)</w:t>
      </w:r>
      <w:r w:rsidRPr="00AE06F9">
        <w:rPr>
          <w:noProof/>
          <w:lang w:val="it-IT"/>
        </w:rPr>
        <w:tab/>
        <w:t>alocații de indexare și de locuință;</w:t>
      </w:r>
    </w:p>
    <w:p w14:paraId="2299441D" w14:textId="77777777" w:rsidR="00FC12D7" w:rsidRPr="00AE06F9" w:rsidRDefault="00FC12D7" w:rsidP="000748E4">
      <w:pPr>
        <w:pStyle w:val="Point1"/>
        <w:rPr>
          <w:noProof/>
          <w:lang w:val="it-IT"/>
        </w:rPr>
      </w:pPr>
      <w:r w:rsidRPr="00AE06F9">
        <w:rPr>
          <w:noProof/>
          <w:lang w:val="it-IT"/>
        </w:rPr>
        <w:t>(d)</w:t>
      </w:r>
      <w:r w:rsidRPr="00AE06F9">
        <w:rPr>
          <w:noProof/>
          <w:lang w:val="it-IT"/>
        </w:rPr>
        <w:tab/>
        <w:t>adaosurile la salarii precum primele de Crăciun, de sfârșit de an, de concediu sau sporurile de productivitate și indemnizațiile pentru funcție de conducere;</w:t>
      </w:r>
    </w:p>
    <w:p w14:paraId="6CD6E3D3" w14:textId="77777777" w:rsidR="00FC12D7" w:rsidRDefault="00FC12D7" w:rsidP="000748E4">
      <w:pPr>
        <w:pStyle w:val="Point1"/>
        <w:rPr>
          <w:noProof/>
        </w:rPr>
      </w:pPr>
      <w:r>
        <w:rPr>
          <w:noProof/>
        </w:rPr>
        <w:t>(e)</w:t>
      </w:r>
      <w:r>
        <w:rPr>
          <w:noProof/>
        </w:rPr>
        <w:tab/>
        <w:t>alocațiile de transport dus-întors domiciliu-loc de muncă</w:t>
      </w:r>
      <w:r>
        <w:rPr>
          <w:rStyle w:val="FootnoteReference"/>
          <w:noProof/>
        </w:rPr>
        <w:footnoteReference w:id="31"/>
      </w:r>
      <w:r>
        <w:rPr>
          <w:noProof/>
        </w:rPr>
        <w:t>;</w:t>
      </w:r>
    </w:p>
    <w:p w14:paraId="0AEF06F3" w14:textId="77777777" w:rsidR="00FC12D7" w:rsidRDefault="00FC12D7" w:rsidP="000748E4">
      <w:pPr>
        <w:pStyle w:val="Point1"/>
        <w:rPr>
          <w:noProof/>
        </w:rPr>
      </w:pPr>
      <w:r>
        <w:rPr>
          <w:noProof/>
        </w:rPr>
        <w:t>(f)</w:t>
      </w:r>
      <w:r>
        <w:rPr>
          <w:noProof/>
        </w:rPr>
        <w:tab/>
        <w:t>remunerațiile pentru zile de sărbătoare nelucrate, zile de concediu plătit;</w:t>
      </w:r>
    </w:p>
    <w:p w14:paraId="0EEA3DF8" w14:textId="77777777" w:rsidR="00FC12D7" w:rsidRPr="00AE06F9" w:rsidRDefault="00FC12D7" w:rsidP="000748E4">
      <w:pPr>
        <w:pStyle w:val="Point1"/>
        <w:rPr>
          <w:noProof/>
          <w:lang w:val="it-IT"/>
        </w:rPr>
      </w:pPr>
      <w:r w:rsidRPr="00AE06F9">
        <w:rPr>
          <w:noProof/>
          <w:lang w:val="it-IT"/>
        </w:rPr>
        <w:t>(g)</w:t>
      </w:r>
      <w:r w:rsidRPr="00AE06F9">
        <w:rPr>
          <w:noProof/>
          <w:lang w:val="it-IT"/>
        </w:rPr>
        <w:tab/>
        <w:t>comisioanele, bacșișurile, taxele de participare;</w:t>
      </w:r>
    </w:p>
    <w:p w14:paraId="4B581495" w14:textId="77777777" w:rsidR="00FC12D7" w:rsidRPr="00AE06F9" w:rsidRDefault="00FC12D7" w:rsidP="000748E4">
      <w:pPr>
        <w:pStyle w:val="Point1"/>
        <w:rPr>
          <w:noProof/>
          <w:lang w:val="it-IT"/>
        </w:rPr>
      </w:pPr>
      <w:r w:rsidRPr="00AE06F9">
        <w:rPr>
          <w:noProof/>
          <w:lang w:val="it-IT"/>
        </w:rPr>
        <w:t>(h)</w:t>
      </w:r>
      <w:r w:rsidRPr="00AE06F9">
        <w:rPr>
          <w:noProof/>
          <w:lang w:val="it-IT"/>
        </w:rPr>
        <w:tab/>
        <w:t>primele sau alte plăți excepționale pentru rezultatele globale ale întreprinderii, plătite în cadrul sistemelor de participare la beneficii;</w:t>
      </w:r>
    </w:p>
    <w:p w14:paraId="0D1A6888" w14:textId="77777777" w:rsidR="00FC12D7" w:rsidRPr="00AE06F9" w:rsidRDefault="00FC12D7" w:rsidP="000748E4">
      <w:pPr>
        <w:pStyle w:val="Point1"/>
        <w:rPr>
          <w:noProof/>
          <w:lang w:val="it-IT"/>
        </w:rPr>
      </w:pPr>
      <w:r w:rsidRPr="00AE06F9">
        <w:rPr>
          <w:noProof/>
          <w:lang w:val="it-IT"/>
        </w:rPr>
        <w:t>(i)</w:t>
      </w:r>
      <w:r w:rsidRPr="00AE06F9">
        <w:rPr>
          <w:noProof/>
          <w:lang w:val="it-IT"/>
        </w:rPr>
        <w:tab/>
        <w:t>plățile acordate de angajatori salariaților pentru constituirea patrimoniului;</w:t>
      </w:r>
    </w:p>
    <w:p w14:paraId="4928D90F" w14:textId="77777777" w:rsidR="00FC12D7" w:rsidRPr="00AE06F9" w:rsidRDefault="00FC12D7" w:rsidP="000748E4">
      <w:pPr>
        <w:pStyle w:val="Point1"/>
        <w:rPr>
          <w:noProof/>
          <w:lang w:val="it-IT"/>
        </w:rPr>
      </w:pPr>
      <w:r w:rsidRPr="00AE06F9">
        <w:rPr>
          <w:noProof/>
          <w:lang w:val="it-IT"/>
        </w:rPr>
        <w:t>(j)</w:t>
      </w:r>
      <w:r w:rsidRPr="00AE06F9">
        <w:rPr>
          <w:noProof/>
          <w:lang w:val="it-IT"/>
        </w:rPr>
        <w:tab/>
        <w:t>plățile excepționale acordate salariaților care părăsesc întreprinderea, dacă aceste plăți nu se fac în urma aplicării unei convenții colective;</w:t>
      </w:r>
    </w:p>
    <w:p w14:paraId="3F1C025F" w14:textId="77777777" w:rsidR="00FC12D7" w:rsidRPr="00AE06F9" w:rsidRDefault="00FC12D7" w:rsidP="000748E4">
      <w:pPr>
        <w:pStyle w:val="Point1"/>
        <w:rPr>
          <w:noProof/>
          <w:lang w:val="it-IT"/>
        </w:rPr>
      </w:pPr>
      <w:r w:rsidRPr="00AE06F9">
        <w:rPr>
          <w:noProof/>
          <w:lang w:val="it-IT"/>
        </w:rPr>
        <w:t>(k)</w:t>
      </w:r>
      <w:r w:rsidRPr="00AE06F9">
        <w:rPr>
          <w:noProof/>
          <w:lang w:val="it-IT"/>
        </w:rPr>
        <w:tab/>
        <w:t>alocațiile de locuință plătite în numerar salariaților de către angajatori.</w:t>
      </w:r>
    </w:p>
    <w:p w14:paraId="3093BBE6" w14:textId="77777777" w:rsidR="00FC12D7" w:rsidRPr="00AE06F9" w:rsidRDefault="00FC12D7" w:rsidP="00427C8C">
      <w:pPr>
        <w:pStyle w:val="Point0"/>
        <w:rPr>
          <w:noProof/>
          <w:lang w:val="it-IT"/>
        </w:rPr>
      </w:pPr>
      <w:r w:rsidRPr="00AE06F9">
        <w:rPr>
          <w:noProof/>
          <w:lang w:val="it-IT"/>
        </w:rPr>
        <w:t>3.017.</w:t>
      </w:r>
      <w:r w:rsidRPr="00AE06F9">
        <w:rPr>
          <w:noProof/>
          <w:lang w:val="it-IT"/>
        </w:rPr>
        <w:tab/>
        <w:t>Trebuie subliniat că datele care se înregistrează sunt salariile și indemnizațiile brute, inclusiv impozitele pe indemnizații și salarii și eventualele majorări ale acestor impozite, precum și contribuțiile la asigurările sociale aflate în sarcina salariaților. Dacă angajatorii plătesc salariaților salarii și indemnizații nete, acestea se majorează cu valoarea capitolelor respective.</w:t>
      </w:r>
    </w:p>
    <w:p w14:paraId="2E9C21AD" w14:textId="77777777" w:rsidR="00FC12D7" w:rsidRPr="00AE06F9" w:rsidRDefault="00FC12D7" w:rsidP="00427C8C">
      <w:pPr>
        <w:pStyle w:val="Point0"/>
        <w:rPr>
          <w:noProof/>
          <w:lang w:val="it-IT"/>
        </w:rPr>
      </w:pPr>
      <w:r w:rsidRPr="00AE06F9">
        <w:rPr>
          <w:noProof/>
          <w:lang w:val="it-IT"/>
        </w:rPr>
        <w:t>3.018.</w:t>
      </w:r>
      <w:r w:rsidRPr="00AE06F9">
        <w:rPr>
          <w:noProof/>
          <w:lang w:val="it-IT"/>
        </w:rPr>
        <w:tab/>
        <w:t>Salariile și indemnizațiile brute în natură sunt formate din bunurile și serviciile furnizate de către angajatori salariaților în mod gratuit sau la preț redus, care pot fi utilizate de către salariați și familiile acestora după cum doresc pentru satisfacerea nevoilor proprii. Ele nu sprijină neapărat procesul de producție. Cuantumul lor corespunde valorii avantajului oferit: valoarea bunurilor, dacă acestea sunt furnizate gratuit sau diferența dintre această valoare și plățile salariaților, dacă furnizarea se face la preț redus. De o importanță deosebită pentru conturile economice din agricultură, cuprind următoarele elemente:</w:t>
      </w:r>
    </w:p>
    <w:p w14:paraId="36C4A963" w14:textId="77777777" w:rsidR="00FC12D7" w:rsidRPr="00AE06F9" w:rsidRDefault="00FC12D7" w:rsidP="000748E4">
      <w:pPr>
        <w:pStyle w:val="Point1"/>
        <w:rPr>
          <w:noProof/>
          <w:lang w:val="it-IT"/>
        </w:rPr>
      </w:pPr>
      <w:r w:rsidRPr="00AE06F9">
        <w:rPr>
          <w:noProof/>
          <w:lang w:val="it-IT"/>
        </w:rPr>
        <w:t>(a)</w:t>
      </w:r>
      <w:r w:rsidRPr="00AE06F9">
        <w:rPr>
          <w:noProof/>
          <w:lang w:val="it-IT"/>
        </w:rPr>
        <w:tab/>
        <w:t>produsele agricole livrate salariaților gratuit sau la preț redus, în cadrul remunerației pentru munca prestată</w:t>
      </w:r>
      <w:r>
        <w:rPr>
          <w:rStyle w:val="FootnoteReference"/>
          <w:noProof/>
        </w:rPr>
        <w:footnoteReference w:id="32"/>
      </w:r>
      <w:r w:rsidRPr="00AE06F9">
        <w:rPr>
          <w:noProof/>
          <w:lang w:val="it-IT"/>
        </w:rPr>
        <w:t>;</w:t>
      </w:r>
    </w:p>
    <w:p w14:paraId="31A31601" w14:textId="77777777" w:rsidR="00FC12D7" w:rsidRPr="00AE06F9" w:rsidRDefault="00FC12D7" w:rsidP="000748E4">
      <w:pPr>
        <w:pStyle w:val="Point1"/>
        <w:rPr>
          <w:noProof/>
          <w:lang w:val="it-IT"/>
        </w:rPr>
      </w:pPr>
      <w:r w:rsidRPr="00AE06F9">
        <w:rPr>
          <w:noProof/>
          <w:lang w:val="it-IT"/>
        </w:rPr>
        <w:t>(b)</w:t>
      </w:r>
      <w:r w:rsidRPr="00AE06F9">
        <w:rPr>
          <w:noProof/>
          <w:lang w:val="it-IT"/>
        </w:rPr>
        <w:tab/>
        <w:t>serviciile de cazare produse pentru uz propriu oferite salariaților gratuit sau la preț redus</w:t>
      </w:r>
      <w:r>
        <w:rPr>
          <w:rStyle w:val="FootnoteReference"/>
          <w:noProof/>
        </w:rPr>
        <w:footnoteReference w:id="33"/>
      </w:r>
      <w:r w:rsidRPr="00AE06F9">
        <w:rPr>
          <w:noProof/>
          <w:lang w:val="it-IT"/>
        </w:rPr>
        <w:t>;</w:t>
      </w:r>
    </w:p>
    <w:p w14:paraId="588FF270" w14:textId="77777777" w:rsidR="00FC12D7" w:rsidRPr="00AE06F9" w:rsidRDefault="00FC12D7" w:rsidP="00FC12D7">
      <w:pPr>
        <w:pStyle w:val="CRSeparator"/>
        <w:rPr>
          <w:noProof/>
          <w:lang w:val="it-IT"/>
        </w:rPr>
      </w:pPr>
    </w:p>
    <w:p w14:paraId="255496DE" w14:textId="77777777" w:rsidR="00FC12D7" w:rsidRPr="002879C1" w:rsidRDefault="00FC12D7" w:rsidP="00FC12D7">
      <w:pPr>
        <w:pStyle w:val="CRReference"/>
        <w:rPr>
          <w:noProof/>
          <w:lang w:val="da-DK"/>
        </w:rPr>
      </w:pPr>
      <w:r>
        <w:rPr>
          <w:noProof/>
        </w:rPr>
        <w:fldChar w:fldCharType="begin"/>
      </w:r>
      <w:r w:rsidRPr="002879C1">
        <w:rPr>
          <w:noProof/>
          <w:lang w:val="da-DK"/>
        </w:rPr>
        <w:instrText xml:space="preserve"> QUOTE "</w:instrText>
      </w:r>
      <w:r w:rsidRPr="002879C1">
        <w:rPr>
          <w:rStyle w:val="CRMarker"/>
          <w:noProof/>
          <w:lang w:val="da-DK"/>
        </w:rPr>
        <w:instrText>ê</w:instrText>
      </w:r>
      <w:r w:rsidRPr="002879C1">
        <w:rPr>
          <w:noProof/>
          <w:lang w:val="da-DK"/>
        </w:rPr>
        <w:instrText xml:space="preserve">" </w:instrText>
      </w:r>
      <w:r>
        <w:rPr>
          <w:noProof/>
        </w:rPr>
        <w:fldChar w:fldCharType="separate"/>
      </w:r>
      <w:r w:rsidRPr="002879C1">
        <w:rPr>
          <w:rStyle w:val="CRMarker"/>
          <w:noProof/>
          <w:lang w:val="da-DK"/>
        </w:rPr>
        <w:t>ê</w:t>
      </w:r>
      <w:r>
        <w:rPr>
          <w:noProof/>
        </w:rPr>
        <w:fldChar w:fldCharType="end"/>
      </w:r>
      <w:r w:rsidRPr="002879C1">
        <w:rPr>
          <w:noProof/>
          <w:lang w:val="da-DK"/>
        </w:rPr>
        <w:t> </w:t>
      </w:r>
      <w:r w:rsidR="00CA29B0" w:rsidRPr="00674023">
        <w:rPr>
          <w:noProof/>
          <w:lang w:val="da-DK"/>
        </w:rPr>
        <w:t>2019</w:t>
      </w:r>
      <w:r w:rsidR="00CA29B0">
        <w:rPr>
          <w:noProof/>
          <w:lang w:val="da-DK"/>
        </w:rPr>
        <w:t>/280</w:t>
      </w:r>
      <w:r w:rsidR="002879C1" w:rsidRPr="00504D44">
        <w:rPr>
          <w:noProof/>
          <w:lang w:val="da-DK"/>
        </w:rPr>
        <w:t xml:space="preserve">art. 1 și anexă </w:t>
      </w:r>
      <w:r w:rsidR="002879C1">
        <w:rPr>
          <w:noProof/>
          <w:lang w:val="da-DK"/>
        </w:rPr>
        <w:t xml:space="preserve">I </w:t>
      </w:r>
      <w:r w:rsidR="002879C1" w:rsidRPr="00504D44">
        <w:rPr>
          <w:noProof/>
          <w:lang w:val="da-DK"/>
        </w:rPr>
        <w:t>pct. </w:t>
      </w:r>
      <w:r w:rsidR="002879C1">
        <w:rPr>
          <w:noProof/>
          <w:lang w:val="da-DK"/>
        </w:rPr>
        <w:t>6 litera (g)</w:t>
      </w:r>
    </w:p>
    <w:p w14:paraId="392C96DE" w14:textId="77777777" w:rsidR="00FC12D7" w:rsidRPr="00423409" w:rsidRDefault="00FC12D7" w:rsidP="000748E4">
      <w:pPr>
        <w:pStyle w:val="Point1"/>
        <w:rPr>
          <w:noProof/>
          <w:lang w:val="da-DK"/>
        </w:rPr>
      </w:pPr>
      <w:r w:rsidRPr="00423409">
        <w:rPr>
          <w:noProof/>
          <w:lang w:val="da-DK"/>
        </w:rPr>
        <w:t>(c)</w:t>
      </w:r>
      <w:r w:rsidRPr="00423409">
        <w:rPr>
          <w:noProof/>
          <w:lang w:val="da-DK"/>
        </w:rPr>
        <w:tab/>
        <w:t xml:space="preserve">bunurile și serviciile achiziționate de angajatori, cu condiția ca achizițiile respective să corespundă definiției salariilor în natură (adică să nu constituie consum intermediar). În special, transportul salariaților de la locul de muncă la domiciliu face parte din salariile și indemnizațiile în natură, afară de cazul când acesta este organizat din timpul angajatorului. Din această categorie fac parte serviciile de cazare achiziționate, creșele de copii etc. (a se vedea SEC 2010, </w:t>
      </w:r>
      <w:r w:rsidR="00CA29B0" w:rsidRPr="00423409">
        <w:rPr>
          <w:noProof/>
          <w:lang w:val="da-DK"/>
        </w:rPr>
        <w:t>punctul</w:t>
      </w:r>
      <w:r w:rsidR="006C2B6F" w:rsidRPr="00736536">
        <w:rPr>
          <w:noProof/>
          <w:lang w:val="da-DK"/>
        </w:rPr>
        <w:t> </w:t>
      </w:r>
      <w:r w:rsidRPr="00423409">
        <w:rPr>
          <w:noProof/>
          <w:lang w:val="da-DK"/>
        </w:rPr>
        <w:t>4.05).</w:t>
      </w:r>
    </w:p>
    <w:p w14:paraId="7EA4A2C7" w14:textId="77777777" w:rsidR="00FC12D7" w:rsidRPr="00423409" w:rsidRDefault="00FC12D7" w:rsidP="00FC12D7">
      <w:pPr>
        <w:pStyle w:val="CRSeparator"/>
        <w:rPr>
          <w:noProof/>
          <w:lang w:val="da-DK"/>
        </w:rPr>
      </w:pPr>
    </w:p>
    <w:p w14:paraId="0D05AE39" w14:textId="77777777" w:rsidR="00FC12D7" w:rsidRPr="002879C1" w:rsidRDefault="00FC12D7" w:rsidP="00FC12D7">
      <w:pPr>
        <w:pStyle w:val="CRReference"/>
        <w:rPr>
          <w:noProof/>
          <w:lang w:val="da-DK"/>
        </w:rPr>
      </w:pPr>
      <w:r>
        <w:rPr>
          <w:noProof/>
        </w:rPr>
        <w:fldChar w:fldCharType="begin"/>
      </w:r>
      <w:r w:rsidRPr="002879C1">
        <w:rPr>
          <w:noProof/>
          <w:lang w:val="da-DK"/>
        </w:rPr>
        <w:instrText xml:space="preserve"> QUOTE "</w:instrText>
      </w:r>
      <w:r w:rsidRPr="002879C1">
        <w:rPr>
          <w:rStyle w:val="CRMarker"/>
          <w:noProof/>
          <w:lang w:val="da-DK"/>
        </w:rPr>
        <w:instrText>ê</w:instrText>
      </w:r>
      <w:r w:rsidRPr="002879C1">
        <w:rPr>
          <w:noProof/>
          <w:lang w:val="da-DK"/>
        </w:rPr>
        <w:instrText xml:space="preserve">" </w:instrText>
      </w:r>
      <w:r>
        <w:rPr>
          <w:noProof/>
        </w:rPr>
        <w:fldChar w:fldCharType="separate"/>
      </w:r>
      <w:r w:rsidRPr="002879C1">
        <w:rPr>
          <w:rStyle w:val="CRMarker"/>
          <w:noProof/>
          <w:lang w:val="da-DK"/>
        </w:rPr>
        <w:t>ê</w:t>
      </w:r>
      <w:r>
        <w:rPr>
          <w:noProof/>
        </w:rPr>
        <w:fldChar w:fldCharType="end"/>
      </w:r>
      <w:r w:rsidRPr="002879C1">
        <w:rPr>
          <w:noProof/>
          <w:lang w:val="da-DK"/>
        </w:rPr>
        <w:t> 138/2004</w:t>
      </w:r>
    </w:p>
    <w:p w14:paraId="2DF972FC" w14:textId="77777777" w:rsidR="00FC12D7" w:rsidRPr="002879C1" w:rsidRDefault="00FC12D7" w:rsidP="00FC12D7">
      <w:pPr>
        <w:pStyle w:val="CRReference"/>
        <w:rPr>
          <w:noProof/>
          <w:lang w:val="da-DK"/>
        </w:rPr>
      </w:pPr>
      <w:r>
        <w:rPr>
          <w:noProof/>
        </w:rPr>
        <w:fldChar w:fldCharType="begin"/>
      </w:r>
      <w:r w:rsidRPr="002879C1">
        <w:rPr>
          <w:noProof/>
          <w:lang w:val="da-DK"/>
        </w:rPr>
        <w:instrText xml:space="preserve"> QUOTE "</w:instrText>
      </w:r>
      <w:r w:rsidRPr="002879C1">
        <w:rPr>
          <w:rStyle w:val="CRMarker"/>
          <w:noProof/>
          <w:lang w:val="da-DK"/>
        </w:rPr>
        <w:instrText>è</w:instrText>
      </w:r>
      <w:r w:rsidRPr="002879C1">
        <w:rPr>
          <w:noProof/>
          <w:lang w:val="da-DK"/>
        </w:rPr>
        <w:instrText xml:space="preserve">" </w:instrText>
      </w:r>
      <w:r>
        <w:rPr>
          <w:noProof/>
        </w:rPr>
        <w:fldChar w:fldCharType="separate"/>
      </w:r>
      <w:r w:rsidRPr="002879C1">
        <w:rPr>
          <w:rStyle w:val="CRMarker"/>
          <w:noProof/>
          <w:lang w:val="da-DK"/>
        </w:rPr>
        <w:t>è</w:t>
      </w:r>
      <w:r>
        <w:rPr>
          <w:noProof/>
        </w:rPr>
        <w:fldChar w:fldCharType="end"/>
      </w:r>
      <w:r w:rsidRPr="002879C1">
        <w:rPr>
          <w:rStyle w:val="CRRefNum"/>
          <w:noProof/>
          <w:lang w:val="da-DK"/>
        </w:rPr>
        <w:t>1</w:t>
      </w:r>
      <w:r w:rsidRPr="002879C1">
        <w:rPr>
          <w:noProof/>
          <w:lang w:val="da-DK"/>
        </w:rPr>
        <w:t> </w:t>
      </w:r>
      <w:r w:rsidR="00CA29B0" w:rsidRPr="00674023">
        <w:rPr>
          <w:noProof/>
          <w:lang w:val="da-DK"/>
        </w:rPr>
        <w:t>2019</w:t>
      </w:r>
      <w:r w:rsidR="00CA29B0">
        <w:rPr>
          <w:noProof/>
          <w:lang w:val="da-DK"/>
        </w:rPr>
        <w:t>/280</w:t>
      </w:r>
      <w:r w:rsidR="002879C1" w:rsidRPr="00504D44">
        <w:rPr>
          <w:noProof/>
          <w:lang w:val="da-DK"/>
        </w:rPr>
        <w:t xml:space="preserve">art. 1 și anexă </w:t>
      </w:r>
      <w:r w:rsidR="002879C1">
        <w:rPr>
          <w:noProof/>
          <w:lang w:val="da-DK"/>
        </w:rPr>
        <w:t xml:space="preserve">I </w:t>
      </w:r>
      <w:r w:rsidR="002879C1" w:rsidRPr="00504D44">
        <w:rPr>
          <w:noProof/>
          <w:lang w:val="da-DK"/>
        </w:rPr>
        <w:t>pct. </w:t>
      </w:r>
      <w:r w:rsidR="002879C1">
        <w:rPr>
          <w:noProof/>
          <w:lang w:val="da-DK"/>
        </w:rPr>
        <w:t>6 litera (h)</w:t>
      </w:r>
    </w:p>
    <w:p w14:paraId="55BD02D0" w14:textId="77777777" w:rsidR="00FC12D7" w:rsidRPr="00423409" w:rsidRDefault="00FC12D7" w:rsidP="00427C8C">
      <w:pPr>
        <w:pStyle w:val="Point0"/>
        <w:rPr>
          <w:noProof/>
          <w:lang w:val="da-DK"/>
        </w:rPr>
      </w:pPr>
      <w:r w:rsidRPr="00423409">
        <w:rPr>
          <w:noProof/>
          <w:lang w:val="da-DK"/>
        </w:rPr>
        <w:t>3.019.</w:t>
      </w:r>
      <w:r w:rsidRPr="00423409">
        <w:rPr>
          <w:noProof/>
          <w:lang w:val="da-DK"/>
        </w:rPr>
        <w:tab/>
        <w:t>Salariile și indemnizațiile în natură trebuie să fie evaluate la prețurile de bază sau la prețurile de achiziție (în funcție de faptul dacă sunt produse de unitate sau achiziționate din afară).</w:t>
      </w:r>
    </w:p>
    <w:p w14:paraId="4F21DA86" w14:textId="77777777" w:rsidR="00FC12D7" w:rsidRDefault="00FC12D7" w:rsidP="00427C8C">
      <w:pPr>
        <w:pStyle w:val="Point0"/>
        <w:rPr>
          <w:noProof/>
        </w:rPr>
      </w:pPr>
      <w:r w:rsidRPr="00423409">
        <w:rPr>
          <w:noProof/>
          <w:lang w:val="da-DK"/>
        </w:rPr>
        <w:t>3.020.</w:t>
      </w:r>
      <w:r w:rsidRPr="00423409">
        <w:rPr>
          <w:noProof/>
          <w:lang w:val="da-DK"/>
        </w:rPr>
        <w:tab/>
        <w:t xml:space="preserve">În schimb, salariile și indemnizațiile brute nu includ cheltuielile angajatorilor în beneficiu propriu și sunt contractate în interesul întreprinderii. Este vorba, între altele, de următoarele cheltuieli: indemnizațiile sau rambursările cheltuielilor de deplasare, de separare sau de mutare a salariaților în exercițiul funcțiunii, cheltuielile de reprezentare a salariaților în beneficiul întreprinderii, cheltuielile de dotare cu facilități a locului de muncă (de exemplu instalațiile sportive și recreative). În mod similar, indemnizațiile în numerar plătite de angajatori salariaților pentru achiziționarea de unelte sau îmbrăcăminte specială (inclusiv valoarea salariilor și indemnizațiilor pe care salariații trebuie să le consacre unor astfel de achiziții, în temeiul obligațiilor contractuale) nu fac parte din salariile și indemnizațiile brute contabilizate în această rubrică. </w:t>
      </w:r>
      <w:r>
        <w:rPr>
          <w:noProof/>
        </w:rPr>
        <w:fldChar w:fldCharType="begin"/>
      </w:r>
      <w:r w:rsidRPr="00423409">
        <w:rPr>
          <w:noProof/>
          <w:lang w:val="da-DK"/>
        </w:rPr>
        <w:instrText xml:space="preserve"> QUOTE "</w:instrText>
      </w:r>
      <w:r w:rsidRPr="00423409">
        <w:rPr>
          <w:rStyle w:val="CRMarker"/>
          <w:noProof/>
          <w:lang w:val="da-DK"/>
        </w:rPr>
        <w:instrText>è</w:instrText>
      </w:r>
      <w:r w:rsidRPr="00423409">
        <w:rPr>
          <w:noProof/>
          <w:lang w:val="da-DK"/>
        </w:rPr>
        <w:instrText xml:space="preserve">" </w:instrText>
      </w:r>
      <w:r>
        <w:rPr>
          <w:noProof/>
        </w:rPr>
        <w:fldChar w:fldCharType="separate"/>
      </w:r>
      <w:r w:rsidRPr="00AE06F9">
        <w:rPr>
          <w:rStyle w:val="CRMarker"/>
          <w:noProof/>
          <w:lang w:val="it-IT"/>
        </w:rPr>
        <w:t>è</w:t>
      </w:r>
      <w:r>
        <w:rPr>
          <w:noProof/>
        </w:rPr>
        <w:fldChar w:fldCharType="end"/>
      </w:r>
      <w:r w:rsidRPr="00AE06F9">
        <w:rPr>
          <w:rStyle w:val="CRRefNum"/>
          <w:noProof/>
          <w:lang w:val="it-IT"/>
        </w:rPr>
        <w:t>1</w:t>
      </w:r>
      <w:r w:rsidRPr="00AE06F9">
        <w:rPr>
          <w:noProof/>
          <w:lang w:val="it-IT"/>
        </w:rPr>
        <w:t xml:space="preserve"> Toate aceste cheltuieli se regăsesc în consumul intermediar al angajatorului (a se vedea SEC 2010, </w:t>
      </w:r>
      <w:r w:rsidR="00CA29B0">
        <w:rPr>
          <w:noProof/>
          <w:lang w:val="it-IT"/>
        </w:rPr>
        <w:t xml:space="preserve">punctul </w:t>
      </w:r>
      <w:r w:rsidRPr="00AE06F9">
        <w:rPr>
          <w:noProof/>
          <w:lang w:val="it-IT"/>
        </w:rPr>
        <w:t>4.07). </w:t>
      </w:r>
      <w:r>
        <w:rPr>
          <w:noProof/>
        </w:rPr>
        <w:fldChar w:fldCharType="begin"/>
      </w:r>
      <w:r w:rsidRPr="00AE06F9">
        <w:rPr>
          <w:noProof/>
          <w:lang w:val="it-IT"/>
        </w:rPr>
        <w:instrText xml:space="preserve"> QUOTE "</w:instrText>
      </w:r>
      <w:r w:rsidRPr="00AE06F9">
        <w:rPr>
          <w:rStyle w:val="CRMarker"/>
          <w:noProof/>
          <w:lang w:val="it-IT"/>
        </w:rPr>
        <w:instrText>ç</w:instrText>
      </w:r>
      <w:r w:rsidRPr="00AE06F9">
        <w:rPr>
          <w:noProof/>
          <w:lang w:val="it-IT"/>
        </w:rPr>
        <w:instrText xml:space="preserve">" </w:instrText>
      </w:r>
      <w:r>
        <w:rPr>
          <w:noProof/>
        </w:rPr>
        <w:fldChar w:fldCharType="separate"/>
      </w:r>
      <w:r>
        <w:rPr>
          <w:rStyle w:val="CRMarker"/>
          <w:noProof/>
        </w:rPr>
        <w:t>ç</w:t>
      </w:r>
      <w:r>
        <w:rPr>
          <w:noProof/>
        </w:rPr>
        <w:fldChar w:fldCharType="end"/>
      </w:r>
    </w:p>
    <w:p w14:paraId="60C93546" w14:textId="77777777" w:rsidR="00FC12D7" w:rsidRDefault="00FC12D7" w:rsidP="00427C8C">
      <w:pPr>
        <w:pStyle w:val="Point0"/>
        <w:rPr>
          <w:noProof/>
        </w:rPr>
      </w:pPr>
      <w:r>
        <w:rPr>
          <w:noProof/>
        </w:rPr>
        <w:t>3.021.</w:t>
      </w:r>
      <w:r>
        <w:rPr>
          <w:noProof/>
        </w:rPr>
        <w:tab/>
        <w:t>Contribuțiile sociale în sarcina angajatorilor includ valoarea contribuțiilor sociale suportate de angajatori pentru a se asigura că salariații beneficiază de prestații sociale (exceptând totuși contribuțiile în sarcina salariaților, care sunt reținute din salariile și indemnizațiile brute (vezi punctul 3.017). Aceste contribuții pot fi efective sau imputate.</w:t>
      </w:r>
    </w:p>
    <w:p w14:paraId="220D9C2B" w14:textId="77777777" w:rsidR="00FC12D7" w:rsidRDefault="00FC12D7" w:rsidP="00427C8C">
      <w:pPr>
        <w:pStyle w:val="Point0"/>
        <w:rPr>
          <w:noProof/>
        </w:rPr>
      </w:pPr>
      <w:r>
        <w:rPr>
          <w:noProof/>
        </w:rPr>
        <w:t>3.022.</w:t>
      </w:r>
      <w:r>
        <w:rPr>
          <w:noProof/>
        </w:rPr>
        <w:tab/>
        <w:t>Contribuțiile sociale efective reprezintă plăți ale angajatorilor, care includ atât contribuțiile legale, convenționale, contractuale sau benevole, în contul asigurării contra riscurilor și greutăților sociale. Aceste contribuții sociale sunt plătite societăților de asigurări (administrații de asigurări sociale sau asigurători privați). Deși se plătesc direct asigurătorilor, ele sunt considerate ca un element de remunerare a salariaților, pe care aceștia îl primesc pentru a putea plăti societățile de asigurare.</w:t>
      </w:r>
    </w:p>
    <w:p w14:paraId="7F2CDA03" w14:textId="77777777" w:rsidR="00FC12D7" w:rsidRPr="00FC12D7" w:rsidRDefault="00FC12D7" w:rsidP="00FC12D7">
      <w:pPr>
        <w:pStyle w:val="CRSeparator"/>
        <w:rPr>
          <w:noProof/>
          <w:lang w:val="ro-RO"/>
        </w:rPr>
      </w:pPr>
    </w:p>
    <w:p w14:paraId="76B48E5C"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w:t>
      </w:r>
      <w:r w:rsidR="00CA29B0" w:rsidRPr="00674023">
        <w:rPr>
          <w:noProof/>
          <w:lang w:val="da-DK"/>
        </w:rPr>
        <w:t>2019</w:t>
      </w:r>
      <w:r w:rsidR="00CA29B0">
        <w:rPr>
          <w:noProof/>
          <w:lang w:val="da-DK"/>
        </w:rPr>
        <w:t>/280</w:t>
      </w:r>
      <w:r w:rsidR="002879C1" w:rsidRPr="00504D44">
        <w:rPr>
          <w:noProof/>
          <w:lang w:val="da-DK"/>
        </w:rPr>
        <w:t xml:space="preserve">art. 1 și anexă </w:t>
      </w:r>
      <w:r w:rsidR="002879C1">
        <w:rPr>
          <w:noProof/>
          <w:lang w:val="da-DK"/>
        </w:rPr>
        <w:t xml:space="preserve">I </w:t>
      </w:r>
      <w:r w:rsidR="002879C1" w:rsidRPr="00504D44">
        <w:rPr>
          <w:noProof/>
          <w:lang w:val="da-DK"/>
        </w:rPr>
        <w:t>pct. </w:t>
      </w:r>
      <w:r w:rsidR="002879C1">
        <w:rPr>
          <w:noProof/>
          <w:lang w:val="da-DK"/>
        </w:rPr>
        <w:t>6 litera (i)</w:t>
      </w:r>
    </w:p>
    <w:p w14:paraId="07C66792" w14:textId="77777777" w:rsidR="00FC12D7" w:rsidRDefault="00FC12D7" w:rsidP="00427C8C">
      <w:pPr>
        <w:pStyle w:val="Point0"/>
        <w:rPr>
          <w:noProof/>
        </w:rPr>
      </w:pPr>
      <w:r>
        <w:rPr>
          <w:noProof/>
        </w:rPr>
        <w:t>3.023.</w:t>
      </w:r>
      <w:r>
        <w:rPr>
          <w:noProof/>
        </w:rPr>
        <w:tab/>
        <w:t>Contribuțiile sociale imputate în sarcina angajatorilor reprezintă contrapartea la alte prestații de asigurări sociale plătite direct de angajatori salariaților lor sau foștilor salariați, fără implicarea unei societăți de asigurări sau a unui fond de pensii autonom</w:t>
      </w:r>
      <w:r>
        <w:rPr>
          <w:rStyle w:val="FootnoteReference"/>
          <w:noProof/>
        </w:rPr>
        <w:footnoteReference w:id="34"/>
      </w:r>
      <w:r>
        <w:rPr>
          <w:noProof/>
        </w:rPr>
        <w:t xml:space="preserve"> (a se vedea SEC 2010, </w:t>
      </w:r>
      <w:r w:rsidR="00CA29B0">
        <w:rPr>
          <w:noProof/>
        </w:rPr>
        <w:t xml:space="preserve">punctul </w:t>
      </w:r>
      <w:r>
        <w:rPr>
          <w:noProof/>
        </w:rPr>
        <w:t xml:space="preserve">4.10). Aceste contribuții se înregistrează în perioada de prestare a activității (dacă echivalează cu prestațiile sociale obligatorii) sau în momentul furnizării prestațiilor (dacă echivalează cu prestațiile sociale benevole). Cotizațiile sociale imputate în sarcina angajatorilor se împart în două categorii: (a) cotizații imputate la fondul de pensii în sarcina angajatorilor și (b) cotizații imputate în sarcina angajatorilor, altele decât pensiile (a se vedea SEC 2010, </w:t>
      </w:r>
      <w:r w:rsidR="00CA29B0">
        <w:rPr>
          <w:noProof/>
        </w:rPr>
        <w:t xml:space="preserve">punctele </w:t>
      </w:r>
      <w:r>
        <w:rPr>
          <w:noProof/>
        </w:rPr>
        <w:t>4.10 și 4.97).</w:t>
      </w:r>
    </w:p>
    <w:p w14:paraId="61800129" w14:textId="77777777" w:rsidR="00FC12D7" w:rsidRPr="00FC12D7" w:rsidRDefault="00FC12D7" w:rsidP="00FC12D7">
      <w:pPr>
        <w:pStyle w:val="CRSeparator"/>
        <w:rPr>
          <w:noProof/>
          <w:lang w:val="ro-RO"/>
        </w:rPr>
      </w:pPr>
    </w:p>
    <w:p w14:paraId="06B979C9"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138/2004</w:t>
      </w:r>
    </w:p>
    <w:p w14:paraId="1481B91D" w14:textId="77777777" w:rsidR="00FC12D7" w:rsidRDefault="00FC12D7" w:rsidP="00427C8C">
      <w:pPr>
        <w:pStyle w:val="Point0"/>
        <w:rPr>
          <w:noProof/>
        </w:rPr>
      </w:pPr>
      <w:r>
        <w:rPr>
          <w:noProof/>
        </w:rPr>
        <w:t>3.024.</w:t>
      </w:r>
      <w:r>
        <w:rPr>
          <w:noProof/>
        </w:rPr>
        <w:tab/>
        <w:t>Trebuie subliniat faptul că, în cadrul CEA, dacă unitățile de producție sunt întreprinderi individuale, remunerarea salariaților nu include remunerarea muncii în exploatație prestată de exploatant și de membrii de familie nesalariați; remunerarea acestor persoane se include în venitul mixt, care este soldul contului de exploatare al întreprinderilor individuale. Dimpotrivă, dacă unitățile de producție aparțin unor societăți (vezi punctele 5.09 și 5.10), toate remunerațiile trebuie înregistrate ca remunerații ale salariaților.</w:t>
      </w:r>
    </w:p>
    <w:p w14:paraId="4FA73DA3" w14:textId="77777777" w:rsidR="00FC12D7" w:rsidRPr="00423409" w:rsidRDefault="00FC12D7" w:rsidP="00275889">
      <w:pPr>
        <w:pStyle w:val="ManualHeading2"/>
        <w:rPr>
          <w:noProof/>
        </w:rPr>
      </w:pPr>
      <w:r w:rsidRPr="00423409">
        <w:rPr>
          <w:noProof/>
        </w:rPr>
        <w:t>D.</w:t>
      </w:r>
      <w:r w:rsidRPr="00423409">
        <w:rPr>
          <w:noProof/>
        </w:rPr>
        <w:tab/>
        <w:t>IMPOZITE PE PRODUCȚIE ȘI TAXE LA IMPORT</w:t>
      </w:r>
    </w:p>
    <w:p w14:paraId="5DF48794" w14:textId="77777777" w:rsidR="00FC12D7" w:rsidRPr="00423409" w:rsidRDefault="00FC12D7" w:rsidP="00FC12D7">
      <w:pPr>
        <w:pStyle w:val="CRSeparator"/>
        <w:rPr>
          <w:noProof/>
          <w:lang w:val="ro-RO"/>
        </w:rPr>
      </w:pPr>
    </w:p>
    <w:p w14:paraId="09023227" w14:textId="77777777" w:rsidR="00FC12D7" w:rsidRPr="00423409" w:rsidRDefault="00FC12D7" w:rsidP="00FC12D7">
      <w:pPr>
        <w:pStyle w:val="CRReference"/>
        <w:rPr>
          <w:noProof/>
          <w:lang w:val="ro-RO"/>
        </w:rPr>
      </w:pPr>
      <w:r>
        <w:rPr>
          <w:noProof/>
        </w:rPr>
        <w:fldChar w:fldCharType="begin"/>
      </w:r>
      <w:r w:rsidRPr="00423409">
        <w:rPr>
          <w:noProof/>
          <w:lang w:val="ro-RO"/>
        </w:rPr>
        <w:instrText xml:space="preserve"> QUOTE "</w:instrText>
      </w:r>
      <w:r w:rsidRPr="00423409">
        <w:rPr>
          <w:rStyle w:val="CRMarker"/>
          <w:noProof/>
          <w:lang w:val="ro-RO"/>
        </w:rPr>
        <w:instrText>ê</w:instrText>
      </w:r>
      <w:r w:rsidRPr="00423409">
        <w:rPr>
          <w:noProof/>
          <w:lang w:val="ro-RO"/>
        </w:rPr>
        <w:instrText xml:space="preserve">" </w:instrText>
      </w:r>
      <w:r>
        <w:rPr>
          <w:noProof/>
        </w:rPr>
        <w:fldChar w:fldCharType="separate"/>
      </w:r>
      <w:r w:rsidRPr="00423409">
        <w:rPr>
          <w:rStyle w:val="CRMarker"/>
          <w:noProof/>
          <w:lang w:val="ro-RO"/>
        </w:rPr>
        <w:t>ê</w:t>
      </w:r>
      <w:r>
        <w:rPr>
          <w:noProof/>
        </w:rPr>
        <w:fldChar w:fldCharType="end"/>
      </w:r>
      <w:r w:rsidRPr="00423409">
        <w:rPr>
          <w:noProof/>
          <w:lang w:val="ro-RO"/>
        </w:rPr>
        <w:t> </w:t>
      </w:r>
      <w:r w:rsidR="00CA29B0" w:rsidRPr="00423409">
        <w:rPr>
          <w:noProof/>
          <w:lang w:val="ro-RO"/>
        </w:rPr>
        <w:t>2019/280</w:t>
      </w:r>
      <w:r w:rsidR="002879C1" w:rsidRPr="00423409">
        <w:rPr>
          <w:noProof/>
          <w:lang w:val="ro-RO"/>
        </w:rPr>
        <w:t>art. 1 și anexă I pct. 6 litera (j)</w:t>
      </w:r>
    </w:p>
    <w:p w14:paraId="344ABF89" w14:textId="77777777" w:rsidR="00FC12D7" w:rsidRPr="00AE06F9" w:rsidRDefault="00FC12D7" w:rsidP="00275889">
      <w:pPr>
        <w:pStyle w:val="ManualHeading2"/>
        <w:rPr>
          <w:noProof/>
          <w:lang w:val="it-IT"/>
        </w:rPr>
      </w:pPr>
      <w:r w:rsidRPr="00AE06F9">
        <w:rPr>
          <w:noProof/>
          <w:lang w:val="it-IT"/>
        </w:rPr>
        <w:t xml:space="preserve">(a se vedea SEC 2010, </w:t>
      </w:r>
      <w:r w:rsidR="00CA29B0">
        <w:rPr>
          <w:noProof/>
          <w:lang w:val="it-IT"/>
        </w:rPr>
        <w:t xml:space="preserve">punctele </w:t>
      </w:r>
      <w:r w:rsidRPr="00AE06F9">
        <w:rPr>
          <w:noProof/>
          <w:lang w:val="it-IT"/>
        </w:rPr>
        <w:t>4.14-4.29)</w:t>
      </w:r>
    </w:p>
    <w:p w14:paraId="32A2BB8B" w14:textId="77777777" w:rsidR="00FC12D7" w:rsidRPr="00AE06F9" w:rsidRDefault="00FC12D7" w:rsidP="00FC12D7">
      <w:pPr>
        <w:pStyle w:val="CRSeparator"/>
        <w:rPr>
          <w:noProof/>
          <w:lang w:val="it-IT"/>
        </w:rPr>
      </w:pPr>
    </w:p>
    <w:p w14:paraId="280195FE" w14:textId="77777777" w:rsidR="00FC12D7" w:rsidRPr="002879C1" w:rsidRDefault="00FC12D7" w:rsidP="00FC12D7">
      <w:pPr>
        <w:pStyle w:val="CRReference"/>
        <w:rPr>
          <w:noProof/>
          <w:lang w:val="da-DK"/>
        </w:rPr>
      </w:pPr>
      <w:r>
        <w:rPr>
          <w:noProof/>
        </w:rPr>
        <w:fldChar w:fldCharType="begin"/>
      </w:r>
      <w:r w:rsidRPr="002879C1">
        <w:rPr>
          <w:noProof/>
          <w:lang w:val="da-DK"/>
        </w:rPr>
        <w:instrText xml:space="preserve"> QUOTE "</w:instrText>
      </w:r>
      <w:r w:rsidRPr="002879C1">
        <w:rPr>
          <w:rStyle w:val="CRMarker"/>
          <w:noProof/>
          <w:lang w:val="da-DK"/>
        </w:rPr>
        <w:instrText>ê</w:instrText>
      </w:r>
      <w:r w:rsidRPr="002879C1">
        <w:rPr>
          <w:noProof/>
          <w:lang w:val="da-DK"/>
        </w:rPr>
        <w:instrText xml:space="preserve">" </w:instrText>
      </w:r>
      <w:r>
        <w:rPr>
          <w:noProof/>
        </w:rPr>
        <w:fldChar w:fldCharType="separate"/>
      </w:r>
      <w:r w:rsidRPr="002879C1">
        <w:rPr>
          <w:rStyle w:val="CRMarker"/>
          <w:noProof/>
          <w:lang w:val="da-DK"/>
        </w:rPr>
        <w:t>ê</w:t>
      </w:r>
      <w:r>
        <w:rPr>
          <w:noProof/>
        </w:rPr>
        <w:fldChar w:fldCharType="end"/>
      </w:r>
      <w:r w:rsidRPr="002879C1">
        <w:rPr>
          <w:noProof/>
          <w:lang w:val="da-DK"/>
        </w:rPr>
        <w:t> 138/2004</w:t>
      </w:r>
    </w:p>
    <w:p w14:paraId="5FE40A96" w14:textId="77777777" w:rsidR="00FC12D7" w:rsidRPr="002879C1" w:rsidRDefault="00FC12D7" w:rsidP="00FC12D7">
      <w:pPr>
        <w:pStyle w:val="CRReference"/>
        <w:rPr>
          <w:noProof/>
          <w:lang w:val="da-DK"/>
        </w:rPr>
      </w:pPr>
      <w:r>
        <w:rPr>
          <w:noProof/>
        </w:rPr>
        <w:fldChar w:fldCharType="begin"/>
      </w:r>
      <w:r w:rsidRPr="002879C1">
        <w:rPr>
          <w:noProof/>
          <w:lang w:val="da-DK"/>
        </w:rPr>
        <w:instrText xml:space="preserve"> QUOTE "</w:instrText>
      </w:r>
      <w:r w:rsidRPr="002879C1">
        <w:rPr>
          <w:rStyle w:val="CRMarker"/>
          <w:noProof/>
          <w:lang w:val="da-DK"/>
        </w:rPr>
        <w:instrText>è</w:instrText>
      </w:r>
      <w:r w:rsidRPr="002879C1">
        <w:rPr>
          <w:noProof/>
          <w:lang w:val="da-DK"/>
        </w:rPr>
        <w:instrText xml:space="preserve">" </w:instrText>
      </w:r>
      <w:r>
        <w:rPr>
          <w:noProof/>
        </w:rPr>
        <w:fldChar w:fldCharType="separate"/>
      </w:r>
      <w:r w:rsidRPr="002879C1">
        <w:rPr>
          <w:rStyle w:val="CRMarker"/>
          <w:noProof/>
          <w:lang w:val="da-DK"/>
        </w:rPr>
        <w:t>è</w:t>
      </w:r>
      <w:r>
        <w:rPr>
          <w:noProof/>
        </w:rPr>
        <w:fldChar w:fldCharType="end"/>
      </w:r>
      <w:r w:rsidRPr="002879C1">
        <w:rPr>
          <w:rStyle w:val="CRRefNum"/>
          <w:noProof/>
          <w:lang w:val="da-DK"/>
        </w:rPr>
        <w:t>1</w:t>
      </w:r>
      <w:r w:rsidRPr="002879C1">
        <w:rPr>
          <w:noProof/>
          <w:lang w:val="da-DK"/>
        </w:rPr>
        <w:t> </w:t>
      </w:r>
      <w:r w:rsidR="00CA29B0" w:rsidRPr="00674023">
        <w:rPr>
          <w:noProof/>
          <w:lang w:val="da-DK"/>
        </w:rPr>
        <w:t>2019</w:t>
      </w:r>
      <w:r w:rsidR="00CA29B0">
        <w:rPr>
          <w:noProof/>
          <w:lang w:val="da-DK"/>
        </w:rPr>
        <w:t>/280</w:t>
      </w:r>
      <w:r w:rsidR="002879C1" w:rsidRPr="00504D44">
        <w:rPr>
          <w:noProof/>
          <w:lang w:val="da-DK"/>
        </w:rPr>
        <w:t xml:space="preserve">art. 1 și anexă </w:t>
      </w:r>
      <w:r w:rsidR="002879C1">
        <w:rPr>
          <w:noProof/>
          <w:lang w:val="da-DK"/>
        </w:rPr>
        <w:t xml:space="preserve">I </w:t>
      </w:r>
      <w:r w:rsidR="002879C1" w:rsidRPr="00504D44">
        <w:rPr>
          <w:noProof/>
          <w:lang w:val="da-DK"/>
        </w:rPr>
        <w:t>pct. </w:t>
      </w:r>
      <w:r w:rsidR="002879C1">
        <w:rPr>
          <w:noProof/>
          <w:lang w:val="da-DK"/>
        </w:rPr>
        <w:t>6 litera (k)</w:t>
      </w:r>
    </w:p>
    <w:p w14:paraId="4A770A1D" w14:textId="77777777" w:rsidR="00FC12D7" w:rsidRPr="00AE06F9" w:rsidRDefault="00FC12D7" w:rsidP="00427C8C">
      <w:pPr>
        <w:pStyle w:val="Point0"/>
        <w:rPr>
          <w:noProof/>
          <w:lang w:val="it-IT"/>
        </w:rPr>
      </w:pPr>
      <w:r w:rsidRPr="00423409">
        <w:rPr>
          <w:noProof/>
          <w:lang w:val="da-DK"/>
        </w:rPr>
        <w:t>3.025.</w:t>
      </w:r>
      <w:r w:rsidRPr="00423409">
        <w:rPr>
          <w:noProof/>
          <w:lang w:val="da-DK"/>
        </w:rPr>
        <w:tab/>
        <w:t xml:space="preserve">Impozitele pe producție și taxele la import sunt plăți obligatorii fără contrapartidă, în numerar sau în natură, percepute de administrațiile publice sau de instituțiile Uniunii Europene pe producție și pe importul de bunuri și servicii, pe folosirea mâinii de lucru și pe proprietatea sau pe utilizarea terenurilor, clădirilor și altor active utilizate în scopuri productive. </w:t>
      </w:r>
      <w:r>
        <w:rPr>
          <w:noProof/>
        </w:rPr>
        <w:fldChar w:fldCharType="begin"/>
      </w:r>
      <w:r w:rsidRPr="00423409">
        <w:rPr>
          <w:noProof/>
          <w:lang w:val="da-DK"/>
        </w:rPr>
        <w:instrText xml:space="preserve"> QUOTE "</w:instrText>
      </w:r>
      <w:r w:rsidRPr="00423409">
        <w:rPr>
          <w:rStyle w:val="CRMarker"/>
          <w:noProof/>
          <w:lang w:val="da-DK"/>
        </w:rPr>
        <w:instrText>è</w:instrText>
      </w:r>
      <w:r w:rsidRPr="00423409">
        <w:rPr>
          <w:noProof/>
          <w:lang w:val="da-DK"/>
        </w:rPr>
        <w:instrText xml:space="preserve">" </w:instrText>
      </w:r>
      <w:r>
        <w:rPr>
          <w:noProof/>
        </w:rPr>
        <w:fldChar w:fldCharType="separate"/>
      </w:r>
      <w:r w:rsidRPr="00AE06F9">
        <w:rPr>
          <w:rStyle w:val="CRMarker"/>
          <w:noProof/>
          <w:lang w:val="it-IT"/>
        </w:rPr>
        <w:t>è</w:t>
      </w:r>
      <w:r>
        <w:rPr>
          <w:noProof/>
        </w:rPr>
        <w:fldChar w:fldCharType="end"/>
      </w:r>
      <w:r w:rsidRPr="00AE06F9">
        <w:rPr>
          <w:rStyle w:val="CRRefNum"/>
          <w:noProof/>
          <w:lang w:val="it-IT"/>
        </w:rPr>
        <w:t>1</w:t>
      </w:r>
      <w:r w:rsidRPr="00AE06F9">
        <w:rPr>
          <w:noProof/>
          <w:lang w:val="it-IT"/>
        </w:rPr>
        <w:t xml:space="preserve"> Aceste impozite sunt datorate independent de realizarea profitului din exploatare (a se vedea SEC 2010, </w:t>
      </w:r>
      <w:r w:rsidR="00CA29B0">
        <w:rPr>
          <w:noProof/>
          <w:lang w:val="it-IT"/>
        </w:rPr>
        <w:t xml:space="preserve">punctul </w:t>
      </w:r>
      <w:r w:rsidRPr="00AE06F9">
        <w:rPr>
          <w:noProof/>
          <w:lang w:val="it-IT"/>
        </w:rPr>
        <w:t>4.14). </w:t>
      </w:r>
      <w:r>
        <w:rPr>
          <w:noProof/>
        </w:rPr>
        <w:fldChar w:fldCharType="begin"/>
      </w:r>
      <w:r w:rsidRPr="00AE06F9">
        <w:rPr>
          <w:noProof/>
          <w:lang w:val="it-IT"/>
        </w:rPr>
        <w:instrText xml:space="preserve"> QUOTE "</w:instrText>
      </w:r>
      <w:r w:rsidRPr="00AE06F9">
        <w:rPr>
          <w:rStyle w:val="CRMarker"/>
          <w:noProof/>
          <w:lang w:val="it-IT"/>
        </w:rPr>
        <w:instrText>ç</w:instrText>
      </w:r>
      <w:r w:rsidRPr="00AE06F9">
        <w:rPr>
          <w:noProof/>
          <w:lang w:val="it-IT"/>
        </w:rPr>
        <w:instrText xml:space="preserve">" </w:instrText>
      </w:r>
      <w:r>
        <w:rPr>
          <w:noProof/>
        </w:rPr>
        <w:fldChar w:fldCharType="separate"/>
      </w:r>
      <w:r w:rsidRPr="00AE06F9">
        <w:rPr>
          <w:rStyle w:val="CRMarker"/>
          <w:noProof/>
          <w:lang w:val="it-IT"/>
        </w:rPr>
        <w:t>ç</w:t>
      </w:r>
      <w:r>
        <w:rPr>
          <w:noProof/>
        </w:rPr>
        <w:fldChar w:fldCharType="end"/>
      </w:r>
    </w:p>
    <w:p w14:paraId="53CBCA68" w14:textId="77777777" w:rsidR="00FC12D7" w:rsidRPr="00AE06F9" w:rsidRDefault="00FC12D7" w:rsidP="00FC12D7">
      <w:pPr>
        <w:pStyle w:val="CRSeparator"/>
        <w:rPr>
          <w:noProof/>
          <w:lang w:val="it-IT"/>
        </w:rPr>
      </w:pPr>
    </w:p>
    <w:p w14:paraId="4C20E9BF" w14:textId="77777777" w:rsidR="00FC12D7" w:rsidRPr="00AE06F9" w:rsidRDefault="00FC12D7" w:rsidP="00FC12D7">
      <w:pPr>
        <w:pStyle w:val="CRReference"/>
        <w:rPr>
          <w:noProof/>
          <w:lang w:val="it-IT"/>
        </w:rPr>
      </w:pPr>
      <w:r>
        <w:rPr>
          <w:noProof/>
        </w:rPr>
        <w:fldChar w:fldCharType="begin"/>
      </w:r>
      <w:r w:rsidRPr="00AE06F9">
        <w:rPr>
          <w:noProof/>
          <w:lang w:val="it-IT"/>
        </w:rPr>
        <w:instrText xml:space="preserve"> QUOTE "</w:instrText>
      </w:r>
      <w:r w:rsidRPr="00AE06F9">
        <w:rPr>
          <w:rStyle w:val="CRMarker"/>
          <w:noProof/>
          <w:lang w:val="it-IT"/>
        </w:rPr>
        <w:instrText>ê</w:instrText>
      </w:r>
      <w:r w:rsidRPr="00AE06F9">
        <w:rPr>
          <w:noProof/>
          <w:lang w:val="it-IT"/>
        </w:rPr>
        <w:instrText xml:space="preserve">" </w:instrText>
      </w:r>
      <w:r>
        <w:rPr>
          <w:noProof/>
        </w:rPr>
        <w:fldChar w:fldCharType="separate"/>
      </w:r>
      <w:r w:rsidRPr="00AE06F9">
        <w:rPr>
          <w:rStyle w:val="CRMarker"/>
          <w:noProof/>
          <w:lang w:val="it-IT"/>
        </w:rPr>
        <w:t>ê</w:t>
      </w:r>
      <w:r>
        <w:rPr>
          <w:noProof/>
        </w:rPr>
        <w:fldChar w:fldCharType="end"/>
      </w:r>
      <w:r w:rsidRPr="00AE06F9">
        <w:rPr>
          <w:noProof/>
          <w:lang w:val="it-IT"/>
        </w:rPr>
        <w:t> 280/2019</w:t>
      </w:r>
      <w:r w:rsidR="002879C1">
        <w:rPr>
          <w:noProof/>
          <w:lang w:val="it-IT"/>
        </w:rPr>
        <w:t xml:space="preserve"> </w:t>
      </w:r>
      <w:r w:rsidR="002879C1" w:rsidRPr="00423409">
        <w:rPr>
          <w:noProof/>
          <w:lang w:val="it-IT"/>
        </w:rPr>
        <w:t>art. 1 și anexă I pct. 6 litera (l)</w:t>
      </w:r>
    </w:p>
    <w:p w14:paraId="25B428CB" w14:textId="77777777" w:rsidR="00FC12D7" w:rsidRPr="00AE06F9" w:rsidRDefault="00FC12D7" w:rsidP="00427C8C">
      <w:pPr>
        <w:pStyle w:val="Point0"/>
        <w:rPr>
          <w:noProof/>
          <w:lang w:val="it-IT"/>
        </w:rPr>
      </w:pPr>
      <w:r w:rsidRPr="00AE06F9">
        <w:rPr>
          <w:noProof/>
          <w:lang w:val="it-IT"/>
        </w:rPr>
        <w:t>3.026.</w:t>
      </w:r>
      <w:r w:rsidRPr="00AE06F9">
        <w:rPr>
          <w:noProof/>
          <w:lang w:val="it-IT"/>
        </w:rPr>
        <w:tab/>
        <w:t>Impozitele pe producție și importuri se descompun în:</w:t>
      </w:r>
    </w:p>
    <w:p w14:paraId="0B8DB683" w14:textId="77777777" w:rsidR="00FC12D7" w:rsidRDefault="00FC12D7" w:rsidP="0058797D">
      <w:pPr>
        <w:pStyle w:val="Tiret1"/>
        <w:numPr>
          <w:ilvl w:val="0"/>
          <w:numId w:val="1"/>
        </w:numPr>
        <w:autoSpaceDE w:val="0"/>
        <w:autoSpaceDN w:val="0"/>
        <w:rPr>
          <w:noProof/>
        </w:rPr>
      </w:pPr>
      <w:r>
        <w:rPr>
          <w:noProof/>
        </w:rPr>
        <w:t>impozite pe produse (D.21):</w:t>
      </w:r>
    </w:p>
    <w:p w14:paraId="569F6CFF" w14:textId="77777777" w:rsidR="00FC12D7" w:rsidRDefault="00FC12D7" w:rsidP="00D33EBA">
      <w:pPr>
        <w:pStyle w:val="Tiret2"/>
        <w:rPr>
          <w:noProof/>
        </w:rPr>
      </w:pPr>
      <w:r>
        <w:rPr>
          <w:noProof/>
        </w:rPr>
        <w:t>taxe de tip TVA (D.211),</w:t>
      </w:r>
    </w:p>
    <w:p w14:paraId="3D254F53" w14:textId="77777777" w:rsidR="00FC12D7" w:rsidRPr="00AE06F9" w:rsidRDefault="00FC12D7" w:rsidP="00D33EBA">
      <w:pPr>
        <w:pStyle w:val="Tiret2"/>
        <w:rPr>
          <w:noProof/>
          <w:lang w:val="da-DK"/>
        </w:rPr>
      </w:pPr>
      <w:r w:rsidRPr="00AE06F9">
        <w:rPr>
          <w:noProof/>
          <w:lang w:val="da-DK"/>
        </w:rPr>
        <w:t>taxe și drepturi de import, altele decât TVA (D.212) și</w:t>
      </w:r>
    </w:p>
    <w:p w14:paraId="5B60F114" w14:textId="77777777" w:rsidR="00FC12D7" w:rsidRPr="00AE06F9" w:rsidRDefault="00FC12D7" w:rsidP="00D33EBA">
      <w:pPr>
        <w:pStyle w:val="Tiret2"/>
        <w:rPr>
          <w:noProof/>
          <w:lang w:val="it-IT"/>
        </w:rPr>
      </w:pPr>
      <w:r w:rsidRPr="00AE06F9">
        <w:rPr>
          <w:noProof/>
          <w:lang w:val="it-IT"/>
        </w:rPr>
        <w:t>impozite pe produse, altele decât TVA și taxele la import (D.214).</w:t>
      </w:r>
    </w:p>
    <w:p w14:paraId="310D6282" w14:textId="77777777" w:rsidR="00FC12D7" w:rsidRPr="00AE06F9" w:rsidRDefault="00FC12D7" w:rsidP="0058797D">
      <w:pPr>
        <w:pStyle w:val="Tiret1"/>
        <w:numPr>
          <w:ilvl w:val="0"/>
          <w:numId w:val="1"/>
        </w:numPr>
        <w:autoSpaceDE w:val="0"/>
        <w:autoSpaceDN w:val="0"/>
        <w:rPr>
          <w:noProof/>
          <w:lang w:val="it-IT"/>
        </w:rPr>
      </w:pPr>
      <w:r w:rsidRPr="00AE06F9">
        <w:rPr>
          <w:noProof/>
          <w:lang w:val="it-IT"/>
        </w:rPr>
        <w:t>alte impozite pe producție (D.29).</w:t>
      </w:r>
    </w:p>
    <w:p w14:paraId="6988F1B0" w14:textId="77777777" w:rsidR="00FC12D7" w:rsidRPr="00AE06F9" w:rsidRDefault="00FC12D7" w:rsidP="00FC12D7">
      <w:pPr>
        <w:pStyle w:val="CRSeparator"/>
        <w:rPr>
          <w:noProof/>
          <w:lang w:val="it-IT"/>
        </w:rPr>
      </w:pPr>
    </w:p>
    <w:p w14:paraId="45ACCC52" w14:textId="77777777" w:rsidR="00FC12D7" w:rsidRPr="002879C1" w:rsidRDefault="00FC12D7" w:rsidP="00FC12D7">
      <w:pPr>
        <w:pStyle w:val="CRReference"/>
        <w:rPr>
          <w:noProof/>
          <w:lang w:val="da-DK"/>
        </w:rPr>
      </w:pPr>
      <w:r>
        <w:rPr>
          <w:noProof/>
        </w:rPr>
        <w:fldChar w:fldCharType="begin"/>
      </w:r>
      <w:r w:rsidRPr="002879C1">
        <w:rPr>
          <w:noProof/>
          <w:lang w:val="da-DK"/>
        </w:rPr>
        <w:instrText xml:space="preserve"> QUOTE "</w:instrText>
      </w:r>
      <w:r w:rsidRPr="002879C1">
        <w:rPr>
          <w:rStyle w:val="CRMarker"/>
          <w:noProof/>
          <w:lang w:val="da-DK"/>
        </w:rPr>
        <w:instrText>ê</w:instrText>
      </w:r>
      <w:r w:rsidRPr="002879C1">
        <w:rPr>
          <w:noProof/>
          <w:lang w:val="da-DK"/>
        </w:rPr>
        <w:instrText xml:space="preserve">" </w:instrText>
      </w:r>
      <w:r>
        <w:rPr>
          <w:noProof/>
        </w:rPr>
        <w:fldChar w:fldCharType="separate"/>
      </w:r>
      <w:r w:rsidRPr="002879C1">
        <w:rPr>
          <w:rStyle w:val="CRMarker"/>
          <w:noProof/>
          <w:lang w:val="da-DK"/>
        </w:rPr>
        <w:t>ê</w:t>
      </w:r>
      <w:r>
        <w:rPr>
          <w:noProof/>
        </w:rPr>
        <w:fldChar w:fldCharType="end"/>
      </w:r>
      <w:r w:rsidRPr="002879C1">
        <w:rPr>
          <w:noProof/>
          <w:lang w:val="da-DK"/>
        </w:rPr>
        <w:t> 138/2004</w:t>
      </w:r>
    </w:p>
    <w:p w14:paraId="11274866" w14:textId="77777777" w:rsidR="00FC12D7" w:rsidRPr="002879C1" w:rsidRDefault="00FC12D7" w:rsidP="00FC12D7">
      <w:pPr>
        <w:pStyle w:val="CRReference"/>
        <w:rPr>
          <w:noProof/>
          <w:lang w:val="da-DK"/>
        </w:rPr>
      </w:pPr>
      <w:r>
        <w:rPr>
          <w:noProof/>
        </w:rPr>
        <w:fldChar w:fldCharType="begin"/>
      </w:r>
      <w:r w:rsidRPr="002879C1">
        <w:rPr>
          <w:noProof/>
          <w:lang w:val="da-DK"/>
        </w:rPr>
        <w:instrText xml:space="preserve"> QUOTE "</w:instrText>
      </w:r>
      <w:r w:rsidRPr="002879C1">
        <w:rPr>
          <w:rStyle w:val="CRMarker"/>
          <w:noProof/>
          <w:lang w:val="da-DK"/>
        </w:rPr>
        <w:instrText>è</w:instrText>
      </w:r>
      <w:r w:rsidRPr="002879C1">
        <w:rPr>
          <w:noProof/>
          <w:lang w:val="da-DK"/>
        </w:rPr>
        <w:instrText xml:space="preserve">" </w:instrText>
      </w:r>
      <w:r>
        <w:rPr>
          <w:noProof/>
        </w:rPr>
        <w:fldChar w:fldCharType="separate"/>
      </w:r>
      <w:r w:rsidRPr="002879C1">
        <w:rPr>
          <w:rStyle w:val="CRMarker"/>
          <w:noProof/>
          <w:lang w:val="da-DK"/>
        </w:rPr>
        <w:t>è</w:t>
      </w:r>
      <w:r>
        <w:rPr>
          <w:noProof/>
        </w:rPr>
        <w:fldChar w:fldCharType="end"/>
      </w:r>
      <w:r w:rsidRPr="002879C1">
        <w:rPr>
          <w:rStyle w:val="CRRefNum"/>
          <w:noProof/>
          <w:lang w:val="da-DK"/>
        </w:rPr>
        <w:t>1</w:t>
      </w:r>
      <w:r w:rsidRPr="002879C1">
        <w:rPr>
          <w:noProof/>
          <w:lang w:val="da-DK"/>
        </w:rPr>
        <w:t> </w:t>
      </w:r>
      <w:r w:rsidR="00CA29B0" w:rsidRPr="00674023">
        <w:rPr>
          <w:noProof/>
          <w:lang w:val="da-DK"/>
        </w:rPr>
        <w:t>2019</w:t>
      </w:r>
      <w:r w:rsidR="00CA29B0">
        <w:rPr>
          <w:noProof/>
          <w:lang w:val="da-DK"/>
        </w:rPr>
        <w:t>/280</w:t>
      </w:r>
      <w:r w:rsidR="002879C1" w:rsidRPr="00504D44">
        <w:rPr>
          <w:noProof/>
          <w:lang w:val="da-DK"/>
        </w:rPr>
        <w:t xml:space="preserve">art. 1 și anexă </w:t>
      </w:r>
      <w:r w:rsidR="002879C1">
        <w:rPr>
          <w:noProof/>
          <w:lang w:val="da-DK"/>
        </w:rPr>
        <w:t xml:space="preserve">I </w:t>
      </w:r>
      <w:r w:rsidR="002879C1" w:rsidRPr="00504D44">
        <w:rPr>
          <w:noProof/>
          <w:lang w:val="da-DK"/>
        </w:rPr>
        <w:t>pct. </w:t>
      </w:r>
      <w:r w:rsidR="002879C1">
        <w:rPr>
          <w:noProof/>
          <w:lang w:val="da-DK"/>
        </w:rPr>
        <w:t>6 litera (m)</w:t>
      </w:r>
    </w:p>
    <w:p w14:paraId="2B112608" w14:textId="77777777" w:rsidR="002879C1" w:rsidRPr="002879C1" w:rsidRDefault="002879C1" w:rsidP="002879C1">
      <w:pPr>
        <w:pStyle w:val="CRReference"/>
        <w:rPr>
          <w:noProof/>
          <w:lang w:val="da-DK"/>
        </w:rPr>
      </w:pPr>
      <w:r w:rsidRPr="002879C1">
        <w:rPr>
          <w:noProof/>
        </w:rPr>
        <w:fldChar w:fldCharType="begin"/>
      </w:r>
      <w:r w:rsidRPr="002879C1">
        <w:rPr>
          <w:noProof/>
          <w:lang w:val="da-DK"/>
        </w:rPr>
        <w:instrText xml:space="preserve"> QUOTE "</w:instrText>
      </w:r>
      <w:r w:rsidRPr="002879C1">
        <w:rPr>
          <w:rStyle w:val="CRMarker"/>
          <w:noProof/>
          <w:lang w:val="da-DK"/>
        </w:rPr>
        <w:instrText>è</w:instrText>
      </w:r>
      <w:r w:rsidRPr="002879C1">
        <w:rPr>
          <w:noProof/>
          <w:lang w:val="da-DK"/>
        </w:rPr>
        <w:instrText xml:space="preserve">" </w:instrText>
      </w:r>
      <w:r w:rsidRPr="002879C1">
        <w:rPr>
          <w:noProof/>
        </w:rPr>
        <w:fldChar w:fldCharType="separate"/>
      </w:r>
      <w:r w:rsidRPr="002879C1">
        <w:rPr>
          <w:rStyle w:val="CRMarker"/>
          <w:noProof/>
          <w:lang w:val="da-DK"/>
        </w:rPr>
        <w:t>è</w:t>
      </w:r>
      <w:r w:rsidRPr="002879C1">
        <w:rPr>
          <w:noProof/>
        </w:rPr>
        <w:fldChar w:fldCharType="end"/>
      </w:r>
      <w:r w:rsidRPr="002879C1">
        <w:rPr>
          <w:rStyle w:val="CRRefNum"/>
          <w:noProof/>
          <w:lang w:val="da-DK"/>
        </w:rPr>
        <w:t>2</w:t>
      </w:r>
      <w:r w:rsidRPr="002879C1">
        <w:rPr>
          <w:noProof/>
          <w:lang w:val="da-DK"/>
        </w:rPr>
        <w:t> </w:t>
      </w:r>
      <w:r w:rsidR="00CA29B0" w:rsidRPr="00674023">
        <w:rPr>
          <w:noProof/>
          <w:lang w:val="da-DK"/>
        </w:rPr>
        <w:t>2019</w:t>
      </w:r>
      <w:r w:rsidR="00CA29B0">
        <w:rPr>
          <w:noProof/>
          <w:lang w:val="da-DK"/>
        </w:rPr>
        <w:t>/280</w:t>
      </w:r>
      <w:r w:rsidRPr="00504D44">
        <w:rPr>
          <w:noProof/>
          <w:lang w:val="da-DK"/>
        </w:rPr>
        <w:t xml:space="preserve">art. 1 și anexă </w:t>
      </w:r>
      <w:r>
        <w:rPr>
          <w:noProof/>
          <w:lang w:val="da-DK"/>
        </w:rPr>
        <w:t xml:space="preserve">I </w:t>
      </w:r>
      <w:r w:rsidRPr="00504D44">
        <w:rPr>
          <w:noProof/>
          <w:lang w:val="da-DK"/>
        </w:rPr>
        <w:t>pct. </w:t>
      </w:r>
      <w:r>
        <w:rPr>
          <w:noProof/>
          <w:lang w:val="da-DK"/>
        </w:rPr>
        <w:t>6 litera (n)</w:t>
      </w:r>
    </w:p>
    <w:p w14:paraId="4BECC47E" w14:textId="77777777" w:rsidR="00FC12D7" w:rsidRPr="00423409" w:rsidRDefault="00FC12D7" w:rsidP="00FC12D7">
      <w:pPr>
        <w:pStyle w:val="ManualHeading3"/>
        <w:rPr>
          <w:noProof/>
          <w:lang w:val="da-DK"/>
        </w:rPr>
      </w:pPr>
      <w:r w:rsidRPr="00423409">
        <w:rPr>
          <w:noProof/>
          <w:lang w:val="da-DK"/>
        </w:rPr>
        <w:t>1.</w:t>
      </w:r>
      <w:r w:rsidRPr="00423409">
        <w:rPr>
          <w:noProof/>
          <w:lang w:val="da-DK"/>
        </w:rPr>
        <w:tab/>
        <w:t>Impozite pe produse</w:t>
      </w:r>
    </w:p>
    <w:p w14:paraId="553AE978" w14:textId="77777777" w:rsidR="00FC12D7" w:rsidRDefault="00FC12D7" w:rsidP="00427C8C">
      <w:pPr>
        <w:pStyle w:val="Point0"/>
        <w:rPr>
          <w:noProof/>
        </w:rPr>
      </w:pPr>
      <w:r w:rsidRPr="00423409">
        <w:rPr>
          <w:noProof/>
          <w:lang w:val="da-DK"/>
        </w:rPr>
        <w:t>3.027.</w:t>
      </w:r>
      <w:r w:rsidRPr="00423409">
        <w:rPr>
          <w:noProof/>
          <w:lang w:val="da-DK"/>
        </w:rPr>
        <w:tab/>
        <w:t xml:space="preserve">Impozitele pe produse sunt impozitele datorate pe bunul sau serviciul unitar produs sau schimbat. </w:t>
      </w:r>
      <w:r>
        <w:rPr>
          <w:noProof/>
        </w:rPr>
        <w:fldChar w:fldCharType="begin"/>
      </w:r>
      <w:r w:rsidRPr="00423409">
        <w:rPr>
          <w:noProof/>
          <w:lang w:val="da-DK"/>
        </w:rPr>
        <w:instrText xml:space="preserve"> QUOTE "</w:instrText>
      </w:r>
      <w:r w:rsidRPr="00423409">
        <w:rPr>
          <w:rStyle w:val="CRMarker"/>
          <w:noProof/>
          <w:lang w:val="da-DK"/>
        </w:rPr>
        <w:instrText>è</w:instrText>
      </w:r>
      <w:r w:rsidRPr="00423409">
        <w:rPr>
          <w:noProof/>
          <w:lang w:val="da-DK"/>
        </w:rPr>
        <w:instrText xml:space="preserve">" </w:instrText>
      </w:r>
      <w:r>
        <w:rPr>
          <w:noProof/>
        </w:rPr>
        <w:fldChar w:fldCharType="separate"/>
      </w:r>
      <w:r w:rsidRPr="001B736F">
        <w:rPr>
          <w:rStyle w:val="CRMarker"/>
          <w:noProof/>
        </w:rPr>
        <w:t>è</w:t>
      </w:r>
      <w:r>
        <w:rPr>
          <w:noProof/>
        </w:rPr>
        <w:fldChar w:fldCharType="end"/>
      </w:r>
      <w:r w:rsidRPr="001B736F">
        <w:rPr>
          <w:rStyle w:val="CRRefNum"/>
          <w:noProof/>
        </w:rPr>
        <w:t>1</w:t>
      </w:r>
      <w:r w:rsidRPr="001B736F">
        <w:rPr>
          <w:noProof/>
        </w:rPr>
        <w:t xml:space="preserve"> Ele pot corespunde unei sume bănești determinate pe bunul sau serviciul unitar calculat </w:t>
      </w:r>
      <w:r w:rsidRPr="001B736F">
        <w:rPr>
          <w:i/>
          <w:iCs/>
          <w:noProof/>
        </w:rPr>
        <w:t>ad valorem</w:t>
      </w:r>
      <w:r w:rsidRPr="001B736F">
        <w:rPr>
          <w:noProof/>
        </w:rPr>
        <w:t xml:space="preserve"> sub formă de procentaj fix din prețul unitar sau valoarea acestora (a se vedea SEC 2010, </w:t>
      </w:r>
      <w:r w:rsidR="00CA29B0">
        <w:rPr>
          <w:noProof/>
        </w:rPr>
        <w:t xml:space="preserve">punctul </w:t>
      </w:r>
      <w:r w:rsidRPr="001B736F">
        <w:rPr>
          <w:noProof/>
        </w:rPr>
        <w:t>4.16). </w:t>
      </w:r>
      <w:r>
        <w:rPr>
          <w:noProof/>
        </w:rPr>
        <w:fldChar w:fldCharType="begin"/>
      </w:r>
      <w:r w:rsidRPr="001B736F">
        <w:rPr>
          <w:noProof/>
        </w:rPr>
        <w:instrText xml:space="preserve"> QUOTE "</w:instrText>
      </w:r>
      <w:r w:rsidRPr="001B736F">
        <w:rPr>
          <w:rStyle w:val="CRMarker"/>
          <w:noProof/>
        </w:rPr>
        <w:instrText>ç</w:instrText>
      </w:r>
      <w:r w:rsidRPr="001B736F">
        <w:rPr>
          <w:noProof/>
        </w:rPr>
        <w:instrText xml:space="preserve">" </w:instrText>
      </w:r>
      <w:r>
        <w:rPr>
          <w:noProof/>
        </w:rPr>
        <w:fldChar w:fldCharType="separate"/>
      </w:r>
      <w:r>
        <w:rPr>
          <w:rStyle w:val="CRMarker"/>
          <w:noProof/>
        </w:rPr>
        <w:t>ç</w:t>
      </w:r>
      <w:r>
        <w:rPr>
          <w:noProof/>
        </w:rPr>
        <w:fldChar w:fldCharType="end"/>
      </w:r>
    </w:p>
    <w:p w14:paraId="501B7650" w14:textId="77777777" w:rsidR="00FC12D7" w:rsidRDefault="00FC12D7" w:rsidP="00427C8C">
      <w:pPr>
        <w:pStyle w:val="Point0"/>
        <w:rPr>
          <w:noProof/>
        </w:rPr>
      </w:pPr>
      <w:r>
        <w:rPr>
          <w:noProof/>
        </w:rPr>
        <w:t>3.028.</w:t>
      </w:r>
      <w:r>
        <w:rPr>
          <w:noProof/>
        </w:rPr>
        <w:tab/>
      </w:r>
      <w:r w:rsidR="002879C1" w:rsidRPr="002879C1">
        <w:rPr>
          <w:noProof/>
        </w:rPr>
        <w:fldChar w:fldCharType="begin"/>
      </w:r>
      <w:r w:rsidR="002879C1" w:rsidRPr="002879C1">
        <w:rPr>
          <w:noProof/>
        </w:rPr>
        <w:instrText xml:space="preserve"> QUOTE "</w:instrText>
      </w:r>
      <w:r w:rsidR="002879C1" w:rsidRPr="002879C1">
        <w:rPr>
          <w:rStyle w:val="CRMarker"/>
          <w:noProof/>
        </w:rPr>
        <w:instrText>è</w:instrText>
      </w:r>
      <w:r w:rsidR="002879C1" w:rsidRPr="002879C1">
        <w:rPr>
          <w:noProof/>
        </w:rPr>
        <w:instrText xml:space="preserve">" </w:instrText>
      </w:r>
      <w:r w:rsidR="002879C1" w:rsidRPr="002879C1">
        <w:rPr>
          <w:noProof/>
        </w:rPr>
        <w:fldChar w:fldCharType="separate"/>
      </w:r>
      <w:r w:rsidR="002879C1" w:rsidRPr="002879C1">
        <w:rPr>
          <w:rStyle w:val="CRMarker"/>
          <w:noProof/>
        </w:rPr>
        <w:t>è</w:t>
      </w:r>
      <w:r w:rsidR="002879C1" w:rsidRPr="002879C1">
        <w:rPr>
          <w:noProof/>
        </w:rPr>
        <w:fldChar w:fldCharType="end"/>
      </w:r>
      <w:r w:rsidR="002879C1" w:rsidRPr="002879C1">
        <w:rPr>
          <w:rStyle w:val="CRRefNum"/>
          <w:noProof/>
        </w:rPr>
        <w:t>2</w:t>
      </w:r>
      <w:r w:rsidR="002879C1" w:rsidRPr="002879C1">
        <w:rPr>
          <w:noProof/>
        </w:rPr>
        <w:t> </w:t>
      </w:r>
      <w:r>
        <w:rPr>
          <w:noProof/>
        </w:rPr>
        <w:t xml:space="preserve">Taxele de tip TVA sunt impozite pe bunurile sau serviciile percepute în etape de către întreprinderi și suportate până la urmă integral de cumpărătorul final (a se vedea SEC 2010, </w:t>
      </w:r>
      <w:r w:rsidR="00CA29B0">
        <w:rPr>
          <w:noProof/>
        </w:rPr>
        <w:t xml:space="preserve">punctul </w:t>
      </w:r>
      <w:r>
        <w:rPr>
          <w:noProof/>
        </w:rPr>
        <w:t>4.17).</w:t>
      </w:r>
      <w:r w:rsidR="002879C1" w:rsidRPr="002879C1">
        <w:rPr>
          <w:noProof/>
        </w:rPr>
        <w:t> </w:t>
      </w:r>
      <w:r w:rsidR="002879C1" w:rsidRPr="002879C1">
        <w:rPr>
          <w:noProof/>
        </w:rPr>
        <w:fldChar w:fldCharType="begin"/>
      </w:r>
      <w:r w:rsidR="002879C1" w:rsidRPr="002879C1">
        <w:rPr>
          <w:noProof/>
        </w:rPr>
        <w:instrText xml:space="preserve"> QUOTE "</w:instrText>
      </w:r>
      <w:r w:rsidR="002879C1" w:rsidRPr="002879C1">
        <w:rPr>
          <w:rStyle w:val="CRMarker"/>
          <w:noProof/>
        </w:rPr>
        <w:instrText>ç</w:instrText>
      </w:r>
      <w:r w:rsidR="002879C1" w:rsidRPr="002879C1">
        <w:rPr>
          <w:noProof/>
        </w:rPr>
        <w:instrText xml:space="preserve">" </w:instrText>
      </w:r>
      <w:r w:rsidR="002879C1" w:rsidRPr="002879C1">
        <w:rPr>
          <w:noProof/>
        </w:rPr>
        <w:fldChar w:fldCharType="separate"/>
      </w:r>
      <w:r w:rsidR="002879C1" w:rsidRPr="002879C1">
        <w:rPr>
          <w:rStyle w:val="CRMarker"/>
          <w:noProof/>
        </w:rPr>
        <w:t>ç</w:t>
      </w:r>
      <w:r w:rsidR="002879C1" w:rsidRPr="002879C1">
        <w:rPr>
          <w:noProof/>
        </w:rPr>
        <w:fldChar w:fldCharType="end"/>
      </w:r>
      <w:r>
        <w:rPr>
          <w:noProof/>
        </w:rPr>
        <w:t xml:space="preserve"> Aceste taxe includ TVA (taxa pe valoarea adăugată), precum și alte taxe deductibile aplicate în condiții similare celor care reglementează TVA</w:t>
      </w:r>
      <w:r>
        <w:rPr>
          <w:rStyle w:val="FootnoteReference"/>
          <w:noProof/>
        </w:rPr>
        <w:footnoteReference w:id="35"/>
      </w:r>
      <w:r>
        <w:rPr>
          <w:noProof/>
        </w:rPr>
        <w:t>.</w:t>
      </w:r>
    </w:p>
    <w:p w14:paraId="4896AD1C" w14:textId="77777777" w:rsidR="00FC12D7" w:rsidRPr="00FC12D7" w:rsidRDefault="00FC12D7" w:rsidP="00FC12D7">
      <w:pPr>
        <w:pStyle w:val="CRSeparator"/>
        <w:rPr>
          <w:noProof/>
          <w:lang w:val="ro-RO"/>
        </w:rPr>
      </w:pPr>
    </w:p>
    <w:p w14:paraId="577BE10A"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w:t>
      </w:r>
      <w:r w:rsidR="00CA29B0" w:rsidRPr="00674023">
        <w:rPr>
          <w:noProof/>
          <w:lang w:val="da-DK"/>
        </w:rPr>
        <w:t>2019</w:t>
      </w:r>
      <w:r w:rsidR="00CA29B0">
        <w:rPr>
          <w:noProof/>
          <w:lang w:val="da-DK"/>
        </w:rPr>
        <w:t>/280</w:t>
      </w:r>
      <w:r w:rsidR="00B8673F" w:rsidRPr="00504D44">
        <w:rPr>
          <w:noProof/>
          <w:lang w:val="da-DK"/>
        </w:rPr>
        <w:t xml:space="preserve">art. 1 și anexă </w:t>
      </w:r>
      <w:r w:rsidR="00B8673F">
        <w:rPr>
          <w:noProof/>
          <w:lang w:val="da-DK"/>
        </w:rPr>
        <w:t xml:space="preserve">I </w:t>
      </w:r>
      <w:r w:rsidR="00B8673F" w:rsidRPr="00504D44">
        <w:rPr>
          <w:noProof/>
          <w:lang w:val="da-DK"/>
        </w:rPr>
        <w:t>pct. </w:t>
      </w:r>
      <w:r w:rsidR="00B8673F">
        <w:rPr>
          <w:noProof/>
          <w:lang w:val="da-DK"/>
        </w:rPr>
        <w:t>6 litera (o)</w:t>
      </w:r>
    </w:p>
    <w:p w14:paraId="46751C9E" w14:textId="77777777" w:rsidR="00FC12D7" w:rsidRDefault="00FC12D7" w:rsidP="00427C8C">
      <w:pPr>
        <w:pStyle w:val="Point0"/>
        <w:rPr>
          <w:noProof/>
        </w:rPr>
      </w:pPr>
      <w:r>
        <w:rPr>
          <w:noProof/>
        </w:rPr>
        <w:t>3.029.</w:t>
      </w:r>
      <w:r>
        <w:rPr>
          <w:noProof/>
        </w:rPr>
        <w:tab/>
        <w:t xml:space="preserve">Taxele și drepturile la import (exceptând TVA) includ plățile obligatorii percepute de către administrațiile publice sau de către instituțiile Uniunii Europene pe bunurile importate, cu excepția TVA, în scopul introducerii lor în liberă circulație pe teritoriul economic, și pe serviciile furnizate unităților rezidente de către unitățile nerezidente (a se vedea SEC 2010, </w:t>
      </w:r>
      <w:r w:rsidR="00CA29B0">
        <w:rPr>
          <w:noProof/>
        </w:rPr>
        <w:t xml:space="preserve">punctul </w:t>
      </w:r>
      <w:r>
        <w:rPr>
          <w:noProof/>
        </w:rPr>
        <w:t>4.18).</w:t>
      </w:r>
    </w:p>
    <w:p w14:paraId="15D7A707" w14:textId="77777777" w:rsidR="00FC12D7" w:rsidRPr="00FC12D7" w:rsidRDefault="00FC12D7" w:rsidP="00FC12D7">
      <w:pPr>
        <w:pStyle w:val="CRSeparator"/>
        <w:rPr>
          <w:noProof/>
          <w:lang w:val="ro-RO"/>
        </w:rPr>
      </w:pPr>
    </w:p>
    <w:p w14:paraId="0D2F71EA"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138/2004</w:t>
      </w:r>
    </w:p>
    <w:p w14:paraId="7031E496"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è</w:instrText>
      </w:r>
      <w:r w:rsidRPr="00FC12D7">
        <w:rPr>
          <w:noProof/>
          <w:lang w:val="ro-RO"/>
        </w:rPr>
        <w:instrText xml:space="preserve">" </w:instrText>
      </w:r>
      <w:r>
        <w:rPr>
          <w:noProof/>
        </w:rPr>
        <w:fldChar w:fldCharType="separate"/>
      </w:r>
      <w:r w:rsidRPr="00FC12D7">
        <w:rPr>
          <w:rStyle w:val="CRMarker"/>
          <w:noProof/>
          <w:lang w:val="ro-RO"/>
        </w:rPr>
        <w:t>è</w:t>
      </w:r>
      <w:r>
        <w:rPr>
          <w:noProof/>
        </w:rPr>
        <w:fldChar w:fldCharType="end"/>
      </w:r>
      <w:r w:rsidRPr="00FC12D7">
        <w:rPr>
          <w:rStyle w:val="CRRefNum"/>
          <w:noProof/>
          <w:lang w:val="ro-RO"/>
        </w:rPr>
        <w:t>1</w:t>
      </w:r>
      <w:r w:rsidRPr="00FC12D7">
        <w:rPr>
          <w:noProof/>
          <w:lang w:val="ro-RO"/>
        </w:rPr>
        <w:t> </w:t>
      </w:r>
      <w:r w:rsidR="00CA29B0" w:rsidRPr="00674023">
        <w:rPr>
          <w:noProof/>
          <w:lang w:val="da-DK"/>
        </w:rPr>
        <w:t>2019</w:t>
      </w:r>
      <w:r w:rsidR="00CA29B0">
        <w:rPr>
          <w:noProof/>
          <w:lang w:val="da-DK"/>
        </w:rPr>
        <w:t>/280</w:t>
      </w:r>
      <w:r w:rsidR="00B8673F" w:rsidRPr="00504D44">
        <w:rPr>
          <w:noProof/>
          <w:lang w:val="da-DK"/>
        </w:rPr>
        <w:t xml:space="preserve">art. 1 și anexă </w:t>
      </w:r>
      <w:r w:rsidR="00B8673F">
        <w:rPr>
          <w:noProof/>
          <w:lang w:val="da-DK"/>
        </w:rPr>
        <w:t xml:space="preserve">I </w:t>
      </w:r>
      <w:r w:rsidR="00B8673F" w:rsidRPr="00504D44">
        <w:rPr>
          <w:noProof/>
          <w:lang w:val="da-DK"/>
        </w:rPr>
        <w:t>pct. </w:t>
      </w:r>
      <w:r w:rsidR="00B8673F">
        <w:rPr>
          <w:noProof/>
          <w:lang w:val="da-DK"/>
        </w:rPr>
        <w:t>6 litera (p)</w:t>
      </w:r>
    </w:p>
    <w:p w14:paraId="451B52BE" w14:textId="77777777" w:rsidR="00FC12D7" w:rsidRDefault="00FC12D7" w:rsidP="00427C8C">
      <w:pPr>
        <w:pStyle w:val="Point0"/>
        <w:rPr>
          <w:noProof/>
        </w:rPr>
      </w:pPr>
      <w:r>
        <w:rPr>
          <w:noProof/>
        </w:rPr>
        <w:t>3.030.</w:t>
      </w:r>
      <w:r>
        <w:rPr>
          <w:noProof/>
        </w:rPr>
        <w:tab/>
      </w:r>
      <w:r>
        <w:rPr>
          <w:noProof/>
        </w:rPr>
        <w:fldChar w:fldCharType="begin"/>
      </w:r>
      <w:r>
        <w:rPr>
          <w:noProof/>
        </w:rPr>
        <w:instrText xml:space="preserve"> QUOTE "</w:instrText>
      </w:r>
      <w:r>
        <w:rPr>
          <w:rStyle w:val="CRMarker"/>
          <w:noProof/>
        </w:rPr>
        <w:instrText>è</w:instrText>
      </w:r>
      <w:r>
        <w:rPr>
          <w:noProof/>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Ele includ drepturile la import și alte taxe la import, cum ar fi taxele pe produsele agricole importate, sumele bănești compensatorii percepute pentru bunurile importate, drepturile de acciză etc.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r>
        <w:rPr>
          <w:noProof/>
        </w:rPr>
        <w:t xml:space="preserve"> Acestea sunt datorate de importatori și de obicei au repercusiuni asupra exploatantului care a efectuat achiziții, astfel încât fac parte din prețul de achiziție a bunurilor și serviciilor. În cazul în care mijloacele de producție sunt importate direct de unitățile agricole producătoare, drepturile vamale la import, TVA nedeductibilă și sumele bănești compensatorii (încasări sau plăți) trebuie să se regăsească și ele în prețul de achiziție utilizat pentru CEA.</w:t>
      </w:r>
    </w:p>
    <w:p w14:paraId="44420D6D" w14:textId="77777777" w:rsidR="00FC12D7" w:rsidRPr="00FC12D7" w:rsidRDefault="00FC12D7" w:rsidP="00FC12D7">
      <w:pPr>
        <w:pStyle w:val="CRSeparator"/>
        <w:rPr>
          <w:noProof/>
          <w:lang w:val="ro-RO"/>
        </w:rPr>
      </w:pPr>
    </w:p>
    <w:p w14:paraId="3509F699"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w:t>
      </w:r>
      <w:r w:rsidR="00CA29B0" w:rsidRPr="00674023">
        <w:rPr>
          <w:noProof/>
          <w:lang w:val="da-DK"/>
        </w:rPr>
        <w:t>2019</w:t>
      </w:r>
      <w:r w:rsidR="00CA29B0">
        <w:rPr>
          <w:noProof/>
          <w:lang w:val="da-DK"/>
        </w:rPr>
        <w:t>/280</w:t>
      </w:r>
      <w:r w:rsidR="00B8673F" w:rsidRPr="00504D44">
        <w:rPr>
          <w:noProof/>
          <w:lang w:val="da-DK"/>
        </w:rPr>
        <w:t xml:space="preserve">art. 1 și anexă </w:t>
      </w:r>
      <w:r w:rsidR="00B8673F">
        <w:rPr>
          <w:noProof/>
          <w:lang w:val="da-DK"/>
        </w:rPr>
        <w:t xml:space="preserve">I </w:t>
      </w:r>
      <w:r w:rsidR="00B8673F" w:rsidRPr="00504D44">
        <w:rPr>
          <w:noProof/>
          <w:lang w:val="da-DK"/>
        </w:rPr>
        <w:t>pct. </w:t>
      </w:r>
      <w:r w:rsidR="00B8673F">
        <w:rPr>
          <w:noProof/>
          <w:lang w:val="da-DK"/>
        </w:rPr>
        <w:t>6 litera (q)</w:t>
      </w:r>
    </w:p>
    <w:p w14:paraId="5A4629EA" w14:textId="77777777" w:rsidR="00FC12D7" w:rsidRDefault="00FC12D7" w:rsidP="00427C8C">
      <w:pPr>
        <w:pStyle w:val="Point0"/>
        <w:rPr>
          <w:noProof/>
        </w:rPr>
      </w:pPr>
      <w:r>
        <w:rPr>
          <w:noProof/>
        </w:rPr>
        <w:t>3.031.</w:t>
      </w:r>
      <w:r>
        <w:rPr>
          <w:noProof/>
        </w:rPr>
        <w:tab/>
        <w:t xml:space="preserve">Impozitele pe produse, altele decât TVA și taxele la import, sunt taxe pe bunurile și serviciile produse de întreprinderile rezidente, datorate pentru producerea, exportul, vânzarea, transferul, locațiunea sau livrarea bunurilor și serviciilor respective, sau pe utilizarea lor în vederea consumului final propriu sau a formării capitalului pentru uz propriu (a se vedea SEC 2010, </w:t>
      </w:r>
      <w:r w:rsidR="00CA29B0">
        <w:rPr>
          <w:noProof/>
        </w:rPr>
        <w:t xml:space="preserve">punctele </w:t>
      </w:r>
      <w:r>
        <w:rPr>
          <w:noProof/>
        </w:rPr>
        <w:t>4.19 și 4.20).</w:t>
      </w:r>
    </w:p>
    <w:p w14:paraId="50C2EA25" w14:textId="77777777" w:rsidR="00FC12D7" w:rsidRPr="00FC12D7" w:rsidRDefault="00FC12D7" w:rsidP="00FC12D7">
      <w:pPr>
        <w:pStyle w:val="CRSeparator"/>
        <w:rPr>
          <w:noProof/>
          <w:lang w:val="ro-RO"/>
        </w:rPr>
      </w:pPr>
    </w:p>
    <w:p w14:paraId="609D7C1C" w14:textId="77777777" w:rsidR="00FC12D7" w:rsidRPr="00B8673F" w:rsidRDefault="00FC12D7" w:rsidP="00FC12D7">
      <w:pPr>
        <w:pStyle w:val="CRReference"/>
        <w:rPr>
          <w:noProof/>
          <w:lang w:val="da-DK"/>
        </w:rPr>
      </w:pPr>
      <w:r>
        <w:rPr>
          <w:noProof/>
        </w:rPr>
        <w:fldChar w:fldCharType="begin"/>
      </w:r>
      <w:r w:rsidRPr="00B8673F">
        <w:rPr>
          <w:noProof/>
          <w:lang w:val="da-DK"/>
        </w:rPr>
        <w:instrText xml:space="preserve"> QUOTE "</w:instrText>
      </w:r>
      <w:r w:rsidRPr="00B8673F">
        <w:rPr>
          <w:rStyle w:val="CRMarker"/>
          <w:noProof/>
          <w:lang w:val="da-DK"/>
        </w:rPr>
        <w:instrText>ê</w:instrText>
      </w:r>
      <w:r w:rsidRPr="00B8673F">
        <w:rPr>
          <w:noProof/>
          <w:lang w:val="da-DK"/>
        </w:rPr>
        <w:instrText xml:space="preserve">" </w:instrText>
      </w:r>
      <w:r>
        <w:rPr>
          <w:noProof/>
        </w:rPr>
        <w:fldChar w:fldCharType="separate"/>
      </w:r>
      <w:r w:rsidRPr="00B8673F">
        <w:rPr>
          <w:rStyle w:val="CRMarker"/>
          <w:noProof/>
          <w:lang w:val="da-DK"/>
        </w:rPr>
        <w:t>ê</w:t>
      </w:r>
      <w:r>
        <w:rPr>
          <w:noProof/>
        </w:rPr>
        <w:fldChar w:fldCharType="end"/>
      </w:r>
      <w:r w:rsidRPr="00B8673F">
        <w:rPr>
          <w:noProof/>
          <w:lang w:val="da-DK"/>
        </w:rPr>
        <w:t> 138/2004</w:t>
      </w:r>
      <w:r w:rsidR="00CA29B0">
        <w:rPr>
          <w:noProof/>
          <w:lang w:val="da-DK"/>
        </w:rPr>
        <w:t xml:space="preserve"> (adaptat)</w:t>
      </w:r>
    </w:p>
    <w:p w14:paraId="14AF22E1" w14:textId="77777777" w:rsidR="00FC12D7" w:rsidRPr="00B8673F" w:rsidRDefault="00FC12D7" w:rsidP="00FC12D7">
      <w:pPr>
        <w:pStyle w:val="CRReference"/>
        <w:rPr>
          <w:noProof/>
          <w:lang w:val="da-DK"/>
        </w:rPr>
      </w:pPr>
      <w:r>
        <w:rPr>
          <w:noProof/>
        </w:rPr>
        <w:fldChar w:fldCharType="begin"/>
      </w:r>
      <w:r w:rsidRPr="00B8673F">
        <w:rPr>
          <w:noProof/>
          <w:lang w:val="da-DK"/>
        </w:rPr>
        <w:instrText xml:space="preserve"> QUOTE "</w:instrText>
      </w:r>
      <w:r w:rsidRPr="00B8673F">
        <w:rPr>
          <w:rStyle w:val="CRMarker"/>
          <w:noProof/>
          <w:lang w:val="da-DK"/>
        </w:rPr>
        <w:instrText>è</w:instrText>
      </w:r>
      <w:r w:rsidRPr="00B8673F">
        <w:rPr>
          <w:noProof/>
          <w:lang w:val="da-DK"/>
        </w:rPr>
        <w:instrText xml:space="preserve">" </w:instrText>
      </w:r>
      <w:r>
        <w:rPr>
          <w:noProof/>
        </w:rPr>
        <w:fldChar w:fldCharType="separate"/>
      </w:r>
      <w:r w:rsidRPr="00B8673F">
        <w:rPr>
          <w:rStyle w:val="CRMarker"/>
          <w:noProof/>
          <w:lang w:val="da-DK"/>
        </w:rPr>
        <w:t>è</w:t>
      </w:r>
      <w:r>
        <w:rPr>
          <w:noProof/>
        </w:rPr>
        <w:fldChar w:fldCharType="end"/>
      </w:r>
      <w:r w:rsidRPr="00B8673F">
        <w:rPr>
          <w:rStyle w:val="CRRefNum"/>
          <w:noProof/>
          <w:lang w:val="da-DK"/>
        </w:rPr>
        <w:t>1</w:t>
      </w:r>
      <w:r w:rsidRPr="00B8673F">
        <w:rPr>
          <w:noProof/>
          <w:lang w:val="da-DK"/>
        </w:rPr>
        <w:t> </w:t>
      </w:r>
      <w:r w:rsidR="00CA29B0" w:rsidRPr="00674023">
        <w:rPr>
          <w:noProof/>
          <w:lang w:val="da-DK"/>
        </w:rPr>
        <w:t>2019</w:t>
      </w:r>
      <w:r w:rsidR="00CA29B0">
        <w:rPr>
          <w:noProof/>
          <w:lang w:val="da-DK"/>
        </w:rPr>
        <w:t>/280</w:t>
      </w:r>
      <w:r w:rsidR="00B8673F" w:rsidRPr="00504D44">
        <w:rPr>
          <w:noProof/>
          <w:lang w:val="da-DK"/>
        </w:rPr>
        <w:t xml:space="preserve">art. 1 și anexă </w:t>
      </w:r>
      <w:r w:rsidR="00B8673F">
        <w:rPr>
          <w:noProof/>
          <w:lang w:val="da-DK"/>
        </w:rPr>
        <w:t xml:space="preserve">I </w:t>
      </w:r>
      <w:r w:rsidR="00B8673F" w:rsidRPr="00504D44">
        <w:rPr>
          <w:noProof/>
          <w:lang w:val="da-DK"/>
        </w:rPr>
        <w:t>pct. </w:t>
      </w:r>
      <w:r w:rsidR="00B8673F">
        <w:rPr>
          <w:noProof/>
          <w:lang w:val="da-DK"/>
        </w:rPr>
        <w:t>6 litera (r)</w:t>
      </w:r>
    </w:p>
    <w:p w14:paraId="1DD9CA03" w14:textId="77777777" w:rsidR="00B8673F" w:rsidRPr="00B8673F" w:rsidRDefault="00B8673F" w:rsidP="00B8673F">
      <w:pPr>
        <w:pStyle w:val="CRReference"/>
        <w:rPr>
          <w:noProof/>
          <w:lang w:val="da-DK"/>
        </w:rPr>
      </w:pPr>
      <w:r w:rsidRPr="00B8673F">
        <w:rPr>
          <w:noProof/>
        </w:rPr>
        <w:fldChar w:fldCharType="begin"/>
      </w:r>
      <w:r w:rsidRPr="00B8673F">
        <w:rPr>
          <w:noProof/>
          <w:lang w:val="da-DK"/>
        </w:rPr>
        <w:instrText xml:space="preserve"> QUOTE "</w:instrText>
      </w:r>
      <w:r w:rsidRPr="00B8673F">
        <w:rPr>
          <w:rStyle w:val="CRMarker"/>
          <w:noProof/>
          <w:lang w:val="da-DK"/>
        </w:rPr>
        <w:instrText>è</w:instrText>
      </w:r>
      <w:r w:rsidRPr="00B8673F">
        <w:rPr>
          <w:noProof/>
          <w:lang w:val="da-DK"/>
        </w:rPr>
        <w:instrText xml:space="preserve">" </w:instrText>
      </w:r>
      <w:r w:rsidRPr="00B8673F">
        <w:rPr>
          <w:noProof/>
        </w:rPr>
        <w:fldChar w:fldCharType="separate"/>
      </w:r>
      <w:r w:rsidRPr="00B8673F">
        <w:rPr>
          <w:rStyle w:val="CRMarker"/>
          <w:noProof/>
          <w:lang w:val="da-DK"/>
        </w:rPr>
        <w:t>è</w:t>
      </w:r>
      <w:r w:rsidRPr="00B8673F">
        <w:rPr>
          <w:noProof/>
        </w:rPr>
        <w:fldChar w:fldCharType="end"/>
      </w:r>
      <w:r w:rsidRPr="00B8673F">
        <w:rPr>
          <w:rStyle w:val="CRRefNum"/>
          <w:noProof/>
          <w:lang w:val="da-DK"/>
        </w:rPr>
        <w:t>2</w:t>
      </w:r>
      <w:r w:rsidRPr="00B8673F">
        <w:rPr>
          <w:noProof/>
          <w:lang w:val="da-DK"/>
        </w:rPr>
        <w:t> </w:t>
      </w:r>
      <w:r w:rsidR="00CA29B0" w:rsidRPr="00674023">
        <w:rPr>
          <w:noProof/>
          <w:lang w:val="da-DK"/>
        </w:rPr>
        <w:t>2019</w:t>
      </w:r>
      <w:r w:rsidR="00CA29B0">
        <w:rPr>
          <w:noProof/>
          <w:lang w:val="da-DK"/>
        </w:rPr>
        <w:t>/280</w:t>
      </w:r>
      <w:r w:rsidRPr="00504D44">
        <w:rPr>
          <w:noProof/>
          <w:lang w:val="da-DK"/>
        </w:rPr>
        <w:t xml:space="preserve">art. 1 și anexă </w:t>
      </w:r>
      <w:r>
        <w:rPr>
          <w:noProof/>
          <w:lang w:val="da-DK"/>
        </w:rPr>
        <w:t xml:space="preserve">I </w:t>
      </w:r>
      <w:r w:rsidRPr="00504D44">
        <w:rPr>
          <w:noProof/>
          <w:lang w:val="da-DK"/>
        </w:rPr>
        <w:t>pct. </w:t>
      </w:r>
      <w:r>
        <w:rPr>
          <w:noProof/>
          <w:lang w:val="da-DK"/>
        </w:rPr>
        <w:t>6 litera (s)</w:t>
      </w:r>
    </w:p>
    <w:p w14:paraId="47279860" w14:textId="77777777" w:rsidR="00FC12D7" w:rsidRPr="00AE06F9" w:rsidRDefault="00FC12D7" w:rsidP="00427C8C">
      <w:pPr>
        <w:pStyle w:val="Point0"/>
        <w:rPr>
          <w:noProof/>
          <w:lang w:val="it-IT"/>
        </w:rPr>
      </w:pPr>
      <w:r w:rsidRPr="00AE06F9">
        <w:rPr>
          <w:noProof/>
          <w:lang w:val="it-IT"/>
        </w:rPr>
        <w:t>3.032.</w:t>
      </w:r>
      <w:r w:rsidRPr="00AE06F9">
        <w:rPr>
          <w:noProof/>
          <w:lang w:val="it-IT"/>
        </w:rPr>
        <w:tab/>
        <w:t>În agricultură, aceste impozite sunt:</w:t>
      </w:r>
    </w:p>
    <w:p w14:paraId="550D790F" w14:textId="77777777" w:rsidR="00FC12D7" w:rsidRPr="00AE06F9" w:rsidRDefault="00FC12D7" w:rsidP="005E1CC5">
      <w:pPr>
        <w:pStyle w:val="Tiret1"/>
        <w:rPr>
          <w:noProof/>
          <w:lang w:val="es-ES_tradnl"/>
        </w:rPr>
      </w:pPr>
      <w:r w:rsidRPr="00AE06F9">
        <w:rPr>
          <w:noProof/>
          <w:lang w:val="es-ES_tradnl"/>
        </w:rPr>
        <w:t>taxele pe sfecla de zahăr,</w:t>
      </w:r>
    </w:p>
    <w:p w14:paraId="00EA1AA8" w14:textId="77777777" w:rsidR="00FC12D7" w:rsidRDefault="00FC12D7" w:rsidP="005E1CC5">
      <w:pPr>
        <w:pStyle w:val="Tiret1"/>
        <w:rPr>
          <w:noProof/>
        </w:rPr>
      </w:pPr>
      <w:r>
        <w:rPr>
          <w:noProof/>
        </w:rPr>
        <w:t>penalitățile pentru depășirea cotei de lapte,</w:t>
      </w:r>
    </w:p>
    <w:p w14:paraId="300D4938" w14:textId="77777777" w:rsidR="00FC12D7" w:rsidRDefault="00FC12D7" w:rsidP="005E1CC5">
      <w:pPr>
        <w:pStyle w:val="Tiret1"/>
        <w:rPr>
          <w:noProof/>
        </w:rPr>
      </w:pPr>
      <w:r>
        <w:rPr>
          <w:noProof/>
        </w:rPr>
        <w:t>taxele de coresponsabilitate care se aplicau înainte laptelui și cerealelor.</w:t>
      </w:r>
    </w:p>
    <w:p w14:paraId="08BEA6F1" w14:textId="77777777" w:rsidR="00FC12D7" w:rsidRDefault="00FC12D7" w:rsidP="00427C8C">
      <w:pPr>
        <w:pStyle w:val="Point0"/>
        <w:rPr>
          <w:noProof/>
        </w:rPr>
      </w:pPr>
      <w:r>
        <w:rPr>
          <w:noProof/>
        </w:rPr>
        <w:t>3.033.</w:t>
      </w:r>
      <w:r>
        <w:rPr>
          <w:noProof/>
        </w:rPr>
        <w:tab/>
        <w:t>Datorită modului de contabilizare a producției la prețul de bază, impozitele pe produse se înregistrează în contul de producție la prețul de bază (vezi punctele</w:t>
      </w:r>
      <w:r w:rsidR="006C2B6F" w:rsidRPr="006C2B6F">
        <w:rPr>
          <w:noProof/>
        </w:rPr>
        <w:t> </w:t>
      </w:r>
      <w:r>
        <w:rPr>
          <w:noProof/>
        </w:rPr>
        <w:t>2.08</w:t>
      </w:r>
      <w:r w:rsidR="00CA29B0">
        <w:rPr>
          <w:noProof/>
        </w:rPr>
        <w:t>3</w:t>
      </w:r>
      <w:r>
        <w:rPr>
          <w:noProof/>
        </w:rPr>
        <w:t xml:space="preserve"> – 2.08</w:t>
      </w:r>
      <w:r w:rsidR="00CA29B0">
        <w:rPr>
          <w:noProof/>
        </w:rPr>
        <w:t>7</w:t>
      </w:r>
      <w:r>
        <w:rPr>
          <w:noProof/>
        </w:rPr>
        <w:t>) și nu apar în contul de exploatare. Ele trebuie să fie înregistrate în momentul în care au loc activitățile, tranzacțiile sau evenimentele care generează obligația de plată. Având în vedere că, în cadrul CEA, înregistrările se fac fără TVA deductibilă, singura taxă pe cifra de afaceri care apare în conturi este TVA nedeductibilă. De aceea, în conturi nu se înregistrează TVA, afară de cazul special al sub-compensării TVA contabilizată în „alte impozite pe producție” [vezi punctul 3.048 litera (g)].</w:t>
      </w:r>
    </w:p>
    <w:p w14:paraId="15171002" w14:textId="77777777" w:rsidR="00FC12D7" w:rsidRPr="00AE06F9" w:rsidRDefault="00FC12D7" w:rsidP="00427C8C">
      <w:pPr>
        <w:pStyle w:val="Point0"/>
        <w:rPr>
          <w:noProof/>
          <w:lang w:val="it-IT"/>
        </w:rPr>
      </w:pPr>
      <w:r>
        <w:rPr>
          <w:noProof/>
        </w:rPr>
        <w:t>3.034.</w:t>
      </w:r>
      <w:r>
        <w:rPr>
          <w:noProof/>
        </w:rPr>
        <w:tab/>
        <w:t>Impozitele pe produse (altele decât TVA), care grevează anumite consumuri intermediare agricole, trebuie incluse în prețul de achiziție al consumurilor intermediare din contul de producție (vezi punctele 2.11</w:t>
      </w:r>
      <w:r w:rsidR="00CA29B0">
        <w:rPr>
          <w:noProof/>
        </w:rPr>
        <w:t>1</w:t>
      </w:r>
      <w:r>
        <w:rPr>
          <w:noProof/>
        </w:rPr>
        <w:t xml:space="preserve"> – 2.11</w:t>
      </w:r>
      <w:r w:rsidR="00CA29B0">
        <w:rPr>
          <w:noProof/>
        </w:rPr>
        <w:t>4</w:t>
      </w:r>
      <w:r>
        <w:rPr>
          <w:noProof/>
        </w:rPr>
        <w:t xml:space="preserve">). Acesta este, de exemplu, cazul impozitelor pe zahăr și alcool utilizate pentru vinificare, care există în unele state membre. </w:t>
      </w:r>
      <w:r w:rsidRPr="00AE06F9">
        <w:rPr>
          <w:noProof/>
          <w:lang w:val="it-IT"/>
        </w:rPr>
        <w:t>Aceste impozite, care constituie impozite pe produsele industriei agroalimentare, trebuie adăugate la valoarea consumului intermediar al domeniului agricol.</w:t>
      </w:r>
    </w:p>
    <w:p w14:paraId="30CDCB25" w14:textId="77777777" w:rsidR="00FC12D7" w:rsidRPr="00AE06F9" w:rsidRDefault="00FC12D7" w:rsidP="00FC12D7">
      <w:pPr>
        <w:pStyle w:val="ManualHeading3"/>
        <w:rPr>
          <w:noProof/>
          <w:lang w:val="it-IT"/>
        </w:rPr>
      </w:pPr>
      <w:r w:rsidRPr="00AE06F9">
        <w:rPr>
          <w:noProof/>
          <w:lang w:val="it-IT"/>
        </w:rPr>
        <w:t>2.</w:t>
      </w:r>
      <w:r w:rsidRPr="00AE06F9">
        <w:rPr>
          <w:noProof/>
          <w:lang w:val="it-IT"/>
        </w:rPr>
        <w:tab/>
        <w:t>Regimul taxei pe valoarea adăugată</w:t>
      </w:r>
    </w:p>
    <w:p w14:paraId="61F7254A" w14:textId="77777777" w:rsidR="00FC12D7" w:rsidRDefault="00FC12D7" w:rsidP="00427C8C">
      <w:pPr>
        <w:pStyle w:val="Point0"/>
        <w:rPr>
          <w:noProof/>
        </w:rPr>
      </w:pPr>
      <w:r w:rsidRPr="00AE06F9">
        <w:rPr>
          <w:noProof/>
          <w:lang w:val="it-IT"/>
        </w:rPr>
        <w:t>3.035.</w:t>
      </w:r>
      <w:r w:rsidRPr="00AE06F9">
        <w:rPr>
          <w:noProof/>
          <w:lang w:val="it-IT"/>
        </w:rPr>
        <w:tab/>
      </w:r>
      <w:r>
        <w:rPr>
          <w:noProof/>
        </w:rPr>
        <w:fldChar w:fldCharType="begin"/>
      </w:r>
      <w:r w:rsidRPr="00AE06F9">
        <w:rPr>
          <w:noProof/>
          <w:lang w:val="it-IT"/>
        </w:rPr>
        <w:instrText xml:space="preserve"> QUOTE "</w:instrText>
      </w:r>
      <w:r w:rsidRPr="00AE06F9">
        <w:rPr>
          <w:rStyle w:val="CRMarker"/>
          <w:noProof/>
          <w:lang w:val="it-IT"/>
        </w:rPr>
        <w:instrText>è</w:instrText>
      </w:r>
      <w:r w:rsidRPr="00AE06F9">
        <w:rPr>
          <w:noProof/>
          <w:lang w:val="it-IT"/>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Descrierea din SEC 2010</w:t>
      </w:r>
      <w:r w:rsidR="00CA29B0">
        <w:rPr>
          <w:noProof/>
        </w:rPr>
        <w:t>,</w:t>
      </w:r>
      <w:r>
        <w:rPr>
          <w:noProof/>
        </w:rPr>
        <w:t xml:space="preserve"> </w:t>
      </w:r>
      <w:r w:rsidR="00CA29B0">
        <w:rPr>
          <w:noProof/>
        </w:rPr>
        <w:t xml:space="preserve">punctul </w:t>
      </w:r>
      <w:r>
        <w:rPr>
          <w:noProof/>
        </w:rPr>
        <w:t>4.17 se referă la regimul TVA normal conform căruia fiecare întreprindere poate deduce, din suma TVA datorată pe vânzările proprii, cuantumul taxei plătite pe achizițiile de produse intermediare sau de bunuri de capital.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r>
        <w:rPr>
          <w:noProof/>
        </w:rPr>
        <w:t xml:space="preserve"> Cu toate acestea, pe lângă regimul TVA normal, există dispoziții speciale pentru agricultură (regimuri TVA forfetare), care diferă ca formă de la o țară la alta.</w:t>
      </w:r>
    </w:p>
    <w:p w14:paraId="615E7E15" w14:textId="77777777" w:rsidR="00FC12D7" w:rsidRDefault="00FC12D7" w:rsidP="00427C8C">
      <w:pPr>
        <w:pStyle w:val="Point0"/>
        <w:rPr>
          <w:noProof/>
        </w:rPr>
      </w:pPr>
      <w:r>
        <w:rPr>
          <w:noProof/>
        </w:rPr>
        <w:t>3.036.</w:t>
      </w:r>
      <w:r>
        <w:rPr>
          <w:noProof/>
        </w:rPr>
        <w:tab/>
        <w:t>Regimurile de evaluare forfetară aplicate în țările membre ale Uniunii Europene pot fi grupate în două tipuri principale de compensații pentru TVA plătită pe achiziții:</w:t>
      </w:r>
    </w:p>
    <w:p w14:paraId="0117C6E5" w14:textId="77777777" w:rsidR="00FC12D7" w:rsidRDefault="00FC12D7" w:rsidP="005E1CC5">
      <w:pPr>
        <w:pStyle w:val="Tiret1"/>
        <w:rPr>
          <w:noProof/>
        </w:rPr>
      </w:pPr>
      <w:r>
        <w:rPr>
          <w:noProof/>
        </w:rPr>
        <w:t>prin intermediul prețului. În acest caz, agricultorii supuși regimului forfetar își vând produsele la un preț majorat cu procentul TVA forfetar dar nu plătesc administrației financiare TVA facturată deoarece TVA pe care o facturează și o rețin este calculata pentru compensarea cât mai precisă cu putință a TVA plătită pe achiziții,</w:t>
      </w:r>
    </w:p>
    <w:p w14:paraId="0835FBD0" w14:textId="77777777" w:rsidR="00FC12D7" w:rsidRDefault="00FC12D7" w:rsidP="005E1CC5">
      <w:pPr>
        <w:pStyle w:val="Tiret1"/>
        <w:rPr>
          <w:noProof/>
        </w:rPr>
      </w:pPr>
      <w:r>
        <w:rPr>
          <w:noProof/>
        </w:rPr>
        <w:t>sub formă de rambursare. În acest caz, agricultorii își vând produsele fără TVA. Administrația financiară le acordă ulterior, la cerere, o rambursare corespunzătoare ratei forfetare</w:t>
      </w:r>
      <w:r>
        <w:rPr>
          <w:rStyle w:val="FootnoteReference"/>
          <w:noProof/>
        </w:rPr>
        <w:footnoteReference w:id="36"/>
      </w:r>
      <w:r>
        <w:rPr>
          <w:noProof/>
        </w:rPr>
        <w:t xml:space="preserve"> aplicate vânzărilor, în scopul compensării TVA plătită pe achiziții.</w:t>
      </w:r>
    </w:p>
    <w:p w14:paraId="1A0A0C05" w14:textId="77777777" w:rsidR="00FC12D7" w:rsidRDefault="00FC12D7" w:rsidP="00FC12D7">
      <w:pPr>
        <w:pStyle w:val="ManualHeading4"/>
        <w:rPr>
          <w:noProof/>
        </w:rPr>
      </w:pPr>
      <w:r>
        <w:rPr>
          <w:noProof/>
        </w:rPr>
        <w:t>(a)</w:t>
      </w:r>
      <w:r>
        <w:rPr>
          <w:noProof/>
        </w:rPr>
        <w:tab/>
        <w:t>Definiții</w:t>
      </w:r>
    </w:p>
    <w:p w14:paraId="0E7BD64D" w14:textId="77777777" w:rsidR="00FC12D7" w:rsidRDefault="00FC12D7" w:rsidP="00427C8C">
      <w:pPr>
        <w:pStyle w:val="Point0"/>
        <w:rPr>
          <w:noProof/>
        </w:rPr>
      </w:pPr>
      <w:r>
        <w:rPr>
          <w:noProof/>
        </w:rPr>
        <w:t>3.037.</w:t>
      </w:r>
      <w:r>
        <w:rPr>
          <w:noProof/>
        </w:rPr>
        <w:tab/>
        <w:t>Următoarele concepte ale regimului TVA normal se aplică și regimurilor forfetare:</w:t>
      </w:r>
    </w:p>
    <w:p w14:paraId="3FD905D4" w14:textId="77777777" w:rsidR="00FC12D7" w:rsidRDefault="00FC12D7" w:rsidP="000748E4">
      <w:pPr>
        <w:pStyle w:val="Point1"/>
        <w:rPr>
          <w:noProof/>
        </w:rPr>
      </w:pPr>
      <w:r>
        <w:rPr>
          <w:noProof/>
        </w:rPr>
        <w:t>(a)</w:t>
      </w:r>
      <w:r>
        <w:rPr>
          <w:noProof/>
        </w:rPr>
        <w:tab/>
        <w:t xml:space="preserve">TVA facturată de producător: aceasta este TVA calculată de producător, la rata aplicabilă produselor vândute și pe care </w:t>
      </w:r>
      <w:r w:rsidR="00CA29B0" w:rsidRPr="00CA29B0">
        <w:rPr>
          <w:noProof/>
        </w:rPr>
        <w:fldChar w:fldCharType="begin"/>
      </w:r>
      <w:r w:rsidR="00CA29B0" w:rsidRPr="00CA29B0">
        <w:rPr>
          <w:noProof/>
        </w:rPr>
        <w:instrText xml:space="preserve"> QUOTE "</w:instrText>
      </w:r>
      <w:r w:rsidR="00CA29B0" w:rsidRPr="003011B3">
        <w:rPr>
          <w:rStyle w:val="CRMarker"/>
          <w:noProof/>
        </w:rPr>
        <w:instrText>Ö</w:instrText>
      </w:r>
      <w:r w:rsidR="00CA29B0" w:rsidRPr="00CA29B0">
        <w:rPr>
          <w:noProof/>
        </w:rPr>
        <w:instrText xml:space="preserve">" </w:instrText>
      </w:r>
      <w:r w:rsidR="00CA29B0" w:rsidRPr="00CA29B0">
        <w:rPr>
          <w:noProof/>
        </w:rPr>
        <w:fldChar w:fldCharType="separate"/>
      </w:r>
      <w:r w:rsidR="00CA29B0" w:rsidRPr="003011B3">
        <w:rPr>
          <w:rStyle w:val="CRMarker"/>
          <w:noProof/>
        </w:rPr>
        <w:t>Ö</w:t>
      </w:r>
      <w:r w:rsidR="00CA29B0" w:rsidRPr="00CA29B0">
        <w:rPr>
          <w:noProof/>
        </w:rPr>
        <w:fldChar w:fldCharType="end"/>
      </w:r>
      <w:r w:rsidR="00CA29B0" w:rsidRPr="00CA29B0">
        <w:rPr>
          <w:noProof/>
        </w:rPr>
        <w:t> </w:t>
      </w:r>
      <w:r w:rsidR="00CA29B0">
        <w:rPr>
          <w:noProof/>
        </w:rPr>
        <w:t>producătorii</w:t>
      </w:r>
      <w:r w:rsidR="00CA29B0" w:rsidRPr="00CA29B0">
        <w:rPr>
          <w:noProof/>
        </w:rPr>
        <w:t> </w:t>
      </w:r>
      <w:r w:rsidR="00CA29B0" w:rsidRPr="00CA29B0">
        <w:rPr>
          <w:noProof/>
        </w:rPr>
        <w:fldChar w:fldCharType="begin"/>
      </w:r>
      <w:r w:rsidR="00CA29B0" w:rsidRPr="00CA29B0">
        <w:rPr>
          <w:noProof/>
        </w:rPr>
        <w:instrText xml:space="preserve"> QUOTE "</w:instrText>
      </w:r>
      <w:r w:rsidR="00CA29B0" w:rsidRPr="003011B3">
        <w:rPr>
          <w:rStyle w:val="CRMarker"/>
          <w:noProof/>
        </w:rPr>
        <w:instrText>Õ</w:instrText>
      </w:r>
      <w:r w:rsidR="00CA29B0" w:rsidRPr="00CA29B0">
        <w:rPr>
          <w:noProof/>
        </w:rPr>
        <w:instrText xml:space="preserve">" </w:instrText>
      </w:r>
      <w:r w:rsidR="00CA29B0" w:rsidRPr="00CA29B0">
        <w:rPr>
          <w:noProof/>
        </w:rPr>
        <w:fldChar w:fldCharType="separate"/>
      </w:r>
      <w:r w:rsidR="00CA29B0" w:rsidRPr="003011B3">
        <w:rPr>
          <w:rStyle w:val="CRMarker"/>
          <w:noProof/>
        </w:rPr>
        <w:t>Õ</w:t>
      </w:r>
      <w:r w:rsidR="00CA29B0" w:rsidRPr="00CA29B0">
        <w:rPr>
          <w:noProof/>
        </w:rPr>
        <w:fldChar w:fldCharType="end"/>
      </w:r>
      <w:r w:rsidR="00CA29B0">
        <w:rPr>
          <w:noProof/>
        </w:rPr>
        <w:t xml:space="preserve"> </w:t>
      </w:r>
      <w:r>
        <w:rPr>
          <w:noProof/>
        </w:rPr>
        <w:t>o facturează tuturor cumpărătorilor naționali;</w:t>
      </w:r>
    </w:p>
    <w:p w14:paraId="03C15A8B" w14:textId="77777777" w:rsidR="00FC12D7" w:rsidRDefault="00FC12D7" w:rsidP="000748E4">
      <w:pPr>
        <w:pStyle w:val="Point1"/>
        <w:rPr>
          <w:noProof/>
        </w:rPr>
      </w:pPr>
      <w:r>
        <w:rPr>
          <w:noProof/>
        </w:rPr>
        <w:t>(b)</w:t>
      </w:r>
      <w:r>
        <w:rPr>
          <w:noProof/>
        </w:rPr>
        <w:tab/>
        <w:t>TVA facturată producătorului pe consumul intermediar: aceasta este TVA calculată la rata aplicabilă fiecărui produs cumpărat și pe care cumpărătorul a plătit-o pentru intrările sale intermediare; ea se mai numește TVA deductibilă</w:t>
      </w:r>
      <w:r>
        <w:rPr>
          <w:rStyle w:val="FootnoteReference"/>
          <w:noProof/>
        </w:rPr>
        <w:footnoteReference w:id="37"/>
      </w:r>
      <w:r>
        <w:rPr>
          <w:noProof/>
        </w:rPr>
        <w:t xml:space="preserve"> pe consumurile intermediare;</w:t>
      </w:r>
    </w:p>
    <w:p w14:paraId="2BBB2B10" w14:textId="77777777" w:rsidR="00FC12D7" w:rsidRDefault="00FC12D7" w:rsidP="000748E4">
      <w:pPr>
        <w:pStyle w:val="Point1"/>
        <w:rPr>
          <w:noProof/>
        </w:rPr>
      </w:pPr>
      <w:r>
        <w:rPr>
          <w:noProof/>
        </w:rPr>
        <w:t>(c)</w:t>
      </w:r>
      <w:r>
        <w:rPr>
          <w:noProof/>
        </w:rPr>
        <w:tab/>
        <w:t>TVA facturată producătorului pe achizițiile de bunuri de capital fix: acesta este denumită TVA deductibilă pe achizițiile de bunuri de capital;</w:t>
      </w:r>
    </w:p>
    <w:p w14:paraId="466FD0DD" w14:textId="77777777" w:rsidR="00FC12D7" w:rsidRDefault="00FC12D7" w:rsidP="000748E4">
      <w:pPr>
        <w:pStyle w:val="Point1"/>
        <w:rPr>
          <w:noProof/>
        </w:rPr>
      </w:pPr>
      <w:r>
        <w:rPr>
          <w:noProof/>
        </w:rPr>
        <w:t>(d)</w:t>
      </w:r>
      <w:r>
        <w:rPr>
          <w:noProof/>
        </w:rPr>
        <w:tab/>
        <w:t>TVA datorată de producător pentru operațiunile sale curente: acesta este soldul dintre TVA facturată de producător și TVA facturată producătorului pe achizițiile de consumuri intermediare (a – b);</w:t>
      </w:r>
    </w:p>
    <w:p w14:paraId="4AAC9623" w14:textId="77777777" w:rsidR="00FC12D7" w:rsidRDefault="00FC12D7" w:rsidP="000748E4">
      <w:pPr>
        <w:pStyle w:val="Point1"/>
        <w:rPr>
          <w:noProof/>
        </w:rPr>
      </w:pPr>
      <w:r>
        <w:rPr>
          <w:noProof/>
        </w:rPr>
        <w:t>(e)</w:t>
      </w:r>
      <w:r>
        <w:rPr>
          <w:noProof/>
        </w:rPr>
        <w:tab/>
        <w:t>TVA totală plătită de producător: acesta este soldul dintre TVA facturată de producător și TVA totală facturată producătorului pentru achizițiile de consum intermediar și pentru achizițiile de bunuri de capital (a – b – c).</w:t>
      </w:r>
    </w:p>
    <w:p w14:paraId="5A088D1D" w14:textId="77777777" w:rsidR="00FC12D7" w:rsidRDefault="00FC12D7" w:rsidP="00427C8C">
      <w:pPr>
        <w:pStyle w:val="Point0"/>
        <w:rPr>
          <w:noProof/>
        </w:rPr>
      </w:pPr>
      <w:r w:rsidRPr="00AE06F9">
        <w:rPr>
          <w:noProof/>
          <w:lang w:val="it-IT"/>
        </w:rPr>
        <w:t>3.038.</w:t>
      </w:r>
      <w:r w:rsidRPr="00AE06F9">
        <w:rPr>
          <w:noProof/>
          <w:lang w:val="it-IT"/>
        </w:rPr>
        <w:tab/>
      </w:r>
      <w:r w:rsidR="00B8673F" w:rsidRPr="00B8673F">
        <w:rPr>
          <w:noProof/>
        </w:rPr>
        <w:fldChar w:fldCharType="begin"/>
      </w:r>
      <w:r w:rsidR="00B8673F" w:rsidRPr="00B8673F">
        <w:rPr>
          <w:noProof/>
        </w:rPr>
        <w:instrText xml:space="preserve"> QUOTE "</w:instrText>
      </w:r>
      <w:r w:rsidR="00B8673F" w:rsidRPr="00B8673F">
        <w:rPr>
          <w:rStyle w:val="CRMarker"/>
          <w:noProof/>
        </w:rPr>
        <w:instrText>è</w:instrText>
      </w:r>
      <w:r w:rsidR="00B8673F" w:rsidRPr="00B8673F">
        <w:rPr>
          <w:noProof/>
        </w:rPr>
        <w:instrText xml:space="preserve">" </w:instrText>
      </w:r>
      <w:r w:rsidR="00B8673F" w:rsidRPr="00B8673F">
        <w:rPr>
          <w:noProof/>
        </w:rPr>
        <w:fldChar w:fldCharType="separate"/>
      </w:r>
      <w:r w:rsidR="00B8673F" w:rsidRPr="00B8673F">
        <w:rPr>
          <w:rStyle w:val="CRMarker"/>
          <w:noProof/>
        </w:rPr>
        <w:t>è</w:t>
      </w:r>
      <w:r w:rsidR="00B8673F" w:rsidRPr="00B8673F">
        <w:rPr>
          <w:noProof/>
        </w:rPr>
        <w:fldChar w:fldCharType="end"/>
      </w:r>
      <w:r w:rsidR="00B8673F" w:rsidRPr="00B8673F">
        <w:rPr>
          <w:rStyle w:val="CRRefNum"/>
          <w:noProof/>
        </w:rPr>
        <w:t>2</w:t>
      </w:r>
      <w:r w:rsidR="00B8673F" w:rsidRPr="00B8673F">
        <w:rPr>
          <w:noProof/>
        </w:rPr>
        <w:t> </w:t>
      </w:r>
      <w:r w:rsidRPr="00AE06F9">
        <w:rPr>
          <w:noProof/>
          <w:lang w:val="it-IT"/>
        </w:rPr>
        <w:t xml:space="preserve">Dispozițiile SEC 2010, </w:t>
      </w:r>
      <w:r w:rsidR="00320530">
        <w:rPr>
          <w:noProof/>
          <w:lang w:val="it-IT"/>
        </w:rPr>
        <w:t xml:space="preserve">punctul </w:t>
      </w:r>
      <w:r w:rsidRPr="00AE06F9">
        <w:rPr>
          <w:noProof/>
          <w:lang w:val="it-IT"/>
        </w:rPr>
        <w:t>4.17 prevăd o metodă simplă de înregistrare a TVA.</w:t>
      </w:r>
      <w:r w:rsidR="00B8673F" w:rsidRPr="00B8673F">
        <w:rPr>
          <w:noProof/>
        </w:rPr>
        <w:t> </w:t>
      </w:r>
      <w:r w:rsidR="00B8673F" w:rsidRPr="00B8673F">
        <w:rPr>
          <w:noProof/>
        </w:rPr>
        <w:fldChar w:fldCharType="begin"/>
      </w:r>
      <w:r w:rsidR="00B8673F" w:rsidRPr="00B8673F">
        <w:rPr>
          <w:noProof/>
        </w:rPr>
        <w:instrText xml:space="preserve"> QUOTE "</w:instrText>
      </w:r>
      <w:r w:rsidR="00B8673F" w:rsidRPr="00B8673F">
        <w:rPr>
          <w:rStyle w:val="CRMarker"/>
          <w:noProof/>
        </w:rPr>
        <w:instrText>ç</w:instrText>
      </w:r>
      <w:r w:rsidR="00B8673F" w:rsidRPr="00B8673F">
        <w:rPr>
          <w:noProof/>
        </w:rPr>
        <w:instrText xml:space="preserve">" </w:instrText>
      </w:r>
      <w:r w:rsidR="00B8673F" w:rsidRPr="00B8673F">
        <w:rPr>
          <w:noProof/>
        </w:rPr>
        <w:fldChar w:fldCharType="separate"/>
      </w:r>
      <w:r w:rsidR="00B8673F" w:rsidRPr="00B8673F">
        <w:rPr>
          <w:rStyle w:val="CRMarker"/>
          <w:noProof/>
        </w:rPr>
        <w:t>ç</w:t>
      </w:r>
      <w:r w:rsidR="00B8673F" w:rsidRPr="00B8673F">
        <w:rPr>
          <w:noProof/>
        </w:rPr>
        <w:fldChar w:fldCharType="end"/>
      </w:r>
      <w:r>
        <w:rPr>
          <w:noProof/>
        </w:rPr>
        <w:t xml:space="preserve"> Este vorba de sistemul de înregistrare „net”, adică prețurile intrărilor și ieșirilor se înregistrează fără TVA deductibilă.</w:t>
      </w:r>
    </w:p>
    <w:p w14:paraId="151A678E" w14:textId="77777777" w:rsidR="00FC12D7" w:rsidRDefault="00FC12D7" w:rsidP="00427C8C">
      <w:pPr>
        <w:pStyle w:val="Point0"/>
        <w:rPr>
          <w:noProof/>
        </w:rPr>
      </w:pPr>
      <w:r>
        <w:rPr>
          <w:noProof/>
        </w:rPr>
        <w:t>3.039.</w:t>
      </w:r>
      <w:r>
        <w:rPr>
          <w:noProof/>
        </w:rPr>
        <w:tab/>
        <w:t>Din punct de vedere fiscal, TVA este considerată drept „capitol tranzitoriu” pentru producători, astfel încât TVA deductibilă pe care un producător</w:t>
      </w:r>
      <w:r w:rsidR="00320530">
        <w:rPr>
          <w:noProof/>
        </w:rPr>
        <w:t>ii</w:t>
      </w:r>
      <w:r>
        <w:rPr>
          <w:noProof/>
        </w:rPr>
        <w:t xml:space="preserve"> trebuie să o plătească pe achizițiile </w:t>
      </w:r>
      <w:r w:rsidR="00320530">
        <w:rPr>
          <w:noProof/>
        </w:rPr>
        <w:t>lor</w:t>
      </w:r>
      <w:r>
        <w:rPr>
          <w:noProof/>
        </w:rPr>
        <w:t xml:space="preserve"> nu face parte din costurile reale calculate de producător</w:t>
      </w:r>
      <w:r w:rsidR="00320530">
        <w:rPr>
          <w:noProof/>
        </w:rPr>
        <w:t>i</w:t>
      </w:r>
      <w:r>
        <w:rPr>
          <w:noProof/>
        </w:rPr>
        <w:t xml:space="preserve"> și nu trebuie considerată decât un acont și o plată în avans a TVA pe care producător</w:t>
      </w:r>
      <w:r w:rsidR="00320530">
        <w:rPr>
          <w:noProof/>
        </w:rPr>
        <w:t>ii</w:t>
      </w:r>
      <w:r>
        <w:rPr>
          <w:noProof/>
        </w:rPr>
        <w:t xml:space="preserve"> trebuie să o calculeze pentru cifra de afaceri proprie, astfel încât să</w:t>
      </w:r>
      <w:r w:rsidR="00320530">
        <w:rPr>
          <w:noProof/>
        </w:rPr>
        <w:t xml:space="preserve">le </w:t>
      </w:r>
      <w:r>
        <w:rPr>
          <w:noProof/>
        </w:rPr>
        <w:t>rămână doar diferența de achitat autorităților fiscale. Deoarece în general numai utilizatorul final al unui produs trebuie să suporte taxa pe valoarea adăugată percepută pentru produsul respectiv, producătorul (și împreună cu producătorii bunurilor de consum intermediar necesare) acționează ca un agent fiscal. Viceversa, dacă producătorul nu are posibilitatea de a deduce (sau de a recupera) taxa plătită pe achiziții (TVA nedeductibilă), TVA este considerată, în acest caz, ca făcând parte din costuri.</w:t>
      </w:r>
    </w:p>
    <w:p w14:paraId="31037A25" w14:textId="77777777" w:rsidR="00FC12D7" w:rsidRPr="00AE06F9" w:rsidRDefault="00FC12D7" w:rsidP="00FC12D7">
      <w:pPr>
        <w:pStyle w:val="ManualHeading4"/>
        <w:rPr>
          <w:noProof/>
          <w:lang w:val="it-IT"/>
        </w:rPr>
      </w:pPr>
      <w:r w:rsidRPr="00AE06F9">
        <w:rPr>
          <w:noProof/>
          <w:lang w:val="it-IT"/>
        </w:rPr>
        <w:t>(b)</w:t>
      </w:r>
      <w:r w:rsidRPr="00AE06F9">
        <w:rPr>
          <w:noProof/>
          <w:lang w:val="it-IT"/>
        </w:rPr>
        <w:tab/>
        <w:t>Funcționarea metodei de înregistrare netă</w:t>
      </w:r>
    </w:p>
    <w:p w14:paraId="6D71A2D3" w14:textId="77777777" w:rsidR="00FC12D7" w:rsidRPr="00AE06F9" w:rsidRDefault="00FC12D7" w:rsidP="00427C8C">
      <w:pPr>
        <w:pStyle w:val="Point0"/>
        <w:rPr>
          <w:noProof/>
          <w:lang w:val="it-IT"/>
        </w:rPr>
      </w:pPr>
      <w:r w:rsidRPr="00AE06F9">
        <w:rPr>
          <w:noProof/>
          <w:lang w:val="it-IT"/>
        </w:rPr>
        <w:t>3.040.</w:t>
      </w:r>
      <w:r w:rsidRPr="00AE06F9">
        <w:rPr>
          <w:noProof/>
          <w:lang w:val="it-IT"/>
        </w:rPr>
        <w:tab/>
        <w:t>Exploatanții supuși regimului normal nu se confruntă cu probleme de contabilitate; TVA facturată pe produsele vândute sau cedate în alt mod nu este luată în considerație în CEA și nu figurează în nici un preț de producție utilizat pentru evaluarea producției finale; nici TVA deductibilă, plătită pe achizițiile bunurilor de consum intermediar și a bunurilor de capital fix nu mai figurează în prețurile corespunzătoare în momentul calculării cheltuielilor pentru CEA.</w:t>
      </w:r>
    </w:p>
    <w:p w14:paraId="3B805A22" w14:textId="77777777" w:rsidR="00FC12D7" w:rsidRPr="00AE06F9" w:rsidRDefault="00FC12D7" w:rsidP="00427C8C">
      <w:pPr>
        <w:pStyle w:val="Point0"/>
        <w:rPr>
          <w:noProof/>
          <w:lang w:val="it-IT"/>
        </w:rPr>
      </w:pPr>
      <w:r w:rsidRPr="00AE06F9">
        <w:rPr>
          <w:noProof/>
          <w:lang w:val="it-IT"/>
        </w:rPr>
        <w:t>3.041.</w:t>
      </w:r>
      <w:r w:rsidRPr="00AE06F9">
        <w:rPr>
          <w:noProof/>
          <w:lang w:val="it-IT"/>
        </w:rPr>
        <w:tab/>
        <w:t>Cu toate acestea, problemele de contabilitate apar în cazul exploatanților supuși unuia din cele două regimuri forfetare (vezi punctul 3.035 și următoarele). În mod evident, compensația acordată diferiților exploatanți nu este decât rareori egală exact cu TVA plătită pe achiziții. În cazul regimurilor forfetare, metoda de înregistrare a TVA este identică cu cea utilizată în regimul normal, adică fără TVA pentru diferitele elemente ale producției finale și fără TVA deductibilă pentru diferitele elemente ale consumului intermediar și ale formării brute de capital fix.</w:t>
      </w:r>
    </w:p>
    <w:p w14:paraId="460EB054" w14:textId="77777777" w:rsidR="00FC12D7" w:rsidRPr="00AE06F9" w:rsidRDefault="00FC12D7" w:rsidP="006A41DB">
      <w:pPr>
        <w:pStyle w:val="Text1"/>
        <w:rPr>
          <w:noProof/>
          <w:lang w:val="it-IT"/>
        </w:rPr>
      </w:pPr>
      <w:r w:rsidRPr="00AE06F9">
        <w:rPr>
          <w:noProof/>
          <w:lang w:val="it-IT"/>
        </w:rPr>
        <w:t>Diferența dintre compensația forfetară acordată agricultorilor supuși regimului forfetar și TVA pe care ar putea-o deduce dacă ar fi supuși regimului TVA normal reprezintă supra-compensarea sau sub-compensarea. În cadrul CEA, toate supra-compensările sau sub-compensările se înregistrează separat.</w:t>
      </w:r>
    </w:p>
    <w:p w14:paraId="3C8F6886" w14:textId="77777777" w:rsidR="00FC12D7" w:rsidRDefault="00FC12D7" w:rsidP="00427C8C">
      <w:pPr>
        <w:pStyle w:val="Point0"/>
        <w:rPr>
          <w:noProof/>
        </w:rPr>
      </w:pPr>
      <w:r>
        <w:rPr>
          <w:noProof/>
        </w:rPr>
        <w:t>3.042.</w:t>
      </w:r>
      <w:r>
        <w:rPr>
          <w:noProof/>
        </w:rPr>
        <w:tab/>
        <w:t>Metoda de contabilizare a supra-compensării sau sub-compensării TVA în regimurile forfetare este următoarea:</w:t>
      </w:r>
    </w:p>
    <w:p w14:paraId="64A9A6A2" w14:textId="77777777" w:rsidR="00FC12D7" w:rsidRPr="00AE06F9" w:rsidRDefault="00FC12D7" w:rsidP="005E1CC5">
      <w:pPr>
        <w:pStyle w:val="Tiret1"/>
        <w:rPr>
          <w:noProof/>
          <w:lang w:val="it-IT"/>
        </w:rPr>
      </w:pPr>
      <w:r w:rsidRPr="00AE06F9">
        <w:rPr>
          <w:noProof/>
          <w:lang w:val="it-IT"/>
        </w:rPr>
        <w:t>supra-compensarea cuantumului TVA pe achiziții se înregistrează la „alte subvenții pe producție”,</w:t>
      </w:r>
    </w:p>
    <w:p w14:paraId="5B6A7967" w14:textId="77777777" w:rsidR="00FC12D7" w:rsidRPr="00AE06F9" w:rsidRDefault="00FC12D7" w:rsidP="005E1CC5">
      <w:pPr>
        <w:pStyle w:val="Tiret1"/>
        <w:rPr>
          <w:noProof/>
          <w:lang w:val="it-IT"/>
        </w:rPr>
      </w:pPr>
      <w:r w:rsidRPr="00AE06F9">
        <w:rPr>
          <w:noProof/>
          <w:lang w:val="it-IT"/>
        </w:rPr>
        <w:t>sub-compensarea cuantumului TVA pe achiziții se înregistrează la „alte impozite pe producție”.</w:t>
      </w:r>
    </w:p>
    <w:p w14:paraId="1EC05B7B" w14:textId="77777777" w:rsidR="00FC12D7" w:rsidRPr="00AE06F9" w:rsidRDefault="00FC12D7" w:rsidP="006A41DB">
      <w:pPr>
        <w:pStyle w:val="Text1"/>
        <w:rPr>
          <w:noProof/>
          <w:lang w:val="it-IT"/>
        </w:rPr>
      </w:pPr>
      <w:r w:rsidRPr="00AE06F9">
        <w:rPr>
          <w:noProof/>
          <w:lang w:val="it-IT"/>
        </w:rPr>
        <w:t>„TVA pe achiziții” este TVA pe care agricultorii supuși regimului forfetar ar putea-o deduce dacă ar fi supuși regimului normal de TVA.</w:t>
      </w:r>
    </w:p>
    <w:p w14:paraId="54824936" w14:textId="77777777" w:rsidR="00FC12D7" w:rsidRPr="00AE06F9" w:rsidRDefault="00FC12D7" w:rsidP="00427C8C">
      <w:pPr>
        <w:pStyle w:val="Point0"/>
        <w:rPr>
          <w:noProof/>
          <w:lang w:val="it-IT"/>
        </w:rPr>
      </w:pPr>
      <w:r w:rsidRPr="00AE06F9">
        <w:rPr>
          <w:noProof/>
          <w:lang w:val="it-IT"/>
        </w:rPr>
        <w:t>3.043.</w:t>
      </w:r>
      <w:r w:rsidRPr="00AE06F9">
        <w:rPr>
          <w:noProof/>
          <w:lang w:val="it-IT"/>
        </w:rPr>
        <w:tab/>
        <w:t>Această metodă de contabilizare prezintă avantajul de a conduce la o tratare omogenă a producției agricole, a consumului intermediar și a formării brute de capital fix indiferent de regimul de impozitare a TVA la care sunt supuși agricultorii. În plus, ea determină o tratare simetrică a supra-compensării sau sub-compensării TVA în raport cu valoarea adăugată brută la prețul de bază, ceea ce permite calculul valorii adăugate brute la prețul de bază, independent de sistemul de impozitare a TVA adoptat, ceea ce favorizează armonizarea și comparabilitatea CEA în statele membre (vezi punctul 3.033).</w:t>
      </w:r>
    </w:p>
    <w:p w14:paraId="253F7A0E" w14:textId="77777777" w:rsidR="00FC12D7" w:rsidRPr="00AE06F9" w:rsidRDefault="00FC12D7" w:rsidP="00FC12D7">
      <w:pPr>
        <w:pStyle w:val="ManualHeading3"/>
        <w:rPr>
          <w:noProof/>
          <w:lang w:val="it-IT"/>
        </w:rPr>
      </w:pPr>
      <w:r w:rsidRPr="00AE06F9">
        <w:rPr>
          <w:noProof/>
          <w:lang w:val="it-IT"/>
        </w:rPr>
        <w:t>3.</w:t>
      </w:r>
      <w:r w:rsidRPr="00AE06F9">
        <w:rPr>
          <w:noProof/>
          <w:lang w:val="it-IT"/>
        </w:rPr>
        <w:tab/>
        <w:t>Alte impozite pe producție</w:t>
      </w:r>
    </w:p>
    <w:p w14:paraId="0F3A31F9" w14:textId="77777777" w:rsidR="00FC12D7" w:rsidRPr="00AE06F9" w:rsidRDefault="00FC12D7" w:rsidP="00FC12D7">
      <w:pPr>
        <w:pStyle w:val="CRSeparator"/>
        <w:rPr>
          <w:noProof/>
          <w:lang w:val="it-IT"/>
        </w:rPr>
      </w:pPr>
    </w:p>
    <w:p w14:paraId="469BCA7D" w14:textId="77777777" w:rsidR="00FC12D7" w:rsidRPr="00B8673F" w:rsidRDefault="00FC12D7" w:rsidP="00FC12D7">
      <w:pPr>
        <w:pStyle w:val="CRReference"/>
        <w:rPr>
          <w:noProof/>
          <w:lang w:val="da-DK"/>
        </w:rPr>
      </w:pPr>
      <w:r>
        <w:rPr>
          <w:noProof/>
        </w:rPr>
        <w:fldChar w:fldCharType="begin"/>
      </w:r>
      <w:r w:rsidRPr="00423409">
        <w:rPr>
          <w:noProof/>
          <w:lang w:val="it-IT"/>
        </w:rPr>
        <w:instrText xml:space="preserve"> QUOTE "</w:instrText>
      </w:r>
      <w:r w:rsidRPr="00423409">
        <w:rPr>
          <w:rStyle w:val="CRMarker"/>
          <w:noProof/>
          <w:lang w:val="it-IT"/>
        </w:rPr>
        <w:instrText>ê</w:instrText>
      </w:r>
      <w:r w:rsidRPr="00423409">
        <w:rPr>
          <w:noProof/>
          <w:lang w:val="it-IT"/>
        </w:rPr>
        <w:instrText xml:space="preserve">" </w:instrText>
      </w:r>
      <w:r>
        <w:rPr>
          <w:noProof/>
        </w:rPr>
        <w:fldChar w:fldCharType="separate"/>
      </w:r>
      <w:r w:rsidRPr="00423409">
        <w:rPr>
          <w:rStyle w:val="CRMarker"/>
          <w:noProof/>
          <w:lang w:val="it-IT"/>
        </w:rPr>
        <w:t>ê</w:t>
      </w:r>
      <w:r>
        <w:rPr>
          <w:noProof/>
        </w:rPr>
        <w:fldChar w:fldCharType="end"/>
      </w:r>
      <w:r w:rsidRPr="00423409">
        <w:rPr>
          <w:noProof/>
          <w:lang w:val="it-IT"/>
        </w:rPr>
        <w:t> </w:t>
      </w:r>
      <w:r w:rsidR="00320530" w:rsidRPr="00423409">
        <w:rPr>
          <w:noProof/>
          <w:lang w:val="it-IT"/>
        </w:rPr>
        <w:t>2019/280</w:t>
      </w:r>
      <w:r w:rsidR="00B8673F" w:rsidRPr="00423409">
        <w:rPr>
          <w:noProof/>
          <w:lang w:val="it-IT"/>
        </w:rPr>
        <w:t xml:space="preserve">art. </w:t>
      </w:r>
      <w:r w:rsidR="00B8673F" w:rsidRPr="00504D44">
        <w:rPr>
          <w:noProof/>
          <w:lang w:val="da-DK"/>
        </w:rPr>
        <w:t xml:space="preserve">1 și anexă </w:t>
      </w:r>
      <w:r w:rsidR="00B8673F">
        <w:rPr>
          <w:noProof/>
          <w:lang w:val="da-DK"/>
        </w:rPr>
        <w:t xml:space="preserve">I </w:t>
      </w:r>
      <w:r w:rsidR="00B8673F" w:rsidRPr="00504D44">
        <w:rPr>
          <w:noProof/>
          <w:lang w:val="da-DK"/>
        </w:rPr>
        <w:t>pct. </w:t>
      </w:r>
      <w:r w:rsidR="00B8673F">
        <w:rPr>
          <w:noProof/>
          <w:lang w:val="da-DK"/>
        </w:rPr>
        <w:t>6 litera (t)</w:t>
      </w:r>
    </w:p>
    <w:p w14:paraId="61B3FD9E" w14:textId="77777777" w:rsidR="00FC12D7" w:rsidRPr="00423409" w:rsidRDefault="00FC12D7" w:rsidP="00427C8C">
      <w:pPr>
        <w:pStyle w:val="Point0"/>
        <w:rPr>
          <w:noProof/>
          <w:lang w:val="da-DK"/>
        </w:rPr>
      </w:pPr>
      <w:r w:rsidRPr="00423409">
        <w:rPr>
          <w:noProof/>
          <w:lang w:val="da-DK"/>
        </w:rPr>
        <w:t>3.044.</w:t>
      </w:r>
      <w:r w:rsidRPr="00423409">
        <w:rPr>
          <w:noProof/>
          <w:lang w:val="da-DK"/>
        </w:rPr>
        <w:tab/>
        <w:t xml:space="preserve">Celelalte impozite pe producție reprezintă toate impozitele pe care întreprinderile le suportă ca urmare a activităților de producție, independent de cantitatea sau valoarea bunurilor și serviciilor produse sau vândute (a se vedea SEC 2010, </w:t>
      </w:r>
      <w:r w:rsidR="00320530" w:rsidRPr="00423409">
        <w:rPr>
          <w:noProof/>
          <w:lang w:val="da-DK"/>
        </w:rPr>
        <w:t xml:space="preserve">punctul </w:t>
      </w:r>
      <w:r w:rsidRPr="00423409">
        <w:rPr>
          <w:noProof/>
          <w:lang w:val="da-DK"/>
        </w:rPr>
        <w:t>4.22). Ele pot fi de plătit pe terenuri, pe active fixe sau pe forța de muncă utilizată în procesul de producție sau pe anumite activități sau operațiuni.</w:t>
      </w:r>
    </w:p>
    <w:p w14:paraId="511578EE" w14:textId="77777777" w:rsidR="00FC12D7" w:rsidRPr="00423409" w:rsidRDefault="00FC12D7" w:rsidP="00FC12D7">
      <w:pPr>
        <w:pStyle w:val="CRSeparator"/>
        <w:rPr>
          <w:noProof/>
          <w:lang w:val="da-DK"/>
        </w:rPr>
      </w:pPr>
    </w:p>
    <w:p w14:paraId="3FCD16D5" w14:textId="77777777" w:rsidR="00FC12D7" w:rsidRPr="00423409" w:rsidRDefault="00FC12D7" w:rsidP="00FC12D7">
      <w:pPr>
        <w:pStyle w:val="CRReference"/>
        <w:rPr>
          <w:noProof/>
          <w:lang w:val="da-DK"/>
        </w:rPr>
      </w:pPr>
      <w:r>
        <w:rPr>
          <w:noProof/>
        </w:rPr>
        <w:fldChar w:fldCharType="begin"/>
      </w:r>
      <w:r w:rsidRPr="00423409">
        <w:rPr>
          <w:noProof/>
          <w:lang w:val="da-DK"/>
        </w:rPr>
        <w:instrText xml:space="preserve"> QUOTE "</w:instrText>
      </w:r>
      <w:r w:rsidRPr="00423409">
        <w:rPr>
          <w:rStyle w:val="CRMarker"/>
          <w:noProof/>
          <w:lang w:val="da-DK"/>
        </w:rPr>
        <w:instrText>ê</w:instrText>
      </w:r>
      <w:r w:rsidRPr="00423409">
        <w:rPr>
          <w:noProof/>
          <w:lang w:val="da-DK"/>
        </w:rPr>
        <w:instrText xml:space="preserve">" </w:instrText>
      </w:r>
      <w:r>
        <w:rPr>
          <w:noProof/>
        </w:rPr>
        <w:fldChar w:fldCharType="separate"/>
      </w:r>
      <w:r w:rsidRPr="00423409">
        <w:rPr>
          <w:rStyle w:val="CRMarker"/>
          <w:noProof/>
          <w:lang w:val="da-DK"/>
        </w:rPr>
        <w:t>ê</w:t>
      </w:r>
      <w:r>
        <w:rPr>
          <w:noProof/>
        </w:rPr>
        <w:fldChar w:fldCharType="end"/>
      </w:r>
      <w:r w:rsidRPr="00423409">
        <w:rPr>
          <w:noProof/>
          <w:lang w:val="da-DK"/>
        </w:rPr>
        <w:t> 138/2004</w:t>
      </w:r>
    </w:p>
    <w:p w14:paraId="39F1B116" w14:textId="77777777" w:rsidR="00FC12D7" w:rsidRPr="00423409" w:rsidRDefault="00FC12D7" w:rsidP="00427C8C">
      <w:pPr>
        <w:pStyle w:val="Point0"/>
        <w:rPr>
          <w:noProof/>
          <w:lang w:val="da-DK"/>
        </w:rPr>
      </w:pPr>
      <w:r w:rsidRPr="00423409">
        <w:rPr>
          <w:noProof/>
          <w:lang w:val="da-DK"/>
        </w:rPr>
        <w:t>3.045.</w:t>
      </w:r>
      <w:r w:rsidRPr="00423409">
        <w:rPr>
          <w:noProof/>
          <w:lang w:val="da-DK"/>
        </w:rPr>
        <w:tab/>
        <w:t>Celelalte impozite pe producție sunt singurele impozite care se înregistrează în contul de exploatare al domeniului. Ele figurează în conturile domeniilor sau sectoarelor care le plătesc (criteriul plății).</w:t>
      </w:r>
    </w:p>
    <w:p w14:paraId="08236C51" w14:textId="77777777" w:rsidR="00FC12D7" w:rsidRPr="00423409" w:rsidRDefault="00FC12D7" w:rsidP="00427C8C">
      <w:pPr>
        <w:pStyle w:val="Point0"/>
        <w:rPr>
          <w:noProof/>
          <w:lang w:val="da-DK"/>
        </w:rPr>
      </w:pPr>
      <w:r w:rsidRPr="00423409">
        <w:rPr>
          <w:noProof/>
          <w:lang w:val="da-DK"/>
        </w:rPr>
        <w:t>3.046.</w:t>
      </w:r>
      <w:r w:rsidRPr="00423409">
        <w:rPr>
          <w:noProof/>
          <w:lang w:val="da-DK"/>
        </w:rPr>
        <w:tab/>
        <w:t>Impozitele care se contabilizează în contul de exploatare al domeniului de activitate agricol corespund impozitelor care îndeplinesc următoarele condiții:</w:t>
      </w:r>
    </w:p>
    <w:p w14:paraId="51FF124D" w14:textId="77777777" w:rsidR="00FC12D7" w:rsidRPr="00423409" w:rsidRDefault="00FC12D7" w:rsidP="000748E4">
      <w:pPr>
        <w:pStyle w:val="Point1"/>
        <w:rPr>
          <w:noProof/>
          <w:lang w:val="da-DK"/>
        </w:rPr>
      </w:pPr>
      <w:r w:rsidRPr="00423409">
        <w:rPr>
          <w:noProof/>
          <w:lang w:val="da-DK"/>
        </w:rPr>
        <w:t>(a)</w:t>
      </w:r>
      <w:r w:rsidRPr="00423409">
        <w:rPr>
          <w:noProof/>
          <w:lang w:val="da-DK"/>
        </w:rPr>
        <w:tab/>
        <w:t>sunt obligatorii;</w:t>
      </w:r>
    </w:p>
    <w:p w14:paraId="416DFAA0" w14:textId="77777777" w:rsidR="00FC12D7" w:rsidRPr="00423409" w:rsidRDefault="00FC12D7" w:rsidP="000748E4">
      <w:pPr>
        <w:pStyle w:val="Point1"/>
        <w:rPr>
          <w:noProof/>
          <w:lang w:val="da-DK"/>
        </w:rPr>
      </w:pPr>
      <w:r w:rsidRPr="00423409">
        <w:rPr>
          <w:noProof/>
          <w:lang w:val="da-DK"/>
        </w:rPr>
        <w:t>(b)</w:t>
      </w:r>
      <w:r w:rsidRPr="00423409">
        <w:rPr>
          <w:noProof/>
          <w:lang w:val="da-DK"/>
        </w:rPr>
        <w:tab/>
        <w:t>sunt plătite direct de către domeniul agricol;</w:t>
      </w:r>
    </w:p>
    <w:p w14:paraId="3334A01F" w14:textId="77777777" w:rsidR="00FC12D7" w:rsidRPr="00423409" w:rsidRDefault="00FC12D7" w:rsidP="000748E4">
      <w:pPr>
        <w:pStyle w:val="Point1"/>
        <w:rPr>
          <w:noProof/>
          <w:lang w:val="da-DK"/>
        </w:rPr>
      </w:pPr>
      <w:r w:rsidRPr="00423409">
        <w:rPr>
          <w:noProof/>
          <w:lang w:val="da-DK"/>
        </w:rPr>
        <w:t>(c)</w:t>
      </w:r>
      <w:r w:rsidRPr="00423409">
        <w:rPr>
          <w:noProof/>
          <w:lang w:val="da-DK"/>
        </w:rPr>
        <w:tab/>
        <w:t>sunt plătite administrației publice sau instituțiilor Uniunii;</w:t>
      </w:r>
    </w:p>
    <w:p w14:paraId="04EF907E" w14:textId="77777777" w:rsidR="00FC12D7" w:rsidRPr="00AE06F9" w:rsidRDefault="00FC12D7" w:rsidP="000748E4">
      <w:pPr>
        <w:pStyle w:val="Point1"/>
        <w:rPr>
          <w:noProof/>
          <w:lang w:val="it-IT"/>
        </w:rPr>
      </w:pPr>
      <w:r w:rsidRPr="00AE06F9">
        <w:rPr>
          <w:noProof/>
          <w:lang w:val="it-IT"/>
        </w:rPr>
        <w:t>(d)</w:t>
      </w:r>
      <w:r w:rsidRPr="00AE06F9">
        <w:rPr>
          <w:noProof/>
          <w:lang w:val="it-IT"/>
        </w:rPr>
        <w:tab/>
        <w:t>constituie alte impozite pe producție (vezi punctul 3.044).</w:t>
      </w:r>
    </w:p>
    <w:p w14:paraId="7586F355" w14:textId="77777777" w:rsidR="00FC12D7" w:rsidRPr="00AE06F9" w:rsidRDefault="00FC12D7" w:rsidP="00427C8C">
      <w:pPr>
        <w:pStyle w:val="Point0"/>
        <w:rPr>
          <w:noProof/>
          <w:lang w:val="it-IT"/>
        </w:rPr>
      </w:pPr>
      <w:r w:rsidRPr="00AE06F9">
        <w:rPr>
          <w:noProof/>
          <w:lang w:val="it-IT"/>
        </w:rPr>
        <w:t>3.047.</w:t>
      </w:r>
      <w:r w:rsidRPr="00AE06F9">
        <w:rPr>
          <w:noProof/>
          <w:lang w:val="it-IT"/>
        </w:rPr>
        <w:tab/>
        <w:t>Având în vedere diversitatea evoluției istorice a finanțelor publice în diversele state membre ale Uniunii, se constată o multitudine de impozite pe producție, care includ taxele cele mai diverse. Agricultura cunoaște două alte tipuri de impozite pe producție, de o importanță incontestabilă: impozitul funciar și taxa pe autovehicule.</w:t>
      </w:r>
    </w:p>
    <w:p w14:paraId="5532019C" w14:textId="77777777" w:rsidR="00FC12D7" w:rsidRPr="00AE06F9" w:rsidRDefault="00FC12D7" w:rsidP="00427C8C">
      <w:pPr>
        <w:pStyle w:val="Point0"/>
        <w:rPr>
          <w:noProof/>
          <w:lang w:val="it-IT"/>
        </w:rPr>
      </w:pPr>
      <w:r w:rsidRPr="00AE06F9">
        <w:rPr>
          <w:noProof/>
          <w:lang w:val="it-IT"/>
        </w:rPr>
        <w:t>3.048.</w:t>
      </w:r>
      <w:r w:rsidRPr="00AE06F9">
        <w:rPr>
          <w:noProof/>
          <w:lang w:val="it-IT"/>
        </w:rPr>
        <w:tab/>
        <w:t>Pentru agricultură, celelalte impozite pe producție sunt în special următoarele:</w:t>
      </w:r>
    </w:p>
    <w:p w14:paraId="7A748FB7" w14:textId="77777777" w:rsidR="00FC12D7" w:rsidRPr="00AE06F9" w:rsidRDefault="00FC12D7" w:rsidP="000748E4">
      <w:pPr>
        <w:pStyle w:val="Point1"/>
        <w:rPr>
          <w:noProof/>
          <w:lang w:val="it-IT"/>
        </w:rPr>
      </w:pPr>
      <w:r w:rsidRPr="00AE06F9">
        <w:rPr>
          <w:noProof/>
          <w:lang w:val="it-IT"/>
        </w:rPr>
        <w:t>(a)</w:t>
      </w:r>
      <w:r w:rsidRPr="00AE06F9">
        <w:rPr>
          <w:noProof/>
          <w:lang w:val="it-IT"/>
        </w:rPr>
        <w:tab/>
        <w:t>impozitele funciare și alte impozite pe utilizarea terenurilor și clădirilor în scopuri productive (indiferent dacă unitățile agricole le posedă sau le închiriază);</w:t>
      </w:r>
    </w:p>
    <w:p w14:paraId="64BA5BB6" w14:textId="77777777" w:rsidR="00FC12D7" w:rsidRPr="00AE06F9" w:rsidRDefault="00FC12D7" w:rsidP="000748E4">
      <w:pPr>
        <w:pStyle w:val="Point1"/>
        <w:rPr>
          <w:noProof/>
          <w:lang w:val="it-IT"/>
        </w:rPr>
      </w:pPr>
      <w:r w:rsidRPr="00AE06F9">
        <w:rPr>
          <w:noProof/>
          <w:lang w:val="it-IT"/>
        </w:rPr>
        <w:t>(b)</w:t>
      </w:r>
      <w:r w:rsidRPr="00AE06F9">
        <w:rPr>
          <w:noProof/>
          <w:lang w:val="it-IT"/>
        </w:rPr>
        <w:tab/>
        <w:t>impozitele pe utilizarea în scopuri productive a activelor fixe, cum ar fi autovehiculele, mașinile sau alte echipamente (indiferent dacă unitățile agricole le posedă sau le închiriază);</w:t>
      </w:r>
    </w:p>
    <w:p w14:paraId="5C5D3540" w14:textId="77777777" w:rsidR="00FC12D7" w:rsidRPr="00AE06F9" w:rsidRDefault="00FC12D7" w:rsidP="000748E4">
      <w:pPr>
        <w:pStyle w:val="Point1"/>
        <w:rPr>
          <w:noProof/>
          <w:lang w:val="it-IT"/>
        </w:rPr>
      </w:pPr>
      <w:r w:rsidRPr="00AE06F9">
        <w:rPr>
          <w:noProof/>
          <w:lang w:val="it-IT"/>
        </w:rPr>
        <w:t>(c)</w:t>
      </w:r>
      <w:r w:rsidRPr="00AE06F9">
        <w:rPr>
          <w:noProof/>
          <w:lang w:val="it-IT"/>
        </w:rPr>
        <w:tab/>
        <w:t>impozitele pe masa salarială plătite de angajator;</w:t>
      </w:r>
    </w:p>
    <w:p w14:paraId="7ED0B3CF" w14:textId="77777777" w:rsidR="00FC12D7" w:rsidRPr="00AE06F9" w:rsidRDefault="00FC12D7" w:rsidP="000748E4">
      <w:pPr>
        <w:pStyle w:val="Point1"/>
        <w:rPr>
          <w:noProof/>
          <w:lang w:val="it-IT"/>
        </w:rPr>
      </w:pPr>
      <w:r w:rsidRPr="00AE06F9">
        <w:rPr>
          <w:noProof/>
          <w:lang w:val="it-IT"/>
        </w:rPr>
        <w:t>(d)</w:t>
      </w:r>
      <w:r w:rsidRPr="00AE06F9">
        <w:rPr>
          <w:noProof/>
          <w:lang w:val="it-IT"/>
        </w:rPr>
        <w:tab/>
        <w:t>impozitele pe poluarea rezultată din activitățile de producție;</w:t>
      </w:r>
    </w:p>
    <w:p w14:paraId="278F0B0E" w14:textId="77777777" w:rsidR="00FC12D7" w:rsidRPr="00AE06F9" w:rsidRDefault="00FC12D7" w:rsidP="000748E4">
      <w:pPr>
        <w:pStyle w:val="Point1"/>
        <w:rPr>
          <w:noProof/>
          <w:lang w:val="it-IT"/>
        </w:rPr>
      </w:pPr>
      <w:r w:rsidRPr="00AE06F9">
        <w:rPr>
          <w:noProof/>
          <w:lang w:val="it-IT"/>
        </w:rPr>
        <w:t>(e)</w:t>
      </w:r>
      <w:r w:rsidRPr="00AE06F9">
        <w:rPr>
          <w:noProof/>
          <w:lang w:val="it-IT"/>
        </w:rPr>
        <w:tab/>
        <w:t>impozitele plătite pe licențe/autorizații de exercitare a activităților comerciale sau profesionale, cu condiția ca licențele/autorizațiile să fie acordate automat în momentul plății sumelor datorate. Dacă plăților respective li se conferă o funcție de reglementare (de exemplu verificarea competenței sau a calificării solicitantului etc.), ele sunt considerate ca achiziții de servicii de la administrațiile publice și se înregistrează la consum intermediar (cu excepția cazului în care sunt complet disproporționate față de costul prestării serviciilor respective) [vezi punctul 2.10</w:t>
      </w:r>
      <w:r w:rsidR="00C944CE">
        <w:rPr>
          <w:noProof/>
          <w:lang w:val="it-IT"/>
        </w:rPr>
        <w:t>9</w:t>
      </w:r>
      <w:r w:rsidRPr="00AE06F9">
        <w:rPr>
          <w:noProof/>
          <w:lang w:val="it-IT"/>
        </w:rPr>
        <w:t xml:space="preserve"> litera (o)];</w:t>
      </w:r>
    </w:p>
    <w:p w14:paraId="35A7DF7E" w14:textId="77777777" w:rsidR="00FC12D7" w:rsidRPr="00AE06F9" w:rsidRDefault="00FC12D7" w:rsidP="000748E4">
      <w:pPr>
        <w:pStyle w:val="Point1"/>
        <w:rPr>
          <w:noProof/>
          <w:lang w:val="it-IT"/>
        </w:rPr>
      </w:pPr>
      <w:r w:rsidRPr="00AE06F9">
        <w:rPr>
          <w:noProof/>
          <w:lang w:val="it-IT"/>
        </w:rPr>
        <w:t>(f)</w:t>
      </w:r>
      <w:r w:rsidRPr="00AE06F9">
        <w:rPr>
          <w:noProof/>
          <w:lang w:val="it-IT"/>
        </w:rPr>
        <w:tab/>
        <w:t>tarifele pentru apă plătite ca impozite și nu proporțional cu cantitatea de apă consumată;</w:t>
      </w:r>
    </w:p>
    <w:p w14:paraId="0435C296" w14:textId="77777777" w:rsidR="00FC12D7" w:rsidRPr="00AE06F9" w:rsidRDefault="00FC12D7" w:rsidP="000748E4">
      <w:pPr>
        <w:pStyle w:val="Point1"/>
        <w:rPr>
          <w:noProof/>
          <w:lang w:val="it-IT"/>
        </w:rPr>
      </w:pPr>
      <w:r w:rsidRPr="00AE06F9">
        <w:rPr>
          <w:noProof/>
          <w:lang w:val="it-IT"/>
        </w:rPr>
        <w:t>(g)</w:t>
      </w:r>
      <w:r w:rsidRPr="00AE06F9">
        <w:rPr>
          <w:noProof/>
          <w:lang w:val="it-IT"/>
        </w:rPr>
        <w:tab/>
        <w:t>sub-compensarea TVA care rezultă din aplicarea regimului TVA forfetar (vezi punctele 3.041 și 3.042).</w:t>
      </w:r>
    </w:p>
    <w:p w14:paraId="1D76B7DB" w14:textId="77777777" w:rsidR="00FC12D7" w:rsidRPr="00AE06F9" w:rsidRDefault="00FC12D7" w:rsidP="00427C8C">
      <w:pPr>
        <w:pStyle w:val="Point0"/>
        <w:rPr>
          <w:noProof/>
          <w:lang w:val="it-IT"/>
        </w:rPr>
      </w:pPr>
      <w:r w:rsidRPr="00AE06F9">
        <w:rPr>
          <w:noProof/>
          <w:lang w:val="it-IT"/>
        </w:rPr>
        <w:t>3.049.</w:t>
      </w:r>
      <w:r w:rsidRPr="00AE06F9">
        <w:rPr>
          <w:noProof/>
          <w:lang w:val="it-IT"/>
        </w:rPr>
        <w:tab/>
        <w:t>În conformitate cu principiul contabilității pe bază de angajamente, impozitele pe producție se înregistrează în momentul contractării obligației fiscale. În cazul sub-compensării TVA, aceasta corespunde momentului achiziționării de bunuri și servicii de consum intermediar și formării brute de capital fix care o generează (și nu în momentul rambursării).</w:t>
      </w:r>
    </w:p>
    <w:p w14:paraId="6E780B59" w14:textId="77777777" w:rsidR="00FC12D7" w:rsidRPr="00AE06F9" w:rsidRDefault="00FC12D7" w:rsidP="00275889">
      <w:pPr>
        <w:pStyle w:val="Point0"/>
        <w:keepNext/>
        <w:rPr>
          <w:noProof/>
          <w:lang w:val="it-IT"/>
        </w:rPr>
      </w:pPr>
      <w:r w:rsidRPr="00AE06F9">
        <w:rPr>
          <w:noProof/>
          <w:lang w:val="it-IT"/>
        </w:rPr>
        <w:t>3.050.</w:t>
      </w:r>
      <w:r w:rsidRPr="00AE06F9">
        <w:rPr>
          <w:noProof/>
          <w:lang w:val="it-IT"/>
        </w:rPr>
        <w:tab/>
        <w:t>Impozitele pe producție nu includ următoarele:</w:t>
      </w:r>
    </w:p>
    <w:p w14:paraId="0E58376B" w14:textId="77777777" w:rsidR="00FC12D7" w:rsidRPr="00AE06F9" w:rsidRDefault="00FC12D7" w:rsidP="000748E4">
      <w:pPr>
        <w:pStyle w:val="Point1"/>
        <w:rPr>
          <w:noProof/>
          <w:lang w:val="it-IT"/>
        </w:rPr>
      </w:pPr>
      <w:r w:rsidRPr="00AE06F9">
        <w:rPr>
          <w:noProof/>
          <w:lang w:val="it-IT"/>
        </w:rPr>
        <w:t>(a)</w:t>
      </w:r>
      <w:r w:rsidRPr="00AE06F9">
        <w:rPr>
          <w:noProof/>
          <w:lang w:val="it-IT"/>
        </w:rPr>
        <w:tab/>
        <w:t>plățile obligatorii efectuate direct de domeniul agricol dar ale căror destinatari nu sunt nici administrațiile publice, nici instituțiile Uniunii Europene. Aceste plăți sunt considerate achiziții de servicii comerciale de la beneficiarii plăților și se înregistrează deci la consumul intermediar din agricultură;</w:t>
      </w:r>
    </w:p>
    <w:p w14:paraId="6952AE81" w14:textId="77777777" w:rsidR="00FC12D7" w:rsidRPr="00AE06F9" w:rsidRDefault="00FC12D7" w:rsidP="00FC12D7">
      <w:pPr>
        <w:pStyle w:val="CRSeparator"/>
        <w:rPr>
          <w:noProof/>
          <w:lang w:val="it-IT"/>
        </w:rPr>
      </w:pPr>
    </w:p>
    <w:p w14:paraId="23FD7244" w14:textId="77777777" w:rsidR="00FC12D7" w:rsidRPr="00B8673F" w:rsidRDefault="00FC12D7" w:rsidP="00FC12D7">
      <w:pPr>
        <w:pStyle w:val="CRReference"/>
        <w:rPr>
          <w:noProof/>
          <w:lang w:val="da-DK"/>
        </w:rPr>
      </w:pPr>
      <w:r>
        <w:rPr>
          <w:noProof/>
        </w:rPr>
        <w:fldChar w:fldCharType="begin"/>
      </w:r>
      <w:r w:rsidRPr="00B8673F">
        <w:rPr>
          <w:noProof/>
          <w:lang w:val="da-DK"/>
        </w:rPr>
        <w:instrText xml:space="preserve"> QUOTE "</w:instrText>
      </w:r>
      <w:r w:rsidRPr="00B8673F">
        <w:rPr>
          <w:rStyle w:val="CRMarker"/>
          <w:noProof/>
          <w:lang w:val="da-DK"/>
        </w:rPr>
        <w:instrText>ê</w:instrText>
      </w:r>
      <w:r w:rsidRPr="00B8673F">
        <w:rPr>
          <w:noProof/>
          <w:lang w:val="da-DK"/>
        </w:rPr>
        <w:instrText xml:space="preserve">" </w:instrText>
      </w:r>
      <w:r>
        <w:rPr>
          <w:noProof/>
        </w:rPr>
        <w:fldChar w:fldCharType="separate"/>
      </w:r>
      <w:r w:rsidRPr="00B8673F">
        <w:rPr>
          <w:rStyle w:val="CRMarker"/>
          <w:noProof/>
          <w:lang w:val="da-DK"/>
        </w:rPr>
        <w:t>ê</w:t>
      </w:r>
      <w:r>
        <w:rPr>
          <w:noProof/>
        </w:rPr>
        <w:fldChar w:fldCharType="end"/>
      </w:r>
      <w:r w:rsidRPr="00B8673F">
        <w:rPr>
          <w:noProof/>
          <w:lang w:val="da-DK"/>
        </w:rPr>
        <w:t> </w:t>
      </w:r>
      <w:r w:rsidR="00C944CE" w:rsidRPr="00674023">
        <w:rPr>
          <w:noProof/>
          <w:lang w:val="da-DK"/>
        </w:rPr>
        <w:t>2019</w:t>
      </w:r>
      <w:r w:rsidR="00C944CE">
        <w:rPr>
          <w:noProof/>
          <w:lang w:val="da-DK"/>
        </w:rPr>
        <w:t>/280</w:t>
      </w:r>
      <w:r w:rsidR="00B8673F" w:rsidRPr="00504D44">
        <w:rPr>
          <w:noProof/>
          <w:lang w:val="da-DK"/>
        </w:rPr>
        <w:t xml:space="preserve">art. 1 și anexă </w:t>
      </w:r>
      <w:r w:rsidR="00B8673F">
        <w:rPr>
          <w:noProof/>
          <w:lang w:val="da-DK"/>
        </w:rPr>
        <w:t xml:space="preserve">I </w:t>
      </w:r>
      <w:r w:rsidR="00B8673F" w:rsidRPr="00504D44">
        <w:rPr>
          <w:noProof/>
          <w:lang w:val="da-DK"/>
        </w:rPr>
        <w:t>pct. </w:t>
      </w:r>
      <w:r w:rsidR="00B8673F">
        <w:rPr>
          <w:noProof/>
          <w:lang w:val="da-DK"/>
        </w:rPr>
        <w:t>6 litera (u)</w:t>
      </w:r>
    </w:p>
    <w:p w14:paraId="4D1567A7" w14:textId="77777777" w:rsidR="00FC12D7" w:rsidRPr="00423409" w:rsidRDefault="00FC12D7" w:rsidP="000748E4">
      <w:pPr>
        <w:pStyle w:val="Point1"/>
        <w:rPr>
          <w:noProof/>
          <w:lang w:val="da-DK"/>
        </w:rPr>
      </w:pPr>
      <w:r w:rsidRPr="00423409">
        <w:rPr>
          <w:noProof/>
          <w:lang w:val="da-DK"/>
        </w:rPr>
        <w:t>(b)</w:t>
      </w:r>
      <w:r w:rsidRPr="00423409">
        <w:rPr>
          <w:noProof/>
          <w:lang w:val="da-DK"/>
        </w:rPr>
        <w:tab/>
        <w:t xml:space="preserve">amenzile fiscale și penalizările, precum și costurile de percepere și recuperare a acestora nu se înregistrează la un loc cu impozitele la care se raportează, cu excepția cazului în care se pot diferenția de impozitele propriu-zise (a se vedea SEC 2010, </w:t>
      </w:r>
      <w:r w:rsidR="00E36B83" w:rsidRPr="00423409">
        <w:rPr>
          <w:noProof/>
          <w:lang w:val="da-DK"/>
        </w:rPr>
        <w:t xml:space="preserve">punctul </w:t>
      </w:r>
      <w:r w:rsidRPr="00423409">
        <w:rPr>
          <w:noProof/>
          <w:lang w:val="da-DK"/>
        </w:rPr>
        <w:t>4.133);</w:t>
      </w:r>
    </w:p>
    <w:p w14:paraId="49366069" w14:textId="77777777" w:rsidR="00FC12D7" w:rsidRPr="00423409" w:rsidRDefault="00FC12D7" w:rsidP="00FC12D7">
      <w:pPr>
        <w:pStyle w:val="CRSeparator"/>
        <w:rPr>
          <w:noProof/>
          <w:lang w:val="da-DK"/>
        </w:rPr>
      </w:pPr>
    </w:p>
    <w:p w14:paraId="461D87D1" w14:textId="77777777" w:rsidR="00FC12D7" w:rsidRPr="00423409" w:rsidRDefault="00FC12D7" w:rsidP="00FC12D7">
      <w:pPr>
        <w:pStyle w:val="CRReference"/>
        <w:rPr>
          <w:noProof/>
          <w:lang w:val="da-DK"/>
        </w:rPr>
      </w:pPr>
      <w:r>
        <w:rPr>
          <w:noProof/>
        </w:rPr>
        <w:fldChar w:fldCharType="begin"/>
      </w:r>
      <w:r w:rsidRPr="00423409">
        <w:rPr>
          <w:noProof/>
          <w:lang w:val="da-DK"/>
        </w:rPr>
        <w:instrText xml:space="preserve"> QUOTE "</w:instrText>
      </w:r>
      <w:r w:rsidRPr="00423409">
        <w:rPr>
          <w:rStyle w:val="CRMarker"/>
          <w:noProof/>
          <w:lang w:val="da-DK"/>
        </w:rPr>
        <w:instrText>ê</w:instrText>
      </w:r>
      <w:r w:rsidRPr="00423409">
        <w:rPr>
          <w:noProof/>
          <w:lang w:val="da-DK"/>
        </w:rPr>
        <w:instrText xml:space="preserve">" </w:instrText>
      </w:r>
      <w:r>
        <w:rPr>
          <w:noProof/>
        </w:rPr>
        <w:fldChar w:fldCharType="separate"/>
      </w:r>
      <w:r w:rsidRPr="00423409">
        <w:rPr>
          <w:rStyle w:val="CRMarker"/>
          <w:noProof/>
          <w:lang w:val="da-DK"/>
        </w:rPr>
        <w:t>ê</w:t>
      </w:r>
      <w:r>
        <w:rPr>
          <w:noProof/>
        </w:rPr>
        <w:fldChar w:fldCharType="end"/>
      </w:r>
      <w:r w:rsidRPr="00423409">
        <w:rPr>
          <w:noProof/>
          <w:lang w:val="da-DK"/>
        </w:rPr>
        <w:t> 138/2004</w:t>
      </w:r>
      <w:r w:rsidR="00C944CE" w:rsidRPr="00423409">
        <w:rPr>
          <w:noProof/>
          <w:lang w:val="da-DK"/>
        </w:rPr>
        <w:t xml:space="preserve"> (adaptat)</w:t>
      </w:r>
    </w:p>
    <w:p w14:paraId="75F03770" w14:textId="77777777" w:rsidR="00FC12D7" w:rsidRPr="00423409" w:rsidRDefault="00FC12D7" w:rsidP="000748E4">
      <w:pPr>
        <w:pStyle w:val="Point1"/>
        <w:rPr>
          <w:noProof/>
          <w:lang w:val="da-DK"/>
        </w:rPr>
      </w:pPr>
      <w:r w:rsidRPr="00423409">
        <w:rPr>
          <w:noProof/>
          <w:lang w:val="da-DK"/>
        </w:rPr>
        <w:t>(c)</w:t>
      </w:r>
      <w:r w:rsidRPr="00423409">
        <w:rPr>
          <w:noProof/>
          <w:lang w:val="da-DK"/>
        </w:rPr>
        <w:tab/>
        <w:t xml:space="preserve">impozitele obligatorii care nu sunt percepute de administrațiile publice sau de instituțiile </w:t>
      </w:r>
      <w:r w:rsidR="00C944CE" w:rsidRPr="003011B3">
        <w:rPr>
          <w:noProof/>
        </w:rPr>
        <w:fldChar w:fldCharType="begin"/>
      </w:r>
      <w:r w:rsidR="00C944CE" w:rsidRPr="003011B3">
        <w:rPr>
          <w:noProof/>
        </w:rPr>
        <w:instrText xml:space="preserve"> QUOTE "</w:instrText>
      </w:r>
      <w:r w:rsidR="00C944CE" w:rsidRPr="003011B3">
        <w:rPr>
          <w:rStyle w:val="CRMarker"/>
          <w:noProof/>
        </w:rPr>
        <w:instrText>Ö</w:instrText>
      </w:r>
      <w:r w:rsidR="00C944CE" w:rsidRPr="003011B3">
        <w:rPr>
          <w:noProof/>
        </w:rPr>
        <w:instrText xml:space="preserve">" </w:instrText>
      </w:r>
      <w:r w:rsidR="00C944CE" w:rsidRPr="003011B3">
        <w:rPr>
          <w:noProof/>
        </w:rPr>
        <w:fldChar w:fldCharType="separate"/>
      </w:r>
      <w:r w:rsidR="00C944CE" w:rsidRPr="003011B3">
        <w:rPr>
          <w:rStyle w:val="CRMarker"/>
          <w:noProof/>
        </w:rPr>
        <w:t>Ö</w:t>
      </w:r>
      <w:r w:rsidR="00C944CE" w:rsidRPr="003011B3">
        <w:rPr>
          <w:noProof/>
        </w:rPr>
        <w:fldChar w:fldCharType="end"/>
      </w:r>
      <w:r w:rsidR="00C944CE" w:rsidRPr="00C944CE">
        <w:rPr>
          <w:noProof/>
        </w:rPr>
        <w:t> </w:t>
      </w:r>
      <w:r w:rsidR="00C944CE" w:rsidRPr="00423409">
        <w:rPr>
          <w:noProof/>
          <w:lang w:val="da-DK"/>
        </w:rPr>
        <w:t>Uniunii</w:t>
      </w:r>
      <w:r w:rsidR="00C944CE" w:rsidRPr="003011B3">
        <w:rPr>
          <w:noProof/>
        </w:rPr>
        <w:t> </w:t>
      </w:r>
      <w:r w:rsidR="00C944CE" w:rsidRPr="00C944CE">
        <w:rPr>
          <w:noProof/>
        </w:rPr>
        <w:fldChar w:fldCharType="begin"/>
      </w:r>
      <w:r w:rsidR="00C944CE" w:rsidRPr="00C944CE">
        <w:rPr>
          <w:noProof/>
        </w:rPr>
        <w:instrText xml:space="preserve"> QUOTE "</w:instrText>
      </w:r>
      <w:r w:rsidR="00C944CE" w:rsidRPr="003011B3">
        <w:rPr>
          <w:rStyle w:val="CRMarker"/>
          <w:noProof/>
        </w:rPr>
        <w:instrText>Õ</w:instrText>
      </w:r>
      <w:r w:rsidR="00C944CE" w:rsidRPr="00C944CE">
        <w:rPr>
          <w:noProof/>
        </w:rPr>
        <w:instrText xml:space="preserve">" </w:instrText>
      </w:r>
      <w:r w:rsidR="00C944CE" w:rsidRPr="00C944CE">
        <w:rPr>
          <w:noProof/>
        </w:rPr>
        <w:fldChar w:fldCharType="separate"/>
      </w:r>
      <w:r w:rsidR="00C944CE" w:rsidRPr="003011B3">
        <w:rPr>
          <w:rStyle w:val="CRMarker"/>
          <w:noProof/>
        </w:rPr>
        <w:t>Õ</w:t>
      </w:r>
      <w:r w:rsidR="00C944CE" w:rsidRPr="00C944CE">
        <w:rPr>
          <w:noProof/>
        </w:rPr>
        <w:fldChar w:fldCharType="end"/>
      </w:r>
      <w:r w:rsidR="00C944CE" w:rsidRPr="00423409">
        <w:rPr>
          <w:noProof/>
          <w:lang w:val="da-DK"/>
        </w:rPr>
        <w:t xml:space="preserve"> </w:t>
      </w:r>
      <w:r w:rsidRPr="00423409">
        <w:rPr>
          <w:noProof/>
          <w:lang w:val="da-DK"/>
        </w:rPr>
        <w:t>și care, deși sunt contractate de agricultură, nu sunt plătite direct de aceasta ci de un domeniu client. Aceste plăți se înregistrează la consumul intermediar al domeniului utilizator;</w:t>
      </w:r>
    </w:p>
    <w:p w14:paraId="1B8BADB7" w14:textId="77777777" w:rsidR="00FC12D7" w:rsidRPr="00423409" w:rsidRDefault="00FC12D7" w:rsidP="000748E4">
      <w:pPr>
        <w:pStyle w:val="Point1"/>
        <w:rPr>
          <w:noProof/>
          <w:lang w:val="da-DK"/>
        </w:rPr>
      </w:pPr>
      <w:r w:rsidRPr="00423409">
        <w:rPr>
          <w:noProof/>
          <w:lang w:val="da-DK"/>
        </w:rPr>
        <w:t>(d)</w:t>
      </w:r>
      <w:r w:rsidRPr="00423409">
        <w:rPr>
          <w:noProof/>
          <w:lang w:val="da-DK"/>
        </w:rPr>
        <w:tab/>
        <w:t>impozitele care sunt de obicei percepute pe profitul realizat sau pe avere, precum taxele de egalizare, impozitele pe venit, impozitul pe profitul întreprinderilor și impozitul pe avere. Acestea se includ în impozitele curente pe venit, avere, etc. din contul de distribuție secundară a venitului;</w:t>
      </w:r>
    </w:p>
    <w:p w14:paraId="5893F9DB" w14:textId="77777777" w:rsidR="00FC12D7" w:rsidRPr="00423409" w:rsidRDefault="00FC12D7" w:rsidP="000748E4">
      <w:pPr>
        <w:pStyle w:val="Point1"/>
        <w:rPr>
          <w:noProof/>
          <w:lang w:val="da-DK"/>
        </w:rPr>
      </w:pPr>
      <w:r w:rsidRPr="00423409">
        <w:rPr>
          <w:noProof/>
          <w:lang w:val="da-DK"/>
        </w:rPr>
        <w:t>(e)</w:t>
      </w:r>
      <w:r w:rsidRPr="00423409">
        <w:rPr>
          <w:noProof/>
          <w:lang w:val="da-DK"/>
        </w:rPr>
        <w:tab/>
        <w:t>drepturile de succesiune și impozitele pe donații, precum și impozitele speciale pe avere. Acestea se includ la impozitele pe capital din contul de capital;</w:t>
      </w:r>
    </w:p>
    <w:p w14:paraId="3FE51F20" w14:textId="77777777" w:rsidR="00FC12D7" w:rsidRPr="00423409" w:rsidRDefault="00FC12D7" w:rsidP="000748E4">
      <w:pPr>
        <w:pStyle w:val="Point1"/>
        <w:rPr>
          <w:noProof/>
          <w:lang w:val="da-DK"/>
        </w:rPr>
      </w:pPr>
      <w:r w:rsidRPr="00423409">
        <w:rPr>
          <w:noProof/>
          <w:lang w:val="da-DK"/>
        </w:rPr>
        <w:t>(f)</w:t>
      </w:r>
      <w:r w:rsidRPr="00423409">
        <w:rPr>
          <w:noProof/>
          <w:lang w:val="da-DK"/>
        </w:rPr>
        <w:tab/>
        <w:t>tarifele pentru apă legate direct sau indirect de cantitățile consumate.</w:t>
      </w:r>
    </w:p>
    <w:p w14:paraId="53E7DCED" w14:textId="77777777" w:rsidR="00FC12D7" w:rsidRPr="00423409" w:rsidRDefault="00FC12D7" w:rsidP="00275889">
      <w:pPr>
        <w:pStyle w:val="ManualHeading2"/>
        <w:rPr>
          <w:noProof/>
          <w:lang w:val="da-DK"/>
        </w:rPr>
      </w:pPr>
      <w:r w:rsidRPr="00423409">
        <w:rPr>
          <w:noProof/>
          <w:lang w:val="da-DK"/>
        </w:rPr>
        <w:t>E.</w:t>
      </w:r>
      <w:r w:rsidRPr="00423409">
        <w:rPr>
          <w:noProof/>
          <w:lang w:val="da-DK"/>
        </w:rPr>
        <w:tab/>
        <w:t>SUBVENȚII</w:t>
      </w:r>
    </w:p>
    <w:p w14:paraId="011342D3" w14:textId="77777777" w:rsidR="00FC12D7" w:rsidRPr="00423409" w:rsidRDefault="00FC12D7" w:rsidP="00FC12D7">
      <w:pPr>
        <w:pStyle w:val="CRSeparator"/>
        <w:rPr>
          <w:noProof/>
          <w:lang w:val="da-DK"/>
        </w:rPr>
      </w:pPr>
    </w:p>
    <w:p w14:paraId="5AF73A25" w14:textId="77777777" w:rsidR="00FC12D7" w:rsidRPr="00B8673F" w:rsidRDefault="00FC12D7" w:rsidP="00FC12D7">
      <w:pPr>
        <w:pStyle w:val="CRReference"/>
        <w:rPr>
          <w:noProof/>
          <w:lang w:val="da-DK"/>
        </w:rPr>
      </w:pPr>
      <w:r>
        <w:rPr>
          <w:noProof/>
        </w:rPr>
        <w:fldChar w:fldCharType="begin"/>
      </w:r>
      <w:r w:rsidRPr="00B8673F">
        <w:rPr>
          <w:noProof/>
          <w:lang w:val="da-DK"/>
        </w:rPr>
        <w:instrText xml:space="preserve"> QUOTE "</w:instrText>
      </w:r>
      <w:r w:rsidRPr="00B8673F">
        <w:rPr>
          <w:rStyle w:val="CRMarker"/>
          <w:noProof/>
          <w:lang w:val="da-DK"/>
        </w:rPr>
        <w:instrText>ê</w:instrText>
      </w:r>
      <w:r w:rsidRPr="00B8673F">
        <w:rPr>
          <w:noProof/>
          <w:lang w:val="da-DK"/>
        </w:rPr>
        <w:instrText xml:space="preserve">" </w:instrText>
      </w:r>
      <w:r>
        <w:rPr>
          <w:noProof/>
        </w:rPr>
        <w:fldChar w:fldCharType="separate"/>
      </w:r>
      <w:r w:rsidRPr="00B8673F">
        <w:rPr>
          <w:rStyle w:val="CRMarker"/>
          <w:noProof/>
          <w:lang w:val="da-DK"/>
        </w:rPr>
        <w:t>ê</w:t>
      </w:r>
      <w:r>
        <w:rPr>
          <w:noProof/>
        </w:rPr>
        <w:fldChar w:fldCharType="end"/>
      </w:r>
      <w:r w:rsidRPr="00B8673F">
        <w:rPr>
          <w:noProof/>
          <w:lang w:val="da-DK"/>
        </w:rPr>
        <w:t> </w:t>
      </w:r>
      <w:r w:rsidR="00C944CE" w:rsidRPr="00674023">
        <w:rPr>
          <w:noProof/>
          <w:lang w:val="da-DK"/>
        </w:rPr>
        <w:t>2019</w:t>
      </w:r>
      <w:r w:rsidR="00C944CE">
        <w:rPr>
          <w:noProof/>
          <w:lang w:val="da-DK"/>
        </w:rPr>
        <w:t>/280</w:t>
      </w:r>
      <w:r w:rsidR="00B8673F" w:rsidRPr="00504D44">
        <w:rPr>
          <w:noProof/>
          <w:lang w:val="da-DK"/>
        </w:rPr>
        <w:t xml:space="preserve">art. 1 și anexă </w:t>
      </w:r>
      <w:r w:rsidR="00B8673F">
        <w:rPr>
          <w:noProof/>
          <w:lang w:val="da-DK"/>
        </w:rPr>
        <w:t xml:space="preserve">I </w:t>
      </w:r>
      <w:r w:rsidR="00B8673F" w:rsidRPr="00504D44">
        <w:rPr>
          <w:noProof/>
          <w:lang w:val="da-DK"/>
        </w:rPr>
        <w:t>pct. </w:t>
      </w:r>
      <w:r w:rsidR="00B8673F">
        <w:rPr>
          <w:noProof/>
          <w:lang w:val="da-DK"/>
        </w:rPr>
        <w:t>6 litera (v)</w:t>
      </w:r>
    </w:p>
    <w:p w14:paraId="597E7EB3" w14:textId="77777777" w:rsidR="00FC12D7" w:rsidRPr="00AE06F9" w:rsidRDefault="00FC12D7" w:rsidP="00275889">
      <w:pPr>
        <w:pStyle w:val="ManualHeading2"/>
        <w:rPr>
          <w:noProof/>
          <w:lang w:val="it-IT"/>
        </w:rPr>
      </w:pPr>
      <w:r w:rsidRPr="00AE06F9">
        <w:rPr>
          <w:noProof/>
          <w:lang w:val="it-IT"/>
        </w:rPr>
        <w:t xml:space="preserve">(a se vedea SEC 2010, </w:t>
      </w:r>
      <w:r w:rsidR="00C944CE">
        <w:rPr>
          <w:noProof/>
          <w:lang w:val="it-IT"/>
        </w:rPr>
        <w:t xml:space="preserve">punctele </w:t>
      </w:r>
      <w:r w:rsidRPr="00AE06F9">
        <w:rPr>
          <w:noProof/>
          <w:lang w:val="it-IT"/>
        </w:rPr>
        <w:t>4.30-4.40)</w:t>
      </w:r>
    </w:p>
    <w:p w14:paraId="64CF757D" w14:textId="77777777" w:rsidR="00FC12D7" w:rsidRPr="00AE06F9" w:rsidRDefault="00FC12D7" w:rsidP="00FC12D7">
      <w:pPr>
        <w:pStyle w:val="CRSeparator"/>
        <w:rPr>
          <w:noProof/>
          <w:lang w:val="it-IT"/>
        </w:rPr>
      </w:pPr>
    </w:p>
    <w:p w14:paraId="05DB1BCC" w14:textId="77777777" w:rsidR="00FC12D7" w:rsidRPr="00B8673F" w:rsidRDefault="00FC12D7" w:rsidP="00FC12D7">
      <w:pPr>
        <w:pStyle w:val="CRReference"/>
        <w:rPr>
          <w:noProof/>
          <w:lang w:val="da-DK"/>
        </w:rPr>
      </w:pPr>
      <w:r>
        <w:rPr>
          <w:noProof/>
        </w:rPr>
        <w:fldChar w:fldCharType="begin"/>
      </w:r>
      <w:r w:rsidRPr="00B8673F">
        <w:rPr>
          <w:noProof/>
          <w:lang w:val="da-DK"/>
        </w:rPr>
        <w:instrText xml:space="preserve"> QUOTE "</w:instrText>
      </w:r>
      <w:r w:rsidRPr="00B8673F">
        <w:rPr>
          <w:rStyle w:val="CRMarker"/>
          <w:noProof/>
          <w:lang w:val="da-DK"/>
        </w:rPr>
        <w:instrText>ê</w:instrText>
      </w:r>
      <w:r w:rsidRPr="00B8673F">
        <w:rPr>
          <w:noProof/>
          <w:lang w:val="da-DK"/>
        </w:rPr>
        <w:instrText xml:space="preserve">" </w:instrText>
      </w:r>
      <w:r>
        <w:rPr>
          <w:noProof/>
        </w:rPr>
        <w:fldChar w:fldCharType="separate"/>
      </w:r>
      <w:r w:rsidRPr="00B8673F">
        <w:rPr>
          <w:rStyle w:val="CRMarker"/>
          <w:noProof/>
          <w:lang w:val="da-DK"/>
        </w:rPr>
        <w:t>ê</w:t>
      </w:r>
      <w:r>
        <w:rPr>
          <w:noProof/>
        </w:rPr>
        <w:fldChar w:fldCharType="end"/>
      </w:r>
      <w:r w:rsidRPr="00B8673F">
        <w:rPr>
          <w:noProof/>
          <w:lang w:val="da-DK"/>
        </w:rPr>
        <w:t> 138/2004</w:t>
      </w:r>
    </w:p>
    <w:p w14:paraId="41C61D5A" w14:textId="77777777" w:rsidR="00FC12D7" w:rsidRPr="00B8673F" w:rsidRDefault="00FC12D7" w:rsidP="00FC12D7">
      <w:pPr>
        <w:pStyle w:val="CRReference"/>
        <w:rPr>
          <w:noProof/>
          <w:lang w:val="da-DK"/>
        </w:rPr>
      </w:pPr>
      <w:r>
        <w:rPr>
          <w:noProof/>
        </w:rPr>
        <w:fldChar w:fldCharType="begin"/>
      </w:r>
      <w:r w:rsidRPr="00B8673F">
        <w:rPr>
          <w:noProof/>
          <w:lang w:val="da-DK"/>
        </w:rPr>
        <w:instrText xml:space="preserve"> QUOTE "</w:instrText>
      </w:r>
      <w:r w:rsidRPr="00B8673F">
        <w:rPr>
          <w:rStyle w:val="CRMarker"/>
          <w:noProof/>
          <w:lang w:val="da-DK"/>
        </w:rPr>
        <w:instrText>è</w:instrText>
      </w:r>
      <w:r w:rsidRPr="00B8673F">
        <w:rPr>
          <w:noProof/>
          <w:lang w:val="da-DK"/>
        </w:rPr>
        <w:instrText xml:space="preserve">" </w:instrText>
      </w:r>
      <w:r>
        <w:rPr>
          <w:noProof/>
        </w:rPr>
        <w:fldChar w:fldCharType="separate"/>
      </w:r>
      <w:r w:rsidRPr="00B8673F">
        <w:rPr>
          <w:rStyle w:val="CRMarker"/>
          <w:noProof/>
          <w:lang w:val="da-DK"/>
        </w:rPr>
        <w:t>è</w:t>
      </w:r>
      <w:r>
        <w:rPr>
          <w:noProof/>
        </w:rPr>
        <w:fldChar w:fldCharType="end"/>
      </w:r>
      <w:r w:rsidRPr="00B8673F">
        <w:rPr>
          <w:rStyle w:val="CRRefNum"/>
          <w:noProof/>
          <w:lang w:val="da-DK"/>
        </w:rPr>
        <w:t>1</w:t>
      </w:r>
      <w:r w:rsidRPr="00B8673F">
        <w:rPr>
          <w:noProof/>
          <w:lang w:val="da-DK"/>
        </w:rPr>
        <w:t> </w:t>
      </w:r>
      <w:r w:rsidR="00C944CE" w:rsidRPr="00674023">
        <w:rPr>
          <w:noProof/>
          <w:lang w:val="da-DK"/>
        </w:rPr>
        <w:t>2019</w:t>
      </w:r>
      <w:r w:rsidR="00C944CE">
        <w:rPr>
          <w:noProof/>
          <w:lang w:val="da-DK"/>
        </w:rPr>
        <w:t>/280</w:t>
      </w:r>
      <w:r w:rsidR="00B8673F" w:rsidRPr="00504D44">
        <w:rPr>
          <w:noProof/>
          <w:lang w:val="da-DK"/>
        </w:rPr>
        <w:t xml:space="preserve">art. 1 și anexă </w:t>
      </w:r>
      <w:r w:rsidR="00B8673F">
        <w:rPr>
          <w:noProof/>
          <w:lang w:val="da-DK"/>
        </w:rPr>
        <w:t xml:space="preserve">I </w:t>
      </w:r>
      <w:r w:rsidR="00B8673F" w:rsidRPr="00504D44">
        <w:rPr>
          <w:noProof/>
          <w:lang w:val="da-DK"/>
        </w:rPr>
        <w:t>pct. </w:t>
      </w:r>
      <w:r w:rsidR="00B8673F">
        <w:rPr>
          <w:noProof/>
          <w:lang w:val="da-DK"/>
        </w:rPr>
        <w:t>6 litera (w)</w:t>
      </w:r>
    </w:p>
    <w:p w14:paraId="6860E108" w14:textId="77777777" w:rsidR="00FC12D7" w:rsidRDefault="00FC12D7" w:rsidP="00427C8C">
      <w:pPr>
        <w:pStyle w:val="Point0"/>
        <w:rPr>
          <w:noProof/>
        </w:rPr>
      </w:pPr>
      <w:r w:rsidRPr="00423409">
        <w:rPr>
          <w:noProof/>
          <w:lang w:val="da-DK"/>
        </w:rPr>
        <w:t>3.051.</w:t>
      </w:r>
      <w:r w:rsidRPr="00423409">
        <w:rPr>
          <w:noProof/>
          <w:lang w:val="da-DK"/>
        </w:rPr>
        <w:tab/>
        <w:t xml:space="preserve">Subvențiile sunt transferuri curente neachitate, pe care administrațiile publice sau instituțiile Uniunii le fac producătorilor rezidenți, în scopul de a influența nivelul producției, prețurile sau remunerarea factorilor de producție. Ceilalți producători necomerciali nu pot primi alte subvenții pe producție decât dacă plățile respective se fac în conformitate cu reglementările generale aplicabile atât producătorilor comerciali cât și celor necomerciali. </w:t>
      </w:r>
      <w:r>
        <w:rPr>
          <w:noProof/>
        </w:rPr>
        <w:fldChar w:fldCharType="begin"/>
      </w:r>
      <w:r w:rsidRPr="00423409">
        <w:rPr>
          <w:noProof/>
          <w:lang w:val="da-DK"/>
        </w:rPr>
        <w:instrText xml:space="preserve"> QUOTE "</w:instrText>
      </w:r>
      <w:r w:rsidRPr="00423409">
        <w:rPr>
          <w:rStyle w:val="CRMarker"/>
          <w:noProof/>
          <w:lang w:val="da-DK"/>
        </w:rPr>
        <w:instrText>è</w:instrText>
      </w:r>
      <w:r w:rsidRPr="00423409">
        <w:rPr>
          <w:noProof/>
          <w:lang w:val="da-DK"/>
        </w:rPr>
        <w:instrText xml:space="preserve">" </w:instrText>
      </w:r>
      <w:r>
        <w:rPr>
          <w:noProof/>
        </w:rPr>
        <w:fldChar w:fldCharType="separate"/>
      </w:r>
      <w:r w:rsidRPr="00AE06F9">
        <w:rPr>
          <w:rStyle w:val="CRMarker"/>
          <w:noProof/>
          <w:lang w:val="it-IT"/>
        </w:rPr>
        <w:t>è</w:t>
      </w:r>
      <w:r>
        <w:rPr>
          <w:noProof/>
        </w:rPr>
        <w:fldChar w:fldCharType="end"/>
      </w:r>
      <w:r w:rsidRPr="00AE06F9">
        <w:rPr>
          <w:rStyle w:val="CRRefNum"/>
          <w:noProof/>
          <w:lang w:val="it-IT"/>
        </w:rPr>
        <w:t>1</w:t>
      </w:r>
      <w:r w:rsidRPr="00AE06F9">
        <w:rPr>
          <w:noProof/>
          <w:lang w:val="it-IT"/>
        </w:rPr>
        <w:t xml:space="preserve"> Prin convenție, subvențiile pe produse nu sunt înregistrate în producția necomercială (P.13) (a se vedea SEC 2010, </w:t>
      </w:r>
      <w:r w:rsidR="00C944CE">
        <w:rPr>
          <w:noProof/>
          <w:lang w:val="it-IT"/>
        </w:rPr>
        <w:t>punctul</w:t>
      </w:r>
      <w:r w:rsidR="00423409" w:rsidRPr="00423409">
        <w:rPr>
          <w:noProof/>
          <w:lang w:val="it-IT"/>
        </w:rPr>
        <w:t> </w:t>
      </w:r>
      <w:r w:rsidRPr="00AE06F9">
        <w:rPr>
          <w:noProof/>
          <w:lang w:val="it-IT"/>
        </w:rPr>
        <w:t>4.30). </w:t>
      </w:r>
      <w:r>
        <w:rPr>
          <w:noProof/>
        </w:rPr>
        <w:fldChar w:fldCharType="begin"/>
      </w:r>
      <w:r w:rsidRPr="00AE06F9">
        <w:rPr>
          <w:noProof/>
          <w:lang w:val="it-IT"/>
        </w:rPr>
        <w:instrText xml:space="preserve"> QUOTE "</w:instrText>
      </w:r>
      <w:r w:rsidRPr="00AE06F9">
        <w:rPr>
          <w:rStyle w:val="CRMarker"/>
          <w:noProof/>
          <w:lang w:val="it-IT"/>
        </w:rPr>
        <w:instrText>ç</w:instrText>
      </w:r>
      <w:r w:rsidRPr="00AE06F9">
        <w:rPr>
          <w:noProof/>
          <w:lang w:val="it-IT"/>
        </w:rPr>
        <w:instrText xml:space="preserve">" </w:instrText>
      </w:r>
      <w:r>
        <w:rPr>
          <w:noProof/>
        </w:rPr>
        <w:fldChar w:fldCharType="separate"/>
      </w:r>
      <w:r>
        <w:rPr>
          <w:rStyle w:val="CRMarker"/>
          <w:noProof/>
        </w:rPr>
        <w:t>ç</w:t>
      </w:r>
      <w:r>
        <w:rPr>
          <w:noProof/>
        </w:rPr>
        <w:fldChar w:fldCharType="end"/>
      </w:r>
    </w:p>
    <w:p w14:paraId="67A5D9DA" w14:textId="77777777" w:rsidR="00FC12D7" w:rsidRPr="00284DE2" w:rsidRDefault="00FC12D7" w:rsidP="00FC12D7">
      <w:pPr>
        <w:pStyle w:val="CRSeparator"/>
        <w:rPr>
          <w:noProof/>
          <w:lang w:val="ro-RO"/>
        </w:rPr>
      </w:pPr>
    </w:p>
    <w:p w14:paraId="60A37A40" w14:textId="77777777" w:rsidR="00FC12D7" w:rsidRPr="00284DE2" w:rsidRDefault="00FC12D7" w:rsidP="00FC12D7">
      <w:pPr>
        <w:pStyle w:val="CRReference"/>
        <w:rPr>
          <w:noProof/>
          <w:lang w:val="ro-RO"/>
        </w:rPr>
      </w:pPr>
      <w:r>
        <w:rPr>
          <w:noProof/>
        </w:rPr>
        <w:fldChar w:fldCharType="begin"/>
      </w:r>
      <w:r w:rsidRPr="00284DE2">
        <w:rPr>
          <w:noProof/>
          <w:lang w:val="ro-RO"/>
        </w:rPr>
        <w:instrText xml:space="preserve"> QUOTE "</w:instrText>
      </w:r>
      <w:r w:rsidRPr="00284DE2">
        <w:rPr>
          <w:rStyle w:val="CRMarker"/>
          <w:noProof/>
          <w:lang w:val="ro-RO"/>
        </w:rPr>
        <w:instrText>ê</w:instrText>
      </w:r>
      <w:r w:rsidRPr="00284DE2">
        <w:rPr>
          <w:noProof/>
          <w:lang w:val="ro-RO"/>
        </w:rPr>
        <w:instrText xml:space="preserve">" </w:instrText>
      </w:r>
      <w:r>
        <w:rPr>
          <w:noProof/>
        </w:rPr>
        <w:fldChar w:fldCharType="separate"/>
      </w:r>
      <w:r w:rsidRPr="00284DE2">
        <w:rPr>
          <w:rStyle w:val="CRMarker"/>
          <w:noProof/>
          <w:lang w:val="ro-RO"/>
        </w:rPr>
        <w:t>ê</w:t>
      </w:r>
      <w:r>
        <w:rPr>
          <w:noProof/>
        </w:rPr>
        <w:fldChar w:fldCharType="end"/>
      </w:r>
      <w:r w:rsidRPr="00284DE2">
        <w:rPr>
          <w:noProof/>
          <w:lang w:val="ro-RO"/>
        </w:rPr>
        <w:t> </w:t>
      </w:r>
      <w:r w:rsidR="00C944CE" w:rsidRPr="00423409">
        <w:rPr>
          <w:noProof/>
          <w:lang w:val="ro-RO"/>
        </w:rPr>
        <w:t>2019/280</w:t>
      </w:r>
      <w:r w:rsidR="00B8673F" w:rsidRPr="00284DE2">
        <w:rPr>
          <w:noProof/>
          <w:lang w:val="ro-RO"/>
        </w:rPr>
        <w:t>art. 1 și anexă I pct. 6 litera (x)</w:t>
      </w:r>
    </w:p>
    <w:p w14:paraId="7A95E554" w14:textId="77777777" w:rsidR="00FC12D7" w:rsidRDefault="00FC12D7" w:rsidP="00427C8C">
      <w:pPr>
        <w:pStyle w:val="Point0"/>
        <w:rPr>
          <w:noProof/>
        </w:rPr>
      </w:pPr>
      <w:r>
        <w:rPr>
          <w:noProof/>
        </w:rPr>
        <w:t>3.052.</w:t>
      </w:r>
      <w:r>
        <w:rPr>
          <w:noProof/>
        </w:rPr>
        <w:tab/>
        <w:t>Subvențiile sunt de următoarele tipuri:</w:t>
      </w:r>
    </w:p>
    <w:p w14:paraId="638BBFEC" w14:textId="77777777" w:rsidR="00FC12D7" w:rsidRDefault="00FC12D7" w:rsidP="0058797D">
      <w:pPr>
        <w:pStyle w:val="Tiret1"/>
        <w:numPr>
          <w:ilvl w:val="0"/>
          <w:numId w:val="1"/>
        </w:numPr>
        <w:autoSpaceDE w:val="0"/>
        <w:autoSpaceDN w:val="0"/>
        <w:rPr>
          <w:noProof/>
        </w:rPr>
      </w:pPr>
      <w:r>
        <w:rPr>
          <w:noProof/>
        </w:rPr>
        <w:t>subvențiile pe produse (D.31):</w:t>
      </w:r>
    </w:p>
    <w:p w14:paraId="034EBD0B" w14:textId="77777777" w:rsidR="00FC12D7" w:rsidRDefault="00FC12D7" w:rsidP="00D33EBA">
      <w:pPr>
        <w:pStyle w:val="Tiret2"/>
        <w:rPr>
          <w:noProof/>
        </w:rPr>
      </w:pPr>
      <w:r>
        <w:rPr>
          <w:noProof/>
        </w:rPr>
        <w:t>subvențiile pe importuri (D.311);</w:t>
      </w:r>
    </w:p>
    <w:p w14:paraId="7EB70F95" w14:textId="77777777" w:rsidR="00FC12D7" w:rsidRDefault="00FC12D7" w:rsidP="00D33EBA">
      <w:pPr>
        <w:pStyle w:val="Tiret2"/>
        <w:rPr>
          <w:noProof/>
        </w:rPr>
      </w:pPr>
      <w:r>
        <w:rPr>
          <w:noProof/>
        </w:rPr>
        <w:t>alte subvenții pe produse (D.319) și</w:t>
      </w:r>
    </w:p>
    <w:p w14:paraId="4FDDB700" w14:textId="77777777" w:rsidR="00FC12D7" w:rsidRDefault="00FC12D7" w:rsidP="0058797D">
      <w:pPr>
        <w:pStyle w:val="Tiret1"/>
        <w:numPr>
          <w:ilvl w:val="0"/>
          <w:numId w:val="1"/>
        </w:numPr>
        <w:autoSpaceDE w:val="0"/>
        <w:autoSpaceDN w:val="0"/>
        <w:rPr>
          <w:noProof/>
        </w:rPr>
      </w:pPr>
      <w:r>
        <w:rPr>
          <w:noProof/>
        </w:rPr>
        <w:t>alte subvenții pe producție (D.39).</w:t>
      </w:r>
    </w:p>
    <w:p w14:paraId="07C24CC0" w14:textId="77777777" w:rsidR="00FC12D7" w:rsidRDefault="00FC12D7" w:rsidP="00FC12D7">
      <w:pPr>
        <w:pStyle w:val="CRSeparator"/>
        <w:rPr>
          <w:noProof/>
        </w:rPr>
      </w:pPr>
    </w:p>
    <w:p w14:paraId="44071BBF" w14:textId="77777777" w:rsidR="00FC12D7" w:rsidRPr="009415A8" w:rsidRDefault="00FC12D7" w:rsidP="00FC12D7">
      <w:pPr>
        <w:pStyle w:val="CRReference"/>
        <w:rPr>
          <w:noProof/>
          <w:lang w:val="pl-PL"/>
        </w:rPr>
      </w:pPr>
      <w:r>
        <w:rPr>
          <w:noProof/>
        </w:rPr>
        <w:fldChar w:fldCharType="begin"/>
      </w:r>
      <w:r w:rsidRPr="009415A8">
        <w:rPr>
          <w:noProof/>
          <w:lang w:val="pl-PL"/>
        </w:rPr>
        <w:instrText xml:space="preserve"> QUOTE "</w:instrText>
      </w:r>
      <w:r w:rsidRPr="009415A8">
        <w:rPr>
          <w:rStyle w:val="CRMarker"/>
          <w:noProof/>
          <w:lang w:val="pl-PL"/>
        </w:rPr>
        <w:instrText>ê</w:instrText>
      </w:r>
      <w:r w:rsidRPr="009415A8">
        <w:rPr>
          <w:noProof/>
          <w:lang w:val="pl-PL"/>
        </w:rPr>
        <w:instrText xml:space="preserve">" </w:instrText>
      </w:r>
      <w:r>
        <w:rPr>
          <w:noProof/>
        </w:rPr>
        <w:fldChar w:fldCharType="separate"/>
      </w:r>
      <w:r w:rsidRPr="009415A8">
        <w:rPr>
          <w:rStyle w:val="CRMarker"/>
          <w:noProof/>
          <w:lang w:val="pl-PL"/>
        </w:rPr>
        <w:t>ê</w:t>
      </w:r>
      <w:r>
        <w:rPr>
          <w:noProof/>
        </w:rPr>
        <w:fldChar w:fldCharType="end"/>
      </w:r>
      <w:r w:rsidRPr="009415A8">
        <w:rPr>
          <w:noProof/>
          <w:lang w:val="pl-PL"/>
        </w:rPr>
        <w:t> 138/2004</w:t>
      </w:r>
    </w:p>
    <w:p w14:paraId="5FC0387D" w14:textId="77777777" w:rsidR="00FC12D7" w:rsidRPr="00B8673F" w:rsidRDefault="00FC12D7" w:rsidP="00FC12D7">
      <w:pPr>
        <w:pStyle w:val="CRReference"/>
        <w:rPr>
          <w:noProof/>
          <w:lang w:val="da-DK"/>
        </w:rPr>
      </w:pPr>
      <w:r>
        <w:rPr>
          <w:noProof/>
        </w:rPr>
        <w:fldChar w:fldCharType="begin"/>
      </w:r>
      <w:r w:rsidRPr="00B8673F">
        <w:rPr>
          <w:noProof/>
          <w:lang w:val="da-DK"/>
        </w:rPr>
        <w:instrText xml:space="preserve"> QUOTE "</w:instrText>
      </w:r>
      <w:r w:rsidRPr="00B8673F">
        <w:rPr>
          <w:rStyle w:val="CRMarker"/>
          <w:noProof/>
          <w:lang w:val="da-DK"/>
        </w:rPr>
        <w:instrText>è</w:instrText>
      </w:r>
      <w:r w:rsidRPr="00B8673F">
        <w:rPr>
          <w:noProof/>
          <w:lang w:val="da-DK"/>
        </w:rPr>
        <w:instrText xml:space="preserve">" </w:instrText>
      </w:r>
      <w:r>
        <w:rPr>
          <w:noProof/>
        </w:rPr>
        <w:fldChar w:fldCharType="separate"/>
      </w:r>
      <w:r w:rsidRPr="00B8673F">
        <w:rPr>
          <w:rStyle w:val="CRMarker"/>
          <w:noProof/>
          <w:lang w:val="da-DK"/>
        </w:rPr>
        <w:t>è</w:t>
      </w:r>
      <w:r>
        <w:rPr>
          <w:noProof/>
        </w:rPr>
        <w:fldChar w:fldCharType="end"/>
      </w:r>
      <w:r w:rsidRPr="00B8673F">
        <w:rPr>
          <w:rStyle w:val="CRRefNum"/>
          <w:noProof/>
          <w:lang w:val="da-DK"/>
        </w:rPr>
        <w:t>1</w:t>
      </w:r>
      <w:r w:rsidRPr="00B8673F">
        <w:rPr>
          <w:noProof/>
          <w:lang w:val="da-DK"/>
        </w:rPr>
        <w:t> </w:t>
      </w:r>
      <w:r w:rsidR="00C944CE" w:rsidRPr="00674023">
        <w:rPr>
          <w:noProof/>
          <w:lang w:val="da-DK"/>
        </w:rPr>
        <w:t>2019</w:t>
      </w:r>
      <w:r w:rsidR="00C944CE">
        <w:rPr>
          <w:noProof/>
          <w:lang w:val="da-DK"/>
        </w:rPr>
        <w:t>/280</w:t>
      </w:r>
      <w:r w:rsidR="00B8673F" w:rsidRPr="00504D44">
        <w:rPr>
          <w:noProof/>
          <w:lang w:val="da-DK"/>
        </w:rPr>
        <w:t xml:space="preserve">art. 1 și anexă </w:t>
      </w:r>
      <w:r w:rsidR="00B8673F">
        <w:rPr>
          <w:noProof/>
          <w:lang w:val="da-DK"/>
        </w:rPr>
        <w:t xml:space="preserve">I </w:t>
      </w:r>
      <w:r w:rsidR="00B8673F" w:rsidRPr="00504D44">
        <w:rPr>
          <w:noProof/>
          <w:lang w:val="da-DK"/>
        </w:rPr>
        <w:t>pct. </w:t>
      </w:r>
      <w:r w:rsidR="00B8673F">
        <w:rPr>
          <w:noProof/>
          <w:lang w:val="da-DK"/>
        </w:rPr>
        <w:t>6 litera (y)</w:t>
      </w:r>
    </w:p>
    <w:p w14:paraId="6C4405E6" w14:textId="77777777" w:rsidR="00B8673F" w:rsidRPr="00B8673F" w:rsidRDefault="00B8673F" w:rsidP="00B8673F">
      <w:pPr>
        <w:pStyle w:val="CRReference"/>
        <w:rPr>
          <w:noProof/>
          <w:lang w:val="da-DK"/>
        </w:rPr>
      </w:pPr>
      <w:r w:rsidRPr="00B8673F">
        <w:rPr>
          <w:noProof/>
        </w:rPr>
        <w:fldChar w:fldCharType="begin"/>
      </w:r>
      <w:r w:rsidRPr="00B8673F">
        <w:rPr>
          <w:noProof/>
          <w:lang w:val="da-DK"/>
        </w:rPr>
        <w:instrText xml:space="preserve"> QUOTE "</w:instrText>
      </w:r>
      <w:r w:rsidRPr="00B8673F">
        <w:rPr>
          <w:rStyle w:val="CRMarker"/>
          <w:noProof/>
          <w:lang w:val="da-DK"/>
        </w:rPr>
        <w:instrText>è</w:instrText>
      </w:r>
      <w:r w:rsidRPr="00B8673F">
        <w:rPr>
          <w:noProof/>
          <w:lang w:val="da-DK"/>
        </w:rPr>
        <w:instrText xml:space="preserve">" </w:instrText>
      </w:r>
      <w:r w:rsidRPr="00B8673F">
        <w:rPr>
          <w:noProof/>
        </w:rPr>
        <w:fldChar w:fldCharType="separate"/>
      </w:r>
      <w:r w:rsidRPr="00B8673F">
        <w:rPr>
          <w:rStyle w:val="CRMarker"/>
          <w:noProof/>
          <w:lang w:val="da-DK"/>
        </w:rPr>
        <w:t>è</w:t>
      </w:r>
      <w:r w:rsidRPr="00B8673F">
        <w:rPr>
          <w:noProof/>
        </w:rPr>
        <w:fldChar w:fldCharType="end"/>
      </w:r>
      <w:r w:rsidRPr="00B8673F">
        <w:rPr>
          <w:rStyle w:val="CRRefNum"/>
          <w:noProof/>
          <w:lang w:val="da-DK"/>
        </w:rPr>
        <w:t>2</w:t>
      </w:r>
      <w:r w:rsidRPr="00B8673F">
        <w:rPr>
          <w:noProof/>
          <w:lang w:val="da-DK"/>
        </w:rPr>
        <w:t> </w:t>
      </w:r>
      <w:r w:rsidR="00C944CE" w:rsidRPr="00674023">
        <w:rPr>
          <w:noProof/>
          <w:lang w:val="da-DK"/>
        </w:rPr>
        <w:t>2019</w:t>
      </w:r>
      <w:r w:rsidR="00C944CE">
        <w:rPr>
          <w:noProof/>
          <w:lang w:val="da-DK"/>
        </w:rPr>
        <w:t>/280</w:t>
      </w:r>
      <w:r w:rsidRPr="00504D44">
        <w:rPr>
          <w:noProof/>
          <w:lang w:val="da-DK"/>
        </w:rPr>
        <w:t xml:space="preserve">art. 1 și anexă </w:t>
      </w:r>
      <w:r>
        <w:rPr>
          <w:noProof/>
          <w:lang w:val="da-DK"/>
        </w:rPr>
        <w:t xml:space="preserve">I </w:t>
      </w:r>
      <w:r w:rsidRPr="00504D44">
        <w:rPr>
          <w:noProof/>
          <w:lang w:val="da-DK"/>
        </w:rPr>
        <w:t>pct. </w:t>
      </w:r>
      <w:r>
        <w:rPr>
          <w:noProof/>
          <w:lang w:val="da-DK"/>
        </w:rPr>
        <w:t>6 litera (z)</w:t>
      </w:r>
    </w:p>
    <w:p w14:paraId="08A33761" w14:textId="77777777" w:rsidR="00FC12D7" w:rsidRDefault="00FC12D7" w:rsidP="00FC12D7">
      <w:pPr>
        <w:pStyle w:val="ManualHeading3"/>
        <w:rPr>
          <w:noProof/>
        </w:rPr>
      </w:pPr>
      <w:r>
        <w:rPr>
          <w:noProof/>
        </w:rPr>
        <w:t>1.</w:t>
      </w:r>
      <w:r>
        <w:rPr>
          <w:noProof/>
        </w:rPr>
        <w:tab/>
        <w:t>Subvenții pe produse</w:t>
      </w:r>
    </w:p>
    <w:p w14:paraId="78902A39" w14:textId="77777777" w:rsidR="00FC12D7" w:rsidRDefault="00FC12D7" w:rsidP="00427C8C">
      <w:pPr>
        <w:pStyle w:val="Point0"/>
        <w:rPr>
          <w:noProof/>
        </w:rPr>
      </w:pPr>
      <w:r>
        <w:rPr>
          <w:noProof/>
        </w:rPr>
        <w:t>3.053.</w:t>
      </w:r>
      <w:r>
        <w:rPr>
          <w:noProof/>
        </w:rPr>
        <w:tab/>
        <w:t xml:space="preserve">Subvențiile pe produse sunt subvențiile plătite pe bunul sau serviciul unitar produs sau importat. Subvențiile pot fi o sumă de bani specifică de plătit pe bunul sau serviciul unitar sau pot fi calculate </w:t>
      </w:r>
      <w:r>
        <w:rPr>
          <w:i/>
          <w:iCs/>
          <w:noProof/>
        </w:rPr>
        <w:t>ad valorem</w:t>
      </w:r>
      <w:r>
        <w:rPr>
          <w:noProof/>
        </w:rPr>
        <w:t xml:space="preserve"> sub forma unui procent fix din prețul unitar al acestora. De asemenea, subvențiile pot fi calculate ca diferența dintre un preț determinat în mod obiectiv („preț țintă specificat”) și prețul de piață efectiv plătit de cumpărător. În general, subvențiile pe produse sunt datorate din momentul producerii, vânzării sau importului unui bun sau a unui serviciu. </w:t>
      </w:r>
      <w:r>
        <w:rPr>
          <w:noProof/>
        </w:rPr>
        <w:fldChar w:fldCharType="begin"/>
      </w:r>
      <w:r>
        <w:rPr>
          <w:noProof/>
        </w:rPr>
        <w:instrText xml:space="preserve"> QUOTE "</w:instrText>
      </w:r>
      <w:r>
        <w:rPr>
          <w:rStyle w:val="CRMarker"/>
          <w:noProof/>
        </w:rPr>
        <w:instrText>è</w:instrText>
      </w:r>
      <w:r>
        <w:rPr>
          <w:noProof/>
        </w:rPr>
        <w:instrText xml:space="preserve">" </w:instrText>
      </w:r>
      <w:r>
        <w:rPr>
          <w:noProof/>
        </w:rPr>
        <w:fldChar w:fldCharType="separate"/>
      </w:r>
      <w:r w:rsidRPr="00423409">
        <w:rPr>
          <w:rStyle w:val="CRMarker"/>
          <w:noProof/>
        </w:rPr>
        <w:t>è</w:t>
      </w:r>
      <w:r>
        <w:rPr>
          <w:noProof/>
        </w:rPr>
        <w:fldChar w:fldCharType="end"/>
      </w:r>
      <w:r w:rsidRPr="00423409">
        <w:rPr>
          <w:rStyle w:val="CRRefNum"/>
          <w:noProof/>
        </w:rPr>
        <w:t>1</w:t>
      </w:r>
      <w:r w:rsidRPr="00423409">
        <w:rPr>
          <w:noProof/>
        </w:rPr>
        <w:t xml:space="preserve"> Prin convenție, subvențiile pe produse se referă doar la producția de piață (P.11) și la producția pentru consumul final propriu (P.12) (a se vedea SEC 2010, </w:t>
      </w:r>
      <w:r w:rsidR="00C944CE" w:rsidRPr="00423409">
        <w:rPr>
          <w:noProof/>
        </w:rPr>
        <w:t xml:space="preserve">punctul </w:t>
      </w:r>
      <w:r w:rsidRPr="00423409">
        <w:rPr>
          <w:noProof/>
        </w:rPr>
        <w:t>4.33). </w:t>
      </w:r>
      <w:r>
        <w:rPr>
          <w:noProof/>
        </w:rPr>
        <w:fldChar w:fldCharType="begin"/>
      </w:r>
      <w:r w:rsidRPr="00423409">
        <w:rPr>
          <w:noProof/>
        </w:rPr>
        <w:instrText xml:space="preserve"> QUOTE "</w:instrText>
      </w:r>
      <w:r w:rsidRPr="00423409">
        <w:rPr>
          <w:rStyle w:val="CRMarker"/>
          <w:noProof/>
        </w:rPr>
        <w:instrText>ç</w:instrText>
      </w:r>
      <w:r w:rsidRPr="00423409">
        <w:rPr>
          <w:noProof/>
        </w:rPr>
        <w:instrText xml:space="preserve">" </w:instrText>
      </w:r>
      <w:r>
        <w:rPr>
          <w:noProof/>
        </w:rPr>
        <w:fldChar w:fldCharType="separate"/>
      </w:r>
      <w:r>
        <w:rPr>
          <w:rStyle w:val="CRMarker"/>
          <w:noProof/>
        </w:rPr>
        <w:t>ç</w:t>
      </w:r>
      <w:r>
        <w:rPr>
          <w:noProof/>
        </w:rPr>
        <w:fldChar w:fldCharType="end"/>
      </w:r>
    </w:p>
    <w:p w14:paraId="4DB0D06E" w14:textId="77777777" w:rsidR="00FC12D7" w:rsidRDefault="00FC12D7" w:rsidP="00427C8C">
      <w:pPr>
        <w:pStyle w:val="Point0"/>
        <w:rPr>
          <w:noProof/>
        </w:rPr>
      </w:pPr>
      <w:r>
        <w:rPr>
          <w:noProof/>
        </w:rPr>
        <w:t>3.054.</w:t>
      </w:r>
      <w:r>
        <w:rPr>
          <w:noProof/>
        </w:rPr>
        <w:tab/>
        <w:t xml:space="preserve">Subvențiile pe importuri sunt subvenții datorate după ce bunurile trec frontiera pentru a fi utilizate pe teritoriul economic sau după ce serviciile sunt furnizate unităților instituționale rezidente. </w:t>
      </w:r>
      <w:r w:rsidR="00B8673F" w:rsidRPr="00B8673F">
        <w:rPr>
          <w:noProof/>
        </w:rPr>
        <w:fldChar w:fldCharType="begin"/>
      </w:r>
      <w:r w:rsidR="00B8673F" w:rsidRPr="00B8673F">
        <w:rPr>
          <w:noProof/>
        </w:rPr>
        <w:instrText xml:space="preserve"> QUOTE "</w:instrText>
      </w:r>
      <w:r w:rsidR="00B8673F" w:rsidRPr="00B8673F">
        <w:rPr>
          <w:rStyle w:val="CRMarker"/>
          <w:noProof/>
        </w:rPr>
        <w:instrText>è</w:instrText>
      </w:r>
      <w:r w:rsidR="00B8673F" w:rsidRPr="00B8673F">
        <w:rPr>
          <w:noProof/>
        </w:rPr>
        <w:instrText xml:space="preserve">" </w:instrText>
      </w:r>
      <w:r w:rsidR="00B8673F" w:rsidRPr="00B8673F">
        <w:rPr>
          <w:noProof/>
        </w:rPr>
        <w:fldChar w:fldCharType="separate"/>
      </w:r>
      <w:r w:rsidR="00B8673F" w:rsidRPr="00B8673F">
        <w:rPr>
          <w:rStyle w:val="CRMarker"/>
          <w:noProof/>
        </w:rPr>
        <w:t>è</w:t>
      </w:r>
      <w:r w:rsidR="00B8673F" w:rsidRPr="00B8673F">
        <w:rPr>
          <w:noProof/>
        </w:rPr>
        <w:fldChar w:fldCharType="end"/>
      </w:r>
      <w:r w:rsidR="00B8673F" w:rsidRPr="00B8673F">
        <w:rPr>
          <w:rStyle w:val="CRRefNum"/>
          <w:noProof/>
        </w:rPr>
        <w:t>2</w:t>
      </w:r>
      <w:r w:rsidR="00B8673F" w:rsidRPr="00B8673F">
        <w:rPr>
          <w:noProof/>
        </w:rPr>
        <w:t> </w:t>
      </w:r>
      <w:r>
        <w:rPr>
          <w:noProof/>
        </w:rPr>
        <w:t xml:space="preserve">Această rubrică poate include pierderile contractate în cadrul unei politici guvernamentale stabilite de organizațiile comerciale publice, care se ocupă cu achiziționarea de produse de la unitățile nerezidente și revânzarea acestora unităților rezidente la prețuri mai mici (a se vedea SEC 2010, </w:t>
      </w:r>
      <w:r w:rsidR="00C944CE">
        <w:rPr>
          <w:noProof/>
        </w:rPr>
        <w:t>punctul</w:t>
      </w:r>
      <w:r w:rsidR="00423409" w:rsidRPr="00423409">
        <w:rPr>
          <w:noProof/>
        </w:rPr>
        <w:t> </w:t>
      </w:r>
      <w:r>
        <w:rPr>
          <w:noProof/>
        </w:rPr>
        <w:t>4.34).</w:t>
      </w:r>
      <w:r w:rsidR="00B8673F" w:rsidRPr="00B8673F">
        <w:rPr>
          <w:noProof/>
        </w:rPr>
        <w:t> </w:t>
      </w:r>
      <w:r w:rsidR="00B8673F" w:rsidRPr="00B8673F">
        <w:rPr>
          <w:noProof/>
        </w:rPr>
        <w:fldChar w:fldCharType="begin"/>
      </w:r>
      <w:r w:rsidR="00B8673F" w:rsidRPr="00B8673F">
        <w:rPr>
          <w:noProof/>
        </w:rPr>
        <w:instrText xml:space="preserve"> QUOTE "</w:instrText>
      </w:r>
      <w:r w:rsidR="00B8673F" w:rsidRPr="00B8673F">
        <w:rPr>
          <w:rStyle w:val="CRMarker"/>
          <w:noProof/>
        </w:rPr>
        <w:instrText>ç</w:instrText>
      </w:r>
      <w:r w:rsidR="00B8673F" w:rsidRPr="00B8673F">
        <w:rPr>
          <w:noProof/>
        </w:rPr>
        <w:instrText xml:space="preserve">" </w:instrText>
      </w:r>
      <w:r w:rsidR="00B8673F" w:rsidRPr="00B8673F">
        <w:rPr>
          <w:noProof/>
        </w:rPr>
        <w:fldChar w:fldCharType="separate"/>
      </w:r>
      <w:r w:rsidR="00B8673F" w:rsidRPr="00B8673F">
        <w:rPr>
          <w:rStyle w:val="CRMarker"/>
          <w:noProof/>
        </w:rPr>
        <w:t>ç</w:t>
      </w:r>
      <w:r w:rsidR="00B8673F" w:rsidRPr="00B8673F">
        <w:rPr>
          <w:noProof/>
        </w:rPr>
        <w:fldChar w:fldCharType="end"/>
      </w:r>
    </w:p>
    <w:p w14:paraId="1338F264" w14:textId="77777777" w:rsidR="00FC12D7" w:rsidRDefault="00FC12D7" w:rsidP="00427C8C">
      <w:pPr>
        <w:pStyle w:val="Point0"/>
        <w:rPr>
          <w:noProof/>
        </w:rPr>
      </w:pPr>
      <w:r>
        <w:rPr>
          <w:noProof/>
        </w:rPr>
        <w:t>3.055.</w:t>
      </w:r>
      <w:r>
        <w:rPr>
          <w:noProof/>
        </w:rPr>
        <w:tab/>
        <w:t>Subvențiile pe produse se includ în prețul de bază (vezi punctele 2.082 – 2.086.), în momentul evaluării producției și deci nu figurează în contul de exploatare al domeniului. Subvențiile pe produse (adică pe importuri sau altele) referitoare la achiziția de produse de consum intermediar sau de active fixe, care determină reducerea prețurilor de achiziție, se iau în considerație la evaluarea consumului intermediar sau a FBCF la prețul de achiziție (vezi punctele 2.110 – 2.113), ceea ce permite diminuarea costurilor produselor sau activelor respective.</w:t>
      </w:r>
    </w:p>
    <w:p w14:paraId="0AB7A56C" w14:textId="77777777" w:rsidR="00FC12D7" w:rsidRPr="00FC12D7" w:rsidRDefault="00FC12D7" w:rsidP="00FC12D7">
      <w:pPr>
        <w:pStyle w:val="CRSeparator"/>
        <w:rPr>
          <w:noProof/>
          <w:lang w:val="ro-RO"/>
        </w:rPr>
      </w:pPr>
    </w:p>
    <w:p w14:paraId="4251D176"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306/2005</w:t>
      </w:r>
      <w:r w:rsidR="00B8673F">
        <w:rPr>
          <w:noProof/>
          <w:lang w:val="ro-RO"/>
        </w:rPr>
        <w:t xml:space="preserve"> </w:t>
      </w:r>
      <w:r w:rsidR="00B8673F" w:rsidRPr="00504D44">
        <w:rPr>
          <w:noProof/>
          <w:lang w:val="da-DK"/>
        </w:rPr>
        <w:t>art. 1 și anexă pct. </w:t>
      </w:r>
      <w:r w:rsidR="00B8673F">
        <w:rPr>
          <w:noProof/>
          <w:lang w:val="da-DK"/>
        </w:rPr>
        <w:t>1</w:t>
      </w:r>
    </w:p>
    <w:p w14:paraId="57DD82AB" w14:textId="77777777" w:rsidR="00FC12D7" w:rsidRPr="00AE06F9" w:rsidRDefault="00FC12D7" w:rsidP="00427C8C">
      <w:pPr>
        <w:pStyle w:val="Point0"/>
        <w:rPr>
          <w:noProof/>
          <w:lang w:val="it-IT"/>
        </w:rPr>
      </w:pPr>
      <w:r>
        <w:rPr>
          <w:noProof/>
        </w:rPr>
        <w:t>3.056.</w:t>
      </w:r>
      <w:r>
        <w:rPr>
          <w:noProof/>
        </w:rPr>
        <w:tab/>
        <w:t xml:space="preserve">Modul de evaluare a producției la prețul de bază necesită efectuarea unei distincții fundamentale între subvențiile pentru produse și celelalte subvenții pentru producție. </w:t>
      </w:r>
      <w:r w:rsidRPr="00AE06F9">
        <w:rPr>
          <w:noProof/>
          <w:lang w:val="it-IT"/>
        </w:rPr>
        <w:t>Subvențiile pentru produsele agricole</w:t>
      </w:r>
      <w:r>
        <w:rPr>
          <w:rStyle w:val="FootnoteReference"/>
          <w:noProof/>
        </w:rPr>
        <w:footnoteReference w:id="38"/>
      </w:r>
      <w:r w:rsidRPr="00AE06F9">
        <w:rPr>
          <w:noProof/>
          <w:lang w:val="it-IT"/>
        </w:rPr>
        <w:t xml:space="preserve"> se pot plăti fie producătorilor agricoli, fie altor agenți economici. Numai subvențiile pentru produse care sunt plătite producătorilor agricoli se adaugă la prețul de piață primit de producători pentru a obține prețul de bază. Subvențiile pentru produsele agricole plătite agenților economici, alții decât producătorii agricoli, nu sunt înregistrate în CEA.</w:t>
      </w:r>
    </w:p>
    <w:p w14:paraId="67EABC0D" w14:textId="77777777" w:rsidR="00FC12D7" w:rsidRPr="00AE06F9" w:rsidRDefault="00FC12D7" w:rsidP="00FC12D7">
      <w:pPr>
        <w:pStyle w:val="CRSeparator"/>
        <w:rPr>
          <w:noProof/>
          <w:lang w:val="it-IT"/>
        </w:rPr>
      </w:pPr>
    </w:p>
    <w:p w14:paraId="333D2813" w14:textId="77777777" w:rsidR="00FC12D7" w:rsidRPr="00AE06F9" w:rsidRDefault="00FC12D7" w:rsidP="00FC12D7">
      <w:pPr>
        <w:pStyle w:val="CRReference"/>
        <w:rPr>
          <w:noProof/>
          <w:lang w:val="it-IT"/>
        </w:rPr>
      </w:pPr>
      <w:r>
        <w:rPr>
          <w:noProof/>
        </w:rPr>
        <w:fldChar w:fldCharType="begin"/>
      </w:r>
      <w:r w:rsidRPr="00AE06F9">
        <w:rPr>
          <w:noProof/>
          <w:lang w:val="it-IT"/>
        </w:rPr>
        <w:instrText xml:space="preserve"> QUOTE "</w:instrText>
      </w:r>
      <w:r w:rsidRPr="00AE06F9">
        <w:rPr>
          <w:rStyle w:val="CRMarker"/>
          <w:noProof/>
          <w:lang w:val="it-IT"/>
        </w:rPr>
        <w:instrText>ê</w:instrText>
      </w:r>
      <w:r w:rsidRPr="00AE06F9">
        <w:rPr>
          <w:noProof/>
          <w:lang w:val="it-IT"/>
        </w:rPr>
        <w:instrText xml:space="preserve">" </w:instrText>
      </w:r>
      <w:r>
        <w:rPr>
          <w:noProof/>
        </w:rPr>
        <w:fldChar w:fldCharType="separate"/>
      </w:r>
      <w:r w:rsidRPr="00AE06F9">
        <w:rPr>
          <w:rStyle w:val="CRMarker"/>
          <w:noProof/>
          <w:lang w:val="it-IT"/>
        </w:rPr>
        <w:t>ê</w:t>
      </w:r>
      <w:r>
        <w:rPr>
          <w:noProof/>
        </w:rPr>
        <w:fldChar w:fldCharType="end"/>
      </w:r>
      <w:r w:rsidRPr="00AE06F9">
        <w:rPr>
          <w:noProof/>
          <w:lang w:val="it-IT"/>
        </w:rPr>
        <w:t> 138/2004</w:t>
      </w:r>
    </w:p>
    <w:p w14:paraId="4C372337" w14:textId="77777777" w:rsidR="00FC12D7" w:rsidRPr="00AE06F9" w:rsidRDefault="00FC12D7" w:rsidP="00427C8C">
      <w:pPr>
        <w:pStyle w:val="Point0"/>
        <w:rPr>
          <w:noProof/>
          <w:lang w:val="it-IT"/>
        </w:rPr>
      </w:pPr>
      <w:r w:rsidRPr="00AE06F9">
        <w:rPr>
          <w:noProof/>
          <w:lang w:val="it-IT"/>
        </w:rPr>
        <w:t>3.057.</w:t>
      </w:r>
      <w:r w:rsidRPr="00AE06F9">
        <w:rPr>
          <w:noProof/>
          <w:lang w:val="it-IT"/>
        </w:rPr>
        <w:tab/>
        <w:t>Subvențiile pentru produse se înregistrează în momentul când are loc operațiunea sau evenimentul justificator (producție, vânzare, import etc.), în scopul păstrării coerenței cu restul conturilor (adică măsurarea producției la prețul de bază). Astfel, ajutoarele compensatorii pentru culturile arabile se înregistrează în momentul recoltării, în timp ce primele speciale pentru bovine, pentru vacile care alăptează și primele pentru ovine se înregistrează în momentul deținerii animalelor și/sau în momentul formulării cererii de asistență.</w:t>
      </w:r>
    </w:p>
    <w:p w14:paraId="7A4EC54D" w14:textId="77777777" w:rsidR="00FC12D7" w:rsidRPr="00AE06F9" w:rsidRDefault="00FC12D7" w:rsidP="00FC12D7">
      <w:pPr>
        <w:pStyle w:val="ManualHeading3"/>
        <w:rPr>
          <w:noProof/>
          <w:lang w:val="it-IT"/>
        </w:rPr>
      </w:pPr>
      <w:r w:rsidRPr="00AE06F9">
        <w:rPr>
          <w:noProof/>
          <w:lang w:val="it-IT"/>
        </w:rPr>
        <w:t>2.</w:t>
      </w:r>
      <w:r w:rsidRPr="00AE06F9">
        <w:rPr>
          <w:noProof/>
          <w:lang w:val="it-IT"/>
        </w:rPr>
        <w:tab/>
        <w:t>Alte subvenții pe producție</w:t>
      </w:r>
    </w:p>
    <w:p w14:paraId="3AF41063" w14:textId="77777777" w:rsidR="00FC12D7" w:rsidRPr="00AE06F9" w:rsidRDefault="00FC12D7" w:rsidP="00FC12D7">
      <w:pPr>
        <w:pStyle w:val="CRSeparator"/>
        <w:rPr>
          <w:noProof/>
          <w:lang w:val="it-IT"/>
        </w:rPr>
      </w:pPr>
    </w:p>
    <w:p w14:paraId="402571B8" w14:textId="77777777" w:rsidR="00FC12D7" w:rsidRPr="00423409" w:rsidRDefault="00FC12D7" w:rsidP="00FC12D7">
      <w:pPr>
        <w:pStyle w:val="CRReference"/>
        <w:rPr>
          <w:noProof/>
          <w:lang w:val="it-IT"/>
        </w:rPr>
      </w:pPr>
      <w:r>
        <w:rPr>
          <w:noProof/>
        </w:rPr>
        <w:fldChar w:fldCharType="begin"/>
      </w:r>
      <w:r w:rsidRPr="00423409">
        <w:rPr>
          <w:noProof/>
          <w:lang w:val="it-IT"/>
        </w:rPr>
        <w:instrText xml:space="preserve"> QUOTE "</w:instrText>
      </w:r>
      <w:r w:rsidRPr="00423409">
        <w:rPr>
          <w:rStyle w:val="CRMarker"/>
          <w:noProof/>
          <w:lang w:val="it-IT"/>
        </w:rPr>
        <w:instrText>ê</w:instrText>
      </w:r>
      <w:r w:rsidRPr="00423409">
        <w:rPr>
          <w:noProof/>
          <w:lang w:val="it-IT"/>
        </w:rPr>
        <w:instrText xml:space="preserve">" </w:instrText>
      </w:r>
      <w:r>
        <w:rPr>
          <w:noProof/>
        </w:rPr>
        <w:fldChar w:fldCharType="separate"/>
      </w:r>
      <w:r w:rsidRPr="00423409">
        <w:rPr>
          <w:rStyle w:val="CRMarker"/>
          <w:noProof/>
          <w:lang w:val="it-IT"/>
        </w:rPr>
        <w:t>ê</w:t>
      </w:r>
      <w:r>
        <w:rPr>
          <w:noProof/>
        </w:rPr>
        <w:fldChar w:fldCharType="end"/>
      </w:r>
      <w:r w:rsidRPr="00423409">
        <w:rPr>
          <w:noProof/>
          <w:lang w:val="it-IT"/>
        </w:rPr>
        <w:t> </w:t>
      </w:r>
      <w:r w:rsidR="00C944CE" w:rsidRPr="00423409">
        <w:rPr>
          <w:noProof/>
          <w:lang w:val="it-IT"/>
        </w:rPr>
        <w:t>2019/280</w:t>
      </w:r>
      <w:r w:rsidR="00B8673F" w:rsidRPr="00423409">
        <w:rPr>
          <w:noProof/>
          <w:lang w:val="it-IT"/>
        </w:rPr>
        <w:t>art. 1 și anexă I pct. 6 litera (aa)</w:t>
      </w:r>
    </w:p>
    <w:p w14:paraId="77886BD1" w14:textId="77777777" w:rsidR="00FC12D7" w:rsidRPr="00AE06F9" w:rsidRDefault="00FC12D7" w:rsidP="00427C8C">
      <w:pPr>
        <w:pStyle w:val="Point0"/>
        <w:rPr>
          <w:noProof/>
          <w:lang w:val="it-IT"/>
        </w:rPr>
      </w:pPr>
      <w:r w:rsidRPr="00AE06F9">
        <w:rPr>
          <w:noProof/>
          <w:lang w:val="it-IT"/>
        </w:rPr>
        <w:t>3.058.</w:t>
      </w:r>
      <w:r w:rsidRPr="00AE06F9">
        <w:rPr>
          <w:noProof/>
          <w:lang w:val="it-IT"/>
        </w:rPr>
        <w:tab/>
        <w:t xml:space="preserve">Celelalte subvenții pentru producție sunt alte subvenții decât subvențiile pe produse pe care unitățile de producție rezidente le pot primi ca urmare a activității lor de producție. În ceea ce privește producția lor necomercială, ceilalți producători necomerciali nu pot primi alte subvenții pentru producție decât dacă ele provin de la administrațiile publice care le acordă în conformitate cu dispozițiile generale aplicabile atât producătorilor comerciali, cât și producătorilor necomerciali (a se vedea SEC 2010, </w:t>
      </w:r>
      <w:r w:rsidR="00C944CE">
        <w:rPr>
          <w:noProof/>
          <w:lang w:val="it-IT"/>
        </w:rPr>
        <w:t xml:space="preserve">punctul </w:t>
      </w:r>
      <w:r w:rsidRPr="00AE06F9">
        <w:rPr>
          <w:noProof/>
          <w:lang w:val="it-IT"/>
        </w:rPr>
        <w:t xml:space="preserve">4.36). SEC 2010 face trimitere la patru alte subvenții pentru producție (a se vedea SEC 2010, </w:t>
      </w:r>
      <w:r w:rsidR="00C944CE">
        <w:rPr>
          <w:noProof/>
          <w:lang w:val="it-IT"/>
        </w:rPr>
        <w:t xml:space="preserve">punctul </w:t>
      </w:r>
      <w:r w:rsidRPr="00AE06F9">
        <w:rPr>
          <w:noProof/>
          <w:lang w:val="it-IT"/>
        </w:rPr>
        <w:t>4.37): subvențiile pentru salarii și mâna de lucru, subvențiile destinate reducerii poluării, subvențiile pentru susținerea dobânzilor și supracompensarea TVA-ului. Aceste plăți privesc în special suportarea costurilor de producție sau susținerea schimbării metodei de producție.</w:t>
      </w:r>
    </w:p>
    <w:p w14:paraId="479D382C" w14:textId="77777777" w:rsidR="00FC12D7" w:rsidRPr="00AE06F9" w:rsidRDefault="00FC12D7" w:rsidP="00FC12D7">
      <w:pPr>
        <w:pStyle w:val="CRSeparator"/>
        <w:rPr>
          <w:noProof/>
          <w:lang w:val="it-IT"/>
        </w:rPr>
      </w:pPr>
    </w:p>
    <w:p w14:paraId="7580C493" w14:textId="77777777" w:rsidR="00FC12D7" w:rsidRPr="00AE06F9" w:rsidRDefault="00FC12D7" w:rsidP="00FC12D7">
      <w:pPr>
        <w:pStyle w:val="CRReference"/>
        <w:rPr>
          <w:noProof/>
          <w:lang w:val="it-IT"/>
        </w:rPr>
      </w:pPr>
      <w:r>
        <w:rPr>
          <w:noProof/>
        </w:rPr>
        <w:fldChar w:fldCharType="begin"/>
      </w:r>
      <w:r w:rsidRPr="00AE06F9">
        <w:rPr>
          <w:noProof/>
          <w:lang w:val="it-IT"/>
        </w:rPr>
        <w:instrText xml:space="preserve"> QUOTE "</w:instrText>
      </w:r>
      <w:r w:rsidRPr="00AE06F9">
        <w:rPr>
          <w:rStyle w:val="CRMarker"/>
          <w:noProof/>
          <w:lang w:val="it-IT"/>
        </w:rPr>
        <w:instrText>ê</w:instrText>
      </w:r>
      <w:r w:rsidRPr="00AE06F9">
        <w:rPr>
          <w:noProof/>
          <w:lang w:val="it-IT"/>
        </w:rPr>
        <w:instrText xml:space="preserve">" </w:instrText>
      </w:r>
      <w:r>
        <w:rPr>
          <w:noProof/>
        </w:rPr>
        <w:fldChar w:fldCharType="separate"/>
      </w:r>
      <w:r w:rsidRPr="00AE06F9">
        <w:rPr>
          <w:rStyle w:val="CRMarker"/>
          <w:noProof/>
          <w:lang w:val="it-IT"/>
        </w:rPr>
        <w:t>ê</w:t>
      </w:r>
      <w:r>
        <w:rPr>
          <w:noProof/>
        </w:rPr>
        <w:fldChar w:fldCharType="end"/>
      </w:r>
      <w:r w:rsidRPr="00AE06F9">
        <w:rPr>
          <w:noProof/>
          <w:lang w:val="it-IT"/>
        </w:rPr>
        <w:t> 138/2004</w:t>
      </w:r>
    </w:p>
    <w:p w14:paraId="68023E60" w14:textId="77777777" w:rsidR="00FC12D7" w:rsidRPr="00AE06F9" w:rsidRDefault="00FC12D7" w:rsidP="00FC12D7">
      <w:pPr>
        <w:pStyle w:val="CRReference"/>
        <w:rPr>
          <w:noProof/>
          <w:lang w:val="it-IT"/>
        </w:rPr>
      </w:pPr>
      <w:r>
        <w:rPr>
          <w:noProof/>
        </w:rPr>
        <w:fldChar w:fldCharType="begin"/>
      </w:r>
      <w:r w:rsidRPr="00AE06F9">
        <w:rPr>
          <w:noProof/>
          <w:lang w:val="it-IT"/>
        </w:rPr>
        <w:instrText xml:space="preserve"> QUOTE "</w:instrText>
      </w:r>
      <w:r w:rsidRPr="00AE06F9">
        <w:rPr>
          <w:rStyle w:val="CRMarker"/>
          <w:noProof/>
          <w:lang w:val="it-IT"/>
        </w:rPr>
        <w:instrText>è</w:instrText>
      </w:r>
      <w:r w:rsidRPr="00AE06F9">
        <w:rPr>
          <w:noProof/>
          <w:lang w:val="it-IT"/>
        </w:rPr>
        <w:instrText xml:space="preserve">" </w:instrText>
      </w:r>
      <w:r>
        <w:rPr>
          <w:noProof/>
        </w:rPr>
        <w:fldChar w:fldCharType="separate"/>
      </w:r>
      <w:r w:rsidRPr="00AE06F9">
        <w:rPr>
          <w:rStyle w:val="CRMarker"/>
          <w:noProof/>
          <w:lang w:val="it-IT"/>
        </w:rPr>
        <w:t>è</w:t>
      </w:r>
      <w:r>
        <w:rPr>
          <w:noProof/>
        </w:rPr>
        <w:fldChar w:fldCharType="end"/>
      </w:r>
      <w:r w:rsidRPr="00AE06F9">
        <w:rPr>
          <w:rStyle w:val="CRRefNum"/>
          <w:noProof/>
          <w:lang w:val="it-IT"/>
        </w:rPr>
        <w:t>1</w:t>
      </w:r>
      <w:r w:rsidRPr="00AE06F9">
        <w:rPr>
          <w:noProof/>
          <w:lang w:val="it-IT"/>
        </w:rPr>
        <w:t> </w:t>
      </w:r>
      <w:r w:rsidR="00C944CE" w:rsidRPr="00423409">
        <w:rPr>
          <w:noProof/>
          <w:lang w:val="it-IT"/>
        </w:rPr>
        <w:t>2019/280</w:t>
      </w:r>
      <w:r w:rsidR="00B8673F" w:rsidRPr="00423409">
        <w:rPr>
          <w:noProof/>
          <w:lang w:val="it-IT"/>
        </w:rPr>
        <w:t>art. 1 și anexă I pct. 1 litera (a)</w:t>
      </w:r>
    </w:p>
    <w:p w14:paraId="391FD632" w14:textId="77777777" w:rsidR="00FC12D7" w:rsidRPr="00AE06F9" w:rsidRDefault="00FC12D7" w:rsidP="00427C8C">
      <w:pPr>
        <w:pStyle w:val="Point0"/>
        <w:rPr>
          <w:noProof/>
          <w:lang w:val="it-IT"/>
        </w:rPr>
      </w:pPr>
      <w:r w:rsidRPr="00AE06F9">
        <w:rPr>
          <w:noProof/>
          <w:lang w:val="it-IT"/>
        </w:rPr>
        <w:t>3.059.</w:t>
      </w:r>
      <w:r w:rsidRPr="00AE06F9">
        <w:rPr>
          <w:noProof/>
          <w:lang w:val="it-IT"/>
        </w:rPr>
        <w:tab/>
        <w:t>Dat fiind că producția este evaluată la prețul de bază, în contul de exploatare se înregistrează numai celelalte subvenții pe producție (ca utilizări negative).</w:t>
      </w:r>
    </w:p>
    <w:p w14:paraId="15691688" w14:textId="77777777" w:rsidR="00FC12D7" w:rsidRPr="00AE06F9" w:rsidRDefault="00FC12D7" w:rsidP="00FC12D7">
      <w:pPr>
        <w:pStyle w:val="ManualHeading4"/>
        <w:rPr>
          <w:noProof/>
          <w:lang w:val="it-IT"/>
        </w:rPr>
      </w:pPr>
      <w:r w:rsidRPr="00AE06F9">
        <w:rPr>
          <w:noProof/>
          <w:lang w:val="it-IT"/>
        </w:rPr>
        <w:t>(a)</w:t>
      </w:r>
      <w:r w:rsidRPr="00AE06F9">
        <w:rPr>
          <w:noProof/>
          <w:lang w:val="it-IT"/>
        </w:rPr>
        <w:tab/>
        <w:t>Tipul beneficiarului</w:t>
      </w:r>
    </w:p>
    <w:p w14:paraId="7B921520" w14:textId="77777777" w:rsidR="00FC12D7" w:rsidRPr="00AE06F9" w:rsidRDefault="00FC12D7" w:rsidP="00427C8C">
      <w:pPr>
        <w:pStyle w:val="Point0"/>
        <w:rPr>
          <w:noProof/>
          <w:lang w:val="it-IT"/>
        </w:rPr>
      </w:pPr>
      <w:r w:rsidRPr="00AE06F9">
        <w:rPr>
          <w:noProof/>
          <w:lang w:val="it-IT"/>
        </w:rPr>
        <w:t>3.060.</w:t>
      </w:r>
      <w:r w:rsidRPr="00AE06F9">
        <w:rPr>
          <w:noProof/>
          <w:lang w:val="it-IT"/>
        </w:rPr>
        <w:tab/>
        <w:t>De obicei, beneficiarii subvențiilor trebuie să fie producători de bunuri și servicii comerciale sau de bunuri și servicii pentru uz final propriu. Bunurile și serviciile comerciale sunt toate bunurile și serviciile care sunt comercializate sau destinate comercializării pe piață. Ele cuprind produsele vândute, oferite la schimb, utilizate pentru plăți în natură sau depozitate în vederea utilizării ulterioare într-unul sau mai multe din scopurile menționate anterior. Producția pentru uz final propriu corespunde produselor păstrate în vederea consumului final sau a formării brute de capital fix de către aceeași unitate. Totuși, producătorii necomerciali pot beneficia de alte subvenții pentru producție, dacă ele se acordă în conformitate cu reglementările generale aplicabile producătorilor comerciali și necomerciali.</w:t>
      </w:r>
    </w:p>
    <w:p w14:paraId="2E4175E5" w14:textId="77777777" w:rsidR="00FC12D7" w:rsidRPr="00AE06F9" w:rsidRDefault="00FC12D7" w:rsidP="00427C8C">
      <w:pPr>
        <w:pStyle w:val="Point0"/>
        <w:rPr>
          <w:noProof/>
          <w:lang w:val="it-IT"/>
        </w:rPr>
      </w:pPr>
      <w:r w:rsidRPr="00AE06F9">
        <w:rPr>
          <w:noProof/>
          <w:lang w:val="it-IT"/>
        </w:rPr>
        <w:t>3.061.</w:t>
      </w:r>
      <w:r w:rsidRPr="00AE06F9">
        <w:rPr>
          <w:noProof/>
          <w:lang w:val="it-IT"/>
        </w:rPr>
        <w:tab/>
        <w:t>Producția de servicii comerciale include de asemenea serviciile comerciale și serviciile de depozitare. Deci se pot acorda subvenții atât agenților comerciali cât și organizațiilor de reglementare a pieței a căror activitate constă din achiziționarea, depozitarea și revânzarea produselor agricole (vezi punctele 3.068 și 3.069 privind organizațiile de reglementare a pieței).</w:t>
      </w:r>
    </w:p>
    <w:p w14:paraId="2054A30B" w14:textId="77777777" w:rsidR="00FC12D7" w:rsidRPr="00AE06F9" w:rsidRDefault="00FC12D7" w:rsidP="00FC12D7">
      <w:pPr>
        <w:pStyle w:val="ManualHeading4"/>
        <w:rPr>
          <w:noProof/>
          <w:lang w:val="it-IT"/>
        </w:rPr>
      </w:pPr>
      <w:r w:rsidRPr="00AE06F9">
        <w:rPr>
          <w:noProof/>
          <w:lang w:val="it-IT"/>
        </w:rPr>
        <w:t>(b)</w:t>
      </w:r>
      <w:r w:rsidRPr="00AE06F9">
        <w:rPr>
          <w:noProof/>
          <w:lang w:val="it-IT"/>
        </w:rPr>
        <w:tab/>
        <w:t>Scopurile celorlalte subvenții pentru producție</w:t>
      </w:r>
    </w:p>
    <w:p w14:paraId="69FF9018" w14:textId="77777777" w:rsidR="00FC12D7" w:rsidRPr="00AE06F9" w:rsidRDefault="00FC12D7" w:rsidP="00427C8C">
      <w:pPr>
        <w:pStyle w:val="Point0"/>
        <w:rPr>
          <w:noProof/>
          <w:lang w:val="it-IT"/>
        </w:rPr>
      </w:pPr>
      <w:r w:rsidRPr="00AE06F9">
        <w:rPr>
          <w:noProof/>
          <w:lang w:val="it-IT"/>
        </w:rPr>
        <w:t>3.062.</w:t>
      </w:r>
      <w:r w:rsidRPr="00AE06F9">
        <w:rPr>
          <w:noProof/>
          <w:lang w:val="it-IT"/>
        </w:rPr>
        <w:tab/>
        <w:t xml:space="preserve">Conform </w:t>
      </w:r>
      <w:r>
        <w:rPr>
          <w:noProof/>
        </w:rPr>
        <w:fldChar w:fldCharType="begin"/>
      </w:r>
      <w:r w:rsidRPr="00AE06F9">
        <w:rPr>
          <w:noProof/>
          <w:lang w:val="it-IT"/>
        </w:rPr>
        <w:instrText xml:space="preserve"> QUOTE "</w:instrText>
      </w:r>
      <w:r w:rsidRPr="00AE06F9">
        <w:rPr>
          <w:rStyle w:val="CRMarker"/>
          <w:noProof/>
          <w:lang w:val="it-IT"/>
        </w:rPr>
        <w:instrText>è</w:instrText>
      </w:r>
      <w:r w:rsidRPr="00AE06F9">
        <w:rPr>
          <w:noProof/>
          <w:lang w:val="it-IT"/>
        </w:rPr>
        <w:instrText xml:space="preserve">" </w:instrText>
      </w:r>
      <w:r>
        <w:rPr>
          <w:noProof/>
        </w:rPr>
        <w:fldChar w:fldCharType="separate"/>
      </w:r>
      <w:r w:rsidRPr="00AE06F9">
        <w:rPr>
          <w:rStyle w:val="CRMarker"/>
          <w:noProof/>
          <w:lang w:val="it-IT"/>
        </w:rPr>
        <w:t>è</w:t>
      </w:r>
      <w:r>
        <w:rPr>
          <w:noProof/>
        </w:rPr>
        <w:fldChar w:fldCharType="end"/>
      </w:r>
      <w:r w:rsidRPr="00AE06F9">
        <w:rPr>
          <w:rStyle w:val="CRRefNum"/>
          <w:noProof/>
          <w:lang w:val="it-IT"/>
        </w:rPr>
        <w:t>1</w:t>
      </w:r>
      <w:r w:rsidRPr="00AE06F9">
        <w:rPr>
          <w:noProof/>
          <w:lang w:val="it-IT"/>
        </w:rPr>
        <w:t> SEC 2010 </w:t>
      </w:r>
      <w:r>
        <w:rPr>
          <w:noProof/>
        </w:rPr>
        <w:fldChar w:fldCharType="begin"/>
      </w:r>
      <w:r w:rsidRPr="00AE06F9">
        <w:rPr>
          <w:noProof/>
          <w:lang w:val="it-IT"/>
        </w:rPr>
        <w:instrText xml:space="preserve"> QUOTE "</w:instrText>
      </w:r>
      <w:r w:rsidRPr="00AE06F9">
        <w:rPr>
          <w:rStyle w:val="CRMarker"/>
          <w:noProof/>
          <w:lang w:val="it-IT"/>
        </w:rPr>
        <w:instrText>ç</w:instrText>
      </w:r>
      <w:r w:rsidRPr="00AE06F9">
        <w:rPr>
          <w:noProof/>
          <w:lang w:val="it-IT"/>
        </w:rPr>
        <w:instrText xml:space="preserve">" </w:instrText>
      </w:r>
      <w:r>
        <w:rPr>
          <w:noProof/>
        </w:rPr>
        <w:fldChar w:fldCharType="separate"/>
      </w:r>
      <w:r w:rsidRPr="00AE06F9">
        <w:rPr>
          <w:rStyle w:val="CRMarker"/>
          <w:noProof/>
          <w:lang w:val="it-IT"/>
        </w:rPr>
        <w:t>ç</w:t>
      </w:r>
      <w:r>
        <w:rPr>
          <w:noProof/>
        </w:rPr>
        <w:fldChar w:fldCharType="end"/>
      </w:r>
      <w:r w:rsidRPr="00AE06F9">
        <w:rPr>
          <w:noProof/>
          <w:lang w:val="it-IT"/>
        </w:rPr>
        <w:t>, celelalte subvenții pentru producție pot fi acordate în cazul în care influența asupra prețurilor de vânzare sau a remunerării suficiente a factorilor de producție nu constituie neapărat principalul scop al acestor subvenții. De exemplu, se poate acorda un ajutor financiar pentru producția agricolă în scopul protejării patrimoniului cultural și natural, promovarea turismului într-o anumită regiune sau pentru protejarea solului contra eroziunii, regularizarea echilibrului hidrologic natural sau pentru influențarea climatului.</w:t>
      </w:r>
    </w:p>
    <w:p w14:paraId="0C47E447" w14:textId="77777777" w:rsidR="00FC12D7" w:rsidRPr="00AE06F9" w:rsidRDefault="00FC12D7" w:rsidP="00FC12D7">
      <w:pPr>
        <w:pStyle w:val="ManualHeading4"/>
        <w:rPr>
          <w:noProof/>
          <w:lang w:val="it-IT"/>
        </w:rPr>
      </w:pPr>
      <w:r w:rsidRPr="00AE06F9">
        <w:rPr>
          <w:noProof/>
          <w:lang w:val="it-IT"/>
        </w:rPr>
        <w:t>(c)</w:t>
      </w:r>
      <w:r w:rsidRPr="00AE06F9">
        <w:rPr>
          <w:noProof/>
          <w:lang w:val="it-IT"/>
        </w:rPr>
        <w:tab/>
        <w:t>Criteriul plății</w:t>
      </w:r>
    </w:p>
    <w:p w14:paraId="3D0D3F6D" w14:textId="77777777" w:rsidR="00FC12D7" w:rsidRPr="00AE06F9" w:rsidRDefault="00FC12D7" w:rsidP="00427C8C">
      <w:pPr>
        <w:pStyle w:val="Point0"/>
        <w:rPr>
          <w:noProof/>
          <w:lang w:val="it-IT"/>
        </w:rPr>
      </w:pPr>
      <w:r w:rsidRPr="00AE06F9">
        <w:rPr>
          <w:noProof/>
          <w:lang w:val="it-IT"/>
        </w:rPr>
        <w:t>3.063.</w:t>
      </w:r>
      <w:r w:rsidRPr="00AE06F9">
        <w:rPr>
          <w:noProof/>
          <w:lang w:val="it-IT"/>
        </w:rPr>
        <w:tab/>
        <w:t xml:space="preserve">Cu excepția subvențiilor pentru plata dobânzilor, care constituie un tip special de subvenție, celelalte subvenții pe producție sunt atribuite contului de exploatare al domeniilor de producție sau al sectoarelor cărora le sunt plătite. Consecința acestui mod de alocare a subvențiilor între domenii și sectoare este că CEA nu includ totalitatea ajutoarelor acordate agriculturii. Practic, unitățile de producție din agricultură și silvicultură beneficiază, pe lângă ajutoare directe, și de subvenții (în sensul </w:t>
      </w:r>
      <w:r>
        <w:rPr>
          <w:noProof/>
        </w:rPr>
        <w:fldChar w:fldCharType="begin"/>
      </w:r>
      <w:r w:rsidRPr="00AE06F9">
        <w:rPr>
          <w:noProof/>
          <w:lang w:val="it-IT"/>
        </w:rPr>
        <w:instrText xml:space="preserve"> QUOTE "</w:instrText>
      </w:r>
      <w:r w:rsidRPr="00AE06F9">
        <w:rPr>
          <w:rStyle w:val="CRMarker"/>
          <w:noProof/>
          <w:lang w:val="it-IT"/>
        </w:rPr>
        <w:instrText>è</w:instrText>
      </w:r>
      <w:r w:rsidRPr="00AE06F9">
        <w:rPr>
          <w:noProof/>
          <w:lang w:val="it-IT"/>
        </w:rPr>
        <w:instrText xml:space="preserve">" </w:instrText>
      </w:r>
      <w:r>
        <w:rPr>
          <w:noProof/>
        </w:rPr>
        <w:fldChar w:fldCharType="separate"/>
      </w:r>
      <w:r w:rsidRPr="00AE06F9">
        <w:rPr>
          <w:rStyle w:val="CRMarker"/>
          <w:noProof/>
          <w:lang w:val="it-IT"/>
        </w:rPr>
        <w:t>è</w:t>
      </w:r>
      <w:r>
        <w:rPr>
          <w:noProof/>
        </w:rPr>
        <w:fldChar w:fldCharType="end"/>
      </w:r>
      <w:r w:rsidRPr="00AE06F9">
        <w:rPr>
          <w:rStyle w:val="CRRefNum"/>
          <w:noProof/>
          <w:lang w:val="it-IT"/>
        </w:rPr>
        <w:t>1</w:t>
      </w:r>
      <w:r w:rsidRPr="00AE06F9">
        <w:rPr>
          <w:noProof/>
          <w:lang w:val="it-IT"/>
        </w:rPr>
        <w:t> SEC 2010 </w:t>
      </w:r>
      <w:r>
        <w:rPr>
          <w:noProof/>
        </w:rPr>
        <w:fldChar w:fldCharType="begin"/>
      </w:r>
      <w:r w:rsidRPr="00AE06F9">
        <w:rPr>
          <w:noProof/>
          <w:lang w:val="it-IT"/>
        </w:rPr>
        <w:instrText xml:space="preserve"> QUOTE "</w:instrText>
      </w:r>
      <w:r w:rsidRPr="00AE06F9">
        <w:rPr>
          <w:rStyle w:val="CRMarker"/>
          <w:noProof/>
          <w:lang w:val="it-IT"/>
        </w:rPr>
        <w:instrText>ç</w:instrText>
      </w:r>
      <w:r w:rsidRPr="00AE06F9">
        <w:rPr>
          <w:noProof/>
          <w:lang w:val="it-IT"/>
        </w:rPr>
        <w:instrText xml:space="preserve">" </w:instrText>
      </w:r>
      <w:r>
        <w:rPr>
          <w:noProof/>
        </w:rPr>
        <w:fldChar w:fldCharType="separate"/>
      </w:r>
      <w:r w:rsidRPr="00AE06F9">
        <w:rPr>
          <w:rStyle w:val="CRMarker"/>
          <w:noProof/>
          <w:lang w:val="it-IT"/>
        </w:rPr>
        <w:t>ç</w:t>
      </w:r>
      <w:r>
        <w:rPr>
          <w:noProof/>
        </w:rPr>
        <w:fldChar w:fldCharType="end"/>
      </w:r>
      <w:r w:rsidRPr="00AE06F9">
        <w:rPr>
          <w:noProof/>
          <w:lang w:val="it-IT"/>
        </w:rPr>
        <w:t>), care sunt plătite unor domenii de producție din amonte sau din aval și în special organismelor de reglementare a pieței</w:t>
      </w:r>
      <w:r>
        <w:rPr>
          <w:rStyle w:val="FootnoteReference"/>
          <w:noProof/>
        </w:rPr>
        <w:footnoteReference w:id="39"/>
      </w:r>
      <w:r w:rsidRPr="00AE06F9">
        <w:rPr>
          <w:noProof/>
          <w:lang w:val="it-IT"/>
        </w:rPr>
        <w:t>.</w:t>
      </w:r>
    </w:p>
    <w:p w14:paraId="404704F3" w14:textId="77777777" w:rsidR="00FC12D7" w:rsidRPr="00AE06F9" w:rsidRDefault="00FC12D7" w:rsidP="00FC12D7">
      <w:pPr>
        <w:pStyle w:val="CRSeparator"/>
        <w:rPr>
          <w:noProof/>
          <w:lang w:val="it-IT"/>
        </w:rPr>
      </w:pPr>
    </w:p>
    <w:p w14:paraId="7F95BBA2" w14:textId="77777777" w:rsidR="00FC12D7" w:rsidRPr="00762448" w:rsidRDefault="00FC12D7" w:rsidP="00FC12D7">
      <w:pPr>
        <w:pStyle w:val="CRReference"/>
        <w:rPr>
          <w:noProof/>
          <w:lang w:val="da-DK"/>
        </w:rPr>
      </w:pPr>
      <w:r>
        <w:rPr>
          <w:noProof/>
        </w:rPr>
        <w:fldChar w:fldCharType="begin"/>
      </w:r>
      <w:r w:rsidRPr="00762448">
        <w:rPr>
          <w:noProof/>
          <w:lang w:val="da-DK"/>
        </w:rPr>
        <w:instrText xml:space="preserve"> QUOTE "</w:instrText>
      </w:r>
      <w:r w:rsidRPr="00762448">
        <w:rPr>
          <w:rStyle w:val="CRMarker"/>
          <w:noProof/>
          <w:lang w:val="da-DK"/>
        </w:rPr>
        <w:instrText>ê</w:instrText>
      </w:r>
      <w:r w:rsidRPr="00762448">
        <w:rPr>
          <w:noProof/>
          <w:lang w:val="da-DK"/>
        </w:rPr>
        <w:instrText xml:space="preserve">" </w:instrText>
      </w:r>
      <w:r>
        <w:rPr>
          <w:noProof/>
        </w:rPr>
        <w:fldChar w:fldCharType="separate"/>
      </w:r>
      <w:r w:rsidRPr="00762448">
        <w:rPr>
          <w:rStyle w:val="CRMarker"/>
          <w:noProof/>
          <w:lang w:val="da-DK"/>
        </w:rPr>
        <w:t>ê</w:t>
      </w:r>
      <w:r>
        <w:rPr>
          <w:noProof/>
        </w:rPr>
        <w:fldChar w:fldCharType="end"/>
      </w:r>
      <w:r w:rsidRPr="00762448">
        <w:rPr>
          <w:noProof/>
          <w:lang w:val="da-DK"/>
        </w:rPr>
        <w:t> 306/2005</w:t>
      </w:r>
    </w:p>
    <w:p w14:paraId="2E4C427E" w14:textId="77777777" w:rsidR="00FC12D7" w:rsidRPr="002712A0" w:rsidRDefault="00FC12D7" w:rsidP="00FC12D7">
      <w:pPr>
        <w:pStyle w:val="CRReference"/>
        <w:rPr>
          <w:noProof/>
          <w:lang w:val="da-DK"/>
        </w:rPr>
      </w:pPr>
      <w:r>
        <w:rPr>
          <w:noProof/>
        </w:rPr>
        <w:fldChar w:fldCharType="begin"/>
      </w:r>
      <w:r w:rsidRPr="002712A0">
        <w:rPr>
          <w:noProof/>
          <w:lang w:val="da-DK"/>
        </w:rPr>
        <w:instrText xml:space="preserve"> QUOTE "</w:instrText>
      </w:r>
      <w:r w:rsidRPr="002712A0">
        <w:rPr>
          <w:rStyle w:val="CRMarker"/>
          <w:noProof/>
          <w:lang w:val="da-DK"/>
        </w:rPr>
        <w:instrText>è</w:instrText>
      </w:r>
      <w:r w:rsidRPr="002712A0">
        <w:rPr>
          <w:noProof/>
          <w:lang w:val="da-DK"/>
        </w:rPr>
        <w:instrText xml:space="preserve">" </w:instrText>
      </w:r>
      <w:r>
        <w:rPr>
          <w:noProof/>
        </w:rPr>
        <w:fldChar w:fldCharType="separate"/>
      </w:r>
      <w:r w:rsidRPr="002712A0">
        <w:rPr>
          <w:rStyle w:val="CRMarker"/>
          <w:noProof/>
          <w:lang w:val="da-DK"/>
        </w:rPr>
        <w:t>è</w:t>
      </w:r>
      <w:r>
        <w:rPr>
          <w:noProof/>
        </w:rPr>
        <w:fldChar w:fldCharType="end"/>
      </w:r>
      <w:r w:rsidRPr="002712A0">
        <w:rPr>
          <w:rStyle w:val="CRRefNum"/>
          <w:noProof/>
          <w:lang w:val="da-DK"/>
        </w:rPr>
        <w:t>1</w:t>
      </w:r>
      <w:r w:rsidRPr="002712A0">
        <w:rPr>
          <w:noProof/>
          <w:lang w:val="da-DK"/>
        </w:rPr>
        <w:t> </w:t>
      </w:r>
      <w:r w:rsidR="00C944CE" w:rsidRPr="00674023">
        <w:rPr>
          <w:noProof/>
          <w:lang w:val="da-DK"/>
        </w:rPr>
        <w:t>2019</w:t>
      </w:r>
      <w:r w:rsidR="00C944CE">
        <w:rPr>
          <w:noProof/>
          <w:lang w:val="da-DK"/>
        </w:rPr>
        <w:t>/280</w:t>
      </w:r>
      <w:r w:rsidR="002712A0" w:rsidRPr="002712A0">
        <w:rPr>
          <w:noProof/>
          <w:lang w:val="da-DK"/>
        </w:rPr>
        <w:t>art. 1 și anexă I pct. 6 litera (bb)</w:t>
      </w:r>
    </w:p>
    <w:p w14:paraId="3E9FB35D" w14:textId="77777777" w:rsidR="00FC12D7" w:rsidRDefault="00FC12D7" w:rsidP="00427C8C">
      <w:pPr>
        <w:pStyle w:val="Point0"/>
        <w:rPr>
          <w:noProof/>
        </w:rPr>
      </w:pPr>
      <w:r>
        <w:rPr>
          <w:noProof/>
        </w:rPr>
        <w:t>3.064.</w:t>
      </w:r>
      <w:r>
        <w:rPr>
          <w:noProof/>
        </w:rPr>
        <w:tab/>
        <w:t>Pentru agricultură, celelalte subvenții pentru producție includ în principal următoarele ajutoare:</w:t>
      </w:r>
    </w:p>
    <w:p w14:paraId="0FB0DD97" w14:textId="77777777" w:rsidR="00FC12D7" w:rsidRDefault="00FC12D7" w:rsidP="005E1CC5">
      <w:pPr>
        <w:pStyle w:val="Tiret1"/>
        <w:rPr>
          <w:noProof/>
        </w:rPr>
      </w:pPr>
      <w:r>
        <w:rPr>
          <w:noProof/>
        </w:rPr>
        <w:t>subvențiile pentru salarii și mâna de lucru;</w:t>
      </w:r>
    </w:p>
    <w:p w14:paraId="0F31A56D" w14:textId="77777777" w:rsidR="00FC12D7" w:rsidRDefault="00FC12D7" w:rsidP="005E1CC5">
      <w:pPr>
        <w:pStyle w:val="Tiret1"/>
        <w:rPr>
          <w:noProof/>
        </w:rPr>
      </w:pPr>
      <w:r>
        <w:rPr>
          <w:noProof/>
        </w:rPr>
        <w:fldChar w:fldCharType="begin"/>
      </w:r>
      <w:r>
        <w:rPr>
          <w:noProof/>
        </w:rPr>
        <w:instrText xml:space="preserve"> QUOTE "</w:instrText>
      </w:r>
      <w:r>
        <w:rPr>
          <w:rStyle w:val="CRMarker"/>
          <w:noProof/>
        </w:rPr>
        <w:instrText>è</w:instrText>
      </w:r>
      <w:r>
        <w:rPr>
          <w:noProof/>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bonificările dobânzilor [a se vedea SEC 2010 punctul 4.37 litera (c)] acordate unităților de producție rezidente, chiar atunci când au scopul de a facilita investițiile</w:t>
      </w:r>
      <w:r>
        <w:rPr>
          <w:rStyle w:val="FootnoteReference"/>
          <w:noProof/>
        </w:rPr>
        <w:footnoteReference w:id="40"/>
      </w:r>
      <w:r>
        <w:rPr>
          <w:noProof/>
        </w:rPr>
        <w:t>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r>
        <w:rPr>
          <w:noProof/>
        </w:rPr>
        <w:t>. Aceste subvenții sunt transferuri curente, care au scopul de a reduce cheltuielile de funcționare ale producătorilor. Ele se contabilizează ca subvenții pentru producătorii beneficiari, chiar în cazul în care diferența de dobândă este de fapt plătită de către administrația publică direct instituției de credit care acordă împrumutul (prin derogare de la criteriul plății);</w:t>
      </w:r>
    </w:p>
    <w:p w14:paraId="7EA40994" w14:textId="77777777" w:rsidR="00FC12D7" w:rsidRPr="00AE06F9" w:rsidRDefault="00FC12D7" w:rsidP="005E1CC5">
      <w:pPr>
        <w:pStyle w:val="Tiret1"/>
        <w:rPr>
          <w:noProof/>
          <w:lang w:val="it-IT"/>
        </w:rPr>
      </w:pPr>
      <w:r w:rsidRPr="00AE06F9">
        <w:rPr>
          <w:noProof/>
          <w:lang w:val="it-IT"/>
        </w:rPr>
        <w:t>supracompensarea TVA rezultată din punerea în aplicare a regimului forfetar (a se vedea alineatele 3.041 și 3.042);</w:t>
      </w:r>
    </w:p>
    <w:p w14:paraId="761081CD" w14:textId="77777777" w:rsidR="00FC12D7" w:rsidRDefault="00FC12D7" w:rsidP="005E1CC5">
      <w:pPr>
        <w:pStyle w:val="Tiret1"/>
        <w:rPr>
          <w:noProof/>
        </w:rPr>
      </w:pPr>
      <w:r>
        <w:rPr>
          <w:noProof/>
        </w:rPr>
        <w:t>preluarea contribuțiilor la asigurările sociale și a impozitelor funciare;</w:t>
      </w:r>
    </w:p>
    <w:p w14:paraId="72508C3B" w14:textId="77777777" w:rsidR="00FC12D7" w:rsidRDefault="00FC12D7" w:rsidP="005E1CC5">
      <w:pPr>
        <w:pStyle w:val="Tiret1"/>
        <w:rPr>
          <w:noProof/>
        </w:rPr>
      </w:pPr>
      <w:r>
        <w:rPr>
          <w:noProof/>
        </w:rPr>
        <w:t>preluarea altor costuri, precum ajutoarele, pentru depozitarea privată a vinului și a mustului de struguri și redepozitarea vinurilor de masă (în măsura în care proprietarul stocurilor este o unitate agricolă);</w:t>
      </w:r>
    </w:p>
    <w:p w14:paraId="1720AFE4" w14:textId="77777777" w:rsidR="00FC12D7" w:rsidRDefault="00FC12D7" w:rsidP="005E1CC5">
      <w:pPr>
        <w:pStyle w:val="Tiret1"/>
        <w:rPr>
          <w:noProof/>
        </w:rPr>
      </w:pPr>
      <w:r>
        <w:rPr>
          <w:noProof/>
        </w:rPr>
        <w:t>diverse alte subvenții pentru producție:</w:t>
      </w:r>
    </w:p>
    <w:p w14:paraId="5C088C6D" w14:textId="77777777" w:rsidR="00FC12D7" w:rsidRDefault="00FC12D7" w:rsidP="005E1CC5">
      <w:pPr>
        <w:pStyle w:val="Tiret1"/>
        <w:rPr>
          <w:noProof/>
        </w:rPr>
      </w:pPr>
      <w:r>
        <w:rPr>
          <w:noProof/>
        </w:rPr>
        <w:t>ajutoarele pentru terenurile retrase din circuitul agricol (retragerea obligatorie a terenurilor din circuitul agricol, legată de ajutoarele la hectar și retragerea voluntară a terenurilor din circuitul agricol);</w:t>
      </w:r>
    </w:p>
    <w:p w14:paraId="4F002031" w14:textId="77777777" w:rsidR="00FC12D7" w:rsidRDefault="00FC12D7" w:rsidP="005E1CC5">
      <w:pPr>
        <w:pStyle w:val="Tiret1"/>
        <w:rPr>
          <w:noProof/>
        </w:rPr>
      </w:pPr>
      <w:r>
        <w:rPr>
          <w:noProof/>
        </w:rPr>
        <w:t>compensațiile financiare pentru operațiunile de retragere de pe piață a unor fructe și legume proaspete. Adeseori, aceste plăți sunt efectuate în favoarea grupelor de producători de bunuri destinate vânzării; acestea trebuie tratate ca subvenții pentru agricultură, deoarece compensează direct o pierdere de producție;</w:t>
      </w:r>
    </w:p>
    <w:p w14:paraId="52DFD589" w14:textId="77777777" w:rsidR="00FC12D7" w:rsidRDefault="00FC12D7" w:rsidP="005E1CC5">
      <w:pPr>
        <w:pStyle w:val="Tiret1"/>
        <w:rPr>
          <w:noProof/>
        </w:rPr>
      </w:pPr>
      <w:r>
        <w:rPr>
          <w:noProof/>
        </w:rPr>
        <w:t>primele de desezonalizare și extensificare pentru bovine;</w:t>
      </w:r>
    </w:p>
    <w:p w14:paraId="700FCB86" w14:textId="77777777" w:rsidR="00FC12D7" w:rsidRDefault="00FC12D7" w:rsidP="005E1CC5">
      <w:pPr>
        <w:pStyle w:val="Tiret1"/>
        <w:rPr>
          <w:noProof/>
        </w:rPr>
      </w:pPr>
      <w:r>
        <w:rPr>
          <w:noProof/>
        </w:rPr>
        <w:t>ajutoarele pentru producția agricolă din zonele defavorizate și/sau de munte;</w:t>
      </w:r>
    </w:p>
    <w:p w14:paraId="28FFBCF5" w14:textId="77777777" w:rsidR="00FC12D7" w:rsidRDefault="00FC12D7" w:rsidP="005E1CC5">
      <w:pPr>
        <w:pStyle w:val="Tiret1"/>
        <w:rPr>
          <w:noProof/>
        </w:rPr>
      </w:pPr>
      <w:r>
        <w:rPr>
          <w:noProof/>
        </w:rPr>
        <w:t>alte ajutoare plătite pentru a influența metodele de producție (extensificare, metode care permit reducerea poluării etc.);</w:t>
      </w:r>
    </w:p>
    <w:p w14:paraId="7600BE6B" w14:textId="77777777" w:rsidR="00FC12D7" w:rsidRDefault="00FC12D7" w:rsidP="005E1CC5">
      <w:pPr>
        <w:pStyle w:val="Tiret1"/>
        <w:rPr>
          <w:noProof/>
        </w:rPr>
      </w:pPr>
      <w:r>
        <w:rPr>
          <w:noProof/>
        </w:rPr>
        <w:t xml:space="preserve">sumele plătite agricultorilor drept compensație pentru pierderile curente de bunuri de inventar precum produsele vegetale sau animaliere, considerate drept lucrări în curs, și plantațiile în faza de creștere (a se vedea </w:t>
      </w:r>
      <w:r w:rsidR="00C944CE">
        <w:rPr>
          <w:noProof/>
        </w:rPr>
        <w:t>punctele</w:t>
      </w:r>
      <w:r w:rsidR="00423409" w:rsidRPr="00423409">
        <w:rPr>
          <w:noProof/>
        </w:rPr>
        <w:t> </w:t>
      </w:r>
      <w:r>
        <w:rPr>
          <w:noProof/>
        </w:rPr>
        <w:t>2.040-2.045). În schimb, transferurile compensatorii pentru pierderile de bunuri de inventar și/sau plantațiile utilizate ca factor de producție se înregistrează ca alte transferuri de capital în contul de capital.</w:t>
      </w:r>
    </w:p>
    <w:p w14:paraId="159610A6" w14:textId="77777777" w:rsidR="00FC12D7" w:rsidRPr="00FC12D7" w:rsidRDefault="00FC12D7" w:rsidP="00FC12D7">
      <w:pPr>
        <w:pStyle w:val="CRSeparator"/>
        <w:rPr>
          <w:noProof/>
          <w:lang w:val="ro-RO"/>
        </w:rPr>
      </w:pPr>
    </w:p>
    <w:p w14:paraId="39097ADC" w14:textId="77777777" w:rsidR="00FC12D7" w:rsidRPr="00762448" w:rsidRDefault="00FC12D7" w:rsidP="00FC12D7">
      <w:pPr>
        <w:pStyle w:val="CRReference"/>
        <w:rPr>
          <w:noProof/>
          <w:lang w:val="da-DK"/>
        </w:rPr>
      </w:pPr>
      <w:r>
        <w:rPr>
          <w:noProof/>
        </w:rPr>
        <w:fldChar w:fldCharType="begin"/>
      </w:r>
      <w:r w:rsidRPr="00762448">
        <w:rPr>
          <w:noProof/>
          <w:lang w:val="da-DK"/>
        </w:rPr>
        <w:instrText xml:space="preserve"> QUOTE "</w:instrText>
      </w:r>
      <w:r w:rsidRPr="00762448">
        <w:rPr>
          <w:rStyle w:val="CRMarker"/>
          <w:noProof/>
          <w:lang w:val="da-DK"/>
        </w:rPr>
        <w:instrText>ê</w:instrText>
      </w:r>
      <w:r w:rsidRPr="00762448">
        <w:rPr>
          <w:noProof/>
          <w:lang w:val="da-DK"/>
        </w:rPr>
        <w:instrText xml:space="preserve">" </w:instrText>
      </w:r>
      <w:r>
        <w:rPr>
          <w:noProof/>
        </w:rPr>
        <w:fldChar w:fldCharType="separate"/>
      </w:r>
      <w:r w:rsidRPr="00762448">
        <w:rPr>
          <w:rStyle w:val="CRMarker"/>
          <w:noProof/>
          <w:lang w:val="da-DK"/>
        </w:rPr>
        <w:t>ê</w:t>
      </w:r>
      <w:r>
        <w:rPr>
          <w:noProof/>
        </w:rPr>
        <w:fldChar w:fldCharType="end"/>
      </w:r>
      <w:r w:rsidRPr="00762448">
        <w:rPr>
          <w:noProof/>
          <w:lang w:val="da-DK"/>
        </w:rPr>
        <w:t> 138/2004</w:t>
      </w:r>
    </w:p>
    <w:p w14:paraId="3BBB197F" w14:textId="77777777" w:rsidR="00FC12D7" w:rsidRPr="002712A0" w:rsidRDefault="00FC12D7" w:rsidP="00FC12D7">
      <w:pPr>
        <w:pStyle w:val="CRReference"/>
        <w:rPr>
          <w:noProof/>
          <w:lang w:val="da-DK"/>
        </w:rPr>
      </w:pPr>
      <w:r>
        <w:rPr>
          <w:noProof/>
        </w:rPr>
        <w:fldChar w:fldCharType="begin"/>
      </w:r>
      <w:r w:rsidRPr="00762448">
        <w:rPr>
          <w:noProof/>
          <w:lang w:val="da-DK"/>
        </w:rPr>
        <w:instrText xml:space="preserve"> QUOTE "</w:instrText>
      </w:r>
      <w:r w:rsidRPr="00762448">
        <w:rPr>
          <w:rStyle w:val="CRMarker"/>
          <w:noProof/>
          <w:lang w:val="da-DK"/>
        </w:rPr>
        <w:instrText>è</w:instrText>
      </w:r>
      <w:r w:rsidRPr="00762448">
        <w:rPr>
          <w:noProof/>
          <w:lang w:val="da-DK"/>
        </w:rPr>
        <w:instrText xml:space="preserve">" </w:instrText>
      </w:r>
      <w:r>
        <w:rPr>
          <w:noProof/>
        </w:rPr>
        <w:fldChar w:fldCharType="separate"/>
      </w:r>
      <w:r w:rsidRPr="00762448">
        <w:rPr>
          <w:rStyle w:val="CRMarker"/>
          <w:noProof/>
          <w:lang w:val="da-DK"/>
        </w:rPr>
        <w:t>è</w:t>
      </w:r>
      <w:r>
        <w:rPr>
          <w:noProof/>
        </w:rPr>
        <w:fldChar w:fldCharType="end"/>
      </w:r>
      <w:r w:rsidRPr="002712A0">
        <w:rPr>
          <w:rStyle w:val="CRRefNum"/>
          <w:noProof/>
          <w:lang w:val="da-DK"/>
        </w:rPr>
        <w:t>1</w:t>
      </w:r>
      <w:r w:rsidRPr="002712A0">
        <w:rPr>
          <w:noProof/>
          <w:lang w:val="da-DK"/>
        </w:rPr>
        <w:t> </w:t>
      </w:r>
      <w:r w:rsidR="00C944CE" w:rsidRPr="00674023">
        <w:rPr>
          <w:noProof/>
          <w:lang w:val="da-DK"/>
        </w:rPr>
        <w:t>2019</w:t>
      </w:r>
      <w:r w:rsidR="00C944CE">
        <w:rPr>
          <w:noProof/>
          <w:lang w:val="da-DK"/>
        </w:rPr>
        <w:t>/280</w:t>
      </w:r>
      <w:r w:rsidR="002712A0" w:rsidRPr="00504D44">
        <w:rPr>
          <w:noProof/>
          <w:lang w:val="da-DK"/>
        </w:rPr>
        <w:t xml:space="preserve">art. 1 și anexă </w:t>
      </w:r>
      <w:r w:rsidR="002712A0">
        <w:rPr>
          <w:noProof/>
          <w:lang w:val="da-DK"/>
        </w:rPr>
        <w:t xml:space="preserve">I </w:t>
      </w:r>
      <w:r w:rsidR="002712A0" w:rsidRPr="00504D44">
        <w:rPr>
          <w:noProof/>
          <w:lang w:val="da-DK"/>
        </w:rPr>
        <w:t>pct. </w:t>
      </w:r>
      <w:r w:rsidR="002712A0">
        <w:rPr>
          <w:noProof/>
          <w:lang w:val="da-DK"/>
        </w:rPr>
        <w:t>1 litera (a)</w:t>
      </w:r>
    </w:p>
    <w:p w14:paraId="13CDF33B" w14:textId="77777777" w:rsidR="002712A0" w:rsidRPr="002712A0" w:rsidRDefault="002712A0" w:rsidP="002712A0">
      <w:pPr>
        <w:pStyle w:val="CRReference"/>
        <w:rPr>
          <w:noProof/>
          <w:lang w:val="da-DK"/>
        </w:rPr>
      </w:pPr>
      <w:r w:rsidRPr="002712A0">
        <w:rPr>
          <w:noProof/>
        </w:rPr>
        <w:fldChar w:fldCharType="begin"/>
      </w:r>
      <w:r w:rsidRPr="002712A0">
        <w:rPr>
          <w:noProof/>
          <w:lang w:val="da-DK"/>
        </w:rPr>
        <w:instrText xml:space="preserve"> QUOTE "</w:instrText>
      </w:r>
      <w:r w:rsidRPr="002712A0">
        <w:rPr>
          <w:rStyle w:val="CRMarker"/>
          <w:noProof/>
          <w:lang w:val="da-DK"/>
        </w:rPr>
        <w:instrText>è</w:instrText>
      </w:r>
      <w:r w:rsidRPr="002712A0">
        <w:rPr>
          <w:noProof/>
          <w:lang w:val="da-DK"/>
        </w:rPr>
        <w:instrText xml:space="preserve">" </w:instrText>
      </w:r>
      <w:r w:rsidRPr="002712A0">
        <w:rPr>
          <w:noProof/>
        </w:rPr>
        <w:fldChar w:fldCharType="separate"/>
      </w:r>
      <w:r w:rsidRPr="002712A0">
        <w:rPr>
          <w:rStyle w:val="CRMarker"/>
          <w:noProof/>
          <w:lang w:val="da-DK"/>
        </w:rPr>
        <w:t>è</w:t>
      </w:r>
      <w:r w:rsidRPr="002712A0">
        <w:rPr>
          <w:noProof/>
        </w:rPr>
        <w:fldChar w:fldCharType="end"/>
      </w:r>
      <w:r w:rsidRPr="002712A0">
        <w:rPr>
          <w:rStyle w:val="CRRefNum"/>
          <w:noProof/>
          <w:lang w:val="da-DK"/>
        </w:rPr>
        <w:t>2</w:t>
      </w:r>
      <w:r w:rsidRPr="002712A0">
        <w:rPr>
          <w:noProof/>
          <w:lang w:val="da-DK"/>
        </w:rPr>
        <w:t> </w:t>
      </w:r>
      <w:r w:rsidR="00C944CE" w:rsidRPr="00674023">
        <w:rPr>
          <w:noProof/>
          <w:lang w:val="da-DK"/>
        </w:rPr>
        <w:t>2019</w:t>
      </w:r>
      <w:r w:rsidR="00C944CE">
        <w:rPr>
          <w:noProof/>
          <w:lang w:val="da-DK"/>
        </w:rPr>
        <w:t>/280</w:t>
      </w:r>
      <w:r w:rsidRPr="00504D44">
        <w:rPr>
          <w:noProof/>
          <w:lang w:val="da-DK"/>
        </w:rPr>
        <w:t xml:space="preserve">art. 1 și anexă </w:t>
      </w:r>
      <w:r>
        <w:rPr>
          <w:noProof/>
          <w:lang w:val="da-DK"/>
        </w:rPr>
        <w:t xml:space="preserve">I </w:t>
      </w:r>
      <w:r w:rsidRPr="00504D44">
        <w:rPr>
          <w:noProof/>
          <w:lang w:val="da-DK"/>
        </w:rPr>
        <w:t>pct. </w:t>
      </w:r>
      <w:r>
        <w:rPr>
          <w:noProof/>
          <w:lang w:val="da-DK"/>
        </w:rPr>
        <w:t>6 litera (cc)</w:t>
      </w:r>
    </w:p>
    <w:p w14:paraId="5EF8ECF5" w14:textId="77777777" w:rsidR="00FC12D7" w:rsidRPr="00AE06F9" w:rsidRDefault="00FC12D7" w:rsidP="00427C8C">
      <w:pPr>
        <w:pStyle w:val="Point0"/>
        <w:rPr>
          <w:noProof/>
          <w:lang w:val="it-IT"/>
        </w:rPr>
      </w:pPr>
      <w:r w:rsidRPr="00AE06F9">
        <w:rPr>
          <w:noProof/>
          <w:lang w:val="it-IT"/>
        </w:rPr>
        <w:t>3.065.</w:t>
      </w:r>
      <w:r w:rsidRPr="00AE06F9">
        <w:rPr>
          <w:noProof/>
          <w:lang w:val="it-IT"/>
        </w:rPr>
        <w:tab/>
        <w:t>Aplicarea principiului drepturilor constatate pentru înregistrarea altor subvenții pentru producție se poate dovedi delicată. Deoarece este dificil să se stabilească o regulă generală, acest principiu trebuie să fie aplicat în mod coerent, flexibil și pragmatic. Având în vedere că un număr mare de subvenții pentru agricultură privesc producția și factorii de producție (suprafața, efectivele de animale etc.), înregistrarea trebuie făcută cel mai adesea atunci când are loc producția sau când sunt achiziționați factorii de producție (mai ales în cazul terenurilor și efectivelor de animale). În cazul subvențiilor care nu au o legătură directă cu producția sau cu factorii de producție, stabilirea momentului operațiunii este greu de făcut și de diferențiat de momentul plății subvențiilor. În acest caz precis, subvențiile se înregistrează atunci când sunt primite (criteriul plății).</w:t>
      </w:r>
    </w:p>
    <w:p w14:paraId="0EA75AA2" w14:textId="77777777" w:rsidR="00FC12D7" w:rsidRPr="00AE06F9" w:rsidRDefault="00FC12D7" w:rsidP="00427C8C">
      <w:pPr>
        <w:pStyle w:val="Point0"/>
        <w:rPr>
          <w:noProof/>
          <w:lang w:val="it-IT"/>
        </w:rPr>
      </w:pPr>
      <w:r w:rsidRPr="00AE06F9">
        <w:rPr>
          <w:noProof/>
          <w:lang w:val="it-IT"/>
        </w:rPr>
        <w:t>3.066.</w:t>
      </w:r>
      <w:r w:rsidRPr="00AE06F9">
        <w:rPr>
          <w:noProof/>
          <w:lang w:val="it-IT"/>
        </w:rPr>
        <w:tab/>
        <w:t>Se recomandă următoarele regimuri speciale:</w:t>
      </w:r>
    </w:p>
    <w:p w14:paraId="454CB458" w14:textId="77777777" w:rsidR="00FC12D7" w:rsidRPr="00AE06F9" w:rsidRDefault="00FC12D7" w:rsidP="005E1CC5">
      <w:pPr>
        <w:pStyle w:val="Tiret1"/>
        <w:rPr>
          <w:noProof/>
          <w:lang w:val="it-IT"/>
        </w:rPr>
      </w:pPr>
      <w:r w:rsidRPr="00AE06F9">
        <w:rPr>
          <w:noProof/>
          <w:lang w:val="it-IT"/>
        </w:rPr>
        <w:t>plăți compensatorii pentru retragerea terenurilor de culturi arabile din circuitul agricol: în momentul declarării suprafețelor,</w:t>
      </w:r>
    </w:p>
    <w:p w14:paraId="2AAF765A" w14:textId="77777777" w:rsidR="00FC12D7" w:rsidRPr="00AE06F9" w:rsidRDefault="00FC12D7" w:rsidP="005E1CC5">
      <w:pPr>
        <w:pStyle w:val="Tiret1"/>
        <w:rPr>
          <w:noProof/>
          <w:lang w:val="it-IT"/>
        </w:rPr>
      </w:pPr>
      <w:r w:rsidRPr="00AE06F9">
        <w:rPr>
          <w:noProof/>
          <w:lang w:val="it-IT"/>
        </w:rPr>
        <w:t>retragerea produselor (fructe/legume): în același moment cu retragerile fizice din timpul campaniei, nu din anul calendaristic, în scopul asigurării coerenței dintre evaluarea producției, minus retragerile din timpul campaniei și înregistrarea subvențiilor (ca utilizări negative) în contul de exploatare,</w:t>
      </w:r>
    </w:p>
    <w:p w14:paraId="285C2121" w14:textId="77777777" w:rsidR="00FC12D7" w:rsidRPr="00AE06F9" w:rsidRDefault="00FC12D7" w:rsidP="005E1CC5">
      <w:pPr>
        <w:pStyle w:val="Tiret1"/>
        <w:rPr>
          <w:noProof/>
          <w:lang w:val="it-IT"/>
        </w:rPr>
      </w:pPr>
      <w:r w:rsidRPr="00AE06F9">
        <w:rPr>
          <w:noProof/>
          <w:lang w:val="it-IT"/>
        </w:rPr>
        <w:t>ajutoarele pentru producția de bovine (prima de extensificare etc.): în momentul deținerii animalelor de către agricultori și în momentul formulării cererii,</w:t>
      </w:r>
    </w:p>
    <w:p w14:paraId="716FBEEF" w14:textId="77777777" w:rsidR="00FC12D7" w:rsidRPr="00AE06F9" w:rsidRDefault="00FC12D7" w:rsidP="005E1CC5">
      <w:pPr>
        <w:pStyle w:val="Tiret1"/>
        <w:rPr>
          <w:noProof/>
          <w:lang w:val="it-IT"/>
        </w:rPr>
      </w:pPr>
      <w:r w:rsidRPr="00AE06F9">
        <w:rPr>
          <w:noProof/>
          <w:lang w:val="it-IT"/>
        </w:rPr>
        <w:t>preluarea costurilor (inclusiv subvențiile pentru plata dobânzilor): în momentul în care trebuie să fie achitate cheltuielile și dobânzile,</w:t>
      </w:r>
    </w:p>
    <w:p w14:paraId="66FCCFC2" w14:textId="77777777" w:rsidR="00FC12D7" w:rsidRPr="00AE06F9" w:rsidRDefault="00FC12D7" w:rsidP="005E1CC5">
      <w:pPr>
        <w:pStyle w:val="Tiret1"/>
        <w:rPr>
          <w:noProof/>
          <w:lang w:val="it-IT"/>
        </w:rPr>
      </w:pPr>
      <w:r w:rsidRPr="00AE06F9">
        <w:rPr>
          <w:noProof/>
          <w:lang w:val="it-IT"/>
        </w:rPr>
        <w:t>compensarea pierderilor curente care afectează producția (produsele vegetale, animalele și plantațiile aflate în perioada de creștere, vezi punctul 3.064): în momentul înregistrării producției în CEA (dacă este cunoscută compensarea cu precizie și siguranță),</w:t>
      </w:r>
    </w:p>
    <w:p w14:paraId="0BBB25EA" w14:textId="77777777" w:rsidR="00FC12D7" w:rsidRPr="00AE06F9" w:rsidRDefault="00FC12D7" w:rsidP="005E1CC5">
      <w:pPr>
        <w:pStyle w:val="Tiret1"/>
        <w:rPr>
          <w:noProof/>
          <w:lang w:val="it-IT"/>
        </w:rPr>
      </w:pPr>
      <w:r w:rsidRPr="00AE06F9">
        <w:rPr>
          <w:noProof/>
          <w:lang w:val="it-IT"/>
        </w:rPr>
        <w:t>alte subvenții nelegate direct de produse sau de factorii de producție (precum sprijinul direct al venitului, ajutoarele pentru zonele defavorizate etc.): se recomandă continuarea utilizării criteriului plății datorită dificultății de a stabili data formulării cererilor de compensare și exactitatea sumelor aferente.</w:t>
      </w:r>
    </w:p>
    <w:p w14:paraId="25AA2CB8" w14:textId="77777777" w:rsidR="00FC12D7" w:rsidRDefault="00FC12D7" w:rsidP="00427C8C">
      <w:pPr>
        <w:pStyle w:val="Point0"/>
        <w:rPr>
          <w:noProof/>
        </w:rPr>
      </w:pPr>
      <w:r>
        <w:rPr>
          <w:noProof/>
        </w:rPr>
        <w:t>3.067.</w:t>
      </w:r>
      <w:r>
        <w:rPr>
          <w:noProof/>
        </w:rPr>
        <w:tab/>
        <w:t>Din CEA se exclud următoarele subvenții:</w:t>
      </w:r>
    </w:p>
    <w:p w14:paraId="0C8256DA" w14:textId="77777777" w:rsidR="00FC12D7" w:rsidRDefault="00FC12D7" w:rsidP="0058797D">
      <w:pPr>
        <w:pStyle w:val="Tiret1"/>
        <w:numPr>
          <w:ilvl w:val="0"/>
          <w:numId w:val="1"/>
        </w:numPr>
        <w:autoSpaceDE w:val="0"/>
        <w:autoSpaceDN w:val="0"/>
        <w:rPr>
          <w:noProof/>
        </w:rPr>
      </w:pPr>
      <w:r>
        <w:rPr>
          <w:noProof/>
        </w:rPr>
        <w:t xml:space="preserve">transferurile curente care, deși constituie subvenții în sensul </w:t>
      </w:r>
      <w:r>
        <w:rPr>
          <w:noProof/>
        </w:rPr>
        <w:fldChar w:fldCharType="begin"/>
      </w:r>
      <w:r>
        <w:rPr>
          <w:noProof/>
        </w:rPr>
        <w:instrText xml:space="preserve"> QUOTE "</w:instrText>
      </w:r>
      <w:r>
        <w:rPr>
          <w:rStyle w:val="CRMarker"/>
          <w:noProof/>
        </w:rPr>
        <w:instrText>è</w:instrText>
      </w:r>
      <w:r>
        <w:rPr>
          <w:noProof/>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SEC 2010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r>
        <w:rPr>
          <w:noProof/>
        </w:rPr>
        <w:t>, nu sunt plătite unităților de producție agricolă. Este vorba în special de subvențiile plătite organismelor de reglementare a pieței. Deși sumele acordate pot influența prețurile de vânzare a produselor agricole și constituie așadar un stimulent pentru agricultură, ele se contabilizează conform criteriului plății, la rubrica consacrată domeniului de producție care le primește,</w:t>
      </w:r>
    </w:p>
    <w:p w14:paraId="7F4AB206" w14:textId="77777777" w:rsidR="00FC12D7" w:rsidRDefault="002712A0" w:rsidP="0058797D">
      <w:pPr>
        <w:pStyle w:val="Tiret1"/>
        <w:numPr>
          <w:ilvl w:val="0"/>
          <w:numId w:val="1"/>
        </w:numPr>
        <w:autoSpaceDE w:val="0"/>
        <w:autoSpaceDN w:val="0"/>
        <w:rPr>
          <w:noProof/>
        </w:rPr>
      </w:pPr>
      <w:r w:rsidRPr="002712A0">
        <w:rPr>
          <w:noProof/>
        </w:rPr>
        <w:fldChar w:fldCharType="begin"/>
      </w:r>
      <w:r w:rsidRPr="002712A0">
        <w:rPr>
          <w:noProof/>
        </w:rPr>
        <w:instrText xml:space="preserve"> QUOTE "</w:instrText>
      </w:r>
      <w:r w:rsidRPr="002712A0">
        <w:rPr>
          <w:rStyle w:val="CRMarker"/>
          <w:noProof/>
        </w:rPr>
        <w:instrText>è</w:instrText>
      </w:r>
      <w:r w:rsidRPr="002712A0">
        <w:rPr>
          <w:noProof/>
        </w:rPr>
        <w:instrText xml:space="preserve">" </w:instrText>
      </w:r>
      <w:r w:rsidRPr="002712A0">
        <w:rPr>
          <w:noProof/>
        </w:rPr>
        <w:fldChar w:fldCharType="separate"/>
      </w:r>
      <w:r w:rsidRPr="002712A0">
        <w:rPr>
          <w:rStyle w:val="CRMarker"/>
          <w:noProof/>
        </w:rPr>
        <w:t>è</w:t>
      </w:r>
      <w:r w:rsidRPr="002712A0">
        <w:rPr>
          <w:noProof/>
        </w:rPr>
        <w:fldChar w:fldCharType="end"/>
      </w:r>
      <w:r w:rsidRPr="002712A0">
        <w:rPr>
          <w:rStyle w:val="CRRefNum"/>
          <w:noProof/>
        </w:rPr>
        <w:t>2</w:t>
      </w:r>
      <w:r w:rsidRPr="002712A0">
        <w:rPr>
          <w:noProof/>
        </w:rPr>
        <w:t> </w:t>
      </w:r>
      <w:r w:rsidR="00FC12D7">
        <w:rPr>
          <w:noProof/>
        </w:rPr>
        <w:t>transferurile curente plătite unităților de producție agricolă de către un organism de reglementare a pieței. Acestea se înregistrează ca o componentă a producției produsului respectiv pentru care se efectuează transferul, dacă organismul de reglementare a pieței este implicat numai în achiziția, vânzarea sau depozitarea bunurilor.</w:t>
      </w:r>
      <w:r w:rsidRPr="002712A0">
        <w:rPr>
          <w:noProof/>
        </w:rPr>
        <w:t> </w:t>
      </w:r>
      <w:r w:rsidRPr="002712A0">
        <w:rPr>
          <w:noProof/>
        </w:rPr>
        <w:fldChar w:fldCharType="begin"/>
      </w:r>
      <w:r w:rsidRPr="002712A0">
        <w:rPr>
          <w:noProof/>
        </w:rPr>
        <w:instrText xml:space="preserve"> QUOTE "</w:instrText>
      </w:r>
      <w:r w:rsidRPr="002712A0">
        <w:rPr>
          <w:rStyle w:val="CRMarker"/>
          <w:noProof/>
        </w:rPr>
        <w:instrText>ç</w:instrText>
      </w:r>
      <w:r w:rsidRPr="002712A0">
        <w:rPr>
          <w:noProof/>
        </w:rPr>
        <w:instrText xml:space="preserve">" </w:instrText>
      </w:r>
      <w:r w:rsidRPr="002712A0">
        <w:rPr>
          <w:noProof/>
        </w:rPr>
        <w:fldChar w:fldCharType="separate"/>
      </w:r>
      <w:r w:rsidRPr="002712A0">
        <w:rPr>
          <w:rStyle w:val="CRMarker"/>
          <w:noProof/>
        </w:rPr>
        <w:t>ç</w:t>
      </w:r>
      <w:r w:rsidRPr="002712A0">
        <w:rPr>
          <w:noProof/>
        </w:rPr>
        <w:fldChar w:fldCharType="end"/>
      </w:r>
      <w:r w:rsidR="00FC12D7">
        <w:rPr>
          <w:noProof/>
        </w:rPr>
        <w:t xml:space="preserve"> Dacă însă organizația respectivă face numai plata subvențiilor, atunci transferurile curente către unitățile producătoare se contabilizază ca subvenții (vezi punctele 3.068 și 3.069),</w:t>
      </w:r>
    </w:p>
    <w:p w14:paraId="6F9C7F4C" w14:textId="77777777" w:rsidR="00FC12D7" w:rsidRDefault="00FC12D7" w:rsidP="0058797D">
      <w:pPr>
        <w:pStyle w:val="Tiret1"/>
        <w:numPr>
          <w:ilvl w:val="0"/>
          <w:numId w:val="1"/>
        </w:numPr>
        <w:autoSpaceDE w:val="0"/>
        <w:autoSpaceDN w:val="0"/>
        <w:rPr>
          <w:noProof/>
        </w:rPr>
      </w:pPr>
      <w:r>
        <w:rPr>
          <w:noProof/>
        </w:rPr>
        <w:t>plățile excepționale ale organizațiilor profesionale către unitățile de producție agricole. Aceste plăți nu pot constitui subvenții deoarece organizațiile profesionale nu sunt administrații publice,</w:t>
      </w:r>
    </w:p>
    <w:p w14:paraId="61CC6ED5" w14:textId="77777777" w:rsidR="00FC12D7" w:rsidRDefault="00FC12D7" w:rsidP="0058797D">
      <w:pPr>
        <w:pStyle w:val="Tiret1"/>
        <w:numPr>
          <w:ilvl w:val="0"/>
          <w:numId w:val="1"/>
        </w:numPr>
        <w:autoSpaceDE w:val="0"/>
        <w:autoSpaceDN w:val="0"/>
        <w:rPr>
          <w:noProof/>
        </w:rPr>
      </w:pPr>
      <w:r>
        <w:rPr>
          <w:noProof/>
        </w:rPr>
        <w:t>transferurile curente ale administrațiilor publice către gospodării, în calitatea acestora de consumatori. Ele sunt considerate fie ca prestații sociale, fie ca transferuri curente diverse. Printre primele figurează anumite ajutoare publice de ajustare structurală cum ar fi ajutoarele financiare pentru reconversia profesională a exploatanților agricoli,</w:t>
      </w:r>
    </w:p>
    <w:p w14:paraId="7AC4D4B1" w14:textId="77777777" w:rsidR="00FC12D7" w:rsidRDefault="00FC12D7" w:rsidP="0058797D">
      <w:pPr>
        <w:pStyle w:val="Tiret1"/>
        <w:numPr>
          <w:ilvl w:val="0"/>
          <w:numId w:val="1"/>
        </w:numPr>
        <w:autoSpaceDE w:val="0"/>
        <w:autoSpaceDN w:val="0"/>
        <w:rPr>
          <w:noProof/>
        </w:rPr>
      </w:pPr>
      <w:r>
        <w:rPr>
          <w:noProof/>
        </w:rPr>
        <w:t xml:space="preserve">transferurile de capital: acestea diferă de transferurile curente prin faptul că implică achiziția sau transferul unuia sau mai multor active, de către cel puțin una dintre părțile la tranzacție. </w:t>
      </w:r>
      <w:r>
        <w:rPr>
          <w:noProof/>
        </w:rPr>
        <w:fldChar w:fldCharType="begin"/>
      </w:r>
      <w:r>
        <w:rPr>
          <w:noProof/>
        </w:rPr>
        <w:instrText xml:space="preserve"> QUOTE "</w:instrText>
      </w:r>
      <w:r>
        <w:rPr>
          <w:rStyle w:val="CRMarker"/>
          <w:noProof/>
        </w:rPr>
        <w:instrText>è</w:instrText>
      </w:r>
      <w:r>
        <w:rPr>
          <w:noProof/>
        </w:rPr>
        <w:instrText xml:space="preserve">" </w:instrText>
      </w:r>
      <w:r>
        <w:rPr>
          <w:noProof/>
        </w:rPr>
        <w:fldChar w:fldCharType="separate"/>
      </w:r>
      <w:r>
        <w:rPr>
          <w:rStyle w:val="CRMarker"/>
          <w:noProof/>
        </w:rPr>
        <w:t>è</w:t>
      </w:r>
      <w:r>
        <w:rPr>
          <w:noProof/>
        </w:rPr>
        <w:fldChar w:fldCharType="end"/>
      </w:r>
      <w:r w:rsidR="002712A0">
        <w:rPr>
          <w:rStyle w:val="CRRefNum"/>
          <w:noProof/>
        </w:rPr>
        <w:t>2</w:t>
      </w:r>
      <w:r>
        <w:rPr>
          <w:noProof/>
        </w:rPr>
        <w:t xml:space="preserve"> Fie că acestea se efectuează în numerar sau în natură, ele trebuie să aibă drept rezultat variația proporțională a activelor financiare sau nefinanciare prezente în conturile de bilanț ale uneia sau alteia din cele două părți la tranzacție (a se vedea SEC 2010, </w:t>
      </w:r>
      <w:r w:rsidR="00C944CE">
        <w:rPr>
          <w:noProof/>
        </w:rPr>
        <w:t xml:space="preserve">punctul </w:t>
      </w:r>
      <w:r>
        <w:rPr>
          <w:noProof/>
        </w:rPr>
        <w:t xml:space="preserve">4.145). Transferurile de capital acoperă impozitele pe capital, ajutoarele pentru investiții și alte transferuri de capital (a se vedea SEC 2010, </w:t>
      </w:r>
      <w:r w:rsidR="00C944CE">
        <w:rPr>
          <w:noProof/>
        </w:rPr>
        <w:t xml:space="preserve">punctul </w:t>
      </w:r>
      <w:r>
        <w:rPr>
          <w:noProof/>
        </w:rPr>
        <w:t>4.147).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r>
        <w:rPr>
          <w:noProof/>
        </w:rPr>
        <w:t xml:space="preserve"> Ele se înregistrează în contul de capital al sectorului/domeniului agricol sub formă de variații ale pasivului și valorii nete. Unele tipuri de ajutoare destinate agriculturii constituie transferuri de capital. Cele mai importante sunt următoarele:</w:t>
      </w:r>
    </w:p>
    <w:p w14:paraId="6C20790B" w14:textId="77777777" w:rsidR="00FC12D7" w:rsidRDefault="00FC12D7" w:rsidP="00D33EBA">
      <w:pPr>
        <w:pStyle w:val="Tiret2"/>
        <w:rPr>
          <w:noProof/>
        </w:rPr>
      </w:pPr>
      <w:r>
        <w:rPr>
          <w:noProof/>
        </w:rPr>
        <w:t>ajutoare pentru reconversia livezilor/podgoriilor (nesupuse replantării obligatorii), care nu constituie alte transferuri de capital,</w:t>
      </w:r>
    </w:p>
    <w:p w14:paraId="34D086D2" w14:textId="77777777" w:rsidR="00FC12D7" w:rsidRDefault="00FC12D7" w:rsidP="00D33EBA">
      <w:pPr>
        <w:pStyle w:val="Tiret2"/>
        <w:rPr>
          <w:noProof/>
        </w:rPr>
      </w:pPr>
      <w:r>
        <w:rPr>
          <w:noProof/>
        </w:rPr>
        <w:t>ajutoare pentru restructurarea livezilor/podgoriilor (supuse replantării obligatorii), care sunt ajutoare pentru investiții,</w:t>
      </w:r>
    </w:p>
    <w:p w14:paraId="3ED0E873" w14:textId="77777777" w:rsidR="00FC12D7" w:rsidRDefault="00FC12D7" w:rsidP="00D33EBA">
      <w:pPr>
        <w:pStyle w:val="Tiret2"/>
        <w:rPr>
          <w:noProof/>
        </w:rPr>
      </w:pPr>
      <w:r>
        <w:rPr>
          <w:noProof/>
        </w:rPr>
        <w:t>ajutoare pentru încetarea activității sau reducerea producției de lapte: acestea se înregistrează ca alte transferuri de capital în măsura în care afectează, implicit sau explicit, valoarea cotelor,</w:t>
      </w:r>
    </w:p>
    <w:p w14:paraId="6F726C86" w14:textId="77777777" w:rsidR="00FC12D7" w:rsidRDefault="00FC12D7" w:rsidP="0058797D">
      <w:pPr>
        <w:pStyle w:val="Tiret1"/>
        <w:numPr>
          <w:ilvl w:val="0"/>
          <w:numId w:val="1"/>
        </w:numPr>
        <w:autoSpaceDE w:val="0"/>
        <w:autoSpaceDN w:val="0"/>
        <w:rPr>
          <w:noProof/>
        </w:rPr>
      </w:pPr>
      <w:r>
        <w:rPr>
          <w:noProof/>
        </w:rPr>
        <w:t>transferurile efectuate de administrațiile publice către societățile sau cvasi-societățile agricole, în vederea acoperirii pierderilor acumulate în cursul mai multor exerciții sau a pierderilor excepționale datorate unor factori în afara controlului întreprinderii. Aceste transferuri se clasifică la rubrica alte transferuri de capital,</w:t>
      </w:r>
    </w:p>
    <w:p w14:paraId="13BA4E56" w14:textId="77777777" w:rsidR="00FC12D7" w:rsidRDefault="00FC12D7" w:rsidP="0058797D">
      <w:pPr>
        <w:pStyle w:val="Tiret1"/>
        <w:numPr>
          <w:ilvl w:val="0"/>
          <w:numId w:val="1"/>
        </w:numPr>
        <w:autoSpaceDE w:val="0"/>
        <w:autoSpaceDN w:val="0"/>
        <w:rPr>
          <w:noProof/>
        </w:rPr>
      </w:pPr>
      <w:r>
        <w:rPr>
          <w:noProof/>
        </w:rPr>
        <w:t>despăgubirile plătite de administrațiile publice sau de restul lumii (adică de străinătate și/sau instituțiile Uniunii) proprietarilor de bunuri de capital fix angajate în producția de produse agricole, datorită unor pierderi excepționale sau datorate catastrofelor precum distrugerea sau avariile suferite de bunurile respective ca urmare a unor acte de război, alte evenimente politice sau calamități naturale (vezi punctul 2.045). Aceste plăți se clasifică la rubrica alte transferuri de capital (vezi punctul 3.096),</w:t>
      </w:r>
    </w:p>
    <w:p w14:paraId="6D5C043E" w14:textId="77777777" w:rsidR="00FC12D7" w:rsidRDefault="00FC12D7" w:rsidP="0058797D">
      <w:pPr>
        <w:pStyle w:val="Tiret1"/>
        <w:numPr>
          <w:ilvl w:val="0"/>
          <w:numId w:val="1"/>
        </w:numPr>
        <w:autoSpaceDE w:val="0"/>
        <w:autoSpaceDN w:val="0"/>
        <w:rPr>
          <w:noProof/>
        </w:rPr>
      </w:pPr>
      <w:r>
        <w:rPr>
          <w:noProof/>
        </w:rPr>
        <w:t xml:space="preserve">anulările datoriilor contractate de producătorii de produse agricole la administrațiile publice (de exemplu avansuri acordate de o administrație publică unei întreprinderi producătoare care a acumulat pierderi de exploatare în cursul mai multor exerciții). În conformitate cu </w:t>
      </w:r>
      <w:r>
        <w:rPr>
          <w:noProof/>
        </w:rPr>
        <w:fldChar w:fldCharType="begin"/>
      </w:r>
      <w:r>
        <w:rPr>
          <w:noProof/>
        </w:rPr>
        <w:instrText xml:space="preserve"> QUOTE "</w:instrText>
      </w:r>
      <w:r>
        <w:rPr>
          <w:rStyle w:val="CRMarker"/>
          <w:noProof/>
        </w:rPr>
        <w:instrText>è</w:instrText>
      </w:r>
      <w:r>
        <w:rPr>
          <w:noProof/>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SEC 2010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r>
        <w:rPr>
          <w:noProof/>
        </w:rPr>
        <w:t>, aceste operațiuni se clasifică de asemenea la rubrica alte transferuri de capital,</w:t>
      </w:r>
    </w:p>
    <w:p w14:paraId="7E1BB7E7" w14:textId="77777777" w:rsidR="00FC12D7" w:rsidRDefault="00FC12D7" w:rsidP="0058797D">
      <w:pPr>
        <w:pStyle w:val="Tiret1"/>
        <w:numPr>
          <w:ilvl w:val="0"/>
          <w:numId w:val="1"/>
        </w:numPr>
        <w:autoSpaceDE w:val="0"/>
        <w:autoSpaceDN w:val="0"/>
        <w:rPr>
          <w:noProof/>
        </w:rPr>
      </w:pPr>
      <w:r>
        <w:rPr>
          <w:noProof/>
        </w:rPr>
        <w:t xml:space="preserve">degrevarea sau reducerea impozitelor pe producție, venit sau avere. Degrevarea sau reducerea fiscală nu figurează explicit în sistemul de conturi </w:t>
      </w:r>
      <w:r>
        <w:rPr>
          <w:noProof/>
        </w:rPr>
        <w:fldChar w:fldCharType="begin"/>
      </w:r>
      <w:r>
        <w:rPr>
          <w:noProof/>
        </w:rPr>
        <w:instrText xml:space="preserve"> QUOTE "</w:instrText>
      </w:r>
      <w:r>
        <w:rPr>
          <w:rStyle w:val="CRMarker"/>
          <w:noProof/>
        </w:rPr>
        <w:instrText>è</w:instrText>
      </w:r>
      <w:r>
        <w:rPr>
          <w:noProof/>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SEC</w:t>
      </w:r>
      <w:r w:rsidR="00423409" w:rsidRPr="00423409">
        <w:rPr>
          <w:noProof/>
        </w:rPr>
        <w:t> </w:t>
      </w:r>
      <w:r>
        <w:rPr>
          <w:noProof/>
        </w:rPr>
        <w:t>2010 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r>
        <w:rPr>
          <w:noProof/>
        </w:rPr>
        <w:t xml:space="preserve"> și în consecință nici în CEA, dat fiind că se înregistrează numai impozitele efectiv percepute,</w:t>
      </w:r>
    </w:p>
    <w:p w14:paraId="086B2304" w14:textId="77777777" w:rsidR="00FC12D7" w:rsidRDefault="00FC12D7" w:rsidP="0058797D">
      <w:pPr>
        <w:pStyle w:val="Tiret1"/>
        <w:numPr>
          <w:ilvl w:val="0"/>
          <w:numId w:val="1"/>
        </w:numPr>
        <w:autoSpaceDE w:val="0"/>
        <w:autoSpaceDN w:val="0"/>
        <w:rPr>
          <w:noProof/>
        </w:rPr>
      </w:pPr>
      <w:r>
        <w:rPr>
          <w:noProof/>
        </w:rPr>
        <w:t>participațiile și acțiunile aparținând administrațiilor publice din capitalul societăților și cvasi-societăților agricole. Acestea se înregistrează la rubrica acțiuni și alte participații.</w:t>
      </w:r>
    </w:p>
    <w:p w14:paraId="112AFAF1" w14:textId="77777777" w:rsidR="00FC12D7" w:rsidRDefault="00FC12D7" w:rsidP="00FC12D7">
      <w:pPr>
        <w:pStyle w:val="CRSeparator"/>
        <w:rPr>
          <w:noProof/>
        </w:rPr>
      </w:pPr>
    </w:p>
    <w:p w14:paraId="38E9A2A7" w14:textId="77777777" w:rsidR="00FC12D7" w:rsidRPr="00762448" w:rsidRDefault="00FC12D7" w:rsidP="00FC12D7">
      <w:pPr>
        <w:pStyle w:val="CRReference"/>
        <w:rPr>
          <w:noProof/>
          <w:lang w:val="da-DK"/>
        </w:rPr>
      </w:pPr>
      <w:r>
        <w:rPr>
          <w:noProof/>
        </w:rPr>
        <w:fldChar w:fldCharType="begin"/>
      </w:r>
      <w:r w:rsidRPr="00762448">
        <w:rPr>
          <w:noProof/>
          <w:lang w:val="da-DK"/>
        </w:rPr>
        <w:instrText xml:space="preserve"> QUOTE "</w:instrText>
      </w:r>
      <w:r w:rsidRPr="00762448">
        <w:rPr>
          <w:rStyle w:val="CRMarker"/>
          <w:noProof/>
          <w:lang w:val="da-DK"/>
        </w:rPr>
        <w:instrText>ê</w:instrText>
      </w:r>
      <w:r w:rsidRPr="00762448">
        <w:rPr>
          <w:noProof/>
          <w:lang w:val="da-DK"/>
        </w:rPr>
        <w:instrText xml:space="preserve">" </w:instrText>
      </w:r>
      <w:r>
        <w:rPr>
          <w:noProof/>
        </w:rPr>
        <w:fldChar w:fldCharType="separate"/>
      </w:r>
      <w:r w:rsidRPr="00762448">
        <w:rPr>
          <w:rStyle w:val="CRMarker"/>
          <w:noProof/>
          <w:lang w:val="da-DK"/>
        </w:rPr>
        <w:t>ê</w:t>
      </w:r>
      <w:r>
        <w:rPr>
          <w:noProof/>
        </w:rPr>
        <w:fldChar w:fldCharType="end"/>
      </w:r>
      <w:r w:rsidRPr="00762448">
        <w:rPr>
          <w:noProof/>
          <w:lang w:val="da-DK"/>
        </w:rPr>
        <w:t> </w:t>
      </w:r>
      <w:r w:rsidR="00C944CE" w:rsidRPr="00674023">
        <w:rPr>
          <w:noProof/>
          <w:lang w:val="da-DK"/>
        </w:rPr>
        <w:t>2019</w:t>
      </w:r>
      <w:r w:rsidR="00C944CE">
        <w:rPr>
          <w:noProof/>
          <w:lang w:val="da-DK"/>
        </w:rPr>
        <w:t>/280</w:t>
      </w:r>
      <w:r w:rsidR="00762448" w:rsidRPr="00504D44">
        <w:rPr>
          <w:noProof/>
          <w:lang w:val="da-DK"/>
        </w:rPr>
        <w:t xml:space="preserve">art. 1 și anexă </w:t>
      </w:r>
      <w:r w:rsidR="00762448">
        <w:rPr>
          <w:noProof/>
          <w:lang w:val="da-DK"/>
        </w:rPr>
        <w:t xml:space="preserve">I </w:t>
      </w:r>
      <w:r w:rsidR="00762448" w:rsidRPr="00504D44">
        <w:rPr>
          <w:noProof/>
          <w:lang w:val="da-DK"/>
        </w:rPr>
        <w:t>pct. </w:t>
      </w:r>
      <w:r w:rsidR="00762448">
        <w:rPr>
          <w:noProof/>
          <w:lang w:val="da-DK"/>
        </w:rPr>
        <w:t>6 litera (dd)</w:t>
      </w:r>
    </w:p>
    <w:p w14:paraId="7611B5DC" w14:textId="77777777" w:rsidR="00FC12D7" w:rsidRDefault="00FC12D7" w:rsidP="00FC12D7">
      <w:pPr>
        <w:pStyle w:val="ManualHeading4"/>
        <w:rPr>
          <w:noProof/>
        </w:rPr>
      </w:pPr>
      <w:r>
        <w:rPr>
          <w:noProof/>
        </w:rPr>
        <w:t>(d)</w:t>
      </w:r>
      <w:r>
        <w:rPr>
          <w:noProof/>
        </w:rPr>
        <w:tab/>
        <w:t>Organismele de reglementare a pieței</w:t>
      </w:r>
    </w:p>
    <w:p w14:paraId="207AA6EB" w14:textId="77777777" w:rsidR="00FC12D7" w:rsidRPr="00762448" w:rsidRDefault="00FC12D7" w:rsidP="00FC12D7">
      <w:pPr>
        <w:pStyle w:val="CRSeparator"/>
        <w:rPr>
          <w:noProof/>
          <w:lang w:val="da-DK"/>
        </w:rPr>
      </w:pPr>
    </w:p>
    <w:p w14:paraId="1C6251BA" w14:textId="77777777" w:rsidR="00FC12D7" w:rsidRPr="00762448" w:rsidRDefault="00FC12D7" w:rsidP="00FC12D7">
      <w:pPr>
        <w:pStyle w:val="CRReference"/>
        <w:rPr>
          <w:noProof/>
          <w:lang w:val="da-DK"/>
        </w:rPr>
      </w:pPr>
      <w:r>
        <w:rPr>
          <w:noProof/>
        </w:rPr>
        <w:fldChar w:fldCharType="begin"/>
      </w:r>
      <w:r w:rsidRPr="00762448">
        <w:rPr>
          <w:noProof/>
          <w:lang w:val="da-DK"/>
        </w:rPr>
        <w:instrText xml:space="preserve"> QUOTE "</w:instrText>
      </w:r>
      <w:r w:rsidRPr="00762448">
        <w:rPr>
          <w:rStyle w:val="CRMarker"/>
          <w:noProof/>
          <w:lang w:val="da-DK"/>
        </w:rPr>
        <w:instrText>ê</w:instrText>
      </w:r>
      <w:r w:rsidRPr="00762448">
        <w:rPr>
          <w:noProof/>
          <w:lang w:val="da-DK"/>
        </w:rPr>
        <w:instrText xml:space="preserve">" </w:instrText>
      </w:r>
      <w:r>
        <w:rPr>
          <w:noProof/>
        </w:rPr>
        <w:fldChar w:fldCharType="separate"/>
      </w:r>
      <w:r w:rsidRPr="00762448">
        <w:rPr>
          <w:rStyle w:val="CRMarker"/>
          <w:noProof/>
          <w:lang w:val="da-DK"/>
        </w:rPr>
        <w:t>ê</w:t>
      </w:r>
      <w:r>
        <w:rPr>
          <w:noProof/>
        </w:rPr>
        <w:fldChar w:fldCharType="end"/>
      </w:r>
      <w:r w:rsidRPr="00762448">
        <w:rPr>
          <w:noProof/>
          <w:lang w:val="da-DK"/>
        </w:rPr>
        <w:t> 138/2004</w:t>
      </w:r>
    </w:p>
    <w:p w14:paraId="02E60392" w14:textId="77777777" w:rsidR="00FC12D7" w:rsidRPr="00762448" w:rsidRDefault="00FC12D7" w:rsidP="00FC12D7">
      <w:pPr>
        <w:pStyle w:val="CRReference"/>
        <w:rPr>
          <w:noProof/>
          <w:lang w:val="da-DK"/>
        </w:rPr>
      </w:pPr>
      <w:r>
        <w:rPr>
          <w:noProof/>
        </w:rPr>
        <w:fldChar w:fldCharType="begin"/>
      </w:r>
      <w:r w:rsidRPr="00762448">
        <w:rPr>
          <w:noProof/>
          <w:lang w:val="da-DK"/>
        </w:rPr>
        <w:instrText xml:space="preserve"> QUOTE "</w:instrText>
      </w:r>
      <w:r w:rsidRPr="00762448">
        <w:rPr>
          <w:rStyle w:val="CRMarker"/>
          <w:noProof/>
          <w:lang w:val="da-DK"/>
        </w:rPr>
        <w:instrText>è</w:instrText>
      </w:r>
      <w:r w:rsidRPr="00762448">
        <w:rPr>
          <w:noProof/>
          <w:lang w:val="da-DK"/>
        </w:rPr>
        <w:instrText xml:space="preserve">" </w:instrText>
      </w:r>
      <w:r>
        <w:rPr>
          <w:noProof/>
        </w:rPr>
        <w:fldChar w:fldCharType="separate"/>
      </w:r>
      <w:r w:rsidRPr="00762448">
        <w:rPr>
          <w:rStyle w:val="CRMarker"/>
          <w:noProof/>
          <w:lang w:val="da-DK"/>
        </w:rPr>
        <w:t>è</w:t>
      </w:r>
      <w:r>
        <w:rPr>
          <w:noProof/>
        </w:rPr>
        <w:fldChar w:fldCharType="end"/>
      </w:r>
      <w:r w:rsidRPr="00762448">
        <w:rPr>
          <w:rStyle w:val="CRRefNum"/>
          <w:noProof/>
          <w:lang w:val="da-DK"/>
        </w:rPr>
        <w:t>1</w:t>
      </w:r>
      <w:r w:rsidRPr="00762448">
        <w:rPr>
          <w:noProof/>
          <w:lang w:val="da-DK"/>
        </w:rPr>
        <w:t> </w:t>
      </w:r>
      <w:r w:rsidR="00C944CE" w:rsidRPr="00674023">
        <w:rPr>
          <w:noProof/>
          <w:lang w:val="da-DK"/>
        </w:rPr>
        <w:t>2019</w:t>
      </w:r>
      <w:r w:rsidR="00C944CE">
        <w:rPr>
          <w:noProof/>
          <w:lang w:val="da-DK"/>
        </w:rPr>
        <w:t>/280</w:t>
      </w:r>
      <w:r w:rsidR="00762448" w:rsidRPr="00504D44">
        <w:rPr>
          <w:noProof/>
          <w:lang w:val="da-DK"/>
        </w:rPr>
        <w:t xml:space="preserve">art. 1 și anexă </w:t>
      </w:r>
      <w:r w:rsidR="00762448">
        <w:rPr>
          <w:noProof/>
          <w:lang w:val="da-DK"/>
        </w:rPr>
        <w:t xml:space="preserve">I </w:t>
      </w:r>
      <w:r w:rsidR="00762448" w:rsidRPr="00504D44">
        <w:rPr>
          <w:noProof/>
          <w:lang w:val="da-DK"/>
        </w:rPr>
        <w:t>pct. </w:t>
      </w:r>
      <w:r w:rsidR="00762448">
        <w:rPr>
          <w:noProof/>
          <w:lang w:val="da-DK"/>
        </w:rPr>
        <w:t>6 litera (ee)</w:t>
      </w:r>
    </w:p>
    <w:p w14:paraId="4D23B7F4" w14:textId="77777777" w:rsidR="00762448" w:rsidRPr="00762448" w:rsidRDefault="00762448" w:rsidP="00762448">
      <w:pPr>
        <w:pStyle w:val="CRReference"/>
        <w:rPr>
          <w:noProof/>
          <w:lang w:val="da-DK"/>
        </w:rPr>
      </w:pPr>
      <w:r w:rsidRPr="00762448">
        <w:rPr>
          <w:noProof/>
        </w:rPr>
        <w:fldChar w:fldCharType="begin"/>
      </w:r>
      <w:r w:rsidRPr="00762448">
        <w:rPr>
          <w:noProof/>
          <w:lang w:val="da-DK"/>
        </w:rPr>
        <w:instrText xml:space="preserve"> QUOTE "</w:instrText>
      </w:r>
      <w:r w:rsidRPr="00762448">
        <w:rPr>
          <w:rStyle w:val="CRMarker"/>
          <w:noProof/>
          <w:lang w:val="da-DK"/>
        </w:rPr>
        <w:instrText>è</w:instrText>
      </w:r>
      <w:r w:rsidRPr="00762448">
        <w:rPr>
          <w:noProof/>
          <w:lang w:val="da-DK"/>
        </w:rPr>
        <w:instrText xml:space="preserve">" </w:instrText>
      </w:r>
      <w:r w:rsidRPr="00762448">
        <w:rPr>
          <w:noProof/>
        </w:rPr>
        <w:fldChar w:fldCharType="separate"/>
      </w:r>
      <w:r w:rsidRPr="00762448">
        <w:rPr>
          <w:rStyle w:val="CRMarker"/>
          <w:noProof/>
          <w:lang w:val="da-DK"/>
        </w:rPr>
        <w:t>è</w:t>
      </w:r>
      <w:r w:rsidRPr="00762448">
        <w:rPr>
          <w:noProof/>
        </w:rPr>
        <w:fldChar w:fldCharType="end"/>
      </w:r>
      <w:r w:rsidRPr="00762448">
        <w:rPr>
          <w:rStyle w:val="CRRefNum"/>
          <w:noProof/>
          <w:lang w:val="da-DK"/>
        </w:rPr>
        <w:t>2</w:t>
      </w:r>
      <w:r w:rsidRPr="00762448">
        <w:rPr>
          <w:noProof/>
          <w:lang w:val="da-DK"/>
        </w:rPr>
        <w:t> </w:t>
      </w:r>
      <w:r w:rsidR="00C944CE" w:rsidRPr="00674023">
        <w:rPr>
          <w:noProof/>
          <w:lang w:val="da-DK"/>
        </w:rPr>
        <w:t>2019</w:t>
      </w:r>
      <w:r w:rsidR="00C944CE">
        <w:rPr>
          <w:noProof/>
          <w:lang w:val="da-DK"/>
        </w:rPr>
        <w:t>/280</w:t>
      </w:r>
      <w:r w:rsidRPr="00504D44">
        <w:rPr>
          <w:noProof/>
          <w:lang w:val="da-DK"/>
        </w:rPr>
        <w:t xml:space="preserve">art. 1 și anexă </w:t>
      </w:r>
      <w:r>
        <w:rPr>
          <w:noProof/>
          <w:lang w:val="da-DK"/>
        </w:rPr>
        <w:t xml:space="preserve">I </w:t>
      </w:r>
      <w:r w:rsidRPr="00504D44">
        <w:rPr>
          <w:noProof/>
          <w:lang w:val="da-DK"/>
        </w:rPr>
        <w:t>pct. </w:t>
      </w:r>
      <w:r>
        <w:rPr>
          <w:noProof/>
          <w:lang w:val="da-DK"/>
        </w:rPr>
        <w:t>1 litera (a)</w:t>
      </w:r>
    </w:p>
    <w:p w14:paraId="6E54E328" w14:textId="77777777" w:rsidR="00762448" w:rsidRPr="00762448" w:rsidRDefault="00762448" w:rsidP="00762448">
      <w:pPr>
        <w:pStyle w:val="CRReference"/>
        <w:rPr>
          <w:noProof/>
          <w:lang w:val="da-DK"/>
        </w:rPr>
      </w:pPr>
      <w:r w:rsidRPr="00762448">
        <w:rPr>
          <w:noProof/>
        </w:rPr>
        <w:fldChar w:fldCharType="begin"/>
      </w:r>
      <w:r w:rsidRPr="00762448">
        <w:rPr>
          <w:noProof/>
          <w:lang w:val="da-DK"/>
        </w:rPr>
        <w:instrText xml:space="preserve"> QUOTE "</w:instrText>
      </w:r>
      <w:r w:rsidRPr="00762448">
        <w:rPr>
          <w:rStyle w:val="CRMarker"/>
          <w:noProof/>
          <w:lang w:val="da-DK"/>
        </w:rPr>
        <w:instrText>è</w:instrText>
      </w:r>
      <w:r w:rsidRPr="00762448">
        <w:rPr>
          <w:noProof/>
          <w:lang w:val="da-DK"/>
        </w:rPr>
        <w:instrText xml:space="preserve">" </w:instrText>
      </w:r>
      <w:r w:rsidRPr="00762448">
        <w:rPr>
          <w:noProof/>
        </w:rPr>
        <w:fldChar w:fldCharType="separate"/>
      </w:r>
      <w:r w:rsidRPr="00762448">
        <w:rPr>
          <w:rStyle w:val="CRMarker"/>
          <w:noProof/>
          <w:lang w:val="da-DK"/>
        </w:rPr>
        <w:t>è</w:t>
      </w:r>
      <w:r w:rsidRPr="00762448">
        <w:rPr>
          <w:noProof/>
        </w:rPr>
        <w:fldChar w:fldCharType="end"/>
      </w:r>
      <w:r w:rsidRPr="00762448">
        <w:rPr>
          <w:rStyle w:val="CRRefNum"/>
          <w:noProof/>
          <w:lang w:val="da-DK"/>
        </w:rPr>
        <w:t>3</w:t>
      </w:r>
      <w:r w:rsidRPr="00762448">
        <w:rPr>
          <w:noProof/>
          <w:lang w:val="da-DK"/>
        </w:rPr>
        <w:t> </w:t>
      </w:r>
      <w:r w:rsidR="00C944CE" w:rsidRPr="00674023">
        <w:rPr>
          <w:noProof/>
          <w:lang w:val="da-DK"/>
        </w:rPr>
        <w:t>2019</w:t>
      </w:r>
      <w:r w:rsidR="00C944CE">
        <w:rPr>
          <w:noProof/>
          <w:lang w:val="da-DK"/>
        </w:rPr>
        <w:t>/280</w:t>
      </w:r>
      <w:r w:rsidRPr="00504D44">
        <w:rPr>
          <w:noProof/>
          <w:lang w:val="da-DK"/>
        </w:rPr>
        <w:t xml:space="preserve">art. 1 și anexă </w:t>
      </w:r>
      <w:r>
        <w:rPr>
          <w:noProof/>
          <w:lang w:val="da-DK"/>
        </w:rPr>
        <w:t xml:space="preserve">I </w:t>
      </w:r>
      <w:r w:rsidRPr="00504D44">
        <w:rPr>
          <w:noProof/>
          <w:lang w:val="da-DK"/>
        </w:rPr>
        <w:t>pct. </w:t>
      </w:r>
      <w:r>
        <w:rPr>
          <w:noProof/>
          <w:lang w:val="da-DK"/>
        </w:rPr>
        <w:t>6 litera (ff)</w:t>
      </w:r>
    </w:p>
    <w:p w14:paraId="499B6C5E" w14:textId="77777777" w:rsidR="00FC12D7" w:rsidRPr="00AE06F9" w:rsidRDefault="00FC12D7" w:rsidP="00427C8C">
      <w:pPr>
        <w:pStyle w:val="Point0"/>
        <w:rPr>
          <w:noProof/>
          <w:lang w:val="it-IT"/>
        </w:rPr>
      </w:pPr>
      <w:r w:rsidRPr="00AE06F9">
        <w:rPr>
          <w:noProof/>
          <w:lang w:val="it-IT"/>
        </w:rPr>
        <w:t>3.068.</w:t>
      </w:r>
      <w:r w:rsidRPr="00AE06F9">
        <w:rPr>
          <w:noProof/>
          <w:lang w:val="it-IT"/>
        </w:rPr>
        <w:tab/>
      </w:r>
      <w:r>
        <w:rPr>
          <w:noProof/>
        </w:rPr>
        <w:fldChar w:fldCharType="begin"/>
      </w:r>
      <w:r w:rsidRPr="00AE06F9">
        <w:rPr>
          <w:noProof/>
          <w:lang w:val="it-IT"/>
        </w:rPr>
        <w:instrText xml:space="preserve"> QUOTE "</w:instrText>
      </w:r>
      <w:r w:rsidRPr="00AE06F9">
        <w:rPr>
          <w:rStyle w:val="CRMarker"/>
          <w:noProof/>
          <w:lang w:val="it-IT"/>
        </w:rPr>
        <w:instrText>è</w:instrText>
      </w:r>
      <w:r w:rsidRPr="00AE06F9">
        <w:rPr>
          <w:noProof/>
          <w:lang w:val="it-IT"/>
        </w:rPr>
        <w:instrText xml:space="preserve">" </w:instrText>
      </w:r>
      <w:r>
        <w:rPr>
          <w:noProof/>
        </w:rPr>
        <w:fldChar w:fldCharType="separate"/>
      </w:r>
      <w:r w:rsidRPr="00AE06F9">
        <w:rPr>
          <w:rStyle w:val="CRMarker"/>
          <w:noProof/>
          <w:lang w:val="it-IT"/>
        </w:rPr>
        <w:t>è</w:t>
      </w:r>
      <w:r>
        <w:rPr>
          <w:noProof/>
        </w:rPr>
        <w:fldChar w:fldCharType="end"/>
      </w:r>
      <w:r w:rsidRPr="00AE06F9">
        <w:rPr>
          <w:rStyle w:val="CRRefNum"/>
          <w:noProof/>
          <w:lang w:val="it-IT"/>
        </w:rPr>
        <w:t>1</w:t>
      </w:r>
      <w:r w:rsidRPr="00AE06F9">
        <w:rPr>
          <w:noProof/>
          <w:lang w:val="it-IT"/>
        </w:rPr>
        <w:t> La o repartizare a economiei, organismele de reglementare a pieței sunt clasificate astfel:</w:t>
      </w:r>
    </w:p>
    <w:p w14:paraId="6A992F48" w14:textId="77777777" w:rsidR="00FC12D7" w:rsidRPr="00AE06F9" w:rsidRDefault="00FC12D7" w:rsidP="000748E4">
      <w:pPr>
        <w:pStyle w:val="Point1"/>
        <w:rPr>
          <w:noProof/>
          <w:lang w:val="it-IT"/>
        </w:rPr>
      </w:pPr>
      <w:r w:rsidRPr="00AE06F9">
        <w:rPr>
          <w:noProof/>
          <w:lang w:val="it-IT"/>
        </w:rPr>
        <w:t>(a)</w:t>
      </w:r>
      <w:r w:rsidRPr="00AE06F9">
        <w:rPr>
          <w:noProof/>
          <w:lang w:val="it-IT"/>
        </w:rPr>
        <w:tab/>
        <w:t>dacă se ocupă în exclusivitate de achiziționarea, vânzarea sau depozitarea bunurilor:</w:t>
      </w:r>
    </w:p>
    <w:p w14:paraId="11B7D4E5" w14:textId="77777777" w:rsidR="00FC12D7" w:rsidRPr="00AE06F9" w:rsidRDefault="00FC12D7" w:rsidP="00D33EBA">
      <w:pPr>
        <w:pStyle w:val="Point2"/>
        <w:rPr>
          <w:noProof/>
          <w:lang w:val="it-IT"/>
        </w:rPr>
      </w:pPr>
      <w:r w:rsidRPr="00AE06F9">
        <w:rPr>
          <w:noProof/>
          <w:lang w:val="it-IT"/>
        </w:rPr>
        <w:t>(i)</w:t>
      </w:r>
      <w:r w:rsidRPr="00AE06F9">
        <w:rPr>
          <w:noProof/>
          <w:lang w:val="it-IT"/>
        </w:rPr>
        <w:tab/>
        <w:t>pe domenii de activitate de producție, la domeniul comerț; prin convenție, se consideră că această activitate constă în producția de servicii comerciale nefinanciare;</w:t>
      </w:r>
    </w:p>
    <w:p w14:paraId="546F12B5" w14:textId="77777777" w:rsidR="00FC12D7" w:rsidRPr="00AE06F9" w:rsidRDefault="00FC12D7" w:rsidP="00D33EBA">
      <w:pPr>
        <w:pStyle w:val="Point2"/>
        <w:rPr>
          <w:noProof/>
          <w:lang w:val="it-IT"/>
        </w:rPr>
      </w:pPr>
      <w:r w:rsidRPr="00AE06F9">
        <w:rPr>
          <w:noProof/>
          <w:lang w:val="it-IT"/>
        </w:rPr>
        <w:t>(ii)</w:t>
      </w:r>
      <w:r w:rsidRPr="00AE06F9">
        <w:rPr>
          <w:noProof/>
          <w:lang w:val="it-IT"/>
        </w:rPr>
        <w:tab/>
        <w:t>pe sectoare instituționale, la sectorul societăților și cvasi-societăților nefinanciare, dacă aceste organisme de reglementare a pieței pot fi considerate unități instituționale în sensul SEC 2010; în caz contrar, se clasifică la sectorul unității superioare;</w:t>
      </w:r>
    </w:p>
    <w:p w14:paraId="442D8877" w14:textId="77777777" w:rsidR="00FC12D7" w:rsidRPr="00AE06F9" w:rsidRDefault="00FC12D7" w:rsidP="000748E4">
      <w:pPr>
        <w:pStyle w:val="Point1"/>
        <w:rPr>
          <w:noProof/>
          <w:lang w:val="it-IT"/>
        </w:rPr>
      </w:pPr>
      <w:r w:rsidRPr="00AE06F9">
        <w:rPr>
          <w:noProof/>
          <w:lang w:val="it-IT"/>
        </w:rPr>
        <w:t>(b)</w:t>
      </w:r>
      <w:r w:rsidRPr="00AE06F9">
        <w:rPr>
          <w:noProof/>
          <w:lang w:val="it-IT"/>
        </w:rPr>
        <w:tab/>
        <w:t>dacă se ocupă în exclusivitate de plata subvențiilor:</w:t>
      </w:r>
    </w:p>
    <w:p w14:paraId="21D9077D" w14:textId="77777777" w:rsidR="00FC12D7" w:rsidRPr="00AE06F9" w:rsidRDefault="00FC12D7" w:rsidP="00D33EBA">
      <w:pPr>
        <w:pStyle w:val="Point2"/>
        <w:rPr>
          <w:noProof/>
          <w:lang w:val="it-IT"/>
        </w:rPr>
      </w:pPr>
      <w:r w:rsidRPr="00AE06F9">
        <w:rPr>
          <w:noProof/>
          <w:lang w:val="it-IT"/>
        </w:rPr>
        <w:t>(i)</w:t>
      </w:r>
      <w:r w:rsidRPr="00AE06F9">
        <w:rPr>
          <w:noProof/>
          <w:lang w:val="it-IT"/>
        </w:rPr>
        <w:tab/>
        <w:t>pe domenii de activitate de producție, la ramurile de producție necomercială a administrațiilor publice, dat fiind că, în conformitate cu normele SEC 2010, numai acestea (cu excepția instituțiilor Uniunii) pot plăti subvenții;</w:t>
      </w:r>
    </w:p>
    <w:p w14:paraId="1E00FA1D" w14:textId="77777777" w:rsidR="00FC12D7" w:rsidRPr="00AE06F9" w:rsidRDefault="00FC12D7" w:rsidP="00D33EBA">
      <w:pPr>
        <w:pStyle w:val="Point2"/>
        <w:rPr>
          <w:noProof/>
          <w:lang w:val="it-IT"/>
        </w:rPr>
      </w:pPr>
      <w:r w:rsidRPr="00AE06F9">
        <w:rPr>
          <w:noProof/>
          <w:lang w:val="it-IT"/>
        </w:rPr>
        <w:t>(ii)</w:t>
      </w:r>
      <w:r w:rsidRPr="00AE06F9">
        <w:rPr>
          <w:noProof/>
          <w:lang w:val="it-IT"/>
        </w:rPr>
        <w:tab/>
        <w:t>pe sectoare, la sectorul „administrații publice” (a se vedea</w:t>
      </w:r>
      <w:r w:rsidR="00C944CE">
        <w:rPr>
          <w:noProof/>
          <w:lang w:val="it-IT"/>
        </w:rPr>
        <w:t xml:space="preserve"> punctul</w:t>
      </w:r>
      <w:r w:rsidRPr="00AE06F9">
        <w:rPr>
          <w:noProof/>
          <w:lang w:val="it-IT"/>
        </w:rPr>
        <w:t xml:space="preserve"> precedent);</w:t>
      </w:r>
    </w:p>
    <w:p w14:paraId="2687EAC0" w14:textId="77777777" w:rsidR="00FC12D7" w:rsidRPr="00AE06F9" w:rsidRDefault="00FC12D7" w:rsidP="000748E4">
      <w:pPr>
        <w:pStyle w:val="Point1"/>
        <w:rPr>
          <w:noProof/>
          <w:lang w:val="it-IT"/>
        </w:rPr>
      </w:pPr>
      <w:r w:rsidRPr="00AE06F9">
        <w:rPr>
          <w:noProof/>
          <w:lang w:val="it-IT"/>
        </w:rPr>
        <w:t>(c)</w:t>
      </w:r>
      <w:r w:rsidRPr="00AE06F9">
        <w:rPr>
          <w:noProof/>
          <w:lang w:val="it-IT"/>
        </w:rPr>
        <w:tab/>
        <w:t>dacă se ocupă atât de achiziția, vânzarea și depozitarea bunurilor, cât și de plata subvențiilor:</w:t>
      </w:r>
    </w:p>
    <w:p w14:paraId="474594C7" w14:textId="77777777" w:rsidR="00FC12D7" w:rsidRPr="00AE06F9" w:rsidRDefault="00FC12D7" w:rsidP="00D33EBA">
      <w:pPr>
        <w:pStyle w:val="Point2"/>
        <w:rPr>
          <w:noProof/>
          <w:lang w:val="it-IT"/>
        </w:rPr>
      </w:pPr>
      <w:r w:rsidRPr="00AE06F9">
        <w:rPr>
          <w:noProof/>
          <w:lang w:val="it-IT"/>
        </w:rPr>
        <w:t>(i)</w:t>
      </w:r>
      <w:r w:rsidRPr="00AE06F9">
        <w:rPr>
          <w:noProof/>
          <w:lang w:val="it-IT"/>
        </w:rPr>
        <w:tab/>
        <w:t>pe domenii de activitate de producție, la rubrica rezervată ramurii de activitate „comerț” în ceea ce privește unitățile de producție ale acestora (tip UAE locală), care achiziționează, vând sau depozitează bunuri, și la rubrica rezervată domeniilor de producție necomercială ale administrației publice, împreună cu celelalte unități de producție ale acesteia;</w:t>
      </w:r>
    </w:p>
    <w:p w14:paraId="536965A4" w14:textId="77777777" w:rsidR="00FC12D7" w:rsidRDefault="00FC12D7" w:rsidP="00D33EBA">
      <w:pPr>
        <w:pStyle w:val="Point2"/>
        <w:rPr>
          <w:noProof/>
        </w:rPr>
      </w:pPr>
      <w:r w:rsidRPr="00AE06F9">
        <w:rPr>
          <w:noProof/>
          <w:lang w:val="it-IT"/>
        </w:rPr>
        <w:t>(ii)</w:t>
      </w:r>
      <w:r w:rsidRPr="00AE06F9">
        <w:rPr>
          <w:noProof/>
          <w:lang w:val="it-IT"/>
        </w:rPr>
        <w:tab/>
        <w:t>pe sectoare, în sectorul administrațiilor publice, dat fiind că numai acestea pot plăti subvenții. Clasificarea într-un alt sector ar însemna că subvențiile plătite de organismul de reglementare a pieței nu ar mai reprezenta subvenții în sensul SEC 2010. </w:t>
      </w:r>
      <w:r>
        <w:rPr>
          <w:noProof/>
        </w:rPr>
        <w:fldChar w:fldCharType="begin"/>
      </w:r>
      <w:r w:rsidRPr="00AE06F9">
        <w:rPr>
          <w:noProof/>
          <w:lang w:val="it-IT"/>
        </w:rPr>
        <w:instrText xml:space="preserve"> QUOTE "</w:instrText>
      </w:r>
      <w:r w:rsidRPr="00AE06F9">
        <w:rPr>
          <w:rStyle w:val="CRMarker"/>
          <w:noProof/>
          <w:lang w:val="it-IT"/>
        </w:rPr>
        <w:instrText>ç</w:instrText>
      </w:r>
      <w:r w:rsidRPr="00AE06F9">
        <w:rPr>
          <w:noProof/>
          <w:lang w:val="it-IT"/>
        </w:rPr>
        <w:instrText xml:space="preserve">" </w:instrText>
      </w:r>
      <w:r>
        <w:rPr>
          <w:noProof/>
        </w:rPr>
        <w:fldChar w:fldCharType="separate"/>
      </w:r>
      <w:r>
        <w:rPr>
          <w:rStyle w:val="CRMarker"/>
          <w:noProof/>
        </w:rPr>
        <w:t>ç</w:t>
      </w:r>
      <w:r>
        <w:rPr>
          <w:noProof/>
        </w:rPr>
        <w:fldChar w:fldCharType="end"/>
      </w:r>
    </w:p>
    <w:p w14:paraId="0D6D2C22" w14:textId="77777777" w:rsidR="00FC12D7" w:rsidRDefault="00FC12D7" w:rsidP="00427C8C">
      <w:pPr>
        <w:pStyle w:val="Point0"/>
        <w:rPr>
          <w:noProof/>
        </w:rPr>
      </w:pPr>
      <w:r>
        <w:rPr>
          <w:noProof/>
        </w:rPr>
        <w:t>3.069.</w:t>
      </w:r>
      <w:r>
        <w:rPr>
          <w:noProof/>
        </w:rPr>
        <w:tab/>
        <w:t xml:space="preserve">Dacă se aplică strict criteriul plății, anumite subvenții în sensul </w:t>
      </w:r>
      <w:r w:rsidR="00762448" w:rsidRPr="00762448">
        <w:rPr>
          <w:noProof/>
        </w:rPr>
        <w:fldChar w:fldCharType="begin"/>
      </w:r>
      <w:r w:rsidR="00762448" w:rsidRPr="00762448">
        <w:rPr>
          <w:noProof/>
        </w:rPr>
        <w:instrText xml:space="preserve"> QUOTE "</w:instrText>
      </w:r>
      <w:r w:rsidR="00762448" w:rsidRPr="00762448">
        <w:rPr>
          <w:rStyle w:val="CRMarker"/>
          <w:noProof/>
        </w:rPr>
        <w:instrText>è</w:instrText>
      </w:r>
      <w:r w:rsidR="00762448" w:rsidRPr="00762448">
        <w:rPr>
          <w:noProof/>
        </w:rPr>
        <w:instrText xml:space="preserve">" </w:instrText>
      </w:r>
      <w:r w:rsidR="00762448" w:rsidRPr="00762448">
        <w:rPr>
          <w:noProof/>
        </w:rPr>
        <w:fldChar w:fldCharType="separate"/>
      </w:r>
      <w:r w:rsidR="00762448" w:rsidRPr="00762448">
        <w:rPr>
          <w:rStyle w:val="CRMarker"/>
          <w:noProof/>
        </w:rPr>
        <w:t>è</w:t>
      </w:r>
      <w:r w:rsidR="00762448" w:rsidRPr="00762448">
        <w:rPr>
          <w:noProof/>
        </w:rPr>
        <w:fldChar w:fldCharType="end"/>
      </w:r>
      <w:r w:rsidR="00762448" w:rsidRPr="00762448">
        <w:rPr>
          <w:rStyle w:val="CRRefNum"/>
          <w:noProof/>
        </w:rPr>
        <w:t>2</w:t>
      </w:r>
      <w:r w:rsidR="00762448" w:rsidRPr="00762448">
        <w:rPr>
          <w:noProof/>
        </w:rPr>
        <w:t> </w:t>
      </w:r>
      <w:r>
        <w:rPr>
          <w:noProof/>
        </w:rPr>
        <w:t>SEC 2010</w:t>
      </w:r>
      <w:r w:rsidR="00762448" w:rsidRPr="00762448">
        <w:rPr>
          <w:noProof/>
        </w:rPr>
        <w:t> </w:t>
      </w:r>
      <w:r w:rsidR="00762448" w:rsidRPr="00762448">
        <w:rPr>
          <w:noProof/>
        </w:rPr>
        <w:fldChar w:fldCharType="begin"/>
      </w:r>
      <w:r w:rsidR="00762448" w:rsidRPr="00762448">
        <w:rPr>
          <w:noProof/>
        </w:rPr>
        <w:instrText xml:space="preserve"> QUOTE "</w:instrText>
      </w:r>
      <w:r w:rsidR="00762448" w:rsidRPr="00762448">
        <w:rPr>
          <w:rStyle w:val="CRMarker"/>
          <w:noProof/>
        </w:rPr>
        <w:instrText>ç</w:instrText>
      </w:r>
      <w:r w:rsidR="00762448" w:rsidRPr="00762448">
        <w:rPr>
          <w:noProof/>
        </w:rPr>
        <w:instrText xml:space="preserve">" </w:instrText>
      </w:r>
      <w:r w:rsidR="00762448" w:rsidRPr="00762448">
        <w:rPr>
          <w:noProof/>
        </w:rPr>
        <w:fldChar w:fldCharType="separate"/>
      </w:r>
      <w:r w:rsidR="00762448" w:rsidRPr="00762448">
        <w:rPr>
          <w:rStyle w:val="CRMarker"/>
          <w:noProof/>
        </w:rPr>
        <w:t>ç</w:t>
      </w:r>
      <w:r w:rsidR="00762448" w:rsidRPr="00762448">
        <w:rPr>
          <w:noProof/>
        </w:rPr>
        <w:fldChar w:fldCharType="end"/>
      </w:r>
      <w:r>
        <w:rPr>
          <w:noProof/>
        </w:rPr>
        <w:t xml:space="preserve"> nu figurează în conturile economice din agricultură deoarece sunt destinate domeniilor de producție și sectoarelor cărora subvențiile le sunt plătite. </w:t>
      </w:r>
      <w:r w:rsidR="00762448" w:rsidRPr="00762448">
        <w:rPr>
          <w:noProof/>
        </w:rPr>
        <w:fldChar w:fldCharType="begin"/>
      </w:r>
      <w:r w:rsidR="00762448" w:rsidRPr="00762448">
        <w:rPr>
          <w:noProof/>
        </w:rPr>
        <w:instrText xml:space="preserve"> QUOTE "</w:instrText>
      </w:r>
      <w:r w:rsidR="00762448" w:rsidRPr="00762448">
        <w:rPr>
          <w:rStyle w:val="CRMarker"/>
          <w:noProof/>
        </w:rPr>
        <w:instrText>è</w:instrText>
      </w:r>
      <w:r w:rsidR="00762448" w:rsidRPr="00762448">
        <w:rPr>
          <w:noProof/>
        </w:rPr>
        <w:instrText xml:space="preserve">" </w:instrText>
      </w:r>
      <w:r w:rsidR="00762448" w:rsidRPr="00762448">
        <w:rPr>
          <w:noProof/>
        </w:rPr>
        <w:fldChar w:fldCharType="separate"/>
      </w:r>
      <w:r w:rsidR="00762448" w:rsidRPr="00762448">
        <w:rPr>
          <w:rStyle w:val="CRMarker"/>
          <w:noProof/>
        </w:rPr>
        <w:t>è</w:t>
      </w:r>
      <w:r w:rsidR="00762448" w:rsidRPr="00762448">
        <w:rPr>
          <w:noProof/>
        </w:rPr>
        <w:fldChar w:fldCharType="end"/>
      </w:r>
      <w:r w:rsidR="00762448" w:rsidRPr="00762448">
        <w:rPr>
          <w:rStyle w:val="CRRefNum"/>
          <w:noProof/>
        </w:rPr>
        <w:t>3</w:t>
      </w:r>
      <w:r w:rsidR="00762448" w:rsidRPr="00762448">
        <w:rPr>
          <w:noProof/>
        </w:rPr>
        <w:t> </w:t>
      </w:r>
      <w:r>
        <w:rPr>
          <w:noProof/>
        </w:rPr>
        <w:t>În special, dacă organismele de reglementare a pieței se clasifică la sectorul administrații publice, subvențiile acordate organismelor respective în legătură cu procesele de reglementare a pieței (vânzare, depozitare și revânzare) figurează ca „utilizări”, dar și ca „resurse” ale sectorului administrațiilor publice.</w:t>
      </w:r>
      <w:r w:rsidR="00762448" w:rsidRPr="00762448">
        <w:rPr>
          <w:noProof/>
        </w:rPr>
        <w:t> </w:t>
      </w:r>
      <w:r w:rsidR="00762448" w:rsidRPr="00762448">
        <w:rPr>
          <w:noProof/>
        </w:rPr>
        <w:fldChar w:fldCharType="begin"/>
      </w:r>
      <w:r w:rsidR="00762448" w:rsidRPr="00762448">
        <w:rPr>
          <w:noProof/>
        </w:rPr>
        <w:instrText xml:space="preserve"> QUOTE "</w:instrText>
      </w:r>
      <w:r w:rsidR="00762448" w:rsidRPr="00762448">
        <w:rPr>
          <w:rStyle w:val="CRMarker"/>
          <w:noProof/>
        </w:rPr>
        <w:instrText>ç</w:instrText>
      </w:r>
      <w:r w:rsidR="00762448" w:rsidRPr="00762448">
        <w:rPr>
          <w:noProof/>
        </w:rPr>
        <w:instrText xml:space="preserve">" </w:instrText>
      </w:r>
      <w:r w:rsidR="00762448" w:rsidRPr="00762448">
        <w:rPr>
          <w:noProof/>
        </w:rPr>
        <w:fldChar w:fldCharType="separate"/>
      </w:r>
      <w:r w:rsidR="00762448" w:rsidRPr="00762448">
        <w:rPr>
          <w:rStyle w:val="CRMarker"/>
          <w:noProof/>
        </w:rPr>
        <w:t>ç</w:t>
      </w:r>
      <w:r w:rsidR="00762448" w:rsidRPr="00762448">
        <w:rPr>
          <w:noProof/>
        </w:rPr>
        <w:fldChar w:fldCharType="end"/>
      </w:r>
      <w:r>
        <w:rPr>
          <w:noProof/>
        </w:rPr>
        <w:t xml:space="preserve"> În consecință, administrațiile publice pot acorda subvenții (adică alte subvenții pentru producție) altor administrații publice.</w:t>
      </w:r>
    </w:p>
    <w:p w14:paraId="3042C8E1" w14:textId="77777777" w:rsidR="00FC12D7" w:rsidRPr="00AE06F9" w:rsidRDefault="00FC12D7" w:rsidP="00275889">
      <w:pPr>
        <w:pStyle w:val="ManualHeading2"/>
        <w:rPr>
          <w:noProof/>
          <w:lang w:val="it-IT"/>
        </w:rPr>
      </w:pPr>
      <w:r w:rsidRPr="00AE06F9">
        <w:rPr>
          <w:noProof/>
          <w:lang w:val="it-IT"/>
        </w:rPr>
        <w:t>F.</w:t>
      </w:r>
      <w:r w:rsidRPr="00AE06F9">
        <w:rPr>
          <w:noProof/>
          <w:lang w:val="it-IT"/>
        </w:rPr>
        <w:tab/>
        <w:t>VENITURI DIN PROPRIETATE</w:t>
      </w:r>
    </w:p>
    <w:p w14:paraId="0D211FE1" w14:textId="77777777" w:rsidR="00FC12D7" w:rsidRPr="00AE06F9" w:rsidRDefault="00FC12D7" w:rsidP="00FC12D7">
      <w:pPr>
        <w:pStyle w:val="CRSeparator"/>
        <w:rPr>
          <w:noProof/>
          <w:lang w:val="it-IT"/>
        </w:rPr>
      </w:pPr>
    </w:p>
    <w:p w14:paraId="4AD0C0CC" w14:textId="77777777" w:rsidR="00FC12D7" w:rsidRPr="00423409" w:rsidRDefault="00FC12D7" w:rsidP="00FC12D7">
      <w:pPr>
        <w:pStyle w:val="CRReference"/>
        <w:rPr>
          <w:noProof/>
          <w:lang w:val="it-IT"/>
        </w:rPr>
      </w:pPr>
      <w:r>
        <w:rPr>
          <w:noProof/>
        </w:rPr>
        <w:fldChar w:fldCharType="begin"/>
      </w:r>
      <w:r w:rsidRPr="00423409">
        <w:rPr>
          <w:noProof/>
          <w:lang w:val="it-IT"/>
        </w:rPr>
        <w:instrText xml:space="preserve"> QUOTE "</w:instrText>
      </w:r>
      <w:r w:rsidRPr="00423409">
        <w:rPr>
          <w:rStyle w:val="CRMarker"/>
          <w:noProof/>
          <w:lang w:val="it-IT"/>
        </w:rPr>
        <w:instrText>ê</w:instrText>
      </w:r>
      <w:r w:rsidRPr="00423409">
        <w:rPr>
          <w:noProof/>
          <w:lang w:val="it-IT"/>
        </w:rPr>
        <w:instrText xml:space="preserve">" </w:instrText>
      </w:r>
      <w:r>
        <w:rPr>
          <w:noProof/>
        </w:rPr>
        <w:fldChar w:fldCharType="separate"/>
      </w:r>
      <w:r w:rsidRPr="00423409">
        <w:rPr>
          <w:rStyle w:val="CRMarker"/>
          <w:noProof/>
          <w:lang w:val="it-IT"/>
        </w:rPr>
        <w:t>ê</w:t>
      </w:r>
      <w:r>
        <w:rPr>
          <w:noProof/>
        </w:rPr>
        <w:fldChar w:fldCharType="end"/>
      </w:r>
      <w:r w:rsidRPr="00423409">
        <w:rPr>
          <w:noProof/>
          <w:lang w:val="it-IT"/>
        </w:rPr>
        <w:t> </w:t>
      </w:r>
      <w:r w:rsidR="00C944CE" w:rsidRPr="00423409">
        <w:rPr>
          <w:noProof/>
          <w:lang w:val="it-IT"/>
        </w:rPr>
        <w:t>2019/280</w:t>
      </w:r>
      <w:r w:rsidR="00762448" w:rsidRPr="00423409">
        <w:rPr>
          <w:noProof/>
          <w:lang w:val="it-IT"/>
        </w:rPr>
        <w:t>art. 1 și anexă I pct. 6 litera (gg)</w:t>
      </w:r>
    </w:p>
    <w:p w14:paraId="45812594" w14:textId="77777777" w:rsidR="00FC12D7" w:rsidRPr="00AE06F9" w:rsidRDefault="00FC12D7" w:rsidP="00275889">
      <w:pPr>
        <w:pStyle w:val="ManualHeading2"/>
        <w:rPr>
          <w:noProof/>
          <w:lang w:val="it-IT"/>
        </w:rPr>
      </w:pPr>
      <w:r w:rsidRPr="00AE06F9">
        <w:rPr>
          <w:noProof/>
          <w:lang w:val="it-IT"/>
        </w:rPr>
        <w:t xml:space="preserve">(a se vedea SEC 2010, </w:t>
      </w:r>
      <w:r w:rsidR="00C944CE">
        <w:rPr>
          <w:noProof/>
          <w:lang w:val="it-IT"/>
        </w:rPr>
        <w:t xml:space="preserve">punctele </w:t>
      </w:r>
      <w:r w:rsidRPr="00AE06F9">
        <w:rPr>
          <w:noProof/>
          <w:lang w:val="it-IT"/>
        </w:rPr>
        <w:t>4.41-4.76)</w:t>
      </w:r>
    </w:p>
    <w:p w14:paraId="068B85F2" w14:textId="77777777" w:rsidR="00FC12D7" w:rsidRPr="00AE06F9" w:rsidRDefault="00FC12D7" w:rsidP="00FC12D7">
      <w:pPr>
        <w:pStyle w:val="CRSeparator"/>
        <w:rPr>
          <w:noProof/>
          <w:lang w:val="it-IT"/>
        </w:rPr>
      </w:pPr>
    </w:p>
    <w:p w14:paraId="319E4CF6" w14:textId="77777777" w:rsidR="00FC12D7" w:rsidRPr="00423409" w:rsidRDefault="00FC12D7" w:rsidP="00FC12D7">
      <w:pPr>
        <w:pStyle w:val="CRReference"/>
        <w:rPr>
          <w:noProof/>
          <w:lang w:val="da-DK"/>
        </w:rPr>
      </w:pPr>
      <w:r>
        <w:rPr>
          <w:noProof/>
        </w:rPr>
        <w:fldChar w:fldCharType="begin"/>
      </w:r>
      <w:r w:rsidRPr="00423409">
        <w:rPr>
          <w:noProof/>
          <w:lang w:val="da-DK"/>
        </w:rPr>
        <w:instrText xml:space="preserve"> QUOTE "</w:instrText>
      </w:r>
      <w:r w:rsidRPr="00423409">
        <w:rPr>
          <w:rStyle w:val="CRMarker"/>
          <w:noProof/>
          <w:lang w:val="da-DK"/>
        </w:rPr>
        <w:instrText>ê</w:instrText>
      </w:r>
      <w:r w:rsidRPr="00423409">
        <w:rPr>
          <w:noProof/>
          <w:lang w:val="da-DK"/>
        </w:rPr>
        <w:instrText xml:space="preserve">" </w:instrText>
      </w:r>
      <w:r>
        <w:rPr>
          <w:noProof/>
        </w:rPr>
        <w:fldChar w:fldCharType="separate"/>
      </w:r>
      <w:r w:rsidRPr="00423409">
        <w:rPr>
          <w:rStyle w:val="CRMarker"/>
          <w:noProof/>
          <w:lang w:val="da-DK"/>
        </w:rPr>
        <w:t>ê</w:t>
      </w:r>
      <w:r>
        <w:rPr>
          <w:noProof/>
        </w:rPr>
        <w:fldChar w:fldCharType="end"/>
      </w:r>
      <w:r w:rsidRPr="00423409">
        <w:rPr>
          <w:noProof/>
          <w:lang w:val="da-DK"/>
        </w:rPr>
        <w:t> 138/2004</w:t>
      </w:r>
    </w:p>
    <w:p w14:paraId="20FB4E1D" w14:textId="77777777" w:rsidR="00FC12D7" w:rsidRPr="00423409" w:rsidRDefault="00FC12D7" w:rsidP="00FC12D7">
      <w:pPr>
        <w:pStyle w:val="ManualHeading3"/>
        <w:rPr>
          <w:noProof/>
          <w:lang w:val="da-DK"/>
        </w:rPr>
      </w:pPr>
      <w:r w:rsidRPr="00423409">
        <w:rPr>
          <w:noProof/>
          <w:lang w:val="da-DK"/>
        </w:rPr>
        <w:t>1.</w:t>
      </w:r>
      <w:r w:rsidRPr="00423409">
        <w:rPr>
          <w:noProof/>
          <w:lang w:val="da-DK"/>
        </w:rPr>
        <w:tab/>
        <w:t>Definiție</w:t>
      </w:r>
    </w:p>
    <w:p w14:paraId="63F072B8" w14:textId="77777777" w:rsidR="00FC12D7" w:rsidRPr="00423409" w:rsidRDefault="00FC12D7" w:rsidP="00FC12D7">
      <w:pPr>
        <w:pStyle w:val="CRSeparator"/>
        <w:rPr>
          <w:noProof/>
          <w:lang w:val="da-DK"/>
        </w:rPr>
      </w:pPr>
    </w:p>
    <w:p w14:paraId="1A6DE1ED" w14:textId="77777777" w:rsidR="00FC12D7" w:rsidRPr="00284DE2" w:rsidRDefault="00FC12D7" w:rsidP="00FC12D7">
      <w:pPr>
        <w:pStyle w:val="CRReference"/>
        <w:rPr>
          <w:noProof/>
          <w:lang w:val="da-DK"/>
        </w:rPr>
      </w:pPr>
      <w:r>
        <w:rPr>
          <w:noProof/>
        </w:rPr>
        <w:fldChar w:fldCharType="begin"/>
      </w:r>
      <w:r w:rsidRPr="00284DE2">
        <w:rPr>
          <w:noProof/>
          <w:lang w:val="da-DK"/>
        </w:rPr>
        <w:instrText xml:space="preserve"> QUOTE "</w:instrText>
      </w:r>
      <w:r w:rsidRPr="00284DE2">
        <w:rPr>
          <w:rStyle w:val="CRMarker"/>
          <w:noProof/>
          <w:lang w:val="da-DK"/>
        </w:rPr>
        <w:instrText>ê</w:instrText>
      </w:r>
      <w:r w:rsidRPr="00284DE2">
        <w:rPr>
          <w:noProof/>
          <w:lang w:val="da-DK"/>
        </w:rPr>
        <w:instrText xml:space="preserve">" </w:instrText>
      </w:r>
      <w:r>
        <w:rPr>
          <w:noProof/>
        </w:rPr>
        <w:fldChar w:fldCharType="separate"/>
      </w:r>
      <w:r w:rsidRPr="00284DE2">
        <w:rPr>
          <w:rStyle w:val="CRMarker"/>
          <w:noProof/>
          <w:lang w:val="da-DK"/>
        </w:rPr>
        <w:t>ê</w:t>
      </w:r>
      <w:r>
        <w:rPr>
          <w:noProof/>
        </w:rPr>
        <w:fldChar w:fldCharType="end"/>
      </w:r>
      <w:r w:rsidRPr="00284DE2">
        <w:rPr>
          <w:noProof/>
          <w:lang w:val="da-DK"/>
        </w:rPr>
        <w:t> </w:t>
      </w:r>
      <w:r w:rsidR="00C944CE" w:rsidRPr="00674023">
        <w:rPr>
          <w:noProof/>
          <w:lang w:val="da-DK"/>
        </w:rPr>
        <w:t>2019</w:t>
      </w:r>
      <w:r w:rsidR="00C944CE">
        <w:rPr>
          <w:noProof/>
          <w:lang w:val="da-DK"/>
        </w:rPr>
        <w:t>/280</w:t>
      </w:r>
      <w:r w:rsidR="00762448" w:rsidRPr="00504D44">
        <w:rPr>
          <w:noProof/>
          <w:lang w:val="da-DK"/>
        </w:rPr>
        <w:t xml:space="preserve">art. 1 și anexă </w:t>
      </w:r>
      <w:r w:rsidR="00762448">
        <w:rPr>
          <w:noProof/>
          <w:lang w:val="da-DK"/>
        </w:rPr>
        <w:t xml:space="preserve">I </w:t>
      </w:r>
      <w:r w:rsidR="00762448" w:rsidRPr="00504D44">
        <w:rPr>
          <w:noProof/>
          <w:lang w:val="da-DK"/>
        </w:rPr>
        <w:t>pct. </w:t>
      </w:r>
      <w:r w:rsidR="00762448">
        <w:rPr>
          <w:noProof/>
          <w:lang w:val="da-DK"/>
        </w:rPr>
        <w:t>6 litera (hh)</w:t>
      </w:r>
    </w:p>
    <w:p w14:paraId="0480F5DA" w14:textId="77777777" w:rsidR="00FC12D7" w:rsidRPr="00423409" w:rsidRDefault="00FC12D7" w:rsidP="00427C8C">
      <w:pPr>
        <w:pStyle w:val="Point0"/>
        <w:rPr>
          <w:noProof/>
          <w:lang w:val="da-DK"/>
        </w:rPr>
      </w:pPr>
      <w:r w:rsidRPr="00423409">
        <w:rPr>
          <w:noProof/>
          <w:lang w:val="da-DK"/>
        </w:rPr>
        <w:t>3.070.</w:t>
      </w:r>
      <w:r w:rsidRPr="00423409">
        <w:rPr>
          <w:noProof/>
          <w:lang w:val="da-DK"/>
        </w:rPr>
        <w:tab/>
        <w:t xml:space="preserve">Veniturile din proprietate corespund veniturilor încasate de proprietar dintr-un activ financiar sau dintr-un activ corporal neprodus în schimbul furnizării de fonduri unei alte unități instituționale sau punerii la dispoziția acesteia a activului corporal neprodus (a se vedea SEC 2010, </w:t>
      </w:r>
      <w:r w:rsidR="00C944CE" w:rsidRPr="00423409">
        <w:rPr>
          <w:noProof/>
          <w:lang w:val="da-DK"/>
        </w:rPr>
        <w:t xml:space="preserve">punctul </w:t>
      </w:r>
      <w:r w:rsidRPr="00423409">
        <w:rPr>
          <w:noProof/>
          <w:lang w:val="da-DK"/>
        </w:rPr>
        <w:t>4.41).</w:t>
      </w:r>
    </w:p>
    <w:p w14:paraId="62645AE0" w14:textId="77777777" w:rsidR="00FC12D7" w:rsidRPr="00423409" w:rsidRDefault="00FC12D7" w:rsidP="00FC12D7">
      <w:pPr>
        <w:pStyle w:val="CRSeparator"/>
        <w:rPr>
          <w:noProof/>
          <w:lang w:val="da-DK"/>
        </w:rPr>
      </w:pPr>
    </w:p>
    <w:p w14:paraId="3EFF236F" w14:textId="77777777" w:rsidR="00FC12D7" w:rsidRPr="00284DE2" w:rsidRDefault="00FC12D7" w:rsidP="00FC12D7">
      <w:pPr>
        <w:pStyle w:val="CRReference"/>
        <w:rPr>
          <w:noProof/>
          <w:lang w:val="da-DK"/>
        </w:rPr>
      </w:pPr>
      <w:r>
        <w:rPr>
          <w:noProof/>
        </w:rPr>
        <w:fldChar w:fldCharType="begin"/>
      </w:r>
      <w:r w:rsidRPr="00284DE2">
        <w:rPr>
          <w:noProof/>
          <w:lang w:val="da-DK"/>
        </w:rPr>
        <w:instrText xml:space="preserve"> QUOTE "</w:instrText>
      </w:r>
      <w:r w:rsidRPr="00284DE2">
        <w:rPr>
          <w:rStyle w:val="CRMarker"/>
          <w:noProof/>
          <w:lang w:val="da-DK"/>
        </w:rPr>
        <w:instrText>ê</w:instrText>
      </w:r>
      <w:r w:rsidRPr="00284DE2">
        <w:rPr>
          <w:noProof/>
          <w:lang w:val="da-DK"/>
        </w:rPr>
        <w:instrText xml:space="preserve">" </w:instrText>
      </w:r>
      <w:r>
        <w:rPr>
          <w:noProof/>
        </w:rPr>
        <w:fldChar w:fldCharType="separate"/>
      </w:r>
      <w:r w:rsidRPr="00284DE2">
        <w:rPr>
          <w:rStyle w:val="CRMarker"/>
          <w:noProof/>
          <w:lang w:val="da-DK"/>
        </w:rPr>
        <w:t>ê</w:t>
      </w:r>
      <w:r>
        <w:rPr>
          <w:noProof/>
        </w:rPr>
        <w:fldChar w:fldCharType="end"/>
      </w:r>
      <w:r w:rsidRPr="00284DE2">
        <w:rPr>
          <w:noProof/>
          <w:lang w:val="da-DK"/>
        </w:rPr>
        <w:t> </w:t>
      </w:r>
      <w:r w:rsidR="00C944CE" w:rsidRPr="00674023">
        <w:rPr>
          <w:noProof/>
          <w:lang w:val="da-DK"/>
        </w:rPr>
        <w:t>2019</w:t>
      </w:r>
      <w:r w:rsidR="00C944CE">
        <w:rPr>
          <w:noProof/>
          <w:lang w:val="da-DK"/>
        </w:rPr>
        <w:t>/280</w:t>
      </w:r>
      <w:r w:rsidR="00762448" w:rsidRPr="00504D44">
        <w:rPr>
          <w:noProof/>
          <w:lang w:val="da-DK"/>
        </w:rPr>
        <w:t xml:space="preserve">art. 1 și anexă </w:t>
      </w:r>
      <w:r w:rsidR="00762448">
        <w:rPr>
          <w:noProof/>
          <w:lang w:val="da-DK"/>
        </w:rPr>
        <w:t xml:space="preserve">I </w:t>
      </w:r>
      <w:r w:rsidR="00762448" w:rsidRPr="00504D44">
        <w:rPr>
          <w:noProof/>
          <w:lang w:val="da-DK"/>
        </w:rPr>
        <w:t>pct. </w:t>
      </w:r>
      <w:r w:rsidR="00762448">
        <w:rPr>
          <w:noProof/>
          <w:lang w:val="da-DK"/>
        </w:rPr>
        <w:t>6 litera (ii)</w:t>
      </w:r>
    </w:p>
    <w:p w14:paraId="5CFF2DEB" w14:textId="77777777" w:rsidR="00FC12D7" w:rsidRPr="00AE06F9" w:rsidRDefault="00FC12D7" w:rsidP="00427C8C">
      <w:pPr>
        <w:pStyle w:val="Point0"/>
        <w:rPr>
          <w:noProof/>
          <w:lang w:val="it-IT"/>
        </w:rPr>
      </w:pPr>
      <w:r w:rsidRPr="00AE06F9">
        <w:rPr>
          <w:noProof/>
          <w:lang w:val="it-IT"/>
        </w:rPr>
        <w:t>3.071.</w:t>
      </w:r>
      <w:r w:rsidRPr="00AE06F9">
        <w:rPr>
          <w:noProof/>
          <w:lang w:val="it-IT"/>
        </w:rPr>
        <w:tab/>
        <w:t>În cadrul SEC 2010, veniturile din proprietate se clasifică după cum urmează:</w:t>
      </w:r>
    </w:p>
    <w:p w14:paraId="44916CFC" w14:textId="77777777" w:rsidR="00FC12D7" w:rsidRDefault="00FC12D7" w:rsidP="005E1CC5">
      <w:pPr>
        <w:pStyle w:val="Tiret1"/>
        <w:rPr>
          <w:noProof/>
        </w:rPr>
      </w:pPr>
      <w:r>
        <w:rPr>
          <w:noProof/>
        </w:rPr>
        <w:t>dobânzi (D.41),</w:t>
      </w:r>
    </w:p>
    <w:p w14:paraId="1A0EC682" w14:textId="77777777" w:rsidR="00FC12D7" w:rsidRPr="00AE06F9" w:rsidRDefault="00FC12D7" w:rsidP="005E1CC5">
      <w:pPr>
        <w:pStyle w:val="Tiret1"/>
        <w:rPr>
          <w:noProof/>
          <w:lang w:val="it-IT"/>
        </w:rPr>
      </w:pPr>
      <w:r w:rsidRPr="00AE06F9">
        <w:rPr>
          <w:noProof/>
          <w:lang w:val="it-IT"/>
        </w:rPr>
        <w:t>venitul distribuit al societăților (dividende și impozite pe venitul cvasi-societăților) (D.42),</w:t>
      </w:r>
    </w:p>
    <w:p w14:paraId="43E21D3A" w14:textId="77777777" w:rsidR="00FC12D7" w:rsidRDefault="00FC12D7" w:rsidP="005E1CC5">
      <w:pPr>
        <w:pStyle w:val="Tiret1"/>
        <w:rPr>
          <w:noProof/>
        </w:rPr>
      </w:pPr>
      <w:r>
        <w:rPr>
          <w:noProof/>
        </w:rPr>
        <w:t>profitul reinvestit din investițiile străine directe (D.43),</w:t>
      </w:r>
    </w:p>
    <w:p w14:paraId="54881628" w14:textId="77777777" w:rsidR="00FC12D7" w:rsidRDefault="00FC12D7" w:rsidP="005E1CC5">
      <w:pPr>
        <w:pStyle w:val="Tiret1"/>
        <w:rPr>
          <w:noProof/>
        </w:rPr>
      </w:pPr>
      <w:r>
        <w:rPr>
          <w:noProof/>
        </w:rPr>
        <w:t>alte venituri din investiții (D.44): venituri din investiții atribuite titularilor de polițe de asigurări (D.441), venituri din investiții de plătit în drepturi de pensie (D.442), venituri din investiții atribuite acționarilor fondurilor colective de investiții (D.443),</w:t>
      </w:r>
    </w:p>
    <w:p w14:paraId="03C6DF71" w14:textId="77777777" w:rsidR="00FC12D7" w:rsidRDefault="00FC12D7" w:rsidP="005E1CC5">
      <w:pPr>
        <w:pStyle w:val="Tiret1"/>
        <w:rPr>
          <w:noProof/>
        </w:rPr>
      </w:pPr>
      <w:r>
        <w:rPr>
          <w:noProof/>
        </w:rPr>
        <w:t>chirii (D.45).</w:t>
      </w:r>
    </w:p>
    <w:p w14:paraId="7F769C88" w14:textId="77777777" w:rsidR="00FC12D7" w:rsidRDefault="00FC12D7" w:rsidP="00FC12D7">
      <w:pPr>
        <w:pStyle w:val="CRSeparator"/>
        <w:rPr>
          <w:noProof/>
        </w:rPr>
      </w:pPr>
    </w:p>
    <w:p w14:paraId="04600D3D" w14:textId="77777777" w:rsidR="00FC12D7" w:rsidRDefault="00FC12D7" w:rsidP="00FC12D7">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138/2004</w:t>
      </w:r>
    </w:p>
    <w:p w14:paraId="73E88C23" w14:textId="77777777" w:rsidR="00FC12D7" w:rsidRDefault="00FC12D7" w:rsidP="00427C8C">
      <w:pPr>
        <w:pStyle w:val="Point0"/>
        <w:rPr>
          <w:noProof/>
        </w:rPr>
      </w:pPr>
      <w:r>
        <w:rPr>
          <w:noProof/>
        </w:rPr>
        <w:t>3.072.</w:t>
      </w:r>
      <w:r>
        <w:rPr>
          <w:noProof/>
        </w:rPr>
        <w:tab/>
        <w:t xml:space="preserve">Pentru CEA prezintă interes numai venitul din proprietate inclus în elaborarea contului de venit al întreprinderii (vezi secvența conturilor </w:t>
      </w:r>
      <w:r w:rsidR="007C2A5C">
        <w:rPr>
          <w:noProof/>
        </w:rPr>
        <w:t xml:space="preserve">punctele </w:t>
      </w:r>
      <w:r>
        <w:rPr>
          <w:noProof/>
        </w:rPr>
        <w:t>1.38 – 1.48). În acest cont se înregistrează la resurse numai venitul încasat de unități din participarea directă la procesul de producție (excedent de exploatare/venit mixt) și venitul din proprietate încasat și, la utilizări, venitul din proprietate plătit pentru activități agricole (și pentru activități secundare neagricole neseparabile). În mod normal, contul de venit al întreprinderii nu poate fi calculat decât pentru sectoarele instituționale. Cu toate acestea, el poate fi evaluat pentru domeniul de activitate, dacă anumite fluxuri de venit din proprietate pot fi atribuite UAE locale.</w:t>
      </w:r>
    </w:p>
    <w:p w14:paraId="3B5516A6" w14:textId="77777777" w:rsidR="00FC12D7" w:rsidRPr="00FC12D7" w:rsidRDefault="00FC12D7" w:rsidP="00FC12D7">
      <w:pPr>
        <w:pStyle w:val="CRSeparator"/>
        <w:rPr>
          <w:noProof/>
          <w:lang w:val="ro-RO"/>
        </w:rPr>
      </w:pPr>
    </w:p>
    <w:p w14:paraId="4A52A290" w14:textId="77777777" w:rsidR="00FC12D7" w:rsidRPr="00284DE2" w:rsidRDefault="00FC12D7" w:rsidP="00FC12D7">
      <w:pPr>
        <w:pStyle w:val="CRReference"/>
        <w:rPr>
          <w:noProof/>
          <w:lang w:val="da-DK"/>
        </w:rPr>
      </w:pPr>
      <w:r>
        <w:rPr>
          <w:noProof/>
        </w:rPr>
        <w:fldChar w:fldCharType="begin"/>
      </w:r>
      <w:r w:rsidRPr="00284DE2">
        <w:rPr>
          <w:noProof/>
          <w:lang w:val="da-DK"/>
        </w:rPr>
        <w:instrText xml:space="preserve"> QUOTE "</w:instrText>
      </w:r>
      <w:r w:rsidRPr="00284DE2">
        <w:rPr>
          <w:rStyle w:val="CRMarker"/>
          <w:noProof/>
          <w:lang w:val="da-DK"/>
        </w:rPr>
        <w:instrText>ê</w:instrText>
      </w:r>
      <w:r w:rsidRPr="00284DE2">
        <w:rPr>
          <w:noProof/>
          <w:lang w:val="da-DK"/>
        </w:rPr>
        <w:instrText xml:space="preserve">" </w:instrText>
      </w:r>
      <w:r>
        <w:rPr>
          <w:noProof/>
        </w:rPr>
        <w:fldChar w:fldCharType="separate"/>
      </w:r>
      <w:r w:rsidRPr="00284DE2">
        <w:rPr>
          <w:rStyle w:val="CRMarker"/>
          <w:noProof/>
          <w:lang w:val="da-DK"/>
        </w:rPr>
        <w:t>ê</w:t>
      </w:r>
      <w:r>
        <w:rPr>
          <w:noProof/>
        </w:rPr>
        <w:fldChar w:fldCharType="end"/>
      </w:r>
      <w:r w:rsidRPr="00284DE2">
        <w:rPr>
          <w:noProof/>
          <w:lang w:val="da-DK"/>
        </w:rPr>
        <w:t> </w:t>
      </w:r>
      <w:r w:rsidR="007C2A5C" w:rsidRPr="00674023">
        <w:rPr>
          <w:noProof/>
          <w:lang w:val="da-DK"/>
        </w:rPr>
        <w:t>2019</w:t>
      </w:r>
      <w:r w:rsidR="007C2A5C">
        <w:rPr>
          <w:noProof/>
          <w:lang w:val="da-DK"/>
        </w:rPr>
        <w:t>/280</w:t>
      </w:r>
      <w:r w:rsidR="00762448" w:rsidRPr="00504D44">
        <w:rPr>
          <w:noProof/>
          <w:lang w:val="da-DK"/>
        </w:rPr>
        <w:t xml:space="preserve">art. 1 și anexă </w:t>
      </w:r>
      <w:r w:rsidR="00762448">
        <w:rPr>
          <w:noProof/>
          <w:lang w:val="da-DK"/>
        </w:rPr>
        <w:t xml:space="preserve">I </w:t>
      </w:r>
      <w:r w:rsidR="00762448" w:rsidRPr="00504D44">
        <w:rPr>
          <w:noProof/>
          <w:lang w:val="da-DK"/>
        </w:rPr>
        <w:t>pct. </w:t>
      </w:r>
      <w:r w:rsidR="00762448">
        <w:rPr>
          <w:noProof/>
          <w:lang w:val="da-DK"/>
        </w:rPr>
        <w:t>6 litera (jj)</w:t>
      </w:r>
    </w:p>
    <w:p w14:paraId="5F335A5C" w14:textId="77777777" w:rsidR="00FC12D7" w:rsidRPr="003011B3" w:rsidRDefault="00FC12D7" w:rsidP="00275889">
      <w:pPr>
        <w:pStyle w:val="Point0"/>
        <w:rPr>
          <w:noProof/>
        </w:rPr>
      </w:pPr>
      <w:r w:rsidRPr="00AE06F9">
        <w:rPr>
          <w:noProof/>
          <w:lang w:val="it-IT"/>
        </w:rPr>
        <w:t>3.073.</w:t>
      </w:r>
      <w:r w:rsidRPr="00AE06F9">
        <w:rPr>
          <w:noProof/>
          <w:lang w:val="it-IT"/>
        </w:rPr>
        <w:tab/>
      </w:r>
      <w:r w:rsidRPr="003011B3">
        <w:rPr>
          <w:noProof/>
        </w:rPr>
        <w:t>Pentru CEA prezintă interes numai trei tipuri de venituri din proprietate</w:t>
      </w:r>
      <w:r w:rsidR="00275889">
        <w:rPr>
          <w:noProof/>
        </w:rPr>
        <w:t>. E</w:t>
      </w:r>
      <w:r w:rsidRPr="003011B3">
        <w:rPr>
          <w:noProof/>
        </w:rPr>
        <w:t>ste vorba de dobânzi (D.41), chirii (D.45) și venituri din investiții atribuite titularilor de polițe de asigurări (D.441).</w:t>
      </w:r>
    </w:p>
    <w:p w14:paraId="501E526A" w14:textId="77777777" w:rsidR="00FC12D7" w:rsidRPr="00AE06F9" w:rsidRDefault="00FC12D7" w:rsidP="00FC12D7">
      <w:pPr>
        <w:pStyle w:val="CRSeparator"/>
        <w:rPr>
          <w:noProof/>
          <w:lang w:val="es-ES_tradnl"/>
        </w:rPr>
      </w:pPr>
    </w:p>
    <w:p w14:paraId="364C81ED" w14:textId="77777777" w:rsidR="00FC12D7" w:rsidRPr="00284DE2" w:rsidRDefault="00FC12D7" w:rsidP="00FC12D7">
      <w:pPr>
        <w:pStyle w:val="CRReference"/>
        <w:rPr>
          <w:noProof/>
          <w:lang w:val="da-DK"/>
        </w:rPr>
      </w:pPr>
      <w:r>
        <w:rPr>
          <w:noProof/>
        </w:rPr>
        <w:fldChar w:fldCharType="begin"/>
      </w:r>
      <w:r w:rsidRPr="00284DE2">
        <w:rPr>
          <w:noProof/>
          <w:lang w:val="da-DK"/>
        </w:rPr>
        <w:instrText xml:space="preserve"> QUOTE "</w:instrText>
      </w:r>
      <w:r w:rsidRPr="00284DE2">
        <w:rPr>
          <w:rStyle w:val="CRMarker"/>
          <w:noProof/>
          <w:lang w:val="da-DK"/>
        </w:rPr>
        <w:instrText>ê</w:instrText>
      </w:r>
      <w:r w:rsidRPr="00284DE2">
        <w:rPr>
          <w:noProof/>
          <w:lang w:val="da-DK"/>
        </w:rPr>
        <w:instrText xml:space="preserve">" </w:instrText>
      </w:r>
      <w:r>
        <w:rPr>
          <w:noProof/>
        </w:rPr>
        <w:fldChar w:fldCharType="separate"/>
      </w:r>
      <w:r w:rsidRPr="00284DE2">
        <w:rPr>
          <w:rStyle w:val="CRMarker"/>
          <w:noProof/>
          <w:lang w:val="da-DK"/>
        </w:rPr>
        <w:t>ê</w:t>
      </w:r>
      <w:r>
        <w:rPr>
          <w:noProof/>
        </w:rPr>
        <w:fldChar w:fldCharType="end"/>
      </w:r>
      <w:r w:rsidRPr="00284DE2">
        <w:rPr>
          <w:noProof/>
          <w:lang w:val="da-DK"/>
        </w:rPr>
        <w:t> </w:t>
      </w:r>
      <w:r w:rsidR="007C2A5C" w:rsidRPr="00674023">
        <w:rPr>
          <w:noProof/>
          <w:lang w:val="da-DK"/>
        </w:rPr>
        <w:t>2019</w:t>
      </w:r>
      <w:r w:rsidR="007C2A5C">
        <w:rPr>
          <w:noProof/>
          <w:lang w:val="da-DK"/>
        </w:rPr>
        <w:t>/280</w:t>
      </w:r>
      <w:r w:rsidR="00762448" w:rsidRPr="00504D44">
        <w:rPr>
          <w:noProof/>
          <w:lang w:val="da-DK"/>
        </w:rPr>
        <w:t xml:space="preserve">art. 1 și anexă </w:t>
      </w:r>
      <w:r w:rsidR="00762448">
        <w:rPr>
          <w:noProof/>
          <w:lang w:val="da-DK"/>
        </w:rPr>
        <w:t xml:space="preserve">I </w:t>
      </w:r>
      <w:r w:rsidR="00762448" w:rsidRPr="00504D44">
        <w:rPr>
          <w:noProof/>
          <w:lang w:val="da-DK"/>
        </w:rPr>
        <w:t>pct. </w:t>
      </w:r>
      <w:r w:rsidR="00762448">
        <w:rPr>
          <w:noProof/>
          <w:lang w:val="da-DK"/>
        </w:rPr>
        <w:t>6 litera (kk)</w:t>
      </w:r>
    </w:p>
    <w:p w14:paraId="30213DA3" w14:textId="77777777" w:rsidR="00FC12D7" w:rsidRPr="00AE06F9" w:rsidRDefault="00FC12D7" w:rsidP="00FC12D7">
      <w:pPr>
        <w:pStyle w:val="ManualHeading3"/>
        <w:rPr>
          <w:noProof/>
          <w:lang w:val="it-IT"/>
        </w:rPr>
      </w:pPr>
      <w:r w:rsidRPr="00AE06F9">
        <w:rPr>
          <w:noProof/>
          <w:lang w:val="it-IT"/>
        </w:rPr>
        <w:t>2.</w:t>
      </w:r>
      <w:r w:rsidRPr="00AE06F9">
        <w:rPr>
          <w:noProof/>
          <w:lang w:val="it-IT"/>
        </w:rPr>
        <w:tab/>
        <w:t>Dobânzi</w:t>
      </w:r>
    </w:p>
    <w:p w14:paraId="06465635" w14:textId="77777777" w:rsidR="00FC12D7" w:rsidRPr="00AE06F9" w:rsidRDefault="00FC12D7" w:rsidP="00FC12D7">
      <w:pPr>
        <w:pStyle w:val="ManualHeading4"/>
        <w:rPr>
          <w:noProof/>
          <w:lang w:val="it-IT"/>
        </w:rPr>
      </w:pPr>
      <w:r w:rsidRPr="00AE06F9">
        <w:rPr>
          <w:noProof/>
          <w:lang w:val="it-IT"/>
        </w:rPr>
        <w:t xml:space="preserve">(SEC 2010, </w:t>
      </w:r>
      <w:r w:rsidR="007C2A5C">
        <w:rPr>
          <w:noProof/>
          <w:lang w:val="it-IT"/>
        </w:rPr>
        <w:t xml:space="preserve">punctele </w:t>
      </w:r>
      <w:r w:rsidRPr="00AE06F9">
        <w:rPr>
          <w:noProof/>
          <w:lang w:val="it-IT"/>
        </w:rPr>
        <w:t>4.42-4.52)</w:t>
      </w:r>
    </w:p>
    <w:p w14:paraId="5365E760" w14:textId="77777777" w:rsidR="00FC12D7" w:rsidRPr="00AE06F9" w:rsidRDefault="00FC12D7" w:rsidP="00FC12D7">
      <w:pPr>
        <w:pStyle w:val="CRSeparator"/>
        <w:rPr>
          <w:noProof/>
          <w:lang w:val="it-IT"/>
        </w:rPr>
      </w:pPr>
    </w:p>
    <w:p w14:paraId="076A2997" w14:textId="77777777" w:rsidR="00FC12D7" w:rsidRPr="00423409" w:rsidRDefault="00FC12D7" w:rsidP="00FC12D7">
      <w:pPr>
        <w:pStyle w:val="CRReference"/>
        <w:rPr>
          <w:noProof/>
          <w:lang w:val="it-IT"/>
        </w:rPr>
      </w:pPr>
      <w:r>
        <w:rPr>
          <w:noProof/>
        </w:rPr>
        <w:fldChar w:fldCharType="begin"/>
      </w:r>
      <w:r w:rsidRPr="00423409">
        <w:rPr>
          <w:noProof/>
          <w:lang w:val="it-IT"/>
        </w:rPr>
        <w:instrText xml:space="preserve"> QUOTE "</w:instrText>
      </w:r>
      <w:r w:rsidRPr="00423409">
        <w:rPr>
          <w:rStyle w:val="CRMarker"/>
          <w:noProof/>
          <w:lang w:val="it-IT"/>
        </w:rPr>
        <w:instrText>ê</w:instrText>
      </w:r>
      <w:r w:rsidRPr="00423409">
        <w:rPr>
          <w:noProof/>
          <w:lang w:val="it-IT"/>
        </w:rPr>
        <w:instrText xml:space="preserve">" </w:instrText>
      </w:r>
      <w:r>
        <w:rPr>
          <w:noProof/>
        </w:rPr>
        <w:fldChar w:fldCharType="separate"/>
      </w:r>
      <w:r w:rsidRPr="00423409">
        <w:rPr>
          <w:rStyle w:val="CRMarker"/>
          <w:noProof/>
          <w:lang w:val="it-IT"/>
        </w:rPr>
        <w:t>ê</w:t>
      </w:r>
      <w:r>
        <w:rPr>
          <w:noProof/>
        </w:rPr>
        <w:fldChar w:fldCharType="end"/>
      </w:r>
      <w:r w:rsidRPr="00423409">
        <w:rPr>
          <w:noProof/>
          <w:lang w:val="it-IT"/>
        </w:rPr>
        <w:t> 138/2004</w:t>
      </w:r>
    </w:p>
    <w:p w14:paraId="0ECA45EC" w14:textId="77777777" w:rsidR="00FC12D7" w:rsidRPr="00AE06F9" w:rsidRDefault="00FC12D7" w:rsidP="00427C8C">
      <w:pPr>
        <w:pStyle w:val="Point0"/>
        <w:rPr>
          <w:noProof/>
          <w:lang w:val="it-IT"/>
        </w:rPr>
      </w:pPr>
      <w:r w:rsidRPr="00AE06F9">
        <w:rPr>
          <w:noProof/>
          <w:lang w:val="it-IT"/>
        </w:rPr>
        <w:t>3.074.</w:t>
      </w:r>
      <w:r w:rsidRPr="00AE06F9">
        <w:rPr>
          <w:noProof/>
          <w:lang w:val="it-IT"/>
        </w:rPr>
        <w:tab/>
        <w:t>Dobânzile reprezintă taxele datorate pentru împrumutul de capital și includ plata la intervale prestabilite a unui procent (fix sau nu) din valoarea creanței. În cadrul CEA, dobânzile reprezintă contrapartida împrumuturilor acordate pentru nevoile exploatației agricole (de exemplu, în vederea achiziționării de terenuri, clădiri, mașini, vehicule sau alte echipamente, chiar dacă acestea sunt utilizate în activități secundare neagricole).</w:t>
      </w:r>
    </w:p>
    <w:p w14:paraId="00E92DD4" w14:textId="77777777" w:rsidR="00FC12D7" w:rsidRPr="00AE06F9" w:rsidRDefault="00FC12D7" w:rsidP="00427C8C">
      <w:pPr>
        <w:pStyle w:val="Point0"/>
        <w:rPr>
          <w:noProof/>
          <w:lang w:val="it-IT"/>
        </w:rPr>
      </w:pPr>
      <w:r w:rsidRPr="00AE06F9">
        <w:rPr>
          <w:noProof/>
          <w:lang w:val="it-IT"/>
        </w:rPr>
        <w:t>3.075.</w:t>
      </w:r>
      <w:r w:rsidRPr="00AE06F9">
        <w:rPr>
          <w:noProof/>
          <w:lang w:val="it-IT"/>
        </w:rPr>
        <w:tab/>
        <w:t>Dobânzile includ de asemenea plățile efectuate în cadrul contractelor de leasing pentru utilizarea activelor fixe în agricultură (inclusiv eventual terenurile). Numai partea din chirie (asimilată unui împrumut imputat acordat locatarului de către locator) plătită de locatar se include la plata dobânzii (partea care privește capitalul se înregistrează în contul financiar).</w:t>
      </w:r>
    </w:p>
    <w:p w14:paraId="0C8FCF3F" w14:textId="77777777" w:rsidR="00FC12D7" w:rsidRDefault="00FC12D7" w:rsidP="00427C8C">
      <w:pPr>
        <w:pStyle w:val="Point0"/>
        <w:rPr>
          <w:noProof/>
          <w:lang w:val="it-IT"/>
        </w:rPr>
      </w:pPr>
      <w:r w:rsidRPr="00AE06F9">
        <w:rPr>
          <w:noProof/>
          <w:lang w:val="it-IT"/>
        </w:rPr>
        <w:t>3.076.</w:t>
      </w:r>
      <w:r w:rsidRPr="00AE06F9">
        <w:rPr>
          <w:noProof/>
          <w:lang w:val="it-IT"/>
        </w:rPr>
        <w:tab/>
        <w:t>Trebuie remarcat că dobânzile fictive pe capitalul propriu imobilizat în exploatațiile agricole nu se înregistrează la această rubrică; ele apar ca o componentă a venitului întreprinderii agricole (vezi punctul 5.06). În mod similar, suma de înregistrat la dobânda de plătit include subvențiile pentru plata dobânzii acordate agriculturii.</w:t>
      </w:r>
    </w:p>
    <w:p w14:paraId="040E6455" w14:textId="77777777" w:rsidR="0047586C" w:rsidRDefault="0047586C" w:rsidP="0047586C">
      <w:pPr>
        <w:pStyle w:val="CRSeparator"/>
        <w:rPr>
          <w:noProof/>
        </w:rPr>
      </w:pPr>
    </w:p>
    <w:p w14:paraId="372BB196" w14:textId="77777777" w:rsidR="0047586C" w:rsidRPr="009415A8" w:rsidRDefault="0047586C" w:rsidP="0047586C">
      <w:pPr>
        <w:pStyle w:val="CRReference"/>
        <w:rPr>
          <w:noProof/>
          <w:lang w:val="pl-PL"/>
        </w:rPr>
      </w:pPr>
      <w:r w:rsidRPr="0047586C">
        <w:rPr>
          <w:noProof/>
        </w:rPr>
        <w:fldChar w:fldCharType="begin"/>
      </w:r>
      <w:r w:rsidRPr="009415A8">
        <w:rPr>
          <w:noProof/>
          <w:lang w:val="pl-PL"/>
        </w:rPr>
        <w:instrText xml:space="preserve"> QUOTE "</w:instrText>
      </w:r>
      <w:r w:rsidRPr="009415A8">
        <w:rPr>
          <w:rStyle w:val="CRMarker"/>
          <w:noProof/>
          <w:lang w:val="pl-PL"/>
        </w:rPr>
        <w:instrText>ê</w:instrText>
      </w:r>
      <w:r w:rsidRPr="009415A8">
        <w:rPr>
          <w:noProof/>
          <w:lang w:val="pl-PL"/>
        </w:rPr>
        <w:instrText xml:space="preserve">" </w:instrText>
      </w:r>
      <w:r w:rsidRPr="0047586C">
        <w:rPr>
          <w:noProof/>
        </w:rPr>
        <w:fldChar w:fldCharType="separate"/>
      </w:r>
      <w:r w:rsidRPr="009415A8">
        <w:rPr>
          <w:rStyle w:val="CRMarker"/>
          <w:noProof/>
          <w:lang w:val="pl-PL"/>
        </w:rPr>
        <w:t>ê</w:t>
      </w:r>
      <w:r w:rsidRPr="0047586C">
        <w:rPr>
          <w:noProof/>
        </w:rPr>
        <w:fldChar w:fldCharType="end"/>
      </w:r>
      <w:r w:rsidRPr="009415A8">
        <w:rPr>
          <w:noProof/>
          <w:lang w:val="pl-PL"/>
        </w:rPr>
        <w:t> 2019/280art. 1 și anexă I pct. 6 litera (ll)</w:t>
      </w:r>
    </w:p>
    <w:p w14:paraId="22489921" w14:textId="77777777" w:rsidR="00FC12D7" w:rsidRDefault="00FC12D7" w:rsidP="00427C8C">
      <w:pPr>
        <w:pStyle w:val="Point0"/>
        <w:rPr>
          <w:noProof/>
        </w:rPr>
      </w:pPr>
      <w:r w:rsidRPr="00AE06F9">
        <w:rPr>
          <w:noProof/>
          <w:lang w:val="it-IT"/>
        </w:rPr>
        <w:t>3.077.</w:t>
      </w:r>
      <w:r w:rsidRPr="00AE06F9">
        <w:rPr>
          <w:noProof/>
          <w:lang w:val="it-IT"/>
        </w:rPr>
        <w:tab/>
      </w:r>
      <w:r w:rsidRPr="001B736F">
        <w:rPr>
          <w:noProof/>
        </w:rPr>
        <w:t>De asemenea, trebuie să se înregistreze dobânzile de primit pentru activități agricole de către unitățile care fac parte din întreprinderile agricole constituite ca societăți. În cazul întreprinderilor individuale, dobânzile de primit se exclud din măsurarea venitului întreprinderii domeniului agricol deoarece s-a considerat că majoritatea activelor purtătoare de dobândă nu au legătură cu activitatea agricolă a unităților și că este foarte greu să se facă distincția între activele familiei și activele utilizate în producție</w:t>
      </w:r>
      <w:r>
        <w:rPr>
          <w:rStyle w:val="FootnoteReference"/>
          <w:noProof/>
        </w:rPr>
        <w:footnoteReference w:id="41"/>
      </w:r>
      <w:r w:rsidRPr="001B736F">
        <w:rPr>
          <w:noProof/>
        </w:rPr>
        <w:t>.</w:t>
      </w:r>
      <w:r w:rsidR="0047586C">
        <w:rPr>
          <w:noProof/>
        </w:rPr>
        <w:t xml:space="preserve"> </w:t>
      </w:r>
    </w:p>
    <w:p w14:paraId="562749AC" w14:textId="77777777" w:rsidR="0047586C" w:rsidRPr="007E4270" w:rsidRDefault="0047586C" w:rsidP="0047586C">
      <w:pPr>
        <w:pStyle w:val="CRSeparator"/>
        <w:rPr>
          <w:noProof/>
          <w:lang w:val="en-IE"/>
        </w:rPr>
      </w:pPr>
    </w:p>
    <w:p w14:paraId="3C423EA6" w14:textId="77777777" w:rsidR="0047586C" w:rsidRPr="007E4270" w:rsidRDefault="0047586C" w:rsidP="0047586C">
      <w:pPr>
        <w:pStyle w:val="CRReference"/>
        <w:rPr>
          <w:noProof/>
          <w:lang w:val="en-IE"/>
        </w:rPr>
      </w:pPr>
      <w:r w:rsidRPr="0047586C">
        <w:rPr>
          <w:noProof/>
        </w:rPr>
        <w:fldChar w:fldCharType="begin"/>
      </w:r>
      <w:r w:rsidRPr="007E4270">
        <w:rPr>
          <w:noProof/>
          <w:lang w:val="en-IE"/>
        </w:rPr>
        <w:instrText xml:space="preserve"> QUOTE "</w:instrText>
      </w:r>
      <w:r w:rsidRPr="007E4270">
        <w:rPr>
          <w:rStyle w:val="CRMarker"/>
          <w:noProof/>
          <w:lang w:val="en-IE"/>
        </w:rPr>
        <w:instrText>ê</w:instrText>
      </w:r>
      <w:r w:rsidRPr="007E4270">
        <w:rPr>
          <w:noProof/>
          <w:lang w:val="en-IE"/>
        </w:rPr>
        <w:instrText xml:space="preserve">" </w:instrText>
      </w:r>
      <w:r w:rsidRPr="0047586C">
        <w:rPr>
          <w:noProof/>
        </w:rPr>
        <w:fldChar w:fldCharType="separate"/>
      </w:r>
      <w:r w:rsidRPr="007E4270">
        <w:rPr>
          <w:rStyle w:val="CRMarker"/>
          <w:noProof/>
          <w:lang w:val="en-IE"/>
        </w:rPr>
        <w:t>ê</w:t>
      </w:r>
      <w:r w:rsidRPr="0047586C">
        <w:rPr>
          <w:noProof/>
        </w:rPr>
        <w:fldChar w:fldCharType="end"/>
      </w:r>
      <w:r w:rsidRPr="007E4270">
        <w:rPr>
          <w:noProof/>
          <w:lang w:val="en-IE"/>
        </w:rPr>
        <w:t> 138/2004</w:t>
      </w:r>
    </w:p>
    <w:p w14:paraId="546A471C" w14:textId="77777777" w:rsidR="00FC12D7" w:rsidRDefault="00FC12D7" w:rsidP="00427C8C">
      <w:pPr>
        <w:pStyle w:val="Point0"/>
        <w:rPr>
          <w:noProof/>
        </w:rPr>
      </w:pPr>
      <w:r>
        <w:rPr>
          <w:noProof/>
        </w:rPr>
        <w:t>3.078.</w:t>
      </w:r>
      <w:r>
        <w:rPr>
          <w:noProof/>
        </w:rPr>
        <w:tab/>
        <w:t>Dobânzile se înregistrează pe baza principiului drepturilor constatate deci sub formă de dobânzi care curg (și nu de dobânzi plătite).</w:t>
      </w:r>
    </w:p>
    <w:p w14:paraId="0C36F117" w14:textId="77777777" w:rsidR="00FC12D7" w:rsidRPr="00FC12D7" w:rsidRDefault="00FC12D7" w:rsidP="00FC12D7">
      <w:pPr>
        <w:pStyle w:val="CRSeparator"/>
        <w:rPr>
          <w:noProof/>
          <w:lang w:val="ro-RO"/>
        </w:rPr>
      </w:pPr>
    </w:p>
    <w:p w14:paraId="32CBB2C2"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909/2006</w:t>
      </w:r>
      <w:r w:rsidR="00762448">
        <w:rPr>
          <w:noProof/>
          <w:lang w:val="ro-RO"/>
        </w:rPr>
        <w:t xml:space="preserve"> </w:t>
      </w:r>
      <w:r w:rsidR="00762448" w:rsidRPr="00504D44">
        <w:rPr>
          <w:noProof/>
          <w:lang w:val="da-DK"/>
        </w:rPr>
        <w:t xml:space="preserve">art. 1 și anexă </w:t>
      </w:r>
      <w:r w:rsidR="00762448">
        <w:rPr>
          <w:noProof/>
          <w:lang w:val="da-DK"/>
        </w:rPr>
        <w:t xml:space="preserve">I </w:t>
      </w:r>
      <w:r w:rsidR="00762448" w:rsidRPr="00504D44">
        <w:rPr>
          <w:noProof/>
          <w:lang w:val="da-DK"/>
        </w:rPr>
        <w:t>pct. </w:t>
      </w:r>
      <w:r w:rsidR="00762448">
        <w:rPr>
          <w:noProof/>
          <w:lang w:val="da-DK"/>
        </w:rPr>
        <w:t>5</w:t>
      </w:r>
    </w:p>
    <w:p w14:paraId="4B95872E"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è</w:instrText>
      </w:r>
      <w:r w:rsidRPr="00FC12D7">
        <w:rPr>
          <w:noProof/>
          <w:lang w:val="ro-RO"/>
        </w:rPr>
        <w:instrText xml:space="preserve">" </w:instrText>
      </w:r>
      <w:r>
        <w:rPr>
          <w:noProof/>
        </w:rPr>
        <w:fldChar w:fldCharType="separate"/>
      </w:r>
      <w:r w:rsidRPr="00FC12D7">
        <w:rPr>
          <w:rStyle w:val="CRMarker"/>
          <w:noProof/>
          <w:lang w:val="ro-RO"/>
        </w:rPr>
        <w:t>è</w:t>
      </w:r>
      <w:r>
        <w:rPr>
          <w:noProof/>
        </w:rPr>
        <w:fldChar w:fldCharType="end"/>
      </w:r>
      <w:r w:rsidRPr="00FC12D7">
        <w:rPr>
          <w:rStyle w:val="CRRefNum"/>
          <w:noProof/>
          <w:lang w:val="ro-RO"/>
        </w:rPr>
        <w:t>1</w:t>
      </w:r>
      <w:r w:rsidRPr="00FC12D7">
        <w:rPr>
          <w:noProof/>
          <w:lang w:val="ro-RO"/>
        </w:rPr>
        <w:t> </w:t>
      </w:r>
      <w:r w:rsidR="007C2A5C" w:rsidRPr="00674023">
        <w:rPr>
          <w:noProof/>
          <w:lang w:val="da-DK"/>
        </w:rPr>
        <w:t>2019</w:t>
      </w:r>
      <w:r w:rsidR="007C2A5C">
        <w:rPr>
          <w:noProof/>
          <w:lang w:val="da-DK"/>
        </w:rPr>
        <w:t>/280</w:t>
      </w:r>
      <w:r w:rsidR="00284DE2" w:rsidRPr="00504D44">
        <w:rPr>
          <w:noProof/>
          <w:lang w:val="da-DK"/>
        </w:rPr>
        <w:t xml:space="preserve">art. 1 și anexă </w:t>
      </w:r>
      <w:r w:rsidR="00284DE2">
        <w:rPr>
          <w:noProof/>
          <w:lang w:val="da-DK"/>
        </w:rPr>
        <w:t xml:space="preserve">I </w:t>
      </w:r>
      <w:r w:rsidR="00284DE2" w:rsidRPr="00504D44">
        <w:rPr>
          <w:noProof/>
          <w:lang w:val="da-DK"/>
        </w:rPr>
        <w:t>pct. </w:t>
      </w:r>
      <w:r w:rsidR="00284DE2">
        <w:rPr>
          <w:noProof/>
          <w:lang w:val="da-DK"/>
        </w:rPr>
        <w:t>6 litera (mm)</w:t>
      </w:r>
    </w:p>
    <w:p w14:paraId="426FCD39" w14:textId="77777777" w:rsidR="00FC12D7" w:rsidRDefault="00FC12D7" w:rsidP="00427C8C">
      <w:pPr>
        <w:pStyle w:val="Point0"/>
        <w:rPr>
          <w:noProof/>
        </w:rPr>
      </w:pPr>
      <w:r>
        <w:rPr>
          <w:noProof/>
        </w:rPr>
        <w:t>3.079.</w:t>
      </w:r>
      <w:r>
        <w:rPr>
          <w:noProof/>
        </w:rPr>
        <w:tab/>
        <w:t xml:space="preserve">Dat fiind că valoarea serviciilor furnizate de către intermediarii financiari este repartizată între diferiții clienți, plățile sau încasările efective ale dobânzilor către sau de la intermediarii financiari trebuie să fie ajustate pentru a elimina marjele care reprezintă remunerația implicită a serviciilor furnizate de intermediarii financiari. Valoarea estimată a acestor costuri se scade din dobânda plătită de debitori intermediarilor financiari și se adaugă la dobânda primită de depunători. </w:t>
      </w:r>
      <w:r>
        <w:rPr>
          <w:noProof/>
        </w:rPr>
        <w:fldChar w:fldCharType="begin"/>
      </w:r>
      <w:r>
        <w:rPr>
          <w:noProof/>
        </w:rPr>
        <w:instrText xml:space="preserve"> QUOTE "</w:instrText>
      </w:r>
      <w:r>
        <w:rPr>
          <w:rStyle w:val="CRMarker"/>
          <w:noProof/>
        </w:rPr>
        <w:instrText>è</w:instrText>
      </w:r>
      <w:r>
        <w:rPr>
          <w:noProof/>
        </w:rPr>
        <w:instrText xml:space="preserve">" </w:instrText>
      </w:r>
      <w:r>
        <w:rPr>
          <w:noProof/>
        </w:rPr>
        <w:fldChar w:fldCharType="separate"/>
      </w:r>
      <w:r w:rsidRPr="00AE06F9">
        <w:rPr>
          <w:rStyle w:val="CRMarker"/>
          <w:noProof/>
          <w:lang w:val="it-IT"/>
        </w:rPr>
        <w:t>è</w:t>
      </w:r>
      <w:r>
        <w:rPr>
          <w:noProof/>
        </w:rPr>
        <w:fldChar w:fldCharType="end"/>
      </w:r>
      <w:r w:rsidRPr="00AE06F9">
        <w:rPr>
          <w:rStyle w:val="CRRefNum"/>
          <w:noProof/>
          <w:lang w:val="it-IT"/>
        </w:rPr>
        <w:t>1</w:t>
      </w:r>
      <w:r w:rsidRPr="00AE06F9">
        <w:rPr>
          <w:noProof/>
          <w:lang w:val="it-IT"/>
        </w:rPr>
        <w:t> Costurile se consideră ca o remunerație a serviciilor prestate de intermediarii financiari clienților și nu ca o plată a dobânzii [a se vedea punctul 2.10</w:t>
      </w:r>
      <w:r w:rsidR="007C2A5C">
        <w:rPr>
          <w:noProof/>
          <w:lang w:val="it-IT"/>
        </w:rPr>
        <w:t>8</w:t>
      </w:r>
      <w:r w:rsidRPr="00AE06F9">
        <w:rPr>
          <w:noProof/>
          <w:lang w:val="it-IT"/>
        </w:rPr>
        <w:t xml:space="preserve"> și punctul</w:t>
      </w:r>
      <w:r w:rsidR="00423409" w:rsidRPr="00423409">
        <w:rPr>
          <w:noProof/>
          <w:lang w:val="it-IT"/>
        </w:rPr>
        <w:t> </w:t>
      </w:r>
      <w:r w:rsidRPr="00AE06F9">
        <w:rPr>
          <w:noProof/>
          <w:lang w:val="it-IT"/>
        </w:rPr>
        <w:t>2.10</w:t>
      </w:r>
      <w:r w:rsidR="007C2A5C">
        <w:rPr>
          <w:noProof/>
          <w:lang w:val="it-IT"/>
        </w:rPr>
        <w:t>9</w:t>
      </w:r>
      <w:r w:rsidRPr="00AE06F9">
        <w:rPr>
          <w:noProof/>
          <w:lang w:val="it-IT"/>
        </w:rPr>
        <w:t xml:space="preserve"> litera (i); SEC 2010, </w:t>
      </w:r>
      <w:r w:rsidR="007C2A5C">
        <w:rPr>
          <w:noProof/>
          <w:lang w:val="it-IT"/>
        </w:rPr>
        <w:t xml:space="preserve">punctul </w:t>
      </w:r>
      <w:r w:rsidRPr="00AE06F9">
        <w:rPr>
          <w:noProof/>
          <w:lang w:val="it-IT"/>
        </w:rPr>
        <w:t>4.51]. </w:t>
      </w:r>
      <w:r>
        <w:rPr>
          <w:noProof/>
        </w:rPr>
        <w:fldChar w:fldCharType="begin"/>
      </w:r>
      <w:r w:rsidRPr="00AE06F9">
        <w:rPr>
          <w:noProof/>
          <w:lang w:val="it-IT"/>
        </w:rPr>
        <w:instrText xml:space="preserve"> QUOTE "</w:instrText>
      </w:r>
      <w:r w:rsidRPr="00AE06F9">
        <w:rPr>
          <w:rStyle w:val="CRMarker"/>
          <w:noProof/>
          <w:lang w:val="it-IT"/>
        </w:rPr>
        <w:instrText>ç</w:instrText>
      </w:r>
      <w:r w:rsidRPr="00AE06F9">
        <w:rPr>
          <w:noProof/>
          <w:lang w:val="it-IT"/>
        </w:rPr>
        <w:instrText xml:space="preserve">" </w:instrText>
      </w:r>
      <w:r>
        <w:rPr>
          <w:noProof/>
        </w:rPr>
        <w:fldChar w:fldCharType="separate"/>
      </w:r>
      <w:r>
        <w:rPr>
          <w:rStyle w:val="CRMarker"/>
          <w:noProof/>
        </w:rPr>
        <w:t>ç</w:t>
      </w:r>
      <w:r>
        <w:rPr>
          <w:noProof/>
        </w:rPr>
        <w:fldChar w:fldCharType="end"/>
      </w:r>
    </w:p>
    <w:p w14:paraId="5620D18E" w14:textId="77777777" w:rsidR="00FC12D7" w:rsidRPr="00FC12D7" w:rsidRDefault="00FC12D7" w:rsidP="00FC12D7">
      <w:pPr>
        <w:pStyle w:val="CRSeparator"/>
        <w:rPr>
          <w:noProof/>
          <w:lang w:val="ro-RO"/>
        </w:rPr>
      </w:pPr>
    </w:p>
    <w:p w14:paraId="44142A39"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w:t>
      </w:r>
      <w:r w:rsidR="007C2A5C" w:rsidRPr="00423409">
        <w:rPr>
          <w:noProof/>
          <w:lang w:val="ro-RO"/>
        </w:rPr>
        <w:t>2019/280</w:t>
      </w:r>
      <w:r w:rsidR="00284DE2" w:rsidRPr="00423409">
        <w:rPr>
          <w:noProof/>
          <w:lang w:val="ro-RO"/>
        </w:rPr>
        <w:t>art. 1 și anexă I pct. 6 litera (nn)</w:t>
      </w:r>
    </w:p>
    <w:p w14:paraId="54A4AD4A" w14:textId="77777777" w:rsidR="00FC12D7" w:rsidRDefault="00FC12D7" w:rsidP="00FC12D7">
      <w:pPr>
        <w:pStyle w:val="ManualHeading3"/>
        <w:rPr>
          <w:noProof/>
        </w:rPr>
      </w:pPr>
      <w:r>
        <w:rPr>
          <w:noProof/>
        </w:rPr>
        <w:t>3.</w:t>
      </w:r>
      <w:r>
        <w:rPr>
          <w:noProof/>
        </w:rPr>
        <w:tab/>
        <w:t>Chirii (pe terenuri și zăcăminte)</w:t>
      </w:r>
    </w:p>
    <w:p w14:paraId="4C98CEE4" w14:textId="77777777" w:rsidR="00FC12D7" w:rsidRPr="00352FC3" w:rsidRDefault="00FC12D7" w:rsidP="00FC12D7">
      <w:pPr>
        <w:pStyle w:val="ManualHeading4"/>
        <w:rPr>
          <w:b/>
          <w:bCs/>
          <w:noProof/>
        </w:rPr>
      </w:pPr>
      <w:r w:rsidRPr="00352FC3">
        <w:rPr>
          <w:b/>
          <w:bCs/>
          <w:noProof/>
        </w:rPr>
        <w:t xml:space="preserve">(SEC 2010, </w:t>
      </w:r>
      <w:r w:rsidR="007C2A5C" w:rsidRPr="00352FC3">
        <w:rPr>
          <w:b/>
          <w:bCs/>
          <w:noProof/>
        </w:rPr>
        <w:t xml:space="preserve">punctele </w:t>
      </w:r>
      <w:r w:rsidRPr="00352FC3">
        <w:rPr>
          <w:b/>
          <w:bCs/>
          <w:noProof/>
        </w:rPr>
        <w:t>4.72-4.76)</w:t>
      </w:r>
    </w:p>
    <w:p w14:paraId="1D45E6F5" w14:textId="77777777" w:rsidR="00FC12D7" w:rsidRPr="00FC12D7" w:rsidRDefault="00FC12D7" w:rsidP="00FC12D7">
      <w:pPr>
        <w:pStyle w:val="CRSeparator"/>
        <w:rPr>
          <w:noProof/>
          <w:lang w:val="ro-RO"/>
        </w:rPr>
      </w:pPr>
    </w:p>
    <w:p w14:paraId="1DBA0E96"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138/2004</w:t>
      </w:r>
    </w:p>
    <w:p w14:paraId="05CE5235"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è</w:instrText>
      </w:r>
      <w:r w:rsidRPr="00FC12D7">
        <w:rPr>
          <w:noProof/>
          <w:lang w:val="ro-RO"/>
        </w:rPr>
        <w:instrText xml:space="preserve">" </w:instrText>
      </w:r>
      <w:r>
        <w:rPr>
          <w:noProof/>
        </w:rPr>
        <w:fldChar w:fldCharType="separate"/>
      </w:r>
      <w:r w:rsidRPr="00FC12D7">
        <w:rPr>
          <w:rStyle w:val="CRMarker"/>
          <w:noProof/>
          <w:lang w:val="ro-RO"/>
        </w:rPr>
        <w:t>è</w:t>
      </w:r>
      <w:r>
        <w:rPr>
          <w:noProof/>
        </w:rPr>
        <w:fldChar w:fldCharType="end"/>
      </w:r>
      <w:r w:rsidRPr="00FC12D7">
        <w:rPr>
          <w:rStyle w:val="CRRefNum"/>
          <w:noProof/>
          <w:lang w:val="ro-RO"/>
        </w:rPr>
        <w:t>1</w:t>
      </w:r>
      <w:r w:rsidRPr="00FC12D7">
        <w:rPr>
          <w:noProof/>
          <w:lang w:val="ro-RO"/>
        </w:rPr>
        <w:t> </w:t>
      </w:r>
      <w:r w:rsidR="007C2A5C" w:rsidRPr="00423409">
        <w:rPr>
          <w:noProof/>
          <w:lang w:val="it-IT"/>
        </w:rPr>
        <w:t>2019/280</w:t>
      </w:r>
      <w:r w:rsidR="00284DE2" w:rsidRPr="00423409">
        <w:rPr>
          <w:noProof/>
          <w:lang w:val="it-IT"/>
        </w:rPr>
        <w:t xml:space="preserve">art. </w:t>
      </w:r>
      <w:r w:rsidR="00284DE2" w:rsidRPr="00504D44">
        <w:rPr>
          <w:noProof/>
          <w:lang w:val="da-DK"/>
        </w:rPr>
        <w:t xml:space="preserve">1 și anexă </w:t>
      </w:r>
      <w:r w:rsidR="00284DE2">
        <w:rPr>
          <w:noProof/>
          <w:lang w:val="da-DK"/>
        </w:rPr>
        <w:t xml:space="preserve">I </w:t>
      </w:r>
      <w:r w:rsidR="00284DE2" w:rsidRPr="00504D44">
        <w:rPr>
          <w:noProof/>
          <w:lang w:val="da-DK"/>
        </w:rPr>
        <w:t>pct. </w:t>
      </w:r>
      <w:r w:rsidR="00284DE2">
        <w:rPr>
          <w:noProof/>
          <w:lang w:val="da-DK"/>
        </w:rPr>
        <w:t>6 litera (oo)</w:t>
      </w:r>
    </w:p>
    <w:p w14:paraId="57347A31" w14:textId="77777777" w:rsidR="00284DE2" w:rsidRPr="00284DE2" w:rsidRDefault="00284DE2" w:rsidP="00284DE2">
      <w:pPr>
        <w:pStyle w:val="CRReference"/>
        <w:rPr>
          <w:noProof/>
          <w:lang w:val="da-DK"/>
        </w:rPr>
      </w:pPr>
      <w:r w:rsidRPr="00284DE2">
        <w:rPr>
          <w:noProof/>
        </w:rPr>
        <w:fldChar w:fldCharType="begin"/>
      </w:r>
      <w:r w:rsidRPr="00284DE2">
        <w:rPr>
          <w:noProof/>
          <w:lang w:val="da-DK"/>
        </w:rPr>
        <w:instrText xml:space="preserve"> QUOTE "</w:instrText>
      </w:r>
      <w:r w:rsidRPr="00284DE2">
        <w:rPr>
          <w:rStyle w:val="CRMarker"/>
          <w:noProof/>
          <w:lang w:val="da-DK"/>
        </w:rPr>
        <w:instrText>è</w:instrText>
      </w:r>
      <w:r w:rsidRPr="00284DE2">
        <w:rPr>
          <w:noProof/>
          <w:lang w:val="da-DK"/>
        </w:rPr>
        <w:instrText xml:space="preserve">" </w:instrText>
      </w:r>
      <w:r w:rsidRPr="00284DE2">
        <w:rPr>
          <w:noProof/>
        </w:rPr>
        <w:fldChar w:fldCharType="separate"/>
      </w:r>
      <w:r w:rsidRPr="00284DE2">
        <w:rPr>
          <w:rStyle w:val="CRMarker"/>
          <w:noProof/>
          <w:lang w:val="da-DK"/>
        </w:rPr>
        <w:t>è</w:t>
      </w:r>
      <w:r w:rsidRPr="00284DE2">
        <w:rPr>
          <w:noProof/>
        </w:rPr>
        <w:fldChar w:fldCharType="end"/>
      </w:r>
      <w:r w:rsidRPr="00284DE2">
        <w:rPr>
          <w:rStyle w:val="CRRefNum"/>
          <w:noProof/>
          <w:lang w:val="da-DK"/>
        </w:rPr>
        <w:t>2</w:t>
      </w:r>
      <w:r w:rsidRPr="00284DE2">
        <w:rPr>
          <w:noProof/>
          <w:lang w:val="da-DK"/>
        </w:rPr>
        <w:t> </w:t>
      </w:r>
      <w:r w:rsidR="007C2A5C" w:rsidRPr="00674023">
        <w:rPr>
          <w:noProof/>
          <w:lang w:val="da-DK"/>
        </w:rPr>
        <w:t>2019</w:t>
      </w:r>
      <w:r w:rsidR="007C2A5C">
        <w:rPr>
          <w:noProof/>
          <w:lang w:val="da-DK"/>
        </w:rPr>
        <w:t>/280</w:t>
      </w:r>
      <w:r w:rsidRPr="00504D44">
        <w:rPr>
          <w:noProof/>
          <w:lang w:val="da-DK"/>
        </w:rPr>
        <w:t xml:space="preserve">art. 1 și anexă </w:t>
      </w:r>
      <w:r>
        <w:rPr>
          <w:noProof/>
          <w:lang w:val="da-DK"/>
        </w:rPr>
        <w:t xml:space="preserve">I </w:t>
      </w:r>
      <w:r w:rsidRPr="00504D44">
        <w:rPr>
          <w:noProof/>
          <w:lang w:val="da-DK"/>
        </w:rPr>
        <w:t>pct. </w:t>
      </w:r>
      <w:r>
        <w:rPr>
          <w:noProof/>
          <w:lang w:val="da-DK"/>
        </w:rPr>
        <w:t>6 litera (pp)</w:t>
      </w:r>
    </w:p>
    <w:p w14:paraId="134099D2" w14:textId="77777777" w:rsidR="00284DE2" w:rsidRPr="00284DE2" w:rsidRDefault="00284DE2" w:rsidP="00284DE2">
      <w:pPr>
        <w:pStyle w:val="CRReference"/>
        <w:rPr>
          <w:noProof/>
          <w:lang w:val="da-DK"/>
        </w:rPr>
      </w:pPr>
      <w:r w:rsidRPr="00284DE2">
        <w:rPr>
          <w:noProof/>
        </w:rPr>
        <w:fldChar w:fldCharType="begin"/>
      </w:r>
      <w:r w:rsidRPr="00284DE2">
        <w:rPr>
          <w:noProof/>
          <w:lang w:val="da-DK"/>
        </w:rPr>
        <w:instrText xml:space="preserve"> QUOTE "</w:instrText>
      </w:r>
      <w:r w:rsidRPr="00284DE2">
        <w:rPr>
          <w:rStyle w:val="CRMarker"/>
          <w:noProof/>
          <w:lang w:val="da-DK"/>
        </w:rPr>
        <w:instrText>è</w:instrText>
      </w:r>
      <w:r w:rsidRPr="00284DE2">
        <w:rPr>
          <w:noProof/>
          <w:lang w:val="da-DK"/>
        </w:rPr>
        <w:instrText xml:space="preserve">" </w:instrText>
      </w:r>
      <w:r w:rsidRPr="00284DE2">
        <w:rPr>
          <w:noProof/>
        </w:rPr>
        <w:fldChar w:fldCharType="separate"/>
      </w:r>
      <w:r w:rsidRPr="00284DE2">
        <w:rPr>
          <w:rStyle w:val="CRMarker"/>
          <w:noProof/>
          <w:lang w:val="da-DK"/>
        </w:rPr>
        <w:t>è</w:t>
      </w:r>
      <w:r w:rsidRPr="00284DE2">
        <w:rPr>
          <w:noProof/>
        </w:rPr>
        <w:fldChar w:fldCharType="end"/>
      </w:r>
      <w:r w:rsidRPr="00284DE2">
        <w:rPr>
          <w:rStyle w:val="CRRefNum"/>
          <w:noProof/>
          <w:lang w:val="da-DK"/>
        </w:rPr>
        <w:t>3</w:t>
      </w:r>
      <w:r w:rsidRPr="00284DE2">
        <w:rPr>
          <w:noProof/>
          <w:lang w:val="da-DK"/>
        </w:rPr>
        <w:t> </w:t>
      </w:r>
      <w:r w:rsidR="007C2A5C" w:rsidRPr="00674023">
        <w:rPr>
          <w:noProof/>
          <w:lang w:val="da-DK"/>
        </w:rPr>
        <w:t>2019</w:t>
      </w:r>
      <w:r w:rsidR="007C2A5C">
        <w:rPr>
          <w:noProof/>
          <w:lang w:val="da-DK"/>
        </w:rPr>
        <w:t>/280</w:t>
      </w:r>
      <w:r w:rsidRPr="00504D44">
        <w:rPr>
          <w:noProof/>
          <w:lang w:val="da-DK"/>
        </w:rPr>
        <w:t xml:space="preserve">art. 1 și anexă </w:t>
      </w:r>
      <w:r>
        <w:rPr>
          <w:noProof/>
          <w:lang w:val="da-DK"/>
        </w:rPr>
        <w:t xml:space="preserve">I </w:t>
      </w:r>
      <w:r w:rsidRPr="00504D44">
        <w:rPr>
          <w:noProof/>
          <w:lang w:val="da-DK"/>
        </w:rPr>
        <w:t>pct. </w:t>
      </w:r>
      <w:r>
        <w:rPr>
          <w:noProof/>
          <w:lang w:val="da-DK"/>
        </w:rPr>
        <w:t>1 litera (a)</w:t>
      </w:r>
    </w:p>
    <w:p w14:paraId="3059D5F9" w14:textId="77777777" w:rsidR="00FC12D7" w:rsidRDefault="00FC12D7" w:rsidP="00427C8C">
      <w:pPr>
        <w:pStyle w:val="Point0"/>
        <w:rPr>
          <w:noProof/>
        </w:rPr>
      </w:pPr>
      <w:r>
        <w:rPr>
          <w:noProof/>
        </w:rPr>
        <w:t>3.080.</w:t>
      </w:r>
      <w:r>
        <w:rPr>
          <w:noProof/>
        </w:rPr>
        <w:tab/>
      </w:r>
      <w:r>
        <w:rPr>
          <w:noProof/>
        </w:rPr>
        <w:fldChar w:fldCharType="begin"/>
      </w:r>
      <w:r>
        <w:rPr>
          <w:noProof/>
        </w:rPr>
        <w:instrText xml:space="preserve"> QUOTE "</w:instrText>
      </w:r>
      <w:r>
        <w:rPr>
          <w:rStyle w:val="CRMarker"/>
          <w:noProof/>
        </w:rPr>
        <w:instrText>è</w:instrText>
      </w:r>
      <w:r>
        <w:rPr>
          <w:noProof/>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Chiriile corespund plăților către proprietarii activelor corporale neproduse (terenuri și zăcăminte), în contrapartidă cu punerea acestor active la dispoziția unei alte unități.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r>
        <w:rPr>
          <w:noProof/>
        </w:rPr>
        <w:t xml:space="preserve"> În cadrul CEA, această poziție corespunde în principal chiriilor pe terenuri plătite de exploatanții agricoli proprietarilor terenurilor respective</w:t>
      </w:r>
      <w:r>
        <w:rPr>
          <w:rStyle w:val="FootnoteReference"/>
          <w:noProof/>
        </w:rPr>
        <w:footnoteReference w:id="42"/>
      </w:r>
      <w:r>
        <w:rPr>
          <w:noProof/>
        </w:rPr>
        <w:t>.</w:t>
      </w:r>
    </w:p>
    <w:p w14:paraId="01726C48" w14:textId="77777777" w:rsidR="00FC12D7" w:rsidRDefault="00FC12D7" w:rsidP="00427C8C">
      <w:pPr>
        <w:pStyle w:val="Point0"/>
        <w:rPr>
          <w:noProof/>
        </w:rPr>
      </w:pPr>
      <w:r>
        <w:rPr>
          <w:noProof/>
        </w:rPr>
        <w:t>3.081.</w:t>
      </w:r>
      <w:r>
        <w:rPr>
          <w:noProof/>
        </w:rPr>
        <w:tab/>
        <w:t>Dacă proprietarul plătește anumite taxe legate direct de activitatea agricolă (impozit funciar, costuri de întreținere a terenurilor etc.), chiriile care se înregistrează se reduc în mod corespunzător. Taxele respective se contabilizează la alte impozite pe producție (în cazul impozitului funciar) sau la consum intermediar (în cazul costurilor de întreținere a terenurilor).</w:t>
      </w:r>
    </w:p>
    <w:p w14:paraId="1DB0A9D3" w14:textId="77777777" w:rsidR="00FC12D7" w:rsidRDefault="00FC12D7" w:rsidP="00427C8C">
      <w:pPr>
        <w:pStyle w:val="Point0"/>
        <w:rPr>
          <w:noProof/>
        </w:rPr>
      </w:pPr>
      <w:r>
        <w:rPr>
          <w:noProof/>
        </w:rPr>
        <w:t>3.082.</w:t>
      </w:r>
      <w:r>
        <w:rPr>
          <w:noProof/>
        </w:rPr>
        <w:tab/>
        <w:t xml:space="preserve">Chiriile pe terenuri nu trebuie să includă chiriile pentru construcțiile și locuințele amplasate pe aceste terenuri. Chiriile respective sunt considerate drept o plată a unui serviciu comercial furnizat de proprietar chiriașului construcțiilor sau locuințelor și se înregistrează ca un consum intermediar de servicii sau ca o cheltuială de consum final (conturile gospodăriilor), în funcție de tipul unității locatare. Dacă nu există un criteriu obiectiv de descompunere a chiriei totale în chiria pentru un teren și chiria pentru o clădire situată pe acesta, toate plățile se înregistrează drept chirii pe terenuri. </w:t>
      </w:r>
      <w:r w:rsidR="00284DE2" w:rsidRPr="00284DE2">
        <w:rPr>
          <w:noProof/>
        </w:rPr>
        <w:fldChar w:fldCharType="begin"/>
      </w:r>
      <w:r w:rsidR="00284DE2" w:rsidRPr="00284DE2">
        <w:rPr>
          <w:noProof/>
        </w:rPr>
        <w:instrText xml:space="preserve"> QUOTE "</w:instrText>
      </w:r>
      <w:r w:rsidR="00284DE2" w:rsidRPr="00284DE2">
        <w:rPr>
          <w:rStyle w:val="CRMarker"/>
          <w:noProof/>
        </w:rPr>
        <w:instrText>è</w:instrText>
      </w:r>
      <w:r w:rsidR="00284DE2" w:rsidRPr="00284DE2">
        <w:rPr>
          <w:noProof/>
        </w:rPr>
        <w:instrText xml:space="preserve">" </w:instrText>
      </w:r>
      <w:r w:rsidR="00284DE2" w:rsidRPr="00284DE2">
        <w:rPr>
          <w:noProof/>
        </w:rPr>
        <w:fldChar w:fldCharType="separate"/>
      </w:r>
      <w:r w:rsidR="00284DE2" w:rsidRPr="00284DE2">
        <w:rPr>
          <w:rStyle w:val="CRMarker"/>
          <w:noProof/>
        </w:rPr>
        <w:t>è</w:t>
      </w:r>
      <w:r w:rsidR="00284DE2" w:rsidRPr="00284DE2">
        <w:rPr>
          <w:noProof/>
        </w:rPr>
        <w:fldChar w:fldCharType="end"/>
      </w:r>
      <w:r w:rsidR="00284DE2" w:rsidRPr="00284DE2">
        <w:rPr>
          <w:rStyle w:val="CRRefNum"/>
          <w:noProof/>
        </w:rPr>
        <w:t>2</w:t>
      </w:r>
      <w:r w:rsidR="00284DE2" w:rsidRPr="00284DE2">
        <w:rPr>
          <w:noProof/>
        </w:rPr>
        <w:t> </w:t>
      </w:r>
      <w:r w:rsidRPr="00AE06F9">
        <w:rPr>
          <w:noProof/>
          <w:lang w:val="it-IT"/>
        </w:rPr>
        <w:t xml:space="preserve">Această regulă reprezintă o variantă adaptată a recomandării SEC (a se vedea SEC 2010, </w:t>
      </w:r>
      <w:r w:rsidR="007C2A5C">
        <w:rPr>
          <w:noProof/>
          <w:lang w:val="it-IT"/>
        </w:rPr>
        <w:t xml:space="preserve">punctul </w:t>
      </w:r>
      <w:r w:rsidRPr="00AE06F9">
        <w:rPr>
          <w:noProof/>
          <w:lang w:val="it-IT"/>
        </w:rPr>
        <w:t>4.73)</w:t>
      </w:r>
      <w:r w:rsidR="00284DE2" w:rsidRPr="00284DE2">
        <w:rPr>
          <w:noProof/>
        </w:rPr>
        <w:t xml:space="preserve"> </w:t>
      </w:r>
      <w:r w:rsidR="00284DE2" w:rsidRPr="00284DE2">
        <w:rPr>
          <w:noProof/>
        </w:rPr>
        <w:fldChar w:fldCharType="begin"/>
      </w:r>
      <w:r w:rsidR="00284DE2" w:rsidRPr="00284DE2">
        <w:rPr>
          <w:noProof/>
        </w:rPr>
        <w:instrText xml:space="preserve"> QUOTE "</w:instrText>
      </w:r>
      <w:r w:rsidR="00284DE2" w:rsidRPr="00284DE2">
        <w:rPr>
          <w:rStyle w:val="CRMarker"/>
          <w:noProof/>
        </w:rPr>
        <w:instrText>è</w:instrText>
      </w:r>
      <w:r w:rsidR="00284DE2" w:rsidRPr="00284DE2">
        <w:rPr>
          <w:noProof/>
        </w:rPr>
        <w:instrText xml:space="preserve">" </w:instrText>
      </w:r>
      <w:r w:rsidR="00284DE2" w:rsidRPr="00284DE2">
        <w:rPr>
          <w:noProof/>
        </w:rPr>
        <w:fldChar w:fldCharType="separate"/>
      </w:r>
      <w:r w:rsidR="00284DE2" w:rsidRPr="00284DE2">
        <w:rPr>
          <w:rStyle w:val="CRMarker"/>
          <w:noProof/>
        </w:rPr>
        <w:t>è</w:t>
      </w:r>
      <w:r w:rsidR="00284DE2" w:rsidRPr="00284DE2">
        <w:rPr>
          <w:noProof/>
        </w:rPr>
        <w:fldChar w:fldCharType="end"/>
      </w:r>
      <w:r w:rsidR="00284DE2" w:rsidRPr="00284DE2">
        <w:rPr>
          <w:rStyle w:val="CRRefNum"/>
          <w:noProof/>
        </w:rPr>
        <w:t>3</w:t>
      </w:r>
      <w:r w:rsidR="00284DE2" w:rsidRPr="00284DE2">
        <w:rPr>
          <w:noProof/>
        </w:rPr>
        <w:t> </w:t>
      </w:r>
      <w:r>
        <w:rPr>
          <w:rStyle w:val="FootnoteReference"/>
          <w:noProof/>
        </w:rPr>
        <w:footnoteReference w:id="43"/>
      </w:r>
      <w:r w:rsidR="00284DE2" w:rsidRPr="00284DE2">
        <w:rPr>
          <w:noProof/>
        </w:rPr>
        <w:t> </w:t>
      </w:r>
      <w:r w:rsidR="00284DE2" w:rsidRPr="00284DE2">
        <w:rPr>
          <w:noProof/>
        </w:rPr>
        <w:fldChar w:fldCharType="begin"/>
      </w:r>
      <w:r w:rsidR="00284DE2" w:rsidRPr="00284DE2">
        <w:rPr>
          <w:noProof/>
        </w:rPr>
        <w:instrText xml:space="preserve"> QUOTE "</w:instrText>
      </w:r>
      <w:r w:rsidR="00284DE2" w:rsidRPr="00284DE2">
        <w:rPr>
          <w:rStyle w:val="CRMarker"/>
          <w:noProof/>
        </w:rPr>
        <w:instrText>ç</w:instrText>
      </w:r>
      <w:r w:rsidR="00284DE2" w:rsidRPr="00284DE2">
        <w:rPr>
          <w:noProof/>
        </w:rPr>
        <w:instrText xml:space="preserve">" </w:instrText>
      </w:r>
      <w:r w:rsidR="00284DE2" w:rsidRPr="00284DE2">
        <w:rPr>
          <w:noProof/>
        </w:rPr>
        <w:fldChar w:fldCharType="separate"/>
      </w:r>
      <w:r w:rsidR="00284DE2" w:rsidRPr="00284DE2">
        <w:rPr>
          <w:rStyle w:val="CRMarker"/>
          <w:noProof/>
        </w:rPr>
        <w:t>ç</w:t>
      </w:r>
      <w:r w:rsidR="00284DE2" w:rsidRPr="00284DE2">
        <w:rPr>
          <w:noProof/>
        </w:rPr>
        <w:fldChar w:fldCharType="end"/>
      </w:r>
      <w:r w:rsidRPr="00AE06F9">
        <w:rPr>
          <w:noProof/>
          <w:lang w:val="it-IT"/>
        </w:rPr>
        <w:t>.</w:t>
      </w:r>
      <w:r w:rsidR="00284DE2" w:rsidRPr="00284DE2">
        <w:rPr>
          <w:noProof/>
        </w:rPr>
        <w:t> </w:t>
      </w:r>
      <w:r w:rsidR="00284DE2" w:rsidRPr="00284DE2">
        <w:rPr>
          <w:noProof/>
        </w:rPr>
        <w:fldChar w:fldCharType="begin"/>
      </w:r>
      <w:r w:rsidR="00284DE2" w:rsidRPr="00284DE2">
        <w:rPr>
          <w:noProof/>
        </w:rPr>
        <w:instrText xml:space="preserve"> QUOTE "</w:instrText>
      </w:r>
      <w:r w:rsidR="00284DE2" w:rsidRPr="00284DE2">
        <w:rPr>
          <w:rStyle w:val="CRMarker"/>
          <w:noProof/>
        </w:rPr>
        <w:instrText>ç</w:instrText>
      </w:r>
      <w:r w:rsidR="00284DE2" w:rsidRPr="00284DE2">
        <w:rPr>
          <w:noProof/>
        </w:rPr>
        <w:instrText xml:space="preserve">" </w:instrText>
      </w:r>
      <w:r w:rsidR="00284DE2" w:rsidRPr="00284DE2">
        <w:rPr>
          <w:noProof/>
        </w:rPr>
        <w:fldChar w:fldCharType="separate"/>
      </w:r>
      <w:r w:rsidR="00284DE2" w:rsidRPr="00284DE2">
        <w:rPr>
          <w:rStyle w:val="CRMarker"/>
          <w:noProof/>
        </w:rPr>
        <w:t>ç</w:t>
      </w:r>
      <w:r w:rsidR="00284DE2" w:rsidRPr="00284DE2">
        <w:rPr>
          <w:noProof/>
        </w:rPr>
        <w:fldChar w:fldCharType="end"/>
      </w:r>
    </w:p>
    <w:p w14:paraId="1D6FC8D1" w14:textId="77777777" w:rsidR="00FC12D7" w:rsidRDefault="00FC12D7" w:rsidP="00427C8C">
      <w:pPr>
        <w:pStyle w:val="Point0"/>
        <w:rPr>
          <w:noProof/>
        </w:rPr>
      </w:pPr>
      <w:r>
        <w:rPr>
          <w:noProof/>
        </w:rPr>
        <w:t>3.083.</w:t>
      </w:r>
      <w:r>
        <w:rPr>
          <w:noProof/>
        </w:rPr>
        <w:tab/>
        <w:t>La această rubrică se trec toate chiriile pentru terenuri, indiferent dacă durata locațiunii este mai mică sau mai mare de un an.</w:t>
      </w:r>
    </w:p>
    <w:p w14:paraId="6477ABA4" w14:textId="77777777" w:rsidR="00FC12D7" w:rsidRDefault="00FC12D7" w:rsidP="00427C8C">
      <w:pPr>
        <w:pStyle w:val="Point0"/>
        <w:rPr>
          <w:noProof/>
        </w:rPr>
      </w:pPr>
      <w:r>
        <w:rPr>
          <w:noProof/>
        </w:rPr>
        <w:t>3.084.</w:t>
      </w:r>
      <w:r>
        <w:rPr>
          <w:noProof/>
        </w:rPr>
        <w:tab/>
        <w:t>În consecință, chiriile nu includ următoarele:</w:t>
      </w:r>
    </w:p>
    <w:p w14:paraId="5E008D21" w14:textId="77777777" w:rsidR="00FC12D7" w:rsidRDefault="00FC12D7" w:rsidP="005E1CC5">
      <w:pPr>
        <w:pStyle w:val="Tiret1"/>
        <w:rPr>
          <w:noProof/>
        </w:rPr>
      </w:pPr>
      <w:r>
        <w:rPr>
          <w:noProof/>
        </w:rPr>
        <w:t>valoarea locativă a camerelor de locuit din clădirile respective; aceasta constituie o remunerare pentru un serviciu comercial, care este un element al consumului privat (chiriașul plătește chiria din venitul său net rezidual),</w:t>
      </w:r>
    </w:p>
    <w:p w14:paraId="5633055A" w14:textId="77777777" w:rsidR="00FC12D7" w:rsidRPr="00AE06F9" w:rsidRDefault="00FC12D7" w:rsidP="005E1CC5">
      <w:pPr>
        <w:pStyle w:val="Tiret1"/>
        <w:rPr>
          <w:noProof/>
          <w:lang w:val="it-IT"/>
        </w:rPr>
      </w:pPr>
      <w:r w:rsidRPr="00AE06F9">
        <w:rPr>
          <w:noProof/>
          <w:lang w:val="it-IT"/>
        </w:rPr>
        <w:t>chiriile plătite pentru utilizarea profesională a clădirilor nerezidențiale [vezi punctul 2.10</w:t>
      </w:r>
      <w:r w:rsidR="007C2A5C">
        <w:rPr>
          <w:noProof/>
          <w:lang w:val="it-IT"/>
        </w:rPr>
        <w:t>9</w:t>
      </w:r>
      <w:r w:rsidRPr="00AE06F9">
        <w:rPr>
          <w:noProof/>
          <w:lang w:val="it-IT"/>
        </w:rPr>
        <w:t xml:space="preserve"> litera (a)],</w:t>
      </w:r>
    </w:p>
    <w:p w14:paraId="7E6129C7" w14:textId="77777777" w:rsidR="00FC12D7" w:rsidRDefault="00FC12D7" w:rsidP="005E1CC5">
      <w:pPr>
        <w:pStyle w:val="Tiret1"/>
        <w:rPr>
          <w:noProof/>
        </w:rPr>
      </w:pPr>
      <w:r>
        <w:rPr>
          <w:noProof/>
        </w:rPr>
        <w:t>amortizarea clădirilor,</w:t>
      </w:r>
    </w:p>
    <w:p w14:paraId="708CC08F" w14:textId="77777777" w:rsidR="00FC12D7" w:rsidRDefault="00FC12D7" w:rsidP="005E1CC5">
      <w:pPr>
        <w:pStyle w:val="Tiret1"/>
        <w:rPr>
          <w:noProof/>
        </w:rPr>
      </w:pPr>
      <w:r>
        <w:rPr>
          <w:noProof/>
        </w:rPr>
        <w:t>cheltuielile de întreținere curentă a clădirilor (vezi punctul 2.106),</w:t>
      </w:r>
    </w:p>
    <w:p w14:paraId="62C42529" w14:textId="77777777" w:rsidR="00FC12D7" w:rsidRDefault="00FC12D7" w:rsidP="005E1CC5">
      <w:pPr>
        <w:pStyle w:val="Tiret1"/>
        <w:rPr>
          <w:noProof/>
        </w:rPr>
      </w:pPr>
      <w:r>
        <w:rPr>
          <w:noProof/>
        </w:rPr>
        <w:t>impozitul funciar [vezi punctul 3.048 litera (a)],</w:t>
      </w:r>
    </w:p>
    <w:p w14:paraId="19D26F70" w14:textId="77777777" w:rsidR="00FC12D7" w:rsidRDefault="00FC12D7" w:rsidP="005E1CC5">
      <w:pPr>
        <w:pStyle w:val="Tiret1"/>
        <w:rPr>
          <w:noProof/>
        </w:rPr>
      </w:pPr>
      <w:r>
        <w:rPr>
          <w:noProof/>
        </w:rPr>
        <w:t>cheltuielile de asigurare a clădirilor [vezi punctul 2.10</w:t>
      </w:r>
      <w:r w:rsidR="007C2A5C">
        <w:rPr>
          <w:noProof/>
        </w:rPr>
        <w:t>9</w:t>
      </w:r>
      <w:r>
        <w:rPr>
          <w:noProof/>
        </w:rPr>
        <w:t xml:space="preserve"> litera (g)].</w:t>
      </w:r>
    </w:p>
    <w:p w14:paraId="3909D17D" w14:textId="77777777" w:rsidR="00FC12D7" w:rsidRDefault="00FC12D7" w:rsidP="00427C8C">
      <w:pPr>
        <w:pStyle w:val="Point0"/>
        <w:rPr>
          <w:noProof/>
        </w:rPr>
      </w:pPr>
      <w:r>
        <w:rPr>
          <w:noProof/>
        </w:rPr>
        <w:t>3.085.</w:t>
      </w:r>
      <w:r>
        <w:rPr>
          <w:noProof/>
        </w:rPr>
        <w:tab/>
        <w:t>În cazul terenurilor și clădirilor exploatate de proprietarul însuși, nu este necesar să se contabilizeze chiriile fictive. Chiriile care corespund activelor necorporale neproduse, precum activele brevetate și drepturile de producție (cotele de lapte) se înregistrează ca un consum intermediar [vezi punctul 2.10</w:t>
      </w:r>
      <w:r w:rsidR="007C2A5C">
        <w:rPr>
          <w:noProof/>
        </w:rPr>
        <w:t>9</w:t>
      </w:r>
      <w:r>
        <w:rPr>
          <w:noProof/>
        </w:rPr>
        <w:t xml:space="preserve"> litera (n)].</w:t>
      </w:r>
    </w:p>
    <w:p w14:paraId="48B66BEC" w14:textId="77777777" w:rsidR="00FC12D7" w:rsidRPr="00FC12D7" w:rsidRDefault="00FC12D7" w:rsidP="00FC12D7">
      <w:pPr>
        <w:pStyle w:val="CRSeparator"/>
        <w:rPr>
          <w:noProof/>
          <w:lang w:val="ro-RO"/>
        </w:rPr>
      </w:pPr>
    </w:p>
    <w:p w14:paraId="19570977" w14:textId="77777777" w:rsidR="00FC12D7" w:rsidRPr="00284DE2" w:rsidRDefault="00FC12D7" w:rsidP="00FC12D7">
      <w:pPr>
        <w:pStyle w:val="CRReference"/>
        <w:rPr>
          <w:noProof/>
          <w:lang w:val="da-DK"/>
        </w:rPr>
      </w:pPr>
      <w:r>
        <w:rPr>
          <w:noProof/>
        </w:rPr>
        <w:fldChar w:fldCharType="begin"/>
      </w:r>
      <w:r w:rsidRPr="00284DE2">
        <w:rPr>
          <w:noProof/>
          <w:lang w:val="da-DK"/>
        </w:rPr>
        <w:instrText xml:space="preserve"> QUOTE "</w:instrText>
      </w:r>
      <w:r w:rsidRPr="00284DE2">
        <w:rPr>
          <w:rStyle w:val="CRMarker"/>
          <w:noProof/>
          <w:lang w:val="da-DK"/>
        </w:rPr>
        <w:instrText>ê</w:instrText>
      </w:r>
      <w:r w:rsidRPr="00284DE2">
        <w:rPr>
          <w:noProof/>
          <w:lang w:val="da-DK"/>
        </w:rPr>
        <w:instrText xml:space="preserve">" </w:instrText>
      </w:r>
      <w:r>
        <w:rPr>
          <w:noProof/>
        </w:rPr>
        <w:fldChar w:fldCharType="separate"/>
      </w:r>
      <w:r w:rsidRPr="00284DE2">
        <w:rPr>
          <w:rStyle w:val="CRMarker"/>
          <w:noProof/>
          <w:lang w:val="da-DK"/>
        </w:rPr>
        <w:t>ê</w:t>
      </w:r>
      <w:r>
        <w:rPr>
          <w:noProof/>
        </w:rPr>
        <w:fldChar w:fldCharType="end"/>
      </w:r>
      <w:r w:rsidRPr="00284DE2">
        <w:rPr>
          <w:noProof/>
          <w:lang w:val="da-DK"/>
        </w:rPr>
        <w:t> </w:t>
      </w:r>
      <w:r w:rsidR="007C2A5C" w:rsidRPr="00674023">
        <w:rPr>
          <w:noProof/>
          <w:lang w:val="da-DK"/>
        </w:rPr>
        <w:t>2019</w:t>
      </w:r>
      <w:r w:rsidR="007C2A5C">
        <w:rPr>
          <w:noProof/>
          <w:lang w:val="da-DK"/>
        </w:rPr>
        <w:t>/280</w:t>
      </w:r>
      <w:r w:rsidR="00284DE2" w:rsidRPr="00504D44">
        <w:rPr>
          <w:noProof/>
          <w:lang w:val="da-DK"/>
        </w:rPr>
        <w:t xml:space="preserve">art. 1 și anexă </w:t>
      </w:r>
      <w:r w:rsidR="00284DE2">
        <w:rPr>
          <w:noProof/>
          <w:lang w:val="da-DK"/>
        </w:rPr>
        <w:t xml:space="preserve">I </w:t>
      </w:r>
      <w:r w:rsidR="00284DE2" w:rsidRPr="00504D44">
        <w:rPr>
          <w:noProof/>
          <w:lang w:val="da-DK"/>
        </w:rPr>
        <w:t>pct. </w:t>
      </w:r>
      <w:r w:rsidR="00284DE2">
        <w:rPr>
          <w:noProof/>
          <w:lang w:val="da-DK"/>
        </w:rPr>
        <w:t>6 litera (qq)</w:t>
      </w:r>
    </w:p>
    <w:p w14:paraId="3B12CDB5" w14:textId="77777777" w:rsidR="00FC12D7" w:rsidRPr="00AE06F9" w:rsidRDefault="00FC12D7" w:rsidP="00FC12D7">
      <w:pPr>
        <w:pStyle w:val="ManualHeading3"/>
        <w:rPr>
          <w:noProof/>
          <w:lang w:val="it-IT"/>
        </w:rPr>
      </w:pPr>
      <w:r w:rsidRPr="00AE06F9">
        <w:rPr>
          <w:noProof/>
          <w:lang w:val="it-IT"/>
        </w:rPr>
        <w:t>4.</w:t>
      </w:r>
      <w:r w:rsidRPr="00AE06F9">
        <w:rPr>
          <w:noProof/>
          <w:lang w:val="it-IT"/>
        </w:rPr>
        <w:tab/>
        <w:t>Venituri din investiții atribuite asiguraților (neacoperite de CEA)</w:t>
      </w:r>
    </w:p>
    <w:p w14:paraId="5B6A6A6D" w14:textId="77777777" w:rsidR="00FC12D7" w:rsidRPr="00AE06F9" w:rsidRDefault="00FC12D7" w:rsidP="00FC12D7">
      <w:pPr>
        <w:pStyle w:val="CRSeparator"/>
        <w:rPr>
          <w:noProof/>
          <w:lang w:val="it-IT"/>
        </w:rPr>
      </w:pPr>
    </w:p>
    <w:p w14:paraId="1C81B0FD" w14:textId="77777777" w:rsidR="00FC12D7" w:rsidRPr="00423409" w:rsidRDefault="00FC12D7" w:rsidP="00FC12D7">
      <w:pPr>
        <w:pStyle w:val="CRReference"/>
        <w:rPr>
          <w:noProof/>
          <w:lang w:val="it-IT"/>
        </w:rPr>
      </w:pPr>
      <w:r>
        <w:rPr>
          <w:noProof/>
        </w:rPr>
        <w:fldChar w:fldCharType="begin"/>
      </w:r>
      <w:r w:rsidRPr="00423409">
        <w:rPr>
          <w:noProof/>
          <w:lang w:val="it-IT"/>
        </w:rPr>
        <w:instrText xml:space="preserve"> QUOTE "</w:instrText>
      </w:r>
      <w:r w:rsidRPr="00423409">
        <w:rPr>
          <w:rStyle w:val="CRMarker"/>
          <w:noProof/>
          <w:lang w:val="it-IT"/>
        </w:rPr>
        <w:instrText>ê</w:instrText>
      </w:r>
      <w:r w:rsidRPr="00423409">
        <w:rPr>
          <w:noProof/>
          <w:lang w:val="it-IT"/>
        </w:rPr>
        <w:instrText xml:space="preserve">" </w:instrText>
      </w:r>
      <w:r>
        <w:rPr>
          <w:noProof/>
        </w:rPr>
        <w:fldChar w:fldCharType="separate"/>
      </w:r>
      <w:r w:rsidRPr="00423409">
        <w:rPr>
          <w:rStyle w:val="CRMarker"/>
          <w:noProof/>
          <w:lang w:val="it-IT"/>
        </w:rPr>
        <w:t>ê</w:t>
      </w:r>
      <w:r>
        <w:rPr>
          <w:noProof/>
        </w:rPr>
        <w:fldChar w:fldCharType="end"/>
      </w:r>
      <w:r w:rsidRPr="00423409">
        <w:rPr>
          <w:noProof/>
          <w:lang w:val="it-IT"/>
        </w:rPr>
        <w:t> 138/2004</w:t>
      </w:r>
    </w:p>
    <w:p w14:paraId="366FA823" w14:textId="77777777" w:rsidR="00FC12D7" w:rsidRPr="00284DE2" w:rsidRDefault="00FC12D7" w:rsidP="00FC12D7">
      <w:pPr>
        <w:pStyle w:val="CRReference"/>
        <w:rPr>
          <w:noProof/>
          <w:lang w:val="da-DK"/>
        </w:rPr>
      </w:pPr>
      <w:r>
        <w:rPr>
          <w:noProof/>
        </w:rPr>
        <w:fldChar w:fldCharType="begin"/>
      </w:r>
      <w:r w:rsidRPr="00423409">
        <w:rPr>
          <w:noProof/>
          <w:lang w:val="it-IT"/>
        </w:rPr>
        <w:instrText xml:space="preserve"> QUOTE "</w:instrText>
      </w:r>
      <w:r w:rsidRPr="00423409">
        <w:rPr>
          <w:rStyle w:val="CRMarker"/>
          <w:noProof/>
          <w:lang w:val="it-IT"/>
        </w:rPr>
        <w:instrText>è</w:instrText>
      </w:r>
      <w:r w:rsidRPr="00423409">
        <w:rPr>
          <w:noProof/>
          <w:lang w:val="it-IT"/>
        </w:rPr>
        <w:instrText xml:space="preserve">" </w:instrText>
      </w:r>
      <w:r>
        <w:rPr>
          <w:noProof/>
        </w:rPr>
        <w:fldChar w:fldCharType="separate"/>
      </w:r>
      <w:r w:rsidRPr="00423409">
        <w:rPr>
          <w:rStyle w:val="CRMarker"/>
          <w:noProof/>
          <w:lang w:val="it-IT"/>
        </w:rPr>
        <w:t>è</w:t>
      </w:r>
      <w:r>
        <w:rPr>
          <w:noProof/>
        </w:rPr>
        <w:fldChar w:fldCharType="end"/>
      </w:r>
      <w:r w:rsidRPr="00423409">
        <w:rPr>
          <w:rStyle w:val="CRRefNum"/>
          <w:noProof/>
          <w:lang w:val="it-IT"/>
        </w:rPr>
        <w:t>1</w:t>
      </w:r>
      <w:r w:rsidRPr="00423409">
        <w:rPr>
          <w:noProof/>
          <w:lang w:val="it-IT"/>
        </w:rPr>
        <w:t> </w:t>
      </w:r>
      <w:r w:rsidR="007C2A5C" w:rsidRPr="00423409">
        <w:rPr>
          <w:noProof/>
          <w:lang w:val="it-IT"/>
        </w:rPr>
        <w:t>2019/280</w:t>
      </w:r>
      <w:r w:rsidR="00284DE2" w:rsidRPr="00423409">
        <w:rPr>
          <w:noProof/>
          <w:lang w:val="it-IT"/>
        </w:rPr>
        <w:t xml:space="preserve">art. </w:t>
      </w:r>
      <w:r w:rsidR="00284DE2" w:rsidRPr="00504D44">
        <w:rPr>
          <w:noProof/>
          <w:lang w:val="da-DK"/>
        </w:rPr>
        <w:t xml:space="preserve">1 și anexă </w:t>
      </w:r>
      <w:r w:rsidR="00284DE2">
        <w:rPr>
          <w:noProof/>
          <w:lang w:val="da-DK"/>
        </w:rPr>
        <w:t xml:space="preserve">I </w:t>
      </w:r>
      <w:r w:rsidR="00284DE2" w:rsidRPr="00504D44">
        <w:rPr>
          <w:noProof/>
          <w:lang w:val="da-DK"/>
        </w:rPr>
        <w:t>pct. </w:t>
      </w:r>
      <w:r w:rsidR="00284DE2">
        <w:rPr>
          <w:noProof/>
          <w:lang w:val="da-DK"/>
        </w:rPr>
        <w:t>6 litera (rr)</w:t>
      </w:r>
    </w:p>
    <w:p w14:paraId="74921277" w14:textId="77777777" w:rsidR="00284DE2" w:rsidRPr="00284DE2" w:rsidRDefault="00284DE2" w:rsidP="00284DE2">
      <w:pPr>
        <w:pStyle w:val="CRReference"/>
        <w:rPr>
          <w:noProof/>
          <w:lang w:val="da-DK"/>
        </w:rPr>
      </w:pPr>
      <w:r w:rsidRPr="00284DE2">
        <w:rPr>
          <w:noProof/>
        </w:rPr>
        <w:fldChar w:fldCharType="begin"/>
      </w:r>
      <w:r w:rsidRPr="00284DE2">
        <w:rPr>
          <w:noProof/>
          <w:lang w:val="da-DK"/>
        </w:rPr>
        <w:instrText xml:space="preserve"> QUOTE "</w:instrText>
      </w:r>
      <w:r w:rsidRPr="00284DE2">
        <w:rPr>
          <w:rStyle w:val="CRMarker"/>
          <w:noProof/>
          <w:lang w:val="da-DK"/>
        </w:rPr>
        <w:instrText>è</w:instrText>
      </w:r>
      <w:r w:rsidRPr="00284DE2">
        <w:rPr>
          <w:noProof/>
          <w:lang w:val="da-DK"/>
        </w:rPr>
        <w:instrText xml:space="preserve">" </w:instrText>
      </w:r>
      <w:r w:rsidRPr="00284DE2">
        <w:rPr>
          <w:noProof/>
        </w:rPr>
        <w:fldChar w:fldCharType="separate"/>
      </w:r>
      <w:r w:rsidRPr="00284DE2">
        <w:rPr>
          <w:rStyle w:val="CRMarker"/>
          <w:noProof/>
          <w:lang w:val="da-DK"/>
        </w:rPr>
        <w:t>è</w:t>
      </w:r>
      <w:r w:rsidRPr="00284DE2">
        <w:rPr>
          <w:noProof/>
        </w:rPr>
        <w:fldChar w:fldCharType="end"/>
      </w:r>
      <w:r w:rsidRPr="00284DE2">
        <w:rPr>
          <w:rStyle w:val="CRRefNum"/>
          <w:noProof/>
          <w:lang w:val="da-DK"/>
        </w:rPr>
        <w:t>2</w:t>
      </w:r>
      <w:r w:rsidRPr="00284DE2">
        <w:rPr>
          <w:noProof/>
          <w:lang w:val="da-DK"/>
        </w:rPr>
        <w:t> </w:t>
      </w:r>
      <w:r w:rsidR="007C2A5C" w:rsidRPr="00674023">
        <w:rPr>
          <w:noProof/>
          <w:lang w:val="da-DK"/>
        </w:rPr>
        <w:t>2019</w:t>
      </w:r>
      <w:r w:rsidR="007C2A5C">
        <w:rPr>
          <w:noProof/>
          <w:lang w:val="da-DK"/>
        </w:rPr>
        <w:t>/280</w:t>
      </w:r>
      <w:r w:rsidRPr="00504D44">
        <w:rPr>
          <w:noProof/>
          <w:lang w:val="da-DK"/>
        </w:rPr>
        <w:t xml:space="preserve">art. 1 și anexă </w:t>
      </w:r>
      <w:r>
        <w:rPr>
          <w:noProof/>
          <w:lang w:val="da-DK"/>
        </w:rPr>
        <w:t xml:space="preserve">I </w:t>
      </w:r>
      <w:r w:rsidRPr="00504D44">
        <w:rPr>
          <w:noProof/>
          <w:lang w:val="da-DK"/>
        </w:rPr>
        <w:t>pct. </w:t>
      </w:r>
      <w:r>
        <w:rPr>
          <w:noProof/>
          <w:lang w:val="da-DK"/>
        </w:rPr>
        <w:t>1 litera (a)</w:t>
      </w:r>
    </w:p>
    <w:p w14:paraId="22DB5193" w14:textId="77777777" w:rsidR="00284DE2" w:rsidRPr="00284DE2" w:rsidRDefault="00284DE2" w:rsidP="00284DE2">
      <w:pPr>
        <w:pStyle w:val="CRReference"/>
        <w:rPr>
          <w:noProof/>
          <w:lang w:val="da-DK"/>
        </w:rPr>
      </w:pPr>
      <w:r w:rsidRPr="00284DE2">
        <w:rPr>
          <w:noProof/>
        </w:rPr>
        <w:fldChar w:fldCharType="begin"/>
      </w:r>
      <w:r w:rsidRPr="00284DE2">
        <w:rPr>
          <w:noProof/>
          <w:lang w:val="da-DK"/>
        </w:rPr>
        <w:instrText xml:space="preserve"> QUOTE "</w:instrText>
      </w:r>
      <w:r w:rsidRPr="00284DE2">
        <w:rPr>
          <w:rStyle w:val="CRMarker"/>
          <w:noProof/>
          <w:lang w:val="da-DK"/>
        </w:rPr>
        <w:instrText>è</w:instrText>
      </w:r>
      <w:r w:rsidRPr="00284DE2">
        <w:rPr>
          <w:noProof/>
          <w:lang w:val="da-DK"/>
        </w:rPr>
        <w:instrText xml:space="preserve">" </w:instrText>
      </w:r>
      <w:r w:rsidRPr="00284DE2">
        <w:rPr>
          <w:noProof/>
        </w:rPr>
        <w:fldChar w:fldCharType="separate"/>
      </w:r>
      <w:r w:rsidRPr="00284DE2">
        <w:rPr>
          <w:rStyle w:val="CRMarker"/>
          <w:noProof/>
          <w:lang w:val="da-DK"/>
        </w:rPr>
        <w:t>è</w:t>
      </w:r>
      <w:r w:rsidRPr="00284DE2">
        <w:rPr>
          <w:noProof/>
        </w:rPr>
        <w:fldChar w:fldCharType="end"/>
      </w:r>
      <w:r w:rsidRPr="00284DE2">
        <w:rPr>
          <w:rStyle w:val="CRRefNum"/>
          <w:noProof/>
          <w:lang w:val="da-DK"/>
        </w:rPr>
        <w:t>3</w:t>
      </w:r>
      <w:r w:rsidRPr="00284DE2">
        <w:rPr>
          <w:noProof/>
          <w:lang w:val="da-DK"/>
        </w:rPr>
        <w:t> </w:t>
      </w:r>
      <w:r w:rsidR="007C2A5C" w:rsidRPr="00674023">
        <w:rPr>
          <w:noProof/>
          <w:lang w:val="da-DK"/>
        </w:rPr>
        <w:t>2019</w:t>
      </w:r>
      <w:r w:rsidR="007C2A5C">
        <w:rPr>
          <w:noProof/>
          <w:lang w:val="da-DK"/>
        </w:rPr>
        <w:t>/280</w:t>
      </w:r>
      <w:r w:rsidRPr="00504D44">
        <w:rPr>
          <w:noProof/>
          <w:lang w:val="da-DK"/>
        </w:rPr>
        <w:t xml:space="preserve">art. 1 și anexă </w:t>
      </w:r>
      <w:r>
        <w:rPr>
          <w:noProof/>
          <w:lang w:val="da-DK"/>
        </w:rPr>
        <w:t xml:space="preserve">I </w:t>
      </w:r>
      <w:r w:rsidRPr="00504D44">
        <w:rPr>
          <w:noProof/>
          <w:lang w:val="da-DK"/>
        </w:rPr>
        <w:t>pct. </w:t>
      </w:r>
      <w:r>
        <w:rPr>
          <w:noProof/>
          <w:lang w:val="da-DK"/>
        </w:rPr>
        <w:t>6 litera (ss)</w:t>
      </w:r>
    </w:p>
    <w:p w14:paraId="52D52F12" w14:textId="77777777" w:rsidR="00FC12D7" w:rsidRPr="00AE06F9" w:rsidRDefault="00FC12D7" w:rsidP="00427C8C">
      <w:pPr>
        <w:pStyle w:val="Point0"/>
        <w:rPr>
          <w:noProof/>
          <w:lang w:val="it-IT"/>
        </w:rPr>
      </w:pPr>
      <w:r w:rsidRPr="00423409">
        <w:rPr>
          <w:noProof/>
          <w:lang w:val="da-DK"/>
        </w:rPr>
        <w:t>3.086.</w:t>
      </w:r>
      <w:r w:rsidRPr="00423409">
        <w:rPr>
          <w:noProof/>
          <w:lang w:val="da-DK"/>
        </w:rPr>
        <w:tab/>
      </w:r>
      <w:r>
        <w:rPr>
          <w:noProof/>
        </w:rPr>
        <w:fldChar w:fldCharType="begin"/>
      </w:r>
      <w:r w:rsidRPr="00423409">
        <w:rPr>
          <w:noProof/>
          <w:lang w:val="da-DK"/>
        </w:rPr>
        <w:instrText xml:space="preserve"> QUOTE "</w:instrText>
      </w:r>
      <w:r w:rsidRPr="00423409">
        <w:rPr>
          <w:rStyle w:val="CRMarker"/>
          <w:noProof/>
          <w:lang w:val="da-DK"/>
        </w:rPr>
        <w:instrText>è</w:instrText>
      </w:r>
      <w:r w:rsidRPr="00423409">
        <w:rPr>
          <w:noProof/>
          <w:lang w:val="da-DK"/>
        </w:rPr>
        <w:instrText xml:space="preserve">" </w:instrText>
      </w:r>
      <w:r>
        <w:rPr>
          <w:noProof/>
        </w:rPr>
        <w:fldChar w:fldCharType="separate"/>
      </w:r>
      <w:r w:rsidRPr="001B736F">
        <w:rPr>
          <w:rStyle w:val="CRMarker"/>
          <w:noProof/>
        </w:rPr>
        <w:t>è</w:t>
      </w:r>
      <w:r>
        <w:rPr>
          <w:noProof/>
        </w:rPr>
        <w:fldChar w:fldCharType="end"/>
      </w:r>
      <w:r w:rsidRPr="001B736F">
        <w:rPr>
          <w:rStyle w:val="CRRefNum"/>
          <w:noProof/>
        </w:rPr>
        <w:t>1</w:t>
      </w:r>
      <w:r w:rsidRPr="001B736F">
        <w:rPr>
          <w:noProof/>
        </w:rPr>
        <w:t xml:space="preserve"> Veniturile din investiții atribuite asiguraților corespund venitului primar total obținut din plasamentul rezervelor tehnice ale societăților de asigurare și al fondurilor de pensii (a se vedea SEC 2010, </w:t>
      </w:r>
      <w:r w:rsidR="007C2A5C">
        <w:rPr>
          <w:noProof/>
        </w:rPr>
        <w:t xml:space="preserve">punctul </w:t>
      </w:r>
      <w:r w:rsidRPr="001B736F">
        <w:rPr>
          <w:noProof/>
        </w:rPr>
        <w:t>4.68). </w:t>
      </w:r>
      <w:r>
        <w:rPr>
          <w:noProof/>
        </w:rPr>
        <w:fldChar w:fldCharType="begin"/>
      </w:r>
      <w:r w:rsidRPr="001B736F">
        <w:rPr>
          <w:noProof/>
        </w:rPr>
        <w:instrText xml:space="preserve"> QUOTE "</w:instrText>
      </w:r>
      <w:r w:rsidRPr="001B736F">
        <w:rPr>
          <w:rStyle w:val="CRMarker"/>
          <w:noProof/>
        </w:rPr>
        <w:instrText>ç</w:instrText>
      </w:r>
      <w:r w:rsidRPr="001B736F">
        <w:rPr>
          <w:noProof/>
        </w:rPr>
        <w:instrText xml:space="preserve">" </w:instrText>
      </w:r>
      <w:r>
        <w:rPr>
          <w:noProof/>
        </w:rPr>
        <w:fldChar w:fldCharType="separate"/>
      </w:r>
      <w:r w:rsidRPr="00AE06F9">
        <w:rPr>
          <w:rStyle w:val="CRMarker"/>
          <w:noProof/>
          <w:lang w:val="en-IE"/>
        </w:rPr>
        <w:t>ç</w:t>
      </w:r>
      <w:r>
        <w:rPr>
          <w:noProof/>
        </w:rPr>
        <w:fldChar w:fldCharType="end"/>
      </w:r>
      <w:r w:rsidRPr="00AE06F9">
        <w:rPr>
          <w:noProof/>
          <w:lang w:val="en-IE"/>
        </w:rPr>
        <w:t xml:space="preserve"> Rezervele tehnice respective sunt tratate ca active aparținând asiguraților. </w:t>
      </w:r>
      <w:r w:rsidR="00284DE2" w:rsidRPr="00284DE2">
        <w:rPr>
          <w:noProof/>
        </w:rPr>
        <w:fldChar w:fldCharType="begin"/>
      </w:r>
      <w:r w:rsidR="00284DE2" w:rsidRPr="00284DE2">
        <w:rPr>
          <w:noProof/>
        </w:rPr>
        <w:instrText xml:space="preserve"> QUOTE "</w:instrText>
      </w:r>
      <w:r w:rsidR="00284DE2" w:rsidRPr="00284DE2">
        <w:rPr>
          <w:rStyle w:val="CRMarker"/>
          <w:noProof/>
        </w:rPr>
        <w:instrText>è</w:instrText>
      </w:r>
      <w:r w:rsidR="00284DE2" w:rsidRPr="00284DE2">
        <w:rPr>
          <w:noProof/>
        </w:rPr>
        <w:instrText xml:space="preserve">" </w:instrText>
      </w:r>
      <w:r w:rsidR="00284DE2" w:rsidRPr="00284DE2">
        <w:rPr>
          <w:noProof/>
        </w:rPr>
        <w:fldChar w:fldCharType="separate"/>
      </w:r>
      <w:r w:rsidR="00284DE2" w:rsidRPr="00284DE2">
        <w:rPr>
          <w:rStyle w:val="CRMarker"/>
          <w:noProof/>
        </w:rPr>
        <w:t>è</w:t>
      </w:r>
      <w:r w:rsidR="00284DE2" w:rsidRPr="00284DE2">
        <w:rPr>
          <w:noProof/>
        </w:rPr>
        <w:fldChar w:fldCharType="end"/>
      </w:r>
      <w:r w:rsidR="00284DE2" w:rsidRPr="00284DE2">
        <w:rPr>
          <w:rStyle w:val="CRRefNum"/>
          <w:noProof/>
        </w:rPr>
        <w:t>2</w:t>
      </w:r>
      <w:r w:rsidR="00284DE2" w:rsidRPr="00284DE2">
        <w:rPr>
          <w:noProof/>
        </w:rPr>
        <w:t> </w:t>
      </w:r>
      <w:r>
        <w:rPr>
          <w:noProof/>
        </w:rPr>
        <w:t>SEC 2010</w:t>
      </w:r>
      <w:r w:rsidR="00284DE2" w:rsidRPr="00284DE2">
        <w:rPr>
          <w:noProof/>
        </w:rPr>
        <w:t> </w:t>
      </w:r>
      <w:r w:rsidR="00284DE2" w:rsidRPr="00284DE2">
        <w:rPr>
          <w:noProof/>
        </w:rPr>
        <w:fldChar w:fldCharType="begin"/>
      </w:r>
      <w:r w:rsidR="00284DE2" w:rsidRPr="00284DE2">
        <w:rPr>
          <w:noProof/>
        </w:rPr>
        <w:instrText xml:space="preserve"> QUOTE "</w:instrText>
      </w:r>
      <w:r w:rsidR="00284DE2" w:rsidRPr="00284DE2">
        <w:rPr>
          <w:rStyle w:val="CRMarker"/>
          <w:noProof/>
        </w:rPr>
        <w:instrText>ç</w:instrText>
      </w:r>
      <w:r w:rsidR="00284DE2" w:rsidRPr="00284DE2">
        <w:rPr>
          <w:noProof/>
        </w:rPr>
        <w:instrText xml:space="preserve">" </w:instrText>
      </w:r>
      <w:r w:rsidR="00284DE2" w:rsidRPr="00284DE2">
        <w:rPr>
          <w:noProof/>
        </w:rPr>
        <w:fldChar w:fldCharType="separate"/>
      </w:r>
      <w:r w:rsidR="00284DE2" w:rsidRPr="00284DE2">
        <w:rPr>
          <w:rStyle w:val="CRMarker"/>
          <w:noProof/>
        </w:rPr>
        <w:t>ç</w:t>
      </w:r>
      <w:r w:rsidR="00284DE2" w:rsidRPr="00284DE2">
        <w:rPr>
          <w:noProof/>
        </w:rPr>
        <w:fldChar w:fldCharType="end"/>
      </w:r>
      <w:r>
        <w:rPr>
          <w:noProof/>
        </w:rPr>
        <w:t xml:space="preserve"> prevede că venitul calculat al întreprinderii trebuie să includă, la resurse, veniturile obținute din investiția în rezerve tehnice de asigurare. </w:t>
      </w:r>
      <w:r w:rsidRPr="00AE06F9">
        <w:rPr>
          <w:noProof/>
          <w:lang w:val="it-IT"/>
        </w:rPr>
        <w:t xml:space="preserve">Aceste venituri sunt atribuite asiguraților prin intermediul capitolului „venituri din proprietate atribuite asiguraților”. Acestea din urmă sunt considerate ca fiind replătite societăților de asigurări sub forma unor prime suplimentare deoarece în practică aceste venituri sunt deținute de societățile de asigurări (vezi </w:t>
      </w:r>
      <w:r>
        <w:rPr>
          <w:noProof/>
        </w:rPr>
        <w:fldChar w:fldCharType="begin"/>
      </w:r>
      <w:r w:rsidRPr="00AE06F9">
        <w:rPr>
          <w:noProof/>
          <w:lang w:val="it-IT"/>
        </w:rPr>
        <w:instrText xml:space="preserve"> QUOTE "</w:instrText>
      </w:r>
      <w:r w:rsidRPr="00AE06F9">
        <w:rPr>
          <w:rStyle w:val="CRMarker"/>
          <w:noProof/>
          <w:lang w:val="it-IT"/>
        </w:rPr>
        <w:instrText>è</w:instrText>
      </w:r>
      <w:r w:rsidRPr="00AE06F9">
        <w:rPr>
          <w:noProof/>
          <w:lang w:val="it-IT"/>
        </w:rPr>
        <w:instrText xml:space="preserve">" </w:instrText>
      </w:r>
      <w:r>
        <w:rPr>
          <w:noProof/>
        </w:rPr>
        <w:fldChar w:fldCharType="separate"/>
      </w:r>
      <w:r w:rsidRPr="00AE06F9">
        <w:rPr>
          <w:rStyle w:val="CRMarker"/>
          <w:noProof/>
          <w:lang w:val="it-IT"/>
        </w:rPr>
        <w:t>è</w:t>
      </w:r>
      <w:r>
        <w:rPr>
          <w:noProof/>
        </w:rPr>
        <w:fldChar w:fldCharType="end"/>
      </w:r>
      <w:r w:rsidR="00284DE2">
        <w:rPr>
          <w:rStyle w:val="CRRefNum"/>
          <w:noProof/>
          <w:lang w:val="it-IT"/>
        </w:rPr>
        <w:t>2</w:t>
      </w:r>
      <w:r w:rsidRPr="00AE06F9">
        <w:rPr>
          <w:noProof/>
          <w:lang w:val="it-IT"/>
        </w:rPr>
        <w:t> SEC 2010 </w:t>
      </w:r>
      <w:r>
        <w:rPr>
          <w:noProof/>
        </w:rPr>
        <w:fldChar w:fldCharType="begin"/>
      </w:r>
      <w:r w:rsidRPr="00AE06F9">
        <w:rPr>
          <w:noProof/>
          <w:lang w:val="it-IT"/>
        </w:rPr>
        <w:instrText xml:space="preserve"> QUOTE "</w:instrText>
      </w:r>
      <w:r w:rsidRPr="00AE06F9">
        <w:rPr>
          <w:rStyle w:val="CRMarker"/>
          <w:noProof/>
          <w:lang w:val="it-IT"/>
        </w:rPr>
        <w:instrText>ç</w:instrText>
      </w:r>
      <w:r w:rsidRPr="00AE06F9">
        <w:rPr>
          <w:noProof/>
          <w:lang w:val="it-IT"/>
        </w:rPr>
        <w:instrText xml:space="preserve">" </w:instrText>
      </w:r>
      <w:r>
        <w:rPr>
          <w:noProof/>
        </w:rPr>
        <w:fldChar w:fldCharType="separate"/>
      </w:r>
      <w:r w:rsidRPr="00AE06F9">
        <w:rPr>
          <w:rStyle w:val="CRMarker"/>
          <w:noProof/>
          <w:lang w:val="it-IT"/>
        </w:rPr>
        <w:t>ç</w:t>
      </w:r>
      <w:r>
        <w:rPr>
          <w:noProof/>
        </w:rPr>
        <w:fldChar w:fldCharType="end"/>
      </w:r>
      <w:r w:rsidRPr="00AE06F9">
        <w:rPr>
          <w:noProof/>
          <w:lang w:val="it-IT"/>
        </w:rPr>
        <w:t xml:space="preserve"> punctul 4.69).</w:t>
      </w:r>
    </w:p>
    <w:p w14:paraId="577BA7FE" w14:textId="77777777" w:rsidR="00FC12D7" w:rsidRDefault="00FC12D7" w:rsidP="00427C8C">
      <w:pPr>
        <w:pStyle w:val="Point0"/>
        <w:rPr>
          <w:noProof/>
        </w:rPr>
      </w:pPr>
      <w:r w:rsidRPr="00AE06F9">
        <w:rPr>
          <w:noProof/>
          <w:lang w:val="it-IT"/>
        </w:rPr>
        <w:t>3.087.</w:t>
      </w:r>
      <w:r w:rsidRPr="00AE06F9">
        <w:rPr>
          <w:noProof/>
          <w:lang w:val="it-IT"/>
        </w:rPr>
        <w:tab/>
      </w:r>
      <w:r w:rsidR="00284DE2" w:rsidRPr="00284DE2">
        <w:rPr>
          <w:noProof/>
        </w:rPr>
        <w:fldChar w:fldCharType="begin"/>
      </w:r>
      <w:r w:rsidR="00284DE2" w:rsidRPr="00284DE2">
        <w:rPr>
          <w:noProof/>
        </w:rPr>
        <w:instrText xml:space="preserve"> QUOTE "</w:instrText>
      </w:r>
      <w:r w:rsidR="00284DE2" w:rsidRPr="00284DE2">
        <w:rPr>
          <w:rStyle w:val="CRMarker"/>
          <w:noProof/>
        </w:rPr>
        <w:instrText>è</w:instrText>
      </w:r>
      <w:r w:rsidR="00284DE2" w:rsidRPr="00284DE2">
        <w:rPr>
          <w:noProof/>
        </w:rPr>
        <w:instrText xml:space="preserve">" </w:instrText>
      </w:r>
      <w:r w:rsidR="00284DE2" w:rsidRPr="00284DE2">
        <w:rPr>
          <w:noProof/>
        </w:rPr>
        <w:fldChar w:fldCharType="separate"/>
      </w:r>
      <w:r w:rsidR="00284DE2" w:rsidRPr="00284DE2">
        <w:rPr>
          <w:rStyle w:val="CRMarker"/>
          <w:noProof/>
        </w:rPr>
        <w:t>è</w:t>
      </w:r>
      <w:r w:rsidR="00284DE2" w:rsidRPr="00284DE2">
        <w:rPr>
          <w:noProof/>
        </w:rPr>
        <w:fldChar w:fldCharType="end"/>
      </w:r>
      <w:r w:rsidR="00284DE2" w:rsidRPr="00284DE2">
        <w:rPr>
          <w:rStyle w:val="CRRefNum"/>
          <w:noProof/>
        </w:rPr>
        <w:t>3</w:t>
      </w:r>
      <w:r w:rsidR="00284DE2" w:rsidRPr="00284DE2">
        <w:rPr>
          <w:noProof/>
        </w:rPr>
        <w:t> </w:t>
      </w:r>
      <w:r w:rsidRPr="00284DE2">
        <w:rPr>
          <w:noProof/>
        </w:rPr>
        <w:t>Veniturile din investiții atribuite asiguraților nu sunt acoperite de CEA.</w:t>
      </w:r>
      <w:r w:rsidR="00284DE2" w:rsidRPr="00284DE2">
        <w:rPr>
          <w:noProof/>
        </w:rPr>
        <w:t> </w:t>
      </w:r>
      <w:r w:rsidR="00284DE2" w:rsidRPr="00284DE2">
        <w:rPr>
          <w:noProof/>
        </w:rPr>
        <w:fldChar w:fldCharType="begin"/>
      </w:r>
      <w:r w:rsidR="00284DE2" w:rsidRPr="00284DE2">
        <w:rPr>
          <w:noProof/>
        </w:rPr>
        <w:instrText xml:space="preserve"> QUOTE "</w:instrText>
      </w:r>
      <w:r w:rsidR="00284DE2" w:rsidRPr="00284DE2">
        <w:rPr>
          <w:rStyle w:val="CRMarker"/>
          <w:noProof/>
        </w:rPr>
        <w:instrText>ç</w:instrText>
      </w:r>
      <w:r w:rsidR="00284DE2" w:rsidRPr="00284DE2">
        <w:rPr>
          <w:noProof/>
        </w:rPr>
        <w:instrText xml:space="preserve">" </w:instrText>
      </w:r>
      <w:r w:rsidR="00284DE2" w:rsidRPr="00284DE2">
        <w:rPr>
          <w:noProof/>
        </w:rPr>
        <w:fldChar w:fldCharType="separate"/>
      </w:r>
      <w:r w:rsidR="00284DE2" w:rsidRPr="00284DE2">
        <w:rPr>
          <w:rStyle w:val="CRMarker"/>
          <w:noProof/>
        </w:rPr>
        <w:t>ç</w:t>
      </w:r>
      <w:r w:rsidR="00284DE2" w:rsidRPr="00284DE2">
        <w:rPr>
          <w:noProof/>
        </w:rPr>
        <w:fldChar w:fldCharType="end"/>
      </w:r>
      <w:r>
        <w:rPr>
          <w:noProof/>
        </w:rPr>
        <w:t xml:space="preserve"> Practic, pentru a avea sens, măsurarea venitului obținut din activitate agricolă ar trebui:</w:t>
      </w:r>
    </w:p>
    <w:p w14:paraId="3DE8AF0A" w14:textId="77777777" w:rsidR="00FC12D7" w:rsidRDefault="00FC12D7" w:rsidP="005E1CC5">
      <w:pPr>
        <w:pStyle w:val="Tiret1"/>
        <w:rPr>
          <w:noProof/>
        </w:rPr>
      </w:pPr>
      <w:r>
        <w:rPr>
          <w:noProof/>
        </w:rPr>
        <w:t>fie să includă toate fluxurile legate de asigurările generale (valoarea serviciului, veniturile atribuite asiguraților, primele nete și indemnizațiile): în acest caz, venitul măsurat apare după descrierea tuturor operațiunilor de redistribuire (între asigurat și compania de asigurări și între perioade) legate de asigurările generale,</w:t>
      </w:r>
    </w:p>
    <w:p w14:paraId="228FDE76" w14:textId="77777777" w:rsidR="00FC12D7" w:rsidRDefault="00FC12D7" w:rsidP="005E1CC5">
      <w:pPr>
        <w:pStyle w:val="Tiret1"/>
        <w:rPr>
          <w:noProof/>
        </w:rPr>
      </w:pPr>
      <w:r>
        <w:rPr>
          <w:noProof/>
        </w:rPr>
        <w:t>fie să ia în considerație numai valoarea serviciului (care este achiziționată definitiv de la societatea de asigurări) [vezi punctul 2.10</w:t>
      </w:r>
      <w:r w:rsidR="007C2A5C">
        <w:rPr>
          <w:noProof/>
        </w:rPr>
        <w:t>9</w:t>
      </w:r>
      <w:r>
        <w:rPr>
          <w:noProof/>
        </w:rPr>
        <w:t xml:space="preserve"> litera (g)]: în acest caz, venitul măsurat apare înaintea descrierii acestor operațiuni de redistribuire.</w:t>
      </w:r>
    </w:p>
    <w:p w14:paraId="045627D1" w14:textId="77777777" w:rsidR="00FC12D7" w:rsidRDefault="00FC12D7" w:rsidP="006A41DB">
      <w:pPr>
        <w:pStyle w:val="Text1"/>
        <w:rPr>
          <w:noProof/>
        </w:rPr>
      </w:pPr>
      <w:r>
        <w:rPr>
          <w:noProof/>
        </w:rPr>
        <w:t>CEA optează pentru a doua soluție.</w:t>
      </w:r>
    </w:p>
    <w:p w14:paraId="78423352" w14:textId="77777777" w:rsidR="00FC12D7" w:rsidRDefault="00FC12D7" w:rsidP="00275889">
      <w:pPr>
        <w:pStyle w:val="ManualHeading2"/>
        <w:rPr>
          <w:noProof/>
        </w:rPr>
      </w:pPr>
      <w:r>
        <w:rPr>
          <w:noProof/>
        </w:rPr>
        <w:t>G.</w:t>
      </w:r>
      <w:r>
        <w:rPr>
          <w:noProof/>
        </w:rPr>
        <w:tab/>
        <w:t>TRANSFERURI DE CAPITAL</w:t>
      </w:r>
    </w:p>
    <w:p w14:paraId="1EB7CC0C" w14:textId="77777777" w:rsidR="00FC12D7" w:rsidRPr="00FC12D7" w:rsidRDefault="00FC12D7" w:rsidP="00FC12D7">
      <w:pPr>
        <w:pStyle w:val="CRSeparator"/>
        <w:rPr>
          <w:noProof/>
          <w:lang w:val="ro-RO"/>
        </w:rPr>
      </w:pPr>
    </w:p>
    <w:p w14:paraId="0C1BBA8F"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w:t>
      </w:r>
      <w:r w:rsidR="007C2A5C" w:rsidRPr="00423409">
        <w:rPr>
          <w:noProof/>
          <w:lang w:val="ro-RO"/>
        </w:rPr>
        <w:t>2019/280</w:t>
      </w:r>
      <w:r w:rsidR="00284DE2" w:rsidRPr="00423409">
        <w:rPr>
          <w:noProof/>
          <w:lang w:val="ro-RO"/>
        </w:rPr>
        <w:t>art. 1 și anexă I pct. 6 litera (tt)</w:t>
      </w:r>
    </w:p>
    <w:p w14:paraId="1ED0BD65" w14:textId="77777777" w:rsidR="00FC12D7" w:rsidRDefault="00FC12D7" w:rsidP="00275889">
      <w:pPr>
        <w:pStyle w:val="ManualHeading2"/>
        <w:rPr>
          <w:noProof/>
        </w:rPr>
      </w:pPr>
      <w:r>
        <w:rPr>
          <w:noProof/>
        </w:rPr>
        <w:t xml:space="preserve">(a se vedea SEC 2010, </w:t>
      </w:r>
      <w:r w:rsidR="007C2A5C">
        <w:rPr>
          <w:noProof/>
        </w:rPr>
        <w:t xml:space="preserve">punctele </w:t>
      </w:r>
      <w:r>
        <w:rPr>
          <w:noProof/>
        </w:rPr>
        <w:t>4.145-4.167)</w:t>
      </w:r>
    </w:p>
    <w:p w14:paraId="48FE7D12" w14:textId="77777777" w:rsidR="00FC12D7" w:rsidRPr="00FC12D7" w:rsidRDefault="00FC12D7" w:rsidP="00FC12D7">
      <w:pPr>
        <w:pStyle w:val="CRSeparator"/>
        <w:rPr>
          <w:noProof/>
          <w:lang w:val="ro-RO"/>
        </w:rPr>
      </w:pPr>
    </w:p>
    <w:p w14:paraId="6610E9E9"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138/2004</w:t>
      </w:r>
    </w:p>
    <w:p w14:paraId="31EA8FB3" w14:textId="77777777" w:rsidR="00FC12D7" w:rsidRDefault="00FC12D7" w:rsidP="00427C8C">
      <w:pPr>
        <w:pStyle w:val="Point0"/>
        <w:rPr>
          <w:noProof/>
        </w:rPr>
      </w:pPr>
      <w:r>
        <w:rPr>
          <w:noProof/>
        </w:rPr>
        <w:t>3.088.</w:t>
      </w:r>
      <w:r>
        <w:rPr>
          <w:noProof/>
        </w:rPr>
        <w:tab/>
        <w:t>În cadrul CEA, singurele transferuri de capital care se înregistrează sunt transferurile de capital de primit, adică ajutoarele pentru investiții și alte transferuri de capital. Aceste operațiuni de repartizare se contabilizează în contul de capital (vezi punctele</w:t>
      </w:r>
      <w:r w:rsidR="00423409" w:rsidRPr="00736536">
        <w:rPr>
          <w:noProof/>
          <w:lang w:val="da-DK"/>
        </w:rPr>
        <w:t> </w:t>
      </w:r>
      <w:r>
        <w:rPr>
          <w:noProof/>
        </w:rPr>
        <w:t>1.41 și 1.48).</w:t>
      </w:r>
    </w:p>
    <w:p w14:paraId="0E9789C4" w14:textId="77777777" w:rsidR="00FC12D7" w:rsidRDefault="00FC12D7" w:rsidP="00FC12D7">
      <w:pPr>
        <w:pStyle w:val="ManualHeading3"/>
        <w:rPr>
          <w:noProof/>
        </w:rPr>
      </w:pPr>
      <w:r>
        <w:rPr>
          <w:noProof/>
        </w:rPr>
        <w:t>1.</w:t>
      </w:r>
      <w:r>
        <w:rPr>
          <w:noProof/>
        </w:rPr>
        <w:tab/>
        <w:t>Ajutoare pentru investiții</w:t>
      </w:r>
    </w:p>
    <w:p w14:paraId="668CDF78" w14:textId="77777777" w:rsidR="00FC12D7" w:rsidRPr="00FC12D7" w:rsidRDefault="00FC12D7" w:rsidP="00FC12D7">
      <w:pPr>
        <w:pStyle w:val="CRSeparator"/>
        <w:rPr>
          <w:noProof/>
          <w:lang w:val="ro-RO"/>
        </w:rPr>
      </w:pPr>
    </w:p>
    <w:p w14:paraId="4565F26F"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w:t>
      </w:r>
      <w:r w:rsidR="007C2A5C" w:rsidRPr="00423409">
        <w:rPr>
          <w:noProof/>
          <w:lang w:val="ro-RO"/>
        </w:rPr>
        <w:t>2019/280</w:t>
      </w:r>
      <w:r w:rsidR="00284DE2" w:rsidRPr="00423409">
        <w:rPr>
          <w:noProof/>
          <w:lang w:val="ro-RO"/>
        </w:rPr>
        <w:t>art. 1 și anexă I pct. 6 litera (uu)</w:t>
      </w:r>
    </w:p>
    <w:p w14:paraId="73125F1E" w14:textId="77777777" w:rsidR="00FC12D7" w:rsidRDefault="00FC12D7" w:rsidP="00427C8C">
      <w:pPr>
        <w:pStyle w:val="Point0"/>
        <w:rPr>
          <w:noProof/>
        </w:rPr>
      </w:pPr>
      <w:r>
        <w:rPr>
          <w:noProof/>
        </w:rPr>
        <w:t>3.089.</w:t>
      </w:r>
      <w:r>
        <w:rPr>
          <w:noProof/>
        </w:rPr>
        <w:tab/>
        <w:t xml:space="preserve">Ajutoarele pentru investiții sunt transferuri de capital, în numerar sau în natură, efectuate de administrațiile publice sau de restul lumii către alte unități instituționale rezidente sau nerezidente pentru a le permite acestora să finanțeze, total sau parțial, costul de achiziție a activelor fixe (a se vedea SEC 2010, </w:t>
      </w:r>
      <w:r w:rsidR="007C2A5C">
        <w:rPr>
          <w:noProof/>
        </w:rPr>
        <w:t xml:space="preserve">punctul </w:t>
      </w:r>
      <w:r>
        <w:rPr>
          <w:noProof/>
        </w:rPr>
        <w:t>4.152). Ajutoarele pentru investiții provenind de la restul lumii le includ pe cele plătite direct de instituțiile Uniunii prin intermediul Fondului european de garantare agricolă (FEGA) și al Fondului european agricol pentru dezvoltare rurală (FEADR).</w:t>
      </w:r>
    </w:p>
    <w:p w14:paraId="22D7F717" w14:textId="77777777" w:rsidR="00FC12D7" w:rsidRPr="00FC12D7" w:rsidRDefault="00FC12D7" w:rsidP="00FC12D7">
      <w:pPr>
        <w:pStyle w:val="CRSeparator"/>
        <w:rPr>
          <w:noProof/>
          <w:lang w:val="ro-RO"/>
        </w:rPr>
      </w:pPr>
    </w:p>
    <w:p w14:paraId="522EE421"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138/2004</w:t>
      </w:r>
    </w:p>
    <w:p w14:paraId="6BF2975C"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è</w:instrText>
      </w:r>
      <w:r w:rsidRPr="00FC12D7">
        <w:rPr>
          <w:noProof/>
          <w:lang w:val="ro-RO"/>
        </w:rPr>
        <w:instrText xml:space="preserve">" </w:instrText>
      </w:r>
      <w:r>
        <w:rPr>
          <w:noProof/>
        </w:rPr>
        <w:fldChar w:fldCharType="separate"/>
      </w:r>
      <w:r w:rsidRPr="00FC12D7">
        <w:rPr>
          <w:rStyle w:val="CRMarker"/>
          <w:noProof/>
          <w:lang w:val="ro-RO"/>
        </w:rPr>
        <w:t>è</w:t>
      </w:r>
      <w:r>
        <w:rPr>
          <w:noProof/>
        </w:rPr>
        <w:fldChar w:fldCharType="end"/>
      </w:r>
      <w:r w:rsidRPr="00FC12D7">
        <w:rPr>
          <w:rStyle w:val="CRRefNum"/>
          <w:noProof/>
          <w:lang w:val="ro-RO"/>
        </w:rPr>
        <w:t>1</w:t>
      </w:r>
      <w:r w:rsidRPr="00FC12D7">
        <w:rPr>
          <w:noProof/>
          <w:lang w:val="ro-RO"/>
        </w:rPr>
        <w:t> </w:t>
      </w:r>
      <w:r w:rsidR="007C2A5C" w:rsidRPr="00674023">
        <w:rPr>
          <w:noProof/>
          <w:lang w:val="da-DK"/>
        </w:rPr>
        <w:t>2019</w:t>
      </w:r>
      <w:r w:rsidR="007C2A5C">
        <w:rPr>
          <w:noProof/>
          <w:lang w:val="da-DK"/>
        </w:rPr>
        <w:t>/280</w:t>
      </w:r>
      <w:r w:rsidR="00284DE2" w:rsidRPr="00504D44">
        <w:rPr>
          <w:noProof/>
          <w:lang w:val="da-DK"/>
        </w:rPr>
        <w:t xml:space="preserve">art. 1 și anexă </w:t>
      </w:r>
      <w:r w:rsidR="00284DE2">
        <w:rPr>
          <w:noProof/>
          <w:lang w:val="da-DK"/>
        </w:rPr>
        <w:t xml:space="preserve">I </w:t>
      </w:r>
      <w:r w:rsidR="00284DE2" w:rsidRPr="00504D44">
        <w:rPr>
          <w:noProof/>
          <w:lang w:val="da-DK"/>
        </w:rPr>
        <w:t>pct. </w:t>
      </w:r>
      <w:r w:rsidR="00284DE2">
        <w:rPr>
          <w:noProof/>
          <w:lang w:val="da-DK"/>
        </w:rPr>
        <w:t>6 litera (vv)</w:t>
      </w:r>
    </w:p>
    <w:p w14:paraId="54A5884D" w14:textId="77777777" w:rsidR="00FC12D7" w:rsidRDefault="00FC12D7" w:rsidP="00427C8C">
      <w:pPr>
        <w:pStyle w:val="Point0"/>
        <w:rPr>
          <w:noProof/>
        </w:rPr>
      </w:pPr>
      <w:r>
        <w:rPr>
          <w:noProof/>
        </w:rPr>
        <w:t>3.090.</w:t>
      </w:r>
      <w:r>
        <w:rPr>
          <w:noProof/>
        </w:rPr>
        <w:tab/>
        <w:t>Subvențiile pentru plata dobânzii se exclud din ajutoarele pentru investiții (vezi punctul 3.064), chiar dacă au drept scop facilitarea operațiunilor de investiții. Totuși, trebuie amintit că dacă un ajutor contribuie atât la amortizarea financiară a datoriei contractate cât și la plata dobânzii pe capital și dacă nu este posibilă scindarea acestor două componente, întregul ajutor se contabilizează ca ajutor pentru investiții.</w:t>
      </w:r>
    </w:p>
    <w:p w14:paraId="6D6AD0C1" w14:textId="77777777" w:rsidR="00FC12D7" w:rsidRDefault="00FC12D7" w:rsidP="00427C8C">
      <w:pPr>
        <w:pStyle w:val="Point0"/>
        <w:rPr>
          <w:noProof/>
        </w:rPr>
      </w:pPr>
      <w:r>
        <w:rPr>
          <w:noProof/>
        </w:rPr>
        <w:t>3.091.</w:t>
      </w:r>
      <w:r>
        <w:rPr>
          <w:noProof/>
        </w:rPr>
        <w:tab/>
      </w:r>
      <w:r>
        <w:rPr>
          <w:noProof/>
        </w:rPr>
        <w:fldChar w:fldCharType="begin"/>
      </w:r>
      <w:r>
        <w:rPr>
          <w:noProof/>
        </w:rPr>
        <w:instrText xml:space="preserve"> QUOTE "</w:instrText>
      </w:r>
      <w:r>
        <w:rPr>
          <w:rStyle w:val="CRMarker"/>
          <w:noProof/>
        </w:rPr>
        <w:instrText>è</w:instrText>
      </w:r>
      <w:r>
        <w:rPr>
          <w:noProof/>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Pe lângă anumite ajutoare plătite de FEGA și FEADR, ajutoarele pentru investiții în agricultură sunt în special următoarele: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p>
    <w:p w14:paraId="35D773B3" w14:textId="77777777" w:rsidR="00FC12D7" w:rsidRDefault="00FC12D7" w:rsidP="005E1CC5">
      <w:pPr>
        <w:pStyle w:val="Tiret1"/>
        <w:rPr>
          <w:noProof/>
        </w:rPr>
      </w:pPr>
      <w:r>
        <w:rPr>
          <w:noProof/>
        </w:rPr>
        <w:t>ajutoarele pentru reconversia livezilor sau podgoriilor, dacă acestea sunt supuse unei replantări obligatorii (vezi punctul 3.067),</w:t>
      </w:r>
    </w:p>
    <w:p w14:paraId="257E6FF9" w14:textId="77777777" w:rsidR="00FC12D7" w:rsidRDefault="00FC12D7" w:rsidP="005E1CC5">
      <w:pPr>
        <w:pStyle w:val="Tiret1"/>
        <w:rPr>
          <w:noProof/>
        </w:rPr>
      </w:pPr>
      <w:r>
        <w:rPr>
          <w:noProof/>
        </w:rPr>
        <w:t>rambursarea de către administrații publice a împrumuturilor contractate de unitățile de producție pentru finanțarea propriilor investiții,</w:t>
      </w:r>
    </w:p>
    <w:p w14:paraId="7E9A640B" w14:textId="77777777" w:rsidR="00FC12D7" w:rsidRDefault="00FC12D7" w:rsidP="005E1CC5">
      <w:pPr>
        <w:pStyle w:val="Tiret1"/>
        <w:rPr>
          <w:noProof/>
        </w:rPr>
      </w:pPr>
      <w:r>
        <w:rPr>
          <w:noProof/>
        </w:rPr>
        <w:t>ajutoarele de instalare a tinerilor agricultori, dacă au drept obiect finanțarea achiziției de active.</w:t>
      </w:r>
    </w:p>
    <w:p w14:paraId="03FCE9DE" w14:textId="77777777" w:rsidR="00FC12D7" w:rsidRPr="00FC12D7" w:rsidRDefault="00FC12D7" w:rsidP="00FC12D7">
      <w:pPr>
        <w:pStyle w:val="CRSeparator"/>
        <w:rPr>
          <w:noProof/>
          <w:lang w:val="ro-RO"/>
        </w:rPr>
      </w:pPr>
    </w:p>
    <w:p w14:paraId="18A4A478" w14:textId="77777777" w:rsidR="00FC12D7" w:rsidRPr="00284DE2" w:rsidRDefault="00FC12D7" w:rsidP="00FC12D7">
      <w:pPr>
        <w:pStyle w:val="CRReference"/>
        <w:rPr>
          <w:noProof/>
          <w:lang w:val="da-DK"/>
        </w:rPr>
      </w:pPr>
      <w:r>
        <w:rPr>
          <w:noProof/>
        </w:rPr>
        <w:fldChar w:fldCharType="begin"/>
      </w:r>
      <w:r w:rsidRPr="00284DE2">
        <w:rPr>
          <w:noProof/>
          <w:lang w:val="da-DK"/>
        </w:rPr>
        <w:instrText xml:space="preserve"> QUOTE "</w:instrText>
      </w:r>
      <w:r w:rsidRPr="00284DE2">
        <w:rPr>
          <w:rStyle w:val="CRMarker"/>
          <w:noProof/>
          <w:lang w:val="da-DK"/>
        </w:rPr>
        <w:instrText>ê</w:instrText>
      </w:r>
      <w:r w:rsidRPr="00284DE2">
        <w:rPr>
          <w:noProof/>
          <w:lang w:val="da-DK"/>
        </w:rPr>
        <w:instrText xml:space="preserve">" </w:instrText>
      </w:r>
      <w:r>
        <w:rPr>
          <w:noProof/>
        </w:rPr>
        <w:fldChar w:fldCharType="separate"/>
      </w:r>
      <w:r w:rsidRPr="00284DE2">
        <w:rPr>
          <w:rStyle w:val="CRMarker"/>
          <w:noProof/>
          <w:lang w:val="da-DK"/>
        </w:rPr>
        <w:t>ê</w:t>
      </w:r>
      <w:r>
        <w:rPr>
          <w:noProof/>
        </w:rPr>
        <w:fldChar w:fldCharType="end"/>
      </w:r>
      <w:r w:rsidRPr="00284DE2">
        <w:rPr>
          <w:noProof/>
          <w:lang w:val="da-DK"/>
        </w:rPr>
        <w:t> </w:t>
      </w:r>
      <w:r w:rsidR="007C2A5C" w:rsidRPr="00674023">
        <w:rPr>
          <w:noProof/>
          <w:lang w:val="da-DK"/>
        </w:rPr>
        <w:t>2019</w:t>
      </w:r>
      <w:r w:rsidR="007C2A5C">
        <w:rPr>
          <w:noProof/>
          <w:lang w:val="da-DK"/>
        </w:rPr>
        <w:t>/280</w:t>
      </w:r>
      <w:r w:rsidR="00284DE2" w:rsidRPr="00504D44">
        <w:rPr>
          <w:noProof/>
          <w:lang w:val="da-DK"/>
        </w:rPr>
        <w:t xml:space="preserve">art. 1 și anexă </w:t>
      </w:r>
      <w:r w:rsidR="00284DE2">
        <w:rPr>
          <w:noProof/>
          <w:lang w:val="da-DK"/>
        </w:rPr>
        <w:t xml:space="preserve">I </w:t>
      </w:r>
      <w:r w:rsidR="00284DE2" w:rsidRPr="00504D44">
        <w:rPr>
          <w:noProof/>
          <w:lang w:val="da-DK"/>
        </w:rPr>
        <w:t>pct. </w:t>
      </w:r>
      <w:r w:rsidR="00284DE2">
        <w:rPr>
          <w:noProof/>
          <w:lang w:val="da-DK"/>
        </w:rPr>
        <w:t>6 litera (ww)</w:t>
      </w:r>
    </w:p>
    <w:p w14:paraId="7F46599F" w14:textId="77777777" w:rsidR="00FC12D7" w:rsidRPr="00AE06F9" w:rsidRDefault="00FC12D7" w:rsidP="00427C8C">
      <w:pPr>
        <w:pStyle w:val="Point0"/>
        <w:rPr>
          <w:noProof/>
          <w:lang w:val="it-IT"/>
        </w:rPr>
      </w:pPr>
      <w:r w:rsidRPr="00AE06F9">
        <w:rPr>
          <w:noProof/>
          <w:lang w:val="it-IT"/>
        </w:rPr>
        <w:t>3.092.</w:t>
      </w:r>
      <w:r w:rsidRPr="00AE06F9">
        <w:rPr>
          <w:noProof/>
          <w:lang w:val="it-IT"/>
        </w:rPr>
        <w:tab/>
        <w:t xml:space="preserve">Ajutoarele pentru investiții în bani trebuie înregistrate la scadența plății. Ajutoarele pentru investiții în natură sunt înregistrate în momentul transferului proprietății asupra activului (a se vedea SEC 2010, </w:t>
      </w:r>
      <w:r w:rsidR="007C2A5C">
        <w:rPr>
          <w:noProof/>
          <w:lang w:val="it-IT"/>
        </w:rPr>
        <w:t xml:space="preserve">punctul </w:t>
      </w:r>
      <w:r w:rsidRPr="00AE06F9">
        <w:rPr>
          <w:noProof/>
          <w:lang w:val="it-IT"/>
        </w:rPr>
        <w:t>4.162).</w:t>
      </w:r>
    </w:p>
    <w:p w14:paraId="48E91449" w14:textId="77777777" w:rsidR="00FC12D7" w:rsidRPr="00AE06F9" w:rsidRDefault="00FC12D7" w:rsidP="00FC12D7">
      <w:pPr>
        <w:pStyle w:val="CRSeparator"/>
        <w:rPr>
          <w:noProof/>
          <w:lang w:val="it-IT"/>
        </w:rPr>
      </w:pPr>
    </w:p>
    <w:p w14:paraId="30BC012C" w14:textId="77777777" w:rsidR="00FC12D7" w:rsidRPr="00423409" w:rsidRDefault="00FC12D7" w:rsidP="00FC12D7">
      <w:pPr>
        <w:pStyle w:val="CRReference"/>
        <w:rPr>
          <w:noProof/>
          <w:lang w:val="da-DK"/>
        </w:rPr>
      </w:pPr>
      <w:r>
        <w:rPr>
          <w:noProof/>
        </w:rPr>
        <w:fldChar w:fldCharType="begin"/>
      </w:r>
      <w:r w:rsidRPr="00423409">
        <w:rPr>
          <w:noProof/>
          <w:lang w:val="da-DK"/>
        </w:rPr>
        <w:instrText xml:space="preserve"> QUOTE "</w:instrText>
      </w:r>
      <w:r w:rsidRPr="00423409">
        <w:rPr>
          <w:rStyle w:val="CRMarker"/>
          <w:noProof/>
          <w:lang w:val="da-DK"/>
        </w:rPr>
        <w:instrText>ê</w:instrText>
      </w:r>
      <w:r w:rsidRPr="00423409">
        <w:rPr>
          <w:noProof/>
          <w:lang w:val="da-DK"/>
        </w:rPr>
        <w:instrText xml:space="preserve">" </w:instrText>
      </w:r>
      <w:r>
        <w:rPr>
          <w:noProof/>
        </w:rPr>
        <w:fldChar w:fldCharType="separate"/>
      </w:r>
      <w:r w:rsidRPr="00423409">
        <w:rPr>
          <w:rStyle w:val="CRMarker"/>
          <w:noProof/>
          <w:lang w:val="da-DK"/>
        </w:rPr>
        <w:t>ê</w:t>
      </w:r>
      <w:r>
        <w:rPr>
          <w:noProof/>
        </w:rPr>
        <w:fldChar w:fldCharType="end"/>
      </w:r>
      <w:r w:rsidRPr="00423409">
        <w:rPr>
          <w:noProof/>
          <w:lang w:val="da-DK"/>
        </w:rPr>
        <w:t> 138/2004</w:t>
      </w:r>
    </w:p>
    <w:p w14:paraId="3785C7DB" w14:textId="77777777" w:rsidR="00FC12D7" w:rsidRPr="00423409" w:rsidRDefault="00FC12D7" w:rsidP="00FC12D7">
      <w:pPr>
        <w:pStyle w:val="ManualHeading3"/>
        <w:rPr>
          <w:noProof/>
          <w:lang w:val="da-DK"/>
        </w:rPr>
      </w:pPr>
      <w:r w:rsidRPr="00423409">
        <w:rPr>
          <w:noProof/>
          <w:lang w:val="da-DK"/>
        </w:rPr>
        <w:t>2.</w:t>
      </w:r>
      <w:r w:rsidRPr="00423409">
        <w:rPr>
          <w:noProof/>
          <w:lang w:val="da-DK"/>
        </w:rPr>
        <w:tab/>
        <w:t>Alte transferuri de capital</w:t>
      </w:r>
    </w:p>
    <w:p w14:paraId="2250F25B" w14:textId="77777777" w:rsidR="00FC12D7" w:rsidRPr="00423409" w:rsidRDefault="00FC12D7" w:rsidP="00FC12D7">
      <w:pPr>
        <w:pStyle w:val="CRSeparator"/>
        <w:rPr>
          <w:noProof/>
          <w:lang w:val="da-DK"/>
        </w:rPr>
      </w:pPr>
    </w:p>
    <w:p w14:paraId="166E3FB7" w14:textId="77777777" w:rsidR="00FC12D7" w:rsidRPr="00284DE2" w:rsidRDefault="00FC12D7" w:rsidP="00FC12D7">
      <w:pPr>
        <w:pStyle w:val="CRReference"/>
        <w:rPr>
          <w:noProof/>
          <w:lang w:val="da-DK"/>
        </w:rPr>
      </w:pPr>
      <w:r>
        <w:rPr>
          <w:noProof/>
        </w:rPr>
        <w:fldChar w:fldCharType="begin"/>
      </w:r>
      <w:r w:rsidRPr="00284DE2">
        <w:rPr>
          <w:noProof/>
          <w:lang w:val="da-DK"/>
        </w:rPr>
        <w:instrText xml:space="preserve"> QUOTE "</w:instrText>
      </w:r>
      <w:r w:rsidRPr="00284DE2">
        <w:rPr>
          <w:rStyle w:val="CRMarker"/>
          <w:noProof/>
          <w:lang w:val="da-DK"/>
        </w:rPr>
        <w:instrText>ê</w:instrText>
      </w:r>
      <w:r w:rsidRPr="00284DE2">
        <w:rPr>
          <w:noProof/>
          <w:lang w:val="da-DK"/>
        </w:rPr>
        <w:instrText xml:space="preserve">" </w:instrText>
      </w:r>
      <w:r>
        <w:rPr>
          <w:noProof/>
        </w:rPr>
        <w:fldChar w:fldCharType="separate"/>
      </w:r>
      <w:r w:rsidRPr="00284DE2">
        <w:rPr>
          <w:rStyle w:val="CRMarker"/>
          <w:noProof/>
          <w:lang w:val="da-DK"/>
        </w:rPr>
        <w:t>ê</w:t>
      </w:r>
      <w:r>
        <w:rPr>
          <w:noProof/>
        </w:rPr>
        <w:fldChar w:fldCharType="end"/>
      </w:r>
      <w:r w:rsidRPr="00284DE2">
        <w:rPr>
          <w:noProof/>
          <w:lang w:val="da-DK"/>
        </w:rPr>
        <w:t> </w:t>
      </w:r>
      <w:r w:rsidR="007C2A5C" w:rsidRPr="00674023">
        <w:rPr>
          <w:noProof/>
          <w:lang w:val="da-DK"/>
        </w:rPr>
        <w:t>2019</w:t>
      </w:r>
      <w:r w:rsidR="007C2A5C">
        <w:rPr>
          <w:noProof/>
          <w:lang w:val="da-DK"/>
        </w:rPr>
        <w:t>/280</w:t>
      </w:r>
      <w:r w:rsidR="00284DE2" w:rsidRPr="00504D44">
        <w:rPr>
          <w:noProof/>
          <w:lang w:val="da-DK"/>
        </w:rPr>
        <w:t xml:space="preserve">art. 1 și anexă </w:t>
      </w:r>
      <w:r w:rsidR="00284DE2">
        <w:rPr>
          <w:noProof/>
          <w:lang w:val="da-DK"/>
        </w:rPr>
        <w:t xml:space="preserve">I </w:t>
      </w:r>
      <w:r w:rsidR="00284DE2" w:rsidRPr="00504D44">
        <w:rPr>
          <w:noProof/>
          <w:lang w:val="da-DK"/>
        </w:rPr>
        <w:t>pct. </w:t>
      </w:r>
      <w:r w:rsidR="00284DE2">
        <w:rPr>
          <w:noProof/>
          <w:lang w:val="da-DK"/>
        </w:rPr>
        <w:t>6 litera (xx)</w:t>
      </w:r>
    </w:p>
    <w:p w14:paraId="1E8EFADE" w14:textId="77777777" w:rsidR="00FC12D7" w:rsidRPr="00423409" w:rsidRDefault="00FC12D7" w:rsidP="00427C8C">
      <w:pPr>
        <w:pStyle w:val="Point0"/>
        <w:rPr>
          <w:noProof/>
          <w:lang w:val="da-DK"/>
        </w:rPr>
      </w:pPr>
      <w:r w:rsidRPr="00423409">
        <w:rPr>
          <w:noProof/>
          <w:lang w:val="da-DK"/>
        </w:rPr>
        <w:t>3.093.</w:t>
      </w:r>
      <w:r w:rsidRPr="00423409">
        <w:rPr>
          <w:noProof/>
          <w:lang w:val="da-DK"/>
        </w:rPr>
        <w:tab/>
        <w:t xml:space="preserve">Celelalte transferuri de capital includ toate operațiunile de transfer altele decât ajutoarele pentru investiții și impozitele pe capital care, deși nu constituie operațiuni de repartizare a venitului, realizează redistribuirea economiilor sau a patrimoniului între diferitele sectoare sau subsectoare ale economiei sau cu restul lumii. Ele pot fi efectuate în bani sau în natură (cazurile de preluare de datorii sau ștergere de datorii) și corespund transferurilor voluntare de patrimoniu (a se vedea SEC 2010, </w:t>
      </w:r>
      <w:r w:rsidR="007C2A5C" w:rsidRPr="00423409">
        <w:rPr>
          <w:noProof/>
          <w:lang w:val="da-DK"/>
        </w:rPr>
        <w:t xml:space="preserve">punctul </w:t>
      </w:r>
      <w:r w:rsidRPr="00423409">
        <w:rPr>
          <w:noProof/>
          <w:lang w:val="da-DK"/>
        </w:rPr>
        <w:t>4.164).</w:t>
      </w:r>
    </w:p>
    <w:p w14:paraId="6E3AD0A4" w14:textId="77777777" w:rsidR="00FC12D7" w:rsidRPr="00423409" w:rsidRDefault="00FC12D7" w:rsidP="00FC12D7">
      <w:pPr>
        <w:pStyle w:val="CRSeparator"/>
        <w:rPr>
          <w:noProof/>
          <w:lang w:val="da-DK"/>
        </w:rPr>
      </w:pPr>
    </w:p>
    <w:p w14:paraId="6163140B" w14:textId="77777777" w:rsidR="00FC12D7" w:rsidRPr="00284DE2" w:rsidRDefault="00FC12D7" w:rsidP="00FC12D7">
      <w:pPr>
        <w:pStyle w:val="CRReference"/>
        <w:rPr>
          <w:noProof/>
          <w:lang w:val="da-DK"/>
        </w:rPr>
      </w:pPr>
      <w:r>
        <w:rPr>
          <w:noProof/>
        </w:rPr>
        <w:fldChar w:fldCharType="begin"/>
      </w:r>
      <w:r w:rsidRPr="00284DE2">
        <w:rPr>
          <w:noProof/>
          <w:lang w:val="da-DK"/>
        </w:rPr>
        <w:instrText xml:space="preserve"> QUOTE "</w:instrText>
      </w:r>
      <w:r w:rsidRPr="00284DE2">
        <w:rPr>
          <w:rStyle w:val="CRMarker"/>
          <w:noProof/>
          <w:lang w:val="da-DK"/>
        </w:rPr>
        <w:instrText>ê</w:instrText>
      </w:r>
      <w:r w:rsidRPr="00284DE2">
        <w:rPr>
          <w:noProof/>
          <w:lang w:val="da-DK"/>
        </w:rPr>
        <w:instrText xml:space="preserve">" </w:instrText>
      </w:r>
      <w:r>
        <w:rPr>
          <w:noProof/>
        </w:rPr>
        <w:fldChar w:fldCharType="separate"/>
      </w:r>
      <w:r w:rsidRPr="00284DE2">
        <w:rPr>
          <w:rStyle w:val="CRMarker"/>
          <w:noProof/>
          <w:lang w:val="da-DK"/>
        </w:rPr>
        <w:t>ê</w:t>
      </w:r>
      <w:r>
        <w:rPr>
          <w:noProof/>
        </w:rPr>
        <w:fldChar w:fldCharType="end"/>
      </w:r>
      <w:r w:rsidRPr="00284DE2">
        <w:rPr>
          <w:noProof/>
          <w:lang w:val="da-DK"/>
        </w:rPr>
        <w:t> 138/2004</w:t>
      </w:r>
    </w:p>
    <w:p w14:paraId="3104DC90" w14:textId="77777777" w:rsidR="00FC12D7" w:rsidRPr="00284DE2" w:rsidRDefault="00FC12D7" w:rsidP="00FC12D7">
      <w:pPr>
        <w:pStyle w:val="CRReference"/>
        <w:rPr>
          <w:noProof/>
          <w:lang w:val="da-DK"/>
        </w:rPr>
      </w:pPr>
      <w:r>
        <w:rPr>
          <w:noProof/>
        </w:rPr>
        <w:fldChar w:fldCharType="begin"/>
      </w:r>
      <w:r w:rsidRPr="00284DE2">
        <w:rPr>
          <w:noProof/>
          <w:lang w:val="da-DK"/>
        </w:rPr>
        <w:instrText xml:space="preserve"> QUOTE "</w:instrText>
      </w:r>
      <w:r w:rsidRPr="00284DE2">
        <w:rPr>
          <w:rStyle w:val="CRMarker"/>
          <w:noProof/>
          <w:lang w:val="da-DK"/>
        </w:rPr>
        <w:instrText>è</w:instrText>
      </w:r>
      <w:r w:rsidRPr="00284DE2">
        <w:rPr>
          <w:noProof/>
          <w:lang w:val="da-DK"/>
        </w:rPr>
        <w:instrText xml:space="preserve">" </w:instrText>
      </w:r>
      <w:r>
        <w:rPr>
          <w:noProof/>
        </w:rPr>
        <w:fldChar w:fldCharType="separate"/>
      </w:r>
      <w:r w:rsidRPr="00284DE2">
        <w:rPr>
          <w:rStyle w:val="CRMarker"/>
          <w:noProof/>
          <w:lang w:val="da-DK"/>
        </w:rPr>
        <w:t>è</w:t>
      </w:r>
      <w:r>
        <w:rPr>
          <w:noProof/>
        </w:rPr>
        <w:fldChar w:fldCharType="end"/>
      </w:r>
      <w:r w:rsidRPr="00284DE2">
        <w:rPr>
          <w:rStyle w:val="CRRefNum"/>
          <w:noProof/>
          <w:lang w:val="da-DK"/>
        </w:rPr>
        <w:t>1</w:t>
      </w:r>
      <w:r w:rsidRPr="00284DE2">
        <w:rPr>
          <w:noProof/>
          <w:lang w:val="da-DK"/>
        </w:rPr>
        <w:t> </w:t>
      </w:r>
      <w:r w:rsidR="007C2A5C" w:rsidRPr="00674023">
        <w:rPr>
          <w:noProof/>
          <w:lang w:val="da-DK"/>
        </w:rPr>
        <w:t>2019</w:t>
      </w:r>
      <w:r w:rsidR="007C2A5C">
        <w:rPr>
          <w:noProof/>
          <w:lang w:val="da-DK"/>
        </w:rPr>
        <w:t>/280</w:t>
      </w:r>
      <w:r w:rsidR="00284DE2" w:rsidRPr="00284DE2">
        <w:rPr>
          <w:noProof/>
          <w:lang w:val="da-DK"/>
        </w:rPr>
        <w:t>art. 1 și anexă I pct. 6 litera (yy)</w:t>
      </w:r>
    </w:p>
    <w:p w14:paraId="228E4FBD" w14:textId="77777777" w:rsidR="00FC12D7" w:rsidRDefault="00FC12D7" w:rsidP="00427C8C">
      <w:pPr>
        <w:pStyle w:val="Point0"/>
        <w:rPr>
          <w:noProof/>
        </w:rPr>
      </w:pPr>
      <w:r>
        <w:rPr>
          <w:noProof/>
        </w:rPr>
        <w:t>3.094.</w:t>
      </w:r>
      <w:r>
        <w:rPr>
          <w:noProof/>
        </w:rPr>
        <w:tab/>
        <w:t>Celelalte transferuri de capital se diferențiază de ajutoarele pentru investiții în două privințe:</w:t>
      </w:r>
    </w:p>
    <w:p w14:paraId="4895CDD1" w14:textId="77777777" w:rsidR="00FC12D7" w:rsidRDefault="00FC12D7" w:rsidP="005E1CC5">
      <w:pPr>
        <w:pStyle w:val="Tiret1"/>
        <w:rPr>
          <w:noProof/>
        </w:rPr>
      </w:pPr>
      <w:r>
        <w:rPr>
          <w:noProof/>
        </w:rPr>
        <w:t>numai administrațiile publice pot plăti ajutoare pentru investiții, în timp ce toate unitățile instituționale pot efectua alte transferuri de capital,</w:t>
      </w:r>
    </w:p>
    <w:p w14:paraId="3605A1B2" w14:textId="77777777" w:rsidR="00FC12D7" w:rsidRDefault="00FC12D7" w:rsidP="005E1CC5">
      <w:pPr>
        <w:pStyle w:val="Tiret1"/>
        <w:rPr>
          <w:noProof/>
        </w:rPr>
      </w:pPr>
      <w:r>
        <w:rPr>
          <w:noProof/>
        </w:rPr>
        <w:t>ajutoarele pentru investiții se limitează la plățile referitoare la achiziția unui activ fix, în timp ce celelalte transferuri de capital pot avea legătură cu oricare altă formă de transfer de economii sau de patrimoniu între unități.</w:t>
      </w:r>
    </w:p>
    <w:p w14:paraId="1118EA2E" w14:textId="77777777" w:rsidR="00FC12D7" w:rsidRPr="00423409" w:rsidRDefault="00FC12D7" w:rsidP="00427C8C">
      <w:pPr>
        <w:pStyle w:val="Point0"/>
        <w:rPr>
          <w:noProof/>
        </w:rPr>
      </w:pPr>
      <w:r>
        <w:rPr>
          <w:noProof/>
        </w:rPr>
        <w:t>3.095.</w:t>
      </w:r>
      <w:r>
        <w:rPr>
          <w:noProof/>
        </w:rPr>
        <w:tab/>
        <w:t xml:space="preserve">Celelalte transferuri de capital pot lua forma unei despăgubiri, acordate de administrații publice sau de restul lumii, acordate proprietarilor de bunuri de capital distruse ca urmare a unor acte de război, a unor catastrofe naturale, precum inundațiile, etc. </w:t>
      </w:r>
      <w:r>
        <w:rPr>
          <w:noProof/>
        </w:rPr>
        <w:fldChar w:fldCharType="begin"/>
      </w:r>
      <w:r>
        <w:rPr>
          <w:noProof/>
        </w:rPr>
        <w:instrText xml:space="preserve"> QUOTE "</w:instrText>
      </w:r>
      <w:r>
        <w:rPr>
          <w:rStyle w:val="CRMarker"/>
          <w:noProof/>
        </w:rPr>
        <w:instrText>è</w:instrText>
      </w:r>
      <w:r>
        <w:rPr>
          <w:noProof/>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xml:space="preserve"> Ele includ, de asemenea, transferurile efectuate de administrațiile publice destinate acoperirii pierderilor acumulate în cursul mai multor exerciții financiare sau a pierderilor excepționale datorate unor cauze exterioare întreprinderilor (a se vedea SEC 2010, </w:t>
      </w:r>
      <w:r w:rsidR="007C2A5C">
        <w:rPr>
          <w:noProof/>
        </w:rPr>
        <w:t xml:space="preserve">punctul </w:t>
      </w:r>
      <w:r>
        <w:rPr>
          <w:noProof/>
        </w:rPr>
        <w:t>4.165).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sidRPr="00423409">
        <w:rPr>
          <w:rStyle w:val="CRMarker"/>
          <w:noProof/>
        </w:rPr>
        <w:t>ç</w:t>
      </w:r>
      <w:r>
        <w:rPr>
          <w:noProof/>
        </w:rPr>
        <w:fldChar w:fldCharType="end"/>
      </w:r>
    </w:p>
    <w:p w14:paraId="03DCA940" w14:textId="77777777" w:rsidR="00FC12D7" w:rsidRPr="00423409" w:rsidRDefault="00FC12D7" w:rsidP="00FC12D7">
      <w:pPr>
        <w:pStyle w:val="CRSeparator"/>
        <w:rPr>
          <w:noProof/>
          <w:lang w:val="ro-RO"/>
        </w:rPr>
      </w:pPr>
    </w:p>
    <w:p w14:paraId="4355BB1D" w14:textId="77777777" w:rsidR="00FC12D7" w:rsidRPr="00423409" w:rsidRDefault="00FC12D7" w:rsidP="00FC12D7">
      <w:pPr>
        <w:pStyle w:val="CRReference"/>
        <w:rPr>
          <w:noProof/>
          <w:lang w:val="ro-RO"/>
        </w:rPr>
      </w:pPr>
      <w:r>
        <w:rPr>
          <w:noProof/>
        </w:rPr>
        <w:fldChar w:fldCharType="begin"/>
      </w:r>
      <w:r w:rsidRPr="00423409">
        <w:rPr>
          <w:noProof/>
          <w:lang w:val="ro-RO"/>
        </w:rPr>
        <w:instrText xml:space="preserve"> QUOTE "</w:instrText>
      </w:r>
      <w:r w:rsidRPr="00423409">
        <w:rPr>
          <w:rStyle w:val="CRMarker"/>
          <w:noProof/>
          <w:lang w:val="ro-RO"/>
        </w:rPr>
        <w:instrText>ê</w:instrText>
      </w:r>
      <w:r w:rsidRPr="00423409">
        <w:rPr>
          <w:noProof/>
          <w:lang w:val="ro-RO"/>
        </w:rPr>
        <w:instrText xml:space="preserve">" </w:instrText>
      </w:r>
      <w:r>
        <w:rPr>
          <w:noProof/>
        </w:rPr>
        <w:fldChar w:fldCharType="separate"/>
      </w:r>
      <w:r w:rsidRPr="00423409">
        <w:rPr>
          <w:rStyle w:val="CRMarker"/>
          <w:noProof/>
          <w:lang w:val="ro-RO"/>
        </w:rPr>
        <w:t>ê</w:t>
      </w:r>
      <w:r>
        <w:rPr>
          <w:noProof/>
        </w:rPr>
        <w:fldChar w:fldCharType="end"/>
      </w:r>
      <w:r w:rsidRPr="00423409">
        <w:rPr>
          <w:noProof/>
          <w:lang w:val="ro-RO"/>
        </w:rPr>
        <w:t> </w:t>
      </w:r>
      <w:r w:rsidR="007C2A5C" w:rsidRPr="00423409">
        <w:rPr>
          <w:noProof/>
          <w:lang w:val="ro-RO"/>
        </w:rPr>
        <w:t>2019/280</w:t>
      </w:r>
      <w:r w:rsidR="00284DE2" w:rsidRPr="00423409">
        <w:rPr>
          <w:noProof/>
          <w:lang w:val="ro-RO"/>
        </w:rPr>
        <w:t>art. 1 și anexă I pct. 6 litera (zz)</w:t>
      </w:r>
    </w:p>
    <w:p w14:paraId="4AF83096" w14:textId="77777777" w:rsidR="00FC12D7" w:rsidRPr="00423409" w:rsidRDefault="00FC12D7" w:rsidP="00427C8C">
      <w:pPr>
        <w:pStyle w:val="Point0"/>
        <w:rPr>
          <w:noProof/>
        </w:rPr>
      </w:pPr>
      <w:r w:rsidRPr="00423409">
        <w:rPr>
          <w:noProof/>
        </w:rPr>
        <w:t>3.096.</w:t>
      </w:r>
      <w:r w:rsidRPr="00423409">
        <w:rPr>
          <w:noProof/>
        </w:rPr>
        <w:tab/>
        <w:t>În agricultură, alte transferuri de capital includ de asemenea următoarele:</w:t>
      </w:r>
    </w:p>
    <w:p w14:paraId="2E6CB74C" w14:textId="77777777" w:rsidR="00FC12D7" w:rsidRDefault="00FC12D7" w:rsidP="005E1CC5">
      <w:pPr>
        <w:pStyle w:val="Tiret1"/>
        <w:rPr>
          <w:noProof/>
        </w:rPr>
      </w:pPr>
      <w:r>
        <w:rPr>
          <w:noProof/>
        </w:rPr>
        <w:t>ajutoarele pentru abandonarea definitivă a livezilor sau podgoriilor,</w:t>
      </w:r>
    </w:p>
    <w:p w14:paraId="1BC0990E" w14:textId="77777777" w:rsidR="00FC12D7" w:rsidRDefault="00FC12D7" w:rsidP="005E1CC5">
      <w:pPr>
        <w:pStyle w:val="Tiret1"/>
        <w:rPr>
          <w:noProof/>
        </w:rPr>
      </w:pPr>
      <w:r>
        <w:rPr>
          <w:noProof/>
        </w:rPr>
        <w:t>ajutoarele pentru încetarea sau reducerea producției de lapte (în măsura în care acestea afectează, explicit sau implicit, valoarea cotelor),</w:t>
      </w:r>
    </w:p>
    <w:p w14:paraId="46BC7BA3" w14:textId="77777777" w:rsidR="00FC12D7" w:rsidRDefault="00FC12D7" w:rsidP="005E1CC5">
      <w:pPr>
        <w:pStyle w:val="Tiret1"/>
        <w:rPr>
          <w:noProof/>
        </w:rPr>
      </w:pPr>
      <w:r>
        <w:rPr>
          <w:noProof/>
        </w:rPr>
        <w:t>despăgubirile pentru pierderile excepționale sau datorate unor catastrofe ale bunurilor de capital fix utilizate în producția de bunuri agricole (de exemplu, animale și echipamente) (a se vedea punctele 2.045 și 3.067),</w:t>
      </w:r>
    </w:p>
    <w:p w14:paraId="47DFF5FB" w14:textId="77777777" w:rsidR="00FC12D7" w:rsidRDefault="00FC12D7" w:rsidP="005E1CC5">
      <w:pPr>
        <w:pStyle w:val="Tiret1"/>
        <w:rPr>
          <w:noProof/>
        </w:rPr>
      </w:pPr>
      <w:r>
        <w:rPr>
          <w:noProof/>
        </w:rPr>
        <w:t>ajutoarele de instalare a tinerilor agricultori, în alte scopuri decât finanțarea achiziției de active,</w:t>
      </w:r>
    </w:p>
    <w:p w14:paraId="75EC68E2" w14:textId="77777777" w:rsidR="00FC12D7" w:rsidRDefault="00FC12D7" w:rsidP="005E1CC5">
      <w:pPr>
        <w:pStyle w:val="Tiret1"/>
        <w:rPr>
          <w:noProof/>
        </w:rPr>
      </w:pPr>
      <w:r>
        <w:rPr>
          <w:noProof/>
        </w:rPr>
        <w:t>ajutoarele menite să compenseze reducerea valorii patrimoniului sau să reducă datoriile,</w:t>
      </w:r>
    </w:p>
    <w:p w14:paraId="0980A9FB" w14:textId="77777777" w:rsidR="00FC12D7" w:rsidRDefault="00FC12D7" w:rsidP="005E1CC5">
      <w:pPr>
        <w:pStyle w:val="Tiret1"/>
        <w:rPr>
          <w:noProof/>
        </w:rPr>
      </w:pPr>
      <w:r>
        <w:rPr>
          <w:noProof/>
        </w:rPr>
        <w:t>plățile de valoare mare efectuate pentru compensarea pagubelor sau vătămărilor neacoperite de polițele de asigurare [cu excepția plăților efectuate de administrațiile publice sau de restul lumii descrise în SEC 2010 la punctul 4.165 litera (a)], acordate de instanțe judecătorești sau soluționate extrajudiciar, de exemplu plățile compensatorii pentru pagube cauzate de explozii majore, de scurgeri de petrol etc. [a se vedea SEC 2010 punctul 4.165 litera (h)].</w:t>
      </w:r>
    </w:p>
    <w:p w14:paraId="2805A9AC" w14:textId="77777777" w:rsidR="00FC12D7" w:rsidRDefault="00FC12D7" w:rsidP="00FC12D7">
      <w:pPr>
        <w:pStyle w:val="CRSeparator"/>
        <w:rPr>
          <w:noProof/>
        </w:rPr>
      </w:pPr>
    </w:p>
    <w:p w14:paraId="7C4AFAC1" w14:textId="77777777" w:rsidR="00FC12D7" w:rsidRDefault="00FC12D7" w:rsidP="00FC12D7">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138/2004</w:t>
      </w:r>
    </w:p>
    <w:p w14:paraId="6382C50F" w14:textId="77777777" w:rsidR="00FC12D7" w:rsidRDefault="00FC12D7" w:rsidP="00427C8C">
      <w:pPr>
        <w:pStyle w:val="Point0"/>
        <w:rPr>
          <w:noProof/>
        </w:rPr>
      </w:pPr>
      <w:r>
        <w:rPr>
          <w:noProof/>
        </w:rPr>
        <w:t>3.097.</w:t>
      </w:r>
      <w:r>
        <w:rPr>
          <w:noProof/>
        </w:rPr>
        <w:tab/>
        <w:t>Celelalte transferuri de capital în numerar se înregistrează la scadența plății (și pentru celelalte transferuri de capital în natură, atunci când se transferă proprietatea asupra activului sau când datoria este anulată de creditor).</w:t>
      </w:r>
    </w:p>
    <w:p w14:paraId="2ACEAF89" w14:textId="77777777" w:rsidR="00FC12D7" w:rsidRPr="00423409" w:rsidRDefault="00FC12D7" w:rsidP="00275889">
      <w:pPr>
        <w:pStyle w:val="ManualHeading2"/>
        <w:rPr>
          <w:noProof/>
          <w:lang w:val="da-DK"/>
        </w:rPr>
      </w:pPr>
      <w:r w:rsidRPr="00423409">
        <w:rPr>
          <w:noProof/>
          <w:lang w:val="da-DK"/>
        </w:rPr>
        <w:t>H.</w:t>
      </w:r>
      <w:r w:rsidRPr="00423409">
        <w:rPr>
          <w:noProof/>
          <w:lang w:val="da-DK"/>
        </w:rPr>
        <w:tab/>
        <w:t>CONSUMUL DE CAPITAL FIX</w:t>
      </w:r>
    </w:p>
    <w:p w14:paraId="5630E180" w14:textId="77777777" w:rsidR="00FC12D7" w:rsidRPr="00423409" w:rsidRDefault="00FC12D7" w:rsidP="00FC12D7">
      <w:pPr>
        <w:pStyle w:val="CRSeparator"/>
        <w:rPr>
          <w:noProof/>
          <w:lang w:val="da-DK"/>
        </w:rPr>
      </w:pPr>
    </w:p>
    <w:p w14:paraId="2C47D753" w14:textId="77777777" w:rsidR="00FC12D7" w:rsidRPr="00284DE2" w:rsidRDefault="00FC12D7" w:rsidP="00FC12D7">
      <w:pPr>
        <w:pStyle w:val="CRReference"/>
        <w:rPr>
          <w:noProof/>
          <w:lang w:val="da-DK"/>
        </w:rPr>
      </w:pPr>
      <w:r>
        <w:rPr>
          <w:noProof/>
        </w:rPr>
        <w:fldChar w:fldCharType="begin"/>
      </w:r>
      <w:r w:rsidRPr="00284DE2">
        <w:rPr>
          <w:noProof/>
          <w:lang w:val="da-DK"/>
        </w:rPr>
        <w:instrText xml:space="preserve"> QUOTE "</w:instrText>
      </w:r>
      <w:r w:rsidRPr="00284DE2">
        <w:rPr>
          <w:rStyle w:val="CRMarker"/>
          <w:noProof/>
          <w:lang w:val="da-DK"/>
        </w:rPr>
        <w:instrText>ê</w:instrText>
      </w:r>
      <w:r w:rsidRPr="00284DE2">
        <w:rPr>
          <w:noProof/>
          <w:lang w:val="da-DK"/>
        </w:rPr>
        <w:instrText xml:space="preserve">" </w:instrText>
      </w:r>
      <w:r>
        <w:rPr>
          <w:noProof/>
        </w:rPr>
        <w:fldChar w:fldCharType="separate"/>
      </w:r>
      <w:r w:rsidRPr="00284DE2">
        <w:rPr>
          <w:rStyle w:val="CRMarker"/>
          <w:noProof/>
          <w:lang w:val="da-DK"/>
        </w:rPr>
        <w:t>ê</w:t>
      </w:r>
      <w:r>
        <w:rPr>
          <w:noProof/>
        </w:rPr>
        <w:fldChar w:fldCharType="end"/>
      </w:r>
      <w:r w:rsidRPr="00284DE2">
        <w:rPr>
          <w:noProof/>
          <w:lang w:val="da-DK"/>
        </w:rPr>
        <w:t> </w:t>
      </w:r>
      <w:r w:rsidR="007C2A5C" w:rsidRPr="00674023">
        <w:rPr>
          <w:noProof/>
          <w:lang w:val="da-DK"/>
        </w:rPr>
        <w:t>2019</w:t>
      </w:r>
      <w:r w:rsidR="007C2A5C">
        <w:rPr>
          <w:noProof/>
          <w:lang w:val="da-DK"/>
        </w:rPr>
        <w:t>/280</w:t>
      </w:r>
      <w:r w:rsidR="00284DE2" w:rsidRPr="00504D44">
        <w:rPr>
          <w:noProof/>
          <w:lang w:val="da-DK"/>
        </w:rPr>
        <w:t xml:space="preserve">art. 1 și anexă </w:t>
      </w:r>
      <w:r w:rsidR="00284DE2">
        <w:rPr>
          <w:noProof/>
          <w:lang w:val="da-DK"/>
        </w:rPr>
        <w:t xml:space="preserve">I </w:t>
      </w:r>
      <w:r w:rsidR="00284DE2" w:rsidRPr="00504D44">
        <w:rPr>
          <w:noProof/>
          <w:lang w:val="da-DK"/>
        </w:rPr>
        <w:t>pct. </w:t>
      </w:r>
      <w:r w:rsidR="00284DE2">
        <w:rPr>
          <w:noProof/>
          <w:lang w:val="da-DK"/>
        </w:rPr>
        <w:t>6 litera (aaa)</w:t>
      </w:r>
    </w:p>
    <w:p w14:paraId="5B1C4D3D" w14:textId="77777777" w:rsidR="00FC12D7" w:rsidRPr="00AE06F9" w:rsidRDefault="00FC12D7" w:rsidP="00275889">
      <w:pPr>
        <w:pStyle w:val="ManualHeading2"/>
        <w:rPr>
          <w:noProof/>
          <w:lang w:val="it-IT"/>
        </w:rPr>
      </w:pPr>
      <w:r w:rsidRPr="00AE06F9">
        <w:rPr>
          <w:noProof/>
          <w:lang w:val="it-IT"/>
        </w:rPr>
        <w:t xml:space="preserve">(a se vedea SEC 2010, </w:t>
      </w:r>
      <w:r w:rsidR="007C2A5C">
        <w:rPr>
          <w:noProof/>
          <w:lang w:val="it-IT"/>
        </w:rPr>
        <w:t xml:space="preserve">punctele </w:t>
      </w:r>
      <w:r w:rsidRPr="00AE06F9">
        <w:rPr>
          <w:noProof/>
          <w:lang w:val="it-IT"/>
        </w:rPr>
        <w:t>3.139-3.145)</w:t>
      </w:r>
    </w:p>
    <w:p w14:paraId="67CBFEF1" w14:textId="77777777" w:rsidR="00FC12D7" w:rsidRPr="00AE06F9" w:rsidRDefault="00FC12D7" w:rsidP="00FC12D7">
      <w:pPr>
        <w:pStyle w:val="CRSeparator"/>
        <w:rPr>
          <w:noProof/>
          <w:lang w:val="it-IT"/>
        </w:rPr>
      </w:pPr>
    </w:p>
    <w:p w14:paraId="18003EF7" w14:textId="77777777" w:rsidR="00FC12D7" w:rsidRPr="00284DE2" w:rsidRDefault="00FC12D7" w:rsidP="00FC12D7">
      <w:pPr>
        <w:pStyle w:val="CRReference"/>
        <w:rPr>
          <w:noProof/>
          <w:lang w:val="da-DK"/>
        </w:rPr>
      </w:pPr>
      <w:r>
        <w:rPr>
          <w:noProof/>
        </w:rPr>
        <w:fldChar w:fldCharType="begin"/>
      </w:r>
      <w:r w:rsidRPr="00284DE2">
        <w:rPr>
          <w:noProof/>
          <w:lang w:val="da-DK"/>
        </w:rPr>
        <w:instrText xml:space="preserve"> QUOTE "</w:instrText>
      </w:r>
      <w:r w:rsidRPr="00284DE2">
        <w:rPr>
          <w:rStyle w:val="CRMarker"/>
          <w:noProof/>
          <w:lang w:val="da-DK"/>
        </w:rPr>
        <w:instrText>ê</w:instrText>
      </w:r>
      <w:r w:rsidRPr="00284DE2">
        <w:rPr>
          <w:noProof/>
          <w:lang w:val="da-DK"/>
        </w:rPr>
        <w:instrText xml:space="preserve">" </w:instrText>
      </w:r>
      <w:r>
        <w:rPr>
          <w:noProof/>
        </w:rPr>
        <w:fldChar w:fldCharType="separate"/>
      </w:r>
      <w:r w:rsidRPr="00284DE2">
        <w:rPr>
          <w:rStyle w:val="CRMarker"/>
          <w:noProof/>
          <w:lang w:val="da-DK"/>
        </w:rPr>
        <w:t>ê</w:t>
      </w:r>
      <w:r>
        <w:rPr>
          <w:noProof/>
        </w:rPr>
        <w:fldChar w:fldCharType="end"/>
      </w:r>
      <w:r w:rsidRPr="00284DE2">
        <w:rPr>
          <w:noProof/>
          <w:lang w:val="da-DK"/>
        </w:rPr>
        <w:t> 138/2004</w:t>
      </w:r>
      <w:r w:rsidR="00E354E1">
        <w:rPr>
          <w:noProof/>
          <w:lang w:val="da-DK"/>
        </w:rPr>
        <w:t xml:space="preserve"> (adaptat)</w:t>
      </w:r>
    </w:p>
    <w:p w14:paraId="5C7C5448" w14:textId="77777777" w:rsidR="00FC12D7" w:rsidRPr="00284DE2" w:rsidRDefault="00FC12D7" w:rsidP="00FC12D7">
      <w:pPr>
        <w:pStyle w:val="CRReference"/>
        <w:rPr>
          <w:noProof/>
          <w:lang w:val="da-DK"/>
        </w:rPr>
      </w:pPr>
      <w:r>
        <w:rPr>
          <w:noProof/>
        </w:rPr>
        <w:fldChar w:fldCharType="begin"/>
      </w:r>
      <w:r w:rsidRPr="00284DE2">
        <w:rPr>
          <w:noProof/>
          <w:lang w:val="da-DK"/>
        </w:rPr>
        <w:instrText xml:space="preserve"> QUOTE "</w:instrText>
      </w:r>
      <w:r w:rsidRPr="00284DE2">
        <w:rPr>
          <w:rStyle w:val="CRMarker"/>
          <w:noProof/>
          <w:lang w:val="da-DK"/>
        </w:rPr>
        <w:instrText>è</w:instrText>
      </w:r>
      <w:r w:rsidRPr="00284DE2">
        <w:rPr>
          <w:noProof/>
          <w:lang w:val="da-DK"/>
        </w:rPr>
        <w:instrText xml:space="preserve">" </w:instrText>
      </w:r>
      <w:r>
        <w:rPr>
          <w:noProof/>
        </w:rPr>
        <w:fldChar w:fldCharType="separate"/>
      </w:r>
      <w:r w:rsidRPr="00284DE2">
        <w:rPr>
          <w:rStyle w:val="CRMarker"/>
          <w:noProof/>
          <w:lang w:val="da-DK"/>
        </w:rPr>
        <w:t>è</w:t>
      </w:r>
      <w:r>
        <w:rPr>
          <w:noProof/>
        </w:rPr>
        <w:fldChar w:fldCharType="end"/>
      </w:r>
      <w:r w:rsidRPr="00284DE2">
        <w:rPr>
          <w:rStyle w:val="CRRefNum"/>
          <w:noProof/>
          <w:lang w:val="da-DK"/>
        </w:rPr>
        <w:t>1</w:t>
      </w:r>
      <w:r w:rsidRPr="00284DE2">
        <w:rPr>
          <w:noProof/>
          <w:lang w:val="da-DK"/>
        </w:rPr>
        <w:t> </w:t>
      </w:r>
      <w:r w:rsidR="007C2A5C" w:rsidRPr="00674023">
        <w:rPr>
          <w:noProof/>
          <w:lang w:val="da-DK"/>
        </w:rPr>
        <w:t>2019</w:t>
      </w:r>
      <w:r w:rsidR="007C2A5C">
        <w:rPr>
          <w:noProof/>
          <w:lang w:val="da-DK"/>
        </w:rPr>
        <w:t>/280</w:t>
      </w:r>
      <w:r w:rsidR="00284DE2" w:rsidRPr="00504D44">
        <w:rPr>
          <w:noProof/>
          <w:lang w:val="da-DK"/>
        </w:rPr>
        <w:t xml:space="preserve">art. 1 și anexă </w:t>
      </w:r>
      <w:r w:rsidR="00284DE2">
        <w:rPr>
          <w:noProof/>
          <w:lang w:val="da-DK"/>
        </w:rPr>
        <w:t xml:space="preserve">I </w:t>
      </w:r>
      <w:r w:rsidR="00284DE2" w:rsidRPr="00504D44">
        <w:rPr>
          <w:noProof/>
          <w:lang w:val="da-DK"/>
        </w:rPr>
        <w:t>pct. </w:t>
      </w:r>
      <w:r w:rsidR="00284DE2">
        <w:rPr>
          <w:noProof/>
          <w:lang w:val="da-DK"/>
        </w:rPr>
        <w:t>6 litera (bbb)</w:t>
      </w:r>
    </w:p>
    <w:p w14:paraId="28BA4418" w14:textId="77777777" w:rsidR="00284DE2" w:rsidRPr="00284DE2" w:rsidRDefault="00284DE2" w:rsidP="00284DE2">
      <w:pPr>
        <w:pStyle w:val="CRReference"/>
        <w:rPr>
          <w:noProof/>
          <w:lang w:val="da-DK"/>
        </w:rPr>
      </w:pPr>
      <w:r w:rsidRPr="00284DE2">
        <w:rPr>
          <w:noProof/>
        </w:rPr>
        <w:fldChar w:fldCharType="begin"/>
      </w:r>
      <w:r w:rsidRPr="00284DE2">
        <w:rPr>
          <w:noProof/>
          <w:lang w:val="da-DK"/>
        </w:rPr>
        <w:instrText xml:space="preserve"> QUOTE "</w:instrText>
      </w:r>
      <w:r w:rsidRPr="00284DE2">
        <w:rPr>
          <w:rStyle w:val="CRMarker"/>
          <w:noProof/>
          <w:lang w:val="da-DK"/>
        </w:rPr>
        <w:instrText>è</w:instrText>
      </w:r>
      <w:r w:rsidRPr="00284DE2">
        <w:rPr>
          <w:noProof/>
          <w:lang w:val="da-DK"/>
        </w:rPr>
        <w:instrText xml:space="preserve">" </w:instrText>
      </w:r>
      <w:r w:rsidRPr="00284DE2">
        <w:rPr>
          <w:noProof/>
        </w:rPr>
        <w:fldChar w:fldCharType="separate"/>
      </w:r>
      <w:r w:rsidRPr="00284DE2">
        <w:rPr>
          <w:rStyle w:val="CRMarker"/>
          <w:noProof/>
          <w:lang w:val="da-DK"/>
        </w:rPr>
        <w:t>è</w:t>
      </w:r>
      <w:r w:rsidRPr="00284DE2">
        <w:rPr>
          <w:noProof/>
        </w:rPr>
        <w:fldChar w:fldCharType="end"/>
      </w:r>
      <w:r w:rsidRPr="00284DE2">
        <w:rPr>
          <w:rStyle w:val="CRRefNum"/>
          <w:noProof/>
          <w:lang w:val="da-DK"/>
        </w:rPr>
        <w:t>2</w:t>
      </w:r>
      <w:r w:rsidRPr="00284DE2">
        <w:rPr>
          <w:noProof/>
          <w:lang w:val="da-DK"/>
        </w:rPr>
        <w:t> </w:t>
      </w:r>
      <w:r w:rsidR="007C2A5C" w:rsidRPr="00674023">
        <w:rPr>
          <w:noProof/>
          <w:lang w:val="da-DK"/>
        </w:rPr>
        <w:t>2019</w:t>
      </w:r>
      <w:r w:rsidR="007C2A5C">
        <w:rPr>
          <w:noProof/>
          <w:lang w:val="da-DK"/>
        </w:rPr>
        <w:t>/280</w:t>
      </w:r>
      <w:r w:rsidRPr="00504D44">
        <w:rPr>
          <w:noProof/>
          <w:lang w:val="da-DK"/>
        </w:rPr>
        <w:t xml:space="preserve">art. 1 și anexă </w:t>
      </w:r>
      <w:r>
        <w:rPr>
          <w:noProof/>
          <w:lang w:val="da-DK"/>
        </w:rPr>
        <w:t xml:space="preserve">I </w:t>
      </w:r>
      <w:r w:rsidRPr="00504D44">
        <w:rPr>
          <w:noProof/>
          <w:lang w:val="da-DK"/>
        </w:rPr>
        <w:t>pct. </w:t>
      </w:r>
      <w:r>
        <w:rPr>
          <w:noProof/>
          <w:lang w:val="da-DK"/>
        </w:rPr>
        <w:t>7</w:t>
      </w:r>
    </w:p>
    <w:p w14:paraId="0CD322D1" w14:textId="77777777" w:rsidR="00284DE2" w:rsidRPr="00423409" w:rsidRDefault="00284DE2" w:rsidP="00284DE2">
      <w:pPr>
        <w:pStyle w:val="CRReference"/>
        <w:rPr>
          <w:noProof/>
          <w:lang w:val="da-DK"/>
        </w:rPr>
      </w:pPr>
      <w:r w:rsidRPr="00284DE2">
        <w:rPr>
          <w:noProof/>
        </w:rPr>
        <w:fldChar w:fldCharType="begin"/>
      </w:r>
      <w:r w:rsidRPr="00284DE2">
        <w:rPr>
          <w:noProof/>
          <w:lang w:val="da-DK"/>
        </w:rPr>
        <w:instrText xml:space="preserve"> QUOTE "</w:instrText>
      </w:r>
      <w:r w:rsidRPr="00284DE2">
        <w:rPr>
          <w:rStyle w:val="CRMarker"/>
          <w:noProof/>
          <w:lang w:val="da-DK"/>
        </w:rPr>
        <w:instrText>è</w:instrText>
      </w:r>
      <w:r w:rsidRPr="00284DE2">
        <w:rPr>
          <w:noProof/>
          <w:lang w:val="da-DK"/>
        </w:rPr>
        <w:instrText xml:space="preserve">" </w:instrText>
      </w:r>
      <w:r w:rsidRPr="00284DE2">
        <w:rPr>
          <w:noProof/>
        </w:rPr>
        <w:fldChar w:fldCharType="separate"/>
      </w:r>
      <w:r w:rsidRPr="00284DE2">
        <w:rPr>
          <w:rStyle w:val="CRMarker"/>
          <w:noProof/>
          <w:lang w:val="da-DK"/>
        </w:rPr>
        <w:t>è</w:t>
      </w:r>
      <w:r w:rsidRPr="00284DE2">
        <w:rPr>
          <w:noProof/>
        </w:rPr>
        <w:fldChar w:fldCharType="end"/>
      </w:r>
      <w:r w:rsidRPr="00284DE2">
        <w:rPr>
          <w:rStyle w:val="CRRefNum"/>
          <w:noProof/>
          <w:lang w:val="da-DK"/>
        </w:rPr>
        <w:t>3</w:t>
      </w:r>
      <w:r w:rsidRPr="00284DE2">
        <w:rPr>
          <w:noProof/>
          <w:lang w:val="da-DK"/>
        </w:rPr>
        <w:t> </w:t>
      </w:r>
      <w:r w:rsidR="007C2A5C" w:rsidRPr="00674023">
        <w:rPr>
          <w:noProof/>
          <w:lang w:val="da-DK"/>
        </w:rPr>
        <w:t>2019</w:t>
      </w:r>
      <w:r w:rsidR="007C2A5C">
        <w:rPr>
          <w:noProof/>
          <w:lang w:val="da-DK"/>
        </w:rPr>
        <w:t>/280</w:t>
      </w:r>
      <w:r w:rsidRPr="00504D44">
        <w:rPr>
          <w:noProof/>
          <w:lang w:val="da-DK"/>
        </w:rPr>
        <w:t xml:space="preserve">art. 1 și anexă </w:t>
      </w:r>
      <w:r>
        <w:rPr>
          <w:noProof/>
          <w:lang w:val="da-DK"/>
        </w:rPr>
        <w:t xml:space="preserve">I </w:t>
      </w:r>
      <w:r w:rsidRPr="00504D44">
        <w:rPr>
          <w:noProof/>
          <w:lang w:val="da-DK"/>
        </w:rPr>
        <w:t>pct. </w:t>
      </w:r>
      <w:r>
        <w:rPr>
          <w:noProof/>
          <w:lang w:val="da-DK"/>
        </w:rPr>
        <w:t>1 litera (a)</w:t>
      </w:r>
    </w:p>
    <w:p w14:paraId="1AEB5417" w14:textId="77777777" w:rsidR="00FC12D7" w:rsidRPr="00423409" w:rsidRDefault="00FC12D7" w:rsidP="00427C8C">
      <w:pPr>
        <w:pStyle w:val="Point0"/>
        <w:rPr>
          <w:noProof/>
          <w:lang w:val="da-DK"/>
        </w:rPr>
      </w:pPr>
      <w:r w:rsidRPr="00423409">
        <w:rPr>
          <w:noProof/>
          <w:lang w:val="da-DK"/>
        </w:rPr>
        <w:t>3.098.</w:t>
      </w:r>
      <w:r w:rsidRPr="00423409">
        <w:rPr>
          <w:noProof/>
          <w:lang w:val="da-DK"/>
        </w:rPr>
        <w:tab/>
        <w:t>Uzura fizică și morală previzibilă a bunurilor de capital fix în cursul perioadei avute în vedere reprezintă o cheltuială implicită, atât timp cât bunul nu este înlocuit printr-o nouă achiziție. Uzura fizică și morală este măsurată prin consumul de capital fix. Includerea sa la „utilizările” contului de producție permite distribuirea cheltuielilor consacrate formării capitalului fix pe întreaga durată a utilizării.</w:t>
      </w:r>
    </w:p>
    <w:p w14:paraId="5105B79E" w14:textId="77777777" w:rsidR="00FC12D7" w:rsidRPr="00423409" w:rsidRDefault="00FC12D7" w:rsidP="00427C8C">
      <w:pPr>
        <w:pStyle w:val="Point0"/>
        <w:rPr>
          <w:noProof/>
          <w:lang w:val="da-DK"/>
        </w:rPr>
      </w:pPr>
      <w:r w:rsidRPr="00423409">
        <w:rPr>
          <w:noProof/>
          <w:lang w:val="da-DK"/>
        </w:rPr>
        <w:t>3.099.</w:t>
      </w:r>
      <w:r w:rsidRPr="00423409">
        <w:rPr>
          <w:noProof/>
          <w:lang w:val="da-DK"/>
        </w:rPr>
        <w:tab/>
        <w:t>În cazul în care durata de viață a mijloacelor de producție este mai mare de un an, consumul de capital fix reprezintă deprecierea suferită în cursul perioadei contabile de capitalul fix angajat în procesul de producție ca urmare a uzurii fizice și morale previzibile</w:t>
      </w:r>
      <w:r>
        <w:rPr>
          <w:rStyle w:val="FootnoteReference"/>
          <w:noProof/>
        </w:rPr>
        <w:footnoteReference w:id="44"/>
      </w:r>
      <w:r w:rsidRPr="00423409">
        <w:rPr>
          <w:noProof/>
          <w:lang w:val="da-DK"/>
        </w:rPr>
        <w:t>. În schimb, dacă mijloacele de producție utilizate au o durată de viață mai mică de un an, uzura se contabilizează sub formă de consum intermediar.</w:t>
      </w:r>
    </w:p>
    <w:p w14:paraId="63620A41" w14:textId="77777777" w:rsidR="00FC12D7" w:rsidRPr="00423409" w:rsidRDefault="00FC12D7" w:rsidP="00427C8C">
      <w:pPr>
        <w:pStyle w:val="Point0"/>
        <w:rPr>
          <w:noProof/>
          <w:lang w:val="da-DK"/>
        </w:rPr>
      </w:pPr>
      <w:r w:rsidRPr="00423409">
        <w:rPr>
          <w:noProof/>
          <w:lang w:val="da-DK"/>
        </w:rPr>
        <w:t>3.100.</w:t>
      </w:r>
      <w:r w:rsidRPr="00423409">
        <w:rPr>
          <w:noProof/>
          <w:lang w:val="da-DK"/>
        </w:rPr>
        <w:tab/>
        <w:t>Toate activele fixe (adică produse) fac obiectul unui consum de capital fix (chiar dacă în unele cazuri specifice sunt necesare ajustări, vezi punctul 3.105). Acestea pot fi active fixe corporale și necorporale precum și îmbunătățirile majore ale activelor neproduse și costurile aferente transferului de proprietate. Consumul de capital fix nu este calculat nici pentru stocuri nici pentru lucrările în curs și nici pentru activele neproduse precum terenurile, zăcămintele și brevetele.</w:t>
      </w:r>
    </w:p>
    <w:p w14:paraId="433041FF" w14:textId="77777777" w:rsidR="00FC12D7" w:rsidRPr="00AE06F9" w:rsidRDefault="00FC12D7" w:rsidP="00427C8C">
      <w:pPr>
        <w:pStyle w:val="Point0"/>
        <w:rPr>
          <w:noProof/>
          <w:lang w:val="it-IT"/>
        </w:rPr>
      </w:pPr>
      <w:r w:rsidRPr="00423409">
        <w:rPr>
          <w:noProof/>
          <w:lang w:val="da-DK"/>
        </w:rPr>
        <w:t>3.101.</w:t>
      </w:r>
      <w:r w:rsidRPr="00423409">
        <w:rPr>
          <w:noProof/>
          <w:lang w:val="da-DK"/>
        </w:rPr>
        <w:tab/>
        <w:t xml:space="preserve">Consumul de capital fix nu reprezintă decât o componentă a modificării valorii activelor [împreună cu FBCF, celelalte modificări de volum și câștigurile nominale din deținere (fără pierderi), vezi punctul 2.134]. </w:t>
      </w:r>
      <w:r w:rsidRPr="00AE06F9">
        <w:rPr>
          <w:noProof/>
          <w:lang w:val="it-IT"/>
        </w:rPr>
        <w:t>În special, consumul de capital fix nu include alte modificări ale volumului activelor (altele decât cele datorate FBCF):</w:t>
      </w:r>
    </w:p>
    <w:p w14:paraId="2D609A12" w14:textId="77777777" w:rsidR="00FC12D7" w:rsidRDefault="00FC12D7" w:rsidP="005E1CC5">
      <w:pPr>
        <w:pStyle w:val="Tiret1"/>
        <w:rPr>
          <w:noProof/>
        </w:rPr>
      </w:pPr>
      <w:r>
        <w:rPr>
          <w:noProof/>
        </w:rPr>
        <w:t>pierderile excepționale datorate unor catastrofe (cutremure de pământ, război, secetă, epidemii etc.),</w:t>
      </w:r>
    </w:p>
    <w:p w14:paraId="6E03747C" w14:textId="77777777" w:rsidR="00FC12D7" w:rsidRDefault="00FC12D7" w:rsidP="005E1CC5">
      <w:pPr>
        <w:pStyle w:val="Tiret1"/>
        <w:rPr>
          <w:noProof/>
        </w:rPr>
      </w:pPr>
      <w:r>
        <w:rPr>
          <w:noProof/>
        </w:rPr>
        <w:t>uzură morală neprevăzută, care corespunde diferenței dintre rezervele prevăzute în consumul de capital fix pentru avarii și degradări normale și pierderile efective, evenimentele neprevăzute provocând o depreciere mai mare decât cea anticipată prin consumul de capital fix,</w:t>
      </w:r>
    </w:p>
    <w:p w14:paraId="1598B1FC" w14:textId="77777777" w:rsidR="00FC12D7" w:rsidRDefault="00FC12D7" w:rsidP="005E1CC5">
      <w:pPr>
        <w:pStyle w:val="Tiret1"/>
        <w:rPr>
          <w:noProof/>
        </w:rPr>
      </w:pPr>
      <w:r>
        <w:rPr>
          <w:noProof/>
        </w:rPr>
        <w:t>modificări ale clasificării activelor fixe, adică schimbarea utilizării economice a activelor precum terenurile sau clădirile agricole transformate pentru utilizare privată sau pentru o altă utilizare economică.</w:t>
      </w:r>
    </w:p>
    <w:p w14:paraId="1DF0CA9E" w14:textId="77777777" w:rsidR="00FC12D7" w:rsidRDefault="00FC12D7" w:rsidP="00427C8C">
      <w:pPr>
        <w:pStyle w:val="Point0"/>
        <w:rPr>
          <w:noProof/>
        </w:rPr>
      </w:pPr>
      <w:r>
        <w:rPr>
          <w:noProof/>
        </w:rPr>
        <w:t>3.102.</w:t>
      </w:r>
      <w:r>
        <w:rPr>
          <w:noProof/>
        </w:rPr>
        <w:tab/>
        <w:t>Consumul de capital fix, care trebuie diferențiat de amortizarea calculată în scopuri fiscale sau de amortizarea care figurează în conturile întreprinderii, se evaluează pe baza stocului de active fixe și a duratei de viață (medii) economice probabile a diverselor categorii de bunuri. În cazul în care nu există informații directe privind stocul de active fixe, se recomandă calcularea acestuia prin metoda inventarului permanent (MIP) și evaluarea sa la prețul de achiziție din perioada de referință (adică valoarea de înlocuire a activelor predominantă în timpul exercițiului în curs și nu pe baza valorilor istorice). Valoarea de înlocuire se măsoară pe baza prețurilor pe care exploatanții agricoli trebuie să le plătească în cursul unei perioade referință date, în vederea înlocuirii unui activ fix cu un altul nou cât mai asemănător cu putință. Este necesar să se procedeze astfel pentru a se putea calcula corect produsul intern net.</w:t>
      </w:r>
    </w:p>
    <w:p w14:paraId="3999E079" w14:textId="77777777" w:rsidR="00FC12D7" w:rsidRDefault="00FC12D7" w:rsidP="00427C8C">
      <w:pPr>
        <w:pStyle w:val="Point0"/>
        <w:rPr>
          <w:noProof/>
        </w:rPr>
      </w:pPr>
      <w:r>
        <w:rPr>
          <w:noProof/>
        </w:rPr>
        <w:t>3.103.</w:t>
      </w:r>
      <w:r>
        <w:rPr>
          <w:noProof/>
        </w:rPr>
        <w:tab/>
        <w:t>Consumul de capital fix este calculat conform metodei amortizării lineare, adică prin distribuirea egală a valorii activului fix pe toată durata de utilizare a acestuia. Rata amortizării se stabilește prin formula 100/n, unde „n” reprezintă durata de viață economică probabilă a acestei categorii exprimată în ani („n” poate varia de la o țară la alta și de asemenea în timp în cadrul aceleași țări). În anumite cazuri, această rată de amortizare poate fi geometrică. Datorită utilizării prețului de înlocuire curent și a ratelor fixe de consum de capital fix, consumul de capital fix variază în fiecare an, afară de cazul în care prețurile de achiziție rămân neschimbate pe întreaga durată de viață economică normală.</w:t>
      </w:r>
    </w:p>
    <w:p w14:paraId="5F4549F6" w14:textId="77777777" w:rsidR="00FC12D7" w:rsidRDefault="00FC12D7" w:rsidP="00427C8C">
      <w:pPr>
        <w:pStyle w:val="Point0"/>
        <w:rPr>
          <w:noProof/>
        </w:rPr>
      </w:pPr>
      <w:r>
        <w:rPr>
          <w:noProof/>
        </w:rPr>
        <w:t>3.104.</w:t>
      </w:r>
      <w:r>
        <w:rPr>
          <w:noProof/>
        </w:rPr>
        <w:tab/>
        <w:t>Consumul de capital fix sub forma costurilor aferente transferului de proprietate asupra activelor corporale și necorporale produse se calculează în funcție de durata de viață medie stabilită prin convenție la un an.</w:t>
      </w:r>
    </w:p>
    <w:p w14:paraId="00335191" w14:textId="77777777" w:rsidR="00FC12D7" w:rsidRDefault="00FC12D7" w:rsidP="00427C8C">
      <w:pPr>
        <w:pStyle w:val="Point0"/>
        <w:rPr>
          <w:noProof/>
        </w:rPr>
      </w:pPr>
      <w:r>
        <w:rPr>
          <w:noProof/>
        </w:rPr>
        <w:t>3.105.</w:t>
      </w:r>
      <w:r>
        <w:rPr>
          <w:noProof/>
        </w:rPr>
        <w:tab/>
        <w:t>În cazul animalelor, consumul de capital fix măsoară scăderea anticipată a productivității animalelor, dacă acestea sunt utilizate în scopuri productive (lapte, lână etc.), care se reflectă în valoarea actualizată a veniturilor viitoare obținute din exploatarea animalelor. Dat fiind că valoarea veniturilor viitoarelor obținute de la animalele producătoare scade cu timpul, animalele ar trebui să facă obiectul unui consum de capital fix. Cu toate acestea, având în vedere dificultățile practice legate de calculul consumului de capital fix pentru acest tip de active, s-a considerat că pentru animalele producătoare nu trebuie calculat consumul de capital fix. Excluderea animalelor din calculul consumului de capital fix se bazează pe următoarele considerente:</w:t>
      </w:r>
    </w:p>
    <w:p w14:paraId="4BCCCA11" w14:textId="77777777" w:rsidR="00FC12D7" w:rsidRDefault="00FC12D7" w:rsidP="005E1CC5">
      <w:pPr>
        <w:pStyle w:val="Tiret1"/>
        <w:rPr>
          <w:noProof/>
        </w:rPr>
      </w:pPr>
      <w:r>
        <w:rPr>
          <w:noProof/>
        </w:rPr>
        <w:t>scăderea productivității și a valorii economice depinde de vârstă dar nu este un fenomen direct, regulat și continuu, așa cum se întâmplă în cazul unei deprecieri normale,</w:t>
      </w:r>
    </w:p>
    <w:p w14:paraId="0A70D655" w14:textId="77777777" w:rsidR="00FC12D7" w:rsidRDefault="00FC12D7" w:rsidP="005E1CC5">
      <w:pPr>
        <w:pStyle w:val="Tiret1"/>
        <w:rPr>
          <w:noProof/>
        </w:rPr>
      </w:pPr>
      <w:r>
        <w:rPr>
          <w:noProof/>
        </w:rPr>
        <w:t>retragerea animalelor din turma producătoare poate depinde de mediul economic (adică evoluția prețurilor animalelor sacrificate, a prețurilor hranei pentru animale etc.).</w:t>
      </w:r>
    </w:p>
    <w:p w14:paraId="25DB28D0" w14:textId="77777777" w:rsidR="00FC12D7" w:rsidRDefault="00FC12D7" w:rsidP="00427C8C">
      <w:pPr>
        <w:pStyle w:val="Point0"/>
        <w:rPr>
          <w:noProof/>
        </w:rPr>
      </w:pPr>
      <w:r>
        <w:rPr>
          <w:noProof/>
        </w:rPr>
        <w:t>3.106.</w:t>
      </w:r>
      <w:r>
        <w:rPr>
          <w:noProof/>
        </w:rPr>
        <w:tab/>
        <w:t xml:space="preserve">Deși aceste considerente nu împiedică calculul unui consum de capital fix pentru animale, ele fac să crească complexitatea calculului, în ceea ce privește stabilirea duratei de viață medii adecvate și a ratei consumului de capital fix. De altfel ar fi dificil să se asigure concordanța dintre deprecierea medie prevăzută și cea efectivă a animalelor. </w:t>
      </w:r>
      <w:r>
        <w:rPr>
          <w:noProof/>
        </w:rPr>
        <w:fldChar w:fldCharType="begin"/>
      </w:r>
      <w:r>
        <w:rPr>
          <w:noProof/>
        </w:rPr>
        <w:instrText xml:space="preserve"> QUOTE "</w:instrText>
      </w:r>
      <w:r>
        <w:rPr>
          <w:rStyle w:val="CRMarker"/>
          <w:noProof/>
        </w:rPr>
        <w:instrText>è</w:instrText>
      </w:r>
      <w:r>
        <w:rPr>
          <w:noProof/>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xml:space="preserve"> În plus, această abordare garantează compatibilitatea dintre CEA și SEC 2010 (a se vedea SEC 2010, </w:t>
      </w:r>
      <w:r w:rsidR="007C2A5C">
        <w:rPr>
          <w:noProof/>
        </w:rPr>
        <w:t xml:space="preserve">punctul </w:t>
      </w:r>
      <w:r>
        <w:rPr>
          <w:noProof/>
        </w:rPr>
        <w:t>3.140) și conturile microeconomice ale rețelei de informații contabile agricole, permițând totodată evitarea distincției dintre animalele cu caracter de bunuri de capital fix și cele cu caracter de stoc.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p>
    <w:p w14:paraId="63B9744C" w14:textId="77777777" w:rsidR="00FC12D7" w:rsidRDefault="00FC12D7" w:rsidP="00275889">
      <w:pPr>
        <w:pStyle w:val="ManualHeading1"/>
        <w:rPr>
          <w:noProof/>
        </w:rPr>
      </w:pPr>
      <w:r>
        <w:rPr>
          <w:noProof/>
        </w:rPr>
        <w:t>IV.</w:t>
      </w:r>
      <w:r>
        <w:rPr>
          <w:noProof/>
        </w:rPr>
        <w:tab/>
        <w:t>MÂNA DE LUCRU DIN AGRICULTURĂ</w:t>
      </w:r>
    </w:p>
    <w:p w14:paraId="5CAF856A" w14:textId="77777777" w:rsidR="00FC12D7" w:rsidRDefault="00FC12D7" w:rsidP="00427C8C">
      <w:pPr>
        <w:pStyle w:val="Point0"/>
        <w:rPr>
          <w:noProof/>
        </w:rPr>
      </w:pPr>
      <w:r>
        <w:rPr>
          <w:noProof/>
        </w:rPr>
        <w:t>4.01.</w:t>
      </w:r>
      <w:r>
        <w:rPr>
          <w:noProof/>
        </w:rPr>
        <w:tab/>
        <w:t>Mâna de lucru din agricultură cuprinde toate persoanele – salariați și lucrători independenți – care prestează o muncă salariată și nesalariată pentru unitățile rezidente angajate în activități caracteristice (activități agricole și activități secundare neagricole neseparabile) ale domeniului de activitate agricol al CEA.</w:t>
      </w:r>
    </w:p>
    <w:p w14:paraId="549E0C5F" w14:textId="77777777" w:rsidR="00FC12D7" w:rsidRDefault="00FC12D7" w:rsidP="006A41DB">
      <w:pPr>
        <w:pStyle w:val="Text1"/>
        <w:rPr>
          <w:noProof/>
        </w:rPr>
      </w:pPr>
      <w:r>
        <w:rPr>
          <w:noProof/>
        </w:rPr>
        <w:t>Toate persoanele care au împlinit vârsta de pensionare și continuă să lucreze în exploatație se includ la mâna de lucru din agricultură.</w:t>
      </w:r>
    </w:p>
    <w:p w14:paraId="4E4D82AF" w14:textId="77777777" w:rsidR="00FC12D7" w:rsidRDefault="00FC12D7" w:rsidP="006A41DB">
      <w:pPr>
        <w:pStyle w:val="Text1"/>
        <w:rPr>
          <w:noProof/>
        </w:rPr>
      </w:pPr>
      <w:r>
        <w:rPr>
          <w:noProof/>
        </w:rPr>
        <w:t>Nu se includ persoanele care nu au împlinit vârsta de absolvire a școlarizării obligatorii.</w:t>
      </w:r>
    </w:p>
    <w:p w14:paraId="0E9B5C2D" w14:textId="77777777" w:rsidR="00FC12D7" w:rsidRDefault="00FC12D7" w:rsidP="00427C8C">
      <w:pPr>
        <w:pStyle w:val="Point0"/>
        <w:rPr>
          <w:noProof/>
        </w:rPr>
      </w:pPr>
      <w:r>
        <w:rPr>
          <w:noProof/>
        </w:rPr>
        <w:t>4.02.</w:t>
      </w:r>
      <w:r>
        <w:rPr>
          <w:noProof/>
        </w:rPr>
        <w:tab/>
        <w:t>Mâna de lucru salariată înseamnă persoanele care lucrează pe bază de contract pentru o alte unitate instituțională rezidentă (o unitate agricolă) și primesc o remunerație (înregistrată la rubrica „remunerarea salariaților”, vezi capitolul III, secțiunea C). Munca prestată de salariați este denumită muncă salariată. Prin convenție, munca prestată de mâna de lucru nefamilială este clasificată ca muncă salariată. Dacă o unitate agricolă este organizată sub formă de societate comercială clasică (vezi punctul 5.09), întreaga muncă efectuată este clasificată ca muncă salariată.</w:t>
      </w:r>
    </w:p>
    <w:p w14:paraId="792BF3B3" w14:textId="77777777" w:rsidR="00FC12D7" w:rsidRPr="00AE06F9" w:rsidRDefault="00FC12D7" w:rsidP="00427C8C">
      <w:pPr>
        <w:pStyle w:val="Point0"/>
        <w:rPr>
          <w:noProof/>
          <w:lang w:val="es-ES_tradnl"/>
        </w:rPr>
      </w:pPr>
      <w:r>
        <w:rPr>
          <w:noProof/>
        </w:rPr>
        <w:t>4.03.</w:t>
      </w:r>
      <w:r>
        <w:rPr>
          <w:noProof/>
        </w:rPr>
        <w:tab/>
        <w:t xml:space="preserve">Mâna de lucru nesalariată cuprinde persoanele care sunt proprietari unici sau coproprietari ai întreprinderilor neconstituite sub formă de societăți în care lucrează. </w:t>
      </w:r>
      <w:r w:rsidRPr="00AE06F9">
        <w:rPr>
          <w:noProof/>
          <w:lang w:val="es-ES_tradnl"/>
        </w:rPr>
        <w:t>Munca prestată de mâna de lucru nesalariată este denumită muncă nesalariată. Membrii de familie ai exploatantului care nu primesc o remunerație prestabilită și calculată în funcție de munca efectiv prestată sunt clasificați la mâna de lucru nesalariată.</w:t>
      </w:r>
    </w:p>
    <w:p w14:paraId="26311390" w14:textId="77777777" w:rsidR="00FC12D7" w:rsidRPr="00AE06F9" w:rsidRDefault="00FC12D7" w:rsidP="00427C8C">
      <w:pPr>
        <w:pStyle w:val="Point0"/>
        <w:rPr>
          <w:noProof/>
          <w:lang w:val="it-IT"/>
        </w:rPr>
      </w:pPr>
      <w:r w:rsidRPr="00AE06F9">
        <w:rPr>
          <w:noProof/>
          <w:lang w:val="it-IT"/>
        </w:rPr>
        <w:t>4.04.</w:t>
      </w:r>
      <w:r w:rsidRPr="00AE06F9">
        <w:rPr>
          <w:noProof/>
          <w:lang w:val="it-IT"/>
        </w:rPr>
        <w:tab/>
        <w:t>În cazul societăților specifice (vezi capitolul V, secțiunea B), munca prestată de salariați este tratată la fel ca pentru întreprinderile individuale (proprietari unici). Directorii/acționarii împart venitul mixt al unității (mână de lucru nesalariată), în timp ce salariații acestora primesc o remunerație (mână de lucru salariată).</w:t>
      </w:r>
    </w:p>
    <w:p w14:paraId="43C846C4" w14:textId="77777777" w:rsidR="00FC12D7" w:rsidRPr="00AE06F9" w:rsidRDefault="00FC12D7" w:rsidP="00427C8C">
      <w:pPr>
        <w:pStyle w:val="Point0"/>
        <w:rPr>
          <w:noProof/>
          <w:lang w:val="it-IT"/>
        </w:rPr>
      </w:pPr>
      <w:r w:rsidRPr="00AE06F9">
        <w:rPr>
          <w:noProof/>
          <w:lang w:val="it-IT"/>
        </w:rPr>
        <w:t>4.05.</w:t>
      </w:r>
      <w:r w:rsidRPr="00AE06F9">
        <w:rPr>
          <w:noProof/>
          <w:lang w:val="it-IT"/>
        </w:rPr>
        <w:tab/>
        <w:t>Numărul total de ore lucrate reprezintă suma orelor efectiv lucrate de un salariat sau de un lucrător nesalariat pentru unitățile agricole rezidente în cursul perioadei contabile.</w:t>
      </w:r>
    </w:p>
    <w:p w14:paraId="754FA3AB" w14:textId="77777777" w:rsidR="00FC12D7" w:rsidRPr="00284DE2" w:rsidRDefault="00FC12D7" w:rsidP="00427C8C">
      <w:pPr>
        <w:pStyle w:val="Point0"/>
        <w:rPr>
          <w:noProof/>
        </w:rPr>
      </w:pPr>
      <w:r w:rsidRPr="00AE06F9">
        <w:rPr>
          <w:noProof/>
          <w:lang w:val="es-ES_tradnl"/>
        </w:rPr>
        <w:t>4.06.</w:t>
      </w:r>
      <w:r w:rsidRPr="00AE06F9">
        <w:rPr>
          <w:noProof/>
          <w:lang w:val="es-ES_tradnl"/>
        </w:rPr>
        <w:tab/>
      </w:r>
      <w:r w:rsidR="00284DE2" w:rsidRPr="00284DE2">
        <w:rPr>
          <w:noProof/>
        </w:rPr>
        <w:fldChar w:fldCharType="begin"/>
      </w:r>
      <w:r w:rsidR="00284DE2" w:rsidRPr="00284DE2">
        <w:rPr>
          <w:noProof/>
        </w:rPr>
        <w:instrText xml:space="preserve"> QUOTE "</w:instrText>
      </w:r>
      <w:r w:rsidR="00284DE2" w:rsidRPr="00284DE2">
        <w:rPr>
          <w:rStyle w:val="CRMarker"/>
          <w:noProof/>
        </w:rPr>
        <w:instrText>è</w:instrText>
      </w:r>
      <w:r w:rsidR="00284DE2" w:rsidRPr="00284DE2">
        <w:rPr>
          <w:noProof/>
        </w:rPr>
        <w:instrText xml:space="preserve">" </w:instrText>
      </w:r>
      <w:r w:rsidR="00284DE2" w:rsidRPr="00284DE2">
        <w:rPr>
          <w:noProof/>
        </w:rPr>
        <w:fldChar w:fldCharType="separate"/>
      </w:r>
      <w:r w:rsidR="00284DE2" w:rsidRPr="00284DE2">
        <w:rPr>
          <w:rStyle w:val="CRMarker"/>
          <w:noProof/>
        </w:rPr>
        <w:t>è</w:t>
      </w:r>
      <w:r w:rsidR="00284DE2" w:rsidRPr="00284DE2">
        <w:rPr>
          <w:noProof/>
        </w:rPr>
        <w:fldChar w:fldCharType="end"/>
      </w:r>
      <w:r w:rsidR="00284DE2" w:rsidRPr="00284DE2">
        <w:rPr>
          <w:rStyle w:val="CRRefNum"/>
          <w:noProof/>
        </w:rPr>
        <w:t>2</w:t>
      </w:r>
      <w:r w:rsidR="00284DE2" w:rsidRPr="00284DE2">
        <w:rPr>
          <w:noProof/>
        </w:rPr>
        <w:t> </w:t>
      </w:r>
      <w:r w:rsidRPr="00284DE2">
        <w:rPr>
          <w:noProof/>
        </w:rPr>
        <w:t>SEC 2010 (</w:t>
      </w:r>
      <w:r w:rsidR="00760FDE">
        <w:rPr>
          <w:noProof/>
        </w:rPr>
        <w:t xml:space="preserve">punctele </w:t>
      </w:r>
      <w:r w:rsidRPr="00284DE2">
        <w:rPr>
          <w:noProof/>
        </w:rPr>
        <w:t>11.27 și 11.28) cuprinde o descriere a ceea ce trebuie inclus sau exclus din totalul orelor lucrate.</w:t>
      </w:r>
      <w:r w:rsidR="00284DE2" w:rsidRPr="00284DE2">
        <w:rPr>
          <w:noProof/>
        </w:rPr>
        <w:t> </w:t>
      </w:r>
      <w:r w:rsidR="00284DE2" w:rsidRPr="00284DE2">
        <w:rPr>
          <w:noProof/>
        </w:rPr>
        <w:fldChar w:fldCharType="begin"/>
      </w:r>
      <w:r w:rsidR="00284DE2" w:rsidRPr="00284DE2">
        <w:rPr>
          <w:noProof/>
        </w:rPr>
        <w:instrText xml:space="preserve"> QUOTE "</w:instrText>
      </w:r>
      <w:r w:rsidR="00284DE2" w:rsidRPr="00284DE2">
        <w:rPr>
          <w:rStyle w:val="CRMarker"/>
          <w:noProof/>
        </w:rPr>
        <w:instrText>ç</w:instrText>
      </w:r>
      <w:r w:rsidR="00284DE2" w:rsidRPr="00284DE2">
        <w:rPr>
          <w:noProof/>
        </w:rPr>
        <w:instrText xml:space="preserve">" </w:instrText>
      </w:r>
      <w:r w:rsidR="00284DE2" w:rsidRPr="00284DE2">
        <w:rPr>
          <w:noProof/>
        </w:rPr>
        <w:fldChar w:fldCharType="separate"/>
      </w:r>
      <w:r w:rsidR="00284DE2" w:rsidRPr="00284DE2">
        <w:rPr>
          <w:rStyle w:val="CRMarker"/>
          <w:noProof/>
        </w:rPr>
        <w:t>ç</w:t>
      </w:r>
      <w:r w:rsidR="00284DE2" w:rsidRPr="00284DE2">
        <w:rPr>
          <w:noProof/>
        </w:rPr>
        <w:fldChar w:fldCharType="end"/>
      </w:r>
      <w:r w:rsidRPr="00284DE2">
        <w:rPr>
          <w:noProof/>
        </w:rPr>
        <w:t xml:space="preserve"> Orele lucrate totale nu includ munca prestată pentru gospodăria privată a exploatantului sau a conducătorului de exploatație.</w:t>
      </w:r>
    </w:p>
    <w:p w14:paraId="0B46C87E" w14:textId="77777777" w:rsidR="00FC12D7" w:rsidRPr="00423409" w:rsidRDefault="00FC12D7" w:rsidP="00427C8C">
      <w:pPr>
        <w:pStyle w:val="Point0"/>
        <w:rPr>
          <w:noProof/>
        </w:rPr>
      </w:pPr>
      <w:r w:rsidRPr="00423409">
        <w:rPr>
          <w:noProof/>
        </w:rPr>
        <w:t>4.07.</w:t>
      </w:r>
      <w:r w:rsidRPr="00423409">
        <w:rPr>
          <w:noProof/>
        </w:rPr>
        <w:tab/>
        <w:t>Unitățile de muncă anuale (UMA) sunt definite ca un loc de muncă echivalent cu norma întreagă (corespunzătoare numărului de locuri de muncă cu normă întreagă echivalente), adică numărul de ore lucrate împărțit la media anuală a orelor lucrate în activități cu normă întreagă pe teritoriul economic.</w:t>
      </w:r>
    </w:p>
    <w:p w14:paraId="35863682" w14:textId="77777777" w:rsidR="00FC12D7" w:rsidRPr="00AE06F9" w:rsidRDefault="00FC12D7" w:rsidP="00427C8C">
      <w:pPr>
        <w:pStyle w:val="Point0"/>
        <w:rPr>
          <w:noProof/>
          <w:lang w:val="it-IT"/>
        </w:rPr>
      </w:pPr>
      <w:r w:rsidRPr="00AE06F9">
        <w:rPr>
          <w:noProof/>
          <w:lang w:val="it-IT"/>
        </w:rPr>
        <w:t>4.08.</w:t>
      </w:r>
      <w:r w:rsidRPr="00AE06F9">
        <w:rPr>
          <w:noProof/>
          <w:lang w:val="it-IT"/>
        </w:rPr>
        <w:tab/>
        <w:t>O persoană nu poate reprezenta mai mult de o UMA. Această constrângere se aplică chiar dacă o persoană lucrează în domeniul de activitate agricol mai mult decât numărul de ore dintr-o normă întreagă.</w:t>
      </w:r>
    </w:p>
    <w:p w14:paraId="78E5DD8F" w14:textId="77777777" w:rsidR="00FC12D7" w:rsidRPr="00AE06F9" w:rsidRDefault="00FC12D7" w:rsidP="00427C8C">
      <w:pPr>
        <w:pStyle w:val="Point0"/>
        <w:rPr>
          <w:noProof/>
          <w:lang w:val="it-IT"/>
        </w:rPr>
      </w:pPr>
      <w:r w:rsidRPr="00AE06F9">
        <w:rPr>
          <w:noProof/>
          <w:lang w:val="it-IT"/>
        </w:rPr>
        <w:t>4.09.</w:t>
      </w:r>
      <w:r w:rsidRPr="00AE06F9">
        <w:rPr>
          <w:noProof/>
          <w:lang w:val="it-IT"/>
        </w:rPr>
        <w:tab/>
        <w:t>Volumul de muncă al persoanelor care nu lucrează cu normă întreagă în exploatațiile agricole este egal cu raportul dintre numărul de ore efectiv lucrate (săptămânal sau anual) și numărul de ore efectiv lucrate (săptămânal sau anual) în cadrul unei norme întregi.</w:t>
      </w:r>
    </w:p>
    <w:p w14:paraId="2571A9F7" w14:textId="77777777" w:rsidR="00FC12D7" w:rsidRPr="00AE06F9" w:rsidRDefault="00FC12D7" w:rsidP="00427C8C">
      <w:pPr>
        <w:pStyle w:val="Point0"/>
        <w:rPr>
          <w:noProof/>
          <w:lang w:val="it-IT"/>
        </w:rPr>
      </w:pPr>
      <w:r w:rsidRPr="00AE06F9">
        <w:rPr>
          <w:noProof/>
          <w:lang w:val="it-IT"/>
        </w:rPr>
        <w:t>4.10.</w:t>
      </w:r>
      <w:r w:rsidRPr="00AE06F9">
        <w:rPr>
          <w:noProof/>
          <w:lang w:val="it-IT"/>
        </w:rPr>
        <w:tab/>
        <w:t>Numărul de ore efectiv lucrate în cadrul unui loc de muncă cu normă întreagă nu este neapărat același pentru toate categoriile de mână de lucru. Este posibil să fie chiar mai mare în cazul lucrătorilor independenți decât pentru salariați. În acest din urmă caz, numărul de ore maxim este stipulat într-un contract.</w:t>
      </w:r>
    </w:p>
    <w:p w14:paraId="14923BAE" w14:textId="77777777" w:rsidR="00FC12D7" w:rsidRPr="00AE06F9" w:rsidRDefault="00FC12D7" w:rsidP="00427C8C">
      <w:pPr>
        <w:pStyle w:val="Point0"/>
        <w:rPr>
          <w:noProof/>
          <w:lang w:val="it-IT"/>
        </w:rPr>
      </w:pPr>
      <w:r w:rsidRPr="00AE06F9">
        <w:rPr>
          <w:noProof/>
          <w:lang w:val="it-IT"/>
        </w:rPr>
        <w:t>4.11.</w:t>
      </w:r>
      <w:r w:rsidRPr="00AE06F9">
        <w:rPr>
          <w:noProof/>
          <w:lang w:val="it-IT"/>
        </w:rPr>
        <w:tab/>
        <w:t>Numărul de ore lucrate de o persoană nu poate fi ajustat printr-un coeficient datorită vârstei (mai puțin de 16 ani sau mai mult de 65 de ani) sau sexului. Se aplică deci principiul egalității. Stabilirea „normei întregi” se face în funcție de numărul de ore lucrate și nu reprezintă o evaluare a cantității și/sau a calității produse.</w:t>
      </w:r>
    </w:p>
    <w:p w14:paraId="4908389C" w14:textId="77777777" w:rsidR="00FC12D7" w:rsidRPr="00AE06F9" w:rsidRDefault="00FC12D7" w:rsidP="00427C8C">
      <w:pPr>
        <w:pStyle w:val="Point0"/>
        <w:rPr>
          <w:noProof/>
          <w:lang w:val="it-IT"/>
        </w:rPr>
      </w:pPr>
      <w:r w:rsidRPr="00AE06F9">
        <w:rPr>
          <w:noProof/>
          <w:lang w:val="it-IT"/>
        </w:rPr>
        <w:t>4.12.</w:t>
      </w:r>
      <w:r w:rsidRPr="00AE06F9">
        <w:rPr>
          <w:noProof/>
          <w:lang w:val="it-IT"/>
        </w:rPr>
        <w:tab/>
        <w:t xml:space="preserve">Cu excepția cazurilor când există motive de a se prefera alte surse, UMA care reprezintă o „muncă cu normă întreagă” în agricultură ar trebui să se bazeze pe definiția actuală oferită de anchetele </w:t>
      </w:r>
      <w:r w:rsidR="00E354E1" w:rsidRPr="00E354E1">
        <w:rPr>
          <w:noProof/>
        </w:rPr>
        <w:fldChar w:fldCharType="begin"/>
      </w:r>
      <w:r w:rsidR="00E354E1" w:rsidRPr="00E354E1">
        <w:rPr>
          <w:noProof/>
        </w:rPr>
        <w:instrText xml:space="preserve"> QUOTE "</w:instrText>
      </w:r>
      <w:r w:rsidR="00E354E1" w:rsidRPr="00E354E1">
        <w:rPr>
          <w:rStyle w:val="CRMarker"/>
          <w:noProof/>
        </w:rPr>
        <w:instrText>Ö</w:instrText>
      </w:r>
      <w:r w:rsidR="00E354E1" w:rsidRPr="00E354E1">
        <w:rPr>
          <w:noProof/>
        </w:rPr>
        <w:instrText xml:space="preserve">" </w:instrText>
      </w:r>
      <w:r w:rsidR="00E354E1" w:rsidRPr="00E354E1">
        <w:rPr>
          <w:noProof/>
        </w:rPr>
        <w:fldChar w:fldCharType="separate"/>
      </w:r>
      <w:r w:rsidR="00E354E1" w:rsidRPr="00E354E1">
        <w:rPr>
          <w:rStyle w:val="CRMarker"/>
          <w:noProof/>
        </w:rPr>
        <w:t>Ö</w:t>
      </w:r>
      <w:r w:rsidR="00E354E1" w:rsidRPr="00E354E1">
        <w:rPr>
          <w:noProof/>
        </w:rPr>
        <w:fldChar w:fldCharType="end"/>
      </w:r>
      <w:r w:rsidR="00E354E1" w:rsidRPr="00E354E1">
        <w:rPr>
          <w:noProof/>
        </w:rPr>
        <w:t> </w:t>
      </w:r>
      <w:r w:rsidR="00E354E1" w:rsidRPr="00E354E1">
        <w:rPr>
          <w:noProof/>
          <w:lang w:val="it-IT"/>
        </w:rPr>
        <w:t>Uniunii</w:t>
      </w:r>
      <w:r w:rsidR="00E354E1" w:rsidRPr="00E354E1">
        <w:rPr>
          <w:noProof/>
        </w:rPr>
        <w:t> </w:t>
      </w:r>
      <w:r w:rsidR="00E354E1" w:rsidRPr="00E354E1">
        <w:rPr>
          <w:noProof/>
        </w:rPr>
        <w:fldChar w:fldCharType="begin"/>
      </w:r>
      <w:r w:rsidR="00E354E1" w:rsidRPr="00E354E1">
        <w:rPr>
          <w:noProof/>
        </w:rPr>
        <w:instrText xml:space="preserve"> QUOTE "</w:instrText>
      </w:r>
      <w:r w:rsidR="00E354E1" w:rsidRPr="00E354E1">
        <w:rPr>
          <w:rStyle w:val="CRMarker"/>
          <w:noProof/>
        </w:rPr>
        <w:instrText>Õ</w:instrText>
      </w:r>
      <w:r w:rsidR="00E354E1" w:rsidRPr="00E354E1">
        <w:rPr>
          <w:noProof/>
        </w:rPr>
        <w:instrText xml:space="preserve">" </w:instrText>
      </w:r>
      <w:r w:rsidR="00E354E1" w:rsidRPr="00E354E1">
        <w:rPr>
          <w:noProof/>
        </w:rPr>
        <w:fldChar w:fldCharType="separate"/>
      </w:r>
      <w:r w:rsidR="00E354E1" w:rsidRPr="00E354E1">
        <w:rPr>
          <w:rStyle w:val="CRMarker"/>
          <w:noProof/>
        </w:rPr>
        <w:t>Õ</w:t>
      </w:r>
      <w:r w:rsidR="00E354E1" w:rsidRPr="00E354E1">
        <w:rPr>
          <w:noProof/>
        </w:rPr>
        <w:fldChar w:fldCharType="end"/>
      </w:r>
      <w:r w:rsidRPr="00AE06F9">
        <w:rPr>
          <w:noProof/>
          <w:lang w:val="it-IT"/>
        </w:rPr>
        <w:t xml:space="preserve"> privind structura exploatațiilor agricole, adică numărul de ore minim menționat în dispozițiile naționale care reglementează contractele de muncă. Dacă numărul de ore nu este indicat în contractele respective, atunci se va reține numărul de 1800 de ore anual (225 de zile lucrătoare de opt ore).</w:t>
      </w:r>
    </w:p>
    <w:p w14:paraId="5B708D90" w14:textId="77777777" w:rsidR="00FC12D7" w:rsidRPr="00AE06F9" w:rsidRDefault="00FC12D7" w:rsidP="00275889">
      <w:pPr>
        <w:pStyle w:val="ManualHeading1"/>
        <w:rPr>
          <w:noProof/>
          <w:lang w:val="it-IT"/>
        </w:rPr>
      </w:pPr>
      <w:r w:rsidRPr="00AE06F9">
        <w:rPr>
          <w:noProof/>
          <w:lang w:val="it-IT"/>
        </w:rPr>
        <w:t>V.</w:t>
      </w:r>
      <w:r w:rsidRPr="00AE06F9">
        <w:rPr>
          <w:noProof/>
          <w:lang w:val="it-IT"/>
        </w:rPr>
        <w:tab/>
        <w:t>INDICATORII DE VENIT AI DOMENIULUI DE ACTIVITATE AGRICOL</w:t>
      </w:r>
    </w:p>
    <w:p w14:paraId="07F3C5CD" w14:textId="77777777" w:rsidR="00FC12D7" w:rsidRPr="00AE06F9" w:rsidRDefault="00FC12D7" w:rsidP="00427C8C">
      <w:pPr>
        <w:pStyle w:val="Point0"/>
        <w:rPr>
          <w:noProof/>
          <w:lang w:val="it-IT"/>
        </w:rPr>
      </w:pPr>
      <w:r w:rsidRPr="00AE06F9">
        <w:rPr>
          <w:noProof/>
          <w:lang w:val="it-IT"/>
        </w:rPr>
        <w:t>5.01.</w:t>
      </w:r>
      <w:r w:rsidRPr="00AE06F9">
        <w:rPr>
          <w:noProof/>
          <w:lang w:val="it-IT"/>
        </w:rPr>
        <w:tab/>
        <w:t>Măsurarea venitului agricol și a evoluțiilor sale constituie unul din principalele obiective ale CEA.</w:t>
      </w:r>
    </w:p>
    <w:p w14:paraId="2DF7FFF2" w14:textId="77777777" w:rsidR="00FC12D7" w:rsidRPr="00AE06F9" w:rsidRDefault="00FC12D7" w:rsidP="00275889">
      <w:pPr>
        <w:pStyle w:val="ManualHeading2"/>
        <w:rPr>
          <w:noProof/>
          <w:lang w:val="it-IT"/>
        </w:rPr>
      </w:pPr>
      <w:r w:rsidRPr="00AE06F9">
        <w:rPr>
          <w:noProof/>
          <w:lang w:val="it-IT"/>
        </w:rPr>
        <w:t>A.</w:t>
      </w:r>
      <w:r w:rsidRPr="00AE06F9">
        <w:rPr>
          <w:noProof/>
          <w:lang w:val="it-IT"/>
        </w:rPr>
        <w:tab/>
        <w:t>DEFINIȚIA VENITULUI ȘI A SOLDURILOR CONTABILE</w:t>
      </w:r>
    </w:p>
    <w:p w14:paraId="1E22C2C7" w14:textId="77777777" w:rsidR="00FC12D7" w:rsidRPr="00AE06F9" w:rsidRDefault="00FC12D7" w:rsidP="00427C8C">
      <w:pPr>
        <w:pStyle w:val="Point0"/>
        <w:rPr>
          <w:noProof/>
          <w:lang w:val="it-IT"/>
        </w:rPr>
      </w:pPr>
      <w:r w:rsidRPr="00AE06F9">
        <w:rPr>
          <w:noProof/>
          <w:lang w:val="it-IT"/>
        </w:rPr>
        <w:t>5.02.</w:t>
      </w:r>
      <w:r w:rsidRPr="00AE06F9">
        <w:rPr>
          <w:noProof/>
          <w:lang w:val="it-IT"/>
        </w:rPr>
        <w:tab/>
        <w:t xml:space="preserve">Venitul poate fi definit ca suma maximă pe care beneficiarul o poate consuma în cursul unei perioade date, fără micșorarea volumului activelor sale. El mai poate fi definit ca totalul consumului și a variației valorii activelor deținute în cursul unei perioade date, </w:t>
      </w:r>
      <w:r w:rsidRPr="00AE06F9">
        <w:rPr>
          <w:i/>
          <w:iCs/>
          <w:noProof/>
          <w:lang w:val="it-IT"/>
        </w:rPr>
        <w:t>ceteris paribus</w:t>
      </w:r>
      <w:r w:rsidRPr="00AE06F9">
        <w:rPr>
          <w:noProof/>
          <w:lang w:val="it-IT"/>
        </w:rPr>
        <w:t xml:space="preserve">, deoarece venitul reprezintă consumul potențial. Deosebirea dintre conturile curente și contul de capital din </w:t>
      </w:r>
      <w:r w:rsidR="00284DE2" w:rsidRPr="00284DE2">
        <w:rPr>
          <w:noProof/>
        </w:rPr>
        <w:fldChar w:fldCharType="begin"/>
      </w:r>
      <w:r w:rsidR="00284DE2" w:rsidRPr="00284DE2">
        <w:rPr>
          <w:noProof/>
        </w:rPr>
        <w:instrText xml:space="preserve"> QUOTE "</w:instrText>
      </w:r>
      <w:r w:rsidR="00284DE2" w:rsidRPr="00284DE2">
        <w:rPr>
          <w:rStyle w:val="CRMarker"/>
          <w:noProof/>
        </w:rPr>
        <w:instrText>è</w:instrText>
      </w:r>
      <w:r w:rsidR="00284DE2" w:rsidRPr="00284DE2">
        <w:rPr>
          <w:noProof/>
        </w:rPr>
        <w:instrText xml:space="preserve">" </w:instrText>
      </w:r>
      <w:r w:rsidR="00284DE2" w:rsidRPr="00284DE2">
        <w:rPr>
          <w:noProof/>
        </w:rPr>
        <w:fldChar w:fldCharType="separate"/>
      </w:r>
      <w:r w:rsidR="00284DE2" w:rsidRPr="00284DE2">
        <w:rPr>
          <w:rStyle w:val="CRMarker"/>
          <w:noProof/>
        </w:rPr>
        <w:t>è</w:t>
      </w:r>
      <w:r w:rsidR="00284DE2" w:rsidRPr="00284DE2">
        <w:rPr>
          <w:noProof/>
        </w:rPr>
        <w:fldChar w:fldCharType="end"/>
      </w:r>
      <w:r w:rsidR="00284DE2" w:rsidRPr="00284DE2">
        <w:rPr>
          <w:rStyle w:val="CRRefNum"/>
          <w:noProof/>
        </w:rPr>
        <w:t>3</w:t>
      </w:r>
      <w:r w:rsidR="00284DE2" w:rsidRPr="00284DE2">
        <w:rPr>
          <w:noProof/>
        </w:rPr>
        <w:t> </w:t>
      </w:r>
      <w:r w:rsidRPr="00AE06F9">
        <w:rPr>
          <w:noProof/>
          <w:lang w:val="it-IT"/>
        </w:rPr>
        <w:t>SEC 2010</w:t>
      </w:r>
      <w:r w:rsidR="00284DE2" w:rsidRPr="00284DE2">
        <w:rPr>
          <w:noProof/>
        </w:rPr>
        <w:t> </w:t>
      </w:r>
      <w:r w:rsidR="00284DE2" w:rsidRPr="00284DE2">
        <w:rPr>
          <w:noProof/>
        </w:rPr>
        <w:fldChar w:fldCharType="begin"/>
      </w:r>
      <w:r w:rsidR="00284DE2" w:rsidRPr="00284DE2">
        <w:rPr>
          <w:noProof/>
        </w:rPr>
        <w:instrText xml:space="preserve"> QUOTE "</w:instrText>
      </w:r>
      <w:r w:rsidR="00284DE2" w:rsidRPr="00284DE2">
        <w:rPr>
          <w:rStyle w:val="CRMarker"/>
          <w:noProof/>
        </w:rPr>
        <w:instrText>ç</w:instrText>
      </w:r>
      <w:r w:rsidR="00284DE2" w:rsidRPr="00284DE2">
        <w:rPr>
          <w:noProof/>
        </w:rPr>
        <w:instrText xml:space="preserve">" </w:instrText>
      </w:r>
      <w:r w:rsidR="00284DE2" w:rsidRPr="00284DE2">
        <w:rPr>
          <w:noProof/>
        </w:rPr>
        <w:fldChar w:fldCharType="separate"/>
      </w:r>
      <w:r w:rsidR="00284DE2" w:rsidRPr="00284DE2">
        <w:rPr>
          <w:rStyle w:val="CRMarker"/>
          <w:noProof/>
        </w:rPr>
        <w:t>ç</w:t>
      </w:r>
      <w:r w:rsidR="00284DE2" w:rsidRPr="00284DE2">
        <w:rPr>
          <w:noProof/>
        </w:rPr>
        <w:fldChar w:fldCharType="end"/>
      </w:r>
      <w:r w:rsidRPr="00AE06F9">
        <w:rPr>
          <w:noProof/>
          <w:lang w:val="it-IT"/>
        </w:rPr>
        <w:t xml:space="preserve"> permite studierea consumului potențial maxim prin măsurarea consumului și a economiilor din conturile curente și a variației valorii activelor din contul de capital.</w:t>
      </w:r>
    </w:p>
    <w:p w14:paraId="36971A4B" w14:textId="77777777" w:rsidR="00FC12D7" w:rsidRPr="00AE06F9" w:rsidRDefault="00FC12D7" w:rsidP="00427C8C">
      <w:pPr>
        <w:pStyle w:val="Point0"/>
        <w:rPr>
          <w:noProof/>
          <w:lang w:val="it-IT"/>
        </w:rPr>
      </w:pPr>
      <w:r w:rsidRPr="00AE06F9">
        <w:rPr>
          <w:noProof/>
          <w:lang w:val="it-IT"/>
        </w:rPr>
        <w:t>5.03.</w:t>
      </w:r>
      <w:r w:rsidRPr="00AE06F9">
        <w:rPr>
          <w:noProof/>
          <w:lang w:val="it-IT"/>
        </w:rPr>
        <w:tab/>
        <w:t>Secvența de conturi (vezi punctul 1.43) din domeniul de activitate agricol permite calcularea a trei solduri contabile, care pot fi utilizate ca agregat de venit pentru domeniul agricol: valoarea adăugată netă, excedentul net de exploatare (venit mixt net) și venitul net al întreprinderii. Legătura dintre aceste solduri este indicată în tabelul care urmează:</w:t>
      </w:r>
    </w:p>
    <w:p w14:paraId="5DD88C75" w14:textId="77777777" w:rsidR="00FC12D7" w:rsidRPr="00AE06F9" w:rsidRDefault="00FC12D7" w:rsidP="00FC12D7">
      <w:pPr>
        <w:pStyle w:val="CRSeparator"/>
        <w:rPr>
          <w:noProof/>
          <w:lang w:val="it-IT"/>
        </w:rPr>
      </w:pPr>
    </w:p>
    <w:p w14:paraId="57913CD8" w14:textId="77777777" w:rsidR="00FC12D7" w:rsidRPr="00E354E1" w:rsidRDefault="00FC12D7" w:rsidP="00FC12D7">
      <w:pPr>
        <w:pStyle w:val="CRReference"/>
        <w:rPr>
          <w:noProof/>
          <w:lang w:val="da-DK"/>
        </w:rPr>
      </w:pPr>
      <w:r>
        <w:rPr>
          <w:noProof/>
        </w:rPr>
        <w:fldChar w:fldCharType="begin"/>
      </w:r>
      <w:r w:rsidRPr="00E354E1">
        <w:rPr>
          <w:noProof/>
          <w:lang w:val="da-DK"/>
        </w:rPr>
        <w:instrText xml:space="preserve"> QUOTE "</w:instrText>
      </w:r>
      <w:r w:rsidRPr="00E354E1">
        <w:rPr>
          <w:rStyle w:val="CRMarker"/>
          <w:noProof/>
          <w:lang w:val="da-DK"/>
        </w:rPr>
        <w:instrText>ê</w:instrText>
      </w:r>
      <w:r w:rsidRPr="00E354E1">
        <w:rPr>
          <w:noProof/>
          <w:lang w:val="da-DK"/>
        </w:rPr>
        <w:instrText xml:space="preserve">" </w:instrText>
      </w:r>
      <w:r>
        <w:rPr>
          <w:noProof/>
        </w:rPr>
        <w:fldChar w:fldCharType="separate"/>
      </w:r>
      <w:r w:rsidRPr="00E354E1">
        <w:rPr>
          <w:rStyle w:val="CRMarker"/>
          <w:noProof/>
          <w:lang w:val="da-DK"/>
        </w:rPr>
        <w:t>ê</w:t>
      </w:r>
      <w:r>
        <w:rPr>
          <w:noProof/>
        </w:rPr>
        <w:fldChar w:fldCharType="end"/>
      </w:r>
      <w:r w:rsidRPr="00E354E1">
        <w:rPr>
          <w:noProof/>
          <w:lang w:val="da-DK"/>
        </w:rPr>
        <w:t> </w:t>
      </w:r>
      <w:r w:rsidR="00760FDE" w:rsidRPr="00674023">
        <w:rPr>
          <w:noProof/>
          <w:lang w:val="da-DK"/>
        </w:rPr>
        <w:t>2019</w:t>
      </w:r>
      <w:r w:rsidR="00760FDE">
        <w:rPr>
          <w:noProof/>
          <w:lang w:val="da-DK"/>
        </w:rPr>
        <w:t>/280</w:t>
      </w:r>
      <w:r w:rsidR="00E354E1" w:rsidRPr="00504D44">
        <w:rPr>
          <w:noProof/>
          <w:lang w:val="da-DK"/>
        </w:rPr>
        <w:t xml:space="preserve">art. 1 și anexă </w:t>
      </w:r>
      <w:r w:rsidR="00E354E1">
        <w:rPr>
          <w:noProof/>
          <w:lang w:val="da-DK"/>
        </w:rPr>
        <w:t xml:space="preserve">I </w:t>
      </w:r>
      <w:r w:rsidR="00E354E1" w:rsidRPr="00504D44">
        <w:rPr>
          <w:noProof/>
          <w:lang w:val="da-DK"/>
        </w:rPr>
        <w:t>pct. </w:t>
      </w:r>
      <w:r w:rsidR="00E354E1">
        <w:rPr>
          <w:noProof/>
          <w:lang w:val="da-DK"/>
        </w:rPr>
        <w:t>8 litera (a)</w:t>
      </w:r>
    </w:p>
    <w:tbl>
      <w:tblPr>
        <w:tblW w:w="0" w:type="auto"/>
        <w:tblLayout w:type="fixed"/>
        <w:tblLook w:val="0000" w:firstRow="0" w:lastRow="0" w:firstColumn="0" w:lastColumn="0" w:noHBand="0" w:noVBand="0"/>
      </w:tblPr>
      <w:tblGrid>
        <w:gridCol w:w="836"/>
        <w:gridCol w:w="557"/>
        <w:gridCol w:w="1393"/>
        <w:gridCol w:w="1207"/>
        <w:gridCol w:w="557"/>
        <w:gridCol w:w="1672"/>
        <w:gridCol w:w="1300"/>
        <w:gridCol w:w="557"/>
        <w:gridCol w:w="1207"/>
      </w:tblGrid>
      <w:tr w:rsidR="00FC12D7" w14:paraId="406FA91C" w14:textId="77777777" w:rsidTr="00284DE2">
        <w:trPr>
          <w:cantSplit/>
        </w:trPr>
        <w:tc>
          <w:tcPr>
            <w:tcW w:w="2786" w:type="dxa"/>
            <w:gridSpan w:val="3"/>
            <w:tcBorders>
              <w:top w:val="single" w:sz="2" w:space="0" w:color="auto"/>
              <w:left w:val="single" w:sz="2" w:space="0" w:color="auto"/>
              <w:bottom w:val="single" w:sz="2" w:space="0" w:color="auto"/>
              <w:right w:val="single" w:sz="2" w:space="0" w:color="auto"/>
            </w:tcBorders>
          </w:tcPr>
          <w:p w14:paraId="79D80A39" w14:textId="77777777" w:rsidR="00FC12D7" w:rsidRDefault="00FC12D7" w:rsidP="00941174">
            <w:pPr>
              <w:pStyle w:val="NormalCentered"/>
              <w:rPr>
                <w:noProof/>
              </w:rPr>
            </w:pPr>
            <w:r>
              <w:rPr>
                <w:noProof/>
              </w:rPr>
              <w:t>Contul de producție</w:t>
            </w:r>
          </w:p>
        </w:tc>
        <w:tc>
          <w:tcPr>
            <w:tcW w:w="3436" w:type="dxa"/>
            <w:gridSpan w:val="3"/>
            <w:tcBorders>
              <w:top w:val="single" w:sz="2" w:space="0" w:color="auto"/>
              <w:left w:val="single" w:sz="2" w:space="0" w:color="auto"/>
              <w:bottom w:val="single" w:sz="2" w:space="0" w:color="auto"/>
              <w:right w:val="single" w:sz="2" w:space="0" w:color="auto"/>
            </w:tcBorders>
          </w:tcPr>
          <w:p w14:paraId="700D3227" w14:textId="77777777" w:rsidR="00FC12D7" w:rsidRDefault="00FC12D7" w:rsidP="00941174">
            <w:pPr>
              <w:pStyle w:val="NormalCentered"/>
              <w:rPr>
                <w:noProof/>
              </w:rPr>
            </w:pPr>
            <w:r>
              <w:rPr>
                <w:noProof/>
              </w:rPr>
              <w:t>Contul de exploatare</w:t>
            </w:r>
          </w:p>
        </w:tc>
        <w:tc>
          <w:tcPr>
            <w:tcW w:w="3064" w:type="dxa"/>
            <w:gridSpan w:val="3"/>
            <w:tcBorders>
              <w:top w:val="single" w:sz="2" w:space="0" w:color="auto"/>
              <w:left w:val="single" w:sz="2" w:space="0" w:color="auto"/>
              <w:bottom w:val="single" w:sz="2" w:space="0" w:color="auto"/>
              <w:right w:val="single" w:sz="2" w:space="0" w:color="auto"/>
            </w:tcBorders>
          </w:tcPr>
          <w:p w14:paraId="4549EF57" w14:textId="77777777" w:rsidR="00FC12D7" w:rsidRDefault="00FC12D7" w:rsidP="00941174">
            <w:pPr>
              <w:pStyle w:val="NormalCentered"/>
              <w:rPr>
                <w:noProof/>
              </w:rPr>
            </w:pPr>
            <w:r>
              <w:rPr>
                <w:noProof/>
              </w:rPr>
              <w:t>Contul de venit al întreprinderii</w:t>
            </w:r>
          </w:p>
        </w:tc>
      </w:tr>
      <w:tr w:rsidR="00FC12D7" w14:paraId="53F888DB" w14:textId="77777777" w:rsidTr="00284DE2">
        <w:trPr>
          <w:cantSplit/>
        </w:trPr>
        <w:tc>
          <w:tcPr>
            <w:tcW w:w="836" w:type="dxa"/>
            <w:tcBorders>
              <w:top w:val="single" w:sz="2" w:space="0" w:color="auto"/>
              <w:left w:val="single" w:sz="2" w:space="0" w:color="auto"/>
              <w:bottom w:val="single" w:sz="2" w:space="0" w:color="auto"/>
              <w:right w:val="single" w:sz="2" w:space="0" w:color="auto"/>
            </w:tcBorders>
          </w:tcPr>
          <w:p w14:paraId="16B75C1C" w14:textId="77777777" w:rsidR="00FC12D7" w:rsidRDefault="00FC12D7" w:rsidP="00941174">
            <w:pPr>
              <w:pStyle w:val="NormalLeft"/>
              <w:rPr>
                <w:noProof/>
              </w:rPr>
            </w:pPr>
            <w:r>
              <w:rPr>
                <w:noProof/>
              </w:rPr>
              <w:t>P.1</w:t>
            </w:r>
          </w:p>
        </w:tc>
        <w:tc>
          <w:tcPr>
            <w:tcW w:w="557" w:type="dxa"/>
            <w:tcBorders>
              <w:top w:val="single" w:sz="2" w:space="0" w:color="auto"/>
              <w:left w:val="single" w:sz="2" w:space="0" w:color="auto"/>
              <w:bottom w:val="single" w:sz="2" w:space="0" w:color="auto"/>
              <w:right w:val="single" w:sz="2" w:space="0" w:color="auto"/>
            </w:tcBorders>
          </w:tcPr>
          <w:p w14:paraId="135555D9" w14:textId="77777777" w:rsidR="00FC12D7" w:rsidRDefault="00FC12D7" w:rsidP="00941174">
            <w:pPr>
              <w:pStyle w:val="NormalLeft"/>
              <w:rPr>
                <w:noProof/>
              </w:rPr>
            </w:pPr>
          </w:p>
        </w:tc>
        <w:tc>
          <w:tcPr>
            <w:tcW w:w="1393" w:type="dxa"/>
            <w:tcBorders>
              <w:top w:val="single" w:sz="2" w:space="0" w:color="auto"/>
              <w:left w:val="single" w:sz="2" w:space="0" w:color="auto"/>
              <w:bottom w:val="single" w:sz="2" w:space="0" w:color="auto"/>
              <w:right w:val="single" w:sz="2" w:space="0" w:color="auto"/>
            </w:tcBorders>
          </w:tcPr>
          <w:p w14:paraId="4BCB17BC" w14:textId="77777777" w:rsidR="00FC12D7" w:rsidRDefault="00FC12D7" w:rsidP="00941174">
            <w:pPr>
              <w:pStyle w:val="NormalLeft"/>
              <w:rPr>
                <w:noProof/>
              </w:rPr>
            </w:pPr>
            <w:r>
              <w:rPr>
                <w:noProof/>
              </w:rPr>
              <w:t>Producție</w:t>
            </w:r>
          </w:p>
        </w:tc>
        <w:tc>
          <w:tcPr>
            <w:tcW w:w="1207" w:type="dxa"/>
            <w:tcBorders>
              <w:top w:val="single" w:sz="2" w:space="0" w:color="auto"/>
              <w:left w:val="single" w:sz="2" w:space="0" w:color="auto"/>
              <w:bottom w:val="single" w:sz="2" w:space="0" w:color="auto"/>
              <w:right w:val="single" w:sz="2" w:space="0" w:color="auto"/>
            </w:tcBorders>
          </w:tcPr>
          <w:p w14:paraId="495A6016" w14:textId="77777777" w:rsidR="00FC12D7" w:rsidRDefault="00FC12D7" w:rsidP="00941174">
            <w:pPr>
              <w:pStyle w:val="NormalLeft"/>
              <w:rPr>
                <w:noProof/>
              </w:rPr>
            </w:pPr>
            <w:r>
              <w:rPr>
                <w:noProof/>
              </w:rPr>
              <w:t>B.1n</w:t>
            </w:r>
          </w:p>
        </w:tc>
        <w:tc>
          <w:tcPr>
            <w:tcW w:w="557" w:type="dxa"/>
            <w:tcBorders>
              <w:top w:val="single" w:sz="2" w:space="0" w:color="auto"/>
              <w:left w:val="single" w:sz="2" w:space="0" w:color="auto"/>
              <w:bottom w:val="single" w:sz="2" w:space="0" w:color="auto"/>
              <w:right w:val="single" w:sz="2" w:space="0" w:color="auto"/>
            </w:tcBorders>
          </w:tcPr>
          <w:p w14:paraId="2B250F33" w14:textId="77777777" w:rsidR="00FC12D7" w:rsidRDefault="00FC12D7" w:rsidP="00941174">
            <w:pPr>
              <w:pStyle w:val="NormalLeft"/>
              <w:rPr>
                <w:noProof/>
              </w:rPr>
            </w:pPr>
          </w:p>
        </w:tc>
        <w:tc>
          <w:tcPr>
            <w:tcW w:w="1672" w:type="dxa"/>
            <w:tcBorders>
              <w:top w:val="single" w:sz="2" w:space="0" w:color="auto"/>
              <w:left w:val="single" w:sz="2" w:space="0" w:color="auto"/>
              <w:bottom w:val="single" w:sz="2" w:space="0" w:color="auto"/>
              <w:right w:val="single" w:sz="2" w:space="0" w:color="auto"/>
            </w:tcBorders>
          </w:tcPr>
          <w:p w14:paraId="47C4DDE3" w14:textId="77777777" w:rsidR="00FC12D7" w:rsidRDefault="00FC12D7" w:rsidP="00941174">
            <w:pPr>
              <w:pStyle w:val="NormalLeft"/>
              <w:rPr>
                <w:noProof/>
              </w:rPr>
            </w:pPr>
            <w:r>
              <w:rPr>
                <w:noProof/>
              </w:rPr>
              <w:t>Valoare adăugată netă</w:t>
            </w:r>
          </w:p>
        </w:tc>
        <w:tc>
          <w:tcPr>
            <w:tcW w:w="1300" w:type="dxa"/>
            <w:tcBorders>
              <w:top w:val="single" w:sz="2" w:space="0" w:color="auto"/>
              <w:left w:val="single" w:sz="2" w:space="0" w:color="auto"/>
              <w:bottom w:val="single" w:sz="2" w:space="0" w:color="auto"/>
              <w:right w:val="single" w:sz="2" w:space="0" w:color="auto"/>
            </w:tcBorders>
          </w:tcPr>
          <w:p w14:paraId="66811671" w14:textId="77777777" w:rsidR="00FC12D7" w:rsidRDefault="00FC12D7" w:rsidP="00941174">
            <w:pPr>
              <w:pStyle w:val="NormalLeft"/>
              <w:rPr>
                <w:noProof/>
              </w:rPr>
            </w:pPr>
            <w:r>
              <w:rPr>
                <w:noProof/>
              </w:rPr>
              <w:t>B.2n</w:t>
            </w:r>
          </w:p>
          <w:p w14:paraId="0146EA1C" w14:textId="77777777" w:rsidR="00FC12D7" w:rsidRDefault="00FC12D7" w:rsidP="00941174">
            <w:pPr>
              <w:pStyle w:val="NormalLeft"/>
              <w:rPr>
                <w:noProof/>
              </w:rPr>
            </w:pPr>
            <w:r>
              <w:rPr>
                <w:noProof/>
              </w:rPr>
              <w:t>B.3n</w:t>
            </w:r>
          </w:p>
        </w:tc>
        <w:tc>
          <w:tcPr>
            <w:tcW w:w="557" w:type="dxa"/>
            <w:tcBorders>
              <w:top w:val="single" w:sz="2" w:space="0" w:color="auto"/>
              <w:left w:val="single" w:sz="2" w:space="0" w:color="auto"/>
              <w:bottom w:val="single" w:sz="2" w:space="0" w:color="auto"/>
              <w:right w:val="single" w:sz="2" w:space="0" w:color="auto"/>
            </w:tcBorders>
          </w:tcPr>
          <w:p w14:paraId="188FEDB8" w14:textId="77777777" w:rsidR="00FC12D7" w:rsidRDefault="00FC12D7" w:rsidP="00941174">
            <w:pPr>
              <w:pStyle w:val="NormalLeft"/>
              <w:rPr>
                <w:noProof/>
              </w:rPr>
            </w:pPr>
          </w:p>
        </w:tc>
        <w:tc>
          <w:tcPr>
            <w:tcW w:w="1207" w:type="dxa"/>
            <w:tcBorders>
              <w:top w:val="single" w:sz="2" w:space="0" w:color="auto"/>
              <w:left w:val="single" w:sz="2" w:space="0" w:color="auto"/>
              <w:bottom w:val="single" w:sz="2" w:space="0" w:color="auto"/>
              <w:right w:val="single" w:sz="2" w:space="0" w:color="auto"/>
            </w:tcBorders>
          </w:tcPr>
          <w:p w14:paraId="649F7280" w14:textId="77777777" w:rsidR="00FC12D7" w:rsidRDefault="00FC12D7" w:rsidP="00941174">
            <w:pPr>
              <w:pStyle w:val="NormalLeft"/>
              <w:rPr>
                <w:noProof/>
              </w:rPr>
            </w:pPr>
            <w:r>
              <w:rPr>
                <w:noProof/>
              </w:rPr>
              <w:t>Excedent net de exploatare/venit mixt net</w:t>
            </w:r>
          </w:p>
        </w:tc>
      </w:tr>
      <w:tr w:rsidR="00FC12D7" w14:paraId="36440693" w14:textId="77777777" w:rsidTr="00284DE2">
        <w:trPr>
          <w:cantSplit/>
        </w:trPr>
        <w:tc>
          <w:tcPr>
            <w:tcW w:w="836" w:type="dxa"/>
            <w:tcBorders>
              <w:top w:val="single" w:sz="2" w:space="0" w:color="auto"/>
              <w:left w:val="single" w:sz="2" w:space="0" w:color="auto"/>
              <w:bottom w:val="single" w:sz="2" w:space="0" w:color="auto"/>
              <w:right w:val="single" w:sz="2" w:space="0" w:color="auto"/>
            </w:tcBorders>
          </w:tcPr>
          <w:p w14:paraId="00A70E62" w14:textId="77777777" w:rsidR="00FC12D7" w:rsidRDefault="00FC12D7" w:rsidP="00941174">
            <w:pPr>
              <w:pStyle w:val="NormalLeft"/>
              <w:rPr>
                <w:noProof/>
              </w:rPr>
            </w:pPr>
            <w:r>
              <w:rPr>
                <w:noProof/>
              </w:rPr>
              <w:t>P.2</w:t>
            </w:r>
          </w:p>
        </w:tc>
        <w:tc>
          <w:tcPr>
            <w:tcW w:w="557" w:type="dxa"/>
            <w:tcBorders>
              <w:top w:val="single" w:sz="2" w:space="0" w:color="auto"/>
              <w:left w:val="single" w:sz="2" w:space="0" w:color="auto"/>
              <w:bottom w:val="single" w:sz="2" w:space="0" w:color="auto"/>
              <w:right w:val="single" w:sz="2" w:space="0" w:color="auto"/>
            </w:tcBorders>
          </w:tcPr>
          <w:p w14:paraId="23DF6A65" w14:textId="77777777" w:rsidR="00FC12D7" w:rsidRDefault="00FC12D7" w:rsidP="00941174">
            <w:pPr>
              <w:pStyle w:val="NormalLeft"/>
              <w:rPr>
                <w:noProof/>
              </w:rPr>
            </w:pPr>
            <w:r>
              <w:rPr>
                <w:noProof/>
              </w:rPr>
              <w:t>–</w:t>
            </w:r>
          </w:p>
        </w:tc>
        <w:tc>
          <w:tcPr>
            <w:tcW w:w="1393" w:type="dxa"/>
            <w:tcBorders>
              <w:top w:val="single" w:sz="2" w:space="0" w:color="auto"/>
              <w:left w:val="single" w:sz="2" w:space="0" w:color="auto"/>
              <w:bottom w:val="single" w:sz="2" w:space="0" w:color="auto"/>
              <w:right w:val="single" w:sz="2" w:space="0" w:color="auto"/>
            </w:tcBorders>
          </w:tcPr>
          <w:p w14:paraId="4D015F49" w14:textId="77777777" w:rsidR="00FC12D7" w:rsidRDefault="00FC12D7" w:rsidP="00941174">
            <w:pPr>
              <w:pStyle w:val="NormalLeft"/>
              <w:rPr>
                <w:noProof/>
              </w:rPr>
            </w:pPr>
            <w:r>
              <w:rPr>
                <w:noProof/>
              </w:rPr>
              <w:t>Consumul intermediar</w:t>
            </w:r>
          </w:p>
        </w:tc>
        <w:tc>
          <w:tcPr>
            <w:tcW w:w="1207" w:type="dxa"/>
            <w:tcBorders>
              <w:top w:val="single" w:sz="2" w:space="0" w:color="auto"/>
              <w:left w:val="single" w:sz="2" w:space="0" w:color="auto"/>
              <w:bottom w:val="single" w:sz="2" w:space="0" w:color="auto"/>
              <w:right w:val="single" w:sz="2" w:space="0" w:color="auto"/>
            </w:tcBorders>
          </w:tcPr>
          <w:p w14:paraId="48B15A82" w14:textId="77777777" w:rsidR="00FC12D7" w:rsidRDefault="00FC12D7" w:rsidP="00941174">
            <w:pPr>
              <w:pStyle w:val="NormalLeft"/>
              <w:rPr>
                <w:noProof/>
              </w:rPr>
            </w:pPr>
            <w:r>
              <w:rPr>
                <w:noProof/>
              </w:rPr>
              <w:t>D.1</w:t>
            </w:r>
          </w:p>
        </w:tc>
        <w:tc>
          <w:tcPr>
            <w:tcW w:w="557" w:type="dxa"/>
            <w:tcBorders>
              <w:top w:val="single" w:sz="2" w:space="0" w:color="auto"/>
              <w:left w:val="single" w:sz="2" w:space="0" w:color="auto"/>
              <w:bottom w:val="single" w:sz="2" w:space="0" w:color="auto"/>
              <w:right w:val="single" w:sz="2" w:space="0" w:color="auto"/>
            </w:tcBorders>
          </w:tcPr>
          <w:p w14:paraId="56EA0D6F" w14:textId="77777777" w:rsidR="00FC12D7" w:rsidRDefault="00FC12D7" w:rsidP="00941174">
            <w:pPr>
              <w:pStyle w:val="NormalLeft"/>
              <w:rPr>
                <w:noProof/>
              </w:rPr>
            </w:pPr>
            <w:r>
              <w:rPr>
                <w:noProof/>
              </w:rPr>
              <w:t>–</w:t>
            </w:r>
          </w:p>
        </w:tc>
        <w:tc>
          <w:tcPr>
            <w:tcW w:w="1672" w:type="dxa"/>
            <w:tcBorders>
              <w:top w:val="single" w:sz="2" w:space="0" w:color="auto"/>
              <w:left w:val="single" w:sz="2" w:space="0" w:color="auto"/>
              <w:bottom w:val="single" w:sz="2" w:space="0" w:color="auto"/>
              <w:right w:val="single" w:sz="2" w:space="0" w:color="auto"/>
            </w:tcBorders>
          </w:tcPr>
          <w:p w14:paraId="6C123DDA" w14:textId="77777777" w:rsidR="00FC12D7" w:rsidRDefault="00FC12D7" w:rsidP="00941174">
            <w:pPr>
              <w:pStyle w:val="NormalLeft"/>
              <w:rPr>
                <w:noProof/>
              </w:rPr>
            </w:pPr>
            <w:r>
              <w:rPr>
                <w:noProof/>
              </w:rPr>
              <w:t>Remunerarea salariaților</w:t>
            </w:r>
          </w:p>
        </w:tc>
        <w:tc>
          <w:tcPr>
            <w:tcW w:w="1300" w:type="dxa"/>
            <w:tcBorders>
              <w:top w:val="single" w:sz="2" w:space="0" w:color="auto"/>
              <w:left w:val="single" w:sz="2" w:space="0" w:color="auto"/>
              <w:bottom w:val="single" w:sz="2" w:space="0" w:color="auto"/>
              <w:right w:val="single" w:sz="2" w:space="0" w:color="auto"/>
            </w:tcBorders>
          </w:tcPr>
          <w:p w14:paraId="12DBCEEE" w14:textId="77777777" w:rsidR="00FC12D7" w:rsidRDefault="00FC12D7" w:rsidP="00941174">
            <w:pPr>
              <w:pStyle w:val="NormalLeft"/>
              <w:rPr>
                <w:noProof/>
              </w:rPr>
            </w:pPr>
            <w:r>
              <w:rPr>
                <w:noProof/>
              </w:rPr>
              <w:t>D.41</w:t>
            </w:r>
          </w:p>
        </w:tc>
        <w:tc>
          <w:tcPr>
            <w:tcW w:w="557" w:type="dxa"/>
            <w:tcBorders>
              <w:top w:val="single" w:sz="2" w:space="0" w:color="auto"/>
              <w:left w:val="single" w:sz="2" w:space="0" w:color="auto"/>
              <w:bottom w:val="single" w:sz="2" w:space="0" w:color="auto"/>
              <w:right w:val="single" w:sz="2" w:space="0" w:color="auto"/>
            </w:tcBorders>
          </w:tcPr>
          <w:p w14:paraId="159E4852" w14:textId="77777777" w:rsidR="00FC12D7" w:rsidRDefault="00FC12D7" w:rsidP="00941174">
            <w:pPr>
              <w:pStyle w:val="NormalLeft"/>
              <w:rPr>
                <w:noProof/>
              </w:rPr>
            </w:pPr>
            <w:r>
              <w:rPr>
                <w:noProof/>
              </w:rPr>
              <w:t>+</w:t>
            </w:r>
          </w:p>
        </w:tc>
        <w:tc>
          <w:tcPr>
            <w:tcW w:w="1207" w:type="dxa"/>
            <w:tcBorders>
              <w:top w:val="single" w:sz="2" w:space="0" w:color="auto"/>
              <w:left w:val="single" w:sz="2" w:space="0" w:color="auto"/>
              <w:bottom w:val="single" w:sz="2" w:space="0" w:color="auto"/>
              <w:right w:val="single" w:sz="2" w:space="0" w:color="auto"/>
            </w:tcBorders>
          </w:tcPr>
          <w:p w14:paraId="74492CAE" w14:textId="77777777" w:rsidR="00FC12D7" w:rsidRDefault="00FC12D7" w:rsidP="00941174">
            <w:pPr>
              <w:pStyle w:val="NormalLeft"/>
              <w:rPr>
                <w:noProof/>
              </w:rPr>
            </w:pPr>
            <w:r>
              <w:rPr>
                <w:noProof/>
              </w:rPr>
              <w:t>Dobânzi de primit</w:t>
            </w:r>
            <w:r>
              <w:rPr>
                <w:rStyle w:val="FootnoteReference"/>
                <w:noProof/>
              </w:rPr>
              <w:footnoteReference w:id="45"/>
            </w:r>
          </w:p>
        </w:tc>
      </w:tr>
      <w:tr w:rsidR="00FC12D7" w14:paraId="3364C138" w14:textId="77777777" w:rsidTr="00284DE2">
        <w:trPr>
          <w:cantSplit/>
        </w:trPr>
        <w:tc>
          <w:tcPr>
            <w:tcW w:w="836" w:type="dxa"/>
            <w:tcBorders>
              <w:top w:val="single" w:sz="2" w:space="0" w:color="auto"/>
              <w:left w:val="single" w:sz="2" w:space="0" w:color="auto"/>
              <w:bottom w:val="single" w:sz="2" w:space="0" w:color="auto"/>
              <w:right w:val="single" w:sz="2" w:space="0" w:color="auto"/>
            </w:tcBorders>
          </w:tcPr>
          <w:p w14:paraId="6ABCF683" w14:textId="77777777" w:rsidR="00FC12D7" w:rsidRDefault="00FC12D7" w:rsidP="00941174">
            <w:pPr>
              <w:pStyle w:val="NormalLeft"/>
              <w:rPr>
                <w:noProof/>
              </w:rPr>
            </w:pPr>
            <w:r>
              <w:rPr>
                <w:noProof/>
              </w:rPr>
              <w:t>P.51c</w:t>
            </w:r>
          </w:p>
        </w:tc>
        <w:tc>
          <w:tcPr>
            <w:tcW w:w="557" w:type="dxa"/>
            <w:tcBorders>
              <w:top w:val="single" w:sz="2" w:space="0" w:color="auto"/>
              <w:left w:val="single" w:sz="2" w:space="0" w:color="auto"/>
              <w:bottom w:val="single" w:sz="2" w:space="0" w:color="auto"/>
              <w:right w:val="single" w:sz="2" w:space="0" w:color="auto"/>
            </w:tcBorders>
          </w:tcPr>
          <w:p w14:paraId="6E49F9DF" w14:textId="77777777" w:rsidR="00FC12D7" w:rsidRDefault="00FC12D7" w:rsidP="00941174">
            <w:pPr>
              <w:pStyle w:val="NormalLeft"/>
              <w:rPr>
                <w:noProof/>
              </w:rPr>
            </w:pPr>
            <w:r>
              <w:rPr>
                <w:noProof/>
              </w:rPr>
              <w:t>–</w:t>
            </w:r>
          </w:p>
        </w:tc>
        <w:tc>
          <w:tcPr>
            <w:tcW w:w="1393" w:type="dxa"/>
            <w:tcBorders>
              <w:top w:val="single" w:sz="2" w:space="0" w:color="auto"/>
              <w:left w:val="single" w:sz="2" w:space="0" w:color="auto"/>
              <w:bottom w:val="single" w:sz="2" w:space="0" w:color="auto"/>
              <w:right w:val="single" w:sz="2" w:space="0" w:color="auto"/>
            </w:tcBorders>
          </w:tcPr>
          <w:p w14:paraId="2703CAA3" w14:textId="77777777" w:rsidR="00FC12D7" w:rsidRDefault="00FC12D7" w:rsidP="00941174">
            <w:pPr>
              <w:pStyle w:val="NormalLeft"/>
              <w:rPr>
                <w:noProof/>
              </w:rPr>
            </w:pPr>
            <w:r>
              <w:rPr>
                <w:noProof/>
              </w:rPr>
              <w:t>Consum de capital fix</w:t>
            </w:r>
          </w:p>
        </w:tc>
        <w:tc>
          <w:tcPr>
            <w:tcW w:w="1207" w:type="dxa"/>
            <w:tcBorders>
              <w:top w:val="single" w:sz="2" w:space="0" w:color="auto"/>
              <w:left w:val="single" w:sz="2" w:space="0" w:color="auto"/>
              <w:bottom w:val="single" w:sz="2" w:space="0" w:color="auto"/>
              <w:right w:val="single" w:sz="2" w:space="0" w:color="auto"/>
            </w:tcBorders>
          </w:tcPr>
          <w:p w14:paraId="578194F9" w14:textId="77777777" w:rsidR="00FC12D7" w:rsidRDefault="00FC12D7" w:rsidP="00941174">
            <w:pPr>
              <w:pStyle w:val="NormalLeft"/>
              <w:rPr>
                <w:noProof/>
              </w:rPr>
            </w:pPr>
            <w:r>
              <w:rPr>
                <w:noProof/>
              </w:rPr>
              <w:t>D.29</w:t>
            </w:r>
          </w:p>
        </w:tc>
        <w:tc>
          <w:tcPr>
            <w:tcW w:w="557" w:type="dxa"/>
            <w:tcBorders>
              <w:top w:val="single" w:sz="2" w:space="0" w:color="auto"/>
              <w:left w:val="single" w:sz="2" w:space="0" w:color="auto"/>
              <w:bottom w:val="single" w:sz="2" w:space="0" w:color="auto"/>
              <w:right w:val="single" w:sz="2" w:space="0" w:color="auto"/>
            </w:tcBorders>
          </w:tcPr>
          <w:p w14:paraId="213CF26B" w14:textId="77777777" w:rsidR="00FC12D7" w:rsidRDefault="00FC12D7" w:rsidP="00941174">
            <w:pPr>
              <w:pStyle w:val="NormalLeft"/>
              <w:rPr>
                <w:noProof/>
              </w:rPr>
            </w:pPr>
            <w:r>
              <w:rPr>
                <w:noProof/>
              </w:rPr>
              <w:t>–</w:t>
            </w:r>
          </w:p>
        </w:tc>
        <w:tc>
          <w:tcPr>
            <w:tcW w:w="1672" w:type="dxa"/>
            <w:tcBorders>
              <w:top w:val="single" w:sz="2" w:space="0" w:color="auto"/>
              <w:left w:val="single" w:sz="2" w:space="0" w:color="auto"/>
              <w:bottom w:val="single" w:sz="2" w:space="0" w:color="auto"/>
              <w:right w:val="single" w:sz="2" w:space="0" w:color="auto"/>
            </w:tcBorders>
          </w:tcPr>
          <w:p w14:paraId="3A2CC42B" w14:textId="77777777" w:rsidR="00FC12D7" w:rsidRDefault="00FC12D7" w:rsidP="00941174">
            <w:pPr>
              <w:pStyle w:val="NormalLeft"/>
              <w:rPr>
                <w:noProof/>
              </w:rPr>
            </w:pPr>
            <w:r>
              <w:rPr>
                <w:noProof/>
              </w:rPr>
              <w:t>Alte impozite pe producție</w:t>
            </w:r>
          </w:p>
        </w:tc>
        <w:tc>
          <w:tcPr>
            <w:tcW w:w="1300" w:type="dxa"/>
            <w:tcBorders>
              <w:top w:val="single" w:sz="2" w:space="0" w:color="auto"/>
              <w:left w:val="single" w:sz="2" w:space="0" w:color="auto"/>
              <w:bottom w:val="single" w:sz="2" w:space="0" w:color="auto"/>
              <w:right w:val="single" w:sz="2" w:space="0" w:color="auto"/>
            </w:tcBorders>
          </w:tcPr>
          <w:p w14:paraId="626E8288" w14:textId="77777777" w:rsidR="00FC12D7" w:rsidRDefault="00FC12D7" w:rsidP="00941174">
            <w:pPr>
              <w:pStyle w:val="NormalLeft"/>
              <w:rPr>
                <w:noProof/>
              </w:rPr>
            </w:pPr>
            <w:r>
              <w:rPr>
                <w:noProof/>
              </w:rPr>
              <w:t>D.41</w:t>
            </w:r>
          </w:p>
        </w:tc>
        <w:tc>
          <w:tcPr>
            <w:tcW w:w="557" w:type="dxa"/>
            <w:tcBorders>
              <w:top w:val="single" w:sz="2" w:space="0" w:color="auto"/>
              <w:left w:val="single" w:sz="2" w:space="0" w:color="auto"/>
              <w:bottom w:val="single" w:sz="2" w:space="0" w:color="auto"/>
              <w:right w:val="single" w:sz="2" w:space="0" w:color="auto"/>
            </w:tcBorders>
          </w:tcPr>
          <w:p w14:paraId="44927E3D" w14:textId="77777777" w:rsidR="00FC12D7" w:rsidRDefault="00FC12D7" w:rsidP="00941174">
            <w:pPr>
              <w:pStyle w:val="NormalLeft"/>
              <w:rPr>
                <w:noProof/>
              </w:rPr>
            </w:pPr>
            <w:r>
              <w:rPr>
                <w:noProof/>
              </w:rPr>
              <w:t>–</w:t>
            </w:r>
          </w:p>
        </w:tc>
        <w:tc>
          <w:tcPr>
            <w:tcW w:w="1207" w:type="dxa"/>
            <w:tcBorders>
              <w:top w:val="single" w:sz="2" w:space="0" w:color="auto"/>
              <w:left w:val="single" w:sz="2" w:space="0" w:color="auto"/>
              <w:bottom w:val="single" w:sz="2" w:space="0" w:color="auto"/>
              <w:right w:val="single" w:sz="2" w:space="0" w:color="auto"/>
            </w:tcBorders>
          </w:tcPr>
          <w:p w14:paraId="4301B40A" w14:textId="77777777" w:rsidR="00FC12D7" w:rsidRDefault="00FC12D7" w:rsidP="00941174">
            <w:pPr>
              <w:pStyle w:val="NormalLeft"/>
              <w:rPr>
                <w:noProof/>
              </w:rPr>
            </w:pPr>
            <w:r>
              <w:rPr>
                <w:noProof/>
              </w:rPr>
              <w:t>Dobânzi de plătit</w:t>
            </w:r>
          </w:p>
        </w:tc>
      </w:tr>
      <w:tr w:rsidR="00FC12D7" w14:paraId="143DF26D" w14:textId="77777777" w:rsidTr="00284DE2">
        <w:trPr>
          <w:cantSplit/>
        </w:trPr>
        <w:tc>
          <w:tcPr>
            <w:tcW w:w="836" w:type="dxa"/>
            <w:tcBorders>
              <w:top w:val="single" w:sz="2" w:space="0" w:color="auto"/>
              <w:left w:val="single" w:sz="2" w:space="0" w:color="auto"/>
              <w:bottom w:val="single" w:sz="2" w:space="0" w:color="auto"/>
              <w:right w:val="single" w:sz="2" w:space="0" w:color="auto"/>
            </w:tcBorders>
          </w:tcPr>
          <w:p w14:paraId="3B55562A" w14:textId="77777777" w:rsidR="00FC12D7" w:rsidRDefault="00FC12D7" w:rsidP="00941174">
            <w:pPr>
              <w:adjustRightInd w:val="0"/>
              <w:spacing w:before="0" w:after="0"/>
              <w:jc w:val="left"/>
              <w:rPr>
                <w:noProof/>
                <w:lang w:val="en-US"/>
              </w:rPr>
            </w:pPr>
          </w:p>
        </w:tc>
        <w:tc>
          <w:tcPr>
            <w:tcW w:w="557" w:type="dxa"/>
            <w:tcBorders>
              <w:top w:val="single" w:sz="2" w:space="0" w:color="auto"/>
              <w:left w:val="single" w:sz="2" w:space="0" w:color="auto"/>
              <w:bottom w:val="single" w:sz="2" w:space="0" w:color="auto"/>
              <w:right w:val="single" w:sz="2" w:space="0" w:color="auto"/>
            </w:tcBorders>
          </w:tcPr>
          <w:p w14:paraId="53D75469" w14:textId="77777777" w:rsidR="00FC12D7" w:rsidRDefault="00FC12D7" w:rsidP="00941174">
            <w:pPr>
              <w:adjustRightInd w:val="0"/>
              <w:spacing w:before="0" w:after="0"/>
              <w:jc w:val="left"/>
              <w:rPr>
                <w:noProof/>
                <w:lang w:val="en-US"/>
              </w:rPr>
            </w:pPr>
          </w:p>
        </w:tc>
        <w:tc>
          <w:tcPr>
            <w:tcW w:w="1393" w:type="dxa"/>
            <w:tcBorders>
              <w:top w:val="single" w:sz="2" w:space="0" w:color="auto"/>
              <w:left w:val="single" w:sz="2" w:space="0" w:color="auto"/>
              <w:bottom w:val="single" w:sz="2" w:space="0" w:color="auto"/>
              <w:right w:val="single" w:sz="2" w:space="0" w:color="auto"/>
            </w:tcBorders>
          </w:tcPr>
          <w:p w14:paraId="06CE211B" w14:textId="77777777" w:rsidR="00FC12D7" w:rsidRDefault="00FC12D7" w:rsidP="00941174">
            <w:pPr>
              <w:adjustRightInd w:val="0"/>
              <w:spacing w:before="0" w:after="0"/>
              <w:jc w:val="left"/>
              <w:rPr>
                <w:noProof/>
                <w:lang w:val="en-US"/>
              </w:rPr>
            </w:pPr>
          </w:p>
        </w:tc>
        <w:tc>
          <w:tcPr>
            <w:tcW w:w="1207" w:type="dxa"/>
            <w:tcBorders>
              <w:top w:val="single" w:sz="2" w:space="0" w:color="auto"/>
              <w:left w:val="single" w:sz="2" w:space="0" w:color="auto"/>
              <w:bottom w:val="single" w:sz="2" w:space="0" w:color="auto"/>
              <w:right w:val="single" w:sz="2" w:space="0" w:color="auto"/>
            </w:tcBorders>
          </w:tcPr>
          <w:p w14:paraId="2CD8BDEF" w14:textId="77777777" w:rsidR="00FC12D7" w:rsidRDefault="00FC12D7" w:rsidP="00941174">
            <w:pPr>
              <w:pStyle w:val="NormalLeft"/>
              <w:rPr>
                <w:noProof/>
              </w:rPr>
            </w:pPr>
            <w:r>
              <w:rPr>
                <w:noProof/>
              </w:rPr>
              <w:t>D.39</w:t>
            </w:r>
          </w:p>
        </w:tc>
        <w:tc>
          <w:tcPr>
            <w:tcW w:w="557" w:type="dxa"/>
            <w:tcBorders>
              <w:top w:val="single" w:sz="2" w:space="0" w:color="auto"/>
              <w:left w:val="single" w:sz="2" w:space="0" w:color="auto"/>
              <w:bottom w:val="single" w:sz="2" w:space="0" w:color="auto"/>
              <w:right w:val="single" w:sz="2" w:space="0" w:color="auto"/>
            </w:tcBorders>
          </w:tcPr>
          <w:p w14:paraId="11FB4B59" w14:textId="77777777" w:rsidR="00FC12D7" w:rsidRDefault="00FC12D7" w:rsidP="00941174">
            <w:pPr>
              <w:pStyle w:val="NormalLeft"/>
              <w:rPr>
                <w:noProof/>
              </w:rPr>
            </w:pPr>
            <w:r>
              <w:rPr>
                <w:noProof/>
              </w:rPr>
              <w:t>+</w:t>
            </w:r>
          </w:p>
        </w:tc>
        <w:tc>
          <w:tcPr>
            <w:tcW w:w="1672" w:type="dxa"/>
            <w:tcBorders>
              <w:top w:val="single" w:sz="2" w:space="0" w:color="auto"/>
              <w:left w:val="single" w:sz="2" w:space="0" w:color="auto"/>
              <w:bottom w:val="single" w:sz="2" w:space="0" w:color="auto"/>
              <w:right w:val="single" w:sz="2" w:space="0" w:color="auto"/>
            </w:tcBorders>
          </w:tcPr>
          <w:p w14:paraId="708660C8" w14:textId="77777777" w:rsidR="00FC12D7" w:rsidRDefault="00FC12D7" w:rsidP="00941174">
            <w:pPr>
              <w:pStyle w:val="NormalLeft"/>
              <w:rPr>
                <w:noProof/>
              </w:rPr>
            </w:pPr>
            <w:r>
              <w:rPr>
                <w:noProof/>
              </w:rPr>
              <w:t>Alte subvenții pentru producție</w:t>
            </w:r>
          </w:p>
        </w:tc>
        <w:tc>
          <w:tcPr>
            <w:tcW w:w="1300" w:type="dxa"/>
            <w:tcBorders>
              <w:top w:val="single" w:sz="2" w:space="0" w:color="auto"/>
              <w:left w:val="single" w:sz="2" w:space="0" w:color="auto"/>
              <w:bottom w:val="single" w:sz="2" w:space="0" w:color="auto"/>
              <w:right w:val="single" w:sz="2" w:space="0" w:color="auto"/>
            </w:tcBorders>
          </w:tcPr>
          <w:p w14:paraId="6E3BD57C" w14:textId="77777777" w:rsidR="00FC12D7" w:rsidRDefault="00FC12D7" w:rsidP="00941174">
            <w:pPr>
              <w:pStyle w:val="NormalLeft"/>
              <w:rPr>
                <w:noProof/>
              </w:rPr>
            </w:pPr>
            <w:r>
              <w:rPr>
                <w:noProof/>
              </w:rPr>
              <w:t>D.45</w:t>
            </w:r>
          </w:p>
        </w:tc>
        <w:tc>
          <w:tcPr>
            <w:tcW w:w="557" w:type="dxa"/>
            <w:tcBorders>
              <w:top w:val="single" w:sz="2" w:space="0" w:color="auto"/>
              <w:left w:val="single" w:sz="2" w:space="0" w:color="auto"/>
              <w:bottom w:val="single" w:sz="2" w:space="0" w:color="auto"/>
              <w:right w:val="single" w:sz="2" w:space="0" w:color="auto"/>
            </w:tcBorders>
          </w:tcPr>
          <w:p w14:paraId="0879E791" w14:textId="77777777" w:rsidR="00FC12D7" w:rsidRDefault="00FC12D7" w:rsidP="00941174">
            <w:pPr>
              <w:pStyle w:val="NormalLeft"/>
              <w:rPr>
                <w:noProof/>
              </w:rPr>
            </w:pPr>
            <w:r>
              <w:rPr>
                <w:noProof/>
              </w:rPr>
              <w:t>–</w:t>
            </w:r>
          </w:p>
        </w:tc>
        <w:tc>
          <w:tcPr>
            <w:tcW w:w="1207" w:type="dxa"/>
            <w:tcBorders>
              <w:top w:val="single" w:sz="2" w:space="0" w:color="auto"/>
              <w:left w:val="single" w:sz="2" w:space="0" w:color="auto"/>
              <w:bottom w:val="single" w:sz="2" w:space="0" w:color="auto"/>
              <w:right w:val="single" w:sz="2" w:space="0" w:color="auto"/>
            </w:tcBorders>
          </w:tcPr>
          <w:p w14:paraId="47B56058" w14:textId="77777777" w:rsidR="00FC12D7" w:rsidRDefault="00FC12D7" w:rsidP="00941174">
            <w:pPr>
              <w:pStyle w:val="NormalLeft"/>
              <w:rPr>
                <w:noProof/>
              </w:rPr>
            </w:pPr>
            <w:r>
              <w:rPr>
                <w:noProof/>
              </w:rPr>
              <w:t>Chirii plătite</w:t>
            </w:r>
          </w:p>
        </w:tc>
      </w:tr>
      <w:tr w:rsidR="00FC12D7" w14:paraId="2FC5BFD5" w14:textId="77777777" w:rsidTr="00284DE2">
        <w:trPr>
          <w:cantSplit/>
        </w:trPr>
        <w:tc>
          <w:tcPr>
            <w:tcW w:w="836" w:type="dxa"/>
            <w:tcBorders>
              <w:top w:val="single" w:sz="2" w:space="0" w:color="auto"/>
              <w:left w:val="single" w:sz="2" w:space="0" w:color="auto"/>
              <w:bottom w:val="single" w:sz="2" w:space="0" w:color="auto"/>
              <w:right w:val="single" w:sz="2" w:space="0" w:color="auto"/>
            </w:tcBorders>
          </w:tcPr>
          <w:p w14:paraId="278A0D00" w14:textId="77777777" w:rsidR="00FC12D7" w:rsidRDefault="00FC12D7" w:rsidP="00941174">
            <w:pPr>
              <w:pStyle w:val="NormalLeft"/>
              <w:rPr>
                <w:noProof/>
              </w:rPr>
            </w:pPr>
            <w:r>
              <w:rPr>
                <w:noProof/>
              </w:rPr>
              <w:t>B.1n</w:t>
            </w:r>
          </w:p>
        </w:tc>
        <w:tc>
          <w:tcPr>
            <w:tcW w:w="557" w:type="dxa"/>
            <w:tcBorders>
              <w:top w:val="single" w:sz="2" w:space="0" w:color="auto"/>
              <w:left w:val="single" w:sz="2" w:space="0" w:color="auto"/>
              <w:bottom w:val="single" w:sz="2" w:space="0" w:color="auto"/>
              <w:right w:val="single" w:sz="2" w:space="0" w:color="auto"/>
            </w:tcBorders>
          </w:tcPr>
          <w:p w14:paraId="762184D3" w14:textId="77777777" w:rsidR="00FC12D7" w:rsidRDefault="00FC12D7" w:rsidP="00941174">
            <w:pPr>
              <w:pStyle w:val="NormalLeft"/>
              <w:rPr>
                <w:noProof/>
              </w:rPr>
            </w:pPr>
            <w:r>
              <w:rPr>
                <w:noProof/>
              </w:rPr>
              <w:t>=</w:t>
            </w:r>
          </w:p>
        </w:tc>
        <w:tc>
          <w:tcPr>
            <w:tcW w:w="1393" w:type="dxa"/>
            <w:tcBorders>
              <w:top w:val="single" w:sz="2" w:space="0" w:color="auto"/>
              <w:left w:val="single" w:sz="2" w:space="0" w:color="auto"/>
              <w:bottom w:val="single" w:sz="2" w:space="0" w:color="auto"/>
              <w:right w:val="single" w:sz="2" w:space="0" w:color="auto"/>
            </w:tcBorders>
          </w:tcPr>
          <w:p w14:paraId="7EF18BF5" w14:textId="77777777" w:rsidR="00FC12D7" w:rsidRDefault="00FC12D7" w:rsidP="00941174">
            <w:pPr>
              <w:pStyle w:val="NormalLeft"/>
              <w:rPr>
                <w:noProof/>
              </w:rPr>
            </w:pPr>
            <w:r>
              <w:rPr>
                <w:noProof/>
              </w:rPr>
              <w:t>Valoare adăugată netă</w:t>
            </w:r>
          </w:p>
        </w:tc>
        <w:tc>
          <w:tcPr>
            <w:tcW w:w="1207" w:type="dxa"/>
            <w:tcBorders>
              <w:top w:val="single" w:sz="2" w:space="0" w:color="auto"/>
              <w:left w:val="single" w:sz="2" w:space="0" w:color="auto"/>
              <w:bottom w:val="single" w:sz="2" w:space="0" w:color="auto"/>
              <w:right w:val="single" w:sz="2" w:space="0" w:color="auto"/>
            </w:tcBorders>
          </w:tcPr>
          <w:p w14:paraId="13933935" w14:textId="77777777" w:rsidR="00FC12D7" w:rsidRDefault="00FC12D7" w:rsidP="00941174">
            <w:pPr>
              <w:pStyle w:val="NormalLeft"/>
              <w:rPr>
                <w:noProof/>
              </w:rPr>
            </w:pPr>
            <w:r>
              <w:rPr>
                <w:noProof/>
              </w:rPr>
              <w:t>B.2n</w:t>
            </w:r>
          </w:p>
          <w:p w14:paraId="12065BD5" w14:textId="77777777" w:rsidR="00FC12D7" w:rsidRDefault="00FC12D7" w:rsidP="00941174">
            <w:pPr>
              <w:pStyle w:val="NormalLeft"/>
              <w:rPr>
                <w:noProof/>
              </w:rPr>
            </w:pPr>
            <w:r>
              <w:rPr>
                <w:noProof/>
              </w:rPr>
              <w:t>B.3n</w:t>
            </w:r>
          </w:p>
        </w:tc>
        <w:tc>
          <w:tcPr>
            <w:tcW w:w="557" w:type="dxa"/>
            <w:tcBorders>
              <w:top w:val="single" w:sz="2" w:space="0" w:color="auto"/>
              <w:left w:val="single" w:sz="2" w:space="0" w:color="auto"/>
              <w:bottom w:val="single" w:sz="2" w:space="0" w:color="auto"/>
              <w:right w:val="single" w:sz="2" w:space="0" w:color="auto"/>
            </w:tcBorders>
          </w:tcPr>
          <w:p w14:paraId="18FDA8FD" w14:textId="77777777" w:rsidR="00FC12D7" w:rsidRDefault="00FC12D7" w:rsidP="00941174">
            <w:pPr>
              <w:pStyle w:val="NormalLeft"/>
              <w:rPr>
                <w:noProof/>
              </w:rPr>
            </w:pPr>
            <w:r>
              <w:rPr>
                <w:noProof/>
              </w:rPr>
              <w:t>=</w:t>
            </w:r>
          </w:p>
        </w:tc>
        <w:tc>
          <w:tcPr>
            <w:tcW w:w="1672" w:type="dxa"/>
            <w:tcBorders>
              <w:top w:val="single" w:sz="2" w:space="0" w:color="auto"/>
              <w:left w:val="single" w:sz="2" w:space="0" w:color="auto"/>
              <w:bottom w:val="single" w:sz="2" w:space="0" w:color="auto"/>
              <w:right w:val="single" w:sz="2" w:space="0" w:color="auto"/>
            </w:tcBorders>
          </w:tcPr>
          <w:p w14:paraId="5648A4A3" w14:textId="77777777" w:rsidR="00FC12D7" w:rsidRDefault="00FC12D7" w:rsidP="00941174">
            <w:pPr>
              <w:pStyle w:val="NormalLeft"/>
              <w:rPr>
                <w:noProof/>
              </w:rPr>
            </w:pPr>
            <w:r>
              <w:rPr>
                <w:noProof/>
              </w:rPr>
              <w:t>Excedent net de exploatare/venit mixt net</w:t>
            </w:r>
          </w:p>
        </w:tc>
        <w:tc>
          <w:tcPr>
            <w:tcW w:w="1300" w:type="dxa"/>
            <w:tcBorders>
              <w:top w:val="single" w:sz="2" w:space="0" w:color="auto"/>
              <w:left w:val="single" w:sz="2" w:space="0" w:color="auto"/>
              <w:bottom w:val="single" w:sz="2" w:space="0" w:color="auto"/>
              <w:right w:val="single" w:sz="2" w:space="0" w:color="auto"/>
            </w:tcBorders>
          </w:tcPr>
          <w:p w14:paraId="3BE0D9EE" w14:textId="77777777" w:rsidR="00FC12D7" w:rsidRDefault="00FC12D7" w:rsidP="00941174">
            <w:pPr>
              <w:pStyle w:val="NormalLeft"/>
              <w:rPr>
                <w:noProof/>
              </w:rPr>
            </w:pPr>
            <w:r>
              <w:rPr>
                <w:noProof/>
              </w:rPr>
              <w:t>B.4n</w:t>
            </w:r>
          </w:p>
        </w:tc>
        <w:tc>
          <w:tcPr>
            <w:tcW w:w="557" w:type="dxa"/>
            <w:tcBorders>
              <w:top w:val="single" w:sz="2" w:space="0" w:color="auto"/>
              <w:left w:val="single" w:sz="2" w:space="0" w:color="auto"/>
              <w:bottom w:val="single" w:sz="2" w:space="0" w:color="auto"/>
              <w:right w:val="single" w:sz="2" w:space="0" w:color="auto"/>
            </w:tcBorders>
          </w:tcPr>
          <w:p w14:paraId="3C155BB3" w14:textId="77777777" w:rsidR="00FC12D7" w:rsidRDefault="00FC12D7" w:rsidP="00941174">
            <w:pPr>
              <w:pStyle w:val="NormalLeft"/>
              <w:rPr>
                <w:noProof/>
              </w:rPr>
            </w:pPr>
            <w:r>
              <w:rPr>
                <w:noProof/>
              </w:rPr>
              <w:t>=</w:t>
            </w:r>
          </w:p>
        </w:tc>
        <w:tc>
          <w:tcPr>
            <w:tcW w:w="1207" w:type="dxa"/>
            <w:tcBorders>
              <w:top w:val="single" w:sz="2" w:space="0" w:color="auto"/>
              <w:left w:val="single" w:sz="2" w:space="0" w:color="auto"/>
              <w:bottom w:val="single" w:sz="2" w:space="0" w:color="auto"/>
              <w:right w:val="single" w:sz="2" w:space="0" w:color="auto"/>
            </w:tcBorders>
          </w:tcPr>
          <w:p w14:paraId="1A6BAC82" w14:textId="77777777" w:rsidR="00FC12D7" w:rsidRDefault="00FC12D7" w:rsidP="00941174">
            <w:pPr>
              <w:pStyle w:val="NormalLeft"/>
              <w:rPr>
                <w:noProof/>
              </w:rPr>
            </w:pPr>
            <w:r>
              <w:rPr>
                <w:noProof/>
              </w:rPr>
              <w:t>Venitul net al întreprinderii</w:t>
            </w:r>
          </w:p>
        </w:tc>
      </w:tr>
      <w:tr w:rsidR="00FC12D7" w14:paraId="1395794E" w14:textId="77777777" w:rsidTr="00284DE2">
        <w:trPr>
          <w:cantSplit/>
        </w:trPr>
        <w:tc>
          <w:tcPr>
            <w:tcW w:w="836" w:type="dxa"/>
            <w:tcBorders>
              <w:top w:val="single" w:sz="2" w:space="0" w:color="auto"/>
              <w:left w:val="single" w:sz="2" w:space="0" w:color="auto"/>
              <w:bottom w:val="single" w:sz="2" w:space="0" w:color="auto"/>
              <w:right w:val="single" w:sz="2" w:space="0" w:color="auto"/>
            </w:tcBorders>
          </w:tcPr>
          <w:p w14:paraId="505D2898" w14:textId="77777777" w:rsidR="00FC12D7" w:rsidRDefault="00FC12D7" w:rsidP="00941174">
            <w:pPr>
              <w:pStyle w:val="NormalLeft"/>
              <w:rPr>
                <w:noProof/>
              </w:rPr>
            </w:pPr>
            <w:r>
              <w:rPr>
                <w:noProof/>
              </w:rPr>
              <w:t>D.29</w:t>
            </w:r>
          </w:p>
        </w:tc>
        <w:tc>
          <w:tcPr>
            <w:tcW w:w="557" w:type="dxa"/>
            <w:tcBorders>
              <w:top w:val="single" w:sz="2" w:space="0" w:color="auto"/>
              <w:left w:val="single" w:sz="2" w:space="0" w:color="auto"/>
              <w:bottom w:val="single" w:sz="2" w:space="0" w:color="auto"/>
              <w:right w:val="single" w:sz="2" w:space="0" w:color="auto"/>
            </w:tcBorders>
          </w:tcPr>
          <w:p w14:paraId="20EB1D5F" w14:textId="77777777" w:rsidR="00FC12D7" w:rsidRDefault="00FC12D7" w:rsidP="00941174">
            <w:pPr>
              <w:pStyle w:val="NormalLeft"/>
              <w:rPr>
                <w:noProof/>
              </w:rPr>
            </w:pPr>
            <w:r>
              <w:rPr>
                <w:noProof/>
              </w:rPr>
              <w:t>–</w:t>
            </w:r>
          </w:p>
        </w:tc>
        <w:tc>
          <w:tcPr>
            <w:tcW w:w="1393" w:type="dxa"/>
            <w:tcBorders>
              <w:top w:val="single" w:sz="2" w:space="0" w:color="auto"/>
              <w:left w:val="single" w:sz="2" w:space="0" w:color="auto"/>
              <w:bottom w:val="single" w:sz="2" w:space="0" w:color="auto"/>
              <w:right w:val="single" w:sz="2" w:space="0" w:color="auto"/>
            </w:tcBorders>
          </w:tcPr>
          <w:p w14:paraId="76D28A4B" w14:textId="77777777" w:rsidR="00FC12D7" w:rsidRDefault="00FC12D7" w:rsidP="00941174">
            <w:pPr>
              <w:pStyle w:val="NormalLeft"/>
              <w:rPr>
                <w:noProof/>
              </w:rPr>
            </w:pPr>
            <w:r>
              <w:rPr>
                <w:noProof/>
              </w:rPr>
              <w:t>Alte impozite pe producție</w:t>
            </w:r>
          </w:p>
        </w:tc>
        <w:tc>
          <w:tcPr>
            <w:tcW w:w="1207" w:type="dxa"/>
            <w:tcBorders>
              <w:top w:val="single" w:sz="2" w:space="0" w:color="auto"/>
              <w:left w:val="single" w:sz="2" w:space="0" w:color="auto"/>
              <w:bottom w:val="single" w:sz="2" w:space="0" w:color="auto"/>
              <w:right w:val="single" w:sz="2" w:space="0" w:color="auto"/>
            </w:tcBorders>
          </w:tcPr>
          <w:p w14:paraId="061055B6" w14:textId="77777777" w:rsidR="00FC12D7" w:rsidRDefault="00FC12D7" w:rsidP="00941174">
            <w:pPr>
              <w:pStyle w:val="NormalLeft"/>
              <w:rPr>
                <w:noProof/>
              </w:rPr>
            </w:pPr>
          </w:p>
        </w:tc>
        <w:tc>
          <w:tcPr>
            <w:tcW w:w="557" w:type="dxa"/>
            <w:tcBorders>
              <w:top w:val="single" w:sz="2" w:space="0" w:color="auto"/>
              <w:left w:val="single" w:sz="2" w:space="0" w:color="auto"/>
              <w:bottom w:val="single" w:sz="2" w:space="0" w:color="auto"/>
              <w:right w:val="single" w:sz="2" w:space="0" w:color="auto"/>
            </w:tcBorders>
          </w:tcPr>
          <w:p w14:paraId="3BB4E156" w14:textId="77777777" w:rsidR="00FC12D7" w:rsidRDefault="00FC12D7" w:rsidP="00941174">
            <w:pPr>
              <w:pStyle w:val="NormalLeft"/>
              <w:rPr>
                <w:noProof/>
              </w:rPr>
            </w:pPr>
          </w:p>
        </w:tc>
        <w:tc>
          <w:tcPr>
            <w:tcW w:w="1672" w:type="dxa"/>
            <w:tcBorders>
              <w:top w:val="single" w:sz="2" w:space="0" w:color="auto"/>
              <w:left w:val="single" w:sz="2" w:space="0" w:color="auto"/>
              <w:bottom w:val="single" w:sz="2" w:space="0" w:color="auto"/>
              <w:right w:val="single" w:sz="2" w:space="0" w:color="auto"/>
            </w:tcBorders>
          </w:tcPr>
          <w:p w14:paraId="25357F41" w14:textId="77777777" w:rsidR="00FC12D7" w:rsidRDefault="00FC12D7" w:rsidP="00941174">
            <w:pPr>
              <w:pStyle w:val="NormalLeft"/>
              <w:rPr>
                <w:noProof/>
              </w:rPr>
            </w:pPr>
          </w:p>
        </w:tc>
        <w:tc>
          <w:tcPr>
            <w:tcW w:w="1300" w:type="dxa"/>
            <w:tcBorders>
              <w:top w:val="single" w:sz="2" w:space="0" w:color="auto"/>
              <w:left w:val="single" w:sz="2" w:space="0" w:color="auto"/>
              <w:bottom w:val="single" w:sz="2" w:space="0" w:color="auto"/>
              <w:right w:val="single" w:sz="2" w:space="0" w:color="auto"/>
            </w:tcBorders>
          </w:tcPr>
          <w:p w14:paraId="105FA061" w14:textId="77777777" w:rsidR="00FC12D7" w:rsidRDefault="00FC12D7" w:rsidP="00941174">
            <w:pPr>
              <w:pStyle w:val="NormalLeft"/>
              <w:rPr>
                <w:noProof/>
              </w:rPr>
            </w:pPr>
          </w:p>
        </w:tc>
        <w:tc>
          <w:tcPr>
            <w:tcW w:w="557" w:type="dxa"/>
            <w:tcBorders>
              <w:top w:val="single" w:sz="2" w:space="0" w:color="auto"/>
              <w:left w:val="single" w:sz="2" w:space="0" w:color="auto"/>
              <w:bottom w:val="single" w:sz="2" w:space="0" w:color="auto"/>
              <w:right w:val="single" w:sz="2" w:space="0" w:color="auto"/>
            </w:tcBorders>
          </w:tcPr>
          <w:p w14:paraId="3F9872D1" w14:textId="77777777" w:rsidR="00FC12D7" w:rsidRDefault="00FC12D7" w:rsidP="00941174">
            <w:pPr>
              <w:pStyle w:val="NormalLeft"/>
              <w:rPr>
                <w:noProof/>
              </w:rPr>
            </w:pPr>
          </w:p>
        </w:tc>
        <w:tc>
          <w:tcPr>
            <w:tcW w:w="1207" w:type="dxa"/>
            <w:tcBorders>
              <w:top w:val="single" w:sz="2" w:space="0" w:color="auto"/>
              <w:left w:val="single" w:sz="2" w:space="0" w:color="auto"/>
              <w:bottom w:val="single" w:sz="2" w:space="0" w:color="auto"/>
              <w:right w:val="single" w:sz="2" w:space="0" w:color="auto"/>
            </w:tcBorders>
          </w:tcPr>
          <w:p w14:paraId="5679A400" w14:textId="77777777" w:rsidR="00FC12D7" w:rsidRDefault="00FC12D7" w:rsidP="00941174">
            <w:pPr>
              <w:pStyle w:val="NormalLeft"/>
              <w:rPr>
                <w:noProof/>
              </w:rPr>
            </w:pPr>
          </w:p>
        </w:tc>
      </w:tr>
      <w:tr w:rsidR="00FC12D7" w14:paraId="67B161C3" w14:textId="77777777" w:rsidTr="00284DE2">
        <w:trPr>
          <w:cantSplit/>
        </w:trPr>
        <w:tc>
          <w:tcPr>
            <w:tcW w:w="836" w:type="dxa"/>
            <w:tcBorders>
              <w:top w:val="single" w:sz="2" w:space="0" w:color="auto"/>
              <w:left w:val="single" w:sz="2" w:space="0" w:color="auto"/>
              <w:bottom w:val="single" w:sz="2" w:space="0" w:color="auto"/>
              <w:right w:val="single" w:sz="2" w:space="0" w:color="auto"/>
            </w:tcBorders>
          </w:tcPr>
          <w:p w14:paraId="685B6EFD" w14:textId="77777777" w:rsidR="00FC12D7" w:rsidRDefault="00FC12D7" w:rsidP="00941174">
            <w:pPr>
              <w:pStyle w:val="NormalLeft"/>
              <w:rPr>
                <w:noProof/>
              </w:rPr>
            </w:pPr>
            <w:r>
              <w:rPr>
                <w:noProof/>
              </w:rPr>
              <w:t>D.39</w:t>
            </w:r>
          </w:p>
        </w:tc>
        <w:tc>
          <w:tcPr>
            <w:tcW w:w="557" w:type="dxa"/>
            <w:tcBorders>
              <w:top w:val="single" w:sz="2" w:space="0" w:color="auto"/>
              <w:left w:val="single" w:sz="2" w:space="0" w:color="auto"/>
              <w:bottom w:val="single" w:sz="2" w:space="0" w:color="auto"/>
              <w:right w:val="single" w:sz="2" w:space="0" w:color="auto"/>
            </w:tcBorders>
          </w:tcPr>
          <w:p w14:paraId="16BDCEF5" w14:textId="77777777" w:rsidR="00FC12D7" w:rsidRDefault="00FC12D7" w:rsidP="00941174">
            <w:pPr>
              <w:pStyle w:val="NormalLeft"/>
              <w:rPr>
                <w:noProof/>
              </w:rPr>
            </w:pPr>
            <w:r>
              <w:rPr>
                <w:noProof/>
              </w:rPr>
              <w:t>+</w:t>
            </w:r>
          </w:p>
        </w:tc>
        <w:tc>
          <w:tcPr>
            <w:tcW w:w="1393" w:type="dxa"/>
            <w:tcBorders>
              <w:top w:val="single" w:sz="2" w:space="0" w:color="auto"/>
              <w:left w:val="single" w:sz="2" w:space="0" w:color="auto"/>
              <w:bottom w:val="single" w:sz="2" w:space="0" w:color="auto"/>
              <w:right w:val="single" w:sz="2" w:space="0" w:color="auto"/>
            </w:tcBorders>
          </w:tcPr>
          <w:p w14:paraId="0AB947D4" w14:textId="77777777" w:rsidR="00FC12D7" w:rsidRDefault="00FC12D7" w:rsidP="00941174">
            <w:pPr>
              <w:pStyle w:val="NormalLeft"/>
              <w:rPr>
                <w:noProof/>
              </w:rPr>
            </w:pPr>
            <w:r>
              <w:rPr>
                <w:noProof/>
              </w:rPr>
              <w:t>Alte subvenții pentru producție</w:t>
            </w:r>
          </w:p>
        </w:tc>
        <w:tc>
          <w:tcPr>
            <w:tcW w:w="1207" w:type="dxa"/>
            <w:tcBorders>
              <w:top w:val="single" w:sz="2" w:space="0" w:color="auto"/>
              <w:left w:val="single" w:sz="2" w:space="0" w:color="auto"/>
              <w:bottom w:val="single" w:sz="2" w:space="0" w:color="auto"/>
              <w:right w:val="single" w:sz="2" w:space="0" w:color="auto"/>
            </w:tcBorders>
          </w:tcPr>
          <w:p w14:paraId="010533B0" w14:textId="77777777" w:rsidR="00FC12D7" w:rsidRDefault="00FC12D7" w:rsidP="00941174">
            <w:pPr>
              <w:pStyle w:val="NormalLeft"/>
              <w:rPr>
                <w:noProof/>
              </w:rPr>
            </w:pPr>
          </w:p>
        </w:tc>
        <w:tc>
          <w:tcPr>
            <w:tcW w:w="557" w:type="dxa"/>
            <w:tcBorders>
              <w:top w:val="single" w:sz="2" w:space="0" w:color="auto"/>
              <w:left w:val="single" w:sz="2" w:space="0" w:color="auto"/>
              <w:bottom w:val="single" w:sz="2" w:space="0" w:color="auto"/>
              <w:right w:val="single" w:sz="2" w:space="0" w:color="auto"/>
            </w:tcBorders>
          </w:tcPr>
          <w:p w14:paraId="3F9C85BC" w14:textId="77777777" w:rsidR="00FC12D7" w:rsidRDefault="00FC12D7" w:rsidP="00941174">
            <w:pPr>
              <w:pStyle w:val="NormalLeft"/>
              <w:rPr>
                <w:noProof/>
              </w:rPr>
            </w:pPr>
          </w:p>
        </w:tc>
        <w:tc>
          <w:tcPr>
            <w:tcW w:w="1672" w:type="dxa"/>
            <w:tcBorders>
              <w:top w:val="single" w:sz="2" w:space="0" w:color="auto"/>
              <w:left w:val="single" w:sz="2" w:space="0" w:color="auto"/>
              <w:bottom w:val="single" w:sz="2" w:space="0" w:color="auto"/>
              <w:right w:val="single" w:sz="2" w:space="0" w:color="auto"/>
            </w:tcBorders>
          </w:tcPr>
          <w:p w14:paraId="72C349DF" w14:textId="77777777" w:rsidR="00FC12D7" w:rsidRDefault="00FC12D7" w:rsidP="00941174">
            <w:pPr>
              <w:pStyle w:val="NormalLeft"/>
              <w:rPr>
                <w:noProof/>
              </w:rPr>
            </w:pPr>
          </w:p>
        </w:tc>
        <w:tc>
          <w:tcPr>
            <w:tcW w:w="1300" w:type="dxa"/>
            <w:tcBorders>
              <w:top w:val="single" w:sz="2" w:space="0" w:color="auto"/>
              <w:left w:val="single" w:sz="2" w:space="0" w:color="auto"/>
              <w:bottom w:val="single" w:sz="2" w:space="0" w:color="auto"/>
              <w:right w:val="single" w:sz="2" w:space="0" w:color="auto"/>
            </w:tcBorders>
          </w:tcPr>
          <w:p w14:paraId="48F5EDBE" w14:textId="77777777" w:rsidR="00FC12D7" w:rsidRDefault="00FC12D7" w:rsidP="00941174">
            <w:pPr>
              <w:pStyle w:val="NormalLeft"/>
              <w:rPr>
                <w:noProof/>
              </w:rPr>
            </w:pPr>
          </w:p>
        </w:tc>
        <w:tc>
          <w:tcPr>
            <w:tcW w:w="557" w:type="dxa"/>
            <w:tcBorders>
              <w:top w:val="single" w:sz="2" w:space="0" w:color="auto"/>
              <w:left w:val="single" w:sz="2" w:space="0" w:color="auto"/>
              <w:bottom w:val="single" w:sz="2" w:space="0" w:color="auto"/>
              <w:right w:val="single" w:sz="2" w:space="0" w:color="auto"/>
            </w:tcBorders>
          </w:tcPr>
          <w:p w14:paraId="1DAE6413" w14:textId="77777777" w:rsidR="00FC12D7" w:rsidRDefault="00FC12D7" w:rsidP="00941174">
            <w:pPr>
              <w:pStyle w:val="NormalLeft"/>
              <w:rPr>
                <w:noProof/>
              </w:rPr>
            </w:pPr>
          </w:p>
        </w:tc>
        <w:tc>
          <w:tcPr>
            <w:tcW w:w="1207" w:type="dxa"/>
            <w:tcBorders>
              <w:top w:val="single" w:sz="2" w:space="0" w:color="auto"/>
              <w:left w:val="single" w:sz="2" w:space="0" w:color="auto"/>
              <w:bottom w:val="single" w:sz="2" w:space="0" w:color="auto"/>
              <w:right w:val="single" w:sz="2" w:space="0" w:color="auto"/>
            </w:tcBorders>
          </w:tcPr>
          <w:p w14:paraId="4641DC68" w14:textId="77777777" w:rsidR="00FC12D7" w:rsidRDefault="00FC12D7" w:rsidP="00941174">
            <w:pPr>
              <w:pStyle w:val="NormalLeft"/>
              <w:rPr>
                <w:noProof/>
              </w:rPr>
            </w:pPr>
          </w:p>
        </w:tc>
      </w:tr>
      <w:tr w:rsidR="00FC12D7" w:rsidRPr="00AE06F9" w14:paraId="12F7A33C" w14:textId="77777777" w:rsidTr="00284DE2">
        <w:trPr>
          <w:cantSplit/>
        </w:trPr>
        <w:tc>
          <w:tcPr>
            <w:tcW w:w="836" w:type="dxa"/>
            <w:tcBorders>
              <w:top w:val="single" w:sz="2" w:space="0" w:color="auto"/>
              <w:left w:val="single" w:sz="2" w:space="0" w:color="auto"/>
              <w:bottom w:val="single" w:sz="2" w:space="0" w:color="auto"/>
              <w:right w:val="single" w:sz="2" w:space="0" w:color="auto"/>
            </w:tcBorders>
          </w:tcPr>
          <w:p w14:paraId="1B0069D5" w14:textId="77777777" w:rsidR="00FC12D7" w:rsidRDefault="00FC12D7" w:rsidP="00941174">
            <w:pPr>
              <w:adjustRightInd w:val="0"/>
              <w:spacing w:before="0" w:after="0"/>
              <w:jc w:val="left"/>
              <w:rPr>
                <w:noProof/>
                <w:lang w:val="en-US"/>
              </w:rPr>
            </w:pPr>
          </w:p>
        </w:tc>
        <w:tc>
          <w:tcPr>
            <w:tcW w:w="557" w:type="dxa"/>
            <w:tcBorders>
              <w:top w:val="single" w:sz="2" w:space="0" w:color="auto"/>
              <w:left w:val="single" w:sz="2" w:space="0" w:color="auto"/>
              <w:bottom w:val="single" w:sz="2" w:space="0" w:color="auto"/>
              <w:right w:val="single" w:sz="2" w:space="0" w:color="auto"/>
            </w:tcBorders>
          </w:tcPr>
          <w:p w14:paraId="79E8CABF" w14:textId="77777777" w:rsidR="00FC12D7" w:rsidRDefault="00FC12D7" w:rsidP="00941174">
            <w:pPr>
              <w:pStyle w:val="NormalLeft"/>
              <w:rPr>
                <w:noProof/>
              </w:rPr>
            </w:pPr>
            <w:r>
              <w:rPr>
                <w:noProof/>
              </w:rPr>
              <w:t>=</w:t>
            </w:r>
          </w:p>
        </w:tc>
        <w:tc>
          <w:tcPr>
            <w:tcW w:w="1393" w:type="dxa"/>
            <w:tcBorders>
              <w:top w:val="single" w:sz="2" w:space="0" w:color="auto"/>
              <w:left w:val="single" w:sz="2" w:space="0" w:color="auto"/>
              <w:bottom w:val="single" w:sz="2" w:space="0" w:color="auto"/>
              <w:right w:val="single" w:sz="2" w:space="0" w:color="auto"/>
            </w:tcBorders>
          </w:tcPr>
          <w:p w14:paraId="72B6EE54" w14:textId="77777777" w:rsidR="00FC12D7" w:rsidRPr="00AE06F9" w:rsidRDefault="00FC12D7" w:rsidP="00941174">
            <w:pPr>
              <w:pStyle w:val="NormalLeft"/>
              <w:rPr>
                <w:noProof/>
                <w:lang w:val="es-ES_tradnl"/>
              </w:rPr>
            </w:pPr>
            <w:r w:rsidRPr="00AE06F9">
              <w:rPr>
                <w:noProof/>
                <w:lang w:val="es-ES_tradnl"/>
              </w:rPr>
              <w:t>Valoarea adăugată netă la costul factorilor/venitul factorilor</w:t>
            </w:r>
          </w:p>
        </w:tc>
        <w:tc>
          <w:tcPr>
            <w:tcW w:w="1207" w:type="dxa"/>
            <w:tcBorders>
              <w:top w:val="single" w:sz="2" w:space="0" w:color="auto"/>
              <w:left w:val="single" w:sz="2" w:space="0" w:color="auto"/>
              <w:bottom w:val="single" w:sz="2" w:space="0" w:color="auto"/>
              <w:right w:val="single" w:sz="2" w:space="0" w:color="auto"/>
            </w:tcBorders>
          </w:tcPr>
          <w:p w14:paraId="6EE210E9" w14:textId="77777777" w:rsidR="00FC12D7" w:rsidRPr="00AE06F9" w:rsidRDefault="00FC12D7" w:rsidP="00941174">
            <w:pPr>
              <w:pStyle w:val="NormalLeft"/>
              <w:rPr>
                <w:noProof/>
                <w:lang w:val="es-ES_tradnl"/>
              </w:rPr>
            </w:pPr>
          </w:p>
        </w:tc>
        <w:tc>
          <w:tcPr>
            <w:tcW w:w="557" w:type="dxa"/>
            <w:tcBorders>
              <w:top w:val="single" w:sz="2" w:space="0" w:color="auto"/>
              <w:left w:val="single" w:sz="2" w:space="0" w:color="auto"/>
              <w:bottom w:val="single" w:sz="2" w:space="0" w:color="auto"/>
              <w:right w:val="single" w:sz="2" w:space="0" w:color="auto"/>
            </w:tcBorders>
          </w:tcPr>
          <w:p w14:paraId="71AFB958" w14:textId="77777777" w:rsidR="00FC12D7" w:rsidRPr="00AE06F9" w:rsidRDefault="00FC12D7" w:rsidP="00941174">
            <w:pPr>
              <w:pStyle w:val="NormalLeft"/>
              <w:rPr>
                <w:noProof/>
                <w:lang w:val="es-ES_tradnl"/>
              </w:rPr>
            </w:pPr>
          </w:p>
        </w:tc>
        <w:tc>
          <w:tcPr>
            <w:tcW w:w="1672" w:type="dxa"/>
            <w:tcBorders>
              <w:top w:val="single" w:sz="2" w:space="0" w:color="auto"/>
              <w:left w:val="single" w:sz="2" w:space="0" w:color="auto"/>
              <w:bottom w:val="single" w:sz="2" w:space="0" w:color="auto"/>
              <w:right w:val="single" w:sz="2" w:space="0" w:color="auto"/>
            </w:tcBorders>
          </w:tcPr>
          <w:p w14:paraId="7D666B29" w14:textId="77777777" w:rsidR="00FC12D7" w:rsidRPr="00AE06F9" w:rsidRDefault="00FC12D7" w:rsidP="00941174">
            <w:pPr>
              <w:pStyle w:val="NormalLeft"/>
              <w:rPr>
                <w:noProof/>
                <w:lang w:val="es-ES_tradnl"/>
              </w:rPr>
            </w:pPr>
          </w:p>
        </w:tc>
        <w:tc>
          <w:tcPr>
            <w:tcW w:w="1300" w:type="dxa"/>
            <w:tcBorders>
              <w:top w:val="single" w:sz="2" w:space="0" w:color="auto"/>
              <w:left w:val="single" w:sz="2" w:space="0" w:color="auto"/>
              <w:bottom w:val="single" w:sz="2" w:space="0" w:color="auto"/>
              <w:right w:val="single" w:sz="2" w:space="0" w:color="auto"/>
            </w:tcBorders>
          </w:tcPr>
          <w:p w14:paraId="5D2A1062" w14:textId="77777777" w:rsidR="00FC12D7" w:rsidRPr="00AE06F9" w:rsidRDefault="00FC12D7" w:rsidP="00941174">
            <w:pPr>
              <w:pStyle w:val="NormalLeft"/>
              <w:rPr>
                <w:noProof/>
                <w:lang w:val="es-ES_tradnl"/>
              </w:rPr>
            </w:pPr>
          </w:p>
        </w:tc>
        <w:tc>
          <w:tcPr>
            <w:tcW w:w="557" w:type="dxa"/>
            <w:tcBorders>
              <w:top w:val="single" w:sz="2" w:space="0" w:color="auto"/>
              <w:left w:val="single" w:sz="2" w:space="0" w:color="auto"/>
              <w:bottom w:val="single" w:sz="2" w:space="0" w:color="auto"/>
              <w:right w:val="single" w:sz="2" w:space="0" w:color="auto"/>
            </w:tcBorders>
          </w:tcPr>
          <w:p w14:paraId="31C36F9F" w14:textId="77777777" w:rsidR="00FC12D7" w:rsidRPr="00AE06F9" w:rsidRDefault="00FC12D7" w:rsidP="00941174">
            <w:pPr>
              <w:pStyle w:val="NormalLeft"/>
              <w:rPr>
                <w:noProof/>
                <w:lang w:val="es-ES_tradnl"/>
              </w:rPr>
            </w:pPr>
          </w:p>
        </w:tc>
        <w:tc>
          <w:tcPr>
            <w:tcW w:w="1207" w:type="dxa"/>
            <w:tcBorders>
              <w:top w:val="single" w:sz="2" w:space="0" w:color="auto"/>
              <w:left w:val="single" w:sz="2" w:space="0" w:color="auto"/>
              <w:bottom w:val="single" w:sz="2" w:space="0" w:color="auto"/>
              <w:right w:val="single" w:sz="2" w:space="0" w:color="auto"/>
            </w:tcBorders>
          </w:tcPr>
          <w:p w14:paraId="319DEF72" w14:textId="77777777" w:rsidR="00FC12D7" w:rsidRPr="00AE06F9" w:rsidRDefault="00FC12D7" w:rsidP="00941174">
            <w:pPr>
              <w:pStyle w:val="NormalLeft"/>
              <w:rPr>
                <w:noProof/>
                <w:lang w:val="es-ES_tradnl"/>
              </w:rPr>
            </w:pPr>
          </w:p>
        </w:tc>
      </w:tr>
    </w:tbl>
    <w:p w14:paraId="413DFED4" w14:textId="77777777" w:rsidR="00FC12D7" w:rsidRPr="00AE06F9" w:rsidRDefault="00FC12D7" w:rsidP="00FC12D7">
      <w:pPr>
        <w:rPr>
          <w:noProof/>
          <w:lang w:val="es-ES_tradnl"/>
        </w:rPr>
      </w:pPr>
    </w:p>
    <w:p w14:paraId="0265D02E" w14:textId="77777777" w:rsidR="00FC12D7" w:rsidRPr="00AE06F9" w:rsidRDefault="00FC12D7" w:rsidP="00FC12D7">
      <w:pPr>
        <w:pStyle w:val="CRSeparator"/>
        <w:rPr>
          <w:noProof/>
          <w:lang w:val="es-ES_tradnl"/>
        </w:rPr>
      </w:pPr>
    </w:p>
    <w:p w14:paraId="16F01AED" w14:textId="77777777" w:rsidR="00FC12D7" w:rsidRPr="00AE06F9" w:rsidRDefault="00FC12D7" w:rsidP="00FC12D7">
      <w:pPr>
        <w:pStyle w:val="CRReference"/>
        <w:rPr>
          <w:noProof/>
          <w:lang w:val="es-ES_tradnl"/>
        </w:rPr>
      </w:pPr>
      <w:r>
        <w:rPr>
          <w:noProof/>
        </w:rPr>
        <w:fldChar w:fldCharType="begin"/>
      </w:r>
      <w:r w:rsidRPr="00AE06F9">
        <w:rPr>
          <w:noProof/>
          <w:lang w:val="es-ES_tradnl"/>
        </w:rPr>
        <w:instrText xml:space="preserve"> QUOTE "</w:instrText>
      </w:r>
      <w:r w:rsidRPr="00AE06F9">
        <w:rPr>
          <w:rStyle w:val="CRMarker"/>
          <w:noProof/>
          <w:lang w:val="es-ES_tradnl"/>
        </w:rPr>
        <w:instrText>ê</w:instrText>
      </w:r>
      <w:r w:rsidRPr="00AE06F9">
        <w:rPr>
          <w:noProof/>
          <w:lang w:val="es-ES_tradnl"/>
        </w:rPr>
        <w:instrText xml:space="preserve">" </w:instrText>
      </w:r>
      <w:r>
        <w:rPr>
          <w:noProof/>
        </w:rPr>
        <w:fldChar w:fldCharType="separate"/>
      </w:r>
      <w:r w:rsidRPr="00AE06F9">
        <w:rPr>
          <w:rStyle w:val="CRMarker"/>
          <w:noProof/>
          <w:lang w:val="es-ES_tradnl"/>
        </w:rPr>
        <w:t>ê</w:t>
      </w:r>
      <w:r>
        <w:rPr>
          <w:noProof/>
        </w:rPr>
        <w:fldChar w:fldCharType="end"/>
      </w:r>
      <w:r w:rsidRPr="00AE06F9">
        <w:rPr>
          <w:noProof/>
          <w:lang w:val="es-ES_tradnl"/>
        </w:rPr>
        <w:t> 138/2004</w:t>
      </w:r>
      <w:r w:rsidR="00E354E1">
        <w:rPr>
          <w:noProof/>
          <w:lang w:val="es-ES_tradnl"/>
        </w:rPr>
        <w:t xml:space="preserve"> (adaptat)</w:t>
      </w:r>
    </w:p>
    <w:p w14:paraId="1445C201" w14:textId="77777777" w:rsidR="00FC12D7" w:rsidRPr="00AE06F9" w:rsidRDefault="00FC12D7" w:rsidP="00427C8C">
      <w:pPr>
        <w:pStyle w:val="Point0"/>
        <w:rPr>
          <w:noProof/>
          <w:lang w:val="es-ES_tradnl"/>
        </w:rPr>
      </w:pPr>
      <w:r w:rsidRPr="00AE06F9">
        <w:rPr>
          <w:noProof/>
          <w:lang w:val="es-ES_tradnl"/>
        </w:rPr>
        <w:t>5.04.</w:t>
      </w:r>
      <w:r w:rsidRPr="00AE06F9">
        <w:rPr>
          <w:noProof/>
          <w:lang w:val="es-ES_tradnl"/>
        </w:rPr>
        <w:tab/>
        <w:t>Valoarea adăugată netă a domeniului de activitate măsoară valoarea creată de toate UAE locale agricole, după deducerea consumului de capital fix. Dat fiind că producția este evaluată la prețul de bază, iar consumul intermediar la prețul de achiziție, ea include subvențiile pentru produse minus impozitele pe produse. Valoarea adăugată netă la costul factorilor (definită ca valoare adăugată netă la prețul de bază din care se deduc celelalte impozite pe producție și la care se adaugă celelalte subvenții pentru producție) măsoară remunerarea tuturor factorilor de producție (terenuri, capital și mână de lucru) și poate fi definită ca „venitul factorilor din agricultură” deoarece reprezintă totalul valorii generate de o unitate angajată într-o activitate de producție.</w:t>
      </w:r>
    </w:p>
    <w:p w14:paraId="53306AEB" w14:textId="77777777" w:rsidR="00FC12D7" w:rsidRPr="00AE06F9" w:rsidRDefault="00FC12D7" w:rsidP="00427C8C">
      <w:pPr>
        <w:pStyle w:val="Point0"/>
        <w:rPr>
          <w:noProof/>
          <w:lang w:val="es-ES_tradnl"/>
        </w:rPr>
      </w:pPr>
      <w:r w:rsidRPr="00AE06F9">
        <w:rPr>
          <w:noProof/>
          <w:lang w:val="es-ES_tradnl"/>
        </w:rPr>
        <w:t>5.05.</w:t>
      </w:r>
      <w:r w:rsidRPr="00AE06F9">
        <w:rPr>
          <w:noProof/>
          <w:lang w:val="es-ES_tradnl"/>
        </w:rPr>
        <w:tab/>
        <w:t>Excedentul net de exploatare măsoară randamentul terenului, capitalului și mâinii de lucru nesalariate. El este soldul contului de exploatare care indică distribuția venitului între factorii de producție și sectorul administrației publice. Valoarea adăugată netă și excedentul net de exploatare se calculează pentru domeniile de activitate ale economiei.</w:t>
      </w:r>
    </w:p>
    <w:p w14:paraId="038288F3" w14:textId="77777777" w:rsidR="00FC12D7" w:rsidRPr="00AE06F9" w:rsidRDefault="00FC12D7" w:rsidP="00427C8C">
      <w:pPr>
        <w:pStyle w:val="Point0"/>
        <w:rPr>
          <w:noProof/>
          <w:lang w:val="es-ES_tradnl"/>
        </w:rPr>
      </w:pPr>
      <w:r w:rsidRPr="00AE06F9">
        <w:rPr>
          <w:noProof/>
          <w:lang w:val="es-ES_tradnl"/>
        </w:rPr>
        <w:t>5.06.</w:t>
      </w:r>
      <w:r w:rsidRPr="00AE06F9">
        <w:rPr>
          <w:noProof/>
          <w:lang w:val="es-ES_tradnl"/>
        </w:rPr>
        <w:tab/>
        <w:t>Venitul net al întreprinderii, obținut prin adăugarea la excedentul net de exploatare a dobânzii încasate de unitățile agricole organizate ca societăți comerciale și prin deducerea chiriilor (adică arenda pe exploatația agricolă și terenuri) și a dobânzii plătite, măsoară remunerarea mâinii de lucru nesalariate, veniturile de pe urma terenurilor care aparțin unităților și randamentul capitalului. El se apropie de conceptul de profit curent înainte de distribuție și de impozitul pe venit, așa cum se procedează în contabilitatea întreprinderii. Deși venitul net al întreprinderii nu este calculat de obicei pe domenii de activitate, în general este posibil să fie evaluat pentru domeniul agricol deoarece se poate stabili partea deținută de dobânzile și de chiriile care privesc exclusiv activitatea agricolă (și activitățile secundare neagricole).</w:t>
      </w:r>
    </w:p>
    <w:p w14:paraId="41CC8202" w14:textId="77777777" w:rsidR="00FC12D7" w:rsidRPr="00AE06F9" w:rsidRDefault="00FC12D7" w:rsidP="00427C8C">
      <w:pPr>
        <w:pStyle w:val="Point0"/>
        <w:rPr>
          <w:noProof/>
          <w:lang w:val="es-ES_tradnl"/>
        </w:rPr>
      </w:pPr>
      <w:r w:rsidRPr="00AE06F9">
        <w:rPr>
          <w:noProof/>
          <w:lang w:val="es-ES_tradnl"/>
        </w:rPr>
        <w:t>5.07.</w:t>
      </w:r>
      <w:r w:rsidRPr="00AE06F9">
        <w:rPr>
          <w:noProof/>
          <w:lang w:val="es-ES_tradnl"/>
        </w:rPr>
        <w:tab/>
        <w:t>În cazul întreprinderilor individuale, acest venit al întreprinderii reprezintă pe de o parte remunerarea muncii exploatantului agricol (și a lucrătorilor familiali nesalariați) și pe de altă parte venitul care îi rămâne întreprinderii, fără să se poate face separarea acestor două componente (termenul „exploatant” desemnează aici toate persoanele care administrează întreprinderi individuale din domeniul de activitate). Este vorba deci un venit mixt. Cu toate acestea, domeniul agricol cuprinde, ca oricare alt domeniu de activitate, unități de producție care aparțin unor tipuri diferite de unități instituționale: societăți și proprietăți individuale. Există o deosebire între venitul întreprinderii generat de proprietățile individuale și cel generat de unitățile organizate ca societăți. În cel de-al doilea caz, el corespunde venitului „pur” al întreprinderii deoarece exclude orice fel de venit din muncă (remunerarea muncii trebuind să fie considerată ca o remunerare a muncii salarizate chiar dacă se referă la administratorii și acționarii societății ).</w:t>
      </w:r>
    </w:p>
    <w:p w14:paraId="5DA45540" w14:textId="77777777" w:rsidR="00FC12D7" w:rsidRPr="00AE06F9" w:rsidRDefault="00FC12D7" w:rsidP="00427C8C">
      <w:pPr>
        <w:pStyle w:val="Point0"/>
        <w:rPr>
          <w:noProof/>
          <w:lang w:val="it-IT"/>
        </w:rPr>
      </w:pPr>
      <w:r w:rsidRPr="00AE06F9">
        <w:rPr>
          <w:noProof/>
          <w:lang w:val="es-ES_tradnl"/>
        </w:rPr>
        <w:t>5.08.</w:t>
      </w:r>
      <w:r w:rsidRPr="00AE06F9">
        <w:rPr>
          <w:noProof/>
          <w:lang w:val="es-ES_tradnl"/>
        </w:rPr>
        <w:tab/>
        <w:t xml:space="preserve">Trebuie avut în vedere că agregatele de venit, obținute ca solduri contabile din secvența de conturi a domeniului de activitate, nu sunt indicatori ai venitului global sau ai venitului disponibil al gospodăriilor agricole deoarece, în afară de veniturile lor pur agricole, acestea pot avea de asemenea venituri din alte surse (activități neagricole, salarii, prestații sociale, venituri din proprietate). </w:t>
      </w:r>
      <w:r w:rsidRPr="00AE06F9">
        <w:rPr>
          <w:noProof/>
          <w:lang w:val="it-IT"/>
        </w:rPr>
        <w:t>Cu alte cuvinte, venitul domeniului agricol nu trebuie considerat ca venit al agricultorilor. În plus, această măsurare a venitului corespunde venitului generat de activitățile agricole (și secundare neagricole neseparabile), în cursul unei perioade contabile date, chiar dacă, în anumite cazuri, veniturile corespunzătoare nu sunt încasate decât mai târziu. Nu este vorba deci de un venit încasat efectiv în cursul exercițiului.</w:t>
      </w:r>
    </w:p>
    <w:p w14:paraId="04675FE1" w14:textId="77777777" w:rsidR="00FC12D7" w:rsidRPr="00AE06F9" w:rsidRDefault="00FC12D7" w:rsidP="00275889">
      <w:pPr>
        <w:pStyle w:val="ManualHeading2"/>
        <w:rPr>
          <w:noProof/>
          <w:lang w:val="it-IT"/>
        </w:rPr>
      </w:pPr>
      <w:r w:rsidRPr="00AE06F9">
        <w:rPr>
          <w:noProof/>
          <w:lang w:val="it-IT"/>
        </w:rPr>
        <w:t>B.</w:t>
      </w:r>
      <w:r w:rsidRPr="00AE06F9">
        <w:rPr>
          <w:noProof/>
          <w:lang w:val="it-IT"/>
        </w:rPr>
        <w:tab/>
        <w:t>REGIMUL VENITULUI UNITĂȚILOR ORGANIZATE CA SOCIETĂȚI COMERCIALE</w:t>
      </w:r>
    </w:p>
    <w:p w14:paraId="0CD5F63C" w14:textId="77777777" w:rsidR="00FC12D7" w:rsidRPr="00AE06F9" w:rsidRDefault="00FC12D7" w:rsidP="00427C8C">
      <w:pPr>
        <w:pStyle w:val="Point0"/>
        <w:rPr>
          <w:noProof/>
          <w:lang w:val="it-IT"/>
        </w:rPr>
      </w:pPr>
      <w:r w:rsidRPr="00AE06F9">
        <w:rPr>
          <w:noProof/>
          <w:lang w:val="it-IT"/>
        </w:rPr>
        <w:t>5.09.</w:t>
      </w:r>
      <w:r w:rsidRPr="00AE06F9">
        <w:rPr>
          <w:noProof/>
          <w:lang w:val="it-IT"/>
        </w:rPr>
        <w:tab/>
        <w:t>Întreprinderile individuale (sau exploatațiile familiale) reprezintă cea mai răspândită formă de unități agricole din Uniune. Totuși, unele unități de producție agricolă pot fi organizate ca societăți, fie sub formă de societăți clasice (adică având un mod de organizare asemănător societăților existente în alte sectoare economice), fie ca societăți având caracteristici mai specifice (de exemplu un agricultor care creează, din rațiuni fiscale, o societate distinctă pentru partea comercială a activității sale economice sau un grup de agricultori care se asociază pentru a exploata împreună terenurile și mâna de lucru în anumite tipuri de cooperative).</w:t>
      </w:r>
    </w:p>
    <w:p w14:paraId="075417D1" w14:textId="77777777" w:rsidR="00FC12D7" w:rsidRPr="00AE06F9" w:rsidRDefault="00FC12D7" w:rsidP="00427C8C">
      <w:pPr>
        <w:pStyle w:val="Point0"/>
        <w:rPr>
          <w:noProof/>
          <w:lang w:val="it-IT"/>
        </w:rPr>
      </w:pPr>
      <w:r w:rsidRPr="00AE06F9">
        <w:rPr>
          <w:noProof/>
          <w:lang w:val="it-IT"/>
        </w:rPr>
        <w:t>5.10.</w:t>
      </w:r>
      <w:r w:rsidRPr="00AE06F9">
        <w:rPr>
          <w:noProof/>
          <w:lang w:val="it-IT"/>
        </w:rPr>
        <w:tab/>
        <w:t>Astfel, venitul net al întreprinderii din domeniul agricol este alcătuit din următoarele trei componente:</w:t>
      </w:r>
    </w:p>
    <w:p w14:paraId="4022735C" w14:textId="77777777" w:rsidR="00FC12D7" w:rsidRPr="00AE06F9" w:rsidRDefault="00FC12D7" w:rsidP="005E1CC5">
      <w:pPr>
        <w:pStyle w:val="Tiret1"/>
        <w:rPr>
          <w:noProof/>
          <w:lang w:val="it-IT"/>
        </w:rPr>
      </w:pPr>
      <w:r w:rsidRPr="00AE06F9">
        <w:rPr>
          <w:noProof/>
          <w:lang w:val="it-IT"/>
        </w:rPr>
        <w:t>venitul de întreprindere „mixt” al întreprinderilor individuale (întreprinderi neorganizate ca societăți),</w:t>
      </w:r>
    </w:p>
    <w:p w14:paraId="04B06060" w14:textId="77777777" w:rsidR="00FC12D7" w:rsidRDefault="00FC12D7" w:rsidP="005E1CC5">
      <w:pPr>
        <w:pStyle w:val="Tiret1"/>
        <w:rPr>
          <w:noProof/>
        </w:rPr>
      </w:pPr>
      <w:r>
        <w:rPr>
          <w:noProof/>
        </w:rPr>
        <w:t>venitul de întreprindere „pur” al societăților așa-zise „clasice”,</w:t>
      </w:r>
    </w:p>
    <w:p w14:paraId="7D6DEF14" w14:textId="77777777" w:rsidR="00FC12D7" w:rsidRPr="00AE06F9" w:rsidRDefault="00FC12D7" w:rsidP="005E1CC5">
      <w:pPr>
        <w:pStyle w:val="Tiret1"/>
        <w:rPr>
          <w:noProof/>
          <w:lang w:val="it-IT"/>
        </w:rPr>
      </w:pPr>
      <w:r w:rsidRPr="00AE06F9">
        <w:rPr>
          <w:noProof/>
          <w:lang w:val="it-IT"/>
        </w:rPr>
        <w:t>venitul de întreprindere „mixt” al societăților specifice domeniului agricol.</w:t>
      </w:r>
    </w:p>
    <w:p w14:paraId="7D79D8E9" w14:textId="77777777" w:rsidR="00FC12D7" w:rsidRPr="00AE06F9" w:rsidRDefault="00FC12D7" w:rsidP="00407DEB">
      <w:pPr>
        <w:pStyle w:val="Text1"/>
        <w:rPr>
          <w:noProof/>
          <w:lang w:val="it-IT"/>
        </w:rPr>
      </w:pPr>
      <w:r w:rsidRPr="00AE06F9">
        <w:rPr>
          <w:noProof/>
          <w:lang w:val="it-IT"/>
        </w:rPr>
        <w:t>Aceste trei componente figurează la punctul 5.11.</w:t>
      </w:r>
    </w:p>
    <w:p w14:paraId="46834C38" w14:textId="77777777" w:rsidR="00FC12D7" w:rsidRPr="00AE06F9" w:rsidRDefault="00FC12D7" w:rsidP="00427C8C">
      <w:pPr>
        <w:pStyle w:val="Point0"/>
        <w:rPr>
          <w:noProof/>
          <w:lang w:val="it-IT"/>
        </w:rPr>
      </w:pPr>
      <w:r w:rsidRPr="00AE06F9">
        <w:rPr>
          <w:noProof/>
          <w:lang w:val="it-IT"/>
        </w:rPr>
        <w:t>5.11.</w:t>
      </w:r>
      <w:r w:rsidRPr="00AE06F9">
        <w:rPr>
          <w:noProof/>
          <w:lang w:val="it-IT"/>
        </w:rPr>
        <w:tab/>
        <w:t>Venitul de întreprindere „pur” trebuie să excludă remunerarea salariaților și toate chiriile plătite înainte de distribuirea profitului. Cu toate acestea, în cazul majorității societăților specifice agriculturii, este dificil să se separe remunerarea acționarilor/deținătorilor de părți sociale, pentru muncă și terenuri, de distribuirea profitului. Se recomandă așadar ca măsura de referință a venitului unei întreprinderi agricole să fie venitul „mixt” pentru acest tip de unitate agricolă, adică să includă remunerarea salariaților acționari pentru munca prestată de ei și chiriile. În cazul acestor societăți specifice, nu trebuie deci ca salariile și chiriile să fie deduse din calculul venitului întreprinderii. Pentru calculul venitului întreprinderii, acestea sunt astfel asimilate unui grup de întreprinderi individuale. În schimb, în cazul societăților „clasice”, trebuie să se facă clar distincția dintre salarii și distribuirea profitului.</w:t>
      </w:r>
    </w:p>
    <w:p w14:paraId="360FD7A3" w14:textId="77777777" w:rsidR="00FC12D7" w:rsidRDefault="00407DEB" w:rsidP="00407DEB">
      <w:pPr>
        <w:pStyle w:val="Text1"/>
        <w:rPr>
          <w:noProof/>
        </w:rPr>
      </w:pPr>
      <w:r w:rsidRPr="00407DEB">
        <w:rPr>
          <w:noProof/>
          <w:lang w:val="en-GB" w:eastAsia="en-GB"/>
        </w:rPr>
        <w:drawing>
          <wp:inline distT="0" distB="0" distL="0" distR="0" wp14:anchorId="6FD36052" wp14:editId="1B232473">
            <wp:extent cx="5230805" cy="3581400"/>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44023" cy="3590450"/>
                    </a:xfrm>
                    <a:prstGeom prst="rect">
                      <a:avLst/>
                    </a:prstGeom>
                  </pic:spPr>
                </pic:pic>
              </a:graphicData>
            </a:graphic>
          </wp:inline>
        </w:drawing>
      </w:r>
    </w:p>
    <w:p w14:paraId="18D05325" w14:textId="77777777" w:rsidR="00FC12D7" w:rsidRPr="00AE06F9" w:rsidRDefault="00FC12D7" w:rsidP="00275889">
      <w:pPr>
        <w:pStyle w:val="ManualHeading2"/>
        <w:rPr>
          <w:noProof/>
          <w:lang w:val="it-IT"/>
        </w:rPr>
      </w:pPr>
      <w:r w:rsidRPr="00AE06F9">
        <w:rPr>
          <w:noProof/>
          <w:lang w:val="it-IT"/>
        </w:rPr>
        <w:t>C.</w:t>
      </w:r>
      <w:r w:rsidRPr="00AE06F9">
        <w:rPr>
          <w:noProof/>
          <w:lang w:val="it-IT"/>
        </w:rPr>
        <w:tab/>
        <w:t>DEFINIȚIA INDICATORILOR DE VENIT AI DOMENIULUI AGRICOL</w:t>
      </w:r>
    </w:p>
    <w:p w14:paraId="0B127E7F" w14:textId="77777777" w:rsidR="00FC12D7" w:rsidRPr="00AE06F9" w:rsidRDefault="00FC12D7" w:rsidP="00427C8C">
      <w:pPr>
        <w:pStyle w:val="Point0"/>
        <w:rPr>
          <w:noProof/>
          <w:lang w:val="it-IT"/>
        </w:rPr>
      </w:pPr>
      <w:r w:rsidRPr="00AE06F9">
        <w:rPr>
          <w:noProof/>
          <w:lang w:val="it-IT"/>
        </w:rPr>
        <w:t>5.12.</w:t>
      </w:r>
      <w:r w:rsidRPr="00AE06F9">
        <w:rPr>
          <w:noProof/>
          <w:lang w:val="it-IT"/>
        </w:rPr>
        <w:tab/>
        <w:t>Cei trei indicatori de venit ai domeniului agricol pot fi descriși după cum urmează:</w:t>
      </w:r>
    </w:p>
    <w:p w14:paraId="5F8B8F9F" w14:textId="77777777" w:rsidR="00FC12D7" w:rsidRDefault="00FC12D7" w:rsidP="005E1CC5">
      <w:pPr>
        <w:pStyle w:val="Tiret1"/>
        <w:rPr>
          <w:noProof/>
        </w:rPr>
      </w:pPr>
      <w:r>
        <w:rPr>
          <w:noProof/>
        </w:rPr>
        <w:t>indicatorul A: indicele venitului real al factorilor din agricultură pe UMA</w:t>
      </w:r>
    </w:p>
    <w:p w14:paraId="0811BD87" w14:textId="77777777" w:rsidR="00FC12D7" w:rsidRDefault="00FC12D7" w:rsidP="008A6207">
      <w:pPr>
        <w:pStyle w:val="Text2"/>
        <w:rPr>
          <w:noProof/>
        </w:rPr>
      </w:pPr>
      <w:r>
        <w:rPr>
          <w:noProof/>
        </w:rPr>
        <w:t>Această măsură de referință corespunde valorii adăugate nete reale la costul factorilor din agricultură pe UMA totală</w:t>
      </w:r>
      <w:r>
        <w:rPr>
          <w:rStyle w:val="FootnoteReference"/>
          <w:noProof/>
        </w:rPr>
        <w:footnoteReference w:id="46"/>
      </w:r>
      <w:r>
        <w:rPr>
          <w:noProof/>
        </w:rPr>
        <w:t>.</w:t>
      </w:r>
    </w:p>
    <w:p w14:paraId="2BA093B3" w14:textId="77777777" w:rsidR="00FC12D7" w:rsidRPr="00AE06F9" w:rsidRDefault="00FC12D7" w:rsidP="005E1CC5">
      <w:pPr>
        <w:pStyle w:val="Tiret1"/>
        <w:rPr>
          <w:noProof/>
          <w:lang w:val="it-IT"/>
        </w:rPr>
      </w:pPr>
      <w:r w:rsidRPr="00AE06F9">
        <w:rPr>
          <w:noProof/>
          <w:lang w:val="it-IT"/>
        </w:rPr>
        <w:t>indicatorul B: indicele de venit net real al întreprinderii agricole pe UMA nesalariată</w:t>
      </w:r>
    </w:p>
    <w:p w14:paraId="4A4F0195" w14:textId="77777777" w:rsidR="00FC12D7" w:rsidRPr="00AE06F9" w:rsidRDefault="00FC12D7" w:rsidP="008A6207">
      <w:pPr>
        <w:pStyle w:val="Text2"/>
        <w:rPr>
          <w:noProof/>
          <w:lang w:val="it-IT"/>
        </w:rPr>
      </w:pPr>
      <w:r w:rsidRPr="00AE06F9">
        <w:rPr>
          <w:noProof/>
          <w:lang w:val="it-IT"/>
        </w:rPr>
        <w:t>Acest indicator prezintă variațiile în timp ale venitului net de întreprindere pe unitatea de timp nesalariată anuală. Transformat în indice pentru fiecare stat membru în parte, el furnizează informații mai degrabă asupra evoluțiilor decât a nivelurilor de venit. Este foarte util în țările în care agricultura este organizată sub formă de întreprinderi individuale. În schimb, datorită existenței societăților „clasice”, care obțin un venit de întreprindere numai cu o mână de lucru salariată, indicatorul B este supraevaluat în raport cu noțiunea de venit individual. Acest neajuns poate împiedica compararea nivelurilor venitului dintre statele membre dacă ponderea societăților „clasice” diferă foarte mult.</w:t>
      </w:r>
    </w:p>
    <w:p w14:paraId="53FC9CE0" w14:textId="77777777" w:rsidR="00FC12D7" w:rsidRPr="00AE06F9" w:rsidRDefault="00FC12D7" w:rsidP="00F600C9">
      <w:pPr>
        <w:pStyle w:val="Tiret1"/>
        <w:rPr>
          <w:noProof/>
          <w:lang w:val="it-IT"/>
        </w:rPr>
      </w:pPr>
      <w:r w:rsidRPr="00AE06F9">
        <w:rPr>
          <w:noProof/>
          <w:lang w:val="it-IT"/>
        </w:rPr>
        <w:t>indicatorul C: venitul net al întreprinderii agricole</w:t>
      </w:r>
    </w:p>
    <w:p w14:paraId="1D1B1EDC" w14:textId="77777777" w:rsidR="00FC12D7" w:rsidRPr="00AE06F9" w:rsidRDefault="00FC12D7" w:rsidP="008A6207">
      <w:pPr>
        <w:pStyle w:val="Text2"/>
        <w:rPr>
          <w:noProof/>
          <w:lang w:val="it-IT"/>
        </w:rPr>
      </w:pPr>
      <w:r w:rsidRPr="00AE06F9">
        <w:rPr>
          <w:noProof/>
          <w:lang w:val="it-IT"/>
        </w:rPr>
        <w:t>Acest agregat de venit este prezentat în valoare absolută</w:t>
      </w:r>
      <w:r>
        <w:rPr>
          <w:rStyle w:val="FootnoteReference"/>
          <w:noProof/>
        </w:rPr>
        <w:footnoteReference w:id="47"/>
      </w:r>
      <w:r w:rsidRPr="00AE06F9">
        <w:rPr>
          <w:noProof/>
          <w:lang w:val="it-IT"/>
        </w:rPr>
        <w:t xml:space="preserve"> (sau sub formă de indice în termeni reali). El permite comparația în timp a venitului domeniului agricol între statele membre.</w:t>
      </w:r>
    </w:p>
    <w:p w14:paraId="347B9D76" w14:textId="77777777" w:rsidR="00FC12D7" w:rsidRPr="00AE06F9" w:rsidRDefault="00FC12D7" w:rsidP="00275889">
      <w:pPr>
        <w:pStyle w:val="ManualHeading2"/>
        <w:rPr>
          <w:noProof/>
          <w:lang w:val="it-IT"/>
        </w:rPr>
      </w:pPr>
      <w:r w:rsidRPr="00AE06F9">
        <w:rPr>
          <w:noProof/>
          <w:lang w:val="it-IT"/>
        </w:rPr>
        <w:t>D.</w:t>
      </w:r>
      <w:r w:rsidRPr="00AE06F9">
        <w:rPr>
          <w:noProof/>
          <w:lang w:val="it-IT"/>
        </w:rPr>
        <w:tab/>
        <w:t xml:space="preserve">AGREGAREA INDICATORILOR DE VENIT PENTRU UNIUNE </w:t>
      </w:r>
    </w:p>
    <w:p w14:paraId="055492E9" w14:textId="77777777" w:rsidR="00FC12D7" w:rsidRPr="00AE06F9" w:rsidRDefault="00FC12D7" w:rsidP="00427C8C">
      <w:pPr>
        <w:pStyle w:val="Point0"/>
        <w:rPr>
          <w:noProof/>
          <w:lang w:val="it-IT"/>
        </w:rPr>
      </w:pPr>
      <w:r w:rsidRPr="00AE06F9">
        <w:rPr>
          <w:noProof/>
          <w:lang w:val="it-IT"/>
        </w:rPr>
        <w:t>5.13.</w:t>
      </w:r>
      <w:r w:rsidRPr="00AE06F9">
        <w:rPr>
          <w:noProof/>
          <w:lang w:val="it-IT"/>
        </w:rPr>
        <w:tab/>
        <w:t xml:space="preserve">Indicii și rata de variație pe Uniune în ansamblu pot fi calculați ca medii ponderate ale indicilor sau ratelor de variație naționale, sau direct pe baza agregatelor UE care rezultă din conversia datelor naționale în euro sau în SPC (standarde ale puterii de cumpărare). În ambele cazuri, este necesar să se aleagă anul de bază: fie cel care servește la stabilirea părților diverselor </w:t>
      </w:r>
      <w:r w:rsidR="00760FDE">
        <w:rPr>
          <w:noProof/>
          <w:lang w:val="it-IT"/>
        </w:rPr>
        <w:t>state membre</w:t>
      </w:r>
      <w:r w:rsidRPr="00AE06F9">
        <w:rPr>
          <w:noProof/>
          <w:lang w:val="it-IT"/>
        </w:rPr>
        <w:t xml:space="preserve"> în calculul mediilor </w:t>
      </w:r>
      <w:r w:rsidR="00E354E1" w:rsidRPr="00E354E1">
        <w:rPr>
          <w:noProof/>
        </w:rPr>
        <w:fldChar w:fldCharType="begin"/>
      </w:r>
      <w:r w:rsidR="00E354E1" w:rsidRPr="00E354E1">
        <w:rPr>
          <w:noProof/>
        </w:rPr>
        <w:instrText xml:space="preserve"> QUOTE "</w:instrText>
      </w:r>
      <w:r w:rsidR="00E354E1" w:rsidRPr="00E354E1">
        <w:rPr>
          <w:rStyle w:val="CRMarker"/>
          <w:noProof/>
        </w:rPr>
        <w:instrText>Ö</w:instrText>
      </w:r>
      <w:r w:rsidR="00E354E1" w:rsidRPr="00E354E1">
        <w:rPr>
          <w:noProof/>
        </w:rPr>
        <w:instrText xml:space="preserve">" </w:instrText>
      </w:r>
      <w:r w:rsidR="00E354E1" w:rsidRPr="00E354E1">
        <w:rPr>
          <w:noProof/>
        </w:rPr>
        <w:fldChar w:fldCharType="separate"/>
      </w:r>
      <w:r w:rsidR="00E354E1" w:rsidRPr="00E354E1">
        <w:rPr>
          <w:rStyle w:val="CRMarker"/>
          <w:noProof/>
        </w:rPr>
        <w:t>Ö</w:t>
      </w:r>
      <w:r w:rsidR="00E354E1" w:rsidRPr="00E354E1">
        <w:rPr>
          <w:noProof/>
        </w:rPr>
        <w:fldChar w:fldCharType="end"/>
      </w:r>
      <w:r w:rsidR="00E354E1" w:rsidRPr="00E354E1">
        <w:rPr>
          <w:noProof/>
        </w:rPr>
        <w:t> </w:t>
      </w:r>
      <w:r w:rsidR="00E354E1" w:rsidRPr="00E354E1">
        <w:rPr>
          <w:noProof/>
          <w:lang w:val="it-IT"/>
        </w:rPr>
        <w:t>Uniunii</w:t>
      </w:r>
      <w:r w:rsidR="00E354E1" w:rsidRPr="00E354E1">
        <w:rPr>
          <w:noProof/>
        </w:rPr>
        <w:t> </w:t>
      </w:r>
      <w:r w:rsidR="00E354E1" w:rsidRPr="00E354E1">
        <w:rPr>
          <w:noProof/>
        </w:rPr>
        <w:fldChar w:fldCharType="begin"/>
      </w:r>
      <w:r w:rsidR="00E354E1" w:rsidRPr="00E354E1">
        <w:rPr>
          <w:noProof/>
        </w:rPr>
        <w:instrText xml:space="preserve"> QUOTE "</w:instrText>
      </w:r>
      <w:r w:rsidR="00E354E1" w:rsidRPr="00E354E1">
        <w:rPr>
          <w:rStyle w:val="CRMarker"/>
          <w:noProof/>
        </w:rPr>
        <w:instrText>Õ</w:instrText>
      </w:r>
      <w:r w:rsidR="00E354E1" w:rsidRPr="00E354E1">
        <w:rPr>
          <w:noProof/>
        </w:rPr>
        <w:instrText xml:space="preserve">" </w:instrText>
      </w:r>
      <w:r w:rsidR="00E354E1" w:rsidRPr="00E354E1">
        <w:rPr>
          <w:noProof/>
        </w:rPr>
        <w:fldChar w:fldCharType="separate"/>
      </w:r>
      <w:r w:rsidR="00E354E1" w:rsidRPr="00E354E1">
        <w:rPr>
          <w:rStyle w:val="CRMarker"/>
          <w:noProof/>
        </w:rPr>
        <w:t>Õ</w:t>
      </w:r>
      <w:r w:rsidR="00E354E1" w:rsidRPr="00E354E1">
        <w:rPr>
          <w:noProof/>
        </w:rPr>
        <w:fldChar w:fldCharType="end"/>
      </w:r>
      <w:r w:rsidRPr="00AE06F9">
        <w:rPr>
          <w:noProof/>
          <w:lang w:val="it-IT"/>
        </w:rPr>
        <w:t>, fie cel ale cărui rate de schimb sunt utilizate pentru calculul agregatelor.</w:t>
      </w:r>
    </w:p>
    <w:p w14:paraId="18949C5C" w14:textId="77777777" w:rsidR="00FC12D7" w:rsidRPr="00AE06F9" w:rsidRDefault="00FC12D7" w:rsidP="00427C8C">
      <w:pPr>
        <w:pStyle w:val="Point0"/>
        <w:rPr>
          <w:noProof/>
          <w:lang w:val="it-IT"/>
        </w:rPr>
      </w:pPr>
      <w:r w:rsidRPr="00AE06F9">
        <w:rPr>
          <w:noProof/>
          <w:lang w:val="it-IT"/>
        </w:rPr>
        <w:t>5.14.</w:t>
      </w:r>
      <w:r w:rsidRPr="00AE06F9">
        <w:rPr>
          <w:noProof/>
          <w:lang w:val="it-IT"/>
        </w:rPr>
        <w:tab/>
        <w:t>Se utilizează metode ușor diferite precum și ani de bază diferiți în funcție de faptul dacă calculele corespund unei analize pe termen scurt (variații în anul „n” în comparație cu un an „n-1”) sau pe termen lung (în general din 1980 la anul n).</w:t>
      </w:r>
    </w:p>
    <w:p w14:paraId="183F333E" w14:textId="77777777" w:rsidR="00FC12D7" w:rsidRPr="00AE06F9" w:rsidRDefault="00FC12D7" w:rsidP="00427C8C">
      <w:pPr>
        <w:pStyle w:val="Point0"/>
        <w:rPr>
          <w:noProof/>
          <w:lang w:val="it-IT"/>
        </w:rPr>
      </w:pPr>
      <w:r w:rsidRPr="00AE06F9">
        <w:rPr>
          <w:noProof/>
          <w:lang w:val="it-IT"/>
        </w:rPr>
        <w:t>5.15.</w:t>
      </w:r>
      <w:r w:rsidRPr="00AE06F9">
        <w:rPr>
          <w:noProof/>
          <w:lang w:val="it-IT"/>
        </w:rPr>
        <w:tab/>
        <w:t>Pentru analiza evoluției pe termen scurt, ratele de variație a indicatorilor venitului nominal sau real din Uniune pentru anul n comparativ cu anul n-1 sunt calculate ca medii ponderate ale ratelor de variație corespunzătoare estimate din statele membre, coeficienții de ponderare fiind calculați pe baza agregatelor venitului pe anul n-1 prin conversia în euro la ratele de schimb ale anului n-1; bineînțeles, coeficienții respectivi sunt specifici fiecărui agregat. Această metodă, bazată pe anul n-1, pare a fi cea mai adecvată unei analize pe termen scurt și mai coerentă cu cea utilizată de fiecare stat membru.</w:t>
      </w:r>
    </w:p>
    <w:p w14:paraId="4B9D7F61" w14:textId="77777777" w:rsidR="00FC12D7" w:rsidRPr="00AE06F9" w:rsidRDefault="00FC12D7" w:rsidP="00FC12D7">
      <w:pPr>
        <w:pStyle w:val="CRSeparator"/>
        <w:rPr>
          <w:noProof/>
          <w:lang w:val="it-IT"/>
        </w:rPr>
      </w:pPr>
    </w:p>
    <w:p w14:paraId="742C8C5E" w14:textId="77777777" w:rsidR="00FC12D7" w:rsidRPr="00E354E1" w:rsidRDefault="00FC12D7" w:rsidP="00FC12D7">
      <w:pPr>
        <w:pStyle w:val="CRReference"/>
        <w:rPr>
          <w:noProof/>
          <w:lang w:val="da-DK"/>
        </w:rPr>
      </w:pPr>
      <w:r>
        <w:rPr>
          <w:noProof/>
        </w:rPr>
        <w:fldChar w:fldCharType="begin"/>
      </w:r>
      <w:r w:rsidRPr="00E354E1">
        <w:rPr>
          <w:noProof/>
          <w:lang w:val="da-DK"/>
        </w:rPr>
        <w:instrText xml:space="preserve"> QUOTE "</w:instrText>
      </w:r>
      <w:r w:rsidRPr="00E354E1">
        <w:rPr>
          <w:rStyle w:val="CRMarker"/>
          <w:noProof/>
          <w:lang w:val="da-DK"/>
        </w:rPr>
        <w:instrText>ê</w:instrText>
      </w:r>
      <w:r w:rsidRPr="00E354E1">
        <w:rPr>
          <w:noProof/>
          <w:lang w:val="da-DK"/>
        </w:rPr>
        <w:instrText xml:space="preserve">" </w:instrText>
      </w:r>
      <w:r>
        <w:rPr>
          <w:noProof/>
        </w:rPr>
        <w:fldChar w:fldCharType="separate"/>
      </w:r>
      <w:r w:rsidRPr="00E354E1">
        <w:rPr>
          <w:rStyle w:val="CRMarker"/>
          <w:noProof/>
          <w:lang w:val="da-DK"/>
        </w:rPr>
        <w:t>ê</w:t>
      </w:r>
      <w:r>
        <w:rPr>
          <w:noProof/>
        </w:rPr>
        <w:fldChar w:fldCharType="end"/>
      </w:r>
      <w:r w:rsidRPr="00E354E1">
        <w:rPr>
          <w:noProof/>
          <w:lang w:val="da-DK"/>
        </w:rPr>
        <w:t> </w:t>
      </w:r>
      <w:r w:rsidR="00760FDE" w:rsidRPr="00674023">
        <w:rPr>
          <w:noProof/>
          <w:lang w:val="da-DK"/>
        </w:rPr>
        <w:t>2019</w:t>
      </w:r>
      <w:r w:rsidR="00760FDE">
        <w:rPr>
          <w:noProof/>
          <w:lang w:val="da-DK"/>
        </w:rPr>
        <w:t>/280</w:t>
      </w:r>
      <w:r w:rsidR="00E354E1" w:rsidRPr="00504D44">
        <w:rPr>
          <w:noProof/>
          <w:lang w:val="da-DK"/>
        </w:rPr>
        <w:t xml:space="preserve">art. 1 și anexă </w:t>
      </w:r>
      <w:r w:rsidR="00E354E1">
        <w:rPr>
          <w:noProof/>
          <w:lang w:val="da-DK"/>
        </w:rPr>
        <w:t xml:space="preserve">I </w:t>
      </w:r>
      <w:r w:rsidR="00E354E1" w:rsidRPr="00504D44">
        <w:rPr>
          <w:noProof/>
          <w:lang w:val="da-DK"/>
        </w:rPr>
        <w:t>pct. </w:t>
      </w:r>
      <w:r w:rsidR="00E354E1">
        <w:rPr>
          <w:noProof/>
          <w:lang w:val="da-DK"/>
        </w:rPr>
        <w:t>8 litera (b)</w:t>
      </w:r>
    </w:p>
    <w:p w14:paraId="6C11F412" w14:textId="77777777" w:rsidR="00FC12D7" w:rsidRPr="00423409" w:rsidRDefault="00FC12D7" w:rsidP="00427C8C">
      <w:pPr>
        <w:pStyle w:val="Point0"/>
        <w:rPr>
          <w:noProof/>
          <w:lang w:val="da-DK"/>
        </w:rPr>
      </w:pPr>
      <w:r w:rsidRPr="00423409">
        <w:rPr>
          <w:noProof/>
          <w:lang w:val="da-DK"/>
        </w:rPr>
        <w:t>5.16.</w:t>
      </w:r>
      <w:r w:rsidRPr="00423409">
        <w:rPr>
          <w:noProof/>
          <w:lang w:val="da-DK"/>
        </w:rPr>
        <w:tab/>
        <w:t>Pentru analiza evoluției pe termen lung, indicii și ratele de variație ale indicatorilor de venit pe Uniune sunt calculați pe baza agregatelor UE exprimate în euro, la rate de schimb fixe: în cazul valorilor exprimate în termeni reali (adică după deducerea efectului creșterii medii a prețurilor), deflatorii utilizați se bazează de asemenea pe un an de bază fixat.</w:t>
      </w:r>
    </w:p>
    <w:p w14:paraId="07CD558C" w14:textId="77777777" w:rsidR="00FC12D7" w:rsidRPr="00423409" w:rsidRDefault="00FC12D7" w:rsidP="00FC12D7">
      <w:pPr>
        <w:pStyle w:val="CRSeparator"/>
        <w:rPr>
          <w:noProof/>
          <w:lang w:val="da-DK"/>
        </w:rPr>
      </w:pPr>
    </w:p>
    <w:p w14:paraId="6B578AD6" w14:textId="77777777" w:rsidR="00FC12D7" w:rsidRPr="00423409" w:rsidRDefault="00FC12D7" w:rsidP="00FC12D7">
      <w:pPr>
        <w:pStyle w:val="CRReference"/>
        <w:rPr>
          <w:noProof/>
          <w:lang w:val="da-DK"/>
        </w:rPr>
      </w:pPr>
      <w:r>
        <w:rPr>
          <w:noProof/>
        </w:rPr>
        <w:fldChar w:fldCharType="begin"/>
      </w:r>
      <w:r w:rsidRPr="00423409">
        <w:rPr>
          <w:noProof/>
          <w:lang w:val="da-DK"/>
        </w:rPr>
        <w:instrText xml:space="preserve"> QUOTE "</w:instrText>
      </w:r>
      <w:r w:rsidRPr="00423409">
        <w:rPr>
          <w:rStyle w:val="CRMarker"/>
          <w:noProof/>
          <w:lang w:val="da-DK"/>
        </w:rPr>
        <w:instrText>ê</w:instrText>
      </w:r>
      <w:r w:rsidRPr="00423409">
        <w:rPr>
          <w:noProof/>
          <w:lang w:val="da-DK"/>
        </w:rPr>
        <w:instrText xml:space="preserve">" </w:instrText>
      </w:r>
      <w:r>
        <w:rPr>
          <w:noProof/>
        </w:rPr>
        <w:fldChar w:fldCharType="separate"/>
      </w:r>
      <w:r w:rsidRPr="00423409">
        <w:rPr>
          <w:rStyle w:val="CRMarker"/>
          <w:noProof/>
          <w:lang w:val="da-DK"/>
        </w:rPr>
        <w:t>ê</w:t>
      </w:r>
      <w:r>
        <w:rPr>
          <w:noProof/>
        </w:rPr>
        <w:fldChar w:fldCharType="end"/>
      </w:r>
      <w:r w:rsidRPr="00423409">
        <w:rPr>
          <w:noProof/>
          <w:lang w:val="da-DK"/>
        </w:rPr>
        <w:t> 138/2004</w:t>
      </w:r>
      <w:r w:rsidR="00760FDE" w:rsidRPr="00423409">
        <w:rPr>
          <w:noProof/>
          <w:lang w:val="da-DK"/>
        </w:rPr>
        <w:t xml:space="preserve"> (adaptat)</w:t>
      </w:r>
    </w:p>
    <w:p w14:paraId="18762FAD" w14:textId="77777777" w:rsidR="00FC12D7" w:rsidRPr="00423409" w:rsidRDefault="00FC12D7" w:rsidP="00275889">
      <w:pPr>
        <w:pStyle w:val="ManualHeading2"/>
        <w:rPr>
          <w:noProof/>
          <w:lang w:val="da-DK"/>
        </w:rPr>
      </w:pPr>
      <w:r w:rsidRPr="00423409">
        <w:rPr>
          <w:noProof/>
          <w:lang w:val="da-DK"/>
        </w:rPr>
        <w:t>E.</w:t>
      </w:r>
      <w:r w:rsidRPr="00423409">
        <w:rPr>
          <w:noProof/>
          <w:lang w:val="da-DK"/>
        </w:rPr>
        <w:tab/>
        <w:t>DEFLAȚIA INDICATORILOR DE VENIT</w:t>
      </w:r>
    </w:p>
    <w:p w14:paraId="090FC41C" w14:textId="77777777" w:rsidR="00FC12D7" w:rsidRPr="00423409" w:rsidRDefault="00FC12D7" w:rsidP="00427C8C">
      <w:pPr>
        <w:pStyle w:val="Point0"/>
        <w:rPr>
          <w:noProof/>
          <w:lang w:val="da-DK"/>
        </w:rPr>
      </w:pPr>
      <w:r w:rsidRPr="00423409">
        <w:rPr>
          <w:noProof/>
          <w:lang w:val="da-DK"/>
        </w:rPr>
        <w:t>5.17.</w:t>
      </w:r>
      <w:r w:rsidRPr="00423409">
        <w:rPr>
          <w:noProof/>
          <w:lang w:val="da-DK"/>
        </w:rPr>
        <w:tab/>
        <w:t>Pentru fiecare stat membru, indicii și variațiile valorii în termeni reali ai indicatorilor de venit sunt obținuți prin deflatarea datelor nominale corespunzătoare indicelui implicit al prețului produsului intern brut.</w:t>
      </w:r>
    </w:p>
    <w:p w14:paraId="3CE32BDB" w14:textId="77777777" w:rsidR="00FC12D7" w:rsidRPr="00AE06F9" w:rsidRDefault="00FC12D7" w:rsidP="00427C8C">
      <w:pPr>
        <w:pStyle w:val="Point0"/>
        <w:rPr>
          <w:noProof/>
          <w:lang w:val="it-IT"/>
        </w:rPr>
      </w:pPr>
      <w:r w:rsidRPr="00AE06F9">
        <w:rPr>
          <w:noProof/>
          <w:lang w:val="it-IT"/>
        </w:rPr>
        <w:t>5.18.</w:t>
      </w:r>
      <w:r w:rsidRPr="00AE06F9">
        <w:rPr>
          <w:noProof/>
          <w:lang w:val="it-IT"/>
        </w:rPr>
        <w:tab/>
        <w:t>Factori importanți precum fiabilitatea și comparabilitatea recomandă utilizarea acestui deflator. Indicele implicit al produsului intern brut constituie un indicator al nivelului general al prețurilor tuturor bunurilor produse și al tuturor serviciilor prestate pe întreaga economie. De asemenea, se poate avea în vedere utilizarea ca deflator a indicelui prețurilor utilizărilor finale naționale. Spre deosebire de indicele prețurilor PIB, acest indice ține seama direct și de influența comerțului exterior, reflectând deci mai rapid și mai clar schimbările prețurilor importurilor (de exemplu: variațiile prețului energiei). Cu toate acestea, în scopul menținerii comparabilității cu alte statistici ale Comisiei Europene, s-a decis să nu se introducă un deflator nou.</w:t>
      </w:r>
    </w:p>
    <w:p w14:paraId="7216478C" w14:textId="77777777" w:rsidR="00FC12D7" w:rsidRPr="00AE06F9" w:rsidRDefault="00FC12D7" w:rsidP="00427C8C">
      <w:pPr>
        <w:pStyle w:val="Point0"/>
        <w:rPr>
          <w:noProof/>
          <w:lang w:val="it-IT"/>
        </w:rPr>
      </w:pPr>
      <w:r w:rsidRPr="00AE06F9">
        <w:rPr>
          <w:noProof/>
          <w:lang w:val="it-IT"/>
        </w:rPr>
        <w:t>5.19.</w:t>
      </w:r>
      <w:r w:rsidRPr="00AE06F9">
        <w:rPr>
          <w:noProof/>
          <w:lang w:val="it-IT"/>
        </w:rPr>
        <w:tab/>
        <w:t xml:space="preserve">Agregatele venitului în termeni reali pe Uniune în ansamblul său se obțin deflatând mai întâi valorile nominale (la prețurile curente) înregistrate în diversele state membre cu indicele implicit al prețului PIB din statul membru corespunzător și conversia acestora în euro (la rata de schimb din 1995 pentru analiza pe termen lung și cea din anul n-1 pentru evoluția pe termen scurt, după cum s-a menționat anterior). Apoi rezultatele sunt însumate pentru a se obține valorile reale pe Uniune. Pe baza acestor agregate în termeni reali se calculează indicii și ratele de variație pe Uniunea Europeană, ceea ce înseamnă că nu se aplică în mod explicit un „deflator </w:t>
      </w:r>
      <w:r w:rsidR="00760FDE" w:rsidRPr="003011B3">
        <w:rPr>
          <w:noProof/>
        </w:rPr>
        <w:fldChar w:fldCharType="begin"/>
      </w:r>
      <w:r w:rsidR="00760FDE" w:rsidRPr="003011B3">
        <w:rPr>
          <w:noProof/>
        </w:rPr>
        <w:instrText xml:space="preserve"> QUOTE "</w:instrText>
      </w:r>
      <w:r w:rsidR="00760FDE" w:rsidRPr="003011B3">
        <w:rPr>
          <w:rStyle w:val="CRMarker"/>
          <w:noProof/>
        </w:rPr>
        <w:instrText>Ö</w:instrText>
      </w:r>
      <w:r w:rsidR="00760FDE" w:rsidRPr="003011B3">
        <w:rPr>
          <w:noProof/>
        </w:rPr>
        <w:instrText xml:space="preserve">" </w:instrText>
      </w:r>
      <w:r w:rsidR="00760FDE" w:rsidRPr="003011B3">
        <w:rPr>
          <w:noProof/>
        </w:rPr>
        <w:fldChar w:fldCharType="separate"/>
      </w:r>
      <w:r w:rsidR="00760FDE" w:rsidRPr="003011B3">
        <w:rPr>
          <w:rStyle w:val="CRMarker"/>
          <w:noProof/>
        </w:rPr>
        <w:t>Ö</w:t>
      </w:r>
      <w:r w:rsidR="00760FDE" w:rsidRPr="003011B3">
        <w:rPr>
          <w:noProof/>
        </w:rPr>
        <w:fldChar w:fldCharType="end"/>
      </w:r>
      <w:r w:rsidR="00760FDE" w:rsidRPr="00760FDE">
        <w:rPr>
          <w:noProof/>
        </w:rPr>
        <w:t> </w:t>
      </w:r>
      <w:r w:rsidR="00760FDE">
        <w:rPr>
          <w:noProof/>
          <w:lang w:val="it-IT"/>
        </w:rPr>
        <w:t>al Uniunii</w:t>
      </w:r>
      <w:r w:rsidR="00760FDE" w:rsidRPr="003011B3">
        <w:rPr>
          <w:noProof/>
        </w:rPr>
        <w:t> </w:t>
      </w:r>
      <w:r w:rsidR="00760FDE" w:rsidRPr="00760FDE">
        <w:rPr>
          <w:noProof/>
        </w:rPr>
        <w:fldChar w:fldCharType="begin"/>
      </w:r>
      <w:r w:rsidR="00760FDE" w:rsidRPr="00760FDE">
        <w:rPr>
          <w:noProof/>
        </w:rPr>
        <w:instrText xml:space="preserve"> QUOTE "</w:instrText>
      </w:r>
      <w:r w:rsidR="00760FDE" w:rsidRPr="003011B3">
        <w:rPr>
          <w:rStyle w:val="CRMarker"/>
          <w:noProof/>
        </w:rPr>
        <w:instrText>Õ</w:instrText>
      </w:r>
      <w:r w:rsidR="00760FDE" w:rsidRPr="00760FDE">
        <w:rPr>
          <w:noProof/>
        </w:rPr>
        <w:instrText xml:space="preserve">" </w:instrText>
      </w:r>
      <w:r w:rsidR="00760FDE" w:rsidRPr="00760FDE">
        <w:rPr>
          <w:noProof/>
        </w:rPr>
        <w:fldChar w:fldCharType="separate"/>
      </w:r>
      <w:r w:rsidR="00760FDE" w:rsidRPr="003011B3">
        <w:rPr>
          <w:rStyle w:val="CRMarker"/>
          <w:noProof/>
        </w:rPr>
        <w:t>Õ</w:t>
      </w:r>
      <w:r w:rsidR="00760FDE" w:rsidRPr="00760FDE">
        <w:rPr>
          <w:noProof/>
        </w:rPr>
        <w:fldChar w:fldCharType="end"/>
      </w:r>
      <w:r w:rsidR="00760FDE" w:rsidRPr="00760FDE">
        <w:rPr>
          <w:noProof/>
        </w:rPr>
        <w:t xml:space="preserve"> </w:t>
      </w:r>
      <w:r w:rsidRPr="00AE06F9">
        <w:rPr>
          <w:noProof/>
          <w:lang w:val="it-IT"/>
        </w:rPr>
        <w:t>r”.</w:t>
      </w:r>
    </w:p>
    <w:p w14:paraId="5BC3C1A4" w14:textId="77777777" w:rsidR="00FC12D7" w:rsidRPr="00AE06F9" w:rsidRDefault="00FC12D7" w:rsidP="00275889">
      <w:pPr>
        <w:pStyle w:val="ManualHeading1"/>
        <w:rPr>
          <w:noProof/>
          <w:lang w:val="it-IT"/>
        </w:rPr>
      </w:pPr>
      <w:r w:rsidRPr="00AE06F9">
        <w:rPr>
          <w:noProof/>
          <w:lang w:val="it-IT"/>
        </w:rPr>
        <w:t>VI.</w:t>
      </w:r>
      <w:r w:rsidRPr="00AE06F9">
        <w:rPr>
          <w:noProof/>
          <w:lang w:val="it-IT"/>
        </w:rPr>
        <w:tab/>
        <w:t>EVALUAREA CEA LA PREȚURI CONSTANTE</w:t>
      </w:r>
    </w:p>
    <w:p w14:paraId="7FE88D1C" w14:textId="77777777" w:rsidR="00FC12D7" w:rsidRPr="00AE06F9" w:rsidRDefault="00FC12D7" w:rsidP="00275889">
      <w:pPr>
        <w:pStyle w:val="ManualHeading2"/>
        <w:rPr>
          <w:noProof/>
          <w:lang w:val="it-IT"/>
        </w:rPr>
      </w:pPr>
      <w:r w:rsidRPr="00AE06F9">
        <w:rPr>
          <w:noProof/>
          <w:lang w:val="it-IT"/>
        </w:rPr>
        <w:t>A.</w:t>
      </w:r>
      <w:r w:rsidRPr="00AE06F9">
        <w:rPr>
          <w:noProof/>
          <w:lang w:val="it-IT"/>
        </w:rPr>
        <w:tab/>
        <w:t>MĂSURAREA PREȚURILOR ȘI A VOLUMELOR</w:t>
      </w:r>
    </w:p>
    <w:p w14:paraId="177A77E4" w14:textId="77777777" w:rsidR="00FC12D7" w:rsidRPr="00AE06F9" w:rsidRDefault="00FC12D7" w:rsidP="00FC12D7">
      <w:pPr>
        <w:pStyle w:val="CRSeparator"/>
        <w:rPr>
          <w:noProof/>
          <w:lang w:val="it-IT"/>
        </w:rPr>
      </w:pPr>
    </w:p>
    <w:p w14:paraId="50561E19" w14:textId="77777777" w:rsidR="00FC12D7" w:rsidRPr="00E354E1" w:rsidRDefault="00FC12D7" w:rsidP="00FC12D7">
      <w:pPr>
        <w:pStyle w:val="CRReference"/>
        <w:rPr>
          <w:noProof/>
          <w:lang w:val="da-DK"/>
        </w:rPr>
      </w:pPr>
      <w:r>
        <w:rPr>
          <w:noProof/>
        </w:rPr>
        <w:fldChar w:fldCharType="begin"/>
      </w:r>
      <w:r w:rsidRPr="00E354E1">
        <w:rPr>
          <w:noProof/>
          <w:lang w:val="da-DK"/>
        </w:rPr>
        <w:instrText xml:space="preserve"> QUOTE "</w:instrText>
      </w:r>
      <w:r w:rsidRPr="00E354E1">
        <w:rPr>
          <w:rStyle w:val="CRMarker"/>
          <w:noProof/>
          <w:lang w:val="da-DK"/>
        </w:rPr>
        <w:instrText>ê</w:instrText>
      </w:r>
      <w:r w:rsidRPr="00E354E1">
        <w:rPr>
          <w:noProof/>
          <w:lang w:val="da-DK"/>
        </w:rPr>
        <w:instrText xml:space="preserve">" </w:instrText>
      </w:r>
      <w:r>
        <w:rPr>
          <w:noProof/>
        </w:rPr>
        <w:fldChar w:fldCharType="separate"/>
      </w:r>
      <w:r w:rsidRPr="00E354E1">
        <w:rPr>
          <w:rStyle w:val="CRMarker"/>
          <w:noProof/>
          <w:lang w:val="da-DK"/>
        </w:rPr>
        <w:t>ê</w:t>
      </w:r>
      <w:r>
        <w:rPr>
          <w:noProof/>
        </w:rPr>
        <w:fldChar w:fldCharType="end"/>
      </w:r>
      <w:r w:rsidRPr="00E354E1">
        <w:rPr>
          <w:noProof/>
          <w:lang w:val="da-DK"/>
        </w:rPr>
        <w:t> </w:t>
      </w:r>
      <w:r w:rsidR="00760FDE" w:rsidRPr="00674023">
        <w:rPr>
          <w:noProof/>
          <w:lang w:val="da-DK"/>
        </w:rPr>
        <w:t>2019</w:t>
      </w:r>
      <w:r w:rsidR="00760FDE">
        <w:rPr>
          <w:noProof/>
          <w:lang w:val="da-DK"/>
        </w:rPr>
        <w:t>/280</w:t>
      </w:r>
      <w:r w:rsidR="00E354E1" w:rsidRPr="00504D44">
        <w:rPr>
          <w:noProof/>
          <w:lang w:val="da-DK"/>
        </w:rPr>
        <w:t xml:space="preserve">art. 1 și anexă </w:t>
      </w:r>
      <w:r w:rsidR="00E354E1">
        <w:rPr>
          <w:noProof/>
          <w:lang w:val="da-DK"/>
        </w:rPr>
        <w:t xml:space="preserve">I </w:t>
      </w:r>
      <w:r w:rsidR="00E354E1" w:rsidRPr="00504D44">
        <w:rPr>
          <w:noProof/>
          <w:lang w:val="da-DK"/>
        </w:rPr>
        <w:t>pct. </w:t>
      </w:r>
      <w:r w:rsidR="00E354E1">
        <w:rPr>
          <w:noProof/>
          <w:lang w:val="da-DK"/>
        </w:rPr>
        <w:t>9 litera (a)</w:t>
      </w:r>
    </w:p>
    <w:p w14:paraId="12CD8EBC" w14:textId="77777777" w:rsidR="00FC12D7" w:rsidRPr="00AE06F9" w:rsidRDefault="00FC12D7" w:rsidP="00275889">
      <w:pPr>
        <w:pStyle w:val="ManualHeading2"/>
        <w:rPr>
          <w:noProof/>
          <w:lang w:val="it-IT"/>
        </w:rPr>
      </w:pPr>
      <w:r w:rsidRPr="00AE06F9">
        <w:rPr>
          <w:noProof/>
          <w:lang w:val="it-IT"/>
        </w:rPr>
        <w:t>(a se vedea SEC 2010, capitolul 10)</w:t>
      </w:r>
    </w:p>
    <w:p w14:paraId="72E97A1E" w14:textId="77777777" w:rsidR="00FC12D7" w:rsidRPr="00AE06F9" w:rsidRDefault="00FC12D7" w:rsidP="00FC12D7">
      <w:pPr>
        <w:pStyle w:val="CRSeparator"/>
        <w:rPr>
          <w:noProof/>
          <w:lang w:val="it-IT"/>
        </w:rPr>
      </w:pPr>
    </w:p>
    <w:p w14:paraId="01FEB71B" w14:textId="77777777" w:rsidR="00FC12D7" w:rsidRPr="00E354E1" w:rsidRDefault="00FC12D7" w:rsidP="00FC12D7">
      <w:pPr>
        <w:pStyle w:val="CRReference"/>
        <w:rPr>
          <w:noProof/>
          <w:lang w:val="da-DK"/>
        </w:rPr>
      </w:pPr>
      <w:r>
        <w:rPr>
          <w:noProof/>
        </w:rPr>
        <w:fldChar w:fldCharType="begin"/>
      </w:r>
      <w:r w:rsidRPr="00E354E1">
        <w:rPr>
          <w:noProof/>
          <w:lang w:val="da-DK"/>
        </w:rPr>
        <w:instrText xml:space="preserve"> QUOTE "</w:instrText>
      </w:r>
      <w:r w:rsidRPr="00E354E1">
        <w:rPr>
          <w:rStyle w:val="CRMarker"/>
          <w:noProof/>
          <w:lang w:val="da-DK"/>
        </w:rPr>
        <w:instrText>ê</w:instrText>
      </w:r>
      <w:r w:rsidRPr="00E354E1">
        <w:rPr>
          <w:noProof/>
          <w:lang w:val="da-DK"/>
        </w:rPr>
        <w:instrText xml:space="preserve">" </w:instrText>
      </w:r>
      <w:r>
        <w:rPr>
          <w:noProof/>
        </w:rPr>
        <w:fldChar w:fldCharType="separate"/>
      </w:r>
      <w:r w:rsidRPr="00E354E1">
        <w:rPr>
          <w:rStyle w:val="CRMarker"/>
          <w:noProof/>
          <w:lang w:val="da-DK"/>
        </w:rPr>
        <w:t>ê</w:t>
      </w:r>
      <w:r>
        <w:rPr>
          <w:noProof/>
        </w:rPr>
        <w:fldChar w:fldCharType="end"/>
      </w:r>
      <w:r w:rsidRPr="00E354E1">
        <w:rPr>
          <w:noProof/>
          <w:lang w:val="da-DK"/>
        </w:rPr>
        <w:t> 138/2004</w:t>
      </w:r>
    </w:p>
    <w:p w14:paraId="23C330FF" w14:textId="77777777" w:rsidR="00FC12D7" w:rsidRPr="00E354E1" w:rsidRDefault="00FC12D7" w:rsidP="00FC12D7">
      <w:pPr>
        <w:pStyle w:val="CRReference"/>
        <w:rPr>
          <w:noProof/>
          <w:lang w:val="da-DK"/>
        </w:rPr>
      </w:pPr>
      <w:r>
        <w:rPr>
          <w:noProof/>
        </w:rPr>
        <w:fldChar w:fldCharType="begin"/>
      </w:r>
      <w:r w:rsidRPr="00E354E1">
        <w:rPr>
          <w:noProof/>
          <w:lang w:val="da-DK"/>
        </w:rPr>
        <w:instrText xml:space="preserve"> QUOTE "</w:instrText>
      </w:r>
      <w:r w:rsidRPr="00E354E1">
        <w:rPr>
          <w:rStyle w:val="CRMarker"/>
          <w:noProof/>
          <w:lang w:val="da-DK"/>
        </w:rPr>
        <w:instrText>è</w:instrText>
      </w:r>
      <w:r w:rsidRPr="00E354E1">
        <w:rPr>
          <w:noProof/>
          <w:lang w:val="da-DK"/>
        </w:rPr>
        <w:instrText xml:space="preserve">" </w:instrText>
      </w:r>
      <w:r>
        <w:rPr>
          <w:noProof/>
        </w:rPr>
        <w:fldChar w:fldCharType="separate"/>
      </w:r>
      <w:r w:rsidRPr="00E354E1">
        <w:rPr>
          <w:rStyle w:val="CRMarker"/>
          <w:noProof/>
          <w:lang w:val="da-DK"/>
        </w:rPr>
        <w:t>è</w:t>
      </w:r>
      <w:r>
        <w:rPr>
          <w:noProof/>
        </w:rPr>
        <w:fldChar w:fldCharType="end"/>
      </w:r>
      <w:r w:rsidRPr="00E354E1">
        <w:rPr>
          <w:rStyle w:val="CRRefNum"/>
          <w:noProof/>
          <w:lang w:val="da-DK"/>
        </w:rPr>
        <w:t>1</w:t>
      </w:r>
      <w:r w:rsidRPr="00E354E1">
        <w:rPr>
          <w:noProof/>
          <w:lang w:val="da-DK"/>
        </w:rPr>
        <w:t> </w:t>
      </w:r>
      <w:r w:rsidR="00760FDE" w:rsidRPr="00674023">
        <w:rPr>
          <w:noProof/>
          <w:lang w:val="da-DK"/>
        </w:rPr>
        <w:t>2019</w:t>
      </w:r>
      <w:r w:rsidR="00760FDE">
        <w:rPr>
          <w:noProof/>
          <w:lang w:val="da-DK"/>
        </w:rPr>
        <w:t>/280</w:t>
      </w:r>
      <w:r w:rsidR="00E354E1" w:rsidRPr="00504D44">
        <w:rPr>
          <w:noProof/>
          <w:lang w:val="da-DK"/>
        </w:rPr>
        <w:t xml:space="preserve">art. 1 și anexă </w:t>
      </w:r>
      <w:r w:rsidR="00E354E1">
        <w:rPr>
          <w:noProof/>
          <w:lang w:val="da-DK"/>
        </w:rPr>
        <w:t xml:space="preserve">I </w:t>
      </w:r>
      <w:r w:rsidR="00E354E1" w:rsidRPr="00504D44">
        <w:rPr>
          <w:noProof/>
          <w:lang w:val="da-DK"/>
        </w:rPr>
        <w:t>pct. </w:t>
      </w:r>
      <w:r w:rsidR="00E354E1">
        <w:rPr>
          <w:noProof/>
          <w:lang w:val="da-DK"/>
        </w:rPr>
        <w:t>9 litera (b)</w:t>
      </w:r>
    </w:p>
    <w:p w14:paraId="123B643C" w14:textId="77777777" w:rsidR="00E354E1" w:rsidRPr="00E354E1" w:rsidRDefault="00E354E1" w:rsidP="00E354E1">
      <w:pPr>
        <w:pStyle w:val="CRReference"/>
        <w:rPr>
          <w:noProof/>
          <w:lang w:val="da-DK"/>
        </w:rPr>
      </w:pPr>
      <w:r w:rsidRPr="00E354E1">
        <w:rPr>
          <w:noProof/>
        </w:rPr>
        <w:fldChar w:fldCharType="begin"/>
      </w:r>
      <w:r w:rsidRPr="00E354E1">
        <w:rPr>
          <w:noProof/>
          <w:lang w:val="da-DK"/>
        </w:rPr>
        <w:instrText xml:space="preserve"> QUOTE "</w:instrText>
      </w:r>
      <w:r w:rsidRPr="00E354E1">
        <w:rPr>
          <w:rStyle w:val="CRMarker"/>
          <w:noProof/>
          <w:lang w:val="da-DK"/>
        </w:rPr>
        <w:instrText>è</w:instrText>
      </w:r>
      <w:r w:rsidRPr="00E354E1">
        <w:rPr>
          <w:noProof/>
          <w:lang w:val="da-DK"/>
        </w:rPr>
        <w:instrText xml:space="preserve">" </w:instrText>
      </w:r>
      <w:r w:rsidRPr="00E354E1">
        <w:rPr>
          <w:noProof/>
        </w:rPr>
        <w:fldChar w:fldCharType="separate"/>
      </w:r>
      <w:r w:rsidRPr="00E354E1">
        <w:rPr>
          <w:rStyle w:val="CRMarker"/>
          <w:noProof/>
          <w:lang w:val="da-DK"/>
        </w:rPr>
        <w:t>è</w:t>
      </w:r>
      <w:r w:rsidRPr="00E354E1">
        <w:rPr>
          <w:noProof/>
        </w:rPr>
        <w:fldChar w:fldCharType="end"/>
      </w:r>
      <w:r w:rsidRPr="00E354E1">
        <w:rPr>
          <w:rStyle w:val="CRRefNum"/>
          <w:noProof/>
          <w:lang w:val="da-DK"/>
        </w:rPr>
        <w:t>2</w:t>
      </w:r>
      <w:r w:rsidRPr="00E354E1">
        <w:rPr>
          <w:noProof/>
          <w:lang w:val="da-DK"/>
        </w:rPr>
        <w:t> </w:t>
      </w:r>
      <w:r w:rsidR="00760FDE" w:rsidRPr="00674023">
        <w:rPr>
          <w:noProof/>
          <w:lang w:val="da-DK"/>
        </w:rPr>
        <w:t>2019</w:t>
      </w:r>
      <w:r w:rsidR="00760FDE">
        <w:rPr>
          <w:noProof/>
          <w:lang w:val="da-DK"/>
        </w:rPr>
        <w:t>/280</w:t>
      </w:r>
      <w:r w:rsidRPr="00504D44">
        <w:rPr>
          <w:noProof/>
          <w:lang w:val="da-DK"/>
        </w:rPr>
        <w:t xml:space="preserve">art. 1 și anexă </w:t>
      </w:r>
      <w:r>
        <w:rPr>
          <w:noProof/>
          <w:lang w:val="da-DK"/>
        </w:rPr>
        <w:t xml:space="preserve">I </w:t>
      </w:r>
      <w:r w:rsidRPr="00504D44">
        <w:rPr>
          <w:noProof/>
          <w:lang w:val="da-DK"/>
        </w:rPr>
        <w:t>pct. </w:t>
      </w:r>
      <w:r>
        <w:rPr>
          <w:noProof/>
          <w:lang w:val="da-DK"/>
        </w:rPr>
        <w:t>1 litera (a)</w:t>
      </w:r>
    </w:p>
    <w:p w14:paraId="0B8101C1" w14:textId="77777777" w:rsidR="00E354E1" w:rsidRPr="00E354E1" w:rsidRDefault="00E354E1" w:rsidP="00E354E1">
      <w:pPr>
        <w:pStyle w:val="CRReference"/>
        <w:rPr>
          <w:noProof/>
          <w:lang w:val="da-DK"/>
        </w:rPr>
      </w:pPr>
      <w:r w:rsidRPr="00E354E1">
        <w:rPr>
          <w:noProof/>
        </w:rPr>
        <w:fldChar w:fldCharType="begin"/>
      </w:r>
      <w:r w:rsidRPr="00E354E1">
        <w:rPr>
          <w:noProof/>
          <w:lang w:val="da-DK"/>
        </w:rPr>
        <w:instrText xml:space="preserve"> QUOTE "</w:instrText>
      </w:r>
      <w:r w:rsidRPr="00E354E1">
        <w:rPr>
          <w:rStyle w:val="CRMarker"/>
          <w:noProof/>
          <w:lang w:val="da-DK"/>
        </w:rPr>
        <w:instrText>è</w:instrText>
      </w:r>
      <w:r w:rsidRPr="00E354E1">
        <w:rPr>
          <w:noProof/>
          <w:lang w:val="da-DK"/>
        </w:rPr>
        <w:instrText xml:space="preserve">" </w:instrText>
      </w:r>
      <w:r w:rsidRPr="00E354E1">
        <w:rPr>
          <w:noProof/>
        </w:rPr>
        <w:fldChar w:fldCharType="separate"/>
      </w:r>
      <w:r w:rsidRPr="00E354E1">
        <w:rPr>
          <w:rStyle w:val="CRMarker"/>
          <w:noProof/>
          <w:lang w:val="da-DK"/>
        </w:rPr>
        <w:t>è</w:t>
      </w:r>
      <w:r w:rsidRPr="00E354E1">
        <w:rPr>
          <w:noProof/>
        </w:rPr>
        <w:fldChar w:fldCharType="end"/>
      </w:r>
      <w:r w:rsidRPr="00E354E1">
        <w:rPr>
          <w:rStyle w:val="CRRefNum"/>
          <w:noProof/>
          <w:lang w:val="da-DK"/>
        </w:rPr>
        <w:t>3</w:t>
      </w:r>
      <w:r w:rsidRPr="00E354E1">
        <w:rPr>
          <w:noProof/>
          <w:lang w:val="da-DK"/>
        </w:rPr>
        <w:t> </w:t>
      </w:r>
      <w:r w:rsidR="00760FDE" w:rsidRPr="00674023">
        <w:rPr>
          <w:noProof/>
          <w:lang w:val="da-DK"/>
        </w:rPr>
        <w:t>2019</w:t>
      </w:r>
      <w:r w:rsidR="00760FDE">
        <w:rPr>
          <w:noProof/>
          <w:lang w:val="da-DK"/>
        </w:rPr>
        <w:t>/280</w:t>
      </w:r>
      <w:r w:rsidRPr="00504D44">
        <w:rPr>
          <w:noProof/>
          <w:lang w:val="da-DK"/>
        </w:rPr>
        <w:t xml:space="preserve">art. 1 și anexă </w:t>
      </w:r>
      <w:r>
        <w:rPr>
          <w:noProof/>
          <w:lang w:val="da-DK"/>
        </w:rPr>
        <w:t xml:space="preserve">I </w:t>
      </w:r>
      <w:r w:rsidRPr="00504D44">
        <w:rPr>
          <w:noProof/>
          <w:lang w:val="da-DK"/>
        </w:rPr>
        <w:t>pct. </w:t>
      </w:r>
      <w:r>
        <w:rPr>
          <w:noProof/>
          <w:lang w:val="da-DK"/>
        </w:rPr>
        <w:t>9 litera (c)</w:t>
      </w:r>
    </w:p>
    <w:p w14:paraId="6F2D062D" w14:textId="77777777" w:rsidR="00E354E1" w:rsidRPr="00736536" w:rsidRDefault="00E354E1" w:rsidP="00E354E1">
      <w:pPr>
        <w:pStyle w:val="CRReference"/>
        <w:rPr>
          <w:noProof/>
          <w:lang w:val="da-DK"/>
        </w:rPr>
      </w:pPr>
      <w:r w:rsidRPr="00E354E1">
        <w:rPr>
          <w:noProof/>
        </w:rPr>
        <w:fldChar w:fldCharType="begin"/>
      </w:r>
      <w:r w:rsidRPr="00E354E1">
        <w:rPr>
          <w:noProof/>
          <w:lang w:val="da-DK"/>
        </w:rPr>
        <w:instrText xml:space="preserve"> QUOTE "</w:instrText>
      </w:r>
      <w:r w:rsidRPr="00E354E1">
        <w:rPr>
          <w:rStyle w:val="CRMarker"/>
          <w:noProof/>
          <w:lang w:val="da-DK"/>
        </w:rPr>
        <w:instrText>è</w:instrText>
      </w:r>
      <w:r w:rsidRPr="00E354E1">
        <w:rPr>
          <w:noProof/>
          <w:lang w:val="da-DK"/>
        </w:rPr>
        <w:instrText xml:space="preserve">" </w:instrText>
      </w:r>
      <w:r w:rsidRPr="00E354E1">
        <w:rPr>
          <w:noProof/>
        </w:rPr>
        <w:fldChar w:fldCharType="separate"/>
      </w:r>
      <w:r w:rsidRPr="00E354E1">
        <w:rPr>
          <w:rStyle w:val="CRMarker"/>
          <w:noProof/>
          <w:lang w:val="da-DK"/>
        </w:rPr>
        <w:t>è</w:t>
      </w:r>
      <w:r w:rsidRPr="00E354E1">
        <w:rPr>
          <w:noProof/>
        </w:rPr>
        <w:fldChar w:fldCharType="end"/>
      </w:r>
      <w:r w:rsidRPr="00E354E1">
        <w:rPr>
          <w:rStyle w:val="CRRefNum"/>
          <w:noProof/>
          <w:lang w:val="da-DK"/>
        </w:rPr>
        <w:t>4</w:t>
      </w:r>
      <w:r w:rsidRPr="00E354E1">
        <w:rPr>
          <w:noProof/>
          <w:lang w:val="da-DK"/>
        </w:rPr>
        <w:t> </w:t>
      </w:r>
      <w:r w:rsidR="00760FDE" w:rsidRPr="00674023">
        <w:rPr>
          <w:noProof/>
          <w:lang w:val="da-DK"/>
        </w:rPr>
        <w:t>2019</w:t>
      </w:r>
      <w:r w:rsidR="00760FDE">
        <w:rPr>
          <w:noProof/>
          <w:lang w:val="da-DK"/>
        </w:rPr>
        <w:t>/280</w:t>
      </w:r>
      <w:r w:rsidRPr="00504D44">
        <w:rPr>
          <w:noProof/>
          <w:lang w:val="da-DK"/>
        </w:rPr>
        <w:t xml:space="preserve">art. 1 și anexă </w:t>
      </w:r>
      <w:r>
        <w:rPr>
          <w:noProof/>
          <w:lang w:val="da-DK"/>
        </w:rPr>
        <w:t xml:space="preserve">I </w:t>
      </w:r>
      <w:r w:rsidRPr="00504D44">
        <w:rPr>
          <w:noProof/>
          <w:lang w:val="da-DK"/>
        </w:rPr>
        <w:t>pct. </w:t>
      </w:r>
      <w:r>
        <w:rPr>
          <w:noProof/>
          <w:lang w:val="da-DK"/>
        </w:rPr>
        <w:t>9 litera (d)</w:t>
      </w:r>
    </w:p>
    <w:p w14:paraId="2D52EDFA" w14:textId="77777777" w:rsidR="00FC12D7" w:rsidRDefault="00FC12D7" w:rsidP="00427C8C">
      <w:pPr>
        <w:pStyle w:val="Point0"/>
        <w:rPr>
          <w:noProof/>
        </w:rPr>
      </w:pPr>
      <w:r w:rsidRPr="00423409">
        <w:rPr>
          <w:noProof/>
          <w:lang w:val="da-DK"/>
        </w:rPr>
        <w:t>6.01.</w:t>
      </w:r>
      <w:r w:rsidRPr="00423409">
        <w:rPr>
          <w:noProof/>
          <w:lang w:val="da-DK"/>
        </w:rPr>
        <w:tab/>
        <w:t xml:space="preserve">În scopul analizei economice, este interesant să se facă distincția între evoluțiile valorilor datorate variațiilor de volum și cele datorate variațiilor prețurilor. </w:t>
      </w:r>
      <w:r>
        <w:rPr>
          <w:noProof/>
        </w:rPr>
        <w:fldChar w:fldCharType="begin"/>
      </w:r>
      <w:r w:rsidRPr="00423409">
        <w:rPr>
          <w:noProof/>
          <w:lang w:val="da-DK"/>
        </w:rPr>
        <w:instrText xml:space="preserve"> QUOTE "</w:instrText>
      </w:r>
      <w:r w:rsidRPr="00423409">
        <w:rPr>
          <w:rStyle w:val="CRMarker"/>
          <w:noProof/>
          <w:lang w:val="da-DK"/>
        </w:rPr>
        <w:instrText>è</w:instrText>
      </w:r>
      <w:r w:rsidRPr="00423409">
        <w:rPr>
          <w:noProof/>
          <w:lang w:val="da-DK"/>
        </w:rPr>
        <w:instrText xml:space="preserve">" </w:instrText>
      </w:r>
      <w:r>
        <w:rPr>
          <w:noProof/>
        </w:rPr>
        <w:fldChar w:fldCharType="separate"/>
      </w:r>
      <w:r>
        <w:rPr>
          <w:rStyle w:val="CRMarker"/>
          <w:noProof/>
        </w:rPr>
        <w:t>è</w:t>
      </w:r>
      <w:r>
        <w:rPr>
          <w:noProof/>
        </w:rPr>
        <w:fldChar w:fldCharType="end"/>
      </w:r>
      <w:r>
        <w:rPr>
          <w:rStyle w:val="CRRefNum"/>
          <w:noProof/>
        </w:rPr>
        <w:t>1</w:t>
      </w:r>
      <w:r>
        <w:rPr>
          <w:noProof/>
        </w:rPr>
        <w:t> SEC 2010 (</w:t>
      </w:r>
      <w:r w:rsidR="00760FDE">
        <w:rPr>
          <w:noProof/>
        </w:rPr>
        <w:t xml:space="preserve">punctele </w:t>
      </w:r>
      <w:r>
        <w:rPr>
          <w:noProof/>
        </w:rPr>
        <w:t>10.13-10.23) indică în mod clar că componenta de preț nu trebuie să includă decât variațiile de preț și că toate celelalte schimbări trebuie să fie integrate în componenta de volum. </w:t>
      </w:r>
      <w:r>
        <w:rPr>
          <w:noProof/>
        </w:rPr>
        <w:fldChar w:fldCharType="begin"/>
      </w:r>
      <w:r>
        <w:rPr>
          <w:noProof/>
        </w:rPr>
        <w:instrText xml:space="preserve"> QUOTE "</w:instrText>
      </w:r>
      <w:r>
        <w:rPr>
          <w:rStyle w:val="CRMarker"/>
          <w:noProof/>
        </w:rPr>
        <w:instrText>ç</w:instrText>
      </w:r>
      <w:r>
        <w:rPr>
          <w:noProof/>
        </w:rPr>
        <w:instrText xml:space="preserve">" </w:instrText>
      </w:r>
      <w:r>
        <w:rPr>
          <w:noProof/>
        </w:rPr>
        <w:fldChar w:fldCharType="separate"/>
      </w:r>
      <w:r>
        <w:rPr>
          <w:rStyle w:val="CRMarker"/>
          <w:noProof/>
        </w:rPr>
        <w:t>ç</w:t>
      </w:r>
      <w:r>
        <w:rPr>
          <w:noProof/>
        </w:rPr>
        <w:fldChar w:fldCharType="end"/>
      </w:r>
      <w:r>
        <w:rPr>
          <w:noProof/>
        </w:rPr>
        <w:t xml:space="preserve"> Astfel, diferențele calitative dintre produse (caracteristici fizice, circuite de distribuție etc.) trebuie să fie luate în considerație ca variații de volum și nu de preț.</w:t>
      </w:r>
    </w:p>
    <w:p w14:paraId="61804C96" w14:textId="77777777" w:rsidR="00FC12D7" w:rsidRDefault="00FC12D7" w:rsidP="00427C8C">
      <w:pPr>
        <w:pStyle w:val="Point0"/>
        <w:rPr>
          <w:noProof/>
        </w:rPr>
      </w:pPr>
      <w:r>
        <w:rPr>
          <w:noProof/>
        </w:rPr>
        <w:t>6.02.</w:t>
      </w:r>
      <w:r>
        <w:rPr>
          <w:noProof/>
        </w:rPr>
        <w:tab/>
        <w:t xml:space="preserve">Pentru un mare număr de bunuri și servicii există multe variații diferite din punct de vedere calitativ. </w:t>
      </w:r>
      <w:r w:rsidR="00E354E1" w:rsidRPr="00E354E1">
        <w:rPr>
          <w:noProof/>
        </w:rPr>
        <w:fldChar w:fldCharType="begin"/>
      </w:r>
      <w:r w:rsidR="00E354E1" w:rsidRPr="00E354E1">
        <w:rPr>
          <w:noProof/>
        </w:rPr>
        <w:instrText xml:space="preserve"> QUOTE "</w:instrText>
      </w:r>
      <w:r w:rsidR="00E354E1" w:rsidRPr="00E354E1">
        <w:rPr>
          <w:rStyle w:val="CRMarker"/>
          <w:noProof/>
        </w:rPr>
        <w:instrText>è</w:instrText>
      </w:r>
      <w:r w:rsidR="00E354E1" w:rsidRPr="00E354E1">
        <w:rPr>
          <w:noProof/>
        </w:rPr>
        <w:instrText xml:space="preserve">" </w:instrText>
      </w:r>
      <w:r w:rsidR="00E354E1" w:rsidRPr="00E354E1">
        <w:rPr>
          <w:noProof/>
        </w:rPr>
        <w:fldChar w:fldCharType="separate"/>
      </w:r>
      <w:r w:rsidR="00E354E1" w:rsidRPr="00E354E1">
        <w:rPr>
          <w:rStyle w:val="CRMarker"/>
          <w:noProof/>
        </w:rPr>
        <w:t>è</w:t>
      </w:r>
      <w:r w:rsidR="00E354E1" w:rsidRPr="00E354E1">
        <w:rPr>
          <w:noProof/>
        </w:rPr>
        <w:fldChar w:fldCharType="end"/>
      </w:r>
      <w:r w:rsidR="00E354E1" w:rsidRPr="00E354E1">
        <w:rPr>
          <w:rStyle w:val="CRRefNum"/>
          <w:noProof/>
        </w:rPr>
        <w:t>2</w:t>
      </w:r>
      <w:r w:rsidR="00E354E1" w:rsidRPr="00E354E1">
        <w:rPr>
          <w:noProof/>
        </w:rPr>
        <w:t> </w:t>
      </w:r>
      <w:r w:rsidRPr="00E354E1">
        <w:rPr>
          <w:noProof/>
        </w:rPr>
        <w:t>SEC 2010</w:t>
      </w:r>
      <w:r w:rsidR="00E354E1" w:rsidRPr="00E354E1">
        <w:rPr>
          <w:noProof/>
        </w:rPr>
        <w:t> </w:t>
      </w:r>
      <w:r w:rsidR="00E354E1" w:rsidRPr="00E354E1">
        <w:rPr>
          <w:noProof/>
        </w:rPr>
        <w:fldChar w:fldCharType="begin"/>
      </w:r>
      <w:r w:rsidR="00E354E1" w:rsidRPr="00E354E1">
        <w:rPr>
          <w:noProof/>
        </w:rPr>
        <w:instrText xml:space="preserve"> QUOTE "</w:instrText>
      </w:r>
      <w:r w:rsidR="00E354E1" w:rsidRPr="00E354E1">
        <w:rPr>
          <w:rStyle w:val="CRMarker"/>
          <w:noProof/>
        </w:rPr>
        <w:instrText>ç</w:instrText>
      </w:r>
      <w:r w:rsidR="00E354E1" w:rsidRPr="00E354E1">
        <w:rPr>
          <w:noProof/>
        </w:rPr>
        <w:instrText xml:space="preserve">" </w:instrText>
      </w:r>
      <w:r w:rsidR="00E354E1" w:rsidRPr="00E354E1">
        <w:rPr>
          <w:noProof/>
        </w:rPr>
        <w:fldChar w:fldCharType="separate"/>
      </w:r>
      <w:r w:rsidR="00E354E1" w:rsidRPr="00E354E1">
        <w:rPr>
          <w:rStyle w:val="CRMarker"/>
          <w:noProof/>
        </w:rPr>
        <w:t>ç</w:t>
      </w:r>
      <w:r w:rsidR="00E354E1" w:rsidRPr="00E354E1">
        <w:rPr>
          <w:noProof/>
        </w:rPr>
        <w:fldChar w:fldCharType="end"/>
      </w:r>
      <w:r w:rsidRPr="00E354E1">
        <w:rPr>
          <w:noProof/>
        </w:rPr>
        <w:t xml:space="preserve"> definește o serie de factori care determină diferențele calitative dar cel mai important pentru CEA este factorul privind „caracteristicile fizice”. </w:t>
      </w:r>
      <w:r w:rsidRPr="00423409">
        <w:rPr>
          <w:noProof/>
        </w:rPr>
        <w:t xml:space="preserve">Pentru un produs dat, pot exista diferențe fizice care implică faptul că unitățile fizice (de exemplu o tonă) nu sunt identice în sens economic. Se poate lua exemplul a două tone de cereale identice vândute timp de doi ani consecutivi: în primul an, toate cerealele sunt apte pentru măcinare, în timp ce în al doilea an mai puțin de jumătate poate fi măcinat, restul fiind vândut ca hrană pentru animale. Aceasta indică scăderea calității medii a cerealelor. </w:t>
      </w:r>
      <w:r w:rsidR="00E354E1" w:rsidRPr="00E354E1">
        <w:rPr>
          <w:noProof/>
        </w:rPr>
        <w:fldChar w:fldCharType="begin"/>
      </w:r>
      <w:r w:rsidR="00E354E1" w:rsidRPr="00E354E1">
        <w:rPr>
          <w:noProof/>
        </w:rPr>
        <w:instrText xml:space="preserve"> QUOTE "</w:instrText>
      </w:r>
      <w:r w:rsidR="00E354E1" w:rsidRPr="00E354E1">
        <w:rPr>
          <w:rStyle w:val="CRMarker"/>
          <w:noProof/>
        </w:rPr>
        <w:instrText>è</w:instrText>
      </w:r>
      <w:r w:rsidR="00E354E1" w:rsidRPr="00E354E1">
        <w:rPr>
          <w:noProof/>
        </w:rPr>
        <w:instrText xml:space="preserve">" </w:instrText>
      </w:r>
      <w:r w:rsidR="00E354E1" w:rsidRPr="00E354E1">
        <w:rPr>
          <w:noProof/>
        </w:rPr>
        <w:fldChar w:fldCharType="separate"/>
      </w:r>
      <w:r w:rsidR="00E354E1" w:rsidRPr="00E354E1">
        <w:rPr>
          <w:rStyle w:val="CRMarker"/>
          <w:noProof/>
        </w:rPr>
        <w:t>è</w:t>
      </w:r>
      <w:r w:rsidR="00E354E1" w:rsidRPr="00E354E1">
        <w:rPr>
          <w:noProof/>
        </w:rPr>
        <w:fldChar w:fldCharType="end"/>
      </w:r>
      <w:r w:rsidR="00E354E1" w:rsidRPr="00E354E1">
        <w:rPr>
          <w:rStyle w:val="CRRefNum"/>
          <w:noProof/>
        </w:rPr>
        <w:t>3</w:t>
      </w:r>
      <w:r w:rsidR="00E354E1" w:rsidRPr="00E354E1">
        <w:rPr>
          <w:noProof/>
        </w:rPr>
        <w:t> </w:t>
      </w:r>
      <w:r w:rsidRPr="001B736F">
        <w:rPr>
          <w:noProof/>
        </w:rPr>
        <w:t xml:space="preserve">Cealaltă diferență „calitativă” importantă pentru CEA este cea datorată deplasării vânzărilor unui produs între piețele pe care se practică prețuri diferite, de exemplu între piața internă și export sau între utilizările industriale și produsele de consum (a se vedea SEC 2010, </w:t>
      </w:r>
      <w:r w:rsidR="00760FDE">
        <w:rPr>
          <w:noProof/>
        </w:rPr>
        <w:t xml:space="preserve">punctele </w:t>
      </w:r>
      <w:r w:rsidRPr="001B736F">
        <w:rPr>
          <w:noProof/>
        </w:rPr>
        <w:t>10.13-10.18).</w:t>
      </w:r>
      <w:r w:rsidR="00E354E1" w:rsidRPr="00E354E1">
        <w:rPr>
          <w:noProof/>
        </w:rPr>
        <w:t> </w:t>
      </w:r>
      <w:r w:rsidR="00E354E1" w:rsidRPr="00E354E1">
        <w:rPr>
          <w:noProof/>
        </w:rPr>
        <w:fldChar w:fldCharType="begin"/>
      </w:r>
      <w:r w:rsidR="00E354E1" w:rsidRPr="00E354E1">
        <w:rPr>
          <w:noProof/>
        </w:rPr>
        <w:instrText xml:space="preserve"> QUOTE "</w:instrText>
      </w:r>
      <w:r w:rsidR="00E354E1" w:rsidRPr="00E354E1">
        <w:rPr>
          <w:rStyle w:val="CRMarker"/>
          <w:noProof/>
        </w:rPr>
        <w:instrText>ç</w:instrText>
      </w:r>
      <w:r w:rsidR="00E354E1" w:rsidRPr="00E354E1">
        <w:rPr>
          <w:noProof/>
        </w:rPr>
        <w:instrText xml:space="preserve">" </w:instrText>
      </w:r>
      <w:r w:rsidR="00E354E1" w:rsidRPr="00E354E1">
        <w:rPr>
          <w:noProof/>
        </w:rPr>
        <w:fldChar w:fldCharType="separate"/>
      </w:r>
      <w:r w:rsidR="00E354E1" w:rsidRPr="00E354E1">
        <w:rPr>
          <w:rStyle w:val="CRMarker"/>
          <w:noProof/>
        </w:rPr>
        <w:t>ç</w:t>
      </w:r>
      <w:r w:rsidR="00E354E1" w:rsidRPr="00E354E1">
        <w:rPr>
          <w:noProof/>
        </w:rPr>
        <w:fldChar w:fldCharType="end"/>
      </w:r>
    </w:p>
    <w:p w14:paraId="1206FC3F" w14:textId="77777777" w:rsidR="00FC12D7" w:rsidRDefault="00FC12D7" w:rsidP="00427C8C">
      <w:pPr>
        <w:pStyle w:val="Point0"/>
        <w:rPr>
          <w:noProof/>
        </w:rPr>
      </w:pPr>
      <w:r>
        <w:rPr>
          <w:noProof/>
        </w:rPr>
        <w:t>6.03.</w:t>
      </w:r>
      <w:r>
        <w:rPr>
          <w:noProof/>
        </w:rPr>
        <w:tab/>
        <w:t>Indicatorii de volum și de preț utilizați pentru elaborarea datelor la prețuri constante ar trebui să țină seama de variațiile calitative. Din această cauză, este recomandabil să se lucreze la un nivel de detaliere cât mai fin pentru o cât mai mare apropiere posibilă de produsele elementare omogene. Dacă produsele elementare sunt complet omogene, variațiile de volum pot fi estimate pe baza variațiilor cantitative.</w:t>
      </w:r>
    </w:p>
    <w:p w14:paraId="3107C9FD" w14:textId="77777777" w:rsidR="00FC12D7" w:rsidRPr="00E354E1" w:rsidRDefault="00FC12D7" w:rsidP="00427C8C">
      <w:pPr>
        <w:pStyle w:val="Point0"/>
        <w:rPr>
          <w:noProof/>
        </w:rPr>
      </w:pPr>
      <w:r>
        <w:rPr>
          <w:noProof/>
        </w:rPr>
        <w:t>6.04.</w:t>
      </w:r>
      <w:r>
        <w:rPr>
          <w:noProof/>
        </w:rPr>
        <w:tab/>
        <w:t xml:space="preserve">Cu toate acestea, adeseori informația statistică nu este disponibilă decât la un nivel mai agregat și nu se mai referă așadar la produse complet omogene. </w:t>
      </w:r>
      <w:r w:rsidR="00E354E1" w:rsidRPr="00E354E1">
        <w:rPr>
          <w:noProof/>
        </w:rPr>
        <w:fldChar w:fldCharType="begin"/>
      </w:r>
      <w:r w:rsidR="00E354E1" w:rsidRPr="00E354E1">
        <w:rPr>
          <w:noProof/>
        </w:rPr>
        <w:instrText xml:space="preserve"> QUOTE "</w:instrText>
      </w:r>
      <w:r w:rsidR="00E354E1" w:rsidRPr="00E354E1">
        <w:rPr>
          <w:rStyle w:val="CRMarker"/>
          <w:noProof/>
        </w:rPr>
        <w:instrText>è</w:instrText>
      </w:r>
      <w:r w:rsidR="00E354E1" w:rsidRPr="00E354E1">
        <w:rPr>
          <w:noProof/>
        </w:rPr>
        <w:instrText xml:space="preserve">" </w:instrText>
      </w:r>
      <w:r w:rsidR="00E354E1" w:rsidRPr="00E354E1">
        <w:rPr>
          <w:noProof/>
        </w:rPr>
        <w:fldChar w:fldCharType="separate"/>
      </w:r>
      <w:r w:rsidR="00E354E1" w:rsidRPr="00E354E1">
        <w:rPr>
          <w:rStyle w:val="CRMarker"/>
          <w:noProof/>
        </w:rPr>
        <w:t>è</w:t>
      </w:r>
      <w:r w:rsidR="00E354E1" w:rsidRPr="00E354E1">
        <w:rPr>
          <w:noProof/>
        </w:rPr>
        <w:fldChar w:fldCharType="end"/>
      </w:r>
      <w:r w:rsidR="00E354E1" w:rsidRPr="00E354E1">
        <w:rPr>
          <w:rStyle w:val="CRRefNum"/>
          <w:noProof/>
        </w:rPr>
        <w:t>4</w:t>
      </w:r>
      <w:r w:rsidR="00E354E1" w:rsidRPr="00E354E1">
        <w:rPr>
          <w:noProof/>
        </w:rPr>
        <w:t> </w:t>
      </w:r>
      <w:r>
        <w:rPr>
          <w:noProof/>
        </w:rPr>
        <w:t>În acest caz, SEC 2010 (</w:t>
      </w:r>
      <w:r w:rsidR="00760FDE">
        <w:rPr>
          <w:noProof/>
        </w:rPr>
        <w:t xml:space="preserve">punctul </w:t>
      </w:r>
      <w:r>
        <w:rPr>
          <w:noProof/>
        </w:rPr>
        <w:t xml:space="preserve">10.32) arată că pentru estimarea variațiilor de volum este preferabil să se deflateze valoarea din anul curent cu un indice de preț adecvat (SEC 2010, </w:t>
      </w:r>
      <w:r w:rsidR="00760FDE">
        <w:rPr>
          <w:noProof/>
        </w:rPr>
        <w:t xml:space="preserve">punctul </w:t>
      </w:r>
      <w:r>
        <w:rPr>
          <w:noProof/>
        </w:rPr>
        <w:t>10.01).</w:t>
      </w:r>
      <w:r w:rsidR="00E354E1" w:rsidRPr="00E354E1">
        <w:rPr>
          <w:noProof/>
        </w:rPr>
        <w:t> </w:t>
      </w:r>
      <w:r w:rsidR="00E354E1" w:rsidRPr="00E354E1">
        <w:rPr>
          <w:noProof/>
        </w:rPr>
        <w:fldChar w:fldCharType="begin"/>
      </w:r>
      <w:r w:rsidR="00E354E1" w:rsidRPr="00E354E1">
        <w:rPr>
          <w:noProof/>
        </w:rPr>
        <w:instrText xml:space="preserve"> QUOTE "</w:instrText>
      </w:r>
      <w:r w:rsidR="00E354E1" w:rsidRPr="00E354E1">
        <w:rPr>
          <w:rStyle w:val="CRMarker"/>
          <w:noProof/>
        </w:rPr>
        <w:instrText>ç</w:instrText>
      </w:r>
      <w:r w:rsidR="00E354E1" w:rsidRPr="00E354E1">
        <w:rPr>
          <w:noProof/>
        </w:rPr>
        <w:instrText xml:space="preserve">" </w:instrText>
      </w:r>
      <w:r w:rsidR="00E354E1" w:rsidRPr="00E354E1">
        <w:rPr>
          <w:noProof/>
        </w:rPr>
        <w:fldChar w:fldCharType="separate"/>
      </w:r>
      <w:r w:rsidR="00E354E1" w:rsidRPr="00E354E1">
        <w:rPr>
          <w:rStyle w:val="CRMarker"/>
          <w:noProof/>
        </w:rPr>
        <w:t>ç</w:t>
      </w:r>
      <w:r w:rsidR="00E354E1" w:rsidRPr="00E354E1">
        <w:rPr>
          <w:noProof/>
        </w:rPr>
        <w:fldChar w:fldCharType="end"/>
      </w:r>
    </w:p>
    <w:p w14:paraId="12DCC53B" w14:textId="77777777" w:rsidR="00FC12D7" w:rsidRPr="00AE06F9" w:rsidRDefault="00FC12D7" w:rsidP="00427C8C">
      <w:pPr>
        <w:pStyle w:val="Point0"/>
        <w:rPr>
          <w:noProof/>
          <w:lang w:val="es-ES_tradnl"/>
        </w:rPr>
      </w:pPr>
      <w:r w:rsidRPr="00E354E1">
        <w:rPr>
          <w:noProof/>
        </w:rPr>
        <w:t>6.05.</w:t>
      </w:r>
      <w:r w:rsidRPr="00E354E1">
        <w:rPr>
          <w:noProof/>
        </w:rPr>
        <w:tab/>
      </w:r>
      <w:r w:rsidRPr="00AE06F9">
        <w:rPr>
          <w:noProof/>
          <w:lang w:val="es-ES_tradnl"/>
        </w:rPr>
        <w:t>Nivelul de detaliere pentru care se presupune că indicele utilizat este un indice elementar (și deci că produsul analizat este omogen) este numit nivel de agregare elementar. În CEA, nivelul de agregare elementar corespunde cel puțin nivelului cel mai fin din nomenclatura tabelului de transmitere a datelor. Totuși, pentru elaborarea indicilor de preț este de dorit un grad de detaliere mai mare.</w:t>
      </w:r>
    </w:p>
    <w:p w14:paraId="3A872580" w14:textId="77777777" w:rsidR="00FC12D7" w:rsidRPr="00AE06F9" w:rsidRDefault="00FC12D7" w:rsidP="00427C8C">
      <w:pPr>
        <w:pStyle w:val="Point0"/>
        <w:rPr>
          <w:noProof/>
          <w:lang w:val="es-ES_tradnl"/>
        </w:rPr>
      </w:pPr>
      <w:r w:rsidRPr="00AE06F9">
        <w:rPr>
          <w:noProof/>
          <w:lang w:val="es-ES_tradnl"/>
        </w:rPr>
        <w:t>6.06.</w:t>
      </w:r>
      <w:r w:rsidRPr="00AE06F9">
        <w:rPr>
          <w:noProof/>
          <w:lang w:val="es-ES_tradnl"/>
        </w:rPr>
        <w:tab/>
        <w:t>Pentru fiecare agregat de bunuri și servicii, măsurările de preț și de volum trebuie să fie astfel stabilite încât:</w:t>
      </w:r>
    </w:p>
    <w:p w14:paraId="6DB67AC3" w14:textId="77777777" w:rsidR="00FC12D7" w:rsidRPr="00AE06F9" w:rsidRDefault="00FC12D7" w:rsidP="008A6207">
      <w:pPr>
        <w:pStyle w:val="Text1"/>
        <w:rPr>
          <w:noProof/>
          <w:lang w:val="es-ES_tradnl"/>
        </w:rPr>
      </w:pPr>
      <w:r w:rsidRPr="00AE06F9">
        <w:rPr>
          <w:noProof/>
          <w:lang w:val="es-ES_tradnl"/>
        </w:rPr>
        <w:t>indicele de valoare = indicele de preț × indicele de volum</w:t>
      </w:r>
    </w:p>
    <w:p w14:paraId="0C906DD3" w14:textId="77777777" w:rsidR="00FC12D7" w:rsidRPr="00AE06F9" w:rsidRDefault="00FC12D7" w:rsidP="00FC12D7">
      <w:pPr>
        <w:pStyle w:val="CRSeparator"/>
        <w:rPr>
          <w:noProof/>
          <w:lang w:val="es-ES_tradnl"/>
        </w:rPr>
      </w:pPr>
    </w:p>
    <w:p w14:paraId="1BD1E92F" w14:textId="77777777" w:rsidR="00FC12D7" w:rsidRPr="00423409" w:rsidRDefault="00FC12D7" w:rsidP="00FC12D7">
      <w:pPr>
        <w:pStyle w:val="CRReference"/>
        <w:rPr>
          <w:noProof/>
          <w:lang w:val="es-ES_tradnl"/>
        </w:rPr>
      </w:pPr>
      <w:r>
        <w:rPr>
          <w:noProof/>
        </w:rPr>
        <w:fldChar w:fldCharType="begin"/>
      </w:r>
      <w:r w:rsidRPr="00423409">
        <w:rPr>
          <w:noProof/>
          <w:lang w:val="es-ES_tradnl"/>
        </w:rPr>
        <w:instrText xml:space="preserve"> QUOTE "</w:instrText>
      </w:r>
      <w:r w:rsidRPr="00423409">
        <w:rPr>
          <w:rStyle w:val="CRMarker"/>
          <w:noProof/>
          <w:lang w:val="es-ES_tradnl"/>
        </w:rPr>
        <w:instrText>ê</w:instrText>
      </w:r>
      <w:r w:rsidRPr="00423409">
        <w:rPr>
          <w:noProof/>
          <w:lang w:val="es-ES_tradnl"/>
        </w:rPr>
        <w:instrText xml:space="preserve">" </w:instrText>
      </w:r>
      <w:r>
        <w:rPr>
          <w:noProof/>
        </w:rPr>
        <w:fldChar w:fldCharType="separate"/>
      </w:r>
      <w:r w:rsidRPr="00423409">
        <w:rPr>
          <w:rStyle w:val="CRMarker"/>
          <w:noProof/>
          <w:lang w:val="es-ES_tradnl"/>
        </w:rPr>
        <w:t>ê</w:t>
      </w:r>
      <w:r>
        <w:rPr>
          <w:noProof/>
        </w:rPr>
        <w:fldChar w:fldCharType="end"/>
      </w:r>
      <w:r w:rsidRPr="00423409">
        <w:rPr>
          <w:noProof/>
          <w:lang w:val="es-ES_tradnl"/>
        </w:rPr>
        <w:t> </w:t>
      </w:r>
      <w:r w:rsidR="0010711A" w:rsidRPr="00423409">
        <w:rPr>
          <w:noProof/>
          <w:lang w:val="es-ES_tradnl"/>
        </w:rPr>
        <w:t>2019/280</w:t>
      </w:r>
      <w:r w:rsidR="00A73126" w:rsidRPr="00423409">
        <w:rPr>
          <w:noProof/>
          <w:lang w:val="es-ES_tradnl"/>
        </w:rPr>
        <w:t>art. 1 și anexă I pct. 9 litera (e)</w:t>
      </w:r>
    </w:p>
    <w:p w14:paraId="5EEB6605" w14:textId="77777777" w:rsidR="00FC12D7" w:rsidRPr="00AE06F9" w:rsidRDefault="00FC12D7" w:rsidP="008A6207">
      <w:pPr>
        <w:pStyle w:val="Text1"/>
        <w:rPr>
          <w:noProof/>
          <w:lang w:val="es-ES_tradnl"/>
        </w:rPr>
      </w:pPr>
      <w:r w:rsidRPr="00AE06F9">
        <w:rPr>
          <w:noProof/>
          <w:lang w:val="es-ES_tradnl"/>
        </w:rPr>
        <w:t xml:space="preserve">Aceasta înseamnă că fiecare variație a valorii unui flux trebuie atribuită fie variației prețului, fie variației volumului sau unei combinații a celor două (a se vedea SEC 2010, </w:t>
      </w:r>
      <w:r w:rsidR="0010711A">
        <w:rPr>
          <w:noProof/>
          <w:lang w:val="es-ES_tradnl"/>
        </w:rPr>
        <w:t xml:space="preserve">punctul </w:t>
      </w:r>
      <w:r w:rsidRPr="00AE06F9">
        <w:rPr>
          <w:noProof/>
          <w:lang w:val="es-ES_tradnl"/>
        </w:rPr>
        <w:t>10.12).</w:t>
      </w:r>
    </w:p>
    <w:p w14:paraId="07B5C5A1" w14:textId="77777777" w:rsidR="00FC12D7" w:rsidRPr="00AE06F9" w:rsidRDefault="00FC12D7" w:rsidP="00FC12D7">
      <w:pPr>
        <w:pStyle w:val="CRSeparator"/>
        <w:rPr>
          <w:noProof/>
          <w:lang w:val="es-ES_tradnl"/>
        </w:rPr>
      </w:pPr>
    </w:p>
    <w:p w14:paraId="636B75F9" w14:textId="77777777" w:rsidR="00FC12D7" w:rsidRPr="00AE06F9" w:rsidRDefault="00FC12D7" w:rsidP="00FC12D7">
      <w:pPr>
        <w:pStyle w:val="CRReference"/>
        <w:rPr>
          <w:noProof/>
          <w:lang w:val="es-ES_tradnl"/>
        </w:rPr>
      </w:pPr>
      <w:r>
        <w:rPr>
          <w:noProof/>
        </w:rPr>
        <w:fldChar w:fldCharType="begin"/>
      </w:r>
      <w:r w:rsidRPr="00AE06F9">
        <w:rPr>
          <w:noProof/>
          <w:lang w:val="es-ES_tradnl"/>
        </w:rPr>
        <w:instrText xml:space="preserve"> QUOTE "</w:instrText>
      </w:r>
      <w:r w:rsidRPr="00AE06F9">
        <w:rPr>
          <w:rStyle w:val="CRMarker"/>
          <w:noProof/>
          <w:lang w:val="es-ES_tradnl"/>
        </w:rPr>
        <w:instrText>ê</w:instrText>
      </w:r>
      <w:r w:rsidRPr="00AE06F9">
        <w:rPr>
          <w:noProof/>
          <w:lang w:val="es-ES_tradnl"/>
        </w:rPr>
        <w:instrText xml:space="preserve">" </w:instrText>
      </w:r>
      <w:r>
        <w:rPr>
          <w:noProof/>
        </w:rPr>
        <w:fldChar w:fldCharType="separate"/>
      </w:r>
      <w:r w:rsidRPr="00AE06F9">
        <w:rPr>
          <w:rStyle w:val="CRMarker"/>
          <w:noProof/>
          <w:lang w:val="es-ES_tradnl"/>
        </w:rPr>
        <w:t>ê</w:t>
      </w:r>
      <w:r>
        <w:rPr>
          <w:noProof/>
        </w:rPr>
        <w:fldChar w:fldCharType="end"/>
      </w:r>
      <w:r w:rsidRPr="00AE06F9">
        <w:rPr>
          <w:noProof/>
          <w:lang w:val="es-ES_tradnl"/>
        </w:rPr>
        <w:t> 138/2004</w:t>
      </w:r>
    </w:p>
    <w:p w14:paraId="2C99AC0C" w14:textId="77777777" w:rsidR="00FC12D7" w:rsidRPr="00AE06F9" w:rsidRDefault="00FC12D7" w:rsidP="00427C8C">
      <w:pPr>
        <w:pStyle w:val="Point0"/>
        <w:rPr>
          <w:noProof/>
          <w:lang w:val="es-ES_tradnl"/>
        </w:rPr>
      </w:pPr>
      <w:r w:rsidRPr="00AE06F9">
        <w:rPr>
          <w:noProof/>
          <w:lang w:val="es-ES_tradnl"/>
        </w:rPr>
        <w:t>6.07.</w:t>
      </w:r>
      <w:r w:rsidRPr="00AE06F9">
        <w:rPr>
          <w:noProof/>
          <w:lang w:val="es-ES_tradnl"/>
        </w:rPr>
        <w:tab/>
        <w:t>Această partajare sistematică a variației valorilor curente în componentele sale „variația prețului” și „variația volumului” se limitează la operațiunile privind bunurile și serviciile și la elementele de evaluare a acestor operațiuni (producție, consum intermediar, consum de capital fix, valoare adăugată brută, valoare adăugată netă, FBCF, variații ale stocurilor, impozite și subvenții pentru produse).</w:t>
      </w:r>
    </w:p>
    <w:p w14:paraId="1E6A12FE" w14:textId="77777777" w:rsidR="00FC12D7" w:rsidRPr="00AE06F9" w:rsidRDefault="00FC12D7" w:rsidP="00275889">
      <w:pPr>
        <w:pStyle w:val="ManualHeading2"/>
        <w:rPr>
          <w:noProof/>
          <w:lang w:val="it-IT"/>
        </w:rPr>
      </w:pPr>
      <w:r w:rsidRPr="00AE06F9">
        <w:rPr>
          <w:noProof/>
          <w:lang w:val="it-IT"/>
        </w:rPr>
        <w:t>B.</w:t>
      </w:r>
      <w:r w:rsidRPr="00AE06F9">
        <w:rPr>
          <w:noProof/>
          <w:lang w:val="it-IT"/>
        </w:rPr>
        <w:tab/>
        <w:t>PRINCIPII ȘI METODA DE ELABORARE A CEA LA PREȚURI CONSTANTE</w:t>
      </w:r>
    </w:p>
    <w:p w14:paraId="66674A73" w14:textId="77777777" w:rsidR="00FC12D7" w:rsidRPr="00AE06F9" w:rsidRDefault="00FC12D7" w:rsidP="00FC12D7">
      <w:pPr>
        <w:pStyle w:val="ManualHeading3"/>
        <w:rPr>
          <w:noProof/>
          <w:lang w:val="it-IT"/>
        </w:rPr>
      </w:pPr>
      <w:r w:rsidRPr="00AE06F9">
        <w:rPr>
          <w:noProof/>
          <w:lang w:val="it-IT"/>
        </w:rPr>
        <w:t>1.</w:t>
      </w:r>
      <w:r w:rsidRPr="00AE06F9">
        <w:rPr>
          <w:noProof/>
          <w:lang w:val="it-IT"/>
        </w:rPr>
        <w:tab/>
        <w:t>Alegerea formulei indicelui</w:t>
      </w:r>
    </w:p>
    <w:p w14:paraId="23A0161D" w14:textId="77777777" w:rsidR="00FC12D7" w:rsidRPr="00AE06F9" w:rsidRDefault="00FC12D7" w:rsidP="00FC12D7">
      <w:pPr>
        <w:pStyle w:val="CRSeparator"/>
        <w:rPr>
          <w:noProof/>
          <w:lang w:val="it-IT"/>
        </w:rPr>
      </w:pPr>
    </w:p>
    <w:p w14:paraId="4F7D256F" w14:textId="77777777" w:rsidR="00FC12D7" w:rsidRPr="00A73126" w:rsidRDefault="00FC12D7" w:rsidP="00FC12D7">
      <w:pPr>
        <w:pStyle w:val="CRReference"/>
        <w:rPr>
          <w:noProof/>
          <w:lang w:val="da-DK"/>
        </w:rPr>
      </w:pPr>
      <w:r>
        <w:rPr>
          <w:noProof/>
        </w:rPr>
        <w:fldChar w:fldCharType="begin"/>
      </w:r>
      <w:r w:rsidRPr="00A73126">
        <w:rPr>
          <w:noProof/>
          <w:lang w:val="da-DK"/>
        </w:rPr>
        <w:instrText xml:space="preserve"> QUOTE "</w:instrText>
      </w:r>
      <w:r w:rsidRPr="00A73126">
        <w:rPr>
          <w:rStyle w:val="CRMarker"/>
          <w:noProof/>
          <w:lang w:val="da-DK"/>
        </w:rPr>
        <w:instrText>ê</w:instrText>
      </w:r>
      <w:r w:rsidRPr="00A73126">
        <w:rPr>
          <w:noProof/>
          <w:lang w:val="da-DK"/>
        </w:rPr>
        <w:instrText xml:space="preserve">" </w:instrText>
      </w:r>
      <w:r>
        <w:rPr>
          <w:noProof/>
        </w:rPr>
        <w:fldChar w:fldCharType="separate"/>
      </w:r>
      <w:r w:rsidRPr="00A73126">
        <w:rPr>
          <w:rStyle w:val="CRMarker"/>
          <w:noProof/>
          <w:lang w:val="da-DK"/>
        </w:rPr>
        <w:t>ê</w:t>
      </w:r>
      <w:r>
        <w:rPr>
          <w:noProof/>
        </w:rPr>
        <w:fldChar w:fldCharType="end"/>
      </w:r>
      <w:r w:rsidRPr="00A73126">
        <w:rPr>
          <w:noProof/>
          <w:lang w:val="da-DK"/>
        </w:rPr>
        <w:t> 138/2004</w:t>
      </w:r>
    </w:p>
    <w:p w14:paraId="0F11F76F" w14:textId="77777777" w:rsidR="00FC12D7" w:rsidRPr="00A73126" w:rsidRDefault="00FC12D7" w:rsidP="00FC12D7">
      <w:pPr>
        <w:pStyle w:val="CRReference"/>
        <w:rPr>
          <w:noProof/>
          <w:lang w:val="da-DK"/>
        </w:rPr>
      </w:pPr>
      <w:r>
        <w:rPr>
          <w:noProof/>
        </w:rPr>
        <w:fldChar w:fldCharType="begin"/>
      </w:r>
      <w:r w:rsidRPr="00A73126">
        <w:rPr>
          <w:noProof/>
          <w:lang w:val="da-DK"/>
        </w:rPr>
        <w:instrText xml:space="preserve"> QUOTE "</w:instrText>
      </w:r>
      <w:r w:rsidRPr="00A73126">
        <w:rPr>
          <w:rStyle w:val="CRMarker"/>
          <w:noProof/>
          <w:lang w:val="da-DK"/>
        </w:rPr>
        <w:instrText>è</w:instrText>
      </w:r>
      <w:r w:rsidRPr="00A73126">
        <w:rPr>
          <w:noProof/>
          <w:lang w:val="da-DK"/>
        </w:rPr>
        <w:instrText xml:space="preserve">" </w:instrText>
      </w:r>
      <w:r>
        <w:rPr>
          <w:noProof/>
        </w:rPr>
        <w:fldChar w:fldCharType="separate"/>
      </w:r>
      <w:r w:rsidRPr="00A73126">
        <w:rPr>
          <w:rStyle w:val="CRMarker"/>
          <w:noProof/>
          <w:lang w:val="da-DK"/>
        </w:rPr>
        <w:t>è</w:t>
      </w:r>
      <w:r>
        <w:rPr>
          <w:noProof/>
        </w:rPr>
        <w:fldChar w:fldCharType="end"/>
      </w:r>
      <w:r w:rsidRPr="00A73126">
        <w:rPr>
          <w:rStyle w:val="CRRefNum"/>
          <w:noProof/>
          <w:lang w:val="da-DK"/>
        </w:rPr>
        <w:t>1</w:t>
      </w:r>
      <w:r w:rsidRPr="00A73126">
        <w:rPr>
          <w:noProof/>
          <w:lang w:val="da-DK"/>
        </w:rPr>
        <w:t> </w:t>
      </w:r>
      <w:r w:rsidR="0010711A" w:rsidRPr="00674023">
        <w:rPr>
          <w:noProof/>
          <w:lang w:val="da-DK"/>
        </w:rPr>
        <w:t>2019</w:t>
      </w:r>
      <w:r w:rsidR="0010711A">
        <w:rPr>
          <w:noProof/>
          <w:lang w:val="da-DK"/>
        </w:rPr>
        <w:t xml:space="preserve">/280 </w:t>
      </w:r>
      <w:r w:rsidR="0010711A" w:rsidRPr="00504D44">
        <w:rPr>
          <w:noProof/>
          <w:lang w:val="da-DK"/>
        </w:rPr>
        <w:t xml:space="preserve">art. 1 și anexă </w:t>
      </w:r>
      <w:r w:rsidR="0010711A">
        <w:rPr>
          <w:noProof/>
          <w:lang w:val="da-DK"/>
        </w:rPr>
        <w:t xml:space="preserve">I </w:t>
      </w:r>
      <w:r w:rsidR="0010711A" w:rsidRPr="00504D44">
        <w:rPr>
          <w:noProof/>
          <w:lang w:val="da-DK"/>
        </w:rPr>
        <w:t>pct. </w:t>
      </w:r>
      <w:r w:rsidR="0010711A">
        <w:rPr>
          <w:noProof/>
          <w:lang w:val="da-DK"/>
        </w:rPr>
        <w:t>9 litera (g)</w:t>
      </w:r>
    </w:p>
    <w:p w14:paraId="3F4E0436" w14:textId="77777777" w:rsidR="00FC12D7" w:rsidRDefault="00FC12D7" w:rsidP="00427C8C">
      <w:pPr>
        <w:pStyle w:val="Point0"/>
        <w:rPr>
          <w:noProof/>
        </w:rPr>
      </w:pPr>
      <w:r w:rsidRPr="00423409">
        <w:rPr>
          <w:noProof/>
          <w:lang w:val="da-DK"/>
        </w:rPr>
        <w:t>6.0</w:t>
      </w:r>
      <w:r w:rsidR="0010711A" w:rsidRPr="00423409">
        <w:rPr>
          <w:noProof/>
          <w:lang w:val="da-DK"/>
        </w:rPr>
        <w:t>8</w:t>
      </w:r>
      <w:r w:rsidRPr="00423409">
        <w:rPr>
          <w:noProof/>
          <w:lang w:val="da-DK"/>
        </w:rPr>
        <w:t>.</w:t>
      </w:r>
      <w:r w:rsidRPr="00423409">
        <w:rPr>
          <w:noProof/>
          <w:lang w:val="da-DK"/>
        </w:rPr>
        <w:tab/>
      </w:r>
      <w:r>
        <w:rPr>
          <w:noProof/>
        </w:rPr>
        <w:fldChar w:fldCharType="begin"/>
      </w:r>
      <w:r w:rsidRPr="00423409">
        <w:rPr>
          <w:noProof/>
          <w:lang w:val="da-DK"/>
        </w:rPr>
        <w:instrText xml:space="preserve"> QUOTE "</w:instrText>
      </w:r>
      <w:r w:rsidRPr="00423409">
        <w:rPr>
          <w:rStyle w:val="CRMarker"/>
          <w:noProof/>
          <w:lang w:val="da-DK"/>
        </w:rPr>
        <w:instrText>è</w:instrText>
      </w:r>
      <w:r w:rsidRPr="00423409">
        <w:rPr>
          <w:noProof/>
          <w:lang w:val="da-DK"/>
        </w:rPr>
        <w:instrText xml:space="preserve">" </w:instrText>
      </w:r>
      <w:r>
        <w:rPr>
          <w:noProof/>
        </w:rPr>
        <w:fldChar w:fldCharType="separate"/>
      </w:r>
      <w:r w:rsidRPr="001B736F">
        <w:rPr>
          <w:rStyle w:val="CRMarker"/>
          <w:noProof/>
        </w:rPr>
        <w:t>è</w:t>
      </w:r>
      <w:r>
        <w:rPr>
          <w:noProof/>
        </w:rPr>
        <w:fldChar w:fldCharType="end"/>
      </w:r>
      <w:r w:rsidRPr="001B736F">
        <w:rPr>
          <w:rStyle w:val="CRRefNum"/>
          <w:noProof/>
        </w:rPr>
        <w:t>1</w:t>
      </w:r>
      <w:r w:rsidRPr="001B736F">
        <w:rPr>
          <w:noProof/>
        </w:rPr>
        <w:t> În conformitate cu SEC 2010 (</w:t>
      </w:r>
      <w:r w:rsidR="0010711A">
        <w:rPr>
          <w:noProof/>
        </w:rPr>
        <w:t xml:space="preserve">punctul </w:t>
      </w:r>
      <w:r w:rsidRPr="001B736F">
        <w:rPr>
          <w:noProof/>
        </w:rPr>
        <w:t>10.20), variațiile de volum din CEA sunt măsurate cu ajutorul indicilor de tip Laspeyres, în timp ce variațiile de preț sunt măsurate cu ajutorul indicilor de tip Paasche. </w:t>
      </w:r>
      <w:r>
        <w:rPr>
          <w:noProof/>
        </w:rPr>
        <w:fldChar w:fldCharType="begin"/>
      </w:r>
      <w:r w:rsidRPr="001B736F">
        <w:rPr>
          <w:noProof/>
        </w:rPr>
        <w:instrText xml:space="preserve"> QUOTE "</w:instrText>
      </w:r>
      <w:r w:rsidRPr="001B736F">
        <w:rPr>
          <w:rStyle w:val="CRMarker"/>
          <w:noProof/>
        </w:rPr>
        <w:instrText>ç</w:instrText>
      </w:r>
      <w:r w:rsidRPr="001B736F">
        <w:rPr>
          <w:noProof/>
        </w:rPr>
        <w:instrText xml:space="preserve">" </w:instrText>
      </w:r>
      <w:r>
        <w:rPr>
          <w:noProof/>
        </w:rPr>
        <w:fldChar w:fldCharType="separate"/>
      </w:r>
      <w:r>
        <w:rPr>
          <w:rStyle w:val="CRMarker"/>
          <w:noProof/>
        </w:rPr>
        <w:t>ç</w:t>
      </w:r>
      <w:r>
        <w:rPr>
          <w:noProof/>
        </w:rPr>
        <w:fldChar w:fldCharType="end"/>
      </w:r>
    </w:p>
    <w:p w14:paraId="2F046FDF" w14:textId="77777777" w:rsidR="00FC12D7" w:rsidRDefault="00FC12D7" w:rsidP="00275889">
      <w:pPr>
        <w:pStyle w:val="Text1"/>
        <w:keepNext/>
        <w:rPr>
          <w:noProof/>
        </w:rPr>
      </w:pPr>
      <w:r>
        <w:rPr>
          <w:noProof/>
        </w:rPr>
        <w:t>Indicele de volum Laspeyres este următorul:</w:t>
      </w:r>
    </w:p>
    <w:p w14:paraId="58449933" w14:textId="77777777" w:rsidR="00FC12D7" w:rsidRDefault="00FC12D7" w:rsidP="00423409">
      <w:pPr>
        <w:pStyle w:val="Text1"/>
        <w:rPr>
          <w:noProof/>
        </w:rPr>
      </w:pPr>
      <w:r>
        <w:rPr>
          <w:noProof/>
          <w:lang w:val="en-GB" w:eastAsia="en-GB"/>
        </w:rPr>
        <w:drawing>
          <wp:inline distT="0" distB="0" distL="0" distR="0" wp14:anchorId="2E3A1097" wp14:editId="049B4F45">
            <wp:extent cx="2533650" cy="42370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81811" cy="431755"/>
                    </a:xfrm>
                    <a:prstGeom prst="rect">
                      <a:avLst/>
                    </a:prstGeom>
                    <a:noFill/>
                    <a:ln>
                      <a:noFill/>
                    </a:ln>
                  </pic:spPr>
                </pic:pic>
              </a:graphicData>
            </a:graphic>
          </wp:inline>
        </w:drawing>
      </w:r>
    </w:p>
    <w:p w14:paraId="5AB6158A" w14:textId="77777777" w:rsidR="00FC12D7" w:rsidRDefault="00FC12D7" w:rsidP="00423409">
      <w:pPr>
        <w:pStyle w:val="Text1"/>
        <w:keepNext/>
        <w:rPr>
          <w:noProof/>
        </w:rPr>
      </w:pPr>
      <w:r>
        <w:rPr>
          <w:noProof/>
        </w:rPr>
        <w:t>Indicele de preț Paasche este următorul:</w:t>
      </w:r>
    </w:p>
    <w:p w14:paraId="16652B13" w14:textId="77777777" w:rsidR="00FC12D7" w:rsidRDefault="00FC12D7" w:rsidP="00423409">
      <w:pPr>
        <w:pStyle w:val="Text1"/>
        <w:rPr>
          <w:noProof/>
        </w:rPr>
      </w:pPr>
      <w:r>
        <w:rPr>
          <w:noProof/>
          <w:lang w:val="en-GB" w:eastAsia="en-GB"/>
        </w:rPr>
        <w:drawing>
          <wp:inline distT="0" distB="0" distL="0" distR="0" wp14:anchorId="553CB872" wp14:editId="157CD7F7">
            <wp:extent cx="1809750" cy="416663"/>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49424" cy="425797"/>
                    </a:xfrm>
                    <a:prstGeom prst="rect">
                      <a:avLst/>
                    </a:prstGeom>
                    <a:noFill/>
                    <a:ln>
                      <a:noFill/>
                    </a:ln>
                  </pic:spPr>
                </pic:pic>
              </a:graphicData>
            </a:graphic>
          </wp:inline>
        </w:drawing>
      </w:r>
    </w:p>
    <w:p w14:paraId="42322682" w14:textId="77777777" w:rsidR="00FC12D7" w:rsidRDefault="00FC12D7" w:rsidP="008A6207">
      <w:pPr>
        <w:pStyle w:val="Text1"/>
        <w:rPr>
          <w:noProof/>
        </w:rPr>
      </w:pPr>
      <w:r>
        <w:rPr>
          <w:noProof/>
        </w:rPr>
        <w:t>Pentru fiecare produs elementar:</w:t>
      </w:r>
    </w:p>
    <w:tbl>
      <w:tblPr>
        <w:tblW w:w="0" w:type="auto"/>
        <w:tblInd w:w="959" w:type="dxa"/>
        <w:tblLayout w:type="fixed"/>
        <w:tblLook w:val="0000" w:firstRow="0" w:lastRow="0" w:firstColumn="0" w:lastColumn="0" w:noHBand="0" w:noVBand="0"/>
      </w:tblPr>
      <w:tblGrid>
        <w:gridCol w:w="567"/>
        <w:gridCol w:w="567"/>
        <w:gridCol w:w="567"/>
        <w:gridCol w:w="6520"/>
      </w:tblGrid>
      <w:tr w:rsidR="00FC12D7" w14:paraId="38A05CE3" w14:textId="77777777" w:rsidTr="008A6207">
        <w:tc>
          <w:tcPr>
            <w:tcW w:w="567" w:type="dxa"/>
            <w:tcBorders>
              <w:top w:val="single" w:sz="2" w:space="0" w:color="auto"/>
              <w:left w:val="single" w:sz="2" w:space="0" w:color="auto"/>
              <w:bottom w:val="single" w:sz="2" w:space="0" w:color="auto"/>
              <w:right w:val="single" w:sz="2" w:space="0" w:color="auto"/>
            </w:tcBorders>
          </w:tcPr>
          <w:p w14:paraId="18FC2252" w14:textId="77777777" w:rsidR="00FC12D7" w:rsidRDefault="00FC12D7" w:rsidP="00941174">
            <w:pPr>
              <w:pStyle w:val="NormalLeft"/>
              <w:rPr>
                <w:noProof/>
              </w:rPr>
            </w:pPr>
            <w:r>
              <w:rPr>
                <w:noProof/>
              </w:rPr>
              <w:t>—</w:t>
            </w:r>
          </w:p>
        </w:tc>
        <w:tc>
          <w:tcPr>
            <w:tcW w:w="567" w:type="dxa"/>
            <w:tcBorders>
              <w:top w:val="single" w:sz="2" w:space="0" w:color="auto"/>
              <w:left w:val="single" w:sz="2" w:space="0" w:color="auto"/>
              <w:bottom w:val="single" w:sz="2" w:space="0" w:color="auto"/>
              <w:right w:val="single" w:sz="2" w:space="0" w:color="auto"/>
            </w:tcBorders>
          </w:tcPr>
          <w:p w14:paraId="1BBD5625" w14:textId="77777777" w:rsidR="00FC12D7" w:rsidRDefault="00FC12D7" w:rsidP="00941174">
            <w:pPr>
              <w:pStyle w:val="NormalLeft"/>
              <w:rPr>
                <w:noProof/>
              </w:rPr>
            </w:pPr>
            <w:r>
              <w:rPr>
                <w:noProof/>
              </w:rPr>
              <w:t>p</w:t>
            </w:r>
            <w:r>
              <w:rPr>
                <w:noProof/>
                <w:vertAlign w:val="subscript"/>
              </w:rPr>
              <w:t>0</w:t>
            </w:r>
          </w:p>
        </w:tc>
        <w:tc>
          <w:tcPr>
            <w:tcW w:w="567" w:type="dxa"/>
            <w:tcBorders>
              <w:top w:val="single" w:sz="2" w:space="0" w:color="auto"/>
              <w:left w:val="single" w:sz="2" w:space="0" w:color="auto"/>
              <w:bottom w:val="single" w:sz="2" w:space="0" w:color="auto"/>
              <w:right w:val="single" w:sz="2" w:space="0" w:color="auto"/>
            </w:tcBorders>
          </w:tcPr>
          <w:p w14:paraId="499E7F51" w14:textId="77777777" w:rsidR="00FC12D7" w:rsidRDefault="00FC12D7" w:rsidP="00941174">
            <w:pPr>
              <w:pStyle w:val="NormalLeft"/>
              <w:rPr>
                <w:noProof/>
              </w:rPr>
            </w:pPr>
            <w:r>
              <w:rPr>
                <w:noProof/>
              </w:rPr>
              <w:t>:</w:t>
            </w:r>
          </w:p>
        </w:tc>
        <w:tc>
          <w:tcPr>
            <w:tcW w:w="6520" w:type="dxa"/>
            <w:tcBorders>
              <w:top w:val="single" w:sz="2" w:space="0" w:color="auto"/>
              <w:left w:val="single" w:sz="2" w:space="0" w:color="auto"/>
              <w:bottom w:val="single" w:sz="2" w:space="0" w:color="auto"/>
              <w:right w:val="single" w:sz="2" w:space="0" w:color="auto"/>
            </w:tcBorders>
          </w:tcPr>
          <w:p w14:paraId="608710E7" w14:textId="77777777" w:rsidR="00FC12D7" w:rsidRDefault="00FC12D7" w:rsidP="00941174">
            <w:pPr>
              <w:pStyle w:val="NormalLeft"/>
              <w:rPr>
                <w:noProof/>
              </w:rPr>
            </w:pPr>
            <w:r>
              <w:rPr>
                <w:noProof/>
              </w:rPr>
              <w:t>reprezintă prețul înregistrat în anul de bază 0,</w:t>
            </w:r>
          </w:p>
        </w:tc>
      </w:tr>
      <w:tr w:rsidR="00FC12D7" w14:paraId="353BD8FC" w14:textId="77777777" w:rsidTr="008A6207">
        <w:tc>
          <w:tcPr>
            <w:tcW w:w="567" w:type="dxa"/>
            <w:tcBorders>
              <w:top w:val="single" w:sz="2" w:space="0" w:color="auto"/>
              <w:left w:val="single" w:sz="2" w:space="0" w:color="auto"/>
              <w:bottom w:val="single" w:sz="2" w:space="0" w:color="auto"/>
              <w:right w:val="single" w:sz="2" w:space="0" w:color="auto"/>
            </w:tcBorders>
          </w:tcPr>
          <w:p w14:paraId="7B184AAD" w14:textId="77777777" w:rsidR="00FC12D7" w:rsidRDefault="00FC12D7" w:rsidP="00941174">
            <w:pPr>
              <w:pStyle w:val="NormalLeft"/>
              <w:rPr>
                <w:noProof/>
              </w:rPr>
            </w:pPr>
            <w:r>
              <w:rPr>
                <w:noProof/>
              </w:rPr>
              <w:t>—</w:t>
            </w:r>
          </w:p>
        </w:tc>
        <w:tc>
          <w:tcPr>
            <w:tcW w:w="567" w:type="dxa"/>
            <w:tcBorders>
              <w:top w:val="single" w:sz="2" w:space="0" w:color="auto"/>
              <w:left w:val="single" w:sz="2" w:space="0" w:color="auto"/>
              <w:bottom w:val="single" w:sz="2" w:space="0" w:color="auto"/>
              <w:right w:val="single" w:sz="2" w:space="0" w:color="auto"/>
            </w:tcBorders>
          </w:tcPr>
          <w:p w14:paraId="6DF5C35C" w14:textId="77777777" w:rsidR="00FC12D7" w:rsidRDefault="00FC12D7" w:rsidP="00941174">
            <w:pPr>
              <w:pStyle w:val="NormalLeft"/>
              <w:rPr>
                <w:noProof/>
              </w:rPr>
            </w:pPr>
            <w:r>
              <w:rPr>
                <w:noProof/>
              </w:rPr>
              <w:t>p</w:t>
            </w:r>
            <w:r>
              <w:rPr>
                <w:noProof/>
                <w:vertAlign w:val="subscript"/>
              </w:rPr>
              <w:t>n</w:t>
            </w:r>
          </w:p>
        </w:tc>
        <w:tc>
          <w:tcPr>
            <w:tcW w:w="567" w:type="dxa"/>
            <w:tcBorders>
              <w:top w:val="single" w:sz="2" w:space="0" w:color="auto"/>
              <w:left w:val="single" w:sz="2" w:space="0" w:color="auto"/>
              <w:bottom w:val="single" w:sz="2" w:space="0" w:color="auto"/>
              <w:right w:val="single" w:sz="2" w:space="0" w:color="auto"/>
            </w:tcBorders>
          </w:tcPr>
          <w:p w14:paraId="08548BA6" w14:textId="77777777" w:rsidR="00FC12D7" w:rsidRDefault="00FC12D7" w:rsidP="00941174">
            <w:pPr>
              <w:pStyle w:val="NormalLeft"/>
              <w:rPr>
                <w:noProof/>
              </w:rPr>
            </w:pPr>
            <w:r>
              <w:rPr>
                <w:noProof/>
              </w:rPr>
              <w:t>:</w:t>
            </w:r>
          </w:p>
        </w:tc>
        <w:tc>
          <w:tcPr>
            <w:tcW w:w="6520" w:type="dxa"/>
            <w:tcBorders>
              <w:top w:val="single" w:sz="2" w:space="0" w:color="auto"/>
              <w:left w:val="single" w:sz="2" w:space="0" w:color="auto"/>
              <w:bottom w:val="single" w:sz="2" w:space="0" w:color="auto"/>
              <w:right w:val="single" w:sz="2" w:space="0" w:color="auto"/>
            </w:tcBorders>
          </w:tcPr>
          <w:p w14:paraId="2E7E1016" w14:textId="77777777" w:rsidR="00FC12D7" w:rsidRDefault="00FC12D7" w:rsidP="00941174">
            <w:pPr>
              <w:pStyle w:val="NormalLeft"/>
              <w:rPr>
                <w:noProof/>
              </w:rPr>
            </w:pPr>
            <w:r>
              <w:rPr>
                <w:noProof/>
              </w:rPr>
              <w:t>reprezintă prețul înregistrat în anul n,</w:t>
            </w:r>
          </w:p>
        </w:tc>
      </w:tr>
      <w:tr w:rsidR="00FC12D7" w14:paraId="78625837" w14:textId="77777777" w:rsidTr="008A6207">
        <w:tc>
          <w:tcPr>
            <w:tcW w:w="567" w:type="dxa"/>
            <w:tcBorders>
              <w:top w:val="single" w:sz="2" w:space="0" w:color="auto"/>
              <w:left w:val="single" w:sz="2" w:space="0" w:color="auto"/>
              <w:bottom w:val="single" w:sz="2" w:space="0" w:color="auto"/>
              <w:right w:val="single" w:sz="2" w:space="0" w:color="auto"/>
            </w:tcBorders>
          </w:tcPr>
          <w:p w14:paraId="54000FD7" w14:textId="77777777" w:rsidR="00FC12D7" w:rsidRDefault="00FC12D7" w:rsidP="00941174">
            <w:pPr>
              <w:pStyle w:val="NormalLeft"/>
              <w:rPr>
                <w:noProof/>
              </w:rPr>
            </w:pPr>
            <w:r>
              <w:rPr>
                <w:noProof/>
              </w:rPr>
              <w:t>—</w:t>
            </w:r>
          </w:p>
        </w:tc>
        <w:tc>
          <w:tcPr>
            <w:tcW w:w="567" w:type="dxa"/>
            <w:tcBorders>
              <w:top w:val="single" w:sz="2" w:space="0" w:color="auto"/>
              <w:left w:val="single" w:sz="2" w:space="0" w:color="auto"/>
              <w:bottom w:val="single" w:sz="2" w:space="0" w:color="auto"/>
              <w:right w:val="single" w:sz="2" w:space="0" w:color="auto"/>
            </w:tcBorders>
          </w:tcPr>
          <w:p w14:paraId="216C9236" w14:textId="77777777" w:rsidR="00FC12D7" w:rsidRDefault="00FC12D7" w:rsidP="00941174">
            <w:pPr>
              <w:pStyle w:val="NormalLeft"/>
              <w:rPr>
                <w:noProof/>
              </w:rPr>
            </w:pPr>
            <w:r>
              <w:rPr>
                <w:noProof/>
              </w:rPr>
              <w:t>q</w:t>
            </w:r>
            <w:r>
              <w:rPr>
                <w:noProof/>
                <w:vertAlign w:val="subscript"/>
              </w:rPr>
              <w:t>0</w:t>
            </w:r>
          </w:p>
        </w:tc>
        <w:tc>
          <w:tcPr>
            <w:tcW w:w="567" w:type="dxa"/>
            <w:tcBorders>
              <w:top w:val="single" w:sz="2" w:space="0" w:color="auto"/>
              <w:left w:val="single" w:sz="2" w:space="0" w:color="auto"/>
              <w:bottom w:val="single" w:sz="2" w:space="0" w:color="auto"/>
              <w:right w:val="single" w:sz="2" w:space="0" w:color="auto"/>
            </w:tcBorders>
          </w:tcPr>
          <w:p w14:paraId="5D31D2B2" w14:textId="77777777" w:rsidR="00FC12D7" w:rsidRDefault="00FC12D7" w:rsidP="00941174">
            <w:pPr>
              <w:pStyle w:val="NormalLeft"/>
              <w:rPr>
                <w:noProof/>
              </w:rPr>
            </w:pPr>
            <w:r>
              <w:rPr>
                <w:noProof/>
              </w:rPr>
              <w:t>:</w:t>
            </w:r>
          </w:p>
        </w:tc>
        <w:tc>
          <w:tcPr>
            <w:tcW w:w="6520" w:type="dxa"/>
            <w:tcBorders>
              <w:top w:val="single" w:sz="2" w:space="0" w:color="auto"/>
              <w:left w:val="single" w:sz="2" w:space="0" w:color="auto"/>
              <w:bottom w:val="single" w:sz="2" w:space="0" w:color="auto"/>
              <w:right w:val="single" w:sz="2" w:space="0" w:color="auto"/>
            </w:tcBorders>
          </w:tcPr>
          <w:p w14:paraId="5B6CCF87" w14:textId="77777777" w:rsidR="00FC12D7" w:rsidRDefault="00FC12D7" w:rsidP="00941174">
            <w:pPr>
              <w:pStyle w:val="NormalLeft"/>
              <w:rPr>
                <w:noProof/>
              </w:rPr>
            </w:pPr>
            <w:r>
              <w:rPr>
                <w:noProof/>
              </w:rPr>
              <w:t>reprezintă cantitatea înregistrată în anul de bază 0,</w:t>
            </w:r>
          </w:p>
        </w:tc>
      </w:tr>
      <w:tr w:rsidR="00FC12D7" w:rsidRPr="00AE06F9" w14:paraId="5019DCBA" w14:textId="77777777" w:rsidTr="008A6207">
        <w:tc>
          <w:tcPr>
            <w:tcW w:w="567" w:type="dxa"/>
            <w:tcBorders>
              <w:top w:val="single" w:sz="2" w:space="0" w:color="auto"/>
              <w:left w:val="single" w:sz="2" w:space="0" w:color="auto"/>
              <w:bottom w:val="single" w:sz="2" w:space="0" w:color="auto"/>
              <w:right w:val="single" w:sz="2" w:space="0" w:color="auto"/>
            </w:tcBorders>
          </w:tcPr>
          <w:p w14:paraId="6FDF1E94" w14:textId="77777777" w:rsidR="00FC12D7" w:rsidRDefault="00FC12D7" w:rsidP="00941174">
            <w:pPr>
              <w:pStyle w:val="NormalLeft"/>
              <w:rPr>
                <w:noProof/>
              </w:rPr>
            </w:pPr>
            <w:r>
              <w:rPr>
                <w:noProof/>
              </w:rPr>
              <w:t>—</w:t>
            </w:r>
          </w:p>
        </w:tc>
        <w:tc>
          <w:tcPr>
            <w:tcW w:w="567" w:type="dxa"/>
            <w:tcBorders>
              <w:top w:val="single" w:sz="2" w:space="0" w:color="auto"/>
              <w:left w:val="single" w:sz="2" w:space="0" w:color="auto"/>
              <w:bottom w:val="single" w:sz="2" w:space="0" w:color="auto"/>
              <w:right w:val="single" w:sz="2" w:space="0" w:color="auto"/>
            </w:tcBorders>
          </w:tcPr>
          <w:p w14:paraId="5DA5037B" w14:textId="77777777" w:rsidR="00FC12D7" w:rsidRDefault="00FC12D7" w:rsidP="00941174">
            <w:pPr>
              <w:pStyle w:val="NormalLeft"/>
              <w:rPr>
                <w:noProof/>
              </w:rPr>
            </w:pPr>
            <w:r>
              <w:rPr>
                <w:noProof/>
              </w:rPr>
              <w:t>q</w:t>
            </w:r>
            <w:r>
              <w:rPr>
                <w:noProof/>
                <w:vertAlign w:val="subscript"/>
              </w:rPr>
              <w:t>n</w:t>
            </w:r>
          </w:p>
        </w:tc>
        <w:tc>
          <w:tcPr>
            <w:tcW w:w="567" w:type="dxa"/>
            <w:tcBorders>
              <w:top w:val="single" w:sz="2" w:space="0" w:color="auto"/>
              <w:left w:val="single" w:sz="2" w:space="0" w:color="auto"/>
              <w:bottom w:val="single" w:sz="2" w:space="0" w:color="auto"/>
              <w:right w:val="single" w:sz="2" w:space="0" w:color="auto"/>
            </w:tcBorders>
          </w:tcPr>
          <w:p w14:paraId="1E837F4B" w14:textId="77777777" w:rsidR="00FC12D7" w:rsidRDefault="00FC12D7" w:rsidP="00941174">
            <w:pPr>
              <w:pStyle w:val="NormalLeft"/>
              <w:rPr>
                <w:noProof/>
              </w:rPr>
            </w:pPr>
            <w:r>
              <w:rPr>
                <w:noProof/>
              </w:rPr>
              <w:t>:</w:t>
            </w:r>
          </w:p>
        </w:tc>
        <w:tc>
          <w:tcPr>
            <w:tcW w:w="6520" w:type="dxa"/>
            <w:tcBorders>
              <w:top w:val="single" w:sz="2" w:space="0" w:color="auto"/>
              <w:left w:val="single" w:sz="2" w:space="0" w:color="auto"/>
              <w:bottom w:val="single" w:sz="2" w:space="0" w:color="auto"/>
              <w:right w:val="single" w:sz="2" w:space="0" w:color="auto"/>
            </w:tcBorders>
          </w:tcPr>
          <w:p w14:paraId="35B73285" w14:textId="77777777" w:rsidR="00FC12D7" w:rsidRPr="00AE06F9" w:rsidRDefault="00FC12D7" w:rsidP="00941174">
            <w:pPr>
              <w:pStyle w:val="NormalLeft"/>
              <w:rPr>
                <w:noProof/>
                <w:lang w:val="it-IT"/>
              </w:rPr>
            </w:pPr>
            <w:r w:rsidRPr="00AE06F9">
              <w:rPr>
                <w:noProof/>
                <w:lang w:val="it-IT"/>
              </w:rPr>
              <w:t>reprezintă cantitatea înregistrată în anul n,</w:t>
            </w:r>
          </w:p>
        </w:tc>
      </w:tr>
      <w:tr w:rsidR="00FC12D7" w14:paraId="7027C4DE" w14:textId="77777777" w:rsidTr="008A6207">
        <w:tc>
          <w:tcPr>
            <w:tcW w:w="567" w:type="dxa"/>
            <w:tcBorders>
              <w:top w:val="single" w:sz="2" w:space="0" w:color="auto"/>
              <w:left w:val="single" w:sz="2" w:space="0" w:color="auto"/>
              <w:bottom w:val="single" w:sz="2" w:space="0" w:color="auto"/>
              <w:right w:val="single" w:sz="2" w:space="0" w:color="auto"/>
            </w:tcBorders>
          </w:tcPr>
          <w:p w14:paraId="0B359F32" w14:textId="77777777" w:rsidR="00FC12D7" w:rsidRDefault="00FC12D7" w:rsidP="00941174">
            <w:pPr>
              <w:pStyle w:val="NormalLeft"/>
              <w:rPr>
                <w:noProof/>
              </w:rPr>
            </w:pPr>
            <w:r>
              <w:rPr>
                <w:noProof/>
              </w:rPr>
              <w:t>—</w:t>
            </w:r>
          </w:p>
        </w:tc>
        <w:tc>
          <w:tcPr>
            <w:tcW w:w="567" w:type="dxa"/>
            <w:tcBorders>
              <w:top w:val="single" w:sz="2" w:space="0" w:color="auto"/>
              <w:left w:val="single" w:sz="2" w:space="0" w:color="auto"/>
              <w:bottom w:val="single" w:sz="2" w:space="0" w:color="auto"/>
              <w:right w:val="single" w:sz="2" w:space="0" w:color="auto"/>
            </w:tcBorders>
          </w:tcPr>
          <w:p w14:paraId="2328E98D" w14:textId="77777777" w:rsidR="00FC12D7" w:rsidRDefault="00FC12D7" w:rsidP="00941174">
            <w:pPr>
              <w:pStyle w:val="NormalLeft"/>
              <w:rPr>
                <w:noProof/>
              </w:rPr>
            </w:pPr>
            <w:r>
              <w:rPr>
                <w:noProof/>
              </w:rPr>
              <w:t>V</w:t>
            </w:r>
            <w:r>
              <w:rPr>
                <w:noProof/>
                <w:vertAlign w:val="subscript"/>
              </w:rPr>
              <w:t>0</w:t>
            </w:r>
          </w:p>
        </w:tc>
        <w:tc>
          <w:tcPr>
            <w:tcW w:w="567" w:type="dxa"/>
            <w:tcBorders>
              <w:top w:val="single" w:sz="2" w:space="0" w:color="auto"/>
              <w:left w:val="single" w:sz="2" w:space="0" w:color="auto"/>
              <w:bottom w:val="single" w:sz="2" w:space="0" w:color="auto"/>
              <w:right w:val="single" w:sz="2" w:space="0" w:color="auto"/>
            </w:tcBorders>
          </w:tcPr>
          <w:p w14:paraId="73949C63" w14:textId="77777777" w:rsidR="00FC12D7" w:rsidRDefault="00FC12D7" w:rsidP="00941174">
            <w:pPr>
              <w:pStyle w:val="NormalLeft"/>
              <w:rPr>
                <w:noProof/>
              </w:rPr>
            </w:pPr>
            <w:r>
              <w:rPr>
                <w:noProof/>
              </w:rPr>
              <w:t>:</w:t>
            </w:r>
          </w:p>
        </w:tc>
        <w:tc>
          <w:tcPr>
            <w:tcW w:w="6520" w:type="dxa"/>
            <w:tcBorders>
              <w:top w:val="single" w:sz="2" w:space="0" w:color="auto"/>
              <w:left w:val="single" w:sz="2" w:space="0" w:color="auto"/>
              <w:bottom w:val="single" w:sz="2" w:space="0" w:color="auto"/>
              <w:right w:val="single" w:sz="2" w:space="0" w:color="auto"/>
            </w:tcBorders>
          </w:tcPr>
          <w:p w14:paraId="27407DD3" w14:textId="77777777" w:rsidR="00FC12D7" w:rsidRDefault="00FC12D7" w:rsidP="00941174">
            <w:pPr>
              <w:pStyle w:val="NormalLeft"/>
              <w:rPr>
                <w:noProof/>
              </w:rPr>
            </w:pPr>
            <w:r>
              <w:rPr>
                <w:noProof/>
              </w:rPr>
              <w:t>reprezintă valoarea înregistrată în anul de bază 0: (V</w:t>
            </w:r>
            <w:r>
              <w:rPr>
                <w:noProof/>
                <w:vertAlign w:val="subscript"/>
              </w:rPr>
              <w:t>0 =</w:t>
            </w:r>
            <w:r>
              <w:rPr>
                <w:noProof/>
              </w:rPr>
              <w:t xml:space="preserve"> p</w:t>
            </w:r>
            <w:r>
              <w:rPr>
                <w:noProof/>
                <w:vertAlign w:val="subscript"/>
              </w:rPr>
              <w:t>0</w:t>
            </w:r>
            <w:r>
              <w:rPr>
                <w:noProof/>
              </w:rPr>
              <w:t>q</w:t>
            </w:r>
            <w:r>
              <w:rPr>
                <w:noProof/>
                <w:vertAlign w:val="subscript"/>
              </w:rPr>
              <w:t>0</w:t>
            </w:r>
            <w:r>
              <w:rPr>
                <w:noProof/>
              </w:rPr>
              <w:t>).</w:t>
            </w:r>
          </w:p>
        </w:tc>
      </w:tr>
    </w:tbl>
    <w:p w14:paraId="40B861D9" w14:textId="77777777" w:rsidR="00FC12D7" w:rsidRDefault="00FC12D7" w:rsidP="00FC12D7">
      <w:pPr>
        <w:pStyle w:val="ManualHeading3"/>
        <w:rPr>
          <w:noProof/>
        </w:rPr>
      </w:pPr>
      <w:r>
        <w:rPr>
          <w:noProof/>
        </w:rPr>
        <w:t>2.</w:t>
      </w:r>
      <w:r>
        <w:rPr>
          <w:noProof/>
        </w:rPr>
        <w:tab/>
        <w:t>Anul de bază</w:t>
      </w:r>
    </w:p>
    <w:p w14:paraId="7C8E9C91" w14:textId="77777777" w:rsidR="00FC12D7" w:rsidRDefault="00FC12D7" w:rsidP="00427C8C">
      <w:pPr>
        <w:pStyle w:val="Point0"/>
        <w:rPr>
          <w:noProof/>
        </w:rPr>
      </w:pPr>
      <w:r>
        <w:rPr>
          <w:noProof/>
        </w:rPr>
        <w:t>6.</w:t>
      </w:r>
      <w:r w:rsidR="0010711A">
        <w:rPr>
          <w:noProof/>
        </w:rPr>
        <w:t>9</w:t>
      </w:r>
      <w:r>
        <w:rPr>
          <w:noProof/>
        </w:rPr>
        <w:t>.</w:t>
      </w:r>
      <w:r>
        <w:rPr>
          <w:noProof/>
        </w:rPr>
        <w:tab/>
        <w:t>Variațiile de volum sunt măsurate cu ajutorul indicilor de tip Laspeyres: variațiile cantităților din seriile elementare se ponderează deci la valoarea anului de bază. Variațiile de preț sunt măsurate cu ajutorul indicilor de tip Paasche: variațiile de preț din seriile elementare se ponderează deci cu valoarea anului curent în prețurile anului de bază.</w:t>
      </w:r>
    </w:p>
    <w:p w14:paraId="0619659C" w14:textId="77777777" w:rsidR="00FC12D7" w:rsidRPr="00AE06F9" w:rsidRDefault="00FC12D7" w:rsidP="00427C8C">
      <w:pPr>
        <w:pStyle w:val="Point0"/>
        <w:rPr>
          <w:noProof/>
          <w:lang w:val="it-IT"/>
        </w:rPr>
      </w:pPr>
      <w:r w:rsidRPr="00AE06F9">
        <w:rPr>
          <w:noProof/>
          <w:lang w:val="it-IT"/>
        </w:rPr>
        <w:t>6.1</w:t>
      </w:r>
      <w:r w:rsidR="0010711A">
        <w:rPr>
          <w:noProof/>
          <w:lang w:val="it-IT"/>
        </w:rPr>
        <w:t>0</w:t>
      </w:r>
      <w:r w:rsidRPr="00AE06F9">
        <w:rPr>
          <w:noProof/>
          <w:lang w:val="it-IT"/>
        </w:rPr>
        <w:t>.</w:t>
      </w:r>
      <w:r w:rsidRPr="00AE06F9">
        <w:rPr>
          <w:noProof/>
          <w:lang w:val="it-IT"/>
        </w:rPr>
        <w:tab/>
        <w:t>Anul de bază este anul ale cărui prețuri sunt utilizate pentru a stabili schema de ponderare.</w:t>
      </w:r>
    </w:p>
    <w:p w14:paraId="175BB9C3" w14:textId="77777777" w:rsidR="00FC12D7" w:rsidRPr="00AE06F9" w:rsidRDefault="00FC12D7" w:rsidP="00427C8C">
      <w:pPr>
        <w:pStyle w:val="Point0"/>
        <w:rPr>
          <w:noProof/>
          <w:lang w:val="it-IT"/>
        </w:rPr>
      </w:pPr>
      <w:r w:rsidRPr="00AE06F9">
        <w:rPr>
          <w:noProof/>
          <w:lang w:val="it-IT"/>
        </w:rPr>
        <w:t>6.1</w:t>
      </w:r>
      <w:r w:rsidR="0010711A">
        <w:rPr>
          <w:noProof/>
          <w:lang w:val="it-IT"/>
        </w:rPr>
        <w:t>1</w:t>
      </w:r>
      <w:r w:rsidRPr="00AE06F9">
        <w:rPr>
          <w:noProof/>
          <w:lang w:val="it-IT"/>
        </w:rPr>
        <w:t>.</w:t>
      </w:r>
      <w:r w:rsidRPr="00AE06F9">
        <w:rPr>
          <w:noProof/>
          <w:lang w:val="it-IT"/>
        </w:rPr>
        <w:tab/>
        <w:t>Modul cel mai precis de măsurare a variațiilor de volum de la un an la altul este utilizarea anului de bază cel mai recent cu putință. Aceasta garantează actualizarea ponderărilor și evită problemele legate de dispariția produselor a căror producție încetează și de apariția unor produse noi. De aceea, în CEA variațiile de volum sunt măsurate prin utilizarea ponderărilor din anul precedent.</w:t>
      </w:r>
    </w:p>
    <w:p w14:paraId="34F22823" w14:textId="77777777" w:rsidR="00FC12D7" w:rsidRPr="00AE06F9" w:rsidRDefault="00FC12D7" w:rsidP="00FC12D7">
      <w:pPr>
        <w:pStyle w:val="ManualHeading3"/>
        <w:rPr>
          <w:noProof/>
          <w:lang w:val="it-IT"/>
        </w:rPr>
      </w:pPr>
      <w:r w:rsidRPr="00AE06F9">
        <w:rPr>
          <w:noProof/>
          <w:lang w:val="it-IT"/>
        </w:rPr>
        <w:t>3.</w:t>
      </w:r>
      <w:r w:rsidRPr="00AE06F9">
        <w:rPr>
          <w:noProof/>
          <w:lang w:val="it-IT"/>
        </w:rPr>
        <w:tab/>
        <w:t>Prezentarea seriilor în funcție de anul de referință</w:t>
      </w:r>
    </w:p>
    <w:p w14:paraId="48FA8654" w14:textId="77777777" w:rsidR="00FC12D7" w:rsidRPr="00AE06F9" w:rsidRDefault="00FC12D7" w:rsidP="00FC12D7">
      <w:pPr>
        <w:pStyle w:val="CRSeparator"/>
        <w:rPr>
          <w:noProof/>
          <w:lang w:val="it-IT"/>
        </w:rPr>
      </w:pPr>
    </w:p>
    <w:p w14:paraId="4E002685" w14:textId="77777777" w:rsidR="00FC12D7" w:rsidRPr="00A73126" w:rsidRDefault="00FC12D7" w:rsidP="00FC12D7">
      <w:pPr>
        <w:pStyle w:val="CRReference"/>
        <w:rPr>
          <w:noProof/>
          <w:lang w:val="da-DK"/>
        </w:rPr>
      </w:pPr>
      <w:r>
        <w:rPr>
          <w:noProof/>
        </w:rPr>
        <w:fldChar w:fldCharType="begin"/>
      </w:r>
      <w:r w:rsidRPr="00A73126">
        <w:rPr>
          <w:noProof/>
          <w:lang w:val="da-DK"/>
        </w:rPr>
        <w:instrText xml:space="preserve"> QUOTE "</w:instrText>
      </w:r>
      <w:r w:rsidRPr="00A73126">
        <w:rPr>
          <w:rStyle w:val="CRMarker"/>
          <w:noProof/>
          <w:lang w:val="da-DK"/>
        </w:rPr>
        <w:instrText>ê</w:instrText>
      </w:r>
      <w:r w:rsidRPr="00A73126">
        <w:rPr>
          <w:noProof/>
          <w:lang w:val="da-DK"/>
        </w:rPr>
        <w:instrText xml:space="preserve">" </w:instrText>
      </w:r>
      <w:r>
        <w:rPr>
          <w:noProof/>
        </w:rPr>
        <w:fldChar w:fldCharType="separate"/>
      </w:r>
      <w:r w:rsidRPr="00A73126">
        <w:rPr>
          <w:rStyle w:val="CRMarker"/>
          <w:noProof/>
          <w:lang w:val="da-DK"/>
        </w:rPr>
        <w:t>ê</w:t>
      </w:r>
      <w:r>
        <w:rPr>
          <w:noProof/>
        </w:rPr>
        <w:fldChar w:fldCharType="end"/>
      </w:r>
      <w:r w:rsidRPr="00A73126">
        <w:rPr>
          <w:noProof/>
          <w:lang w:val="da-DK"/>
        </w:rPr>
        <w:t> </w:t>
      </w:r>
      <w:r w:rsidR="0010711A" w:rsidRPr="00674023">
        <w:rPr>
          <w:noProof/>
          <w:lang w:val="da-DK"/>
        </w:rPr>
        <w:t>2019</w:t>
      </w:r>
      <w:r w:rsidR="0010711A">
        <w:rPr>
          <w:noProof/>
          <w:lang w:val="da-DK"/>
        </w:rPr>
        <w:t>/280</w:t>
      </w:r>
      <w:r w:rsidR="00A73126" w:rsidRPr="00504D44">
        <w:rPr>
          <w:noProof/>
          <w:lang w:val="da-DK"/>
        </w:rPr>
        <w:t xml:space="preserve">art. 1 și anexă </w:t>
      </w:r>
      <w:r w:rsidR="00A73126">
        <w:rPr>
          <w:noProof/>
          <w:lang w:val="da-DK"/>
        </w:rPr>
        <w:t xml:space="preserve">I </w:t>
      </w:r>
      <w:r w:rsidR="00A73126" w:rsidRPr="00504D44">
        <w:rPr>
          <w:noProof/>
          <w:lang w:val="da-DK"/>
        </w:rPr>
        <w:t>pct. </w:t>
      </w:r>
      <w:r w:rsidR="00A73126">
        <w:rPr>
          <w:noProof/>
          <w:lang w:val="da-DK"/>
        </w:rPr>
        <w:t>9 litera (h)</w:t>
      </w:r>
    </w:p>
    <w:p w14:paraId="76D2ACA2" w14:textId="77777777" w:rsidR="00FC12D7" w:rsidRPr="00423409" w:rsidRDefault="00FC12D7" w:rsidP="00427C8C">
      <w:pPr>
        <w:pStyle w:val="Point0"/>
        <w:rPr>
          <w:noProof/>
          <w:lang w:val="da-DK"/>
        </w:rPr>
      </w:pPr>
      <w:r w:rsidRPr="00423409">
        <w:rPr>
          <w:noProof/>
          <w:lang w:val="da-DK"/>
        </w:rPr>
        <w:t>6.1</w:t>
      </w:r>
      <w:r w:rsidR="0010711A" w:rsidRPr="00423409">
        <w:rPr>
          <w:noProof/>
          <w:lang w:val="da-DK"/>
        </w:rPr>
        <w:t>2</w:t>
      </w:r>
      <w:r w:rsidRPr="00423409">
        <w:rPr>
          <w:noProof/>
          <w:lang w:val="da-DK"/>
        </w:rPr>
        <w:t>.</w:t>
      </w:r>
      <w:r w:rsidRPr="00423409">
        <w:rPr>
          <w:noProof/>
          <w:lang w:val="da-DK"/>
        </w:rPr>
        <w:tab/>
        <w:t>Anul prezentat pentru transmiterea și prezentarea datelor la prețuri constante poate fi diferit de anul de bază; el este numit an de referință. În cadrul unei serii de indici, anul de referință este anul care are valoarea 100.</w:t>
      </w:r>
    </w:p>
    <w:p w14:paraId="0B35A769" w14:textId="77777777" w:rsidR="00FC12D7" w:rsidRPr="00423409" w:rsidRDefault="00FC12D7" w:rsidP="00FC12D7">
      <w:pPr>
        <w:pStyle w:val="CRSeparator"/>
        <w:rPr>
          <w:noProof/>
          <w:lang w:val="da-DK"/>
        </w:rPr>
      </w:pPr>
    </w:p>
    <w:p w14:paraId="246411A2" w14:textId="77777777" w:rsidR="00FC12D7" w:rsidRPr="00A73126" w:rsidRDefault="00FC12D7" w:rsidP="00FC12D7">
      <w:pPr>
        <w:pStyle w:val="CRReference"/>
        <w:rPr>
          <w:noProof/>
          <w:lang w:val="da-DK"/>
        </w:rPr>
      </w:pPr>
      <w:r>
        <w:rPr>
          <w:noProof/>
        </w:rPr>
        <w:fldChar w:fldCharType="begin"/>
      </w:r>
      <w:r w:rsidRPr="00A73126">
        <w:rPr>
          <w:noProof/>
          <w:lang w:val="da-DK"/>
        </w:rPr>
        <w:instrText xml:space="preserve"> QUOTE "</w:instrText>
      </w:r>
      <w:r w:rsidRPr="00A73126">
        <w:rPr>
          <w:rStyle w:val="CRMarker"/>
          <w:noProof/>
          <w:lang w:val="da-DK"/>
        </w:rPr>
        <w:instrText>ê</w:instrText>
      </w:r>
      <w:r w:rsidRPr="00A73126">
        <w:rPr>
          <w:noProof/>
          <w:lang w:val="da-DK"/>
        </w:rPr>
        <w:instrText xml:space="preserve">" </w:instrText>
      </w:r>
      <w:r>
        <w:rPr>
          <w:noProof/>
        </w:rPr>
        <w:fldChar w:fldCharType="separate"/>
      </w:r>
      <w:r w:rsidRPr="00A73126">
        <w:rPr>
          <w:rStyle w:val="CRMarker"/>
          <w:noProof/>
          <w:lang w:val="da-DK"/>
        </w:rPr>
        <w:t>ê</w:t>
      </w:r>
      <w:r>
        <w:rPr>
          <w:noProof/>
        </w:rPr>
        <w:fldChar w:fldCharType="end"/>
      </w:r>
      <w:r w:rsidRPr="00A73126">
        <w:rPr>
          <w:noProof/>
          <w:lang w:val="da-DK"/>
        </w:rPr>
        <w:t> </w:t>
      </w:r>
      <w:r w:rsidR="0010711A" w:rsidRPr="00674023">
        <w:rPr>
          <w:noProof/>
          <w:lang w:val="da-DK"/>
        </w:rPr>
        <w:t>2019</w:t>
      </w:r>
      <w:r w:rsidR="0010711A">
        <w:rPr>
          <w:noProof/>
          <w:lang w:val="da-DK"/>
        </w:rPr>
        <w:t>/280</w:t>
      </w:r>
      <w:r w:rsidR="00A73126" w:rsidRPr="00504D44">
        <w:rPr>
          <w:noProof/>
          <w:lang w:val="da-DK"/>
        </w:rPr>
        <w:t xml:space="preserve">art. 1 și anexă </w:t>
      </w:r>
      <w:r w:rsidR="00A73126">
        <w:rPr>
          <w:noProof/>
          <w:lang w:val="da-DK"/>
        </w:rPr>
        <w:t xml:space="preserve">I </w:t>
      </w:r>
      <w:r w:rsidR="00A73126" w:rsidRPr="00504D44">
        <w:rPr>
          <w:noProof/>
          <w:lang w:val="da-DK"/>
        </w:rPr>
        <w:t>pct. </w:t>
      </w:r>
      <w:r w:rsidR="00A73126">
        <w:rPr>
          <w:noProof/>
          <w:lang w:val="da-DK"/>
        </w:rPr>
        <w:t>9 litera (i)</w:t>
      </w:r>
    </w:p>
    <w:p w14:paraId="2E0526F4" w14:textId="77777777" w:rsidR="00FC12D7" w:rsidRPr="00423409" w:rsidRDefault="00FC12D7" w:rsidP="00427C8C">
      <w:pPr>
        <w:pStyle w:val="Point0"/>
        <w:rPr>
          <w:noProof/>
          <w:lang w:val="da-DK"/>
        </w:rPr>
      </w:pPr>
      <w:r w:rsidRPr="00423409">
        <w:rPr>
          <w:noProof/>
          <w:lang w:val="da-DK"/>
        </w:rPr>
        <w:t>6.1</w:t>
      </w:r>
      <w:r w:rsidR="0010711A" w:rsidRPr="00423409">
        <w:rPr>
          <w:noProof/>
          <w:lang w:val="da-DK"/>
        </w:rPr>
        <w:t>3</w:t>
      </w:r>
      <w:r w:rsidRPr="00423409">
        <w:rPr>
          <w:noProof/>
          <w:lang w:val="da-DK"/>
        </w:rPr>
        <w:t>.</w:t>
      </w:r>
      <w:r w:rsidRPr="00423409">
        <w:rPr>
          <w:noProof/>
          <w:lang w:val="da-DK"/>
        </w:rPr>
        <w:tab/>
        <w:t xml:space="preserve">Seriile indicilor de volum la prețurile anului de referință se obțin prin înlănțuirea indicilor calculați la prețurile anului precedent (a se vedea SEC 2010, </w:t>
      </w:r>
      <w:r w:rsidR="0010711A" w:rsidRPr="00423409">
        <w:rPr>
          <w:noProof/>
          <w:lang w:val="da-DK"/>
        </w:rPr>
        <w:t xml:space="preserve">punctul </w:t>
      </w:r>
      <w:r w:rsidRPr="00423409">
        <w:rPr>
          <w:noProof/>
          <w:lang w:val="da-DK"/>
        </w:rPr>
        <w:t>10.20).</w:t>
      </w:r>
    </w:p>
    <w:p w14:paraId="16B433D6" w14:textId="77777777" w:rsidR="00FC12D7" w:rsidRPr="00423409" w:rsidRDefault="00FC12D7" w:rsidP="00FC12D7">
      <w:pPr>
        <w:pStyle w:val="CRSeparator"/>
        <w:rPr>
          <w:noProof/>
          <w:lang w:val="da-DK"/>
        </w:rPr>
      </w:pPr>
    </w:p>
    <w:p w14:paraId="1A356060" w14:textId="77777777" w:rsidR="00FC12D7" w:rsidRPr="00423409" w:rsidRDefault="00FC12D7" w:rsidP="00FC12D7">
      <w:pPr>
        <w:pStyle w:val="CRReference"/>
        <w:rPr>
          <w:noProof/>
          <w:lang w:val="da-DK"/>
        </w:rPr>
      </w:pPr>
      <w:r>
        <w:rPr>
          <w:noProof/>
        </w:rPr>
        <w:fldChar w:fldCharType="begin"/>
      </w:r>
      <w:r w:rsidRPr="00423409">
        <w:rPr>
          <w:noProof/>
          <w:lang w:val="da-DK"/>
        </w:rPr>
        <w:instrText xml:space="preserve"> QUOTE "</w:instrText>
      </w:r>
      <w:r w:rsidRPr="00423409">
        <w:rPr>
          <w:rStyle w:val="CRMarker"/>
          <w:noProof/>
          <w:lang w:val="da-DK"/>
        </w:rPr>
        <w:instrText>ê</w:instrText>
      </w:r>
      <w:r w:rsidRPr="00423409">
        <w:rPr>
          <w:noProof/>
          <w:lang w:val="da-DK"/>
        </w:rPr>
        <w:instrText xml:space="preserve">" </w:instrText>
      </w:r>
      <w:r>
        <w:rPr>
          <w:noProof/>
        </w:rPr>
        <w:fldChar w:fldCharType="separate"/>
      </w:r>
      <w:r w:rsidRPr="00423409">
        <w:rPr>
          <w:rStyle w:val="CRMarker"/>
          <w:noProof/>
          <w:lang w:val="da-DK"/>
        </w:rPr>
        <w:t>ê</w:t>
      </w:r>
      <w:r>
        <w:rPr>
          <w:noProof/>
        </w:rPr>
        <w:fldChar w:fldCharType="end"/>
      </w:r>
      <w:r w:rsidRPr="00423409">
        <w:rPr>
          <w:noProof/>
          <w:lang w:val="da-DK"/>
        </w:rPr>
        <w:t> 138/2004</w:t>
      </w:r>
    </w:p>
    <w:p w14:paraId="0CBF0F3B" w14:textId="77777777" w:rsidR="00FC12D7" w:rsidRPr="00423409" w:rsidRDefault="00FC12D7" w:rsidP="00427C8C">
      <w:pPr>
        <w:pStyle w:val="Point0"/>
        <w:rPr>
          <w:noProof/>
          <w:lang w:val="da-DK"/>
        </w:rPr>
      </w:pPr>
      <w:r w:rsidRPr="00423409">
        <w:rPr>
          <w:noProof/>
          <w:lang w:val="da-DK"/>
        </w:rPr>
        <w:t>6.1</w:t>
      </w:r>
      <w:r w:rsidR="0010711A" w:rsidRPr="00423409">
        <w:rPr>
          <w:noProof/>
          <w:lang w:val="da-DK"/>
        </w:rPr>
        <w:t>4</w:t>
      </w:r>
      <w:r w:rsidRPr="00423409">
        <w:rPr>
          <w:noProof/>
          <w:lang w:val="da-DK"/>
        </w:rPr>
        <w:t>.</w:t>
      </w:r>
      <w:r w:rsidRPr="00423409">
        <w:rPr>
          <w:noProof/>
          <w:lang w:val="da-DK"/>
        </w:rPr>
        <w:tab/>
        <w:t>Este important ca schimbarea anului de referință să nu afecteze în nici un fel schimbările de volum în raport cu anul precedent. De aceea, în cadrul CEA, prezentarea datelor în raport cu un an de referință fix se face prin o nouă referință separată a fiecărei variabile, indiferent dacă este vorba de agregate sau de indici elementari.</w:t>
      </w:r>
    </w:p>
    <w:p w14:paraId="18B8016F" w14:textId="77777777" w:rsidR="00FC12D7" w:rsidRPr="00423409" w:rsidRDefault="00FC12D7" w:rsidP="00FC12D7">
      <w:pPr>
        <w:pStyle w:val="CRSeparator"/>
        <w:rPr>
          <w:noProof/>
          <w:lang w:val="da-DK"/>
        </w:rPr>
      </w:pPr>
    </w:p>
    <w:p w14:paraId="661BBF3C" w14:textId="77777777" w:rsidR="00FC12D7" w:rsidRPr="00A73126" w:rsidRDefault="00FC12D7" w:rsidP="00FC12D7">
      <w:pPr>
        <w:pStyle w:val="CRReference"/>
        <w:rPr>
          <w:noProof/>
          <w:lang w:val="da-DK"/>
        </w:rPr>
      </w:pPr>
      <w:r>
        <w:rPr>
          <w:noProof/>
        </w:rPr>
        <w:fldChar w:fldCharType="begin"/>
      </w:r>
      <w:r w:rsidRPr="00A73126">
        <w:rPr>
          <w:noProof/>
          <w:lang w:val="da-DK"/>
        </w:rPr>
        <w:instrText xml:space="preserve"> QUOTE "</w:instrText>
      </w:r>
      <w:r w:rsidRPr="00A73126">
        <w:rPr>
          <w:rStyle w:val="CRMarker"/>
          <w:noProof/>
          <w:lang w:val="da-DK"/>
        </w:rPr>
        <w:instrText>ê</w:instrText>
      </w:r>
      <w:r w:rsidRPr="00A73126">
        <w:rPr>
          <w:noProof/>
          <w:lang w:val="da-DK"/>
        </w:rPr>
        <w:instrText xml:space="preserve">" </w:instrText>
      </w:r>
      <w:r>
        <w:rPr>
          <w:noProof/>
        </w:rPr>
        <w:fldChar w:fldCharType="separate"/>
      </w:r>
      <w:r w:rsidRPr="00A73126">
        <w:rPr>
          <w:rStyle w:val="CRMarker"/>
          <w:noProof/>
          <w:lang w:val="da-DK"/>
        </w:rPr>
        <w:t>ê</w:t>
      </w:r>
      <w:r>
        <w:rPr>
          <w:noProof/>
        </w:rPr>
        <w:fldChar w:fldCharType="end"/>
      </w:r>
      <w:r w:rsidRPr="00A73126">
        <w:rPr>
          <w:noProof/>
          <w:lang w:val="da-DK"/>
        </w:rPr>
        <w:t> </w:t>
      </w:r>
      <w:r w:rsidR="0010711A" w:rsidRPr="00674023">
        <w:rPr>
          <w:noProof/>
          <w:lang w:val="da-DK"/>
        </w:rPr>
        <w:t>2019</w:t>
      </w:r>
      <w:r w:rsidR="0010711A">
        <w:rPr>
          <w:noProof/>
          <w:lang w:val="da-DK"/>
        </w:rPr>
        <w:t>/280</w:t>
      </w:r>
      <w:r w:rsidR="00A73126" w:rsidRPr="00504D44">
        <w:rPr>
          <w:noProof/>
          <w:lang w:val="da-DK"/>
        </w:rPr>
        <w:t xml:space="preserve">art. 1 și anexă </w:t>
      </w:r>
      <w:r w:rsidR="00A73126">
        <w:rPr>
          <w:noProof/>
          <w:lang w:val="da-DK"/>
        </w:rPr>
        <w:t xml:space="preserve">I </w:t>
      </w:r>
      <w:r w:rsidR="00A73126" w:rsidRPr="00504D44">
        <w:rPr>
          <w:noProof/>
          <w:lang w:val="da-DK"/>
        </w:rPr>
        <w:t>pct. </w:t>
      </w:r>
      <w:r w:rsidR="00A73126">
        <w:rPr>
          <w:noProof/>
          <w:lang w:val="da-DK"/>
        </w:rPr>
        <w:t>9 litera (j)</w:t>
      </w:r>
    </w:p>
    <w:p w14:paraId="51845EAD" w14:textId="77777777" w:rsidR="00FC12D7" w:rsidRPr="00423409" w:rsidRDefault="00FC12D7" w:rsidP="00427C8C">
      <w:pPr>
        <w:pStyle w:val="Point0"/>
        <w:rPr>
          <w:noProof/>
          <w:lang w:val="da-DK"/>
        </w:rPr>
      </w:pPr>
      <w:r w:rsidRPr="00423409">
        <w:rPr>
          <w:noProof/>
          <w:lang w:val="da-DK"/>
        </w:rPr>
        <w:t>6.1</w:t>
      </w:r>
      <w:r w:rsidR="0010711A" w:rsidRPr="00423409">
        <w:rPr>
          <w:noProof/>
          <w:lang w:val="da-DK"/>
        </w:rPr>
        <w:t>5</w:t>
      </w:r>
      <w:r w:rsidRPr="00423409">
        <w:rPr>
          <w:noProof/>
          <w:lang w:val="da-DK"/>
        </w:rPr>
        <w:t>.</w:t>
      </w:r>
      <w:r w:rsidRPr="00423409">
        <w:rPr>
          <w:noProof/>
          <w:lang w:val="da-DK"/>
        </w:rPr>
        <w:tab/>
        <w:t>Exemplu:</w:t>
      </w:r>
    </w:p>
    <w:p w14:paraId="5E30F2AE" w14:textId="77777777" w:rsidR="00FC12D7" w:rsidRPr="00423409" w:rsidRDefault="00FC12D7" w:rsidP="008A6207">
      <w:pPr>
        <w:pStyle w:val="Text1"/>
        <w:rPr>
          <w:noProof/>
          <w:lang w:val="da-DK"/>
        </w:rPr>
      </w:pPr>
      <w:r w:rsidRPr="00423409">
        <w:rPr>
          <w:noProof/>
          <w:lang w:val="da-DK"/>
        </w:rPr>
        <w:t>Se iau două produse elementare omogene A și B. Seriile care urmează se bazează pe structura prețurilor din anul precedent:</w:t>
      </w:r>
    </w:p>
    <w:tbl>
      <w:tblPr>
        <w:tblW w:w="0" w:type="auto"/>
        <w:tblInd w:w="534" w:type="dxa"/>
        <w:tblLayout w:type="fixed"/>
        <w:tblLook w:val="0000" w:firstRow="0" w:lastRow="0" w:firstColumn="0" w:lastColumn="0" w:noHBand="0" w:noVBand="0"/>
      </w:tblPr>
      <w:tblGrid>
        <w:gridCol w:w="850"/>
        <w:gridCol w:w="851"/>
        <w:gridCol w:w="850"/>
        <w:gridCol w:w="851"/>
        <w:gridCol w:w="850"/>
        <w:gridCol w:w="851"/>
        <w:gridCol w:w="992"/>
        <w:gridCol w:w="850"/>
        <w:gridCol w:w="971"/>
        <w:gridCol w:w="836"/>
      </w:tblGrid>
      <w:tr w:rsidR="008A6207" w14:paraId="0F00F384" w14:textId="77777777" w:rsidTr="008A6207">
        <w:tc>
          <w:tcPr>
            <w:tcW w:w="850" w:type="dxa"/>
            <w:tcBorders>
              <w:top w:val="single" w:sz="2" w:space="0" w:color="auto"/>
              <w:left w:val="single" w:sz="2" w:space="0" w:color="auto"/>
              <w:bottom w:val="single" w:sz="2" w:space="0" w:color="auto"/>
              <w:right w:val="single" w:sz="2" w:space="0" w:color="auto"/>
            </w:tcBorders>
          </w:tcPr>
          <w:p w14:paraId="16DAE344" w14:textId="77777777" w:rsidR="00FC12D7" w:rsidRPr="00423409" w:rsidRDefault="00FC12D7" w:rsidP="00941174">
            <w:pPr>
              <w:adjustRightInd w:val="0"/>
              <w:spacing w:before="0" w:after="0"/>
              <w:jc w:val="left"/>
              <w:rPr>
                <w:noProof/>
                <w:lang w:val="da-DK"/>
              </w:rPr>
            </w:pPr>
          </w:p>
        </w:tc>
        <w:tc>
          <w:tcPr>
            <w:tcW w:w="851" w:type="dxa"/>
            <w:tcBorders>
              <w:top w:val="single" w:sz="2" w:space="0" w:color="auto"/>
              <w:left w:val="single" w:sz="2" w:space="0" w:color="auto"/>
              <w:bottom w:val="single" w:sz="2" w:space="0" w:color="auto"/>
              <w:right w:val="single" w:sz="2" w:space="0" w:color="auto"/>
            </w:tcBorders>
          </w:tcPr>
          <w:p w14:paraId="664D6A50" w14:textId="77777777" w:rsidR="00FC12D7" w:rsidRDefault="00FC12D7" w:rsidP="00941174">
            <w:pPr>
              <w:pStyle w:val="NormalCentered"/>
              <w:rPr>
                <w:noProof/>
              </w:rPr>
            </w:pPr>
            <w:r>
              <w:rPr>
                <w:noProof/>
              </w:rPr>
              <w:t>n P n</w:t>
            </w:r>
          </w:p>
        </w:tc>
        <w:tc>
          <w:tcPr>
            <w:tcW w:w="850" w:type="dxa"/>
            <w:tcBorders>
              <w:top w:val="single" w:sz="2" w:space="0" w:color="auto"/>
              <w:left w:val="single" w:sz="2" w:space="0" w:color="auto"/>
              <w:bottom w:val="single" w:sz="2" w:space="0" w:color="auto"/>
              <w:right w:val="single" w:sz="2" w:space="0" w:color="auto"/>
            </w:tcBorders>
          </w:tcPr>
          <w:p w14:paraId="42F46B42" w14:textId="77777777" w:rsidR="00FC12D7" w:rsidRDefault="00FC12D7" w:rsidP="00941174">
            <w:pPr>
              <w:pStyle w:val="NormalCentered"/>
              <w:rPr>
                <w:noProof/>
              </w:rPr>
            </w:pPr>
            <w:r>
              <w:rPr>
                <w:noProof/>
              </w:rPr>
              <w:t>n – n + 1</w:t>
            </w:r>
          </w:p>
          <w:p w14:paraId="35C3A7E8" w14:textId="77777777" w:rsidR="00FC12D7" w:rsidRDefault="00FC12D7" w:rsidP="00941174">
            <w:pPr>
              <w:pStyle w:val="NormalCentered"/>
              <w:rPr>
                <w:noProof/>
              </w:rPr>
            </w:pPr>
            <w:r>
              <w:rPr>
                <w:noProof/>
              </w:rPr>
              <w:t>indice de volum</w:t>
            </w:r>
          </w:p>
        </w:tc>
        <w:tc>
          <w:tcPr>
            <w:tcW w:w="851" w:type="dxa"/>
            <w:tcBorders>
              <w:top w:val="single" w:sz="2" w:space="0" w:color="auto"/>
              <w:left w:val="single" w:sz="2" w:space="0" w:color="auto"/>
              <w:bottom w:val="single" w:sz="2" w:space="0" w:color="auto"/>
              <w:right w:val="single" w:sz="2" w:space="0" w:color="auto"/>
            </w:tcBorders>
          </w:tcPr>
          <w:p w14:paraId="2E0D3C75" w14:textId="77777777" w:rsidR="00FC12D7" w:rsidRDefault="00FC12D7" w:rsidP="00941174">
            <w:pPr>
              <w:pStyle w:val="NormalCentered"/>
              <w:rPr>
                <w:noProof/>
              </w:rPr>
            </w:pPr>
            <w:r>
              <w:rPr>
                <w:noProof/>
              </w:rPr>
              <w:t>n + 1 P n</w:t>
            </w:r>
          </w:p>
        </w:tc>
        <w:tc>
          <w:tcPr>
            <w:tcW w:w="850" w:type="dxa"/>
            <w:tcBorders>
              <w:top w:val="single" w:sz="2" w:space="0" w:color="auto"/>
              <w:left w:val="single" w:sz="2" w:space="0" w:color="auto"/>
              <w:bottom w:val="single" w:sz="2" w:space="0" w:color="auto"/>
              <w:right w:val="single" w:sz="2" w:space="0" w:color="auto"/>
            </w:tcBorders>
          </w:tcPr>
          <w:p w14:paraId="4CD531CA" w14:textId="77777777" w:rsidR="00FC12D7" w:rsidRDefault="00FC12D7" w:rsidP="00941174">
            <w:pPr>
              <w:pStyle w:val="NormalCentered"/>
              <w:rPr>
                <w:noProof/>
              </w:rPr>
            </w:pPr>
            <w:r>
              <w:rPr>
                <w:noProof/>
              </w:rPr>
              <w:t>n – n + 1</w:t>
            </w:r>
          </w:p>
          <w:p w14:paraId="29E3F1B1" w14:textId="77777777" w:rsidR="00FC12D7" w:rsidRDefault="00FC12D7" w:rsidP="00941174">
            <w:pPr>
              <w:pStyle w:val="NormalCentered"/>
              <w:rPr>
                <w:noProof/>
              </w:rPr>
            </w:pPr>
            <w:r>
              <w:rPr>
                <w:noProof/>
              </w:rPr>
              <w:t>indice de preț</w:t>
            </w:r>
          </w:p>
        </w:tc>
        <w:tc>
          <w:tcPr>
            <w:tcW w:w="851" w:type="dxa"/>
            <w:tcBorders>
              <w:top w:val="single" w:sz="2" w:space="0" w:color="auto"/>
              <w:left w:val="single" w:sz="2" w:space="0" w:color="auto"/>
              <w:bottom w:val="single" w:sz="2" w:space="0" w:color="auto"/>
              <w:right w:val="single" w:sz="2" w:space="0" w:color="auto"/>
            </w:tcBorders>
          </w:tcPr>
          <w:p w14:paraId="28BBEEF1" w14:textId="77777777" w:rsidR="00FC12D7" w:rsidRDefault="00FC12D7" w:rsidP="00941174">
            <w:pPr>
              <w:pStyle w:val="NormalCentered"/>
              <w:rPr>
                <w:noProof/>
              </w:rPr>
            </w:pPr>
            <w:r>
              <w:rPr>
                <w:noProof/>
              </w:rPr>
              <w:t>n + 1 P n + 1</w:t>
            </w:r>
          </w:p>
        </w:tc>
        <w:tc>
          <w:tcPr>
            <w:tcW w:w="992" w:type="dxa"/>
            <w:tcBorders>
              <w:top w:val="single" w:sz="2" w:space="0" w:color="auto"/>
              <w:left w:val="single" w:sz="2" w:space="0" w:color="auto"/>
              <w:bottom w:val="single" w:sz="2" w:space="0" w:color="auto"/>
              <w:right w:val="single" w:sz="2" w:space="0" w:color="auto"/>
            </w:tcBorders>
          </w:tcPr>
          <w:p w14:paraId="4CCA4CA5" w14:textId="77777777" w:rsidR="00FC12D7" w:rsidRDefault="00FC12D7" w:rsidP="00941174">
            <w:pPr>
              <w:pStyle w:val="NormalCentered"/>
              <w:rPr>
                <w:noProof/>
              </w:rPr>
            </w:pPr>
            <w:r>
              <w:rPr>
                <w:noProof/>
              </w:rPr>
              <w:t>n + 1 – n + 2</w:t>
            </w:r>
          </w:p>
          <w:p w14:paraId="07EB3F85" w14:textId="77777777" w:rsidR="00FC12D7" w:rsidRDefault="00FC12D7" w:rsidP="00941174">
            <w:pPr>
              <w:pStyle w:val="NormalCentered"/>
              <w:rPr>
                <w:noProof/>
              </w:rPr>
            </w:pPr>
            <w:r>
              <w:rPr>
                <w:noProof/>
              </w:rPr>
              <w:t>indice de volum</w:t>
            </w:r>
          </w:p>
        </w:tc>
        <w:tc>
          <w:tcPr>
            <w:tcW w:w="850" w:type="dxa"/>
            <w:tcBorders>
              <w:top w:val="single" w:sz="2" w:space="0" w:color="auto"/>
              <w:left w:val="single" w:sz="2" w:space="0" w:color="auto"/>
              <w:bottom w:val="single" w:sz="2" w:space="0" w:color="auto"/>
              <w:right w:val="single" w:sz="2" w:space="0" w:color="auto"/>
            </w:tcBorders>
          </w:tcPr>
          <w:p w14:paraId="66F0822B" w14:textId="77777777" w:rsidR="00FC12D7" w:rsidRDefault="00FC12D7" w:rsidP="00941174">
            <w:pPr>
              <w:pStyle w:val="NormalCentered"/>
              <w:rPr>
                <w:noProof/>
              </w:rPr>
            </w:pPr>
            <w:r>
              <w:rPr>
                <w:noProof/>
              </w:rPr>
              <w:t>n + 2 P n + 1</w:t>
            </w:r>
          </w:p>
        </w:tc>
        <w:tc>
          <w:tcPr>
            <w:tcW w:w="971" w:type="dxa"/>
            <w:tcBorders>
              <w:top w:val="single" w:sz="2" w:space="0" w:color="auto"/>
              <w:left w:val="single" w:sz="2" w:space="0" w:color="auto"/>
              <w:bottom w:val="single" w:sz="2" w:space="0" w:color="auto"/>
              <w:right w:val="single" w:sz="2" w:space="0" w:color="auto"/>
            </w:tcBorders>
          </w:tcPr>
          <w:p w14:paraId="33BE95F2" w14:textId="77777777" w:rsidR="00FC12D7" w:rsidRDefault="00FC12D7" w:rsidP="00941174">
            <w:pPr>
              <w:pStyle w:val="NormalCentered"/>
              <w:rPr>
                <w:noProof/>
              </w:rPr>
            </w:pPr>
            <w:r>
              <w:rPr>
                <w:noProof/>
              </w:rPr>
              <w:t>n + 2 – n + 1</w:t>
            </w:r>
          </w:p>
          <w:p w14:paraId="318B3517" w14:textId="77777777" w:rsidR="00FC12D7" w:rsidRDefault="00FC12D7" w:rsidP="00941174">
            <w:pPr>
              <w:pStyle w:val="NormalCentered"/>
              <w:rPr>
                <w:noProof/>
              </w:rPr>
            </w:pPr>
            <w:r>
              <w:rPr>
                <w:noProof/>
              </w:rPr>
              <w:t>indice de preț</w:t>
            </w:r>
          </w:p>
        </w:tc>
        <w:tc>
          <w:tcPr>
            <w:tcW w:w="836" w:type="dxa"/>
            <w:tcBorders>
              <w:top w:val="single" w:sz="2" w:space="0" w:color="auto"/>
              <w:left w:val="single" w:sz="2" w:space="0" w:color="auto"/>
              <w:bottom w:val="single" w:sz="2" w:space="0" w:color="auto"/>
              <w:right w:val="single" w:sz="2" w:space="0" w:color="auto"/>
            </w:tcBorders>
          </w:tcPr>
          <w:p w14:paraId="44807478" w14:textId="77777777" w:rsidR="00FC12D7" w:rsidRDefault="00FC12D7" w:rsidP="00941174">
            <w:pPr>
              <w:pStyle w:val="NormalCentered"/>
              <w:rPr>
                <w:noProof/>
              </w:rPr>
            </w:pPr>
            <w:r>
              <w:rPr>
                <w:noProof/>
              </w:rPr>
              <w:t>n + 2 P n + 2</w:t>
            </w:r>
          </w:p>
        </w:tc>
      </w:tr>
      <w:tr w:rsidR="008A6207" w14:paraId="31A5A589" w14:textId="77777777" w:rsidTr="008A6207">
        <w:tc>
          <w:tcPr>
            <w:tcW w:w="850" w:type="dxa"/>
            <w:tcBorders>
              <w:top w:val="single" w:sz="2" w:space="0" w:color="auto"/>
              <w:left w:val="single" w:sz="2" w:space="0" w:color="auto"/>
              <w:bottom w:val="single" w:sz="2" w:space="0" w:color="auto"/>
              <w:right w:val="single" w:sz="2" w:space="0" w:color="auto"/>
            </w:tcBorders>
          </w:tcPr>
          <w:p w14:paraId="328AD337" w14:textId="77777777" w:rsidR="00FC12D7" w:rsidRDefault="00FC12D7" w:rsidP="00941174">
            <w:pPr>
              <w:pStyle w:val="NormalLeft"/>
              <w:rPr>
                <w:noProof/>
              </w:rPr>
            </w:pPr>
            <w:r>
              <w:rPr>
                <w:noProof/>
              </w:rPr>
              <w:t>A</w:t>
            </w:r>
          </w:p>
        </w:tc>
        <w:tc>
          <w:tcPr>
            <w:tcW w:w="851" w:type="dxa"/>
            <w:tcBorders>
              <w:top w:val="single" w:sz="2" w:space="0" w:color="auto"/>
              <w:left w:val="single" w:sz="2" w:space="0" w:color="auto"/>
              <w:bottom w:val="single" w:sz="2" w:space="0" w:color="auto"/>
              <w:right w:val="single" w:sz="2" w:space="0" w:color="auto"/>
            </w:tcBorders>
          </w:tcPr>
          <w:p w14:paraId="12D5AAAB" w14:textId="77777777" w:rsidR="00FC12D7" w:rsidRDefault="00FC12D7" w:rsidP="00941174">
            <w:pPr>
              <w:pStyle w:val="NormalLeft"/>
              <w:rPr>
                <w:noProof/>
              </w:rPr>
            </w:pPr>
            <w:r>
              <w:rPr>
                <w:noProof/>
              </w:rPr>
              <w:t>100</w:t>
            </w:r>
          </w:p>
        </w:tc>
        <w:tc>
          <w:tcPr>
            <w:tcW w:w="850" w:type="dxa"/>
            <w:tcBorders>
              <w:top w:val="single" w:sz="2" w:space="0" w:color="auto"/>
              <w:left w:val="single" w:sz="2" w:space="0" w:color="auto"/>
              <w:bottom w:val="single" w:sz="2" w:space="0" w:color="auto"/>
              <w:right w:val="single" w:sz="2" w:space="0" w:color="auto"/>
            </w:tcBorders>
          </w:tcPr>
          <w:p w14:paraId="2A0112C0" w14:textId="77777777" w:rsidR="00FC12D7" w:rsidRDefault="00FC12D7" w:rsidP="00941174">
            <w:pPr>
              <w:pStyle w:val="NormalLeft"/>
              <w:rPr>
                <w:noProof/>
              </w:rPr>
            </w:pPr>
            <w:r>
              <w:rPr>
                <w:noProof/>
              </w:rPr>
              <w:t>105,0</w:t>
            </w:r>
          </w:p>
        </w:tc>
        <w:tc>
          <w:tcPr>
            <w:tcW w:w="851" w:type="dxa"/>
            <w:tcBorders>
              <w:top w:val="single" w:sz="2" w:space="0" w:color="auto"/>
              <w:left w:val="single" w:sz="2" w:space="0" w:color="auto"/>
              <w:bottom w:val="single" w:sz="2" w:space="0" w:color="auto"/>
              <w:right w:val="single" w:sz="2" w:space="0" w:color="auto"/>
            </w:tcBorders>
          </w:tcPr>
          <w:p w14:paraId="0639252C" w14:textId="77777777" w:rsidR="00FC12D7" w:rsidRDefault="00FC12D7" w:rsidP="00941174">
            <w:pPr>
              <w:pStyle w:val="NormalLeft"/>
              <w:rPr>
                <w:noProof/>
              </w:rPr>
            </w:pPr>
            <w:r>
              <w:rPr>
                <w:noProof/>
              </w:rPr>
              <w:t>105</w:t>
            </w:r>
          </w:p>
        </w:tc>
        <w:tc>
          <w:tcPr>
            <w:tcW w:w="850" w:type="dxa"/>
            <w:tcBorders>
              <w:top w:val="single" w:sz="2" w:space="0" w:color="auto"/>
              <w:left w:val="single" w:sz="2" w:space="0" w:color="auto"/>
              <w:bottom w:val="single" w:sz="2" w:space="0" w:color="auto"/>
              <w:right w:val="single" w:sz="2" w:space="0" w:color="auto"/>
            </w:tcBorders>
          </w:tcPr>
          <w:p w14:paraId="5953BF28" w14:textId="77777777" w:rsidR="00FC12D7" w:rsidRDefault="00FC12D7" w:rsidP="00941174">
            <w:pPr>
              <w:pStyle w:val="NormalLeft"/>
              <w:rPr>
                <w:noProof/>
              </w:rPr>
            </w:pPr>
            <w:r>
              <w:rPr>
                <w:noProof/>
              </w:rPr>
              <w:t>110,0</w:t>
            </w:r>
          </w:p>
        </w:tc>
        <w:tc>
          <w:tcPr>
            <w:tcW w:w="851" w:type="dxa"/>
            <w:tcBorders>
              <w:top w:val="single" w:sz="2" w:space="0" w:color="auto"/>
              <w:left w:val="single" w:sz="2" w:space="0" w:color="auto"/>
              <w:bottom w:val="single" w:sz="2" w:space="0" w:color="auto"/>
              <w:right w:val="single" w:sz="2" w:space="0" w:color="auto"/>
            </w:tcBorders>
          </w:tcPr>
          <w:p w14:paraId="7CD947E1" w14:textId="77777777" w:rsidR="00FC12D7" w:rsidRDefault="00FC12D7" w:rsidP="00941174">
            <w:pPr>
              <w:pStyle w:val="NormalLeft"/>
              <w:rPr>
                <w:noProof/>
              </w:rPr>
            </w:pPr>
            <w:r>
              <w:rPr>
                <w:noProof/>
              </w:rPr>
              <w:t>115</w:t>
            </w:r>
          </w:p>
        </w:tc>
        <w:tc>
          <w:tcPr>
            <w:tcW w:w="992" w:type="dxa"/>
            <w:tcBorders>
              <w:top w:val="single" w:sz="2" w:space="0" w:color="auto"/>
              <w:left w:val="single" w:sz="2" w:space="0" w:color="auto"/>
              <w:bottom w:val="single" w:sz="2" w:space="0" w:color="auto"/>
              <w:right w:val="single" w:sz="2" w:space="0" w:color="auto"/>
            </w:tcBorders>
          </w:tcPr>
          <w:p w14:paraId="36A78796" w14:textId="77777777" w:rsidR="00FC12D7" w:rsidRDefault="00FC12D7" w:rsidP="00941174">
            <w:pPr>
              <w:pStyle w:val="NormalLeft"/>
              <w:rPr>
                <w:noProof/>
              </w:rPr>
            </w:pPr>
            <w:r>
              <w:rPr>
                <w:noProof/>
              </w:rPr>
              <w:t>102,0</w:t>
            </w:r>
          </w:p>
        </w:tc>
        <w:tc>
          <w:tcPr>
            <w:tcW w:w="850" w:type="dxa"/>
            <w:tcBorders>
              <w:top w:val="single" w:sz="2" w:space="0" w:color="auto"/>
              <w:left w:val="single" w:sz="2" w:space="0" w:color="auto"/>
              <w:bottom w:val="single" w:sz="2" w:space="0" w:color="auto"/>
              <w:right w:val="single" w:sz="2" w:space="0" w:color="auto"/>
            </w:tcBorders>
          </w:tcPr>
          <w:p w14:paraId="54096147" w14:textId="77777777" w:rsidR="00FC12D7" w:rsidRDefault="00FC12D7" w:rsidP="00941174">
            <w:pPr>
              <w:pStyle w:val="NormalLeft"/>
              <w:rPr>
                <w:noProof/>
              </w:rPr>
            </w:pPr>
            <w:r>
              <w:rPr>
                <w:noProof/>
              </w:rPr>
              <w:t>117</w:t>
            </w:r>
          </w:p>
        </w:tc>
        <w:tc>
          <w:tcPr>
            <w:tcW w:w="971" w:type="dxa"/>
            <w:tcBorders>
              <w:top w:val="single" w:sz="2" w:space="0" w:color="auto"/>
              <w:left w:val="single" w:sz="2" w:space="0" w:color="auto"/>
              <w:bottom w:val="single" w:sz="2" w:space="0" w:color="auto"/>
              <w:right w:val="single" w:sz="2" w:space="0" w:color="auto"/>
            </w:tcBorders>
          </w:tcPr>
          <w:p w14:paraId="06E5CE31" w14:textId="77777777" w:rsidR="00FC12D7" w:rsidRDefault="00FC12D7" w:rsidP="00941174">
            <w:pPr>
              <w:pStyle w:val="NormalLeft"/>
              <w:rPr>
                <w:noProof/>
              </w:rPr>
            </w:pPr>
            <w:r>
              <w:rPr>
                <w:noProof/>
              </w:rPr>
              <w:t>108,0</w:t>
            </w:r>
          </w:p>
        </w:tc>
        <w:tc>
          <w:tcPr>
            <w:tcW w:w="836" w:type="dxa"/>
            <w:tcBorders>
              <w:top w:val="single" w:sz="2" w:space="0" w:color="auto"/>
              <w:left w:val="single" w:sz="2" w:space="0" w:color="auto"/>
              <w:bottom w:val="single" w:sz="2" w:space="0" w:color="auto"/>
              <w:right w:val="single" w:sz="2" w:space="0" w:color="auto"/>
            </w:tcBorders>
          </w:tcPr>
          <w:p w14:paraId="3923E8C5" w14:textId="77777777" w:rsidR="00FC12D7" w:rsidRDefault="00FC12D7" w:rsidP="00941174">
            <w:pPr>
              <w:pStyle w:val="NormalLeft"/>
              <w:rPr>
                <w:noProof/>
              </w:rPr>
            </w:pPr>
            <w:r>
              <w:rPr>
                <w:noProof/>
              </w:rPr>
              <w:t>126</w:t>
            </w:r>
          </w:p>
        </w:tc>
      </w:tr>
      <w:tr w:rsidR="008A6207" w14:paraId="655B5CA7" w14:textId="77777777" w:rsidTr="008A6207">
        <w:tc>
          <w:tcPr>
            <w:tcW w:w="850" w:type="dxa"/>
            <w:tcBorders>
              <w:top w:val="single" w:sz="2" w:space="0" w:color="auto"/>
              <w:left w:val="single" w:sz="2" w:space="0" w:color="auto"/>
              <w:bottom w:val="single" w:sz="2" w:space="0" w:color="auto"/>
              <w:right w:val="single" w:sz="2" w:space="0" w:color="auto"/>
            </w:tcBorders>
          </w:tcPr>
          <w:p w14:paraId="3ACC35B0" w14:textId="77777777" w:rsidR="00FC12D7" w:rsidRDefault="00FC12D7" w:rsidP="00941174">
            <w:pPr>
              <w:pStyle w:val="NormalLeft"/>
              <w:rPr>
                <w:noProof/>
              </w:rPr>
            </w:pPr>
            <w:r>
              <w:rPr>
                <w:noProof/>
              </w:rPr>
              <w:t>B</w:t>
            </w:r>
          </w:p>
        </w:tc>
        <w:tc>
          <w:tcPr>
            <w:tcW w:w="851" w:type="dxa"/>
            <w:tcBorders>
              <w:top w:val="single" w:sz="2" w:space="0" w:color="auto"/>
              <w:left w:val="single" w:sz="2" w:space="0" w:color="auto"/>
              <w:bottom w:val="single" w:sz="2" w:space="0" w:color="auto"/>
              <w:right w:val="single" w:sz="2" w:space="0" w:color="auto"/>
            </w:tcBorders>
          </w:tcPr>
          <w:p w14:paraId="47346E43" w14:textId="77777777" w:rsidR="00FC12D7" w:rsidRDefault="00FC12D7" w:rsidP="00941174">
            <w:pPr>
              <w:pStyle w:val="NormalLeft"/>
              <w:rPr>
                <w:noProof/>
              </w:rPr>
            </w:pPr>
            <w:r>
              <w:rPr>
                <w:noProof/>
              </w:rPr>
              <w:t>300</w:t>
            </w:r>
          </w:p>
        </w:tc>
        <w:tc>
          <w:tcPr>
            <w:tcW w:w="850" w:type="dxa"/>
            <w:tcBorders>
              <w:top w:val="single" w:sz="2" w:space="0" w:color="auto"/>
              <w:left w:val="single" w:sz="2" w:space="0" w:color="auto"/>
              <w:bottom w:val="single" w:sz="2" w:space="0" w:color="auto"/>
              <w:right w:val="single" w:sz="2" w:space="0" w:color="auto"/>
            </w:tcBorders>
          </w:tcPr>
          <w:p w14:paraId="4176EB90" w14:textId="77777777" w:rsidR="00FC12D7" w:rsidRDefault="00FC12D7" w:rsidP="00941174">
            <w:pPr>
              <w:pStyle w:val="NormalLeft"/>
              <w:rPr>
                <w:noProof/>
              </w:rPr>
            </w:pPr>
            <w:r>
              <w:rPr>
                <w:noProof/>
              </w:rPr>
              <w:t>110,0</w:t>
            </w:r>
          </w:p>
        </w:tc>
        <w:tc>
          <w:tcPr>
            <w:tcW w:w="851" w:type="dxa"/>
            <w:tcBorders>
              <w:top w:val="single" w:sz="2" w:space="0" w:color="auto"/>
              <w:left w:val="single" w:sz="2" w:space="0" w:color="auto"/>
              <w:bottom w:val="single" w:sz="2" w:space="0" w:color="auto"/>
              <w:right w:val="single" w:sz="2" w:space="0" w:color="auto"/>
            </w:tcBorders>
          </w:tcPr>
          <w:p w14:paraId="0A37CA62" w14:textId="77777777" w:rsidR="00FC12D7" w:rsidRDefault="00FC12D7" w:rsidP="00941174">
            <w:pPr>
              <w:pStyle w:val="NormalLeft"/>
              <w:rPr>
                <w:noProof/>
              </w:rPr>
            </w:pPr>
            <w:r>
              <w:rPr>
                <w:noProof/>
              </w:rPr>
              <w:t>330</w:t>
            </w:r>
          </w:p>
        </w:tc>
        <w:tc>
          <w:tcPr>
            <w:tcW w:w="850" w:type="dxa"/>
            <w:tcBorders>
              <w:top w:val="single" w:sz="2" w:space="0" w:color="auto"/>
              <w:left w:val="single" w:sz="2" w:space="0" w:color="auto"/>
              <w:bottom w:val="single" w:sz="2" w:space="0" w:color="auto"/>
              <w:right w:val="single" w:sz="2" w:space="0" w:color="auto"/>
            </w:tcBorders>
          </w:tcPr>
          <w:p w14:paraId="195BC7A1" w14:textId="77777777" w:rsidR="00FC12D7" w:rsidRDefault="00FC12D7" w:rsidP="00941174">
            <w:pPr>
              <w:pStyle w:val="NormalLeft"/>
              <w:rPr>
                <w:noProof/>
              </w:rPr>
            </w:pPr>
            <w:r>
              <w:rPr>
                <w:noProof/>
              </w:rPr>
              <w:t>95,0</w:t>
            </w:r>
          </w:p>
        </w:tc>
        <w:tc>
          <w:tcPr>
            <w:tcW w:w="851" w:type="dxa"/>
            <w:tcBorders>
              <w:top w:val="single" w:sz="2" w:space="0" w:color="auto"/>
              <w:left w:val="single" w:sz="2" w:space="0" w:color="auto"/>
              <w:bottom w:val="single" w:sz="2" w:space="0" w:color="auto"/>
              <w:right w:val="single" w:sz="2" w:space="0" w:color="auto"/>
            </w:tcBorders>
          </w:tcPr>
          <w:p w14:paraId="71061D8A" w14:textId="77777777" w:rsidR="00FC12D7" w:rsidRDefault="00FC12D7" w:rsidP="00941174">
            <w:pPr>
              <w:pStyle w:val="NormalLeft"/>
              <w:rPr>
                <w:noProof/>
              </w:rPr>
            </w:pPr>
            <w:r>
              <w:rPr>
                <w:noProof/>
              </w:rPr>
              <w:t>314</w:t>
            </w:r>
          </w:p>
        </w:tc>
        <w:tc>
          <w:tcPr>
            <w:tcW w:w="992" w:type="dxa"/>
            <w:tcBorders>
              <w:top w:val="single" w:sz="2" w:space="0" w:color="auto"/>
              <w:left w:val="single" w:sz="2" w:space="0" w:color="auto"/>
              <w:bottom w:val="single" w:sz="2" w:space="0" w:color="auto"/>
              <w:right w:val="single" w:sz="2" w:space="0" w:color="auto"/>
            </w:tcBorders>
          </w:tcPr>
          <w:p w14:paraId="12A81DDD" w14:textId="77777777" w:rsidR="00FC12D7" w:rsidRDefault="00FC12D7" w:rsidP="00941174">
            <w:pPr>
              <w:pStyle w:val="NormalLeft"/>
              <w:rPr>
                <w:noProof/>
              </w:rPr>
            </w:pPr>
            <w:r>
              <w:rPr>
                <w:noProof/>
              </w:rPr>
              <w:t>90,0</w:t>
            </w:r>
          </w:p>
        </w:tc>
        <w:tc>
          <w:tcPr>
            <w:tcW w:w="850" w:type="dxa"/>
            <w:tcBorders>
              <w:top w:val="single" w:sz="2" w:space="0" w:color="auto"/>
              <w:left w:val="single" w:sz="2" w:space="0" w:color="auto"/>
              <w:bottom w:val="single" w:sz="2" w:space="0" w:color="auto"/>
              <w:right w:val="single" w:sz="2" w:space="0" w:color="auto"/>
            </w:tcBorders>
          </w:tcPr>
          <w:p w14:paraId="568E5BF5" w14:textId="77777777" w:rsidR="00FC12D7" w:rsidRDefault="00FC12D7" w:rsidP="00941174">
            <w:pPr>
              <w:pStyle w:val="NormalLeft"/>
              <w:rPr>
                <w:noProof/>
              </w:rPr>
            </w:pPr>
            <w:r>
              <w:rPr>
                <w:noProof/>
              </w:rPr>
              <w:t>283</w:t>
            </w:r>
          </w:p>
        </w:tc>
        <w:tc>
          <w:tcPr>
            <w:tcW w:w="971" w:type="dxa"/>
            <w:tcBorders>
              <w:top w:val="single" w:sz="2" w:space="0" w:color="auto"/>
              <w:left w:val="single" w:sz="2" w:space="0" w:color="auto"/>
              <w:bottom w:val="single" w:sz="2" w:space="0" w:color="auto"/>
              <w:right w:val="single" w:sz="2" w:space="0" w:color="auto"/>
            </w:tcBorders>
          </w:tcPr>
          <w:p w14:paraId="2E6ABA72" w14:textId="77777777" w:rsidR="00FC12D7" w:rsidRDefault="00FC12D7" w:rsidP="00941174">
            <w:pPr>
              <w:pStyle w:val="NormalLeft"/>
              <w:rPr>
                <w:noProof/>
              </w:rPr>
            </w:pPr>
            <w:r>
              <w:rPr>
                <w:noProof/>
              </w:rPr>
              <w:t>105,0</w:t>
            </w:r>
          </w:p>
        </w:tc>
        <w:tc>
          <w:tcPr>
            <w:tcW w:w="836" w:type="dxa"/>
            <w:tcBorders>
              <w:top w:val="single" w:sz="2" w:space="0" w:color="auto"/>
              <w:left w:val="single" w:sz="2" w:space="0" w:color="auto"/>
              <w:bottom w:val="single" w:sz="2" w:space="0" w:color="auto"/>
              <w:right w:val="single" w:sz="2" w:space="0" w:color="auto"/>
            </w:tcBorders>
          </w:tcPr>
          <w:p w14:paraId="4F7F653B" w14:textId="77777777" w:rsidR="00FC12D7" w:rsidRDefault="00FC12D7" w:rsidP="00941174">
            <w:pPr>
              <w:pStyle w:val="NormalLeft"/>
              <w:rPr>
                <w:noProof/>
              </w:rPr>
            </w:pPr>
            <w:r>
              <w:rPr>
                <w:noProof/>
              </w:rPr>
              <w:t>297</w:t>
            </w:r>
          </w:p>
        </w:tc>
      </w:tr>
      <w:tr w:rsidR="008A6207" w14:paraId="6C531244" w14:textId="77777777" w:rsidTr="008A6207">
        <w:tc>
          <w:tcPr>
            <w:tcW w:w="850" w:type="dxa"/>
            <w:tcBorders>
              <w:top w:val="single" w:sz="2" w:space="0" w:color="auto"/>
              <w:left w:val="single" w:sz="2" w:space="0" w:color="auto"/>
              <w:bottom w:val="single" w:sz="2" w:space="0" w:color="auto"/>
              <w:right w:val="single" w:sz="2" w:space="0" w:color="auto"/>
            </w:tcBorders>
          </w:tcPr>
          <w:p w14:paraId="7CFE52CC" w14:textId="77777777" w:rsidR="00FC12D7" w:rsidRDefault="00FC12D7" w:rsidP="00941174">
            <w:pPr>
              <w:pStyle w:val="NormalLeft"/>
              <w:rPr>
                <w:noProof/>
              </w:rPr>
            </w:pPr>
            <w:r>
              <w:rPr>
                <w:noProof/>
              </w:rPr>
              <w:t>Total</w:t>
            </w:r>
          </w:p>
        </w:tc>
        <w:tc>
          <w:tcPr>
            <w:tcW w:w="851" w:type="dxa"/>
            <w:tcBorders>
              <w:top w:val="single" w:sz="2" w:space="0" w:color="auto"/>
              <w:left w:val="single" w:sz="2" w:space="0" w:color="auto"/>
              <w:bottom w:val="single" w:sz="2" w:space="0" w:color="auto"/>
              <w:right w:val="single" w:sz="2" w:space="0" w:color="auto"/>
            </w:tcBorders>
          </w:tcPr>
          <w:p w14:paraId="43BB5E09" w14:textId="77777777" w:rsidR="00FC12D7" w:rsidRDefault="00FC12D7" w:rsidP="00941174">
            <w:pPr>
              <w:pStyle w:val="NormalLeft"/>
              <w:rPr>
                <w:noProof/>
              </w:rPr>
            </w:pPr>
            <w:r>
              <w:rPr>
                <w:noProof/>
              </w:rPr>
              <w:t>400</w:t>
            </w:r>
          </w:p>
        </w:tc>
        <w:tc>
          <w:tcPr>
            <w:tcW w:w="850" w:type="dxa"/>
            <w:tcBorders>
              <w:top w:val="single" w:sz="2" w:space="0" w:color="auto"/>
              <w:left w:val="single" w:sz="2" w:space="0" w:color="auto"/>
              <w:bottom w:val="single" w:sz="2" w:space="0" w:color="auto"/>
              <w:right w:val="single" w:sz="2" w:space="0" w:color="auto"/>
            </w:tcBorders>
          </w:tcPr>
          <w:p w14:paraId="061357EA" w14:textId="77777777" w:rsidR="00FC12D7" w:rsidRDefault="00FC12D7" w:rsidP="00941174">
            <w:pPr>
              <w:pStyle w:val="NormalLeft"/>
              <w:rPr>
                <w:noProof/>
              </w:rPr>
            </w:pPr>
            <w:r>
              <w:rPr>
                <w:noProof/>
              </w:rPr>
              <w:t>108,8</w:t>
            </w:r>
          </w:p>
        </w:tc>
        <w:tc>
          <w:tcPr>
            <w:tcW w:w="851" w:type="dxa"/>
            <w:tcBorders>
              <w:top w:val="single" w:sz="2" w:space="0" w:color="auto"/>
              <w:left w:val="single" w:sz="2" w:space="0" w:color="auto"/>
              <w:bottom w:val="single" w:sz="2" w:space="0" w:color="auto"/>
              <w:right w:val="single" w:sz="2" w:space="0" w:color="auto"/>
            </w:tcBorders>
          </w:tcPr>
          <w:p w14:paraId="2F205AEA" w14:textId="77777777" w:rsidR="00FC12D7" w:rsidRDefault="00FC12D7" w:rsidP="00941174">
            <w:pPr>
              <w:pStyle w:val="NormalLeft"/>
              <w:rPr>
                <w:noProof/>
              </w:rPr>
            </w:pPr>
            <w:r>
              <w:rPr>
                <w:noProof/>
              </w:rPr>
              <w:t>435</w:t>
            </w:r>
          </w:p>
        </w:tc>
        <w:tc>
          <w:tcPr>
            <w:tcW w:w="850" w:type="dxa"/>
            <w:tcBorders>
              <w:top w:val="single" w:sz="2" w:space="0" w:color="auto"/>
              <w:left w:val="single" w:sz="2" w:space="0" w:color="auto"/>
              <w:bottom w:val="single" w:sz="2" w:space="0" w:color="auto"/>
              <w:right w:val="single" w:sz="2" w:space="0" w:color="auto"/>
            </w:tcBorders>
          </w:tcPr>
          <w:p w14:paraId="074C919D" w14:textId="77777777" w:rsidR="00FC12D7" w:rsidRDefault="00FC12D7" w:rsidP="00941174">
            <w:pPr>
              <w:pStyle w:val="NormalLeft"/>
              <w:rPr>
                <w:noProof/>
              </w:rPr>
            </w:pPr>
            <w:r>
              <w:rPr>
                <w:noProof/>
              </w:rPr>
              <w:t>98,6</w:t>
            </w:r>
          </w:p>
        </w:tc>
        <w:tc>
          <w:tcPr>
            <w:tcW w:w="851" w:type="dxa"/>
            <w:tcBorders>
              <w:top w:val="single" w:sz="2" w:space="0" w:color="auto"/>
              <w:left w:val="single" w:sz="2" w:space="0" w:color="auto"/>
              <w:bottom w:val="single" w:sz="2" w:space="0" w:color="auto"/>
              <w:right w:val="single" w:sz="2" w:space="0" w:color="auto"/>
            </w:tcBorders>
          </w:tcPr>
          <w:p w14:paraId="1F7AD5E8" w14:textId="77777777" w:rsidR="00FC12D7" w:rsidRDefault="00FC12D7" w:rsidP="00941174">
            <w:pPr>
              <w:pStyle w:val="NormalLeft"/>
              <w:rPr>
                <w:noProof/>
              </w:rPr>
            </w:pPr>
            <w:r>
              <w:rPr>
                <w:noProof/>
              </w:rPr>
              <w:t>429</w:t>
            </w:r>
          </w:p>
        </w:tc>
        <w:tc>
          <w:tcPr>
            <w:tcW w:w="992" w:type="dxa"/>
            <w:tcBorders>
              <w:top w:val="single" w:sz="2" w:space="0" w:color="auto"/>
              <w:left w:val="single" w:sz="2" w:space="0" w:color="auto"/>
              <w:bottom w:val="single" w:sz="2" w:space="0" w:color="auto"/>
              <w:right w:val="single" w:sz="2" w:space="0" w:color="auto"/>
            </w:tcBorders>
          </w:tcPr>
          <w:p w14:paraId="466CDCA7" w14:textId="77777777" w:rsidR="00FC12D7" w:rsidRDefault="00FC12D7" w:rsidP="00941174">
            <w:pPr>
              <w:pStyle w:val="NormalLeft"/>
              <w:rPr>
                <w:noProof/>
              </w:rPr>
            </w:pPr>
            <w:r>
              <w:rPr>
                <w:noProof/>
              </w:rPr>
              <w:t>93,2</w:t>
            </w:r>
          </w:p>
        </w:tc>
        <w:tc>
          <w:tcPr>
            <w:tcW w:w="850" w:type="dxa"/>
            <w:tcBorders>
              <w:top w:val="single" w:sz="2" w:space="0" w:color="auto"/>
              <w:left w:val="single" w:sz="2" w:space="0" w:color="auto"/>
              <w:bottom w:val="single" w:sz="2" w:space="0" w:color="auto"/>
              <w:right w:val="single" w:sz="2" w:space="0" w:color="auto"/>
            </w:tcBorders>
          </w:tcPr>
          <w:p w14:paraId="5959D56C" w14:textId="77777777" w:rsidR="00FC12D7" w:rsidRDefault="00FC12D7" w:rsidP="00941174">
            <w:pPr>
              <w:pStyle w:val="NormalLeft"/>
              <w:rPr>
                <w:noProof/>
              </w:rPr>
            </w:pPr>
            <w:r>
              <w:rPr>
                <w:noProof/>
              </w:rPr>
              <w:t>400</w:t>
            </w:r>
          </w:p>
        </w:tc>
        <w:tc>
          <w:tcPr>
            <w:tcW w:w="971" w:type="dxa"/>
            <w:tcBorders>
              <w:top w:val="single" w:sz="2" w:space="0" w:color="auto"/>
              <w:left w:val="single" w:sz="2" w:space="0" w:color="auto"/>
              <w:bottom w:val="single" w:sz="2" w:space="0" w:color="auto"/>
              <w:right w:val="single" w:sz="2" w:space="0" w:color="auto"/>
            </w:tcBorders>
          </w:tcPr>
          <w:p w14:paraId="665D7982" w14:textId="77777777" w:rsidR="00FC12D7" w:rsidRDefault="00FC12D7" w:rsidP="00941174">
            <w:pPr>
              <w:pStyle w:val="NormalLeft"/>
              <w:rPr>
                <w:noProof/>
              </w:rPr>
            </w:pPr>
            <w:r>
              <w:rPr>
                <w:noProof/>
              </w:rPr>
              <w:t>105,8</w:t>
            </w:r>
          </w:p>
        </w:tc>
        <w:tc>
          <w:tcPr>
            <w:tcW w:w="836" w:type="dxa"/>
            <w:tcBorders>
              <w:top w:val="single" w:sz="2" w:space="0" w:color="auto"/>
              <w:left w:val="single" w:sz="2" w:space="0" w:color="auto"/>
              <w:bottom w:val="single" w:sz="2" w:space="0" w:color="auto"/>
              <w:right w:val="single" w:sz="2" w:space="0" w:color="auto"/>
            </w:tcBorders>
          </w:tcPr>
          <w:p w14:paraId="2B0B51EF" w14:textId="77777777" w:rsidR="00FC12D7" w:rsidRDefault="00FC12D7" w:rsidP="00941174">
            <w:pPr>
              <w:pStyle w:val="NormalLeft"/>
              <w:rPr>
                <w:noProof/>
              </w:rPr>
            </w:pPr>
            <w:r>
              <w:rPr>
                <w:noProof/>
              </w:rPr>
              <w:t>423</w:t>
            </w:r>
          </w:p>
        </w:tc>
      </w:tr>
    </w:tbl>
    <w:p w14:paraId="49F0AFBE" w14:textId="77777777" w:rsidR="00FC12D7" w:rsidRPr="00AE06F9" w:rsidRDefault="00FC12D7" w:rsidP="008A6207">
      <w:pPr>
        <w:pStyle w:val="Text1"/>
        <w:rPr>
          <w:noProof/>
          <w:lang w:val="es-ES_tradnl"/>
        </w:rPr>
      </w:pPr>
      <w:r w:rsidRPr="00AE06F9">
        <w:rPr>
          <w:noProof/>
          <w:lang w:val="es-ES_tradnl"/>
        </w:rPr>
        <w:t>Indicii de volum și de preț pe ansamblu (A+B) depind de ponderarea afectată fiecăruia din produsele A și B.</w:t>
      </w:r>
    </w:p>
    <w:p w14:paraId="3192DB60" w14:textId="77777777" w:rsidR="00FC12D7" w:rsidRDefault="00FC12D7" w:rsidP="008A6207">
      <w:pPr>
        <w:pStyle w:val="Text1"/>
        <w:rPr>
          <w:noProof/>
        </w:rPr>
      </w:pPr>
      <w:r w:rsidRPr="00AE06F9">
        <w:rPr>
          <w:noProof/>
          <w:lang w:val="es-ES_tradnl"/>
        </w:rPr>
        <w:t xml:space="preserve">Dacă aceste serii sunt exprimate în raport cu un an de referință fix (de exemplu, n), singurul mod de păstrare a acelorași indici de volum n/n-1 este înlănțuirea separată a indicilor. </w:t>
      </w:r>
      <w:r>
        <w:rPr>
          <w:noProof/>
        </w:rPr>
        <w:t>Astfel se obține următoarea serie (baza 100 în n):</w:t>
      </w:r>
    </w:p>
    <w:tbl>
      <w:tblPr>
        <w:tblW w:w="8363" w:type="dxa"/>
        <w:tblInd w:w="959" w:type="dxa"/>
        <w:tblLayout w:type="fixed"/>
        <w:tblLook w:val="0000" w:firstRow="0" w:lastRow="0" w:firstColumn="0" w:lastColumn="0" w:noHBand="0" w:noVBand="0"/>
      </w:tblPr>
      <w:tblGrid>
        <w:gridCol w:w="2894"/>
        <w:gridCol w:w="1500"/>
        <w:gridCol w:w="1985"/>
        <w:gridCol w:w="1984"/>
      </w:tblGrid>
      <w:tr w:rsidR="00FC12D7" w14:paraId="647277B3" w14:textId="77777777" w:rsidTr="00423409">
        <w:tc>
          <w:tcPr>
            <w:tcW w:w="2894" w:type="dxa"/>
            <w:tcBorders>
              <w:top w:val="single" w:sz="2" w:space="0" w:color="auto"/>
              <w:left w:val="single" w:sz="2" w:space="0" w:color="auto"/>
              <w:bottom w:val="single" w:sz="2" w:space="0" w:color="auto"/>
              <w:right w:val="single" w:sz="2" w:space="0" w:color="auto"/>
            </w:tcBorders>
          </w:tcPr>
          <w:p w14:paraId="69F6B30F" w14:textId="77777777" w:rsidR="00FC12D7" w:rsidRDefault="00FC12D7" w:rsidP="00941174">
            <w:pPr>
              <w:adjustRightInd w:val="0"/>
              <w:spacing w:before="0" w:after="0"/>
              <w:jc w:val="left"/>
              <w:rPr>
                <w:noProof/>
                <w:lang w:val="en-US"/>
              </w:rPr>
            </w:pPr>
          </w:p>
        </w:tc>
        <w:tc>
          <w:tcPr>
            <w:tcW w:w="1500" w:type="dxa"/>
            <w:tcBorders>
              <w:top w:val="single" w:sz="2" w:space="0" w:color="auto"/>
              <w:left w:val="single" w:sz="2" w:space="0" w:color="auto"/>
              <w:bottom w:val="single" w:sz="2" w:space="0" w:color="auto"/>
              <w:right w:val="single" w:sz="2" w:space="0" w:color="auto"/>
            </w:tcBorders>
          </w:tcPr>
          <w:p w14:paraId="384047B4" w14:textId="77777777" w:rsidR="00FC12D7" w:rsidRDefault="00FC12D7" w:rsidP="00941174">
            <w:pPr>
              <w:pStyle w:val="NormalCentered"/>
              <w:rPr>
                <w:noProof/>
              </w:rPr>
            </w:pPr>
            <w:r>
              <w:rPr>
                <w:noProof/>
              </w:rPr>
              <w:t>n</w:t>
            </w:r>
          </w:p>
        </w:tc>
        <w:tc>
          <w:tcPr>
            <w:tcW w:w="1985" w:type="dxa"/>
            <w:tcBorders>
              <w:top w:val="single" w:sz="2" w:space="0" w:color="auto"/>
              <w:left w:val="single" w:sz="2" w:space="0" w:color="auto"/>
              <w:bottom w:val="single" w:sz="2" w:space="0" w:color="auto"/>
              <w:right w:val="single" w:sz="2" w:space="0" w:color="auto"/>
            </w:tcBorders>
          </w:tcPr>
          <w:p w14:paraId="150B8488" w14:textId="77777777" w:rsidR="00FC12D7" w:rsidRDefault="00FC12D7" w:rsidP="00941174">
            <w:pPr>
              <w:pStyle w:val="NormalCentered"/>
              <w:rPr>
                <w:noProof/>
              </w:rPr>
            </w:pPr>
            <w:r>
              <w:rPr>
                <w:noProof/>
              </w:rPr>
              <w:t>n + 1</w:t>
            </w:r>
          </w:p>
        </w:tc>
        <w:tc>
          <w:tcPr>
            <w:tcW w:w="1984" w:type="dxa"/>
            <w:tcBorders>
              <w:top w:val="single" w:sz="2" w:space="0" w:color="auto"/>
              <w:left w:val="single" w:sz="2" w:space="0" w:color="auto"/>
              <w:bottom w:val="single" w:sz="2" w:space="0" w:color="auto"/>
              <w:right w:val="single" w:sz="2" w:space="0" w:color="auto"/>
            </w:tcBorders>
          </w:tcPr>
          <w:p w14:paraId="75E81B76" w14:textId="77777777" w:rsidR="00FC12D7" w:rsidRDefault="00FC12D7" w:rsidP="00941174">
            <w:pPr>
              <w:pStyle w:val="NormalCentered"/>
              <w:rPr>
                <w:noProof/>
              </w:rPr>
            </w:pPr>
            <w:r>
              <w:rPr>
                <w:noProof/>
              </w:rPr>
              <w:t>n + 2</w:t>
            </w:r>
          </w:p>
        </w:tc>
      </w:tr>
      <w:tr w:rsidR="00FC12D7" w14:paraId="35795B5C" w14:textId="77777777" w:rsidTr="00423409">
        <w:tc>
          <w:tcPr>
            <w:tcW w:w="2894" w:type="dxa"/>
            <w:tcBorders>
              <w:top w:val="single" w:sz="2" w:space="0" w:color="auto"/>
              <w:left w:val="single" w:sz="2" w:space="0" w:color="auto"/>
              <w:bottom w:val="single" w:sz="2" w:space="0" w:color="auto"/>
              <w:right w:val="single" w:sz="2" w:space="0" w:color="auto"/>
            </w:tcBorders>
          </w:tcPr>
          <w:p w14:paraId="1666F55B" w14:textId="77777777" w:rsidR="00FC12D7" w:rsidRDefault="00FC12D7" w:rsidP="00941174">
            <w:pPr>
              <w:pStyle w:val="NormalLeft"/>
              <w:rPr>
                <w:noProof/>
              </w:rPr>
            </w:pPr>
            <w:r>
              <w:rPr>
                <w:noProof/>
              </w:rPr>
              <w:t>A</w:t>
            </w:r>
          </w:p>
        </w:tc>
        <w:tc>
          <w:tcPr>
            <w:tcW w:w="1500" w:type="dxa"/>
            <w:tcBorders>
              <w:top w:val="single" w:sz="2" w:space="0" w:color="auto"/>
              <w:left w:val="single" w:sz="2" w:space="0" w:color="auto"/>
              <w:bottom w:val="single" w:sz="2" w:space="0" w:color="auto"/>
              <w:right w:val="single" w:sz="2" w:space="0" w:color="auto"/>
            </w:tcBorders>
          </w:tcPr>
          <w:p w14:paraId="06DF6A0C" w14:textId="77777777" w:rsidR="00FC12D7" w:rsidRDefault="00FC12D7" w:rsidP="00941174">
            <w:pPr>
              <w:pStyle w:val="NormalLeft"/>
              <w:rPr>
                <w:noProof/>
              </w:rPr>
            </w:pPr>
            <w:r>
              <w:rPr>
                <w:noProof/>
              </w:rPr>
              <w:t>100</w:t>
            </w:r>
          </w:p>
        </w:tc>
        <w:tc>
          <w:tcPr>
            <w:tcW w:w="1985" w:type="dxa"/>
            <w:tcBorders>
              <w:top w:val="single" w:sz="2" w:space="0" w:color="auto"/>
              <w:left w:val="single" w:sz="2" w:space="0" w:color="auto"/>
              <w:bottom w:val="single" w:sz="2" w:space="0" w:color="auto"/>
              <w:right w:val="single" w:sz="2" w:space="0" w:color="auto"/>
            </w:tcBorders>
          </w:tcPr>
          <w:p w14:paraId="43F3F47F" w14:textId="77777777" w:rsidR="00FC12D7" w:rsidRDefault="00FC12D7" w:rsidP="00941174">
            <w:pPr>
              <w:pStyle w:val="NormalLeft"/>
              <w:rPr>
                <w:noProof/>
              </w:rPr>
            </w:pPr>
            <w:r>
              <w:rPr>
                <w:noProof/>
              </w:rPr>
              <w:t>105,0</w:t>
            </w:r>
          </w:p>
        </w:tc>
        <w:tc>
          <w:tcPr>
            <w:tcW w:w="1984" w:type="dxa"/>
            <w:tcBorders>
              <w:top w:val="single" w:sz="2" w:space="0" w:color="auto"/>
              <w:left w:val="single" w:sz="2" w:space="0" w:color="auto"/>
              <w:bottom w:val="single" w:sz="2" w:space="0" w:color="auto"/>
              <w:right w:val="single" w:sz="2" w:space="0" w:color="auto"/>
            </w:tcBorders>
          </w:tcPr>
          <w:p w14:paraId="00F79770" w14:textId="77777777" w:rsidR="00FC12D7" w:rsidRDefault="00FC12D7" w:rsidP="00941174">
            <w:pPr>
              <w:pStyle w:val="NormalLeft"/>
              <w:rPr>
                <w:noProof/>
              </w:rPr>
            </w:pPr>
            <w:r>
              <w:rPr>
                <w:noProof/>
              </w:rPr>
              <w:t>107,1</w:t>
            </w:r>
          </w:p>
        </w:tc>
      </w:tr>
      <w:tr w:rsidR="00FC12D7" w14:paraId="323B10AC" w14:textId="77777777" w:rsidTr="00423409">
        <w:tc>
          <w:tcPr>
            <w:tcW w:w="2894" w:type="dxa"/>
            <w:tcBorders>
              <w:top w:val="single" w:sz="2" w:space="0" w:color="auto"/>
              <w:left w:val="single" w:sz="2" w:space="0" w:color="auto"/>
              <w:bottom w:val="single" w:sz="2" w:space="0" w:color="auto"/>
              <w:right w:val="single" w:sz="2" w:space="0" w:color="auto"/>
            </w:tcBorders>
          </w:tcPr>
          <w:p w14:paraId="0BB2B0B1" w14:textId="77777777" w:rsidR="00FC12D7" w:rsidRDefault="00FC12D7" w:rsidP="00941174">
            <w:pPr>
              <w:pStyle w:val="NormalLeft"/>
              <w:rPr>
                <w:noProof/>
              </w:rPr>
            </w:pPr>
            <w:r>
              <w:rPr>
                <w:noProof/>
              </w:rPr>
              <w:t>B</w:t>
            </w:r>
          </w:p>
        </w:tc>
        <w:tc>
          <w:tcPr>
            <w:tcW w:w="1500" w:type="dxa"/>
            <w:tcBorders>
              <w:top w:val="single" w:sz="2" w:space="0" w:color="auto"/>
              <w:left w:val="single" w:sz="2" w:space="0" w:color="auto"/>
              <w:bottom w:val="single" w:sz="2" w:space="0" w:color="auto"/>
              <w:right w:val="single" w:sz="2" w:space="0" w:color="auto"/>
            </w:tcBorders>
          </w:tcPr>
          <w:p w14:paraId="61313431" w14:textId="77777777" w:rsidR="00FC12D7" w:rsidRDefault="00FC12D7" w:rsidP="00941174">
            <w:pPr>
              <w:pStyle w:val="NormalLeft"/>
              <w:rPr>
                <w:noProof/>
              </w:rPr>
            </w:pPr>
            <w:r>
              <w:rPr>
                <w:noProof/>
              </w:rPr>
              <w:t>100</w:t>
            </w:r>
          </w:p>
        </w:tc>
        <w:tc>
          <w:tcPr>
            <w:tcW w:w="1985" w:type="dxa"/>
            <w:tcBorders>
              <w:top w:val="single" w:sz="2" w:space="0" w:color="auto"/>
              <w:left w:val="single" w:sz="2" w:space="0" w:color="auto"/>
              <w:bottom w:val="single" w:sz="2" w:space="0" w:color="auto"/>
              <w:right w:val="single" w:sz="2" w:space="0" w:color="auto"/>
            </w:tcBorders>
          </w:tcPr>
          <w:p w14:paraId="37AC16FD" w14:textId="77777777" w:rsidR="00FC12D7" w:rsidRDefault="00FC12D7" w:rsidP="00941174">
            <w:pPr>
              <w:pStyle w:val="NormalLeft"/>
              <w:rPr>
                <w:noProof/>
              </w:rPr>
            </w:pPr>
            <w:r>
              <w:rPr>
                <w:noProof/>
              </w:rPr>
              <w:t>110,0</w:t>
            </w:r>
          </w:p>
        </w:tc>
        <w:tc>
          <w:tcPr>
            <w:tcW w:w="1984" w:type="dxa"/>
            <w:tcBorders>
              <w:top w:val="single" w:sz="2" w:space="0" w:color="auto"/>
              <w:left w:val="single" w:sz="2" w:space="0" w:color="auto"/>
              <w:bottom w:val="single" w:sz="2" w:space="0" w:color="auto"/>
              <w:right w:val="single" w:sz="2" w:space="0" w:color="auto"/>
            </w:tcBorders>
          </w:tcPr>
          <w:p w14:paraId="5FFAC3EC" w14:textId="77777777" w:rsidR="00FC12D7" w:rsidRDefault="00FC12D7" w:rsidP="00941174">
            <w:pPr>
              <w:pStyle w:val="NormalLeft"/>
              <w:rPr>
                <w:noProof/>
              </w:rPr>
            </w:pPr>
            <w:r>
              <w:rPr>
                <w:noProof/>
              </w:rPr>
              <w:t>99,0</w:t>
            </w:r>
          </w:p>
        </w:tc>
      </w:tr>
      <w:tr w:rsidR="00FC12D7" w14:paraId="62D5B879" w14:textId="77777777" w:rsidTr="00423409">
        <w:tc>
          <w:tcPr>
            <w:tcW w:w="2894" w:type="dxa"/>
            <w:tcBorders>
              <w:top w:val="single" w:sz="2" w:space="0" w:color="auto"/>
              <w:left w:val="single" w:sz="2" w:space="0" w:color="auto"/>
              <w:bottom w:val="single" w:sz="2" w:space="0" w:color="auto"/>
              <w:right w:val="single" w:sz="2" w:space="0" w:color="auto"/>
            </w:tcBorders>
          </w:tcPr>
          <w:p w14:paraId="1EFB6B75" w14:textId="77777777" w:rsidR="00FC12D7" w:rsidRDefault="00FC12D7" w:rsidP="00941174">
            <w:pPr>
              <w:pStyle w:val="NormalLeft"/>
              <w:rPr>
                <w:noProof/>
              </w:rPr>
            </w:pPr>
            <w:r>
              <w:rPr>
                <w:noProof/>
              </w:rPr>
              <w:t>Total</w:t>
            </w:r>
          </w:p>
        </w:tc>
        <w:tc>
          <w:tcPr>
            <w:tcW w:w="1500" w:type="dxa"/>
            <w:tcBorders>
              <w:top w:val="single" w:sz="2" w:space="0" w:color="auto"/>
              <w:left w:val="single" w:sz="2" w:space="0" w:color="auto"/>
              <w:bottom w:val="single" w:sz="2" w:space="0" w:color="auto"/>
              <w:right w:val="single" w:sz="2" w:space="0" w:color="auto"/>
            </w:tcBorders>
          </w:tcPr>
          <w:p w14:paraId="2E561A3B" w14:textId="77777777" w:rsidR="00FC12D7" w:rsidRDefault="00FC12D7" w:rsidP="00941174">
            <w:pPr>
              <w:pStyle w:val="NormalLeft"/>
              <w:rPr>
                <w:noProof/>
              </w:rPr>
            </w:pPr>
            <w:r>
              <w:rPr>
                <w:noProof/>
              </w:rPr>
              <w:t>100</w:t>
            </w:r>
          </w:p>
        </w:tc>
        <w:tc>
          <w:tcPr>
            <w:tcW w:w="1985" w:type="dxa"/>
            <w:tcBorders>
              <w:top w:val="single" w:sz="2" w:space="0" w:color="auto"/>
              <w:left w:val="single" w:sz="2" w:space="0" w:color="auto"/>
              <w:bottom w:val="single" w:sz="2" w:space="0" w:color="auto"/>
              <w:right w:val="single" w:sz="2" w:space="0" w:color="auto"/>
            </w:tcBorders>
          </w:tcPr>
          <w:p w14:paraId="38392226" w14:textId="77777777" w:rsidR="00FC12D7" w:rsidRDefault="00FC12D7" w:rsidP="00941174">
            <w:pPr>
              <w:pStyle w:val="NormalLeft"/>
              <w:rPr>
                <w:noProof/>
              </w:rPr>
            </w:pPr>
            <w:r>
              <w:rPr>
                <w:noProof/>
              </w:rPr>
              <w:t>108,8</w:t>
            </w:r>
          </w:p>
        </w:tc>
        <w:tc>
          <w:tcPr>
            <w:tcW w:w="1984" w:type="dxa"/>
            <w:tcBorders>
              <w:top w:val="single" w:sz="2" w:space="0" w:color="auto"/>
              <w:left w:val="single" w:sz="2" w:space="0" w:color="auto"/>
              <w:bottom w:val="single" w:sz="2" w:space="0" w:color="auto"/>
              <w:right w:val="single" w:sz="2" w:space="0" w:color="auto"/>
            </w:tcBorders>
          </w:tcPr>
          <w:p w14:paraId="02DFE80C" w14:textId="77777777" w:rsidR="00FC12D7" w:rsidRDefault="00FC12D7" w:rsidP="00941174">
            <w:pPr>
              <w:pStyle w:val="NormalLeft"/>
              <w:rPr>
                <w:noProof/>
              </w:rPr>
            </w:pPr>
            <w:r>
              <w:rPr>
                <w:noProof/>
              </w:rPr>
              <w:t>101,4</w:t>
            </w:r>
          </w:p>
        </w:tc>
      </w:tr>
    </w:tbl>
    <w:p w14:paraId="3C12E8EE" w14:textId="77777777" w:rsidR="00FC12D7" w:rsidRDefault="00FC12D7" w:rsidP="008A6207">
      <w:pPr>
        <w:pStyle w:val="Text1"/>
        <w:rPr>
          <w:noProof/>
        </w:rPr>
      </w:pPr>
      <w:r>
        <w:rPr>
          <w:noProof/>
        </w:rPr>
        <w:t>(101,4 = 108,8*93,2/100)</w:t>
      </w:r>
    </w:p>
    <w:p w14:paraId="3C7EBD51" w14:textId="77777777" w:rsidR="00FC12D7" w:rsidRDefault="00FC12D7" w:rsidP="008A6207">
      <w:pPr>
        <w:pStyle w:val="Text1"/>
        <w:rPr>
          <w:noProof/>
        </w:rPr>
      </w:pPr>
      <w:r>
        <w:rPr>
          <w:noProof/>
        </w:rPr>
        <w:t>Valorile la prețuri constante exprimate în raport cu anul de referință n sunt următoarele:</w:t>
      </w:r>
    </w:p>
    <w:tbl>
      <w:tblPr>
        <w:tblW w:w="8221" w:type="dxa"/>
        <w:tblInd w:w="1101" w:type="dxa"/>
        <w:tblLayout w:type="fixed"/>
        <w:tblLook w:val="0000" w:firstRow="0" w:lastRow="0" w:firstColumn="0" w:lastColumn="0" w:noHBand="0" w:noVBand="0"/>
      </w:tblPr>
      <w:tblGrid>
        <w:gridCol w:w="2717"/>
        <w:gridCol w:w="1535"/>
        <w:gridCol w:w="1985"/>
        <w:gridCol w:w="1984"/>
      </w:tblGrid>
      <w:tr w:rsidR="00FC12D7" w14:paraId="56395F01" w14:textId="77777777" w:rsidTr="00423409">
        <w:tc>
          <w:tcPr>
            <w:tcW w:w="2717" w:type="dxa"/>
            <w:tcBorders>
              <w:top w:val="single" w:sz="2" w:space="0" w:color="auto"/>
              <w:left w:val="single" w:sz="2" w:space="0" w:color="auto"/>
              <w:bottom w:val="single" w:sz="2" w:space="0" w:color="auto"/>
              <w:right w:val="single" w:sz="2" w:space="0" w:color="auto"/>
            </w:tcBorders>
          </w:tcPr>
          <w:p w14:paraId="65319182" w14:textId="77777777" w:rsidR="00FC12D7" w:rsidRPr="00191ECC" w:rsidRDefault="00FC12D7" w:rsidP="00941174">
            <w:pPr>
              <w:adjustRightInd w:val="0"/>
              <w:spacing w:before="0" w:after="0"/>
              <w:jc w:val="left"/>
              <w:rPr>
                <w:noProof/>
                <w:lang w:val="fr-BE"/>
              </w:rPr>
            </w:pPr>
          </w:p>
        </w:tc>
        <w:tc>
          <w:tcPr>
            <w:tcW w:w="1535" w:type="dxa"/>
            <w:tcBorders>
              <w:top w:val="single" w:sz="2" w:space="0" w:color="auto"/>
              <w:left w:val="single" w:sz="2" w:space="0" w:color="auto"/>
              <w:bottom w:val="single" w:sz="2" w:space="0" w:color="auto"/>
              <w:right w:val="single" w:sz="2" w:space="0" w:color="auto"/>
            </w:tcBorders>
          </w:tcPr>
          <w:p w14:paraId="39A81433" w14:textId="77777777" w:rsidR="00FC12D7" w:rsidRDefault="00FC12D7" w:rsidP="00941174">
            <w:pPr>
              <w:pStyle w:val="NormalCentered"/>
              <w:rPr>
                <w:noProof/>
              </w:rPr>
            </w:pPr>
            <w:r>
              <w:rPr>
                <w:noProof/>
              </w:rPr>
              <w:t>n</w:t>
            </w:r>
          </w:p>
        </w:tc>
        <w:tc>
          <w:tcPr>
            <w:tcW w:w="1985" w:type="dxa"/>
            <w:tcBorders>
              <w:top w:val="single" w:sz="2" w:space="0" w:color="auto"/>
              <w:left w:val="single" w:sz="2" w:space="0" w:color="auto"/>
              <w:bottom w:val="single" w:sz="2" w:space="0" w:color="auto"/>
              <w:right w:val="single" w:sz="2" w:space="0" w:color="auto"/>
            </w:tcBorders>
          </w:tcPr>
          <w:p w14:paraId="001BB88E" w14:textId="77777777" w:rsidR="00FC12D7" w:rsidRDefault="00FC12D7" w:rsidP="00941174">
            <w:pPr>
              <w:pStyle w:val="NormalCentered"/>
              <w:rPr>
                <w:noProof/>
              </w:rPr>
            </w:pPr>
            <w:r>
              <w:rPr>
                <w:noProof/>
              </w:rPr>
              <w:t>n + 1</w:t>
            </w:r>
          </w:p>
        </w:tc>
        <w:tc>
          <w:tcPr>
            <w:tcW w:w="1984" w:type="dxa"/>
            <w:tcBorders>
              <w:top w:val="single" w:sz="2" w:space="0" w:color="auto"/>
              <w:left w:val="single" w:sz="2" w:space="0" w:color="auto"/>
              <w:bottom w:val="single" w:sz="2" w:space="0" w:color="auto"/>
              <w:right w:val="single" w:sz="2" w:space="0" w:color="auto"/>
            </w:tcBorders>
          </w:tcPr>
          <w:p w14:paraId="4283D2C3" w14:textId="77777777" w:rsidR="00FC12D7" w:rsidRDefault="00FC12D7" w:rsidP="00941174">
            <w:pPr>
              <w:pStyle w:val="NormalCentered"/>
              <w:rPr>
                <w:noProof/>
              </w:rPr>
            </w:pPr>
            <w:r>
              <w:rPr>
                <w:noProof/>
              </w:rPr>
              <w:t>n + 2</w:t>
            </w:r>
          </w:p>
        </w:tc>
      </w:tr>
      <w:tr w:rsidR="00FC12D7" w14:paraId="39CE2B30" w14:textId="77777777" w:rsidTr="00423409">
        <w:tc>
          <w:tcPr>
            <w:tcW w:w="2717" w:type="dxa"/>
            <w:tcBorders>
              <w:top w:val="single" w:sz="2" w:space="0" w:color="auto"/>
              <w:left w:val="single" w:sz="2" w:space="0" w:color="auto"/>
              <w:bottom w:val="single" w:sz="2" w:space="0" w:color="auto"/>
              <w:right w:val="single" w:sz="2" w:space="0" w:color="auto"/>
            </w:tcBorders>
          </w:tcPr>
          <w:p w14:paraId="71FE7B42" w14:textId="77777777" w:rsidR="00FC12D7" w:rsidRDefault="00FC12D7" w:rsidP="00941174">
            <w:pPr>
              <w:pStyle w:val="NormalLeft"/>
              <w:rPr>
                <w:noProof/>
              </w:rPr>
            </w:pPr>
            <w:r>
              <w:rPr>
                <w:noProof/>
              </w:rPr>
              <w:t>A</w:t>
            </w:r>
          </w:p>
        </w:tc>
        <w:tc>
          <w:tcPr>
            <w:tcW w:w="1535" w:type="dxa"/>
            <w:tcBorders>
              <w:top w:val="single" w:sz="2" w:space="0" w:color="auto"/>
              <w:left w:val="single" w:sz="2" w:space="0" w:color="auto"/>
              <w:bottom w:val="single" w:sz="2" w:space="0" w:color="auto"/>
              <w:right w:val="single" w:sz="2" w:space="0" w:color="auto"/>
            </w:tcBorders>
          </w:tcPr>
          <w:p w14:paraId="4ACB8145" w14:textId="77777777" w:rsidR="00FC12D7" w:rsidRDefault="00FC12D7" w:rsidP="00941174">
            <w:pPr>
              <w:pStyle w:val="NormalLeft"/>
              <w:rPr>
                <w:noProof/>
              </w:rPr>
            </w:pPr>
            <w:r>
              <w:rPr>
                <w:noProof/>
              </w:rPr>
              <w:t>100</w:t>
            </w:r>
          </w:p>
        </w:tc>
        <w:tc>
          <w:tcPr>
            <w:tcW w:w="1985" w:type="dxa"/>
            <w:tcBorders>
              <w:top w:val="single" w:sz="2" w:space="0" w:color="auto"/>
              <w:left w:val="single" w:sz="2" w:space="0" w:color="auto"/>
              <w:bottom w:val="single" w:sz="2" w:space="0" w:color="auto"/>
              <w:right w:val="single" w:sz="2" w:space="0" w:color="auto"/>
            </w:tcBorders>
          </w:tcPr>
          <w:p w14:paraId="7C2B1C4A" w14:textId="77777777" w:rsidR="00FC12D7" w:rsidRDefault="00FC12D7" w:rsidP="00941174">
            <w:pPr>
              <w:pStyle w:val="NormalLeft"/>
              <w:rPr>
                <w:noProof/>
              </w:rPr>
            </w:pPr>
            <w:r>
              <w:rPr>
                <w:noProof/>
              </w:rPr>
              <w:t>105</w:t>
            </w:r>
          </w:p>
        </w:tc>
        <w:tc>
          <w:tcPr>
            <w:tcW w:w="1984" w:type="dxa"/>
            <w:tcBorders>
              <w:top w:val="single" w:sz="2" w:space="0" w:color="auto"/>
              <w:left w:val="single" w:sz="2" w:space="0" w:color="auto"/>
              <w:bottom w:val="single" w:sz="2" w:space="0" w:color="auto"/>
              <w:right w:val="single" w:sz="2" w:space="0" w:color="auto"/>
            </w:tcBorders>
          </w:tcPr>
          <w:p w14:paraId="1CE93620" w14:textId="77777777" w:rsidR="00FC12D7" w:rsidRDefault="00FC12D7" w:rsidP="00941174">
            <w:pPr>
              <w:pStyle w:val="NormalLeft"/>
              <w:rPr>
                <w:noProof/>
              </w:rPr>
            </w:pPr>
            <w:r>
              <w:rPr>
                <w:noProof/>
              </w:rPr>
              <w:t>107,1</w:t>
            </w:r>
          </w:p>
        </w:tc>
      </w:tr>
      <w:tr w:rsidR="00FC12D7" w14:paraId="4B51207C" w14:textId="77777777" w:rsidTr="00423409">
        <w:tc>
          <w:tcPr>
            <w:tcW w:w="2717" w:type="dxa"/>
            <w:tcBorders>
              <w:top w:val="single" w:sz="2" w:space="0" w:color="auto"/>
              <w:left w:val="single" w:sz="2" w:space="0" w:color="auto"/>
              <w:bottom w:val="single" w:sz="2" w:space="0" w:color="auto"/>
              <w:right w:val="single" w:sz="2" w:space="0" w:color="auto"/>
            </w:tcBorders>
          </w:tcPr>
          <w:p w14:paraId="355BA7CE" w14:textId="77777777" w:rsidR="00FC12D7" w:rsidRDefault="00FC12D7" w:rsidP="00941174">
            <w:pPr>
              <w:pStyle w:val="NormalLeft"/>
              <w:rPr>
                <w:noProof/>
              </w:rPr>
            </w:pPr>
            <w:r>
              <w:rPr>
                <w:noProof/>
              </w:rPr>
              <w:t>B</w:t>
            </w:r>
          </w:p>
        </w:tc>
        <w:tc>
          <w:tcPr>
            <w:tcW w:w="1535" w:type="dxa"/>
            <w:tcBorders>
              <w:top w:val="single" w:sz="2" w:space="0" w:color="auto"/>
              <w:left w:val="single" w:sz="2" w:space="0" w:color="auto"/>
              <w:bottom w:val="single" w:sz="2" w:space="0" w:color="auto"/>
              <w:right w:val="single" w:sz="2" w:space="0" w:color="auto"/>
            </w:tcBorders>
          </w:tcPr>
          <w:p w14:paraId="18415BBC" w14:textId="77777777" w:rsidR="00FC12D7" w:rsidRDefault="00FC12D7" w:rsidP="00941174">
            <w:pPr>
              <w:pStyle w:val="NormalLeft"/>
              <w:rPr>
                <w:noProof/>
              </w:rPr>
            </w:pPr>
            <w:r>
              <w:rPr>
                <w:noProof/>
              </w:rPr>
              <w:t>300</w:t>
            </w:r>
          </w:p>
        </w:tc>
        <w:tc>
          <w:tcPr>
            <w:tcW w:w="1985" w:type="dxa"/>
            <w:tcBorders>
              <w:top w:val="single" w:sz="2" w:space="0" w:color="auto"/>
              <w:left w:val="single" w:sz="2" w:space="0" w:color="auto"/>
              <w:bottom w:val="single" w:sz="2" w:space="0" w:color="auto"/>
              <w:right w:val="single" w:sz="2" w:space="0" w:color="auto"/>
            </w:tcBorders>
          </w:tcPr>
          <w:p w14:paraId="1E69033B" w14:textId="77777777" w:rsidR="00FC12D7" w:rsidRDefault="00FC12D7" w:rsidP="00941174">
            <w:pPr>
              <w:pStyle w:val="NormalLeft"/>
              <w:rPr>
                <w:noProof/>
              </w:rPr>
            </w:pPr>
            <w:r>
              <w:rPr>
                <w:noProof/>
              </w:rPr>
              <w:t>330</w:t>
            </w:r>
          </w:p>
        </w:tc>
        <w:tc>
          <w:tcPr>
            <w:tcW w:w="1984" w:type="dxa"/>
            <w:tcBorders>
              <w:top w:val="single" w:sz="2" w:space="0" w:color="auto"/>
              <w:left w:val="single" w:sz="2" w:space="0" w:color="auto"/>
              <w:bottom w:val="single" w:sz="2" w:space="0" w:color="auto"/>
              <w:right w:val="single" w:sz="2" w:space="0" w:color="auto"/>
            </w:tcBorders>
          </w:tcPr>
          <w:p w14:paraId="3DADB04C" w14:textId="77777777" w:rsidR="00FC12D7" w:rsidRDefault="00FC12D7" w:rsidP="00941174">
            <w:pPr>
              <w:pStyle w:val="NormalLeft"/>
              <w:rPr>
                <w:noProof/>
              </w:rPr>
            </w:pPr>
            <w:r>
              <w:rPr>
                <w:noProof/>
              </w:rPr>
              <w:t>297,0</w:t>
            </w:r>
          </w:p>
        </w:tc>
      </w:tr>
      <w:tr w:rsidR="00FC12D7" w14:paraId="626461F0" w14:textId="77777777" w:rsidTr="00423409">
        <w:tc>
          <w:tcPr>
            <w:tcW w:w="2717" w:type="dxa"/>
            <w:tcBorders>
              <w:top w:val="single" w:sz="2" w:space="0" w:color="auto"/>
              <w:left w:val="single" w:sz="2" w:space="0" w:color="auto"/>
              <w:bottom w:val="single" w:sz="2" w:space="0" w:color="auto"/>
              <w:right w:val="single" w:sz="2" w:space="0" w:color="auto"/>
            </w:tcBorders>
          </w:tcPr>
          <w:p w14:paraId="02581CD4" w14:textId="77777777" w:rsidR="00FC12D7" w:rsidRDefault="00FC12D7" w:rsidP="00941174">
            <w:pPr>
              <w:pStyle w:val="NormalLeft"/>
              <w:rPr>
                <w:noProof/>
              </w:rPr>
            </w:pPr>
            <w:r>
              <w:rPr>
                <w:noProof/>
              </w:rPr>
              <w:t>Total</w:t>
            </w:r>
          </w:p>
        </w:tc>
        <w:tc>
          <w:tcPr>
            <w:tcW w:w="1535" w:type="dxa"/>
            <w:tcBorders>
              <w:top w:val="single" w:sz="2" w:space="0" w:color="auto"/>
              <w:left w:val="single" w:sz="2" w:space="0" w:color="auto"/>
              <w:bottom w:val="single" w:sz="2" w:space="0" w:color="auto"/>
              <w:right w:val="single" w:sz="2" w:space="0" w:color="auto"/>
            </w:tcBorders>
          </w:tcPr>
          <w:p w14:paraId="09569416" w14:textId="77777777" w:rsidR="00FC12D7" w:rsidRDefault="00FC12D7" w:rsidP="00941174">
            <w:pPr>
              <w:pStyle w:val="NormalLeft"/>
              <w:rPr>
                <w:noProof/>
              </w:rPr>
            </w:pPr>
            <w:r>
              <w:rPr>
                <w:noProof/>
              </w:rPr>
              <w:t>400</w:t>
            </w:r>
          </w:p>
        </w:tc>
        <w:tc>
          <w:tcPr>
            <w:tcW w:w="1985" w:type="dxa"/>
            <w:tcBorders>
              <w:top w:val="single" w:sz="2" w:space="0" w:color="auto"/>
              <w:left w:val="single" w:sz="2" w:space="0" w:color="auto"/>
              <w:bottom w:val="single" w:sz="2" w:space="0" w:color="auto"/>
              <w:right w:val="single" w:sz="2" w:space="0" w:color="auto"/>
            </w:tcBorders>
          </w:tcPr>
          <w:p w14:paraId="597BC3C5" w14:textId="77777777" w:rsidR="00FC12D7" w:rsidRDefault="00FC12D7" w:rsidP="00941174">
            <w:pPr>
              <w:pStyle w:val="NormalLeft"/>
              <w:rPr>
                <w:noProof/>
              </w:rPr>
            </w:pPr>
            <w:r>
              <w:rPr>
                <w:noProof/>
              </w:rPr>
              <w:t>435</w:t>
            </w:r>
          </w:p>
        </w:tc>
        <w:tc>
          <w:tcPr>
            <w:tcW w:w="1984" w:type="dxa"/>
            <w:tcBorders>
              <w:top w:val="single" w:sz="2" w:space="0" w:color="auto"/>
              <w:left w:val="single" w:sz="2" w:space="0" w:color="auto"/>
              <w:bottom w:val="single" w:sz="2" w:space="0" w:color="auto"/>
              <w:right w:val="single" w:sz="2" w:space="0" w:color="auto"/>
            </w:tcBorders>
          </w:tcPr>
          <w:p w14:paraId="7C123ABD" w14:textId="77777777" w:rsidR="00FC12D7" w:rsidRDefault="00FC12D7" w:rsidP="00941174">
            <w:pPr>
              <w:pStyle w:val="NormalLeft"/>
              <w:rPr>
                <w:noProof/>
              </w:rPr>
            </w:pPr>
            <w:r>
              <w:rPr>
                <w:noProof/>
              </w:rPr>
              <w:t>405,6</w:t>
            </w:r>
          </w:p>
        </w:tc>
      </w:tr>
    </w:tbl>
    <w:p w14:paraId="400E2900" w14:textId="77777777" w:rsidR="00FC12D7" w:rsidRDefault="00FC12D7" w:rsidP="008A6207">
      <w:pPr>
        <w:pStyle w:val="Text1"/>
        <w:rPr>
          <w:noProof/>
        </w:rPr>
      </w:pPr>
      <w:r>
        <w:rPr>
          <w:noProof/>
        </w:rPr>
        <w:t>(405,6 = 400*101,4/100)</w:t>
      </w:r>
    </w:p>
    <w:p w14:paraId="7A47C5A7" w14:textId="77777777" w:rsidR="00FC12D7" w:rsidRPr="00AE06F9" w:rsidRDefault="00FC12D7" w:rsidP="008A6207">
      <w:pPr>
        <w:pStyle w:val="Text1"/>
        <w:rPr>
          <w:noProof/>
          <w:lang w:val="it-IT"/>
        </w:rPr>
      </w:pPr>
      <w:r w:rsidRPr="00AE06F9">
        <w:rPr>
          <w:noProof/>
          <w:lang w:val="it-IT"/>
        </w:rPr>
        <w:t>În consecință, contul nu mai este aditiv. Însumarea valorilor la prețuri constante pentru A si B produce următoarea serie:</w:t>
      </w:r>
    </w:p>
    <w:tbl>
      <w:tblPr>
        <w:tblW w:w="8363" w:type="dxa"/>
        <w:tblInd w:w="959" w:type="dxa"/>
        <w:tblLayout w:type="fixed"/>
        <w:tblLook w:val="0000" w:firstRow="0" w:lastRow="0" w:firstColumn="0" w:lastColumn="0" w:noHBand="0" w:noVBand="0"/>
      </w:tblPr>
      <w:tblGrid>
        <w:gridCol w:w="2908"/>
        <w:gridCol w:w="1486"/>
        <w:gridCol w:w="1843"/>
        <w:gridCol w:w="2126"/>
      </w:tblGrid>
      <w:tr w:rsidR="00FC12D7" w14:paraId="4EB59EBC" w14:textId="77777777" w:rsidTr="00423409">
        <w:tc>
          <w:tcPr>
            <w:tcW w:w="2908" w:type="dxa"/>
            <w:tcBorders>
              <w:top w:val="single" w:sz="2" w:space="0" w:color="auto"/>
              <w:left w:val="single" w:sz="2" w:space="0" w:color="auto"/>
              <w:bottom w:val="single" w:sz="2" w:space="0" w:color="auto"/>
              <w:right w:val="single" w:sz="2" w:space="0" w:color="auto"/>
            </w:tcBorders>
          </w:tcPr>
          <w:p w14:paraId="2E76A403" w14:textId="77777777" w:rsidR="00FC12D7" w:rsidRPr="00AE06F9" w:rsidRDefault="00FC12D7" w:rsidP="00941174">
            <w:pPr>
              <w:adjustRightInd w:val="0"/>
              <w:spacing w:before="0" w:after="0"/>
              <w:jc w:val="left"/>
              <w:rPr>
                <w:noProof/>
                <w:lang w:val="it-IT"/>
              </w:rPr>
            </w:pPr>
          </w:p>
        </w:tc>
        <w:tc>
          <w:tcPr>
            <w:tcW w:w="1486" w:type="dxa"/>
            <w:tcBorders>
              <w:top w:val="single" w:sz="2" w:space="0" w:color="auto"/>
              <w:left w:val="single" w:sz="2" w:space="0" w:color="auto"/>
              <w:bottom w:val="single" w:sz="2" w:space="0" w:color="auto"/>
              <w:right w:val="single" w:sz="2" w:space="0" w:color="auto"/>
            </w:tcBorders>
          </w:tcPr>
          <w:p w14:paraId="187EC2CF" w14:textId="77777777" w:rsidR="00FC12D7" w:rsidRDefault="00FC12D7" w:rsidP="00941174">
            <w:pPr>
              <w:pStyle w:val="NormalCentered"/>
              <w:rPr>
                <w:noProof/>
              </w:rPr>
            </w:pPr>
            <w:r>
              <w:rPr>
                <w:noProof/>
              </w:rPr>
              <w:t>n</w:t>
            </w:r>
          </w:p>
        </w:tc>
        <w:tc>
          <w:tcPr>
            <w:tcW w:w="1843" w:type="dxa"/>
            <w:tcBorders>
              <w:top w:val="single" w:sz="2" w:space="0" w:color="auto"/>
              <w:left w:val="single" w:sz="2" w:space="0" w:color="auto"/>
              <w:bottom w:val="single" w:sz="2" w:space="0" w:color="auto"/>
              <w:right w:val="single" w:sz="2" w:space="0" w:color="auto"/>
            </w:tcBorders>
          </w:tcPr>
          <w:p w14:paraId="5204501F" w14:textId="77777777" w:rsidR="00FC12D7" w:rsidRDefault="00FC12D7" w:rsidP="00941174">
            <w:pPr>
              <w:pStyle w:val="NormalCentered"/>
              <w:rPr>
                <w:noProof/>
              </w:rPr>
            </w:pPr>
            <w:r>
              <w:rPr>
                <w:noProof/>
              </w:rPr>
              <w:t>n + 1</w:t>
            </w:r>
          </w:p>
        </w:tc>
        <w:tc>
          <w:tcPr>
            <w:tcW w:w="2126" w:type="dxa"/>
            <w:tcBorders>
              <w:top w:val="single" w:sz="2" w:space="0" w:color="auto"/>
              <w:left w:val="single" w:sz="2" w:space="0" w:color="auto"/>
              <w:bottom w:val="single" w:sz="2" w:space="0" w:color="auto"/>
              <w:right w:val="single" w:sz="2" w:space="0" w:color="auto"/>
            </w:tcBorders>
          </w:tcPr>
          <w:p w14:paraId="0A8295B3" w14:textId="77777777" w:rsidR="00FC12D7" w:rsidRDefault="00FC12D7" w:rsidP="00941174">
            <w:pPr>
              <w:pStyle w:val="NormalCentered"/>
              <w:rPr>
                <w:noProof/>
              </w:rPr>
            </w:pPr>
            <w:r>
              <w:rPr>
                <w:noProof/>
              </w:rPr>
              <w:t>n + 2</w:t>
            </w:r>
          </w:p>
        </w:tc>
      </w:tr>
      <w:tr w:rsidR="00FC12D7" w14:paraId="267C2F61" w14:textId="77777777" w:rsidTr="00423409">
        <w:tc>
          <w:tcPr>
            <w:tcW w:w="2908" w:type="dxa"/>
            <w:tcBorders>
              <w:top w:val="single" w:sz="2" w:space="0" w:color="auto"/>
              <w:left w:val="single" w:sz="2" w:space="0" w:color="auto"/>
              <w:bottom w:val="single" w:sz="2" w:space="0" w:color="auto"/>
              <w:right w:val="single" w:sz="2" w:space="0" w:color="auto"/>
            </w:tcBorders>
          </w:tcPr>
          <w:p w14:paraId="289780AB" w14:textId="77777777" w:rsidR="00FC12D7" w:rsidRDefault="00FC12D7" w:rsidP="00941174">
            <w:pPr>
              <w:pStyle w:val="NormalLeft"/>
              <w:rPr>
                <w:noProof/>
              </w:rPr>
            </w:pPr>
            <w:r>
              <w:rPr>
                <w:noProof/>
              </w:rPr>
              <w:t>A + B</w:t>
            </w:r>
          </w:p>
        </w:tc>
        <w:tc>
          <w:tcPr>
            <w:tcW w:w="1486" w:type="dxa"/>
            <w:tcBorders>
              <w:top w:val="single" w:sz="2" w:space="0" w:color="auto"/>
              <w:left w:val="single" w:sz="2" w:space="0" w:color="auto"/>
              <w:bottom w:val="single" w:sz="2" w:space="0" w:color="auto"/>
              <w:right w:val="single" w:sz="2" w:space="0" w:color="auto"/>
            </w:tcBorders>
          </w:tcPr>
          <w:p w14:paraId="572FE8F3" w14:textId="77777777" w:rsidR="00FC12D7" w:rsidRDefault="00FC12D7" w:rsidP="00941174">
            <w:pPr>
              <w:pStyle w:val="NormalLeft"/>
              <w:rPr>
                <w:noProof/>
              </w:rPr>
            </w:pPr>
            <w:r>
              <w:rPr>
                <w:noProof/>
              </w:rPr>
              <w:t>400</w:t>
            </w:r>
          </w:p>
        </w:tc>
        <w:tc>
          <w:tcPr>
            <w:tcW w:w="1843" w:type="dxa"/>
            <w:tcBorders>
              <w:top w:val="single" w:sz="2" w:space="0" w:color="auto"/>
              <w:left w:val="single" w:sz="2" w:space="0" w:color="auto"/>
              <w:bottom w:val="single" w:sz="2" w:space="0" w:color="auto"/>
              <w:right w:val="single" w:sz="2" w:space="0" w:color="auto"/>
            </w:tcBorders>
          </w:tcPr>
          <w:p w14:paraId="6408A165" w14:textId="77777777" w:rsidR="00FC12D7" w:rsidRDefault="00FC12D7" w:rsidP="00941174">
            <w:pPr>
              <w:pStyle w:val="NormalLeft"/>
              <w:rPr>
                <w:noProof/>
              </w:rPr>
            </w:pPr>
            <w:r>
              <w:rPr>
                <w:noProof/>
              </w:rPr>
              <w:t>435</w:t>
            </w:r>
          </w:p>
        </w:tc>
        <w:tc>
          <w:tcPr>
            <w:tcW w:w="2126" w:type="dxa"/>
            <w:tcBorders>
              <w:top w:val="single" w:sz="2" w:space="0" w:color="auto"/>
              <w:left w:val="single" w:sz="2" w:space="0" w:color="auto"/>
              <w:bottom w:val="single" w:sz="2" w:space="0" w:color="auto"/>
              <w:right w:val="single" w:sz="2" w:space="0" w:color="auto"/>
            </w:tcBorders>
          </w:tcPr>
          <w:p w14:paraId="3A2487D8" w14:textId="77777777" w:rsidR="00FC12D7" w:rsidRDefault="00FC12D7" w:rsidP="00941174">
            <w:pPr>
              <w:pStyle w:val="NormalLeft"/>
              <w:rPr>
                <w:noProof/>
              </w:rPr>
            </w:pPr>
            <w:r>
              <w:rPr>
                <w:noProof/>
              </w:rPr>
              <w:t>404,1</w:t>
            </w:r>
          </w:p>
        </w:tc>
      </w:tr>
    </w:tbl>
    <w:p w14:paraId="053261C7" w14:textId="77777777" w:rsidR="00FC12D7" w:rsidRDefault="00FC12D7" w:rsidP="008A6207">
      <w:pPr>
        <w:pStyle w:val="Text1"/>
        <w:rPr>
          <w:noProof/>
        </w:rPr>
      </w:pPr>
      <w:r>
        <w:rPr>
          <w:noProof/>
        </w:rPr>
        <w:t>Cu excepția anului care urmează anului de referință, seria cu noua referință nu este aditivă.</w:t>
      </w:r>
    </w:p>
    <w:p w14:paraId="78DDB1FB" w14:textId="77777777" w:rsidR="00FC12D7" w:rsidRPr="00191ECC" w:rsidRDefault="00FC12D7" w:rsidP="00FC12D7">
      <w:pPr>
        <w:pStyle w:val="CRSeparator"/>
        <w:rPr>
          <w:noProof/>
          <w:lang w:val="ro-RO"/>
        </w:rPr>
      </w:pPr>
    </w:p>
    <w:p w14:paraId="6C01EE34" w14:textId="77777777" w:rsidR="00FC12D7" w:rsidRPr="009415A8" w:rsidRDefault="00FC12D7" w:rsidP="00FC12D7">
      <w:pPr>
        <w:pStyle w:val="CRReference"/>
        <w:rPr>
          <w:noProof/>
          <w:lang w:val="pl-PL"/>
        </w:rPr>
      </w:pPr>
      <w:r>
        <w:rPr>
          <w:noProof/>
        </w:rPr>
        <w:fldChar w:fldCharType="begin"/>
      </w:r>
      <w:r w:rsidRPr="009415A8">
        <w:rPr>
          <w:noProof/>
          <w:lang w:val="pl-PL"/>
        </w:rPr>
        <w:instrText xml:space="preserve"> QUOTE "</w:instrText>
      </w:r>
      <w:r w:rsidRPr="009415A8">
        <w:rPr>
          <w:rStyle w:val="CRMarker"/>
          <w:noProof/>
          <w:lang w:val="pl-PL"/>
        </w:rPr>
        <w:instrText>ê</w:instrText>
      </w:r>
      <w:r w:rsidRPr="009415A8">
        <w:rPr>
          <w:noProof/>
          <w:lang w:val="pl-PL"/>
        </w:rPr>
        <w:instrText xml:space="preserve">" </w:instrText>
      </w:r>
      <w:r>
        <w:rPr>
          <w:noProof/>
        </w:rPr>
        <w:fldChar w:fldCharType="separate"/>
      </w:r>
      <w:r w:rsidRPr="009415A8">
        <w:rPr>
          <w:rStyle w:val="CRMarker"/>
          <w:noProof/>
          <w:lang w:val="pl-PL"/>
        </w:rPr>
        <w:t>ê</w:t>
      </w:r>
      <w:r>
        <w:rPr>
          <w:noProof/>
        </w:rPr>
        <w:fldChar w:fldCharType="end"/>
      </w:r>
      <w:r w:rsidRPr="009415A8">
        <w:rPr>
          <w:noProof/>
          <w:lang w:val="pl-PL"/>
        </w:rPr>
        <w:t> 138/2004</w:t>
      </w:r>
    </w:p>
    <w:p w14:paraId="211C4331" w14:textId="77777777" w:rsidR="00FC12D7" w:rsidRPr="00A73126" w:rsidRDefault="00FC12D7" w:rsidP="00FC12D7">
      <w:pPr>
        <w:pStyle w:val="CRReference"/>
        <w:rPr>
          <w:noProof/>
          <w:lang w:val="da-DK"/>
        </w:rPr>
      </w:pPr>
      <w:r>
        <w:rPr>
          <w:noProof/>
        </w:rPr>
        <w:fldChar w:fldCharType="begin"/>
      </w:r>
      <w:r w:rsidRPr="00A73126">
        <w:rPr>
          <w:noProof/>
          <w:lang w:val="da-DK"/>
        </w:rPr>
        <w:instrText xml:space="preserve"> QUOTE "</w:instrText>
      </w:r>
      <w:r w:rsidRPr="00A73126">
        <w:rPr>
          <w:rStyle w:val="CRMarker"/>
          <w:noProof/>
          <w:lang w:val="da-DK"/>
        </w:rPr>
        <w:instrText>è</w:instrText>
      </w:r>
      <w:r w:rsidRPr="00A73126">
        <w:rPr>
          <w:noProof/>
          <w:lang w:val="da-DK"/>
        </w:rPr>
        <w:instrText xml:space="preserve">" </w:instrText>
      </w:r>
      <w:r>
        <w:rPr>
          <w:noProof/>
        </w:rPr>
        <w:fldChar w:fldCharType="separate"/>
      </w:r>
      <w:r w:rsidRPr="00A73126">
        <w:rPr>
          <w:rStyle w:val="CRMarker"/>
          <w:noProof/>
          <w:lang w:val="da-DK"/>
        </w:rPr>
        <w:t>è</w:t>
      </w:r>
      <w:r>
        <w:rPr>
          <w:noProof/>
        </w:rPr>
        <w:fldChar w:fldCharType="end"/>
      </w:r>
      <w:r w:rsidRPr="00A73126">
        <w:rPr>
          <w:rStyle w:val="CRRefNum"/>
          <w:noProof/>
          <w:lang w:val="da-DK"/>
        </w:rPr>
        <w:t>1</w:t>
      </w:r>
      <w:r w:rsidRPr="00A73126">
        <w:rPr>
          <w:noProof/>
          <w:lang w:val="da-DK"/>
        </w:rPr>
        <w:t> </w:t>
      </w:r>
      <w:r w:rsidR="0010711A" w:rsidRPr="00674023">
        <w:rPr>
          <w:noProof/>
          <w:lang w:val="da-DK"/>
        </w:rPr>
        <w:t>2019</w:t>
      </w:r>
      <w:r w:rsidR="0010711A">
        <w:rPr>
          <w:noProof/>
          <w:lang w:val="da-DK"/>
        </w:rPr>
        <w:t>/280</w:t>
      </w:r>
      <w:r w:rsidR="0010711A" w:rsidRPr="00A73126">
        <w:rPr>
          <w:noProof/>
          <w:lang w:val="da-DK"/>
        </w:rPr>
        <w:t xml:space="preserve"> </w:t>
      </w:r>
      <w:r w:rsidR="0010711A" w:rsidRPr="00504D44">
        <w:rPr>
          <w:noProof/>
          <w:lang w:val="da-DK"/>
        </w:rPr>
        <w:t xml:space="preserve">art. 1 și anexă </w:t>
      </w:r>
      <w:r w:rsidR="0010711A">
        <w:rPr>
          <w:noProof/>
          <w:lang w:val="da-DK"/>
        </w:rPr>
        <w:t xml:space="preserve">I </w:t>
      </w:r>
      <w:r w:rsidR="0010711A" w:rsidRPr="00504D44">
        <w:rPr>
          <w:noProof/>
          <w:lang w:val="da-DK"/>
        </w:rPr>
        <w:t>pct. </w:t>
      </w:r>
      <w:r w:rsidR="0010711A">
        <w:rPr>
          <w:noProof/>
          <w:lang w:val="da-DK"/>
        </w:rPr>
        <w:t>9 litera (k)</w:t>
      </w:r>
    </w:p>
    <w:p w14:paraId="544A83D8" w14:textId="77777777" w:rsidR="00FC12D7" w:rsidRDefault="00FC12D7" w:rsidP="00427C8C">
      <w:pPr>
        <w:pStyle w:val="Point0"/>
        <w:rPr>
          <w:noProof/>
        </w:rPr>
      </w:pPr>
      <w:r w:rsidRPr="00AE06F9">
        <w:rPr>
          <w:noProof/>
          <w:lang w:val="it-IT"/>
        </w:rPr>
        <w:t>6.1</w:t>
      </w:r>
      <w:r w:rsidR="0010711A">
        <w:rPr>
          <w:noProof/>
          <w:lang w:val="it-IT"/>
        </w:rPr>
        <w:t>6</w:t>
      </w:r>
      <w:r w:rsidRPr="00AE06F9">
        <w:rPr>
          <w:noProof/>
          <w:lang w:val="it-IT"/>
        </w:rPr>
        <w:t>.</w:t>
      </w:r>
      <w:r w:rsidRPr="00AE06F9">
        <w:rPr>
          <w:noProof/>
          <w:lang w:val="it-IT"/>
        </w:rPr>
        <w:tab/>
      </w:r>
      <w:r>
        <w:rPr>
          <w:noProof/>
        </w:rPr>
        <w:fldChar w:fldCharType="begin"/>
      </w:r>
      <w:r w:rsidRPr="00AE06F9">
        <w:rPr>
          <w:noProof/>
          <w:lang w:val="it-IT"/>
        </w:rPr>
        <w:instrText xml:space="preserve"> QUOTE "</w:instrText>
      </w:r>
      <w:r w:rsidRPr="00AE06F9">
        <w:rPr>
          <w:rStyle w:val="CRMarker"/>
          <w:noProof/>
          <w:lang w:val="it-IT"/>
        </w:rPr>
        <w:instrText>è</w:instrText>
      </w:r>
      <w:r w:rsidRPr="00AE06F9">
        <w:rPr>
          <w:noProof/>
          <w:lang w:val="it-IT"/>
        </w:rPr>
        <w:instrText xml:space="preserve">" </w:instrText>
      </w:r>
      <w:r>
        <w:rPr>
          <w:noProof/>
        </w:rPr>
        <w:fldChar w:fldCharType="separate"/>
      </w:r>
      <w:r w:rsidRPr="00AE06F9">
        <w:rPr>
          <w:rStyle w:val="CRMarker"/>
          <w:noProof/>
          <w:lang w:val="it-IT"/>
        </w:rPr>
        <w:t>è</w:t>
      </w:r>
      <w:r>
        <w:rPr>
          <w:noProof/>
        </w:rPr>
        <w:fldChar w:fldCharType="end"/>
      </w:r>
      <w:r w:rsidRPr="00AE06F9">
        <w:rPr>
          <w:rStyle w:val="CRRefNum"/>
          <w:noProof/>
          <w:lang w:val="it-IT"/>
        </w:rPr>
        <w:t>1</w:t>
      </w:r>
      <w:r w:rsidRPr="00AE06F9">
        <w:rPr>
          <w:noProof/>
          <w:lang w:val="it-IT"/>
        </w:rPr>
        <w:t> În conformitate cu SEC 2010 (</w:t>
      </w:r>
      <w:r w:rsidR="0010711A">
        <w:rPr>
          <w:noProof/>
          <w:lang w:val="it-IT"/>
        </w:rPr>
        <w:t xml:space="preserve">punctul </w:t>
      </w:r>
      <w:r w:rsidRPr="00AE06F9">
        <w:rPr>
          <w:noProof/>
          <w:lang w:val="it-IT"/>
        </w:rPr>
        <w:t>10.23), datele la prețuri constante neaditive se publică fără ajustări</w:t>
      </w:r>
      <w:r>
        <w:rPr>
          <w:rStyle w:val="FootnoteReference"/>
          <w:noProof/>
        </w:rPr>
        <w:footnoteReference w:id="48"/>
      </w:r>
      <w:r w:rsidRPr="00AE06F9">
        <w:rPr>
          <w:noProof/>
          <w:lang w:val="it-IT"/>
        </w:rPr>
        <w:t>. </w:t>
      </w:r>
      <w:r>
        <w:rPr>
          <w:noProof/>
        </w:rPr>
        <w:fldChar w:fldCharType="begin"/>
      </w:r>
      <w:r w:rsidRPr="00AE06F9">
        <w:rPr>
          <w:noProof/>
          <w:lang w:val="it-IT"/>
        </w:rPr>
        <w:instrText xml:space="preserve"> QUOTE "</w:instrText>
      </w:r>
      <w:r w:rsidRPr="00AE06F9">
        <w:rPr>
          <w:rStyle w:val="CRMarker"/>
          <w:noProof/>
          <w:lang w:val="it-IT"/>
        </w:rPr>
        <w:instrText>ç</w:instrText>
      </w:r>
      <w:r w:rsidRPr="00AE06F9">
        <w:rPr>
          <w:noProof/>
          <w:lang w:val="it-IT"/>
        </w:rPr>
        <w:instrText xml:space="preserve">" </w:instrText>
      </w:r>
      <w:r>
        <w:rPr>
          <w:noProof/>
        </w:rPr>
        <w:fldChar w:fldCharType="separate"/>
      </w:r>
      <w:r>
        <w:rPr>
          <w:rStyle w:val="CRMarker"/>
          <w:noProof/>
        </w:rPr>
        <w:t>ç</w:t>
      </w:r>
      <w:r>
        <w:rPr>
          <w:noProof/>
        </w:rPr>
        <w:fldChar w:fldCharType="end"/>
      </w:r>
      <w:r>
        <w:rPr>
          <w:noProof/>
        </w:rPr>
        <w:t xml:space="preserve"> Această abordare a fost adoptată de asemenea pentru CEA. Cu toate acestea, utilizatorilor trebuie să li se explice că tabelele nu sunt aditive.</w:t>
      </w:r>
    </w:p>
    <w:p w14:paraId="49B0D587" w14:textId="77777777" w:rsidR="00FC12D7" w:rsidRPr="00FC12D7" w:rsidRDefault="00FC12D7" w:rsidP="00FC12D7">
      <w:pPr>
        <w:pStyle w:val="CRSeparator"/>
        <w:rPr>
          <w:noProof/>
          <w:lang w:val="ro-RO"/>
        </w:rPr>
      </w:pPr>
    </w:p>
    <w:p w14:paraId="1FFC70A4" w14:textId="77777777" w:rsidR="00FC12D7" w:rsidRPr="00A73126" w:rsidRDefault="00FC12D7" w:rsidP="00FC12D7">
      <w:pPr>
        <w:pStyle w:val="CRReference"/>
        <w:rPr>
          <w:noProof/>
          <w:lang w:val="da-DK"/>
        </w:rPr>
      </w:pPr>
      <w:r>
        <w:rPr>
          <w:noProof/>
        </w:rPr>
        <w:fldChar w:fldCharType="begin"/>
      </w:r>
      <w:r w:rsidRPr="00A73126">
        <w:rPr>
          <w:noProof/>
          <w:lang w:val="da-DK"/>
        </w:rPr>
        <w:instrText xml:space="preserve"> QUOTE "</w:instrText>
      </w:r>
      <w:r w:rsidRPr="00A73126">
        <w:rPr>
          <w:rStyle w:val="CRMarker"/>
          <w:noProof/>
          <w:lang w:val="da-DK"/>
        </w:rPr>
        <w:instrText>ê</w:instrText>
      </w:r>
      <w:r w:rsidRPr="00A73126">
        <w:rPr>
          <w:noProof/>
          <w:lang w:val="da-DK"/>
        </w:rPr>
        <w:instrText xml:space="preserve">" </w:instrText>
      </w:r>
      <w:r>
        <w:rPr>
          <w:noProof/>
        </w:rPr>
        <w:fldChar w:fldCharType="separate"/>
      </w:r>
      <w:r w:rsidRPr="00A73126">
        <w:rPr>
          <w:rStyle w:val="CRMarker"/>
          <w:noProof/>
          <w:lang w:val="da-DK"/>
        </w:rPr>
        <w:t>ê</w:t>
      </w:r>
      <w:r>
        <w:rPr>
          <w:noProof/>
        </w:rPr>
        <w:fldChar w:fldCharType="end"/>
      </w:r>
      <w:r w:rsidRPr="00A73126">
        <w:rPr>
          <w:noProof/>
          <w:lang w:val="da-DK"/>
        </w:rPr>
        <w:t> </w:t>
      </w:r>
      <w:r w:rsidR="0010711A" w:rsidRPr="00674023">
        <w:rPr>
          <w:noProof/>
          <w:lang w:val="da-DK"/>
        </w:rPr>
        <w:t>2019</w:t>
      </w:r>
      <w:r w:rsidR="0010711A">
        <w:rPr>
          <w:noProof/>
          <w:lang w:val="da-DK"/>
        </w:rPr>
        <w:t>/280</w:t>
      </w:r>
      <w:r w:rsidR="00A73126" w:rsidRPr="00A73126">
        <w:rPr>
          <w:noProof/>
          <w:lang w:val="da-DK"/>
        </w:rPr>
        <w:t xml:space="preserve"> </w:t>
      </w:r>
      <w:r w:rsidR="00A73126" w:rsidRPr="00504D44">
        <w:rPr>
          <w:noProof/>
          <w:lang w:val="da-DK"/>
        </w:rPr>
        <w:t xml:space="preserve">art. 1 și anexă </w:t>
      </w:r>
      <w:r w:rsidR="00A73126">
        <w:rPr>
          <w:noProof/>
          <w:lang w:val="da-DK"/>
        </w:rPr>
        <w:t xml:space="preserve">I </w:t>
      </w:r>
      <w:r w:rsidR="00A73126" w:rsidRPr="00504D44">
        <w:rPr>
          <w:noProof/>
          <w:lang w:val="da-DK"/>
        </w:rPr>
        <w:t>pct. </w:t>
      </w:r>
      <w:r w:rsidR="00A73126">
        <w:rPr>
          <w:noProof/>
          <w:lang w:val="da-DK"/>
        </w:rPr>
        <w:t>9 litera (l)</w:t>
      </w:r>
    </w:p>
    <w:p w14:paraId="3279F9D4" w14:textId="77777777" w:rsidR="00FC12D7" w:rsidRPr="00AE06F9" w:rsidRDefault="00FC12D7" w:rsidP="00FC12D7">
      <w:pPr>
        <w:pStyle w:val="ManualHeading3"/>
        <w:rPr>
          <w:noProof/>
          <w:lang w:val="it-IT"/>
        </w:rPr>
      </w:pPr>
      <w:r w:rsidRPr="00AE06F9">
        <w:rPr>
          <w:noProof/>
          <w:lang w:val="it-IT"/>
        </w:rPr>
        <w:t>4.</w:t>
      </w:r>
      <w:r w:rsidRPr="00AE06F9">
        <w:rPr>
          <w:noProof/>
          <w:lang w:val="it-IT"/>
        </w:rPr>
        <w:tab/>
        <w:t>Calculul valorii adăugate la prețurile unui an fix</w:t>
      </w:r>
    </w:p>
    <w:p w14:paraId="0C7200FA" w14:textId="77777777" w:rsidR="00FC12D7" w:rsidRPr="00AE06F9" w:rsidRDefault="00FC12D7" w:rsidP="00FC12D7">
      <w:pPr>
        <w:pStyle w:val="CRSeparator"/>
        <w:rPr>
          <w:noProof/>
          <w:lang w:val="it-IT"/>
        </w:rPr>
      </w:pPr>
    </w:p>
    <w:p w14:paraId="0C9C2AD3" w14:textId="77777777" w:rsidR="00FC12D7" w:rsidRPr="00A73126" w:rsidRDefault="00FC12D7" w:rsidP="00FC12D7">
      <w:pPr>
        <w:pStyle w:val="CRReference"/>
        <w:rPr>
          <w:noProof/>
          <w:lang w:val="da-DK"/>
        </w:rPr>
      </w:pPr>
      <w:r>
        <w:rPr>
          <w:noProof/>
        </w:rPr>
        <w:fldChar w:fldCharType="begin"/>
      </w:r>
      <w:r w:rsidRPr="00A73126">
        <w:rPr>
          <w:noProof/>
          <w:lang w:val="da-DK"/>
        </w:rPr>
        <w:instrText xml:space="preserve"> QUOTE "</w:instrText>
      </w:r>
      <w:r w:rsidRPr="00A73126">
        <w:rPr>
          <w:rStyle w:val="CRMarker"/>
          <w:noProof/>
          <w:lang w:val="da-DK"/>
        </w:rPr>
        <w:instrText>ê</w:instrText>
      </w:r>
      <w:r w:rsidRPr="00A73126">
        <w:rPr>
          <w:noProof/>
          <w:lang w:val="da-DK"/>
        </w:rPr>
        <w:instrText xml:space="preserve">" </w:instrText>
      </w:r>
      <w:r>
        <w:rPr>
          <w:noProof/>
        </w:rPr>
        <w:fldChar w:fldCharType="separate"/>
      </w:r>
      <w:r w:rsidRPr="00A73126">
        <w:rPr>
          <w:rStyle w:val="CRMarker"/>
          <w:noProof/>
          <w:lang w:val="da-DK"/>
        </w:rPr>
        <w:t>ê</w:t>
      </w:r>
      <w:r>
        <w:rPr>
          <w:noProof/>
        </w:rPr>
        <w:fldChar w:fldCharType="end"/>
      </w:r>
      <w:r w:rsidRPr="00A73126">
        <w:rPr>
          <w:noProof/>
          <w:lang w:val="da-DK"/>
        </w:rPr>
        <w:t> 138/2004</w:t>
      </w:r>
    </w:p>
    <w:p w14:paraId="5E239660" w14:textId="77777777" w:rsidR="00FC12D7" w:rsidRPr="00A73126" w:rsidRDefault="00FC12D7" w:rsidP="00FC12D7">
      <w:pPr>
        <w:pStyle w:val="CRReference"/>
        <w:rPr>
          <w:noProof/>
          <w:lang w:val="da-DK"/>
        </w:rPr>
      </w:pPr>
      <w:r>
        <w:rPr>
          <w:noProof/>
        </w:rPr>
        <w:fldChar w:fldCharType="begin"/>
      </w:r>
      <w:r w:rsidRPr="00A73126">
        <w:rPr>
          <w:noProof/>
          <w:lang w:val="da-DK"/>
        </w:rPr>
        <w:instrText xml:space="preserve"> QUOTE "</w:instrText>
      </w:r>
      <w:r w:rsidRPr="00A73126">
        <w:rPr>
          <w:rStyle w:val="CRMarker"/>
          <w:noProof/>
          <w:lang w:val="da-DK"/>
        </w:rPr>
        <w:instrText>è</w:instrText>
      </w:r>
      <w:r w:rsidRPr="00A73126">
        <w:rPr>
          <w:noProof/>
          <w:lang w:val="da-DK"/>
        </w:rPr>
        <w:instrText xml:space="preserve">" </w:instrText>
      </w:r>
      <w:r>
        <w:rPr>
          <w:noProof/>
        </w:rPr>
        <w:fldChar w:fldCharType="separate"/>
      </w:r>
      <w:r w:rsidRPr="00A73126">
        <w:rPr>
          <w:rStyle w:val="CRMarker"/>
          <w:noProof/>
          <w:lang w:val="da-DK"/>
        </w:rPr>
        <w:t>è</w:t>
      </w:r>
      <w:r>
        <w:rPr>
          <w:noProof/>
        </w:rPr>
        <w:fldChar w:fldCharType="end"/>
      </w:r>
      <w:r w:rsidRPr="00A73126">
        <w:rPr>
          <w:rStyle w:val="CRRefNum"/>
          <w:noProof/>
          <w:lang w:val="da-DK"/>
        </w:rPr>
        <w:t>1</w:t>
      </w:r>
      <w:r w:rsidRPr="00A73126">
        <w:rPr>
          <w:noProof/>
          <w:lang w:val="da-DK"/>
        </w:rPr>
        <w:t> </w:t>
      </w:r>
      <w:r w:rsidR="0010711A" w:rsidRPr="00674023">
        <w:rPr>
          <w:noProof/>
          <w:lang w:val="da-DK"/>
        </w:rPr>
        <w:t>2019</w:t>
      </w:r>
      <w:r w:rsidR="0010711A">
        <w:rPr>
          <w:noProof/>
          <w:lang w:val="da-DK"/>
        </w:rPr>
        <w:t>/280</w:t>
      </w:r>
      <w:r w:rsidR="00A73126" w:rsidRPr="00A73126">
        <w:rPr>
          <w:noProof/>
          <w:lang w:val="da-DK"/>
        </w:rPr>
        <w:t xml:space="preserve"> </w:t>
      </w:r>
      <w:r w:rsidR="00A73126" w:rsidRPr="00504D44">
        <w:rPr>
          <w:noProof/>
          <w:lang w:val="da-DK"/>
        </w:rPr>
        <w:t xml:space="preserve">art. 1 și anexă </w:t>
      </w:r>
      <w:r w:rsidR="00A73126">
        <w:rPr>
          <w:noProof/>
          <w:lang w:val="da-DK"/>
        </w:rPr>
        <w:t xml:space="preserve">I </w:t>
      </w:r>
      <w:r w:rsidR="00A73126" w:rsidRPr="00504D44">
        <w:rPr>
          <w:noProof/>
          <w:lang w:val="da-DK"/>
        </w:rPr>
        <w:t>pct. </w:t>
      </w:r>
      <w:r w:rsidR="00A73126">
        <w:rPr>
          <w:noProof/>
          <w:lang w:val="da-DK"/>
        </w:rPr>
        <w:t>9 litera (m)</w:t>
      </w:r>
    </w:p>
    <w:p w14:paraId="164CC3C9" w14:textId="77777777" w:rsidR="00FC12D7" w:rsidRDefault="00FC12D7" w:rsidP="00427C8C">
      <w:pPr>
        <w:pStyle w:val="Point0"/>
        <w:rPr>
          <w:noProof/>
        </w:rPr>
      </w:pPr>
      <w:r w:rsidRPr="00423409">
        <w:rPr>
          <w:noProof/>
          <w:lang w:val="da-DK"/>
        </w:rPr>
        <w:t>6.1</w:t>
      </w:r>
      <w:r w:rsidR="0010711A" w:rsidRPr="00423409">
        <w:rPr>
          <w:noProof/>
          <w:lang w:val="da-DK"/>
        </w:rPr>
        <w:t>7</w:t>
      </w:r>
      <w:r w:rsidRPr="00423409">
        <w:rPr>
          <w:noProof/>
          <w:lang w:val="da-DK"/>
        </w:rPr>
        <w:t>.</w:t>
      </w:r>
      <w:r w:rsidRPr="00423409">
        <w:rPr>
          <w:noProof/>
          <w:lang w:val="da-DK"/>
        </w:rPr>
        <w:tab/>
        <w:t xml:space="preserve">Valoarea adăugată constituie soldul contului de producție. Ca sold contabil, ea nu poate fi divizată direct într-o componentă de preț și o componentă de volum. </w:t>
      </w:r>
      <w:r>
        <w:rPr>
          <w:noProof/>
        </w:rPr>
        <w:fldChar w:fldCharType="begin"/>
      </w:r>
      <w:r w:rsidRPr="00423409">
        <w:rPr>
          <w:noProof/>
          <w:lang w:val="da-DK"/>
        </w:rPr>
        <w:instrText xml:space="preserve"> QUOTE "</w:instrText>
      </w:r>
      <w:r w:rsidRPr="00423409">
        <w:rPr>
          <w:rStyle w:val="CRMarker"/>
          <w:noProof/>
          <w:lang w:val="da-DK"/>
        </w:rPr>
        <w:instrText>è</w:instrText>
      </w:r>
      <w:r w:rsidRPr="00423409">
        <w:rPr>
          <w:noProof/>
          <w:lang w:val="da-DK"/>
        </w:rPr>
        <w:instrText xml:space="preserve">" </w:instrText>
      </w:r>
      <w:r>
        <w:rPr>
          <w:noProof/>
        </w:rPr>
        <w:fldChar w:fldCharType="separate"/>
      </w:r>
      <w:r w:rsidRPr="001B736F">
        <w:rPr>
          <w:rStyle w:val="CRMarker"/>
          <w:noProof/>
        </w:rPr>
        <w:t>è</w:t>
      </w:r>
      <w:r>
        <w:rPr>
          <w:noProof/>
        </w:rPr>
        <w:fldChar w:fldCharType="end"/>
      </w:r>
      <w:r w:rsidRPr="001B736F">
        <w:rPr>
          <w:rStyle w:val="CRRefNum"/>
          <w:noProof/>
        </w:rPr>
        <w:t>1</w:t>
      </w:r>
      <w:r w:rsidRPr="001B736F">
        <w:rPr>
          <w:noProof/>
        </w:rPr>
        <w:t xml:space="preserve"> Metoda corectă din punct de vedere teoretic pentru calculul valorii adăugate la prețurile unui an fix constă în efectuarea unei „deflatări duble” (a se vedea SEC 2010, </w:t>
      </w:r>
      <w:r w:rsidR="0010711A">
        <w:rPr>
          <w:noProof/>
        </w:rPr>
        <w:t xml:space="preserve">punctele </w:t>
      </w:r>
      <w:r w:rsidRPr="001B736F">
        <w:rPr>
          <w:noProof/>
        </w:rPr>
        <w:t>10.31</w:t>
      </w:r>
      <w:r w:rsidR="0010711A">
        <w:rPr>
          <w:noProof/>
        </w:rPr>
        <w:t>și</w:t>
      </w:r>
      <w:r w:rsidRPr="001B736F">
        <w:rPr>
          <w:noProof/>
        </w:rPr>
        <w:t>10.32). </w:t>
      </w:r>
      <w:r>
        <w:rPr>
          <w:noProof/>
        </w:rPr>
        <w:fldChar w:fldCharType="begin"/>
      </w:r>
      <w:r w:rsidRPr="001B736F">
        <w:rPr>
          <w:noProof/>
        </w:rPr>
        <w:instrText xml:space="preserve"> QUOTE "</w:instrText>
      </w:r>
      <w:r w:rsidRPr="001B736F">
        <w:rPr>
          <w:rStyle w:val="CRMarker"/>
          <w:noProof/>
        </w:rPr>
        <w:instrText>ç</w:instrText>
      </w:r>
      <w:r w:rsidRPr="001B736F">
        <w:rPr>
          <w:noProof/>
        </w:rPr>
        <w:instrText xml:space="preserve">" </w:instrText>
      </w:r>
      <w:r>
        <w:rPr>
          <w:noProof/>
        </w:rPr>
        <w:fldChar w:fldCharType="separate"/>
      </w:r>
      <w:r>
        <w:rPr>
          <w:rStyle w:val="CRMarker"/>
          <w:noProof/>
        </w:rPr>
        <w:t>ç</w:t>
      </w:r>
      <w:r>
        <w:rPr>
          <w:noProof/>
        </w:rPr>
        <w:fldChar w:fldCharType="end"/>
      </w:r>
    </w:p>
    <w:p w14:paraId="19FFA082" w14:textId="77777777" w:rsidR="00FC12D7" w:rsidRDefault="00FC12D7" w:rsidP="00427C8C">
      <w:pPr>
        <w:pStyle w:val="Point0"/>
        <w:rPr>
          <w:noProof/>
        </w:rPr>
      </w:pPr>
      <w:r>
        <w:rPr>
          <w:noProof/>
        </w:rPr>
        <w:t>6.1</w:t>
      </w:r>
      <w:r w:rsidR="0010711A">
        <w:rPr>
          <w:noProof/>
        </w:rPr>
        <w:t>8</w:t>
      </w:r>
      <w:r>
        <w:rPr>
          <w:noProof/>
        </w:rPr>
        <w:t>.</w:t>
      </w:r>
      <w:r>
        <w:rPr>
          <w:noProof/>
        </w:rPr>
        <w:tab/>
        <w:t>Valoarea adăugată brută la prețurile anului precedent se definește deci ca diferența dintre producția evaluată la prețurile anului precedent și consumul intermediar evaluat la prețurile anului precedent. Valoarea adăugată netă la prețurile anului precedent se definește ca diferența dintre valoarea adăugată brută la prețurile anului precedent și consumul de capital fix evaluat la prețurile anului precedent. Valoarea adăugată la prețurile anului de referință se obține printr-o nouă referință.</w:t>
      </w:r>
    </w:p>
    <w:p w14:paraId="7EBD4E53" w14:textId="77777777" w:rsidR="00FC12D7" w:rsidRPr="00FC12D7" w:rsidRDefault="00FC12D7" w:rsidP="00FC12D7">
      <w:pPr>
        <w:pStyle w:val="CRSeparator"/>
        <w:rPr>
          <w:noProof/>
          <w:lang w:val="ro-RO"/>
        </w:rPr>
      </w:pPr>
    </w:p>
    <w:p w14:paraId="3F72C1B6" w14:textId="77777777" w:rsidR="00FC12D7" w:rsidRPr="00FC12D7" w:rsidRDefault="00FC12D7" w:rsidP="00FC12D7">
      <w:pPr>
        <w:pStyle w:val="CRReference"/>
        <w:rPr>
          <w:noProof/>
          <w:lang w:val="ro-RO"/>
        </w:rPr>
      </w:pPr>
      <w:r>
        <w:rPr>
          <w:noProof/>
        </w:rPr>
        <w:fldChar w:fldCharType="begin"/>
      </w:r>
      <w:r w:rsidRPr="00FC12D7">
        <w:rPr>
          <w:noProof/>
          <w:lang w:val="ro-RO"/>
        </w:rPr>
        <w:instrText xml:space="preserve"> QUOTE "</w:instrText>
      </w:r>
      <w:r w:rsidRPr="00FC12D7">
        <w:rPr>
          <w:rStyle w:val="CRMarker"/>
          <w:noProof/>
          <w:lang w:val="ro-RO"/>
        </w:rPr>
        <w:instrText>ê</w:instrText>
      </w:r>
      <w:r w:rsidRPr="00FC12D7">
        <w:rPr>
          <w:noProof/>
          <w:lang w:val="ro-RO"/>
        </w:rPr>
        <w:instrText xml:space="preserve">" </w:instrText>
      </w:r>
      <w:r>
        <w:rPr>
          <w:noProof/>
        </w:rPr>
        <w:fldChar w:fldCharType="separate"/>
      </w:r>
      <w:r w:rsidRPr="00FC12D7">
        <w:rPr>
          <w:rStyle w:val="CRMarker"/>
          <w:noProof/>
          <w:lang w:val="ro-RO"/>
        </w:rPr>
        <w:t>ê</w:t>
      </w:r>
      <w:r>
        <w:rPr>
          <w:noProof/>
        </w:rPr>
        <w:fldChar w:fldCharType="end"/>
      </w:r>
      <w:r w:rsidRPr="00FC12D7">
        <w:rPr>
          <w:noProof/>
          <w:lang w:val="ro-RO"/>
        </w:rPr>
        <w:t> </w:t>
      </w:r>
      <w:r w:rsidR="0010711A" w:rsidRPr="00423409">
        <w:rPr>
          <w:noProof/>
          <w:lang w:val="ro-RO"/>
        </w:rPr>
        <w:t>2019/280</w:t>
      </w:r>
      <w:r w:rsidR="00A73126" w:rsidRPr="00423409">
        <w:rPr>
          <w:noProof/>
          <w:lang w:val="ro-RO"/>
        </w:rPr>
        <w:t xml:space="preserve">art. </w:t>
      </w:r>
      <w:r w:rsidR="00A73126" w:rsidRPr="00423409">
        <w:rPr>
          <w:noProof/>
          <w:lang w:val="sv-SE"/>
        </w:rPr>
        <w:t>1 și anexă I pct. 9 litera (n)</w:t>
      </w:r>
    </w:p>
    <w:p w14:paraId="307E2AD3" w14:textId="77777777" w:rsidR="00FC12D7" w:rsidRDefault="00FC12D7" w:rsidP="00427C8C">
      <w:pPr>
        <w:pStyle w:val="Point0"/>
        <w:rPr>
          <w:noProof/>
        </w:rPr>
      </w:pPr>
      <w:r>
        <w:rPr>
          <w:noProof/>
        </w:rPr>
        <w:t>6.</w:t>
      </w:r>
      <w:r w:rsidR="0010711A">
        <w:rPr>
          <w:noProof/>
        </w:rPr>
        <w:t>19</w:t>
      </w:r>
      <w:r>
        <w:rPr>
          <w:noProof/>
        </w:rPr>
        <w:t>.</w:t>
      </w:r>
      <w:r>
        <w:rPr>
          <w:noProof/>
        </w:rPr>
        <w:tab/>
        <w:t>Exemplu:</w:t>
      </w:r>
    </w:p>
    <w:p w14:paraId="733DB3F8" w14:textId="77777777" w:rsidR="00FC12D7" w:rsidRDefault="00FC12D7" w:rsidP="008A6207">
      <w:pPr>
        <w:pStyle w:val="Text1"/>
        <w:rPr>
          <w:noProof/>
        </w:rPr>
      </w:pPr>
      <w:r>
        <w:rPr>
          <w:noProof/>
        </w:rPr>
        <w:t>Să luăm serii de valori curente și valori la prețurile anului precedent (volum) pentru producție și consumul intermediar:</w:t>
      </w:r>
    </w:p>
    <w:tbl>
      <w:tblPr>
        <w:tblW w:w="0" w:type="auto"/>
        <w:tblInd w:w="959" w:type="dxa"/>
        <w:tblLayout w:type="fixed"/>
        <w:tblLook w:val="0000" w:firstRow="0" w:lastRow="0" w:firstColumn="0" w:lastColumn="0" w:noHBand="0" w:noVBand="0"/>
      </w:tblPr>
      <w:tblGrid>
        <w:gridCol w:w="2693"/>
        <w:gridCol w:w="851"/>
        <w:gridCol w:w="1275"/>
        <w:gridCol w:w="1276"/>
        <w:gridCol w:w="1134"/>
        <w:gridCol w:w="1098"/>
      </w:tblGrid>
      <w:tr w:rsidR="00FC12D7" w14:paraId="0D9FDA57" w14:textId="77777777" w:rsidTr="008A6207">
        <w:tc>
          <w:tcPr>
            <w:tcW w:w="2693" w:type="dxa"/>
            <w:tcBorders>
              <w:top w:val="single" w:sz="2" w:space="0" w:color="auto"/>
              <w:left w:val="single" w:sz="2" w:space="0" w:color="auto"/>
              <w:bottom w:val="single" w:sz="2" w:space="0" w:color="auto"/>
              <w:right w:val="single" w:sz="2" w:space="0" w:color="auto"/>
            </w:tcBorders>
          </w:tcPr>
          <w:p w14:paraId="212E30B3" w14:textId="77777777" w:rsidR="00FC12D7" w:rsidRPr="00FC12D7" w:rsidRDefault="00FC12D7" w:rsidP="00941174">
            <w:pPr>
              <w:adjustRightInd w:val="0"/>
              <w:spacing w:before="0" w:after="0"/>
              <w:jc w:val="left"/>
              <w:rPr>
                <w:noProof/>
              </w:rPr>
            </w:pPr>
          </w:p>
        </w:tc>
        <w:tc>
          <w:tcPr>
            <w:tcW w:w="851" w:type="dxa"/>
            <w:tcBorders>
              <w:top w:val="single" w:sz="2" w:space="0" w:color="auto"/>
              <w:left w:val="single" w:sz="2" w:space="0" w:color="auto"/>
              <w:bottom w:val="single" w:sz="2" w:space="0" w:color="auto"/>
              <w:right w:val="single" w:sz="2" w:space="0" w:color="auto"/>
            </w:tcBorders>
          </w:tcPr>
          <w:p w14:paraId="040F0365" w14:textId="77777777" w:rsidR="00FC12D7" w:rsidRDefault="00FC12D7" w:rsidP="00941174">
            <w:pPr>
              <w:pStyle w:val="NormalCentered"/>
              <w:rPr>
                <w:noProof/>
              </w:rPr>
            </w:pPr>
            <w:r>
              <w:rPr>
                <w:noProof/>
              </w:rPr>
              <w:t>n P n</w:t>
            </w:r>
          </w:p>
        </w:tc>
        <w:tc>
          <w:tcPr>
            <w:tcW w:w="1275" w:type="dxa"/>
            <w:tcBorders>
              <w:top w:val="single" w:sz="2" w:space="0" w:color="auto"/>
              <w:left w:val="single" w:sz="2" w:space="0" w:color="auto"/>
              <w:bottom w:val="single" w:sz="2" w:space="0" w:color="auto"/>
              <w:right w:val="single" w:sz="2" w:space="0" w:color="auto"/>
            </w:tcBorders>
          </w:tcPr>
          <w:p w14:paraId="4F01EE4A" w14:textId="77777777" w:rsidR="00FC12D7" w:rsidRDefault="00FC12D7" w:rsidP="00941174">
            <w:pPr>
              <w:pStyle w:val="NormalCentered"/>
              <w:rPr>
                <w:noProof/>
              </w:rPr>
            </w:pPr>
            <w:r>
              <w:rPr>
                <w:noProof/>
              </w:rPr>
              <w:t>n + 1 P n</w:t>
            </w:r>
          </w:p>
        </w:tc>
        <w:tc>
          <w:tcPr>
            <w:tcW w:w="1276" w:type="dxa"/>
            <w:tcBorders>
              <w:top w:val="single" w:sz="2" w:space="0" w:color="auto"/>
              <w:left w:val="single" w:sz="2" w:space="0" w:color="auto"/>
              <w:bottom w:val="single" w:sz="2" w:space="0" w:color="auto"/>
              <w:right w:val="single" w:sz="2" w:space="0" w:color="auto"/>
            </w:tcBorders>
          </w:tcPr>
          <w:p w14:paraId="181F7A5B" w14:textId="77777777" w:rsidR="00FC12D7" w:rsidRDefault="00FC12D7" w:rsidP="00941174">
            <w:pPr>
              <w:pStyle w:val="NormalCentered"/>
              <w:rPr>
                <w:noProof/>
              </w:rPr>
            </w:pPr>
            <w:r>
              <w:rPr>
                <w:noProof/>
              </w:rPr>
              <w:t>n + 1 P n + 1</w:t>
            </w:r>
          </w:p>
        </w:tc>
        <w:tc>
          <w:tcPr>
            <w:tcW w:w="1134" w:type="dxa"/>
            <w:tcBorders>
              <w:top w:val="single" w:sz="2" w:space="0" w:color="auto"/>
              <w:left w:val="single" w:sz="2" w:space="0" w:color="auto"/>
              <w:bottom w:val="single" w:sz="2" w:space="0" w:color="auto"/>
              <w:right w:val="single" w:sz="2" w:space="0" w:color="auto"/>
            </w:tcBorders>
          </w:tcPr>
          <w:p w14:paraId="0AA5B700" w14:textId="77777777" w:rsidR="00FC12D7" w:rsidRDefault="00FC12D7" w:rsidP="00941174">
            <w:pPr>
              <w:pStyle w:val="NormalCentered"/>
              <w:rPr>
                <w:noProof/>
              </w:rPr>
            </w:pPr>
            <w:r>
              <w:rPr>
                <w:noProof/>
              </w:rPr>
              <w:t>n + 2 P n + 1</w:t>
            </w:r>
          </w:p>
        </w:tc>
        <w:tc>
          <w:tcPr>
            <w:tcW w:w="1098" w:type="dxa"/>
            <w:tcBorders>
              <w:top w:val="single" w:sz="2" w:space="0" w:color="auto"/>
              <w:left w:val="single" w:sz="2" w:space="0" w:color="auto"/>
              <w:bottom w:val="single" w:sz="2" w:space="0" w:color="auto"/>
              <w:right w:val="single" w:sz="2" w:space="0" w:color="auto"/>
            </w:tcBorders>
          </w:tcPr>
          <w:p w14:paraId="126A287C" w14:textId="77777777" w:rsidR="00FC12D7" w:rsidRDefault="00FC12D7" w:rsidP="00941174">
            <w:pPr>
              <w:pStyle w:val="NormalCentered"/>
              <w:rPr>
                <w:noProof/>
              </w:rPr>
            </w:pPr>
            <w:r>
              <w:rPr>
                <w:noProof/>
              </w:rPr>
              <w:t>n + 2 P n + 2</w:t>
            </w:r>
          </w:p>
        </w:tc>
      </w:tr>
      <w:tr w:rsidR="00FC12D7" w14:paraId="6B6B1F52" w14:textId="77777777" w:rsidTr="008A6207">
        <w:tc>
          <w:tcPr>
            <w:tcW w:w="2693" w:type="dxa"/>
            <w:tcBorders>
              <w:top w:val="single" w:sz="2" w:space="0" w:color="auto"/>
              <w:left w:val="single" w:sz="2" w:space="0" w:color="auto"/>
              <w:bottom w:val="single" w:sz="2" w:space="0" w:color="auto"/>
              <w:right w:val="single" w:sz="2" w:space="0" w:color="auto"/>
            </w:tcBorders>
          </w:tcPr>
          <w:p w14:paraId="48880569" w14:textId="77777777" w:rsidR="00FC12D7" w:rsidRDefault="00FC12D7" w:rsidP="00941174">
            <w:pPr>
              <w:pStyle w:val="NormalLeft"/>
              <w:rPr>
                <w:noProof/>
              </w:rPr>
            </w:pPr>
            <w:r>
              <w:rPr>
                <w:noProof/>
              </w:rPr>
              <w:t>Producție</w:t>
            </w:r>
          </w:p>
        </w:tc>
        <w:tc>
          <w:tcPr>
            <w:tcW w:w="851" w:type="dxa"/>
            <w:tcBorders>
              <w:top w:val="single" w:sz="2" w:space="0" w:color="auto"/>
              <w:left w:val="single" w:sz="2" w:space="0" w:color="auto"/>
              <w:bottom w:val="single" w:sz="2" w:space="0" w:color="auto"/>
              <w:right w:val="single" w:sz="2" w:space="0" w:color="auto"/>
            </w:tcBorders>
          </w:tcPr>
          <w:p w14:paraId="254463C3" w14:textId="77777777" w:rsidR="00FC12D7" w:rsidRDefault="00FC12D7" w:rsidP="00941174">
            <w:pPr>
              <w:pStyle w:val="NormalLeft"/>
              <w:rPr>
                <w:noProof/>
              </w:rPr>
            </w:pPr>
            <w:r>
              <w:rPr>
                <w:noProof/>
              </w:rPr>
              <w:t>150</w:t>
            </w:r>
          </w:p>
        </w:tc>
        <w:tc>
          <w:tcPr>
            <w:tcW w:w="1275" w:type="dxa"/>
            <w:tcBorders>
              <w:top w:val="single" w:sz="2" w:space="0" w:color="auto"/>
              <w:left w:val="single" w:sz="2" w:space="0" w:color="auto"/>
              <w:bottom w:val="single" w:sz="2" w:space="0" w:color="auto"/>
              <w:right w:val="single" w:sz="2" w:space="0" w:color="auto"/>
            </w:tcBorders>
          </w:tcPr>
          <w:p w14:paraId="4BB408C8" w14:textId="77777777" w:rsidR="00FC12D7" w:rsidRDefault="00FC12D7" w:rsidP="00941174">
            <w:pPr>
              <w:pStyle w:val="NormalLeft"/>
              <w:rPr>
                <w:noProof/>
              </w:rPr>
            </w:pPr>
            <w:r>
              <w:rPr>
                <w:noProof/>
              </w:rPr>
              <w:t>160</w:t>
            </w:r>
          </w:p>
        </w:tc>
        <w:tc>
          <w:tcPr>
            <w:tcW w:w="1276" w:type="dxa"/>
            <w:tcBorders>
              <w:top w:val="single" w:sz="2" w:space="0" w:color="auto"/>
              <w:left w:val="single" w:sz="2" w:space="0" w:color="auto"/>
              <w:bottom w:val="single" w:sz="2" w:space="0" w:color="auto"/>
              <w:right w:val="single" w:sz="2" w:space="0" w:color="auto"/>
            </w:tcBorders>
          </w:tcPr>
          <w:p w14:paraId="54C1AB6F" w14:textId="77777777" w:rsidR="00FC12D7" w:rsidRDefault="00FC12D7" w:rsidP="00941174">
            <w:pPr>
              <w:pStyle w:val="NormalLeft"/>
              <w:rPr>
                <w:noProof/>
              </w:rPr>
            </w:pPr>
            <w:r>
              <w:rPr>
                <w:noProof/>
              </w:rPr>
              <w:t>170</w:t>
            </w:r>
          </w:p>
        </w:tc>
        <w:tc>
          <w:tcPr>
            <w:tcW w:w="1134" w:type="dxa"/>
            <w:tcBorders>
              <w:top w:val="single" w:sz="2" w:space="0" w:color="auto"/>
              <w:left w:val="single" w:sz="2" w:space="0" w:color="auto"/>
              <w:bottom w:val="single" w:sz="2" w:space="0" w:color="auto"/>
              <w:right w:val="single" w:sz="2" w:space="0" w:color="auto"/>
            </w:tcBorders>
          </w:tcPr>
          <w:p w14:paraId="24DAA5CE" w14:textId="77777777" w:rsidR="00FC12D7" w:rsidRDefault="00FC12D7" w:rsidP="00941174">
            <w:pPr>
              <w:pStyle w:val="NormalLeft"/>
              <w:rPr>
                <w:noProof/>
              </w:rPr>
            </w:pPr>
            <w:r>
              <w:rPr>
                <w:noProof/>
              </w:rPr>
              <w:t>180</w:t>
            </w:r>
          </w:p>
        </w:tc>
        <w:tc>
          <w:tcPr>
            <w:tcW w:w="1098" w:type="dxa"/>
            <w:tcBorders>
              <w:top w:val="single" w:sz="2" w:space="0" w:color="auto"/>
              <w:left w:val="single" w:sz="2" w:space="0" w:color="auto"/>
              <w:bottom w:val="single" w:sz="2" w:space="0" w:color="auto"/>
              <w:right w:val="single" w:sz="2" w:space="0" w:color="auto"/>
            </w:tcBorders>
          </w:tcPr>
          <w:p w14:paraId="73179990" w14:textId="77777777" w:rsidR="00FC12D7" w:rsidRDefault="00FC12D7" w:rsidP="00941174">
            <w:pPr>
              <w:pStyle w:val="NormalLeft"/>
              <w:rPr>
                <w:noProof/>
              </w:rPr>
            </w:pPr>
            <w:r>
              <w:rPr>
                <w:noProof/>
              </w:rPr>
              <w:t>200</w:t>
            </w:r>
          </w:p>
        </w:tc>
      </w:tr>
      <w:tr w:rsidR="00FC12D7" w14:paraId="04B176C2" w14:textId="77777777" w:rsidTr="008A6207">
        <w:tc>
          <w:tcPr>
            <w:tcW w:w="2693" w:type="dxa"/>
            <w:tcBorders>
              <w:top w:val="single" w:sz="2" w:space="0" w:color="auto"/>
              <w:left w:val="single" w:sz="2" w:space="0" w:color="auto"/>
              <w:bottom w:val="single" w:sz="2" w:space="0" w:color="auto"/>
              <w:right w:val="single" w:sz="2" w:space="0" w:color="auto"/>
            </w:tcBorders>
          </w:tcPr>
          <w:p w14:paraId="079D904B" w14:textId="77777777" w:rsidR="00FC12D7" w:rsidRDefault="00FC12D7" w:rsidP="00941174">
            <w:pPr>
              <w:pStyle w:val="NormalLeft"/>
              <w:rPr>
                <w:noProof/>
              </w:rPr>
            </w:pPr>
            <w:r>
              <w:rPr>
                <w:noProof/>
              </w:rPr>
              <w:t>Consumul intermediar</w:t>
            </w:r>
          </w:p>
        </w:tc>
        <w:tc>
          <w:tcPr>
            <w:tcW w:w="851" w:type="dxa"/>
            <w:tcBorders>
              <w:top w:val="single" w:sz="2" w:space="0" w:color="auto"/>
              <w:left w:val="single" w:sz="2" w:space="0" w:color="auto"/>
              <w:bottom w:val="single" w:sz="2" w:space="0" w:color="auto"/>
              <w:right w:val="single" w:sz="2" w:space="0" w:color="auto"/>
            </w:tcBorders>
          </w:tcPr>
          <w:p w14:paraId="42B53854" w14:textId="77777777" w:rsidR="00FC12D7" w:rsidRDefault="00FC12D7" w:rsidP="00941174">
            <w:pPr>
              <w:pStyle w:val="NormalLeft"/>
              <w:rPr>
                <w:noProof/>
              </w:rPr>
            </w:pPr>
            <w:r>
              <w:rPr>
                <w:noProof/>
              </w:rPr>
              <w:t>40</w:t>
            </w:r>
          </w:p>
        </w:tc>
        <w:tc>
          <w:tcPr>
            <w:tcW w:w="1275" w:type="dxa"/>
            <w:tcBorders>
              <w:top w:val="single" w:sz="2" w:space="0" w:color="auto"/>
              <w:left w:val="single" w:sz="2" w:space="0" w:color="auto"/>
              <w:bottom w:val="single" w:sz="2" w:space="0" w:color="auto"/>
              <w:right w:val="single" w:sz="2" w:space="0" w:color="auto"/>
            </w:tcBorders>
          </w:tcPr>
          <w:p w14:paraId="3D3ED95D" w14:textId="77777777" w:rsidR="00FC12D7" w:rsidRDefault="00FC12D7" w:rsidP="00941174">
            <w:pPr>
              <w:pStyle w:val="NormalLeft"/>
              <w:rPr>
                <w:noProof/>
              </w:rPr>
            </w:pPr>
            <w:r>
              <w:rPr>
                <w:noProof/>
              </w:rPr>
              <w:t>30</w:t>
            </w:r>
          </w:p>
        </w:tc>
        <w:tc>
          <w:tcPr>
            <w:tcW w:w="1276" w:type="dxa"/>
            <w:tcBorders>
              <w:top w:val="single" w:sz="2" w:space="0" w:color="auto"/>
              <w:left w:val="single" w:sz="2" w:space="0" w:color="auto"/>
              <w:bottom w:val="single" w:sz="2" w:space="0" w:color="auto"/>
              <w:right w:val="single" w:sz="2" w:space="0" w:color="auto"/>
            </w:tcBorders>
          </w:tcPr>
          <w:p w14:paraId="2F259F60" w14:textId="77777777" w:rsidR="00FC12D7" w:rsidRDefault="00FC12D7" w:rsidP="00941174">
            <w:pPr>
              <w:pStyle w:val="NormalLeft"/>
              <w:rPr>
                <w:noProof/>
              </w:rPr>
            </w:pPr>
            <w:r>
              <w:rPr>
                <w:noProof/>
              </w:rPr>
              <w:t>35</w:t>
            </w:r>
          </w:p>
        </w:tc>
        <w:tc>
          <w:tcPr>
            <w:tcW w:w="1134" w:type="dxa"/>
            <w:tcBorders>
              <w:top w:val="single" w:sz="2" w:space="0" w:color="auto"/>
              <w:left w:val="single" w:sz="2" w:space="0" w:color="auto"/>
              <w:bottom w:val="single" w:sz="2" w:space="0" w:color="auto"/>
              <w:right w:val="single" w:sz="2" w:space="0" w:color="auto"/>
            </w:tcBorders>
          </w:tcPr>
          <w:p w14:paraId="515FF081" w14:textId="77777777" w:rsidR="00FC12D7" w:rsidRDefault="00FC12D7" w:rsidP="00941174">
            <w:pPr>
              <w:pStyle w:val="NormalLeft"/>
              <w:rPr>
                <w:noProof/>
              </w:rPr>
            </w:pPr>
            <w:r>
              <w:rPr>
                <w:noProof/>
              </w:rPr>
              <w:t>40</w:t>
            </w:r>
          </w:p>
        </w:tc>
        <w:tc>
          <w:tcPr>
            <w:tcW w:w="1098" w:type="dxa"/>
            <w:tcBorders>
              <w:top w:val="single" w:sz="2" w:space="0" w:color="auto"/>
              <w:left w:val="single" w:sz="2" w:space="0" w:color="auto"/>
              <w:bottom w:val="single" w:sz="2" w:space="0" w:color="auto"/>
              <w:right w:val="single" w:sz="2" w:space="0" w:color="auto"/>
            </w:tcBorders>
          </w:tcPr>
          <w:p w14:paraId="689A5B67" w14:textId="77777777" w:rsidR="00FC12D7" w:rsidRDefault="00FC12D7" w:rsidP="00941174">
            <w:pPr>
              <w:pStyle w:val="NormalLeft"/>
              <w:rPr>
                <w:noProof/>
              </w:rPr>
            </w:pPr>
            <w:r>
              <w:rPr>
                <w:noProof/>
              </w:rPr>
              <w:t>45</w:t>
            </w:r>
          </w:p>
        </w:tc>
      </w:tr>
    </w:tbl>
    <w:p w14:paraId="27259904" w14:textId="77777777" w:rsidR="00FC12D7" w:rsidRDefault="00FC12D7" w:rsidP="008A6207">
      <w:pPr>
        <w:pStyle w:val="Text1"/>
        <w:rPr>
          <w:noProof/>
        </w:rPr>
      </w:pPr>
      <w:r w:rsidRPr="008A6207">
        <w:rPr>
          <w:noProof/>
        </w:rPr>
        <w:t xml:space="preserve">Volumul valorii adăugate se obține prin deducerea volumului consumului intermediar din volumul producției. </w:t>
      </w:r>
      <w:r>
        <w:rPr>
          <w:noProof/>
        </w:rPr>
        <w:t>Se obține următoarea serie:</w:t>
      </w:r>
    </w:p>
    <w:tbl>
      <w:tblPr>
        <w:tblW w:w="0" w:type="auto"/>
        <w:tblInd w:w="959" w:type="dxa"/>
        <w:tblLayout w:type="fixed"/>
        <w:tblLook w:val="0000" w:firstRow="0" w:lastRow="0" w:firstColumn="0" w:lastColumn="0" w:noHBand="0" w:noVBand="0"/>
      </w:tblPr>
      <w:tblGrid>
        <w:gridCol w:w="2693"/>
        <w:gridCol w:w="851"/>
        <w:gridCol w:w="1275"/>
        <w:gridCol w:w="1276"/>
        <w:gridCol w:w="1134"/>
        <w:gridCol w:w="1098"/>
      </w:tblGrid>
      <w:tr w:rsidR="00FC12D7" w14:paraId="6CAE4DA5" w14:textId="77777777" w:rsidTr="008A6207">
        <w:tc>
          <w:tcPr>
            <w:tcW w:w="2693" w:type="dxa"/>
            <w:tcBorders>
              <w:top w:val="single" w:sz="2" w:space="0" w:color="auto"/>
              <w:left w:val="single" w:sz="2" w:space="0" w:color="auto"/>
              <w:bottom w:val="single" w:sz="2" w:space="0" w:color="auto"/>
              <w:right w:val="single" w:sz="2" w:space="0" w:color="auto"/>
            </w:tcBorders>
          </w:tcPr>
          <w:p w14:paraId="686BEC31" w14:textId="77777777" w:rsidR="00FC12D7" w:rsidRPr="008A6207" w:rsidRDefault="00FC12D7" w:rsidP="00941174">
            <w:pPr>
              <w:adjustRightInd w:val="0"/>
              <w:spacing w:before="0" w:after="0"/>
              <w:jc w:val="left"/>
              <w:rPr>
                <w:noProof/>
              </w:rPr>
            </w:pPr>
          </w:p>
        </w:tc>
        <w:tc>
          <w:tcPr>
            <w:tcW w:w="851" w:type="dxa"/>
            <w:tcBorders>
              <w:top w:val="single" w:sz="2" w:space="0" w:color="auto"/>
              <w:left w:val="single" w:sz="2" w:space="0" w:color="auto"/>
              <w:bottom w:val="single" w:sz="2" w:space="0" w:color="auto"/>
              <w:right w:val="single" w:sz="2" w:space="0" w:color="auto"/>
            </w:tcBorders>
          </w:tcPr>
          <w:p w14:paraId="0F51076B" w14:textId="77777777" w:rsidR="00FC12D7" w:rsidRDefault="00FC12D7" w:rsidP="00941174">
            <w:pPr>
              <w:pStyle w:val="NormalCentered"/>
              <w:rPr>
                <w:noProof/>
              </w:rPr>
            </w:pPr>
            <w:r>
              <w:rPr>
                <w:noProof/>
              </w:rPr>
              <w:t>n P n</w:t>
            </w:r>
          </w:p>
        </w:tc>
        <w:tc>
          <w:tcPr>
            <w:tcW w:w="1275" w:type="dxa"/>
            <w:tcBorders>
              <w:top w:val="single" w:sz="2" w:space="0" w:color="auto"/>
              <w:left w:val="single" w:sz="2" w:space="0" w:color="auto"/>
              <w:bottom w:val="single" w:sz="2" w:space="0" w:color="auto"/>
              <w:right w:val="single" w:sz="2" w:space="0" w:color="auto"/>
            </w:tcBorders>
          </w:tcPr>
          <w:p w14:paraId="329651C3" w14:textId="77777777" w:rsidR="00FC12D7" w:rsidRDefault="00FC12D7" w:rsidP="00941174">
            <w:pPr>
              <w:pStyle w:val="NormalCentered"/>
              <w:rPr>
                <w:noProof/>
              </w:rPr>
            </w:pPr>
            <w:r>
              <w:rPr>
                <w:noProof/>
              </w:rPr>
              <w:t>n + 1 P n</w:t>
            </w:r>
          </w:p>
        </w:tc>
        <w:tc>
          <w:tcPr>
            <w:tcW w:w="1276" w:type="dxa"/>
            <w:tcBorders>
              <w:top w:val="single" w:sz="2" w:space="0" w:color="auto"/>
              <w:left w:val="single" w:sz="2" w:space="0" w:color="auto"/>
              <w:bottom w:val="single" w:sz="2" w:space="0" w:color="auto"/>
              <w:right w:val="single" w:sz="2" w:space="0" w:color="auto"/>
            </w:tcBorders>
          </w:tcPr>
          <w:p w14:paraId="4BCB8107" w14:textId="77777777" w:rsidR="00FC12D7" w:rsidRDefault="00FC12D7" w:rsidP="00941174">
            <w:pPr>
              <w:pStyle w:val="NormalCentered"/>
              <w:rPr>
                <w:noProof/>
              </w:rPr>
            </w:pPr>
            <w:r>
              <w:rPr>
                <w:noProof/>
              </w:rPr>
              <w:t>n + 1 P n + 1</w:t>
            </w:r>
          </w:p>
        </w:tc>
        <w:tc>
          <w:tcPr>
            <w:tcW w:w="1134" w:type="dxa"/>
            <w:tcBorders>
              <w:top w:val="single" w:sz="2" w:space="0" w:color="auto"/>
              <w:left w:val="single" w:sz="2" w:space="0" w:color="auto"/>
              <w:bottom w:val="single" w:sz="2" w:space="0" w:color="auto"/>
              <w:right w:val="single" w:sz="2" w:space="0" w:color="auto"/>
            </w:tcBorders>
          </w:tcPr>
          <w:p w14:paraId="5921C58E" w14:textId="77777777" w:rsidR="00FC12D7" w:rsidRDefault="00FC12D7" w:rsidP="00941174">
            <w:pPr>
              <w:pStyle w:val="NormalCentered"/>
              <w:rPr>
                <w:noProof/>
              </w:rPr>
            </w:pPr>
            <w:r>
              <w:rPr>
                <w:noProof/>
              </w:rPr>
              <w:t>n + 2 P n + 1</w:t>
            </w:r>
          </w:p>
        </w:tc>
        <w:tc>
          <w:tcPr>
            <w:tcW w:w="1098" w:type="dxa"/>
            <w:tcBorders>
              <w:top w:val="single" w:sz="2" w:space="0" w:color="auto"/>
              <w:left w:val="single" w:sz="2" w:space="0" w:color="auto"/>
              <w:bottom w:val="single" w:sz="2" w:space="0" w:color="auto"/>
              <w:right w:val="single" w:sz="2" w:space="0" w:color="auto"/>
            </w:tcBorders>
          </w:tcPr>
          <w:p w14:paraId="7FA4B485" w14:textId="77777777" w:rsidR="00FC12D7" w:rsidRDefault="00FC12D7" w:rsidP="00941174">
            <w:pPr>
              <w:pStyle w:val="NormalCentered"/>
              <w:rPr>
                <w:noProof/>
              </w:rPr>
            </w:pPr>
            <w:r>
              <w:rPr>
                <w:noProof/>
              </w:rPr>
              <w:t>n + 2 P n + 2</w:t>
            </w:r>
          </w:p>
        </w:tc>
      </w:tr>
      <w:tr w:rsidR="00FC12D7" w14:paraId="31F683D5" w14:textId="77777777" w:rsidTr="008A6207">
        <w:tc>
          <w:tcPr>
            <w:tcW w:w="2693" w:type="dxa"/>
            <w:tcBorders>
              <w:top w:val="single" w:sz="2" w:space="0" w:color="auto"/>
              <w:left w:val="single" w:sz="2" w:space="0" w:color="auto"/>
              <w:bottom w:val="single" w:sz="2" w:space="0" w:color="auto"/>
              <w:right w:val="single" w:sz="2" w:space="0" w:color="auto"/>
            </w:tcBorders>
          </w:tcPr>
          <w:p w14:paraId="75E5B28B" w14:textId="77777777" w:rsidR="00FC12D7" w:rsidRDefault="00FC12D7" w:rsidP="00941174">
            <w:pPr>
              <w:pStyle w:val="NormalLeft"/>
              <w:rPr>
                <w:noProof/>
              </w:rPr>
            </w:pPr>
            <w:r>
              <w:rPr>
                <w:noProof/>
              </w:rPr>
              <w:t>Valoarea adăugată brută</w:t>
            </w:r>
          </w:p>
        </w:tc>
        <w:tc>
          <w:tcPr>
            <w:tcW w:w="851" w:type="dxa"/>
            <w:tcBorders>
              <w:top w:val="single" w:sz="2" w:space="0" w:color="auto"/>
              <w:left w:val="single" w:sz="2" w:space="0" w:color="auto"/>
              <w:bottom w:val="single" w:sz="2" w:space="0" w:color="auto"/>
              <w:right w:val="single" w:sz="2" w:space="0" w:color="auto"/>
            </w:tcBorders>
          </w:tcPr>
          <w:p w14:paraId="07FF653A" w14:textId="77777777" w:rsidR="00FC12D7" w:rsidRDefault="00FC12D7" w:rsidP="00941174">
            <w:pPr>
              <w:pStyle w:val="NormalLeft"/>
              <w:rPr>
                <w:noProof/>
              </w:rPr>
            </w:pPr>
            <w:r>
              <w:rPr>
                <w:noProof/>
              </w:rPr>
              <w:t>110</w:t>
            </w:r>
          </w:p>
        </w:tc>
        <w:tc>
          <w:tcPr>
            <w:tcW w:w="1275" w:type="dxa"/>
            <w:tcBorders>
              <w:top w:val="single" w:sz="2" w:space="0" w:color="auto"/>
              <w:left w:val="single" w:sz="2" w:space="0" w:color="auto"/>
              <w:bottom w:val="single" w:sz="2" w:space="0" w:color="auto"/>
              <w:right w:val="single" w:sz="2" w:space="0" w:color="auto"/>
            </w:tcBorders>
          </w:tcPr>
          <w:p w14:paraId="6BDB16BE" w14:textId="77777777" w:rsidR="00FC12D7" w:rsidRDefault="00FC12D7" w:rsidP="00941174">
            <w:pPr>
              <w:pStyle w:val="NormalLeft"/>
              <w:rPr>
                <w:noProof/>
              </w:rPr>
            </w:pPr>
            <w:r>
              <w:rPr>
                <w:noProof/>
              </w:rPr>
              <w:t>130</w:t>
            </w:r>
          </w:p>
        </w:tc>
        <w:tc>
          <w:tcPr>
            <w:tcW w:w="1276" w:type="dxa"/>
            <w:tcBorders>
              <w:top w:val="single" w:sz="2" w:space="0" w:color="auto"/>
              <w:left w:val="single" w:sz="2" w:space="0" w:color="auto"/>
              <w:bottom w:val="single" w:sz="2" w:space="0" w:color="auto"/>
              <w:right w:val="single" w:sz="2" w:space="0" w:color="auto"/>
            </w:tcBorders>
          </w:tcPr>
          <w:p w14:paraId="4F046B76" w14:textId="77777777" w:rsidR="00FC12D7" w:rsidRDefault="00FC12D7" w:rsidP="00941174">
            <w:pPr>
              <w:pStyle w:val="NormalLeft"/>
              <w:rPr>
                <w:noProof/>
              </w:rPr>
            </w:pPr>
            <w:r>
              <w:rPr>
                <w:noProof/>
              </w:rPr>
              <w:t>135</w:t>
            </w:r>
          </w:p>
        </w:tc>
        <w:tc>
          <w:tcPr>
            <w:tcW w:w="1134" w:type="dxa"/>
            <w:tcBorders>
              <w:top w:val="single" w:sz="2" w:space="0" w:color="auto"/>
              <w:left w:val="single" w:sz="2" w:space="0" w:color="auto"/>
              <w:bottom w:val="single" w:sz="2" w:space="0" w:color="auto"/>
              <w:right w:val="single" w:sz="2" w:space="0" w:color="auto"/>
            </w:tcBorders>
          </w:tcPr>
          <w:p w14:paraId="779B7231" w14:textId="77777777" w:rsidR="00FC12D7" w:rsidRDefault="00FC12D7" w:rsidP="00941174">
            <w:pPr>
              <w:pStyle w:val="NormalLeft"/>
              <w:rPr>
                <w:noProof/>
              </w:rPr>
            </w:pPr>
            <w:r>
              <w:rPr>
                <w:noProof/>
              </w:rPr>
              <w:t>140</w:t>
            </w:r>
          </w:p>
        </w:tc>
        <w:tc>
          <w:tcPr>
            <w:tcW w:w="1098" w:type="dxa"/>
            <w:tcBorders>
              <w:top w:val="single" w:sz="2" w:space="0" w:color="auto"/>
              <w:left w:val="single" w:sz="2" w:space="0" w:color="auto"/>
              <w:bottom w:val="single" w:sz="2" w:space="0" w:color="auto"/>
              <w:right w:val="single" w:sz="2" w:space="0" w:color="auto"/>
            </w:tcBorders>
          </w:tcPr>
          <w:p w14:paraId="2178CA53" w14:textId="77777777" w:rsidR="00FC12D7" w:rsidRDefault="00FC12D7" w:rsidP="00941174">
            <w:pPr>
              <w:pStyle w:val="NormalLeft"/>
              <w:rPr>
                <w:noProof/>
              </w:rPr>
            </w:pPr>
            <w:r>
              <w:rPr>
                <w:noProof/>
              </w:rPr>
              <w:t>155</w:t>
            </w:r>
          </w:p>
        </w:tc>
      </w:tr>
    </w:tbl>
    <w:p w14:paraId="592C4643" w14:textId="77777777" w:rsidR="00FC12D7" w:rsidRDefault="00FC12D7" w:rsidP="008A6207">
      <w:pPr>
        <w:pStyle w:val="Text1"/>
        <w:rPr>
          <w:noProof/>
        </w:rPr>
      </w:pPr>
      <w:r>
        <w:rPr>
          <w:noProof/>
        </w:rPr>
        <w:t>Astfel se obține următoarea serie de indici de volum la prețurile anului precedent:</w:t>
      </w:r>
    </w:p>
    <w:tbl>
      <w:tblPr>
        <w:tblW w:w="0" w:type="auto"/>
        <w:tblInd w:w="959" w:type="dxa"/>
        <w:tblLayout w:type="fixed"/>
        <w:tblLook w:val="0000" w:firstRow="0" w:lastRow="0" w:firstColumn="0" w:lastColumn="0" w:noHBand="0" w:noVBand="0"/>
      </w:tblPr>
      <w:tblGrid>
        <w:gridCol w:w="3544"/>
        <w:gridCol w:w="2268"/>
        <w:gridCol w:w="2409"/>
      </w:tblGrid>
      <w:tr w:rsidR="00FC12D7" w14:paraId="138FA14E" w14:textId="77777777" w:rsidTr="008A6207">
        <w:tc>
          <w:tcPr>
            <w:tcW w:w="3544" w:type="dxa"/>
            <w:tcBorders>
              <w:top w:val="single" w:sz="2" w:space="0" w:color="auto"/>
              <w:left w:val="single" w:sz="2" w:space="0" w:color="auto"/>
              <w:bottom w:val="single" w:sz="2" w:space="0" w:color="auto"/>
              <w:right w:val="single" w:sz="2" w:space="0" w:color="auto"/>
            </w:tcBorders>
          </w:tcPr>
          <w:p w14:paraId="129067E9" w14:textId="77777777" w:rsidR="00FC12D7" w:rsidRPr="00191ECC" w:rsidRDefault="00FC12D7" w:rsidP="00941174">
            <w:pPr>
              <w:adjustRightInd w:val="0"/>
              <w:spacing w:before="0" w:after="0"/>
              <w:jc w:val="left"/>
              <w:rPr>
                <w:noProof/>
                <w:lang w:val="fr-BE"/>
              </w:rPr>
            </w:pPr>
          </w:p>
        </w:tc>
        <w:tc>
          <w:tcPr>
            <w:tcW w:w="2268" w:type="dxa"/>
            <w:tcBorders>
              <w:top w:val="single" w:sz="2" w:space="0" w:color="auto"/>
              <w:left w:val="single" w:sz="2" w:space="0" w:color="auto"/>
              <w:bottom w:val="single" w:sz="2" w:space="0" w:color="auto"/>
              <w:right w:val="single" w:sz="2" w:space="0" w:color="auto"/>
            </w:tcBorders>
          </w:tcPr>
          <w:p w14:paraId="48EF1AE1" w14:textId="77777777" w:rsidR="00FC12D7" w:rsidRDefault="00FC12D7" w:rsidP="00941174">
            <w:pPr>
              <w:pStyle w:val="NormalCentered"/>
              <w:rPr>
                <w:noProof/>
              </w:rPr>
            </w:pPr>
            <w:r>
              <w:rPr>
                <w:noProof/>
              </w:rPr>
              <w:t>n + 1</w:t>
            </w:r>
          </w:p>
        </w:tc>
        <w:tc>
          <w:tcPr>
            <w:tcW w:w="2409" w:type="dxa"/>
            <w:tcBorders>
              <w:top w:val="single" w:sz="2" w:space="0" w:color="auto"/>
              <w:left w:val="single" w:sz="2" w:space="0" w:color="auto"/>
              <w:bottom w:val="single" w:sz="2" w:space="0" w:color="auto"/>
              <w:right w:val="single" w:sz="2" w:space="0" w:color="auto"/>
            </w:tcBorders>
          </w:tcPr>
          <w:p w14:paraId="17E6FD49" w14:textId="77777777" w:rsidR="00FC12D7" w:rsidRDefault="00FC12D7" w:rsidP="00941174">
            <w:pPr>
              <w:pStyle w:val="NormalCentered"/>
              <w:rPr>
                <w:noProof/>
              </w:rPr>
            </w:pPr>
            <w:r>
              <w:rPr>
                <w:noProof/>
              </w:rPr>
              <w:t>n + 2</w:t>
            </w:r>
          </w:p>
        </w:tc>
      </w:tr>
      <w:tr w:rsidR="00FC12D7" w14:paraId="65E500E1" w14:textId="77777777" w:rsidTr="008A6207">
        <w:tc>
          <w:tcPr>
            <w:tcW w:w="3544" w:type="dxa"/>
            <w:tcBorders>
              <w:top w:val="single" w:sz="2" w:space="0" w:color="auto"/>
              <w:left w:val="single" w:sz="2" w:space="0" w:color="auto"/>
              <w:bottom w:val="single" w:sz="2" w:space="0" w:color="auto"/>
              <w:right w:val="single" w:sz="2" w:space="0" w:color="auto"/>
            </w:tcBorders>
          </w:tcPr>
          <w:p w14:paraId="082BE144" w14:textId="77777777" w:rsidR="00FC12D7" w:rsidRDefault="00FC12D7" w:rsidP="00941174">
            <w:pPr>
              <w:pStyle w:val="NormalLeft"/>
              <w:rPr>
                <w:noProof/>
              </w:rPr>
            </w:pPr>
            <w:r>
              <w:rPr>
                <w:noProof/>
              </w:rPr>
              <w:t>Valoarea adăugată brută</w:t>
            </w:r>
          </w:p>
        </w:tc>
        <w:tc>
          <w:tcPr>
            <w:tcW w:w="2268" w:type="dxa"/>
            <w:tcBorders>
              <w:top w:val="single" w:sz="2" w:space="0" w:color="auto"/>
              <w:left w:val="single" w:sz="2" w:space="0" w:color="auto"/>
              <w:bottom w:val="single" w:sz="2" w:space="0" w:color="auto"/>
              <w:right w:val="single" w:sz="2" w:space="0" w:color="auto"/>
            </w:tcBorders>
          </w:tcPr>
          <w:p w14:paraId="166D9C76" w14:textId="77777777" w:rsidR="00FC12D7" w:rsidRDefault="00FC12D7" w:rsidP="00941174">
            <w:pPr>
              <w:pStyle w:val="NormalLeft"/>
              <w:rPr>
                <w:noProof/>
              </w:rPr>
            </w:pPr>
            <w:r>
              <w:rPr>
                <w:noProof/>
              </w:rPr>
              <w:t>118,2</w:t>
            </w:r>
          </w:p>
        </w:tc>
        <w:tc>
          <w:tcPr>
            <w:tcW w:w="2409" w:type="dxa"/>
            <w:tcBorders>
              <w:top w:val="single" w:sz="2" w:space="0" w:color="auto"/>
              <w:left w:val="single" w:sz="2" w:space="0" w:color="auto"/>
              <w:bottom w:val="single" w:sz="2" w:space="0" w:color="auto"/>
              <w:right w:val="single" w:sz="2" w:space="0" w:color="auto"/>
            </w:tcBorders>
          </w:tcPr>
          <w:p w14:paraId="06181B89" w14:textId="77777777" w:rsidR="00FC12D7" w:rsidRDefault="00FC12D7" w:rsidP="00941174">
            <w:pPr>
              <w:pStyle w:val="NormalLeft"/>
              <w:rPr>
                <w:noProof/>
              </w:rPr>
            </w:pPr>
            <w:r>
              <w:rPr>
                <w:noProof/>
              </w:rPr>
              <w:t>103,7</w:t>
            </w:r>
          </w:p>
        </w:tc>
      </w:tr>
    </w:tbl>
    <w:p w14:paraId="1D5F94BA" w14:textId="77777777" w:rsidR="00FC12D7" w:rsidRDefault="00FC12D7" w:rsidP="008A6207">
      <w:pPr>
        <w:pStyle w:val="Text1"/>
        <w:rPr>
          <w:noProof/>
        </w:rPr>
      </w:pPr>
      <w:r>
        <w:rPr>
          <w:noProof/>
        </w:rPr>
        <w:t>(118,2 = 130/110*100) (103,7 = 140/135*100)</w:t>
      </w:r>
    </w:p>
    <w:p w14:paraId="76D96701" w14:textId="77777777" w:rsidR="00FC12D7" w:rsidRDefault="00FC12D7" w:rsidP="008A6207">
      <w:pPr>
        <w:pStyle w:val="Text1"/>
        <w:rPr>
          <w:noProof/>
        </w:rPr>
      </w:pPr>
      <w:r>
        <w:rPr>
          <w:noProof/>
        </w:rPr>
        <w:t>Valoarea adăugată brută dintr-un anumit an la prețurile din anul n (prețurile unui an fix) se obține prin înmulțirea valorii curente din anul n cu indicele de volum înlănțuit.</w:t>
      </w:r>
    </w:p>
    <w:p w14:paraId="0D517D7D" w14:textId="77777777" w:rsidR="00FC12D7" w:rsidRPr="00AE06F9" w:rsidRDefault="00FC12D7" w:rsidP="008A6207">
      <w:pPr>
        <w:pStyle w:val="Text1"/>
        <w:rPr>
          <w:noProof/>
          <w:lang w:val="it-IT"/>
        </w:rPr>
      </w:pPr>
      <w:r w:rsidRPr="00AE06F9">
        <w:rPr>
          <w:noProof/>
          <w:lang w:val="it-IT"/>
        </w:rPr>
        <w:t>VA n+1 (la prețurile din n) = 110*1,182 = 130</w:t>
      </w:r>
    </w:p>
    <w:p w14:paraId="0A47DC16" w14:textId="77777777" w:rsidR="00FC12D7" w:rsidRPr="00AE06F9" w:rsidRDefault="00FC12D7" w:rsidP="008A6207">
      <w:pPr>
        <w:pStyle w:val="Text1"/>
        <w:rPr>
          <w:noProof/>
          <w:lang w:val="it-IT"/>
        </w:rPr>
      </w:pPr>
      <w:r w:rsidRPr="00AE06F9">
        <w:rPr>
          <w:noProof/>
          <w:lang w:val="it-IT"/>
        </w:rPr>
        <w:t>VA n+2 (la prețurile din n) = 110*1,182*1,037 = 135</w:t>
      </w:r>
    </w:p>
    <w:p w14:paraId="01D2E9E6" w14:textId="77777777" w:rsidR="00FC12D7" w:rsidRPr="00AE06F9" w:rsidRDefault="00FC12D7" w:rsidP="00FC12D7">
      <w:pPr>
        <w:pStyle w:val="CRSeparator"/>
        <w:rPr>
          <w:noProof/>
          <w:lang w:val="it-IT"/>
        </w:rPr>
      </w:pPr>
    </w:p>
    <w:p w14:paraId="1363CEFC" w14:textId="77777777" w:rsidR="00FC12D7" w:rsidRPr="00AE06F9" w:rsidRDefault="00FC12D7" w:rsidP="00FC12D7">
      <w:pPr>
        <w:pStyle w:val="CRReference"/>
        <w:rPr>
          <w:noProof/>
          <w:lang w:val="it-IT"/>
        </w:rPr>
      </w:pPr>
      <w:r>
        <w:rPr>
          <w:noProof/>
        </w:rPr>
        <w:fldChar w:fldCharType="begin"/>
      </w:r>
      <w:r w:rsidRPr="00AE06F9">
        <w:rPr>
          <w:noProof/>
          <w:lang w:val="it-IT"/>
        </w:rPr>
        <w:instrText xml:space="preserve"> QUOTE "</w:instrText>
      </w:r>
      <w:r w:rsidRPr="00AE06F9">
        <w:rPr>
          <w:rStyle w:val="CRMarker"/>
          <w:noProof/>
          <w:lang w:val="it-IT"/>
        </w:rPr>
        <w:instrText>ê</w:instrText>
      </w:r>
      <w:r w:rsidRPr="00AE06F9">
        <w:rPr>
          <w:noProof/>
          <w:lang w:val="it-IT"/>
        </w:rPr>
        <w:instrText xml:space="preserve">" </w:instrText>
      </w:r>
      <w:r>
        <w:rPr>
          <w:noProof/>
        </w:rPr>
        <w:fldChar w:fldCharType="separate"/>
      </w:r>
      <w:r w:rsidRPr="00AE06F9">
        <w:rPr>
          <w:rStyle w:val="CRMarker"/>
          <w:noProof/>
          <w:lang w:val="it-IT"/>
        </w:rPr>
        <w:t>ê</w:t>
      </w:r>
      <w:r>
        <w:rPr>
          <w:noProof/>
        </w:rPr>
        <w:fldChar w:fldCharType="end"/>
      </w:r>
      <w:r w:rsidRPr="00AE06F9">
        <w:rPr>
          <w:noProof/>
          <w:lang w:val="it-IT"/>
        </w:rPr>
        <w:t> 138/2004</w:t>
      </w:r>
    </w:p>
    <w:p w14:paraId="77085663" w14:textId="77777777" w:rsidR="00FC12D7" w:rsidRPr="00AE06F9" w:rsidRDefault="00FC12D7" w:rsidP="00FC12D7">
      <w:pPr>
        <w:pStyle w:val="ManualHeading3"/>
        <w:rPr>
          <w:noProof/>
          <w:lang w:val="it-IT"/>
        </w:rPr>
      </w:pPr>
      <w:r w:rsidRPr="00AE06F9">
        <w:rPr>
          <w:noProof/>
          <w:lang w:val="it-IT"/>
        </w:rPr>
        <w:t>5.</w:t>
      </w:r>
      <w:r w:rsidRPr="00AE06F9">
        <w:rPr>
          <w:noProof/>
          <w:lang w:val="it-IT"/>
        </w:rPr>
        <w:tab/>
        <w:t>Partajarea impozitelor și subvențiilor pe produse în componente de preț și de volum</w:t>
      </w:r>
    </w:p>
    <w:p w14:paraId="15E717B1" w14:textId="77777777" w:rsidR="00FC12D7" w:rsidRPr="00AE06F9" w:rsidRDefault="00FC12D7" w:rsidP="00427C8C">
      <w:pPr>
        <w:pStyle w:val="Point0"/>
        <w:rPr>
          <w:noProof/>
          <w:lang w:val="it-IT"/>
        </w:rPr>
      </w:pPr>
      <w:r w:rsidRPr="00AE06F9">
        <w:rPr>
          <w:noProof/>
          <w:lang w:val="it-IT"/>
        </w:rPr>
        <w:t>6.2</w:t>
      </w:r>
      <w:r w:rsidR="00E0168F">
        <w:rPr>
          <w:noProof/>
          <w:lang w:val="it-IT"/>
        </w:rPr>
        <w:t>0</w:t>
      </w:r>
      <w:r w:rsidRPr="00AE06F9">
        <w:rPr>
          <w:noProof/>
          <w:lang w:val="it-IT"/>
        </w:rPr>
        <w:t>.</w:t>
      </w:r>
      <w:r w:rsidRPr="00AE06F9">
        <w:rPr>
          <w:noProof/>
          <w:lang w:val="it-IT"/>
        </w:rPr>
        <w:tab/>
        <w:t>Realizarea partajării evaluărilor la prețul de bază în componente de preț și de volum presupune aplicarea acesteia la impozitele și subvențiile pentru produse. Alegerea făcută în cadrul CEA este următoarea:</w:t>
      </w:r>
    </w:p>
    <w:p w14:paraId="5D84A15D" w14:textId="77777777" w:rsidR="00FC12D7" w:rsidRPr="00AE06F9" w:rsidRDefault="00FC12D7" w:rsidP="00427C8C">
      <w:pPr>
        <w:pStyle w:val="Point0"/>
        <w:rPr>
          <w:noProof/>
          <w:lang w:val="es-ES_tradnl"/>
        </w:rPr>
      </w:pPr>
      <w:r w:rsidRPr="00AE06F9">
        <w:rPr>
          <w:noProof/>
          <w:lang w:val="it-IT"/>
        </w:rPr>
        <w:t>6.2</w:t>
      </w:r>
      <w:r w:rsidR="00E0168F">
        <w:rPr>
          <w:noProof/>
          <w:lang w:val="it-IT"/>
        </w:rPr>
        <w:t>1</w:t>
      </w:r>
      <w:r w:rsidRPr="00AE06F9">
        <w:rPr>
          <w:noProof/>
          <w:lang w:val="it-IT"/>
        </w:rPr>
        <w:t>.</w:t>
      </w:r>
      <w:r w:rsidRPr="00AE06F9">
        <w:rPr>
          <w:noProof/>
          <w:lang w:val="it-IT"/>
        </w:rPr>
        <w:tab/>
        <w:t xml:space="preserve">Indicele de volum al subvenției (sau impozitului) pe produs este identic cu indicele de volum al producției la prețul producătorului. </w:t>
      </w:r>
      <w:r w:rsidRPr="00AE06F9">
        <w:rPr>
          <w:noProof/>
          <w:lang w:val="es-ES_tradnl"/>
        </w:rPr>
        <w:t>În acest caz, indicele de volum al producției este același la prețul producătorului și la prețul de bază.</w:t>
      </w:r>
    </w:p>
    <w:p w14:paraId="442F523D" w14:textId="77777777" w:rsidR="00FC12D7" w:rsidRPr="00AE06F9" w:rsidRDefault="00FC12D7" w:rsidP="00427C8C">
      <w:pPr>
        <w:pStyle w:val="Point0"/>
        <w:rPr>
          <w:noProof/>
          <w:lang w:val="es-ES_tradnl"/>
        </w:rPr>
      </w:pPr>
      <w:r w:rsidRPr="00AE06F9">
        <w:rPr>
          <w:noProof/>
          <w:lang w:val="es-ES_tradnl"/>
        </w:rPr>
        <w:t>6.2</w:t>
      </w:r>
      <w:r w:rsidR="00E0168F">
        <w:rPr>
          <w:noProof/>
          <w:lang w:val="es-ES_tradnl"/>
        </w:rPr>
        <w:t>2</w:t>
      </w:r>
      <w:r w:rsidRPr="00AE06F9">
        <w:rPr>
          <w:noProof/>
          <w:lang w:val="es-ES_tradnl"/>
        </w:rPr>
        <w:t>.</w:t>
      </w:r>
      <w:r w:rsidRPr="00AE06F9">
        <w:rPr>
          <w:noProof/>
          <w:lang w:val="es-ES_tradnl"/>
        </w:rPr>
        <w:tab/>
        <w:t>Această soluție prezintă un avantaj: indicele de volum este independent de modul de evaluare. În consecință, interpretarea indicilor de preț și de volum la prețul de bază este simplă: pentru un produs elementar complet omogen, indicele de volum este identic cu indicele cantitativ, iar indicele de preț reflectă evoluția prețului de bază mediu.</w:t>
      </w:r>
    </w:p>
    <w:p w14:paraId="6672C5C0" w14:textId="77777777" w:rsidR="00FC12D7" w:rsidRPr="00AE06F9" w:rsidRDefault="00FC12D7" w:rsidP="00427C8C">
      <w:pPr>
        <w:pStyle w:val="Point0"/>
        <w:rPr>
          <w:noProof/>
          <w:lang w:val="es-ES_tradnl"/>
        </w:rPr>
      </w:pPr>
      <w:r w:rsidRPr="00AE06F9">
        <w:rPr>
          <w:noProof/>
          <w:lang w:val="es-ES_tradnl"/>
        </w:rPr>
        <w:t>6.2</w:t>
      </w:r>
      <w:r w:rsidR="00E0168F">
        <w:rPr>
          <w:noProof/>
          <w:lang w:val="es-ES_tradnl"/>
        </w:rPr>
        <w:t>3</w:t>
      </w:r>
      <w:r w:rsidRPr="00AE06F9">
        <w:rPr>
          <w:noProof/>
          <w:lang w:val="es-ES_tradnl"/>
        </w:rPr>
        <w:t>.</w:t>
      </w:r>
      <w:r w:rsidRPr="00AE06F9">
        <w:rPr>
          <w:noProof/>
          <w:lang w:val="es-ES_tradnl"/>
        </w:rPr>
        <w:tab/>
        <w:t>Exemplu:</w:t>
      </w:r>
    </w:p>
    <w:p w14:paraId="5C193D8D" w14:textId="77777777" w:rsidR="00FC12D7" w:rsidRPr="00AE06F9" w:rsidRDefault="00FC12D7" w:rsidP="00C63047">
      <w:pPr>
        <w:pStyle w:val="Text1"/>
        <w:rPr>
          <w:noProof/>
          <w:lang w:val="es-ES_tradnl"/>
        </w:rPr>
      </w:pPr>
      <w:r w:rsidRPr="00AE06F9">
        <w:rPr>
          <w:noProof/>
          <w:lang w:val="es-ES_tradnl"/>
        </w:rPr>
        <w:t>Pentru un produs dat, valoarea producției la prețul producătorului din anul n este de</w:t>
      </w:r>
      <w:r w:rsidR="00423409" w:rsidRPr="00736536">
        <w:rPr>
          <w:noProof/>
          <w:lang w:val="da-DK"/>
        </w:rPr>
        <w:t> </w:t>
      </w:r>
      <w:r w:rsidRPr="00AE06F9">
        <w:rPr>
          <w:noProof/>
          <w:lang w:val="es-ES_tradnl"/>
        </w:rPr>
        <w:t>1</w:t>
      </w:r>
      <w:r w:rsidR="00423409" w:rsidRPr="00736536">
        <w:rPr>
          <w:noProof/>
          <w:lang w:val="da-DK"/>
        </w:rPr>
        <w:t> </w:t>
      </w:r>
      <w:r w:rsidRPr="00AE06F9">
        <w:rPr>
          <w:noProof/>
          <w:lang w:val="es-ES_tradnl"/>
        </w:rPr>
        <w:t>000; valoarea producției anului n + 1 este 900. Indicele de volum al producției este 102.</w:t>
      </w:r>
    </w:p>
    <w:p w14:paraId="4F5B2C27" w14:textId="77777777" w:rsidR="00FC12D7" w:rsidRPr="00AE06F9" w:rsidRDefault="00FC12D7" w:rsidP="00C63047">
      <w:pPr>
        <w:pStyle w:val="Text1"/>
        <w:rPr>
          <w:noProof/>
          <w:lang w:val="es-ES_tradnl"/>
        </w:rPr>
      </w:pPr>
      <w:r w:rsidRPr="00AE06F9">
        <w:rPr>
          <w:noProof/>
          <w:lang w:val="es-ES_tradnl"/>
        </w:rPr>
        <w:t>Acest produs este subvenționat. Valoarea subvenției pentru anul n este 100; valoarea subvenției pentru anul n + 1 este 150.</w:t>
      </w:r>
    </w:p>
    <w:p w14:paraId="77B9BD84" w14:textId="77777777" w:rsidR="00FC12D7" w:rsidRDefault="00FC12D7" w:rsidP="00C63047">
      <w:pPr>
        <w:pStyle w:val="Text1"/>
        <w:rPr>
          <w:noProof/>
        </w:rPr>
      </w:pPr>
      <w:r>
        <w:rPr>
          <w:noProof/>
        </w:rPr>
        <w:t>Partajarea volum/preț a subvenției se face în modul următor:</w:t>
      </w:r>
    </w:p>
    <w:tbl>
      <w:tblPr>
        <w:tblW w:w="0" w:type="auto"/>
        <w:tblInd w:w="959" w:type="dxa"/>
        <w:tblLayout w:type="fixed"/>
        <w:tblLook w:val="0000" w:firstRow="0" w:lastRow="0" w:firstColumn="0" w:lastColumn="0" w:noHBand="0" w:noVBand="0"/>
      </w:tblPr>
      <w:tblGrid>
        <w:gridCol w:w="1843"/>
        <w:gridCol w:w="1275"/>
        <w:gridCol w:w="1701"/>
        <w:gridCol w:w="993"/>
        <w:gridCol w:w="1417"/>
        <w:gridCol w:w="1098"/>
      </w:tblGrid>
      <w:tr w:rsidR="00FC12D7" w14:paraId="34379173" w14:textId="77777777" w:rsidTr="00C63047">
        <w:tc>
          <w:tcPr>
            <w:tcW w:w="1843" w:type="dxa"/>
            <w:tcBorders>
              <w:top w:val="single" w:sz="2" w:space="0" w:color="auto"/>
              <w:left w:val="single" w:sz="2" w:space="0" w:color="auto"/>
              <w:bottom w:val="single" w:sz="2" w:space="0" w:color="auto"/>
              <w:right w:val="single" w:sz="2" w:space="0" w:color="auto"/>
            </w:tcBorders>
          </w:tcPr>
          <w:p w14:paraId="2BA859A1" w14:textId="77777777" w:rsidR="00FC12D7" w:rsidRPr="00AE06F9" w:rsidRDefault="00FC12D7" w:rsidP="00941174">
            <w:pPr>
              <w:adjustRightInd w:val="0"/>
              <w:spacing w:before="0" w:after="0"/>
              <w:jc w:val="left"/>
              <w:rPr>
                <w:noProof/>
                <w:lang w:val="fr-BE"/>
              </w:rPr>
            </w:pPr>
          </w:p>
        </w:tc>
        <w:tc>
          <w:tcPr>
            <w:tcW w:w="1275" w:type="dxa"/>
            <w:tcBorders>
              <w:top w:val="single" w:sz="2" w:space="0" w:color="auto"/>
              <w:left w:val="single" w:sz="2" w:space="0" w:color="auto"/>
              <w:bottom w:val="single" w:sz="2" w:space="0" w:color="auto"/>
              <w:right w:val="single" w:sz="2" w:space="0" w:color="auto"/>
            </w:tcBorders>
          </w:tcPr>
          <w:p w14:paraId="748345E2" w14:textId="77777777" w:rsidR="00FC12D7" w:rsidRDefault="00FC12D7" w:rsidP="00941174">
            <w:pPr>
              <w:pStyle w:val="NormalCentered"/>
              <w:rPr>
                <w:noProof/>
              </w:rPr>
            </w:pPr>
            <w:r>
              <w:rPr>
                <w:noProof/>
              </w:rPr>
              <w:t>Valoarea n</w:t>
            </w:r>
          </w:p>
        </w:tc>
        <w:tc>
          <w:tcPr>
            <w:tcW w:w="1701" w:type="dxa"/>
            <w:tcBorders>
              <w:top w:val="single" w:sz="2" w:space="0" w:color="auto"/>
              <w:left w:val="single" w:sz="2" w:space="0" w:color="auto"/>
              <w:bottom w:val="single" w:sz="2" w:space="0" w:color="auto"/>
              <w:right w:val="single" w:sz="2" w:space="0" w:color="auto"/>
            </w:tcBorders>
          </w:tcPr>
          <w:p w14:paraId="6B1CEB7B" w14:textId="77777777" w:rsidR="00FC12D7" w:rsidRDefault="00FC12D7" w:rsidP="00941174">
            <w:pPr>
              <w:pStyle w:val="NormalCentered"/>
              <w:rPr>
                <w:noProof/>
              </w:rPr>
            </w:pPr>
            <w:r>
              <w:rPr>
                <w:noProof/>
              </w:rPr>
              <w:t>Indicele de volum n + 1/n</w:t>
            </w:r>
          </w:p>
        </w:tc>
        <w:tc>
          <w:tcPr>
            <w:tcW w:w="993" w:type="dxa"/>
            <w:tcBorders>
              <w:top w:val="single" w:sz="2" w:space="0" w:color="auto"/>
              <w:left w:val="single" w:sz="2" w:space="0" w:color="auto"/>
              <w:bottom w:val="single" w:sz="2" w:space="0" w:color="auto"/>
              <w:right w:val="single" w:sz="2" w:space="0" w:color="auto"/>
            </w:tcBorders>
          </w:tcPr>
          <w:p w14:paraId="4F82BB9A" w14:textId="77777777" w:rsidR="00FC12D7" w:rsidRDefault="00FC12D7" w:rsidP="00941174">
            <w:pPr>
              <w:pStyle w:val="NormalCentered"/>
              <w:rPr>
                <w:noProof/>
              </w:rPr>
            </w:pPr>
            <w:r>
              <w:rPr>
                <w:noProof/>
              </w:rPr>
              <w:t>Volum n + 1</w:t>
            </w:r>
          </w:p>
        </w:tc>
        <w:tc>
          <w:tcPr>
            <w:tcW w:w="1417" w:type="dxa"/>
            <w:tcBorders>
              <w:top w:val="single" w:sz="2" w:space="0" w:color="auto"/>
              <w:left w:val="single" w:sz="2" w:space="0" w:color="auto"/>
              <w:bottom w:val="single" w:sz="2" w:space="0" w:color="auto"/>
              <w:right w:val="single" w:sz="2" w:space="0" w:color="auto"/>
            </w:tcBorders>
          </w:tcPr>
          <w:p w14:paraId="6563EEC4" w14:textId="77777777" w:rsidR="00FC12D7" w:rsidRPr="00AE06F9" w:rsidRDefault="00FC12D7" w:rsidP="00941174">
            <w:pPr>
              <w:pStyle w:val="NormalCentered"/>
              <w:rPr>
                <w:noProof/>
                <w:lang w:val="es-ES_tradnl"/>
              </w:rPr>
            </w:pPr>
            <w:r w:rsidRPr="00AE06F9">
              <w:rPr>
                <w:noProof/>
                <w:lang w:val="es-ES_tradnl"/>
              </w:rPr>
              <w:t>Indicele de preț n + 1/n</w:t>
            </w:r>
          </w:p>
        </w:tc>
        <w:tc>
          <w:tcPr>
            <w:tcW w:w="1098" w:type="dxa"/>
            <w:tcBorders>
              <w:top w:val="single" w:sz="2" w:space="0" w:color="auto"/>
              <w:left w:val="single" w:sz="2" w:space="0" w:color="auto"/>
              <w:bottom w:val="single" w:sz="2" w:space="0" w:color="auto"/>
              <w:right w:val="single" w:sz="2" w:space="0" w:color="auto"/>
            </w:tcBorders>
          </w:tcPr>
          <w:p w14:paraId="45CBBDA7" w14:textId="77777777" w:rsidR="00FC12D7" w:rsidRDefault="00FC12D7" w:rsidP="00941174">
            <w:pPr>
              <w:pStyle w:val="NormalCentered"/>
              <w:rPr>
                <w:noProof/>
              </w:rPr>
            </w:pPr>
            <w:r>
              <w:rPr>
                <w:noProof/>
              </w:rPr>
              <w:t>Valoarea n + 1</w:t>
            </w:r>
          </w:p>
        </w:tc>
      </w:tr>
      <w:tr w:rsidR="00FC12D7" w14:paraId="6D6B2CFE" w14:textId="77777777" w:rsidTr="00C63047">
        <w:tc>
          <w:tcPr>
            <w:tcW w:w="1843" w:type="dxa"/>
            <w:tcBorders>
              <w:top w:val="single" w:sz="2" w:space="0" w:color="auto"/>
              <w:left w:val="single" w:sz="2" w:space="0" w:color="auto"/>
              <w:bottom w:val="single" w:sz="2" w:space="0" w:color="auto"/>
              <w:right w:val="single" w:sz="2" w:space="0" w:color="auto"/>
            </w:tcBorders>
          </w:tcPr>
          <w:p w14:paraId="52D3C430" w14:textId="77777777" w:rsidR="00FC12D7" w:rsidRDefault="00FC12D7" w:rsidP="00941174">
            <w:pPr>
              <w:pStyle w:val="NormalLeft"/>
              <w:rPr>
                <w:noProof/>
              </w:rPr>
            </w:pPr>
            <w:r>
              <w:rPr>
                <w:noProof/>
              </w:rPr>
              <w:t>Producția la prețul producătorului</w:t>
            </w:r>
          </w:p>
        </w:tc>
        <w:tc>
          <w:tcPr>
            <w:tcW w:w="1275" w:type="dxa"/>
            <w:tcBorders>
              <w:top w:val="single" w:sz="2" w:space="0" w:color="auto"/>
              <w:left w:val="single" w:sz="2" w:space="0" w:color="auto"/>
              <w:bottom w:val="single" w:sz="2" w:space="0" w:color="auto"/>
              <w:right w:val="single" w:sz="2" w:space="0" w:color="auto"/>
            </w:tcBorders>
          </w:tcPr>
          <w:p w14:paraId="211A565B" w14:textId="77777777" w:rsidR="00FC12D7" w:rsidRDefault="00FC12D7" w:rsidP="00941174">
            <w:pPr>
              <w:pStyle w:val="NormalLeft"/>
              <w:rPr>
                <w:noProof/>
              </w:rPr>
            </w:pPr>
            <w:r>
              <w:rPr>
                <w:noProof/>
              </w:rPr>
              <w:t>1</w:t>
            </w:r>
            <w:r w:rsidR="00423409" w:rsidRPr="00736536">
              <w:rPr>
                <w:noProof/>
                <w:lang w:val="da-DK"/>
              </w:rPr>
              <w:t> </w:t>
            </w:r>
            <w:r>
              <w:rPr>
                <w:noProof/>
              </w:rPr>
              <w:t>000</w:t>
            </w:r>
          </w:p>
        </w:tc>
        <w:tc>
          <w:tcPr>
            <w:tcW w:w="1701" w:type="dxa"/>
            <w:tcBorders>
              <w:top w:val="single" w:sz="2" w:space="0" w:color="auto"/>
              <w:left w:val="single" w:sz="2" w:space="0" w:color="auto"/>
              <w:bottom w:val="single" w:sz="2" w:space="0" w:color="auto"/>
              <w:right w:val="single" w:sz="2" w:space="0" w:color="auto"/>
            </w:tcBorders>
          </w:tcPr>
          <w:p w14:paraId="0A6FB0A3" w14:textId="77777777" w:rsidR="00FC12D7" w:rsidRDefault="00FC12D7" w:rsidP="00941174">
            <w:pPr>
              <w:pStyle w:val="NormalLeft"/>
              <w:rPr>
                <w:noProof/>
              </w:rPr>
            </w:pPr>
            <w:r>
              <w:rPr>
                <w:noProof/>
              </w:rPr>
              <w:t>102,0</w:t>
            </w:r>
          </w:p>
        </w:tc>
        <w:tc>
          <w:tcPr>
            <w:tcW w:w="993" w:type="dxa"/>
            <w:tcBorders>
              <w:top w:val="single" w:sz="2" w:space="0" w:color="auto"/>
              <w:left w:val="single" w:sz="2" w:space="0" w:color="auto"/>
              <w:bottom w:val="single" w:sz="2" w:space="0" w:color="auto"/>
              <w:right w:val="single" w:sz="2" w:space="0" w:color="auto"/>
            </w:tcBorders>
          </w:tcPr>
          <w:p w14:paraId="79D80CF1" w14:textId="77777777" w:rsidR="00FC12D7" w:rsidRDefault="00FC12D7" w:rsidP="00941174">
            <w:pPr>
              <w:pStyle w:val="NormalLeft"/>
              <w:rPr>
                <w:noProof/>
              </w:rPr>
            </w:pPr>
            <w:r>
              <w:rPr>
                <w:noProof/>
              </w:rPr>
              <w:t>1</w:t>
            </w:r>
            <w:r w:rsidR="00423409" w:rsidRPr="00736536">
              <w:rPr>
                <w:noProof/>
                <w:lang w:val="da-DK"/>
              </w:rPr>
              <w:t> </w:t>
            </w:r>
            <w:r>
              <w:rPr>
                <w:noProof/>
              </w:rPr>
              <w:t>020</w:t>
            </w:r>
          </w:p>
        </w:tc>
        <w:tc>
          <w:tcPr>
            <w:tcW w:w="1417" w:type="dxa"/>
            <w:tcBorders>
              <w:top w:val="single" w:sz="2" w:space="0" w:color="auto"/>
              <w:left w:val="single" w:sz="2" w:space="0" w:color="auto"/>
              <w:bottom w:val="single" w:sz="2" w:space="0" w:color="auto"/>
              <w:right w:val="single" w:sz="2" w:space="0" w:color="auto"/>
            </w:tcBorders>
          </w:tcPr>
          <w:p w14:paraId="70756E70" w14:textId="77777777" w:rsidR="00FC12D7" w:rsidRDefault="00FC12D7" w:rsidP="00941174">
            <w:pPr>
              <w:pStyle w:val="NormalLeft"/>
              <w:rPr>
                <w:noProof/>
              </w:rPr>
            </w:pPr>
            <w:r>
              <w:rPr>
                <w:noProof/>
              </w:rPr>
              <w:t>88,2</w:t>
            </w:r>
          </w:p>
        </w:tc>
        <w:tc>
          <w:tcPr>
            <w:tcW w:w="1098" w:type="dxa"/>
            <w:tcBorders>
              <w:top w:val="single" w:sz="2" w:space="0" w:color="auto"/>
              <w:left w:val="single" w:sz="2" w:space="0" w:color="auto"/>
              <w:bottom w:val="single" w:sz="2" w:space="0" w:color="auto"/>
              <w:right w:val="single" w:sz="2" w:space="0" w:color="auto"/>
            </w:tcBorders>
          </w:tcPr>
          <w:p w14:paraId="641AA650" w14:textId="77777777" w:rsidR="00FC12D7" w:rsidRDefault="00FC12D7" w:rsidP="00941174">
            <w:pPr>
              <w:pStyle w:val="NormalLeft"/>
              <w:rPr>
                <w:noProof/>
              </w:rPr>
            </w:pPr>
            <w:r>
              <w:rPr>
                <w:noProof/>
              </w:rPr>
              <w:t>900</w:t>
            </w:r>
          </w:p>
        </w:tc>
      </w:tr>
      <w:tr w:rsidR="00FC12D7" w14:paraId="1206F6DE" w14:textId="77777777" w:rsidTr="00C63047">
        <w:tc>
          <w:tcPr>
            <w:tcW w:w="1843" w:type="dxa"/>
            <w:tcBorders>
              <w:top w:val="single" w:sz="2" w:space="0" w:color="auto"/>
              <w:left w:val="single" w:sz="2" w:space="0" w:color="auto"/>
              <w:bottom w:val="single" w:sz="2" w:space="0" w:color="auto"/>
              <w:right w:val="single" w:sz="2" w:space="0" w:color="auto"/>
            </w:tcBorders>
          </w:tcPr>
          <w:p w14:paraId="43A9F59F" w14:textId="77777777" w:rsidR="00FC12D7" w:rsidRDefault="00FC12D7" w:rsidP="00941174">
            <w:pPr>
              <w:pStyle w:val="NormalLeft"/>
              <w:rPr>
                <w:noProof/>
              </w:rPr>
            </w:pPr>
            <w:r>
              <w:rPr>
                <w:noProof/>
              </w:rPr>
              <w:t>Subvenții pentru produse</w:t>
            </w:r>
          </w:p>
        </w:tc>
        <w:tc>
          <w:tcPr>
            <w:tcW w:w="1275" w:type="dxa"/>
            <w:tcBorders>
              <w:top w:val="single" w:sz="2" w:space="0" w:color="auto"/>
              <w:left w:val="single" w:sz="2" w:space="0" w:color="auto"/>
              <w:bottom w:val="single" w:sz="2" w:space="0" w:color="auto"/>
              <w:right w:val="single" w:sz="2" w:space="0" w:color="auto"/>
            </w:tcBorders>
          </w:tcPr>
          <w:p w14:paraId="6A40BD96" w14:textId="77777777" w:rsidR="00FC12D7" w:rsidRDefault="00FC12D7" w:rsidP="00941174">
            <w:pPr>
              <w:pStyle w:val="NormalLeft"/>
              <w:rPr>
                <w:noProof/>
              </w:rPr>
            </w:pPr>
            <w:r>
              <w:rPr>
                <w:noProof/>
              </w:rPr>
              <w:t>100</w:t>
            </w:r>
          </w:p>
        </w:tc>
        <w:tc>
          <w:tcPr>
            <w:tcW w:w="1701" w:type="dxa"/>
            <w:tcBorders>
              <w:top w:val="single" w:sz="2" w:space="0" w:color="auto"/>
              <w:left w:val="single" w:sz="2" w:space="0" w:color="auto"/>
              <w:bottom w:val="single" w:sz="2" w:space="0" w:color="auto"/>
              <w:right w:val="single" w:sz="2" w:space="0" w:color="auto"/>
            </w:tcBorders>
          </w:tcPr>
          <w:p w14:paraId="50B601C0" w14:textId="77777777" w:rsidR="00FC12D7" w:rsidRDefault="00FC12D7" w:rsidP="00941174">
            <w:pPr>
              <w:pStyle w:val="NormalLeft"/>
              <w:rPr>
                <w:noProof/>
              </w:rPr>
            </w:pPr>
            <w:r>
              <w:rPr>
                <w:noProof/>
              </w:rPr>
              <w:t>102,0</w:t>
            </w:r>
          </w:p>
        </w:tc>
        <w:tc>
          <w:tcPr>
            <w:tcW w:w="993" w:type="dxa"/>
            <w:tcBorders>
              <w:top w:val="single" w:sz="2" w:space="0" w:color="auto"/>
              <w:left w:val="single" w:sz="2" w:space="0" w:color="auto"/>
              <w:bottom w:val="single" w:sz="2" w:space="0" w:color="auto"/>
              <w:right w:val="single" w:sz="2" w:space="0" w:color="auto"/>
            </w:tcBorders>
          </w:tcPr>
          <w:p w14:paraId="716E0FEB" w14:textId="77777777" w:rsidR="00FC12D7" w:rsidRDefault="00FC12D7" w:rsidP="00941174">
            <w:pPr>
              <w:pStyle w:val="NormalLeft"/>
              <w:rPr>
                <w:noProof/>
              </w:rPr>
            </w:pPr>
            <w:r>
              <w:rPr>
                <w:noProof/>
              </w:rPr>
              <w:t>102</w:t>
            </w:r>
          </w:p>
        </w:tc>
        <w:tc>
          <w:tcPr>
            <w:tcW w:w="1417" w:type="dxa"/>
            <w:tcBorders>
              <w:top w:val="single" w:sz="2" w:space="0" w:color="auto"/>
              <w:left w:val="single" w:sz="2" w:space="0" w:color="auto"/>
              <w:bottom w:val="single" w:sz="2" w:space="0" w:color="auto"/>
              <w:right w:val="single" w:sz="2" w:space="0" w:color="auto"/>
            </w:tcBorders>
          </w:tcPr>
          <w:p w14:paraId="26659D2A" w14:textId="77777777" w:rsidR="00FC12D7" w:rsidRDefault="00FC12D7" w:rsidP="00941174">
            <w:pPr>
              <w:pStyle w:val="NormalLeft"/>
              <w:rPr>
                <w:noProof/>
              </w:rPr>
            </w:pPr>
            <w:r>
              <w:rPr>
                <w:noProof/>
              </w:rPr>
              <w:t>147,0</w:t>
            </w:r>
          </w:p>
        </w:tc>
        <w:tc>
          <w:tcPr>
            <w:tcW w:w="1098" w:type="dxa"/>
            <w:tcBorders>
              <w:top w:val="single" w:sz="2" w:space="0" w:color="auto"/>
              <w:left w:val="single" w:sz="2" w:space="0" w:color="auto"/>
              <w:bottom w:val="single" w:sz="2" w:space="0" w:color="auto"/>
              <w:right w:val="single" w:sz="2" w:space="0" w:color="auto"/>
            </w:tcBorders>
          </w:tcPr>
          <w:p w14:paraId="234B123A" w14:textId="77777777" w:rsidR="00FC12D7" w:rsidRDefault="00FC12D7" w:rsidP="00941174">
            <w:pPr>
              <w:pStyle w:val="NormalLeft"/>
              <w:rPr>
                <w:noProof/>
              </w:rPr>
            </w:pPr>
            <w:r>
              <w:rPr>
                <w:noProof/>
              </w:rPr>
              <w:t>150</w:t>
            </w:r>
          </w:p>
        </w:tc>
      </w:tr>
      <w:tr w:rsidR="00FC12D7" w14:paraId="35EAED5B" w14:textId="77777777" w:rsidTr="00C63047">
        <w:tc>
          <w:tcPr>
            <w:tcW w:w="1843" w:type="dxa"/>
            <w:tcBorders>
              <w:top w:val="single" w:sz="2" w:space="0" w:color="auto"/>
              <w:left w:val="single" w:sz="2" w:space="0" w:color="auto"/>
              <w:bottom w:val="single" w:sz="2" w:space="0" w:color="auto"/>
              <w:right w:val="single" w:sz="2" w:space="0" w:color="auto"/>
            </w:tcBorders>
          </w:tcPr>
          <w:p w14:paraId="3039542D" w14:textId="77777777" w:rsidR="00FC12D7" w:rsidRDefault="00FC12D7" w:rsidP="00941174">
            <w:pPr>
              <w:pStyle w:val="NormalLeft"/>
              <w:rPr>
                <w:noProof/>
              </w:rPr>
            </w:pPr>
            <w:r>
              <w:rPr>
                <w:noProof/>
              </w:rPr>
              <w:t>Producția la prețul de bază</w:t>
            </w:r>
          </w:p>
        </w:tc>
        <w:tc>
          <w:tcPr>
            <w:tcW w:w="1275" w:type="dxa"/>
            <w:tcBorders>
              <w:top w:val="single" w:sz="2" w:space="0" w:color="auto"/>
              <w:left w:val="single" w:sz="2" w:space="0" w:color="auto"/>
              <w:bottom w:val="single" w:sz="2" w:space="0" w:color="auto"/>
              <w:right w:val="single" w:sz="2" w:space="0" w:color="auto"/>
            </w:tcBorders>
          </w:tcPr>
          <w:p w14:paraId="225F1EA9" w14:textId="77777777" w:rsidR="00FC12D7" w:rsidRDefault="00FC12D7" w:rsidP="00941174">
            <w:pPr>
              <w:pStyle w:val="NormalLeft"/>
              <w:rPr>
                <w:noProof/>
              </w:rPr>
            </w:pPr>
            <w:r>
              <w:rPr>
                <w:noProof/>
              </w:rPr>
              <w:t>1</w:t>
            </w:r>
            <w:r w:rsidR="00423409" w:rsidRPr="00736536">
              <w:rPr>
                <w:noProof/>
                <w:lang w:val="da-DK"/>
              </w:rPr>
              <w:t> </w:t>
            </w:r>
            <w:r>
              <w:rPr>
                <w:noProof/>
              </w:rPr>
              <w:t>100</w:t>
            </w:r>
          </w:p>
        </w:tc>
        <w:tc>
          <w:tcPr>
            <w:tcW w:w="1701" w:type="dxa"/>
            <w:tcBorders>
              <w:top w:val="single" w:sz="2" w:space="0" w:color="auto"/>
              <w:left w:val="single" w:sz="2" w:space="0" w:color="auto"/>
              <w:bottom w:val="single" w:sz="2" w:space="0" w:color="auto"/>
              <w:right w:val="single" w:sz="2" w:space="0" w:color="auto"/>
            </w:tcBorders>
          </w:tcPr>
          <w:p w14:paraId="36280AD8" w14:textId="77777777" w:rsidR="00FC12D7" w:rsidRDefault="00FC12D7" w:rsidP="00941174">
            <w:pPr>
              <w:pStyle w:val="NormalLeft"/>
              <w:rPr>
                <w:noProof/>
              </w:rPr>
            </w:pPr>
            <w:r>
              <w:rPr>
                <w:noProof/>
              </w:rPr>
              <w:t>102,0</w:t>
            </w:r>
          </w:p>
        </w:tc>
        <w:tc>
          <w:tcPr>
            <w:tcW w:w="993" w:type="dxa"/>
            <w:tcBorders>
              <w:top w:val="single" w:sz="2" w:space="0" w:color="auto"/>
              <w:left w:val="single" w:sz="2" w:space="0" w:color="auto"/>
              <w:bottom w:val="single" w:sz="2" w:space="0" w:color="auto"/>
              <w:right w:val="single" w:sz="2" w:space="0" w:color="auto"/>
            </w:tcBorders>
          </w:tcPr>
          <w:p w14:paraId="3934C4F4" w14:textId="77777777" w:rsidR="00FC12D7" w:rsidRDefault="00FC12D7" w:rsidP="00941174">
            <w:pPr>
              <w:pStyle w:val="NormalLeft"/>
              <w:rPr>
                <w:noProof/>
              </w:rPr>
            </w:pPr>
            <w:r>
              <w:rPr>
                <w:noProof/>
              </w:rPr>
              <w:t>1</w:t>
            </w:r>
            <w:r w:rsidR="00423409" w:rsidRPr="00736536">
              <w:rPr>
                <w:noProof/>
                <w:lang w:val="da-DK"/>
              </w:rPr>
              <w:t> </w:t>
            </w:r>
            <w:r>
              <w:rPr>
                <w:noProof/>
              </w:rPr>
              <w:t>122</w:t>
            </w:r>
          </w:p>
        </w:tc>
        <w:tc>
          <w:tcPr>
            <w:tcW w:w="1417" w:type="dxa"/>
            <w:tcBorders>
              <w:top w:val="single" w:sz="2" w:space="0" w:color="auto"/>
              <w:left w:val="single" w:sz="2" w:space="0" w:color="auto"/>
              <w:bottom w:val="single" w:sz="2" w:space="0" w:color="auto"/>
              <w:right w:val="single" w:sz="2" w:space="0" w:color="auto"/>
            </w:tcBorders>
          </w:tcPr>
          <w:p w14:paraId="38749F3B" w14:textId="77777777" w:rsidR="00FC12D7" w:rsidRDefault="00FC12D7" w:rsidP="00941174">
            <w:pPr>
              <w:pStyle w:val="NormalLeft"/>
              <w:rPr>
                <w:noProof/>
              </w:rPr>
            </w:pPr>
            <w:r>
              <w:rPr>
                <w:noProof/>
              </w:rPr>
              <w:t>93,6</w:t>
            </w:r>
          </w:p>
        </w:tc>
        <w:tc>
          <w:tcPr>
            <w:tcW w:w="1098" w:type="dxa"/>
            <w:tcBorders>
              <w:top w:val="single" w:sz="2" w:space="0" w:color="auto"/>
              <w:left w:val="single" w:sz="2" w:space="0" w:color="auto"/>
              <w:bottom w:val="single" w:sz="2" w:space="0" w:color="auto"/>
              <w:right w:val="single" w:sz="2" w:space="0" w:color="auto"/>
            </w:tcBorders>
          </w:tcPr>
          <w:p w14:paraId="6D0D650F" w14:textId="77777777" w:rsidR="00FC12D7" w:rsidRDefault="00FC12D7" w:rsidP="00941174">
            <w:pPr>
              <w:pStyle w:val="NormalLeft"/>
              <w:rPr>
                <w:noProof/>
              </w:rPr>
            </w:pPr>
            <w:r>
              <w:rPr>
                <w:noProof/>
              </w:rPr>
              <w:t>1</w:t>
            </w:r>
            <w:r w:rsidR="00423409" w:rsidRPr="00736536">
              <w:rPr>
                <w:noProof/>
                <w:lang w:val="da-DK"/>
              </w:rPr>
              <w:t> </w:t>
            </w:r>
            <w:r>
              <w:rPr>
                <w:noProof/>
              </w:rPr>
              <w:t>050</w:t>
            </w:r>
          </w:p>
        </w:tc>
      </w:tr>
    </w:tbl>
    <w:p w14:paraId="10A08E1C" w14:textId="77777777" w:rsidR="00FC12D7" w:rsidRDefault="00FC12D7" w:rsidP="00C63047">
      <w:pPr>
        <w:pStyle w:val="Text1"/>
        <w:rPr>
          <w:noProof/>
        </w:rPr>
      </w:pPr>
      <w:r>
        <w:rPr>
          <w:noProof/>
        </w:rPr>
        <w:t>Indicele de volum al subvenției este același cu cel al producției la prețul producătorului.</w:t>
      </w:r>
    </w:p>
    <w:p w14:paraId="7A7877AC" w14:textId="77777777" w:rsidR="00FC12D7" w:rsidRDefault="00FC12D7" w:rsidP="00FC12D7">
      <w:pPr>
        <w:pStyle w:val="CRSeparator"/>
        <w:rPr>
          <w:noProof/>
        </w:rPr>
      </w:pPr>
    </w:p>
    <w:p w14:paraId="7A9407D4" w14:textId="77777777" w:rsidR="00FC12D7" w:rsidRPr="00736536" w:rsidRDefault="00FC12D7" w:rsidP="00FC12D7">
      <w:pPr>
        <w:pStyle w:val="CRReference"/>
        <w:rPr>
          <w:noProof/>
          <w:lang w:val="da-DK"/>
        </w:rPr>
      </w:pPr>
      <w:r>
        <w:rPr>
          <w:noProof/>
        </w:rPr>
        <w:fldChar w:fldCharType="begin"/>
      </w:r>
      <w:r w:rsidRPr="00736536">
        <w:rPr>
          <w:noProof/>
          <w:lang w:val="da-DK"/>
        </w:rPr>
        <w:instrText xml:space="preserve"> QUOTE "</w:instrText>
      </w:r>
      <w:r w:rsidRPr="00736536">
        <w:rPr>
          <w:rStyle w:val="CRMarker"/>
          <w:noProof/>
          <w:lang w:val="da-DK"/>
        </w:rPr>
        <w:instrText>ê</w:instrText>
      </w:r>
      <w:r w:rsidRPr="00736536">
        <w:rPr>
          <w:noProof/>
          <w:lang w:val="da-DK"/>
        </w:rPr>
        <w:instrText xml:space="preserve">" </w:instrText>
      </w:r>
      <w:r>
        <w:rPr>
          <w:noProof/>
        </w:rPr>
        <w:fldChar w:fldCharType="separate"/>
      </w:r>
      <w:r w:rsidRPr="00736536">
        <w:rPr>
          <w:rStyle w:val="CRMarker"/>
          <w:noProof/>
          <w:lang w:val="da-DK"/>
        </w:rPr>
        <w:t>ê</w:t>
      </w:r>
      <w:r>
        <w:rPr>
          <w:noProof/>
        </w:rPr>
        <w:fldChar w:fldCharType="end"/>
      </w:r>
      <w:r w:rsidRPr="00736536">
        <w:rPr>
          <w:noProof/>
          <w:lang w:val="da-DK"/>
        </w:rPr>
        <w:t> 2022</w:t>
      </w:r>
      <w:r w:rsidR="00E0168F">
        <w:rPr>
          <w:noProof/>
          <w:lang w:val="da-DK"/>
        </w:rPr>
        <w:t>/590</w:t>
      </w:r>
      <w:r w:rsidR="00736536" w:rsidRPr="00736536">
        <w:rPr>
          <w:noProof/>
          <w:lang w:val="da-DK"/>
        </w:rPr>
        <w:t xml:space="preserve"> </w:t>
      </w:r>
      <w:r w:rsidR="00736536" w:rsidRPr="00504D44">
        <w:rPr>
          <w:noProof/>
          <w:lang w:val="da-DK"/>
        </w:rPr>
        <w:t>art. 1</w:t>
      </w:r>
      <w:r w:rsidR="00736536">
        <w:rPr>
          <w:noProof/>
          <w:lang w:val="da-DK"/>
        </w:rPr>
        <w:t>.4</w:t>
      </w:r>
      <w:r w:rsidR="00736536" w:rsidRPr="00504D44">
        <w:rPr>
          <w:noProof/>
          <w:lang w:val="da-DK"/>
        </w:rPr>
        <w:t xml:space="preserve"> și anexă </w:t>
      </w:r>
      <w:r w:rsidR="00736536">
        <w:rPr>
          <w:noProof/>
          <w:lang w:val="da-DK"/>
        </w:rPr>
        <w:t xml:space="preserve">I </w:t>
      </w:r>
      <w:r w:rsidR="00736536" w:rsidRPr="00504D44">
        <w:rPr>
          <w:noProof/>
          <w:lang w:val="da-DK"/>
        </w:rPr>
        <w:t>pct. </w:t>
      </w:r>
      <w:r w:rsidR="00736536">
        <w:rPr>
          <w:noProof/>
          <w:lang w:val="da-DK"/>
        </w:rPr>
        <w:t>6</w:t>
      </w:r>
    </w:p>
    <w:p w14:paraId="1BFD4415" w14:textId="77777777" w:rsidR="00FC12D7" w:rsidRPr="00AE06F9" w:rsidRDefault="00FC12D7" w:rsidP="00275889">
      <w:pPr>
        <w:pStyle w:val="ManualHeading1"/>
        <w:rPr>
          <w:noProof/>
          <w:lang w:val="it-IT"/>
        </w:rPr>
      </w:pPr>
      <w:r w:rsidRPr="00AE06F9">
        <w:rPr>
          <w:noProof/>
          <w:lang w:val="it-IT"/>
        </w:rPr>
        <w:t>VII.</w:t>
      </w:r>
      <w:r w:rsidRPr="00AE06F9">
        <w:rPr>
          <w:noProof/>
          <w:lang w:val="it-IT"/>
        </w:rPr>
        <w:tab/>
        <w:t>CONTURILE ECONOMICE REGIONALE PENTRU AGRICULTURĂ (DENUMITE ÎN CONTINUARE „CERA”)</w:t>
      </w:r>
    </w:p>
    <w:p w14:paraId="5E299B0A" w14:textId="77777777" w:rsidR="00FC12D7" w:rsidRPr="00AE06F9" w:rsidRDefault="00FC12D7" w:rsidP="00275889">
      <w:pPr>
        <w:pStyle w:val="ManualHeading2"/>
        <w:rPr>
          <w:noProof/>
          <w:lang w:val="it-IT"/>
        </w:rPr>
      </w:pPr>
      <w:r w:rsidRPr="00AE06F9">
        <w:rPr>
          <w:noProof/>
          <w:lang w:val="it-IT"/>
        </w:rPr>
        <w:t>A.</w:t>
      </w:r>
      <w:r w:rsidRPr="00AE06F9">
        <w:rPr>
          <w:noProof/>
          <w:lang w:val="it-IT"/>
        </w:rPr>
        <w:tab/>
        <w:t>PRINCIPII GENERALE</w:t>
      </w:r>
    </w:p>
    <w:p w14:paraId="7D2DBE6C" w14:textId="77777777" w:rsidR="00FC12D7" w:rsidRPr="00AE06F9" w:rsidRDefault="00FC12D7" w:rsidP="00FC12D7">
      <w:pPr>
        <w:pStyle w:val="ManualHeading3"/>
        <w:rPr>
          <w:noProof/>
          <w:lang w:val="it-IT"/>
        </w:rPr>
      </w:pPr>
      <w:r w:rsidRPr="00AE06F9">
        <w:rPr>
          <w:noProof/>
          <w:lang w:val="it-IT"/>
        </w:rPr>
        <w:t>1.</w:t>
      </w:r>
      <w:r w:rsidRPr="00AE06F9">
        <w:rPr>
          <w:noProof/>
          <w:lang w:val="it-IT"/>
        </w:rPr>
        <w:tab/>
        <w:t>Introducere</w:t>
      </w:r>
    </w:p>
    <w:p w14:paraId="5EEF35BC" w14:textId="77777777" w:rsidR="00FC12D7" w:rsidRPr="00AE06F9" w:rsidRDefault="00FC12D7" w:rsidP="00427C8C">
      <w:pPr>
        <w:pStyle w:val="Point0"/>
        <w:rPr>
          <w:noProof/>
          <w:lang w:val="it-IT"/>
        </w:rPr>
      </w:pPr>
      <w:r w:rsidRPr="00AE06F9">
        <w:rPr>
          <w:noProof/>
          <w:lang w:val="it-IT"/>
        </w:rPr>
        <w:t>7.01.</w:t>
      </w:r>
      <w:r w:rsidRPr="00AE06F9">
        <w:rPr>
          <w:noProof/>
          <w:lang w:val="it-IT"/>
        </w:rPr>
        <w:tab/>
        <w:t>Conturile regionale joacă un rol important în formularea, punerea în aplicare și evaluarea politicilor regionale. Indicatorii statistici regionali obiectivi, fiabili, sistematici, coerenți, comparabili, relevanți și armonizați oferă o bază solidă pentru politicile destinate reducerii disparităților economice și sociale între regiunile Uniunii.</w:t>
      </w:r>
    </w:p>
    <w:p w14:paraId="19ED5AEB" w14:textId="77777777" w:rsidR="00FC12D7" w:rsidRPr="00AE06F9" w:rsidRDefault="00FC12D7" w:rsidP="00427C8C">
      <w:pPr>
        <w:pStyle w:val="Point0"/>
        <w:rPr>
          <w:noProof/>
          <w:lang w:val="it-IT"/>
        </w:rPr>
      </w:pPr>
      <w:r w:rsidRPr="00AE06F9">
        <w:rPr>
          <w:noProof/>
          <w:lang w:val="it-IT"/>
        </w:rPr>
        <w:t>7.02.</w:t>
      </w:r>
      <w:r w:rsidRPr="00AE06F9">
        <w:rPr>
          <w:noProof/>
          <w:lang w:val="it-IT"/>
        </w:rPr>
        <w:tab/>
        <w:t>CERA reprezintă o adaptare la nivel regional a CEA.</w:t>
      </w:r>
    </w:p>
    <w:p w14:paraId="41C5B93F" w14:textId="77777777" w:rsidR="00FC12D7" w:rsidRPr="00AE06F9" w:rsidRDefault="00FC12D7" w:rsidP="00427C8C">
      <w:pPr>
        <w:pStyle w:val="Point0"/>
        <w:rPr>
          <w:noProof/>
          <w:lang w:val="it-IT"/>
        </w:rPr>
      </w:pPr>
      <w:r w:rsidRPr="00AE06F9">
        <w:rPr>
          <w:noProof/>
          <w:lang w:val="it-IT"/>
        </w:rPr>
        <w:t>7.03.</w:t>
      </w:r>
      <w:r w:rsidRPr="00AE06F9">
        <w:rPr>
          <w:noProof/>
          <w:lang w:val="it-IT"/>
        </w:rPr>
        <w:tab/>
        <w:t>CERA cuprind același set de conturi precum CEA, dar problemele conceptuale și de măsurare au ca rezultat un set de conturi pentru regiuni care au un domeniu de aplicare și un grad de detaliere mai limitate decât CEA la nivel național.</w:t>
      </w:r>
    </w:p>
    <w:p w14:paraId="5960717D" w14:textId="77777777" w:rsidR="00FC12D7" w:rsidRPr="00AE06F9" w:rsidRDefault="00FC12D7" w:rsidP="00427C8C">
      <w:pPr>
        <w:pStyle w:val="Point0"/>
        <w:rPr>
          <w:noProof/>
          <w:lang w:val="it-IT"/>
        </w:rPr>
      </w:pPr>
      <w:r w:rsidRPr="00AE06F9">
        <w:rPr>
          <w:noProof/>
          <w:lang w:val="it-IT"/>
        </w:rPr>
        <w:t>7.04.</w:t>
      </w:r>
      <w:r w:rsidRPr="00AE06F9">
        <w:rPr>
          <w:noProof/>
          <w:lang w:val="it-IT"/>
        </w:rPr>
        <w:tab/>
        <w:t xml:space="preserve">Fiind conturi regionale, CERA se elaborează pe baza datelor regionale colectate direct și a datelor naționale care conțin defalcări regionale bazate pe ipoteze. Lipsa unor informații regionale suficient de complete, actuale și fiabile impune recurgerea la ipoteze pentru elaborarea conturilor regionale. Aceasta înseamnă că unele diferențe existente între regiuni nu se reflectă neapărat în conturile regionale (a se vedea SEC 2010, </w:t>
      </w:r>
      <w:r w:rsidR="00E0168F">
        <w:rPr>
          <w:noProof/>
          <w:lang w:val="it-IT"/>
        </w:rPr>
        <w:t xml:space="preserve">punctul </w:t>
      </w:r>
      <w:r w:rsidRPr="00AE06F9">
        <w:rPr>
          <w:noProof/>
          <w:lang w:val="it-IT"/>
        </w:rPr>
        <w:t>13.08).</w:t>
      </w:r>
    </w:p>
    <w:p w14:paraId="63EEACD0" w14:textId="77777777" w:rsidR="00FC12D7" w:rsidRPr="00AE06F9" w:rsidRDefault="00FC12D7" w:rsidP="00FC12D7">
      <w:pPr>
        <w:pStyle w:val="ManualHeading3"/>
        <w:rPr>
          <w:noProof/>
          <w:lang w:val="it-IT"/>
        </w:rPr>
      </w:pPr>
      <w:r w:rsidRPr="00AE06F9">
        <w:rPr>
          <w:noProof/>
          <w:lang w:val="it-IT"/>
        </w:rPr>
        <w:t>2.</w:t>
      </w:r>
      <w:r w:rsidRPr="00AE06F9">
        <w:rPr>
          <w:noProof/>
          <w:lang w:val="it-IT"/>
        </w:rPr>
        <w:tab/>
        <w:t>Economie regională, teritoriu regional</w:t>
      </w:r>
    </w:p>
    <w:p w14:paraId="566890B0" w14:textId="77777777" w:rsidR="00FC12D7" w:rsidRPr="00AE06F9" w:rsidRDefault="00FC12D7" w:rsidP="00427C8C">
      <w:pPr>
        <w:pStyle w:val="Point0"/>
        <w:rPr>
          <w:noProof/>
          <w:lang w:val="it-IT"/>
        </w:rPr>
      </w:pPr>
      <w:r w:rsidRPr="00AE06F9">
        <w:rPr>
          <w:noProof/>
          <w:lang w:val="it-IT"/>
        </w:rPr>
        <w:t>7.05.</w:t>
      </w:r>
      <w:r w:rsidRPr="00AE06F9">
        <w:rPr>
          <w:noProof/>
          <w:lang w:val="it-IT"/>
        </w:rPr>
        <w:tab/>
        <w:t>Orice elaborare a conturilor regionale, indiferent dacă se referă la domenii de activitate sau sectoare instituționale, necesită o definiție strictă a economiei regionale și a teritoriului regional. Teoretic, domeniul de activitate agricol dintr-o regiune cuprinde unitățile (exploatațiile agricole) care desfășoară activități agricole (a se vedea punctele 1.60-1.6</w:t>
      </w:r>
      <w:r w:rsidR="00E0168F">
        <w:rPr>
          <w:noProof/>
          <w:lang w:val="it-IT"/>
        </w:rPr>
        <w:t>5</w:t>
      </w:r>
      <w:r w:rsidRPr="00AE06F9">
        <w:rPr>
          <w:noProof/>
          <w:lang w:val="it-IT"/>
        </w:rPr>
        <w:t>) pe teritoriul regional.</w:t>
      </w:r>
    </w:p>
    <w:p w14:paraId="048383B6" w14:textId="77777777" w:rsidR="00FC12D7" w:rsidRPr="00AE06F9" w:rsidRDefault="00FC12D7" w:rsidP="00427C8C">
      <w:pPr>
        <w:pStyle w:val="Point0"/>
        <w:rPr>
          <w:noProof/>
          <w:lang w:val="it-IT"/>
        </w:rPr>
      </w:pPr>
      <w:r w:rsidRPr="00AE06F9">
        <w:rPr>
          <w:noProof/>
          <w:lang w:val="it-IT"/>
        </w:rPr>
        <w:t>7.06.</w:t>
      </w:r>
      <w:r w:rsidRPr="00AE06F9">
        <w:rPr>
          <w:noProof/>
          <w:lang w:val="it-IT"/>
        </w:rPr>
        <w:tab/>
        <w:t xml:space="preserve">O economie regională a unei țări face parte din economia totală a țării respective. Economia totală este definită din punctul de vedere al unităților și sectoarelor instituționale. Aceasta cuprinde toate unitățile instituționale care au un centru de interes economic predominant pe teritoriul economic al unei țări. Teritoriul economic nu coincide perfect cu teritoriul geografic (a se vedea punctul 7.08). Teritoriul economic al unei țări este împărțit în teritorii regionale și teritoriul extraregional (a se vedea SEC 2010, </w:t>
      </w:r>
      <w:r w:rsidR="00E0168F">
        <w:rPr>
          <w:noProof/>
          <w:lang w:val="it-IT"/>
        </w:rPr>
        <w:t xml:space="preserve">punctul </w:t>
      </w:r>
      <w:r w:rsidRPr="00AE06F9">
        <w:rPr>
          <w:noProof/>
          <w:lang w:val="it-IT"/>
        </w:rPr>
        <w:t>13.09).</w:t>
      </w:r>
    </w:p>
    <w:p w14:paraId="44609371" w14:textId="77777777" w:rsidR="00FC12D7" w:rsidRPr="00AE06F9" w:rsidRDefault="00FC12D7" w:rsidP="00427C8C">
      <w:pPr>
        <w:pStyle w:val="Point0"/>
        <w:rPr>
          <w:noProof/>
          <w:lang w:val="it-IT"/>
        </w:rPr>
      </w:pPr>
      <w:r w:rsidRPr="00AE06F9">
        <w:rPr>
          <w:noProof/>
          <w:lang w:val="it-IT"/>
        </w:rPr>
        <w:t>7.07.</w:t>
      </w:r>
      <w:r w:rsidRPr="00AE06F9">
        <w:rPr>
          <w:noProof/>
          <w:lang w:val="it-IT"/>
        </w:rPr>
        <w:tab/>
        <w:t>Teritoriul regional, astfel cum este definit în SEC 2010, este constituit din acea parte a teritoriului economic al unei țări care este direct repartizată unei regiuni. Zonele libere, antrepozitele vamale și fabricile aflate sub control vamal, sunt atașate regiunilor în care sunt situate.</w:t>
      </w:r>
    </w:p>
    <w:p w14:paraId="480523FA" w14:textId="77777777" w:rsidR="00FC12D7" w:rsidRPr="00AE06F9" w:rsidRDefault="00FC12D7" w:rsidP="00427C8C">
      <w:pPr>
        <w:pStyle w:val="Point0"/>
        <w:rPr>
          <w:noProof/>
          <w:lang w:val="it-IT"/>
        </w:rPr>
      </w:pPr>
      <w:r w:rsidRPr="00AE06F9">
        <w:rPr>
          <w:noProof/>
          <w:lang w:val="it-IT"/>
        </w:rPr>
        <w:t>7.08.</w:t>
      </w:r>
      <w:r w:rsidRPr="00AE06F9">
        <w:rPr>
          <w:noProof/>
          <w:lang w:val="it-IT"/>
        </w:rPr>
        <w:tab/>
        <w:t>Cu toate acestea, respectiva împărțire a teritoriului nu este pe deplin conformă cu conceptul de teritoriu economic național, astfel cum este utilizat în conturile naționale. Teritoriul extraregional este alcătuit din părți ale teritoriului economic al unei țări care nu pot fi atașate direct unei singure regiuni și care sunt excluse din CERA, și anume:</w:t>
      </w:r>
    </w:p>
    <w:p w14:paraId="08420411" w14:textId="77777777" w:rsidR="00FC12D7" w:rsidRPr="00AE06F9" w:rsidRDefault="00FC12D7" w:rsidP="000748E4">
      <w:pPr>
        <w:pStyle w:val="Point1"/>
        <w:rPr>
          <w:noProof/>
          <w:lang w:val="it-IT"/>
        </w:rPr>
      </w:pPr>
      <w:r w:rsidRPr="00AE06F9">
        <w:rPr>
          <w:noProof/>
          <w:lang w:val="it-IT"/>
        </w:rPr>
        <w:t>(a)</w:t>
      </w:r>
      <w:r w:rsidRPr="00AE06F9">
        <w:rPr>
          <w:noProof/>
          <w:lang w:val="it-IT"/>
        </w:rPr>
        <w:tab/>
        <w:t>spațiul aerian național, apele teritoriale și platforma continentală situată în apele internaționale asupra cărora țara dispune de drepturi exclusive;</w:t>
      </w:r>
    </w:p>
    <w:p w14:paraId="67A2B646" w14:textId="77777777" w:rsidR="00FC12D7" w:rsidRPr="00AE06F9" w:rsidRDefault="00FC12D7" w:rsidP="000748E4">
      <w:pPr>
        <w:pStyle w:val="Point1"/>
        <w:rPr>
          <w:noProof/>
          <w:lang w:val="it-IT"/>
        </w:rPr>
      </w:pPr>
      <w:r w:rsidRPr="00AE06F9">
        <w:rPr>
          <w:noProof/>
          <w:lang w:val="it-IT"/>
        </w:rPr>
        <w:t>(b)</w:t>
      </w:r>
      <w:r w:rsidRPr="00AE06F9">
        <w:rPr>
          <w:noProof/>
          <w:lang w:val="it-IT"/>
        </w:rPr>
        <w:tab/>
        <w:t>enclavele teritoriale, și anume teritoriile geografice situate în restul lumii și utilizate, în temeiul tratatelor internaționale sau acordurilor între state, de către administrațiile publice ale țării (ambasade, consulate, baze militare, baze științifice etc.);</w:t>
      </w:r>
    </w:p>
    <w:p w14:paraId="68377AD0" w14:textId="77777777" w:rsidR="00FC12D7" w:rsidRPr="00AE06F9" w:rsidRDefault="00FC12D7" w:rsidP="000748E4">
      <w:pPr>
        <w:pStyle w:val="Point1"/>
        <w:rPr>
          <w:noProof/>
          <w:lang w:val="it-IT"/>
        </w:rPr>
      </w:pPr>
      <w:r w:rsidRPr="00AE06F9">
        <w:rPr>
          <w:noProof/>
          <w:lang w:val="it-IT"/>
        </w:rPr>
        <w:t>(c)</w:t>
      </w:r>
      <w:r w:rsidRPr="00AE06F9">
        <w:rPr>
          <w:noProof/>
          <w:lang w:val="it-IT"/>
        </w:rPr>
        <w:tab/>
        <w:t>zăcămintele de petrol, gaze naturale etc. care sunt situate în apele internaționale, în afara platformei continentale a țării, și care sunt exploatate de unități rezidente.</w:t>
      </w:r>
    </w:p>
    <w:p w14:paraId="336F602B" w14:textId="77777777" w:rsidR="00FC12D7" w:rsidRPr="00AE06F9" w:rsidRDefault="00FC12D7" w:rsidP="00427C8C">
      <w:pPr>
        <w:pStyle w:val="Point0"/>
        <w:rPr>
          <w:noProof/>
          <w:lang w:val="it-IT"/>
        </w:rPr>
      </w:pPr>
      <w:r w:rsidRPr="00AE06F9">
        <w:rPr>
          <w:noProof/>
          <w:lang w:val="it-IT"/>
        </w:rPr>
        <w:t>7.09.</w:t>
      </w:r>
      <w:r w:rsidRPr="00AE06F9">
        <w:rPr>
          <w:noProof/>
          <w:lang w:val="it-IT"/>
        </w:rPr>
        <w:tab/>
        <w:t xml:space="preserve">Clasificarea din nomenclatorul comun al unităților teritoriale de statistică (NUTS) instituit prin Regulamentul (CE) nr. 1059/2003 oferă o defalcare unică și uniformă a teritoriului economic al Uniunii. CERA necesită statistici la nivelul NUTS 2, astfel cum sunt stabilite în mod obișnuit în cadrul regimului actual din respectivul regulament. Din motive relevante la nivel național, conturile regionale pot fi elaborate și la un nivel regional mai detaliat, și anume la nivelul NUTS 3, dacă este cazul (a se vedea SEC 2010, </w:t>
      </w:r>
      <w:r w:rsidR="00E0168F">
        <w:rPr>
          <w:noProof/>
          <w:lang w:val="it-IT"/>
        </w:rPr>
        <w:t xml:space="preserve">punctul </w:t>
      </w:r>
      <w:r w:rsidRPr="00AE06F9">
        <w:rPr>
          <w:noProof/>
          <w:lang w:val="it-IT"/>
        </w:rPr>
        <w:t>13.12).</w:t>
      </w:r>
    </w:p>
    <w:p w14:paraId="52C92CF5" w14:textId="77777777" w:rsidR="00FC12D7" w:rsidRPr="00AE06F9" w:rsidRDefault="00FC12D7" w:rsidP="00FC12D7">
      <w:pPr>
        <w:pStyle w:val="ManualHeading3"/>
        <w:rPr>
          <w:noProof/>
          <w:lang w:val="it-IT"/>
        </w:rPr>
      </w:pPr>
      <w:r w:rsidRPr="00AE06F9">
        <w:rPr>
          <w:noProof/>
          <w:lang w:val="it-IT"/>
        </w:rPr>
        <w:t>3.</w:t>
      </w:r>
      <w:r w:rsidRPr="00AE06F9">
        <w:rPr>
          <w:noProof/>
          <w:lang w:val="it-IT"/>
        </w:rPr>
        <w:tab/>
        <w:t>Unitatea de bază în elaborarea CERA</w:t>
      </w:r>
    </w:p>
    <w:p w14:paraId="0ACE9CF5" w14:textId="77777777" w:rsidR="00FC12D7" w:rsidRPr="00AE06F9" w:rsidRDefault="00FC12D7" w:rsidP="00427C8C">
      <w:pPr>
        <w:pStyle w:val="Point0"/>
        <w:rPr>
          <w:noProof/>
          <w:lang w:val="it-IT"/>
        </w:rPr>
      </w:pPr>
      <w:r w:rsidRPr="00AE06F9">
        <w:rPr>
          <w:noProof/>
          <w:lang w:val="it-IT"/>
        </w:rPr>
        <w:t>7.10.</w:t>
      </w:r>
      <w:r w:rsidRPr="00AE06F9">
        <w:rPr>
          <w:noProof/>
          <w:lang w:val="it-IT"/>
        </w:rPr>
        <w:tab/>
        <w:t>Unitățile utilizate pentru conturile regionale pe domenii de activitate sunt UAE locale. UAE locală este forma observabilă a unității de producție.</w:t>
      </w:r>
    </w:p>
    <w:p w14:paraId="33681056" w14:textId="77777777" w:rsidR="00FC12D7" w:rsidRPr="00AE06F9" w:rsidRDefault="00FC12D7" w:rsidP="00427C8C">
      <w:pPr>
        <w:pStyle w:val="Point0"/>
        <w:rPr>
          <w:noProof/>
          <w:lang w:val="it-IT"/>
        </w:rPr>
      </w:pPr>
      <w:r w:rsidRPr="00AE06F9">
        <w:rPr>
          <w:noProof/>
          <w:lang w:val="it-IT"/>
        </w:rPr>
        <w:t>7.11.</w:t>
      </w:r>
      <w:r w:rsidRPr="00AE06F9">
        <w:rPr>
          <w:noProof/>
          <w:lang w:val="it-IT"/>
        </w:rPr>
        <w:tab/>
        <w:t>Abordarea statistică (domeniu de activitate) „funcționează” cu o unitate observabilă, chiar dacă aceasta înseamnă abaterea de la activitatea unică. Ca și în cazul SCN 2008, SEC 2010 preferă abordarea statistică și susține utilizarea UAE locale pentru elaborarea conturilor naționale pe domenii de activitate. Prin urmare, acestea definesc aceeași unitate pentru domeniile de activitate, indiferent dacă acestea sunt acoperite la nivel regional sau național.</w:t>
      </w:r>
    </w:p>
    <w:p w14:paraId="3A4788F6" w14:textId="77777777" w:rsidR="00FC12D7" w:rsidRPr="00AE06F9" w:rsidRDefault="00FC12D7" w:rsidP="00427C8C">
      <w:pPr>
        <w:pStyle w:val="Point0"/>
        <w:rPr>
          <w:noProof/>
          <w:lang w:val="it-IT"/>
        </w:rPr>
      </w:pPr>
      <w:r w:rsidRPr="00AE06F9">
        <w:rPr>
          <w:noProof/>
          <w:lang w:val="it-IT"/>
        </w:rPr>
        <w:t>7.12.</w:t>
      </w:r>
      <w:r w:rsidRPr="00AE06F9">
        <w:rPr>
          <w:noProof/>
          <w:lang w:val="it-IT"/>
        </w:rPr>
        <w:tab/>
        <w:t>La fel ca CEA, CERA utilizează exploatația agricolă – „adaptată” în conformitate cu anumite convenții pentru a îndeplini obiectivele în cauză – ca unitate de bază pentru domeniul de activitate agricol. Există două motive esențiale pentru această opțiune. Pe de o parte, unitatea exploatație agricolă este UAE locală pentru agricultură (a se vedea punctele 1.09-1.17), definită ca acea parte a unei UAE care se referă la nivelul local. UAE locală este, de asemenea, cea mai adecvată unitate pentru domeniul de activitate agricol, chiar dacă include activități secundare neagricole, care nu pot fi prezentate separat de activitățile agricole (a se vedea punctele 1.15, 1.16 și 1.25-1.32).</w:t>
      </w:r>
    </w:p>
    <w:p w14:paraId="655E1769" w14:textId="77777777" w:rsidR="00FC12D7" w:rsidRPr="00AE06F9" w:rsidRDefault="00FC12D7" w:rsidP="00427C8C">
      <w:pPr>
        <w:pStyle w:val="Point0"/>
        <w:rPr>
          <w:noProof/>
          <w:lang w:val="it-IT"/>
        </w:rPr>
      </w:pPr>
      <w:r w:rsidRPr="00AE06F9">
        <w:rPr>
          <w:noProof/>
          <w:lang w:val="it-IT"/>
        </w:rPr>
        <w:t>7.13.</w:t>
      </w:r>
      <w:r w:rsidRPr="00AE06F9">
        <w:rPr>
          <w:noProof/>
          <w:lang w:val="it-IT"/>
        </w:rPr>
        <w:tab/>
        <w:t>Prin utilizarea exploatației agricole ca unitate de bază se înțelege includerea activităților secundare neagricole ale exploatațiilor agricole respective în CERA (a se vedea punctul 7.12). Întrucât scopul CEA este de a măsura, a descrie și a analiza formarea veniturilor din activitatea economică agricolă, acestea exclud unitățile care produc doar activități de agrement (de exemplu, grădinile familiale și producția animalieră privată). În schimb, unitățile care practică agricultura de subzistență sunt incluse în CEA (a se vedea punctul 1.24).</w:t>
      </w:r>
    </w:p>
    <w:p w14:paraId="65B51360" w14:textId="77777777" w:rsidR="00FC12D7" w:rsidRPr="00AE06F9" w:rsidRDefault="00FC12D7" w:rsidP="00427C8C">
      <w:pPr>
        <w:pStyle w:val="Point0"/>
        <w:rPr>
          <w:noProof/>
          <w:lang w:val="it-IT"/>
        </w:rPr>
      </w:pPr>
      <w:r w:rsidRPr="00AE06F9">
        <w:rPr>
          <w:noProof/>
          <w:lang w:val="it-IT"/>
        </w:rPr>
        <w:t>7.14.</w:t>
      </w:r>
      <w:r w:rsidRPr="00AE06F9">
        <w:rPr>
          <w:noProof/>
          <w:lang w:val="it-IT"/>
        </w:rPr>
        <w:tab/>
        <w:t>Exploatația agricolă este unitatea de referință pentru anchetele statistice referitoare la agricultură, indiferent dacă acestea sunt naționale sau regionale. Acest lucru are avantajul că evaluările producției în termeni cantitativi se pot baza direct pe sistemele statistice de măsurare a suprafețelor, a randamentelor, a mărimii efectivelor de animale etc. Alegerea exploatației agricole permite, de asemenea, o mai bună coerență contabilă.</w:t>
      </w:r>
    </w:p>
    <w:p w14:paraId="6EB529DB" w14:textId="77777777" w:rsidR="00FC12D7" w:rsidRPr="00AE06F9" w:rsidRDefault="00FC12D7" w:rsidP="00FC12D7">
      <w:pPr>
        <w:pStyle w:val="ManualHeading3"/>
        <w:rPr>
          <w:noProof/>
          <w:lang w:val="it-IT"/>
        </w:rPr>
      </w:pPr>
      <w:r w:rsidRPr="00AE06F9">
        <w:rPr>
          <w:noProof/>
          <w:lang w:val="it-IT"/>
        </w:rPr>
        <w:t>4.</w:t>
      </w:r>
      <w:r w:rsidRPr="00AE06F9">
        <w:rPr>
          <w:noProof/>
          <w:lang w:val="it-IT"/>
        </w:rPr>
        <w:tab/>
        <w:t>Metode de elaborare a CERA</w:t>
      </w:r>
    </w:p>
    <w:p w14:paraId="3713AA8C" w14:textId="77777777" w:rsidR="00FC12D7" w:rsidRPr="00AE06F9" w:rsidRDefault="00FC12D7" w:rsidP="00427C8C">
      <w:pPr>
        <w:pStyle w:val="Point0"/>
        <w:rPr>
          <w:noProof/>
          <w:lang w:val="it-IT"/>
        </w:rPr>
      </w:pPr>
      <w:r w:rsidRPr="00AE06F9">
        <w:rPr>
          <w:noProof/>
          <w:lang w:val="it-IT"/>
        </w:rPr>
        <w:t>7.15.</w:t>
      </w:r>
      <w:r w:rsidRPr="00AE06F9">
        <w:rPr>
          <w:noProof/>
          <w:lang w:val="it-IT"/>
        </w:rPr>
        <w:tab/>
        <w:t xml:space="preserve">SEC 2010 </w:t>
      </w:r>
      <w:r w:rsidR="00E0168F">
        <w:rPr>
          <w:noProof/>
          <w:lang w:val="it-IT"/>
        </w:rPr>
        <w:t xml:space="preserve">(punctele </w:t>
      </w:r>
      <w:r w:rsidRPr="00AE06F9">
        <w:rPr>
          <w:noProof/>
          <w:lang w:val="it-IT"/>
        </w:rPr>
        <w:t>13.24-13.32) propune două metode, care se aplică fie domeniilor de activitate, fie sectoarelor instituționale: metoda ascendentă și metoda descendentă. Metoda ascendentă constă în colectarea de date la nivelul unităților (UAE locale, unități instituționale) și apoi în însumarea acestora pentru a obține valoarea regională pentru diferitele agregate. Metoda descendentă reconstituie valorile regionale prin defalcarea cifrei naționale, utilizând un indicator care reflectă cât mai fidel posibil distribuția regională a variabilei în cauză. Respectivele două metode pot fi, de asemenea, combinate în diferite moduri, combinații la care SEC se referă ca fiind un mix între metoda ascendentă și cea descendentă. Cu toate acestea, se evită colectarea acelorași informații de mai multe ori, care ar crea redundanță în raportarea datelor. Totuși, se acordă prioritate metodei ascendente, deși se știe că, în multe cazuri, se folosește efectiv un mix între metoda ascendentă și cea descendentă. În rapoartele de calitate se prevăd în deplină transparență detalii privind metoda și sursele specifice, indicându-se datele regionale care au fost colectate direct și datele care se bazează pe date naționale cu defalcări regionale bazate pe ipoteze.</w:t>
      </w:r>
    </w:p>
    <w:p w14:paraId="08829D98" w14:textId="77777777" w:rsidR="00FC12D7" w:rsidRPr="00AE06F9" w:rsidRDefault="00FC12D7" w:rsidP="00FC12D7">
      <w:pPr>
        <w:pStyle w:val="ManualHeading3"/>
        <w:rPr>
          <w:noProof/>
          <w:lang w:val="it-IT"/>
        </w:rPr>
      </w:pPr>
      <w:r w:rsidRPr="00AE06F9">
        <w:rPr>
          <w:noProof/>
          <w:lang w:val="it-IT"/>
        </w:rPr>
        <w:t>5.</w:t>
      </w:r>
      <w:r w:rsidRPr="00AE06F9">
        <w:rPr>
          <w:noProof/>
          <w:lang w:val="it-IT"/>
        </w:rPr>
        <w:tab/>
        <w:t>Conceptele de reședință și de teritoriu</w:t>
      </w:r>
    </w:p>
    <w:p w14:paraId="15E496CE" w14:textId="77777777" w:rsidR="00FC12D7" w:rsidRPr="00AE06F9" w:rsidRDefault="00FC12D7" w:rsidP="00427C8C">
      <w:pPr>
        <w:pStyle w:val="Point0"/>
        <w:rPr>
          <w:noProof/>
          <w:lang w:val="it-IT"/>
        </w:rPr>
      </w:pPr>
      <w:r w:rsidRPr="00AE06F9">
        <w:rPr>
          <w:noProof/>
          <w:lang w:val="it-IT"/>
        </w:rPr>
        <w:t>7.16.</w:t>
      </w:r>
      <w:r w:rsidRPr="00AE06F9">
        <w:rPr>
          <w:noProof/>
          <w:lang w:val="it-IT"/>
        </w:rPr>
        <w:tab/>
        <w:t>Operațiunile economice atât ale întreprinderilor, cât și ale gospodăriilor populației pot depăși granițele regionale. Întreprinderile pot funcționa, de asemenea, în mai multe regiuni, fie în locuri permanente, fie pe o bază temporară, de exemplu, fermele mari pot desfășura activități în diferite regiuni. Prin urmare, este necesar un principiu clar pentru a ajuta statele membre să aloce în mod consecvent respectiva activitate interregională unei regiuni.</w:t>
      </w:r>
    </w:p>
    <w:p w14:paraId="7D7A145B" w14:textId="77777777" w:rsidR="00FC12D7" w:rsidRPr="00AE06F9" w:rsidRDefault="00FC12D7" w:rsidP="00427C8C">
      <w:pPr>
        <w:pStyle w:val="Point0"/>
        <w:rPr>
          <w:noProof/>
          <w:lang w:val="it-IT"/>
        </w:rPr>
      </w:pPr>
      <w:r w:rsidRPr="00AE06F9">
        <w:rPr>
          <w:noProof/>
          <w:lang w:val="it-IT"/>
        </w:rPr>
        <w:t>7.17.</w:t>
      </w:r>
      <w:r w:rsidRPr="00AE06F9">
        <w:rPr>
          <w:noProof/>
          <w:lang w:val="it-IT"/>
        </w:rPr>
        <w:tab/>
        <w:t>Conturile regionale ale domeniilor de activitate se bazează pe criteriul reședinței unității de producție. Fiecare domeniu de activitate la nivel regional se referă la grupul de UAE locale cu aceleași activități economice principale sau cu activități economice principale similare, care își au centrul de interes economic pe teritoriul regional respectiv. Cel mai adesea, respectivul centru de interes este asociat cu o locație specifică pe termen lung în regiune, precum unitățile instituționale din care fac parte UAE locale.</w:t>
      </w:r>
    </w:p>
    <w:p w14:paraId="4F6BD7C0" w14:textId="77777777" w:rsidR="00FC12D7" w:rsidRPr="00AE06F9" w:rsidRDefault="00FC12D7" w:rsidP="00427C8C">
      <w:pPr>
        <w:pStyle w:val="Point0"/>
        <w:rPr>
          <w:noProof/>
          <w:lang w:val="it-IT"/>
        </w:rPr>
      </w:pPr>
      <w:r w:rsidRPr="00AE06F9">
        <w:rPr>
          <w:noProof/>
          <w:lang w:val="it-IT"/>
        </w:rPr>
        <w:t>7.18.</w:t>
      </w:r>
      <w:r w:rsidRPr="00AE06F9">
        <w:rPr>
          <w:noProof/>
          <w:lang w:val="it-IT"/>
        </w:rPr>
        <w:tab/>
        <w:t>Cu toate acestea, conturile regionale prezintă o serie de caracteristici distincte. Pentru anumite activități, nu este întotdeauna ușor să se definească regiunea ca zonă specifică. Relația dintre locația sediului central și locația fizică a exploatației agricole poate crea o problemă, deoarece factorii de producție agricolă pot fi gestionați dintr-un sediu central dintr-o altă regiune. Pentru CERA, este important să se împartă cele două entități și, din acest motiv, o exploatație agricolă trebuie să fie alocată regiunii în care se află factorii săi de producție și nu regiunii în care se află sediul său central. Prin urmare, un sediu central poate implica mai multe unități în sensul CERA, și anume un număr de unități egal cu cel al regiunilor de reședință pentru UAE locale care sunt situate în afara regiunii în care se află sediul central.</w:t>
      </w:r>
    </w:p>
    <w:p w14:paraId="7740C1C7" w14:textId="77777777" w:rsidR="00FC12D7" w:rsidRPr="00AE06F9" w:rsidRDefault="00FC12D7" w:rsidP="00427C8C">
      <w:pPr>
        <w:pStyle w:val="Point0"/>
        <w:rPr>
          <w:noProof/>
          <w:lang w:val="it-IT"/>
        </w:rPr>
      </w:pPr>
      <w:r w:rsidRPr="00AE06F9">
        <w:rPr>
          <w:noProof/>
          <w:lang w:val="it-IT"/>
        </w:rPr>
        <w:t>7.19.</w:t>
      </w:r>
      <w:r w:rsidRPr="00AE06F9">
        <w:rPr>
          <w:noProof/>
          <w:lang w:val="it-IT"/>
        </w:rPr>
        <w:tab/>
        <w:t>Un concept alternativ, care, în general, nu este aplicat în conturile naționale și regionale, ar fi strict teritorial. Respectivul concept implică faptul că activitățile sunt alocate teritoriului în care acestea au loc efectiv, indiferent de reședința unităților implicate în activitate.</w:t>
      </w:r>
    </w:p>
    <w:p w14:paraId="0A56F81E" w14:textId="77777777" w:rsidR="00FC12D7" w:rsidRPr="00AE06F9" w:rsidRDefault="00FC12D7" w:rsidP="00427C8C">
      <w:pPr>
        <w:pStyle w:val="Point0"/>
        <w:rPr>
          <w:noProof/>
          <w:lang w:val="it-IT"/>
        </w:rPr>
      </w:pPr>
      <w:r w:rsidRPr="00AE06F9">
        <w:rPr>
          <w:noProof/>
          <w:lang w:val="it-IT"/>
        </w:rPr>
        <w:t>7.20.</w:t>
      </w:r>
      <w:r w:rsidRPr="00AE06F9">
        <w:rPr>
          <w:noProof/>
          <w:lang w:val="it-IT"/>
        </w:rPr>
        <w:tab/>
        <w:t xml:space="preserve">Deși abordarea rezidențială are prioritate pentru alocarea regională a operațiunilor unităților rezidente, SEC 2010 prevede într-o măsură limitată aplicarea abordării teritoriale (a se vedea SEC 2010, </w:t>
      </w:r>
      <w:r w:rsidR="00E0168F">
        <w:rPr>
          <w:noProof/>
          <w:lang w:val="it-IT"/>
        </w:rPr>
        <w:t xml:space="preserve">punctul </w:t>
      </w:r>
      <w:r w:rsidRPr="00AE06F9">
        <w:rPr>
          <w:noProof/>
          <w:lang w:val="it-IT"/>
        </w:rPr>
        <w:t>13.21). Acest lucru se întâmplă atunci când se creează unități noționale pentru terenuri și clădiri în regiunea sau țara în care sunt situate terenurile sau clădirile.</w:t>
      </w:r>
    </w:p>
    <w:p w14:paraId="45793E16" w14:textId="77777777" w:rsidR="00FC12D7" w:rsidRPr="00AE06F9" w:rsidRDefault="00FC12D7" w:rsidP="00427C8C">
      <w:pPr>
        <w:pStyle w:val="Point0"/>
        <w:rPr>
          <w:noProof/>
          <w:lang w:val="it-IT"/>
        </w:rPr>
      </w:pPr>
      <w:r w:rsidRPr="00AE06F9">
        <w:rPr>
          <w:noProof/>
          <w:lang w:val="it-IT"/>
        </w:rPr>
        <w:t>7.21.</w:t>
      </w:r>
      <w:r w:rsidRPr="00AE06F9">
        <w:rPr>
          <w:noProof/>
          <w:lang w:val="it-IT"/>
        </w:rPr>
        <w:tab/>
        <w:t>În cazul ipotetic în care unitățile rezidente într-o regiune desfășoară activități numai pe teritoriul lor regional, conceptul de reședință coincide cu conceptul de teritoriu. Același lucru este valabil și pentru alocarea regională pe baza unităților noționale create pentru terenuri și clădiri și pentru întreprinderile neconstituite în societăți în alte țări sau regiuni care sunt diferite de regiunea de reședință a proprietarului.</w:t>
      </w:r>
    </w:p>
    <w:p w14:paraId="574FABC1" w14:textId="77777777" w:rsidR="00FC12D7" w:rsidRPr="00AE06F9" w:rsidRDefault="00FC12D7" w:rsidP="00FC12D7">
      <w:pPr>
        <w:pStyle w:val="ManualHeading3"/>
        <w:rPr>
          <w:noProof/>
          <w:lang w:val="it-IT"/>
        </w:rPr>
      </w:pPr>
      <w:r w:rsidRPr="00AE06F9">
        <w:rPr>
          <w:noProof/>
          <w:lang w:val="it-IT"/>
        </w:rPr>
        <w:t>6.</w:t>
      </w:r>
      <w:r w:rsidRPr="00AE06F9">
        <w:rPr>
          <w:noProof/>
          <w:lang w:val="it-IT"/>
        </w:rPr>
        <w:tab/>
        <w:t>Industria agricolă și unitățile caracteristice</w:t>
      </w:r>
    </w:p>
    <w:p w14:paraId="267CFC2F" w14:textId="77777777" w:rsidR="00FC12D7" w:rsidRPr="00AE06F9" w:rsidRDefault="00FC12D7" w:rsidP="00427C8C">
      <w:pPr>
        <w:pStyle w:val="Point0"/>
        <w:rPr>
          <w:noProof/>
          <w:lang w:val="it-IT"/>
        </w:rPr>
      </w:pPr>
      <w:r w:rsidRPr="00AE06F9">
        <w:rPr>
          <w:noProof/>
          <w:lang w:val="it-IT"/>
        </w:rPr>
        <w:t>7.22.</w:t>
      </w:r>
      <w:r w:rsidRPr="00AE06F9">
        <w:rPr>
          <w:noProof/>
          <w:lang w:val="it-IT"/>
        </w:rPr>
        <w:tab/>
      </w:r>
      <w:r w:rsidRPr="00427C8C">
        <w:rPr>
          <w:noProof/>
        </w:rPr>
        <w:t>Industria</w:t>
      </w:r>
      <w:r w:rsidRPr="00AE06F9">
        <w:rPr>
          <w:noProof/>
          <w:lang w:val="it-IT"/>
        </w:rPr>
        <w:t xml:space="preserve"> cuprinde toate UAE locale care desfășoară o activitate economică identică sau similară (a se vedea punctul 1.59). Domeniul de activitate agricol conform CEA corespunde, în principiu, diviziunii 01 din NACE a doua revizuire, cu diferențele indicate la punctele 1.62-1.6</w:t>
      </w:r>
      <w:r w:rsidR="00E0168F">
        <w:rPr>
          <w:noProof/>
          <w:lang w:val="it-IT"/>
        </w:rPr>
        <w:t>5</w:t>
      </w:r>
      <w:r w:rsidRPr="00AE06F9">
        <w:rPr>
          <w:noProof/>
          <w:lang w:val="it-IT"/>
        </w:rPr>
        <w:t>. Domeniul de aplicare al CERA este definit pe baza listei activităților caracteristice întocmită pentru CEA. Există unele diferențe între domeniul de activitate agricol din CEA și, prin urmare, din CERA, și domeniul de activitate stabilit pentru cadrul central al conturilor naționale (a se vedea punctul 1.9</w:t>
      </w:r>
      <w:r w:rsidR="00E0168F">
        <w:rPr>
          <w:noProof/>
          <w:lang w:val="it-IT"/>
        </w:rPr>
        <w:t>0</w:t>
      </w:r>
      <w:r w:rsidRPr="00AE06F9">
        <w:rPr>
          <w:noProof/>
          <w:lang w:val="it-IT"/>
        </w:rPr>
        <w:t>).</w:t>
      </w:r>
    </w:p>
    <w:p w14:paraId="23E34E39" w14:textId="77777777" w:rsidR="00FC12D7" w:rsidRPr="00AE06F9" w:rsidRDefault="00FC12D7" w:rsidP="00275889">
      <w:pPr>
        <w:pStyle w:val="ManualHeading2"/>
        <w:rPr>
          <w:noProof/>
          <w:lang w:val="it-IT"/>
        </w:rPr>
      </w:pPr>
      <w:r w:rsidRPr="00AE06F9">
        <w:rPr>
          <w:noProof/>
          <w:lang w:val="it-IT"/>
        </w:rPr>
        <w:t>B.</w:t>
      </w:r>
      <w:r w:rsidRPr="00AE06F9">
        <w:rPr>
          <w:noProof/>
          <w:lang w:val="it-IT"/>
        </w:rPr>
        <w:tab/>
        <w:t>OPERAȚIUNI PRIVIND PRODUSELE</w:t>
      </w:r>
    </w:p>
    <w:p w14:paraId="623CAE8E" w14:textId="77777777" w:rsidR="00FC12D7" w:rsidRPr="00AE06F9" w:rsidRDefault="00FC12D7" w:rsidP="00427C8C">
      <w:pPr>
        <w:pStyle w:val="Point0"/>
        <w:rPr>
          <w:noProof/>
          <w:lang w:val="es-ES_tradnl"/>
        </w:rPr>
      </w:pPr>
      <w:r w:rsidRPr="00AE06F9">
        <w:rPr>
          <w:noProof/>
          <w:lang w:val="it-IT"/>
        </w:rPr>
        <w:t>7.23.</w:t>
      </w:r>
      <w:r w:rsidRPr="00AE06F9">
        <w:rPr>
          <w:noProof/>
          <w:lang w:val="it-IT"/>
        </w:rPr>
        <w:tab/>
        <w:t xml:space="preserve">Evaluarea producției agricole ridică o serie de probleme specifice. Cele mai importante se referă la produsele sezoniere, la producția animalieră și la calendarul înregistrărilor în conturi. Metodologia CEA prevede norme precise care reglementează modul în care sunt luate în considerare efectele stocării produselor sezoniere, modul în care este măsurată producția de animale și modul în care trebuie înregistrate produsele pe care se desfășoară lucrări. </w:t>
      </w:r>
      <w:r w:rsidRPr="00AE06F9">
        <w:rPr>
          <w:noProof/>
          <w:lang w:val="es-ES_tradnl"/>
        </w:rPr>
        <w:t>Respectivele principii trebuie respectate la elaborarea CERA. Totuși, acest lucru nu exclude anumite adaptări la nivel regional, de exemplu pentru producția animalieră. Trebuie subliniat faptul că totalul evaluării regionale trebuie să fie identic cu evaluările CEA.</w:t>
      </w:r>
    </w:p>
    <w:p w14:paraId="4D017339" w14:textId="77777777" w:rsidR="00FC12D7" w:rsidRPr="00AE06F9" w:rsidRDefault="00FC12D7" w:rsidP="00FC12D7">
      <w:pPr>
        <w:pStyle w:val="ManualHeading3"/>
        <w:rPr>
          <w:noProof/>
          <w:lang w:val="es-ES_tradnl"/>
        </w:rPr>
      </w:pPr>
      <w:r w:rsidRPr="00AE06F9">
        <w:rPr>
          <w:noProof/>
          <w:lang w:val="es-ES_tradnl"/>
        </w:rPr>
        <w:t>1.</w:t>
      </w:r>
      <w:r w:rsidRPr="00AE06F9">
        <w:rPr>
          <w:noProof/>
          <w:lang w:val="es-ES_tradnl"/>
        </w:rPr>
        <w:tab/>
        <w:t>Producție</w:t>
      </w:r>
    </w:p>
    <w:p w14:paraId="4BAE324A" w14:textId="77777777" w:rsidR="00FC12D7" w:rsidRPr="00AE06F9" w:rsidRDefault="00FC12D7" w:rsidP="00FC12D7">
      <w:pPr>
        <w:pStyle w:val="ManualHeading4"/>
        <w:rPr>
          <w:noProof/>
          <w:lang w:val="es-ES_tradnl"/>
        </w:rPr>
      </w:pPr>
      <w:r w:rsidRPr="00AE06F9">
        <w:rPr>
          <w:noProof/>
          <w:lang w:val="es-ES_tradnl"/>
        </w:rPr>
        <w:t>(a)</w:t>
      </w:r>
      <w:r w:rsidRPr="00AE06F9">
        <w:rPr>
          <w:noProof/>
          <w:lang w:val="es-ES_tradnl"/>
        </w:rPr>
        <w:tab/>
        <w:t>Măsurarea producției</w:t>
      </w:r>
    </w:p>
    <w:p w14:paraId="74CC1FE4" w14:textId="77777777" w:rsidR="00FC12D7" w:rsidRPr="00AE06F9" w:rsidRDefault="00FC12D7" w:rsidP="00427C8C">
      <w:pPr>
        <w:pStyle w:val="Point0"/>
        <w:rPr>
          <w:noProof/>
          <w:lang w:val="es-ES_tradnl"/>
        </w:rPr>
      </w:pPr>
      <w:r w:rsidRPr="00AE06F9">
        <w:rPr>
          <w:noProof/>
          <w:lang w:val="es-ES_tradnl"/>
        </w:rPr>
        <w:t>7.24.</w:t>
      </w:r>
      <w:r w:rsidRPr="00AE06F9">
        <w:rPr>
          <w:noProof/>
          <w:lang w:val="es-ES_tradnl"/>
        </w:rPr>
        <w:tab/>
        <w:t>În CERA, producția unei regiuni reprezintă toate produsele care intră în domeniul de aplicare al CEA, produse în regiunea respectivă în cursul perioadei contabile de către toate unitățile din domeniul de activitate agricol, indiferent dacă sunt destinate comercializării în afara domeniului de activitate, vânzării către alte exploatații agricole sau, în anumite cazuri, utilizării de către aceeași exploatație agricolă. În consecință:</w:t>
      </w:r>
    </w:p>
    <w:p w14:paraId="55F053F4" w14:textId="77777777" w:rsidR="00FC12D7" w:rsidRPr="00AE06F9" w:rsidRDefault="00FC12D7" w:rsidP="000748E4">
      <w:pPr>
        <w:pStyle w:val="Point1"/>
        <w:rPr>
          <w:noProof/>
          <w:lang w:val="es-ES_tradnl"/>
        </w:rPr>
      </w:pPr>
      <w:r w:rsidRPr="00AE06F9">
        <w:rPr>
          <w:noProof/>
          <w:lang w:val="es-ES_tradnl"/>
        </w:rPr>
        <w:t>(a)</w:t>
      </w:r>
      <w:r w:rsidRPr="00AE06F9">
        <w:rPr>
          <w:noProof/>
          <w:lang w:val="es-ES_tradnl"/>
        </w:rPr>
        <w:tab/>
        <w:t>orice produs agricol care părăsește o exploatație agricolă din regiune este înregistrat ca parte a producției regiunii, indiferent de destinația sa sau de unitatea care îl achiziționează;</w:t>
      </w:r>
    </w:p>
    <w:p w14:paraId="7FD1A7A8" w14:textId="77777777" w:rsidR="00FC12D7" w:rsidRPr="00AE06F9" w:rsidRDefault="00FC12D7" w:rsidP="000748E4">
      <w:pPr>
        <w:pStyle w:val="Point1"/>
        <w:rPr>
          <w:noProof/>
          <w:lang w:val="es-ES_tradnl"/>
        </w:rPr>
      </w:pPr>
      <w:r w:rsidRPr="00AE06F9">
        <w:rPr>
          <w:noProof/>
          <w:lang w:val="es-ES_tradnl"/>
        </w:rPr>
        <w:t>(b)</w:t>
      </w:r>
      <w:r w:rsidRPr="00AE06F9">
        <w:rPr>
          <w:noProof/>
          <w:lang w:val="es-ES_tradnl"/>
        </w:rPr>
        <w:tab/>
        <w:t>anumite produse agricole utilizate drept consum intermediar de către aceeași exploatație agricolă sunt incluse în producția regiunii (a se vedea punctul 2.056).</w:t>
      </w:r>
    </w:p>
    <w:p w14:paraId="2919C714" w14:textId="77777777" w:rsidR="00FC12D7" w:rsidRPr="00AE06F9" w:rsidRDefault="00FC12D7" w:rsidP="00427C8C">
      <w:pPr>
        <w:pStyle w:val="Point0"/>
        <w:rPr>
          <w:noProof/>
          <w:lang w:val="it-IT"/>
        </w:rPr>
      </w:pPr>
      <w:r w:rsidRPr="00AE06F9">
        <w:rPr>
          <w:noProof/>
          <w:lang w:val="it-IT"/>
        </w:rPr>
        <w:t>7.25.</w:t>
      </w:r>
      <w:r w:rsidRPr="00AE06F9">
        <w:rPr>
          <w:noProof/>
          <w:lang w:val="it-IT"/>
        </w:rPr>
        <w:tab/>
        <w:t>Procesul de producție a șeptelului durează, în general, câțiva ani. Atunci când se evaluează șeptelul, trebuie făcută o distincție între animalele clasificate drept active fixe (animale de reproducție și de tracțiune, vaci de lapte etc.) și cele clasificate drept stocuri (animale destinate în principal producției de carne). Astfel, pentru a evita dubla contabilizare, operațiunile care implică circulația animalelor între exploatații agricole (considerate ca fiind vânzări pozitive pentru exploatațiile agricole care vând animalele și vânzări negative pentru exploatațiile agricole care le achiziționează) sunt tratate după cum urmează:</w:t>
      </w:r>
    </w:p>
    <w:p w14:paraId="5CF7053C" w14:textId="77777777" w:rsidR="00FC12D7" w:rsidRPr="00AE06F9" w:rsidRDefault="00FC12D7" w:rsidP="000748E4">
      <w:pPr>
        <w:pStyle w:val="Point1"/>
        <w:rPr>
          <w:noProof/>
          <w:lang w:val="it-IT"/>
        </w:rPr>
      </w:pPr>
      <w:r w:rsidRPr="00AE06F9">
        <w:rPr>
          <w:noProof/>
          <w:lang w:val="it-IT"/>
        </w:rPr>
        <w:t>(a)</w:t>
      </w:r>
      <w:r w:rsidRPr="00AE06F9">
        <w:rPr>
          <w:noProof/>
          <w:lang w:val="it-IT"/>
        </w:rPr>
        <w:tab/>
        <w:t>operațiunile între exploatații agricole din aceeași regiune care implică animale clasificate ca active fixe se anulează reciproc, cu excepția costurilor aferente transferului de proprietate</w:t>
      </w:r>
      <w:r>
        <w:rPr>
          <w:rStyle w:val="FootnoteReference"/>
          <w:noProof/>
        </w:rPr>
        <w:footnoteReference w:id="49"/>
      </w:r>
      <w:r w:rsidRPr="00AE06F9">
        <w:rPr>
          <w:noProof/>
          <w:lang w:val="it-IT"/>
        </w:rPr>
        <w:t>; acestea nu sunt înregistrate ca vânzări ale exploatațiilor agricole și, prin urmare, nu sunt incluse în producția regiunii în cauză;</w:t>
      </w:r>
    </w:p>
    <w:p w14:paraId="0B90A6C4" w14:textId="77777777" w:rsidR="00FC12D7" w:rsidRPr="00AE06F9" w:rsidRDefault="00FC12D7" w:rsidP="000748E4">
      <w:pPr>
        <w:pStyle w:val="Point1"/>
        <w:rPr>
          <w:noProof/>
          <w:lang w:val="it-IT"/>
        </w:rPr>
      </w:pPr>
      <w:r w:rsidRPr="00AE06F9">
        <w:rPr>
          <w:noProof/>
          <w:lang w:val="it-IT"/>
        </w:rPr>
        <w:t>(b)</w:t>
      </w:r>
      <w:r w:rsidRPr="00AE06F9">
        <w:rPr>
          <w:noProof/>
          <w:lang w:val="it-IT"/>
        </w:rPr>
        <w:tab/>
        <w:t>animalele clasificate drept stocuri și care fac obiectul unei operațiuni între regiuni sunt tratate ca vânzări pozitive (alături de exporturi) pentru regiunea de origine, iar animalele achiziționate din alte regiuni, ca vânzări negative (alături de importuri)</w:t>
      </w:r>
      <w:r>
        <w:rPr>
          <w:rStyle w:val="FootnoteReference"/>
          <w:noProof/>
        </w:rPr>
        <w:footnoteReference w:id="50"/>
      </w:r>
      <w:r w:rsidRPr="00AE06F9">
        <w:rPr>
          <w:noProof/>
          <w:lang w:val="it-IT"/>
        </w:rPr>
        <w:t>;</w:t>
      </w:r>
    </w:p>
    <w:p w14:paraId="475A6A1F" w14:textId="77777777" w:rsidR="00FC12D7" w:rsidRPr="00AE06F9" w:rsidRDefault="00FC12D7" w:rsidP="000748E4">
      <w:pPr>
        <w:pStyle w:val="Point1"/>
        <w:rPr>
          <w:noProof/>
          <w:lang w:val="it-IT"/>
        </w:rPr>
      </w:pPr>
      <w:r w:rsidRPr="00AE06F9">
        <w:rPr>
          <w:noProof/>
          <w:lang w:val="it-IT"/>
        </w:rPr>
        <w:t>(c)</w:t>
      </w:r>
      <w:r w:rsidRPr="00AE06F9">
        <w:rPr>
          <w:noProof/>
          <w:lang w:val="it-IT"/>
        </w:rPr>
        <w:tab/>
        <w:t>în cazul în care costurile transferului de proprietate (marje de transport, comerciale etc.) se referă la comerțul cu animale clasificate drept stocuri, acestea sunt deduse din producție; acest lucru se întâmplă automat atunci când sunt implicate achiziții de la exploatații agricole situate în alte regiuni, deoarece costurile fac parte din vânzările negative, în timp ce o ajustare trebuie realizată la nivelul vânzărilor și, prin urmare, al producției pentru comerțul cu animale între exploatațiile agricole din aceeași regiune.</w:t>
      </w:r>
    </w:p>
    <w:p w14:paraId="72A5F496" w14:textId="77777777" w:rsidR="00FC12D7" w:rsidRPr="00AE06F9" w:rsidRDefault="00FC12D7" w:rsidP="00FC12D7">
      <w:pPr>
        <w:pStyle w:val="ManualHeading4"/>
        <w:rPr>
          <w:noProof/>
          <w:lang w:val="it-IT"/>
        </w:rPr>
      </w:pPr>
      <w:r w:rsidRPr="00AE06F9">
        <w:rPr>
          <w:noProof/>
          <w:lang w:val="it-IT"/>
        </w:rPr>
        <w:t>(b)</w:t>
      </w:r>
      <w:r w:rsidRPr="00AE06F9">
        <w:rPr>
          <w:noProof/>
          <w:lang w:val="it-IT"/>
        </w:rPr>
        <w:tab/>
        <w:t>Evaluarea producției</w:t>
      </w:r>
    </w:p>
    <w:p w14:paraId="63A509B6" w14:textId="77777777" w:rsidR="00FC12D7" w:rsidRPr="00AE06F9" w:rsidRDefault="00FC12D7" w:rsidP="00427C8C">
      <w:pPr>
        <w:pStyle w:val="Point0"/>
        <w:rPr>
          <w:noProof/>
          <w:lang w:val="it-IT"/>
        </w:rPr>
      </w:pPr>
      <w:r w:rsidRPr="00AE06F9">
        <w:rPr>
          <w:noProof/>
          <w:lang w:val="it-IT"/>
        </w:rPr>
        <w:t>7.26.</w:t>
      </w:r>
      <w:r w:rsidRPr="00AE06F9">
        <w:rPr>
          <w:noProof/>
          <w:lang w:val="it-IT"/>
        </w:rPr>
        <w:tab/>
        <w:t>Producția este evaluată la prețurile de bază (a se vedea punctul 2.08</w:t>
      </w:r>
      <w:r w:rsidR="00E0168F">
        <w:rPr>
          <w:noProof/>
          <w:lang w:val="it-IT"/>
        </w:rPr>
        <w:t>3</w:t>
      </w:r>
      <w:r w:rsidRPr="00AE06F9">
        <w:rPr>
          <w:noProof/>
          <w:lang w:val="it-IT"/>
        </w:rPr>
        <w:t>), și anume incluzând subvențiile pe produse, minus impozitele pe produse. Această metodă de calcul înseamnă că impozitele și subvențiile pe produse trebuie defalcate pe regiuni.</w:t>
      </w:r>
    </w:p>
    <w:p w14:paraId="4D72889F" w14:textId="77777777" w:rsidR="00FC12D7" w:rsidRPr="00AE06F9" w:rsidRDefault="00FC12D7" w:rsidP="00FC12D7">
      <w:pPr>
        <w:pStyle w:val="ManualHeading3"/>
        <w:rPr>
          <w:noProof/>
          <w:lang w:val="it-IT"/>
        </w:rPr>
      </w:pPr>
      <w:r w:rsidRPr="00AE06F9">
        <w:rPr>
          <w:noProof/>
          <w:lang w:val="it-IT"/>
        </w:rPr>
        <w:t>2.</w:t>
      </w:r>
      <w:r w:rsidRPr="00AE06F9">
        <w:rPr>
          <w:noProof/>
          <w:lang w:val="it-IT"/>
        </w:rPr>
        <w:tab/>
        <w:t>Consumul intermediar</w:t>
      </w:r>
    </w:p>
    <w:p w14:paraId="3DF01F1E" w14:textId="77777777" w:rsidR="00FC12D7" w:rsidRPr="00AE06F9" w:rsidRDefault="00FC12D7" w:rsidP="00FC12D7">
      <w:pPr>
        <w:pStyle w:val="ManualHeading4"/>
        <w:rPr>
          <w:noProof/>
          <w:lang w:val="it-IT"/>
        </w:rPr>
      </w:pPr>
      <w:r w:rsidRPr="00AE06F9">
        <w:rPr>
          <w:noProof/>
          <w:lang w:val="it-IT"/>
        </w:rPr>
        <w:t>(a)</w:t>
      </w:r>
      <w:r w:rsidRPr="00AE06F9">
        <w:rPr>
          <w:noProof/>
          <w:lang w:val="it-IT"/>
        </w:rPr>
        <w:tab/>
        <w:t>Definiție</w:t>
      </w:r>
    </w:p>
    <w:p w14:paraId="3FE69631" w14:textId="77777777" w:rsidR="00FC12D7" w:rsidRPr="00AE06F9" w:rsidRDefault="00FC12D7" w:rsidP="00427C8C">
      <w:pPr>
        <w:pStyle w:val="Point0"/>
        <w:rPr>
          <w:noProof/>
          <w:lang w:val="it-IT"/>
        </w:rPr>
      </w:pPr>
      <w:r w:rsidRPr="00AE06F9">
        <w:rPr>
          <w:noProof/>
          <w:lang w:val="it-IT"/>
        </w:rPr>
        <w:t>7.27.</w:t>
      </w:r>
      <w:r w:rsidRPr="00AE06F9">
        <w:rPr>
          <w:noProof/>
          <w:lang w:val="it-IT"/>
        </w:rPr>
        <w:tab/>
        <w:t>Consumul intermediar cuprinde bunurile (altele decât activele fixe) și serviciile de piață consumate în procesul de producție pentru a produce alte bunuri (a se vedea punctele 2.097-2.1</w:t>
      </w:r>
      <w:r w:rsidR="00E0168F">
        <w:rPr>
          <w:noProof/>
          <w:lang w:val="it-IT"/>
        </w:rPr>
        <w:t>10</w:t>
      </w:r>
      <w:r w:rsidRPr="00AE06F9">
        <w:rPr>
          <w:noProof/>
          <w:lang w:val="it-IT"/>
        </w:rPr>
        <w:t>).</w:t>
      </w:r>
    </w:p>
    <w:p w14:paraId="0C1CBCE8" w14:textId="77777777" w:rsidR="00FC12D7" w:rsidRPr="00AE06F9" w:rsidRDefault="00FC12D7" w:rsidP="00427C8C">
      <w:pPr>
        <w:pStyle w:val="Point0"/>
        <w:rPr>
          <w:noProof/>
          <w:lang w:val="it-IT"/>
        </w:rPr>
      </w:pPr>
      <w:r w:rsidRPr="00AE06F9">
        <w:rPr>
          <w:noProof/>
          <w:lang w:val="it-IT"/>
        </w:rPr>
        <w:t>7.28.</w:t>
      </w:r>
      <w:r w:rsidRPr="00AE06F9">
        <w:rPr>
          <w:noProof/>
          <w:lang w:val="it-IT"/>
        </w:rPr>
        <w:tab/>
        <w:t>La elaborarea CERA, consumul intermediar include:</w:t>
      </w:r>
    </w:p>
    <w:p w14:paraId="4587C15C" w14:textId="77777777" w:rsidR="00FC12D7" w:rsidRPr="00AE06F9" w:rsidRDefault="00FC12D7" w:rsidP="000748E4">
      <w:pPr>
        <w:pStyle w:val="Point1"/>
        <w:rPr>
          <w:noProof/>
          <w:lang w:val="it-IT"/>
        </w:rPr>
      </w:pPr>
      <w:r w:rsidRPr="00AE06F9">
        <w:rPr>
          <w:noProof/>
          <w:lang w:val="it-IT"/>
        </w:rPr>
        <w:t>(a)</w:t>
      </w:r>
      <w:r w:rsidRPr="00AE06F9">
        <w:rPr>
          <w:noProof/>
          <w:lang w:val="it-IT"/>
        </w:rPr>
        <w:tab/>
        <w:t>produse agricole achiziționate pentru consum în timpul procesului de producție de la alte exploatații agricole (fie din aceeași regiune, fie din altă regiune);</w:t>
      </w:r>
    </w:p>
    <w:p w14:paraId="0411BF4A" w14:textId="77777777" w:rsidR="00FC12D7" w:rsidRPr="00AE06F9" w:rsidRDefault="00FC12D7" w:rsidP="000748E4">
      <w:pPr>
        <w:pStyle w:val="Point1"/>
        <w:rPr>
          <w:noProof/>
          <w:lang w:val="it-IT"/>
        </w:rPr>
      </w:pPr>
      <w:r w:rsidRPr="00AE06F9">
        <w:rPr>
          <w:noProof/>
          <w:lang w:val="it-IT"/>
        </w:rPr>
        <w:t>(b)</w:t>
      </w:r>
      <w:r w:rsidRPr="00AE06F9">
        <w:rPr>
          <w:noProof/>
          <w:lang w:val="it-IT"/>
        </w:rPr>
        <w:tab/>
        <w:t>anumite produse utilizate drept intraconsum în cadrul exploatației și înregistrate ca producție (a se vedea punctele 2.054-2.058 și punctul 7.24).</w:t>
      </w:r>
    </w:p>
    <w:p w14:paraId="37E43DB2" w14:textId="77777777" w:rsidR="00FC12D7" w:rsidRPr="00AE06F9" w:rsidRDefault="00FC12D7" w:rsidP="00427C8C">
      <w:pPr>
        <w:pStyle w:val="Point0"/>
        <w:rPr>
          <w:noProof/>
          <w:lang w:val="it-IT"/>
        </w:rPr>
      </w:pPr>
      <w:r w:rsidRPr="00AE06F9">
        <w:rPr>
          <w:noProof/>
          <w:lang w:val="it-IT"/>
        </w:rPr>
        <w:t>7.29.</w:t>
      </w:r>
      <w:r w:rsidRPr="00AE06F9">
        <w:rPr>
          <w:noProof/>
          <w:lang w:val="it-IT"/>
        </w:rPr>
        <w:tab/>
        <w:t xml:space="preserve">Cazul special al SIFIM este tratat în conturile regionale în același mod precum în conturile naționale. În cazul în care estimarea stocurilor de credite și depozite este disponibilă pe regiuni, poate fi utilizată metoda ascendentă. Totuși, de regulă, nu sunt disponibile estimări ale stocurilor de credite și depozite pe regiuni. În acest caz, alocarea SIFIM către domeniul de activitate utilizator se realizează printr-o a doua cea mai bună metodă: producția brută regională sau valoarea adăugată brută pe domenii de activitate este utilizată ca indicator de distribuție (a se vedea SEC 2010, </w:t>
      </w:r>
      <w:r w:rsidR="00E0168F">
        <w:rPr>
          <w:noProof/>
          <w:lang w:val="it-IT"/>
        </w:rPr>
        <w:t xml:space="preserve">punctul </w:t>
      </w:r>
      <w:r w:rsidRPr="00AE06F9">
        <w:rPr>
          <w:noProof/>
          <w:lang w:val="it-IT"/>
        </w:rPr>
        <w:t>13.40).</w:t>
      </w:r>
    </w:p>
    <w:p w14:paraId="4A1F97E6" w14:textId="77777777" w:rsidR="00FC12D7" w:rsidRPr="00AE06F9" w:rsidRDefault="00FC12D7" w:rsidP="00FC12D7">
      <w:pPr>
        <w:pStyle w:val="ManualHeading4"/>
        <w:rPr>
          <w:noProof/>
          <w:lang w:val="it-IT"/>
        </w:rPr>
      </w:pPr>
      <w:r w:rsidRPr="00AE06F9">
        <w:rPr>
          <w:noProof/>
          <w:lang w:val="it-IT"/>
        </w:rPr>
        <w:t>(b)</w:t>
      </w:r>
      <w:r w:rsidRPr="00AE06F9">
        <w:rPr>
          <w:noProof/>
          <w:lang w:val="it-IT"/>
        </w:rPr>
        <w:tab/>
        <w:t>Evaluarea consumului intermediar</w:t>
      </w:r>
    </w:p>
    <w:p w14:paraId="39134246" w14:textId="77777777" w:rsidR="00FC12D7" w:rsidRPr="00AE06F9" w:rsidRDefault="00FC12D7" w:rsidP="00427C8C">
      <w:pPr>
        <w:pStyle w:val="Point0"/>
        <w:rPr>
          <w:noProof/>
          <w:lang w:val="it-IT"/>
        </w:rPr>
      </w:pPr>
      <w:r w:rsidRPr="00AE06F9">
        <w:rPr>
          <w:noProof/>
          <w:lang w:val="it-IT"/>
        </w:rPr>
        <w:t>7.30.</w:t>
      </w:r>
      <w:r w:rsidRPr="00AE06F9">
        <w:rPr>
          <w:noProof/>
          <w:lang w:val="it-IT"/>
        </w:rPr>
        <w:tab/>
        <w:t>Toate produsele și serviciile utilizate pentru consumul intermediar sunt evaluate la prețul de achiziție (fără TVA deductibil) (a se vedea punctele 2.1</w:t>
      </w:r>
      <w:r w:rsidR="00E0168F">
        <w:rPr>
          <w:noProof/>
          <w:lang w:val="it-IT"/>
        </w:rPr>
        <w:t>09</w:t>
      </w:r>
      <w:r w:rsidRPr="00AE06F9">
        <w:rPr>
          <w:noProof/>
          <w:lang w:val="it-IT"/>
        </w:rPr>
        <w:t>-2.11</w:t>
      </w:r>
      <w:r w:rsidR="00E0168F">
        <w:rPr>
          <w:noProof/>
          <w:lang w:val="it-IT"/>
        </w:rPr>
        <w:t>5</w:t>
      </w:r>
      <w:r w:rsidRPr="00AE06F9">
        <w:rPr>
          <w:noProof/>
          <w:lang w:val="it-IT"/>
        </w:rPr>
        <w:t>).</w:t>
      </w:r>
    </w:p>
    <w:p w14:paraId="32E24A9A" w14:textId="77777777" w:rsidR="00FC12D7" w:rsidRPr="00AE06F9" w:rsidRDefault="00FC12D7" w:rsidP="00FC12D7">
      <w:pPr>
        <w:pStyle w:val="ManualHeading3"/>
        <w:rPr>
          <w:noProof/>
          <w:lang w:val="it-IT"/>
        </w:rPr>
      </w:pPr>
      <w:r w:rsidRPr="00AE06F9">
        <w:rPr>
          <w:noProof/>
          <w:lang w:val="it-IT"/>
        </w:rPr>
        <w:t>3.</w:t>
      </w:r>
      <w:r w:rsidRPr="00AE06F9">
        <w:rPr>
          <w:noProof/>
          <w:lang w:val="it-IT"/>
        </w:rPr>
        <w:tab/>
        <w:t>Formarea brută de capital</w:t>
      </w:r>
    </w:p>
    <w:p w14:paraId="2E54C140" w14:textId="77777777" w:rsidR="00FC12D7" w:rsidRPr="00AE06F9" w:rsidRDefault="00FC12D7" w:rsidP="00FC12D7">
      <w:pPr>
        <w:rPr>
          <w:noProof/>
          <w:lang w:val="it-IT"/>
        </w:rPr>
      </w:pPr>
      <w:r w:rsidRPr="00AE06F9">
        <w:rPr>
          <w:noProof/>
          <w:lang w:val="it-IT"/>
        </w:rPr>
        <w:t>7.31.</w:t>
      </w:r>
      <w:r w:rsidRPr="00AE06F9">
        <w:rPr>
          <w:noProof/>
          <w:lang w:val="it-IT"/>
        </w:rPr>
        <w:tab/>
        <w:t>Formarea brută de capital pentru agricultură se împarte în:</w:t>
      </w:r>
    </w:p>
    <w:p w14:paraId="04867CC9" w14:textId="77777777" w:rsidR="00FC12D7" w:rsidRPr="00AE06F9" w:rsidRDefault="00FC12D7" w:rsidP="000748E4">
      <w:pPr>
        <w:pStyle w:val="Point1"/>
        <w:rPr>
          <w:noProof/>
          <w:lang w:val="it-IT"/>
        </w:rPr>
      </w:pPr>
      <w:r w:rsidRPr="00AE06F9">
        <w:rPr>
          <w:noProof/>
          <w:lang w:val="it-IT"/>
        </w:rPr>
        <w:t>(a)</w:t>
      </w:r>
      <w:r w:rsidRPr="00AE06F9">
        <w:rPr>
          <w:noProof/>
          <w:lang w:val="it-IT"/>
        </w:rPr>
        <w:tab/>
        <w:t>FBCF;</w:t>
      </w:r>
    </w:p>
    <w:p w14:paraId="366DD7E7" w14:textId="77777777" w:rsidR="00FC12D7" w:rsidRPr="00AE06F9" w:rsidRDefault="00FC12D7" w:rsidP="000748E4">
      <w:pPr>
        <w:pStyle w:val="Point1"/>
        <w:rPr>
          <w:noProof/>
          <w:lang w:val="it-IT"/>
        </w:rPr>
      </w:pPr>
      <w:r w:rsidRPr="00AE06F9">
        <w:rPr>
          <w:noProof/>
          <w:lang w:val="it-IT"/>
        </w:rPr>
        <w:t>(b)</w:t>
      </w:r>
      <w:r w:rsidRPr="00AE06F9">
        <w:rPr>
          <w:noProof/>
          <w:lang w:val="it-IT"/>
        </w:rPr>
        <w:tab/>
        <w:t>variația stocurilor.</w:t>
      </w:r>
    </w:p>
    <w:p w14:paraId="2F008B31" w14:textId="77777777" w:rsidR="00FC12D7" w:rsidRPr="00AE06F9" w:rsidRDefault="00FC12D7" w:rsidP="00FC12D7">
      <w:pPr>
        <w:pStyle w:val="ManualHeading4"/>
        <w:rPr>
          <w:noProof/>
          <w:lang w:val="it-IT"/>
        </w:rPr>
      </w:pPr>
      <w:r w:rsidRPr="00AE06F9">
        <w:rPr>
          <w:noProof/>
          <w:lang w:val="it-IT"/>
        </w:rPr>
        <w:t>(a)</w:t>
      </w:r>
      <w:r w:rsidRPr="00AE06F9">
        <w:rPr>
          <w:noProof/>
          <w:lang w:val="it-IT"/>
        </w:rPr>
        <w:tab/>
        <w:t>FBCF</w:t>
      </w:r>
    </w:p>
    <w:p w14:paraId="42E89B36" w14:textId="77777777" w:rsidR="00FC12D7" w:rsidRPr="00AE06F9" w:rsidRDefault="00FC12D7" w:rsidP="00427C8C">
      <w:pPr>
        <w:pStyle w:val="Point0"/>
        <w:rPr>
          <w:noProof/>
          <w:lang w:val="it-IT"/>
        </w:rPr>
      </w:pPr>
      <w:r w:rsidRPr="00AE06F9">
        <w:rPr>
          <w:noProof/>
          <w:lang w:val="it-IT"/>
        </w:rPr>
        <w:t>7.32.</w:t>
      </w:r>
      <w:r w:rsidRPr="00AE06F9">
        <w:rPr>
          <w:noProof/>
          <w:lang w:val="it-IT"/>
        </w:rPr>
        <w:tab/>
        <w:t>Există o formare de capital fix în agricultură ori de câte ori un exploatant achiziționează sau produce active fixe destinate utilizării pe o perioadă mai mare de un an ca mijloc de producție în procesul de producție agricolă. Criteriul alocării pentru înregistrarea FBCF se referă la domeniile de activitate utilizatoare și nu la domeniul de activitate căruia îi aparține proprietarul legal.</w:t>
      </w:r>
    </w:p>
    <w:p w14:paraId="70973A3C" w14:textId="77777777" w:rsidR="00FC12D7" w:rsidRPr="00AE06F9" w:rsidRDefault="00FC12D7" w:rsidP="00427C8C">
      <w:pPr>
        <w:pStyle w:val="Point0"/>
        <w:rPr>
          <w:noProof/>
          <w:lang w:val="it-IT"/>
        </w:rPr>
      </w:pPr>
      <w:r w:rsidRPr="00AE06F9">
        <w:rPr>
          <w:noProof/>
          <w:lang w:val="it-IT"/>
        </w:rPr>
        <w:t>7.33.</w:t>
      </w:r>
      <w:r w:rsidRPr="00AE06F9">
        <w:rPr>
          <w:noProof/>
          <w:lang w:val="it-IT"/>
        </w:rPr>
        <w:tab/>
        <w:t xml:space="preserve">Activele fixe care aparțin unei unități multiregionale sunt repartizate către UAE locale care le utilizează. Activele fixe utilizate în temeiul unui contract de leasing operațional se înregistrează în regiunea proprietarului activelor, iar cele care sunt utilizate în temeiul unui leasing financiar se înregistrează în regiunea utilizatorului (a se vedea SEC 2010, </w:t>
      </w:r>
      <w:r w:rsidR="00E0168F">
        <w:rPr>
          <w:noProof/>
          <w:lang w:val="it-IT"/>
        </w:rPr>
        <w:t xml:space="preserve">punctul </w:t>
      </w:r>
      <w:r w:rsidRPr="00AE06F9">
        <w:rPr>
          <w:noProof/>
          <w:lang w:val="it-IT"/>
        </w:rPr>
        <w:t>13.33).</w:t>
      </w:r>
    </w:p>
    <w:p w14:paraId="74A204E8" w14:textId="77777777" w:rsidR="00FC12D7" w:rsidRPr="00AE06F9" w:rsidRDefault="00FC12D7" w:rsidP="00427C8C">
      <w:pPr>
        <w:pStyle w:val="Point0"/>
        <w:rPr>
          <w:noProof/>
          <w:lang w:val="it-IT"/>
        </w:rPr>
      </w:pPr>
      <w:r w:rsidRPr="00AE06F9">
        <w:rPr>
          <w:noProof/>
          <w:lang w:val="it-IT"/>
        </w:rPr>
        <w:t>7.34.</w:t>
      </w:r>
      <w:r w:rsidRPr="00AE06F9">
        <w:rPr>
          <w:noProof/>
          <w:lang w:val="it-IT"/>
        </w:rPr>
        <w:tab/>
        <w:t>Activele noi care sunt incluse în capitalul fix sunt înregistrate la valoarea brută, și anume fără deducerea consumului de capital fix. În plus, consumul de capital fix se calculează în general pe baza respectivelor active. Formarea netă de capital se obține deducând consumul de active fixe din formarea brută de capital.</w:t>
      </w:r>
    </w:p>
    <w:p w14:paraId="06A334E4" w14:textId="77777777" w:rsidR="00FC12D7" w:rsidRPr="00AE06F9" w:rsidRDefault="00FC12D7" w:rsidP="00427C8C">
      <w:pPr>
        <w:pStyle w:val="Point0"/>
        <w:rPr>
          <w:noProof/>
          <w:lang w:val="it-IT"/>
        </w:rPr>
      </w:pPr>
      <w:r w:rsidRPr="00AE06F9">
        <w:rPr>
          <w:noProof/>
          <w:lang w:val="it-IT"/>
        </w:rPr>
        <w:t>7.35.</w:t>
      </w:r>
      <w:r w:rsidRPr="00AE06F9">
        <w:rPr>
          <w:noProof/>
          <w:lang w:val="it-IT"/>
        </w:rPr>
        <w:tab/>
        <w:t>Unitățile de producție își pot vinde reciproc activele existente, de exemplu, utilaje de ocazie. Atunci când activele circulă între domenii de activitate și regiuni, prețul total plătit este inclus în FBCF într-un domeniu de activitate sau într-o regiune, iar prețul primit este dedus din FBCF din celălalt domeniu sau cealaltă regiune. Costurile de tranzacție aferente dreptului de proprietate asupra activelor, cum ar fi onorariile juridice pentru vânzarea de terenuri și clădiri existente, sunt contabilizate ca FBCF suplimentară de către dobânditor, chiar dacă o parte dintre costuri sunt plătite de vânzător.</w:t>
      </w:r>
    </w:p>
    <w:p w14:paraId="3E30C500" w14:textId="77777777" w:rsidR="00FC12D7" w:rsidRPr="00AE06F9" w:rsidRDefault="00FC12D7" w:rsidP="00427C8C">
      <w:pPr>
        <w:pStyle w:val="Point0"/>
        <w:rPr>
          <w:noProof/>
          <w:lang w:val="it-IT"/>
        </w:rPr>
      </w:pPr>
      <w:r w:rsidRPr="00AE06F9">
        <w:rPr>
          <w:noProof/>
          <w:lang w:val="it-IT"/>
        </w:rPr>
        <w:t>7.36.</w:t>
      </w:r>
      <w:r w:rsidRPr="00AE06F9">
        <w:rPr>
          <w:noProof/>
          <w:lang w:val="it-IT"/>
        </w:rPr>
        <w:tab/>
        <w:t>FBCF pentru animalele dintr-o regiune trebuie compilate în conformitate cu SEC 2010 (3.124-3.138) și cu punctele 2.149-2.161 din prezenta anexă. FBCF pentru animale este echivalentă cu diferența dintre achizițiile de animale de-a lungul anului (creștere naturală și achizițiile efectuate în afara regiunii, inclusiv importurile), inclusiv cele rezultate din producția pentru uz propriu, și vânzările de animale (pentru sacrificare, vânzări către alte regiuni, inclusiv exporturi, sau orice altă utilizare finală). Atunci când toate regiunile sunt agregate, este important să se asigure că fluxurile interregionale se anulează reciproc (excluzând costurile de transfer al proprietății), astfel încât suma tuturor FBCF regionale să fie aceeași cu FBCF din conturile agricole naționale. Atunci când se utilizează metoda ascendentă, se aplică următoarele: vânzările de animale către exploatații agricole din alte regiuni constituie FBCF negativă, în timp ce achizițiile din alte regiuni reprezintă FBCF pozitivă. Pentru calcularea FBCF pentru animalele dintr-o regiune se poate utiliza metoda indirectă recomandată (a se vedea punctul 2.156).</w:t>
      </w:r>
    </w:p>
    <w:p w14:paraId="70027759" w14:textId="77777777" w:rsidR="00FC12D7" w:rsidRPr="00AE06F9" w:rsidRDefault="00FC12D7" w:rsidP="00FC12D7">
      <w:pPr>
        <w:pStyle w:val="ManualHeading4"/>
        <w:rPr>
          <w:noProof/>
          <w:lang w:val="it-IT"/>
        </w:rPr>
      </w:pPr>
      <w:r w:rsidRPr="00AE06F9">
        <w:rPr>
          <w:noProof/>
          <w:lang w:val="it-IT"/>
        </w:rPr>
        <w:t>(b)</w:t>
      </w:r>
      <w:r w:rsidRPr="00AE06F9">
        <w:rPr>
          <w:noProof/>
          <w:lang w:val="it-IT"/>
        </w:rPr>
        <w:tab/>
        <w:t>Variația stocurilor</w:t>
      </w:r>
    </w:p>
    <w:p w14:paraId="29A9962E" w14:textId="77777777" w:rsidR="00FC12D7" w:rsidRPr="00AE06F9" w:rsidRDefault="00FC12D7" w:rsidP="00427C8C">
      <w:pPr>
        <w:pStyle w:val="Point0"/>
        <w:rPr>
          <w:noProof/>
          <w:lang w:val="it-IT"/>
        </w:rPr>
      </w:pPr>
      <w:r w:rsidRPr="00AE06F9">
        <w:rPr>
          <w:noProof/>
          <w:lang w:val="it-IT"/>
        </w:rPr>
        <w:t>7.37.</w:t>
      </w:r>
      <w:r w:rsidRPr="00AE06F9">
        <w:rPr>
          <w:noProof/>
          <w:lang w:val="it-IT"/>
        </w:rPr>
        <w:tab/>
        <w:t>Stocurile cuprind toate activele care nu fac parte din capitalul fix și care, la un moment dat, sunt deținute temporar de unitățile de producție. Se disting două tipuri de stocuri: stocuri de utilizare și stocuri de producție (a se vedea punctul 2.17</w:t>
      </w:r>
      <w:r w:rsidR="00E0168F">
        <w:rPr>
          <w:noProof/>
          <w:lang w:val="it-IT"/>
        </w:rPr>
        <w:t>2</w:t>
      </w:r>
      <w:r w:rsidRPr="00AE06F9">
        <w:rPr>
          <w:noProof/>
          <w:lang w:val="it-IT"/>
        </w:rPr>
        <w:t>).</w:t>
      </w:r>
    </w:p>
    <w:p w14:paraId="69F33E7F" w14:textId="77777777" w:rsidR="00FC12D7" w:rsidRPr="00AE06F9" w:rsidRDefault="00FC12D7" w:rsidP="00427C8C">
      <w:pPr>
        <w:pStyle w:val="Point0"/>
        <w:rPr>
          <w:noProof/>
          <w:lang w:val="it-IT"/>
        </w:rPr>
      </w:pPr>
      <w:r w:rsidRPr="00AE06F9">
        <w:rPr>
          <w:noProof/>
          <w:lang w:val="it-IT"/>
        </w:rPr>
        <w:t>7.38.</w:t>
      </w:r>
      <w:r w:rsidRPr="00AE06F9">
        <w:rPr>
          <w:noProof/>
          <w:lang w:val="it-IT"/>
        </w:rPr>
        <w:tab/>
        <w:t>Pentru animalele clasificate drept stocuri, schimburile comerciale care trebuie luate în considerare la calcularea variației stocurilor includ vânzările către alte regiuni și achizițiile din alte regiuni, precum și importurile și exporturile.</w:t>
      </w:r>
    </w:p>
    <w:p w14:paraId="33B17B88" w14:textId="77777777" w:rsidR="00FC12D7" w:rsidRPr="00AE06F9" w:rsidRDefault="00FC12D7" w:rsidP="00275889">
      <w:pPr>
        <w:pStyle w:val="ManualHeading2"/>
        <w:rPr>
          <w:noProof/>
          <w:lang w:val="it-IT"/>
        </w:rPr>
      </w:pPr>
      <w:r w:rsidRPr="00AE06F9">
        <w:rPr>
          <w:noProof/>
          <w:lang w:val="it-IT"/>
        </w:rPr>
        <w:t>C.</w:t>
      </w:r>
      <w:r w:rsidRPr="00AE06F9">
        <w:rPr>
          <w:noProof/>
          <w:lang w:val="it-IT"/>
        </w:rPr>
        <w:tab/>
        <w:t>OPERAȚIUNI DE REPARTIZARE ȘI ALTE FLUXURI</w:t>
      </w:r>
    </w:p>
    <w:p w14:paraId="3ADCF1BD" w14:textId="77777777" w:rsidR="00FC12D7" w:rsidRPr="00AE06F9" w:rsidRDefault="00FC12D7" w:rsidP="00427C8C">
      <w:pPr>
        <w:pStyle w:val="Point0"/>
        <w:rPr>
          <w:noProof/>
          <w:lang w:val="it-IT"/>
        </w:rPr>
      </w:pPr>
      <w:r w:rsidRPr="00AE06F9">
        <w:rPr>
          <w:noProof/>
          <w:lang w:val="it-IT"/>
        </w:rPr>
        <w:t>7.39.</w:t>
      </w:r>
      <w:r w:rsidRPr="00AE06F9">
        <w:rPr>
          <w:noProof/>
          <w:lang w:val="it-IT"/>
        </w:rPr>
        <w:tab/>
        <w:t>Dificultățile practice legate de obținerea unor informații regionale fiabile privind operațiunile de repartizare în anumite cazuri, în special atunci când unitățile desfășoară activități în mai multe regiuni sau atunci când regiunea nu este întotdeauna o zonă clar definită în care se desfășoară anumite activități, explică motivul pentru care SEC acoperă conturile regionale ale domeniului de activitate agricol numai în ceea ce privește câteva agregate: valoarea adăugată, subvențiile, impozitele, remunerarea salariaților, chiriile și alte venituri, dobânzile și FBCF.</w:t>
      </w:r>
    </w:p>
    <w:p w14:paraId="4932B7A0" w14:textId="77777777" w:rsidR="00FC12D7" w:rsidRPr="00AE06F9" w:rsidRDefault="00FC12D7" w:rsidP="00FC12D7">
      <w:pPr>
        <w:pStyle w:val="ManualHeading3"/>
        <w:rPr>
          <w:noProof/>
          <w:lang w:val="it-IT"/>
        </w:rPr>
      </w:pPr>
      <w:r w:rsidRPr="00AE06F9">
        <w:rPr>
          <w:noProof/>
          <w:lang w:val="it-IT"/>
        </w:rPr>
        <w:t>1.</w:t>
      </w:r>
      <w:r w:rsidRPr="00AE06F9">
        <w:rPr>
          <w:noProof/>
          <w:lang w:val="it-IT"/>
        </w:rPr>
        <w:tab/>
        <w:t>Reguli generale</w:t>
      </w:r>
    </w:p>
    <w:p w14:paraId="39BB5868" w14:textId="77777777" w:rsidR="00FC12D7" w:rsidRPr="00AE06F9" w:rsidRDefault="00FC12D7" w:rsidP="00427C8C">
      <w:pPr>
        <w:pStyle w:val="Point0"/>
        <w:rPr>
          <w:noProof/>
          <w:lang w:val="it-IT"/>
        </w:rPr>
      </w:pPr>
      <w:r w:rsidRPr="00AE06F9">
        <w:rPr>
          <w:noProof/>
          <w:lang w:val="it-IT"/>
        </w:rPr>
        <w:t>7.40.</w:t>
      </w:r>
      <w:r w:rsidRPr="00AE06F9">
        <w:rPr>
          <w:noProof/>
          <w:lang w:val="it-IT"/>
        </w:rPr>
        <w:tab/>
        <w:t>Operațiunile de repartizare sunt înregistrate pe bază de angajamente, și anume în momentul creării, transformării sau anulării ori dispariției unei valori economice, a unei creanțe sau a unei obligații, iar nu în momentul efectuării plății. Respectivul principiu de înregistrare (bazat pe drepturi și obligații) se aplică tuturor fluxurilor, indiferent dacă sunt fluxuri monetare sau dacă au loc între unități sau în cadrul aceleiași unități.</w:t>
      </w:r>
    </w:p>
    <w:p w14:paraId="633B5B1B" w14:textId="77777777" w:rsidR="00FC12D7" w:rsidRPr="00AE06F9" w:rsidRDefault="00FC12D7" w:rsidP="00427C8C">
      <w:pPr>
        <w:pStyle w:val="Point0"/>
        <w:rPr>
          <w:noProof/>
          <w:lang w:val="it-IT"/>
        </w:rPr>
      </w:pPr>
      <w:r w:rsidRPr="00AE06F9">
        <w:rPr>
          <w:noProof/>
          <w:lang w:val="it-IT"/>
        </w:rPr>
        <w:t>7.41.</w:t>
      </w:r>
      <w:r w:rsidRPr="00AE06F9">
        <w:rPr>
          <w:noProof/>
          <w:lang w:val="it-IT"/>
        </w:rPr>
        <w:tab/>
        <w:t>Cu toate acestea, în cazul în care data nașterii creanței (a datoriei) nu poate fi determinată cu exactitate, se poate utiliza data plății sau o altă aproximare acceptabilă a bazei de angajamente (a se vedea punctul 3.007).</w:t>
      </w:r>
    </w:p>
    <w:p w14:paraId="77230607" w14:textId="77777777" w:rsidR="00FC12D7" w:rsidRPr="00AE06F9" w:rsidRDefault="00FC12D7" w:rsidP="00FC12D7">
      <w:pPr>
        <w:pStyle w:val="ManualHeading3"/>
        <w:rPr>
          <w:noProof/>
          <w:lang w:val="it-IT"/>
        </w:rPr>
      </w:pPr>
      <w:r w:rsidRPr="00AE06F9">
        <w:rPr>
          <w:noProof/>
          <w:lang w:val="it-IT"/>
        </w:rPr>
        <w:t>2.</w:t>
      </w:r>
      <w:r w:rsidRPr="00AE06F9">
        <w:rPr>
          <w:noProof/>
          <w:lang w:val="it-IT"/>
        </w:rPr>
        <w:tab/>
        <w:t>Valoarea adăugată</w:t>
      </w:r>
    </w:p>
    <w:p w14:paraId="15AB37FA" w14:textId="77777777" w:rsidR="00FC12D7" w:rsidRPr="00AE06F9" w:rsidRDefault="00FC12D7" w:rsidP="00FC12D7">
      <w:pPr>
        <w:pStyle w:val="ManualHeading4"/>
        <w:rPr>
          <w:noProof/>
          <w:lang w:val="it-IT"/>
        </w:rPr>
      </w:pPr>
      <w:r w:rsidRPr="00AE06F9">
        <w:rPr>
          <w:noProof/>
          <w:lang w:val="it-IT"/>
        </w:rPr>
        <w:t>(a)</w:t>
      </w:r>
      <w:r w:rsidRPr="00AE06F9">
        <w:rPr>
          <w:noProof/>
          <w:lang w:val="it-IT"/>
        </w:rPr>
        <w:tab/>
        <w:t>Reguli generale</w:t>
      </w:r>
    </w:p>
    <w:p w14:paraId="648F27FE" w14:textId="77777777" w:rsidR="00FC12D7" w:rsidRPr="00AE06F9" w:rsidRDefault="00FC12D7" w:rsidP="00427C8C">
      <w:pPr>
        <w:pStyle w:val="Point0"/>
        <w:rPr>
          <w:noProof/>
          <w:lang w:val="it-IT"/>
        </w:rPr>
      </w:pPr>
      <w:r w:rsidRPr="00AE06F9">
        <w:rPr>
          <w:noProof/>
          <w:lang w:val="it-IT"/>
        </w:rPr>
        <w:t>7.42.</w:t>
      </w:r>
      <w:r w:rsidRPr="00AE06F9">
        <w:rPr>
          <w:noProof/>
          <w:lang w:val="it-IT"/>
        </w:rPr>
        <w:tab/>
        <w:t>Valoarea adăugată este rezultatul activității de producție a unei economii sau a unuia dintre domeniile sale de activitate într-o anumită perioadă și reprezintă soldul contabil al contului de producție. Aceasta este diferența dintre valoarea producției și valoarea consumului intermediar. Ea constituie un element-cheie în măsurarea productivității unei economii sau a unui domeniu de activitate (a se vedea punctul 3.013) ori a unei regiuni sau a unui domeniu de activitate dintr-o regiune.</w:t>
      </w:r>
    </w:p>
    <w:p w14:paraId="62FE21A0" w14:textId="77777777" w:rsidR="00FC12D7" w:rsidRPr="00AE06F9" w:rsidRDefault="00FC12D7" w:rsidP="00FC12D7">
      <w:pPr>
        <w:pStyle w:val="ManualHeading4"/>
        <w:rPr>
          <w:noProof/>
          <w:lang w:val="it-IT"/>
        </w:rPr>
      </w:pPr>
      <w:r w:rsidRPr="00AE06F9">
        <w:rPr>
          <w:noProof/>
          <w:lang w:val="it-IT"/>
        </w:rPr>
        <w:t>(b)</w:t>
      </w:r>
      <w:r w:rsidRPr="00AE06F9">
        <w:rPr>
          <w:noProof/>
          <w:lang w:val="it-IT"/>
        </w:rPr>
        <w:tab/>
        <w:t>Evaluarea valorii adăugate</w:t>
      </w:r>
    </w:p>
    <w:p w14:paraId="4A5CD59C" w14:textId="77777777" w:rsidR="00FC12D7" w:rsidRPr="00AE06F9" w:rsidRDefault="00FC12D7" w:rsidP="00427C8C">
      <w:pPr>
        <w:pStyle w:val="Point0"/>
        <w:rPr>
          <w:noProof/>
          <w:lang w:val="it-IT"/>
        </w:rPr>
      </w:pPr>
      <w:r w:rsidRPr="00AE06F9">
        <w:rPr>
          <w:noProof/>
          <w:lang w:val="it-IT"/>
        </w:rPr>
        <w:t>7.43.</w:t>
      </w:r>
      <w:r w:rsidRPr="00AE06F9">
        <w:rPr>
          <w:noProof/>
          <w:lang w:val="it-IT"/>
        </w:rPr>
        <w:tab/>
        <w:t>Valoarea adăugată poate fi înregistrată ca valoare brută (valoarea adăugată brută la prețuri de bază) sau netă (valoarea adăugată netă la prețuri de bază), și anume înainte sau după deducerea consumului de capital fix. În conformitate cu metoda de evaluare a producției (preț de bază) și a consumului intermediar (preț de achiziție), valoarea adăugată este evaluată la prețul de bază (a se vedea punctul 3.013).</w:t>
      </w:r>
    </w:p>
    <w:p w14:paraId="667B9D62" w14:textId="77777777" w:rsidR="00FC12D7" w:rsidRPr="00AE06F9" w:rsidRDefault="00FC12D7" w:rsidP="00427C8C">
      <w:pPr>
        <w:pStyle w:val="Point0"/>
        <w:rPr>
          <w:noProof/>
          <w:lang w:val="it-IT"/>
        </w:rPr>
      </w:pPr>
      <w:r w:rsidRPr="00AE06F9">
        <w:rPr>
          <w:noProof/>
          <w:lang w:val="it-IT"/>
        </w:rPr>
        <w:t>7.44.</w:t>
      </w:r>
      <w:r w:rsidRPr="00AE06F9">
        <w:rPr>
          <w:noProof/>
          <w:lang w:val="it-IT"/>
        </w:rPr>
        <w:tab/>
        <w:t>Utilizarea prețurilor de bază înseamnă că impozitele pe produse și subvențiile pe produse trebuie alocate unor bunuri și servicii specifice, care trebuie apoi repartizate între regiuni.</w:t>
      </w:r>
    </w:p>
    <w:p w14:paraId="2F519F08" w14:textId="77777777" w:rsidR="00FC12D7" w:rsidRPr="00AE06F9" w:rsidRDefault="00FC12D7" w:rsidP="00427C8C">
      <w:pPr>
        <w:pStyle w:val="Point0"/>
        <w:rPr>
          <w:noProof/>
          <w:lang w:val="es-ES_tradnl"/>
        </w:rPr>
      </w:pPr>
      <w:r w:rsidRPr="00AE06F9">
        <w:rPr>
          <w:noProof/>
          <w:lang w:val="it-IT"/>
        </w:rPr>
        <w:t>7.45.</w:t>
      </w:r>
      <w:r w:rsidRPr="00AE06F9">
        <w:rPr>
          <w:noProof/>
          <w:lang w:val="it-IT"/>
        </w:rPr>
        <w:tab/>
        <w:t xml:space="preserve">Prin deducerea altor impozite pe producție din valoarea adăugată la prețuri de bază și prin adăugarea altor subvenții pe producție, se obține valoarea adăugată la costul factorilor. </w:t>
      </w:r>
      <w:r w:rsidRPr="00AE06F9">
        <w:rPr>
          <w:noProof/>
          <w:lang w:val="es-ES_tradnl"/>
        </w:rPr>
        <w:t>Valoarea adăugată netă la costul factorilor constituie venitul factorilor de producție (a se vedea punctul 3.014).</w:t>
      </w:r>
    </w:p>
    <w:p w14:paraId="694EB4FE" w14:textId="77777777" w:rsidR="00FC12D7" w:rsidRPr="00AE06F9" w:rsidRDefault="00FC12D7" w:rsidP="00FC12D7">
      <w:pPr>
        <w:pStyle w:val="ManualHeading3"/>
        <w:rPr>
          <w:noProof/>
          <w:lang w:val="es-ES_tradnl"/>
        </w:rPr>
      </w:pPr>
      <w:r w:rsidRPr="00AE06F9">
        <w:rPr>
          <w:noProof/>
          <w:lang w:val="es-ES_tradnl"/>
        </w:rPr>
        <w:t>3.</w:t>
      </w:r>
      <w:r w:rsidRPr="00AE06F9">
        <w:rPr>
          <w:noProof/>
          <w:lang w:val="es-ES_tradnl"/>
        </w:rPr>
        <w:tab/>
        <w:t>Consumul de capital fix</w:t>
      </w:r>
    </w:p>
    <w:p w14:paraId="0B82723B" w14:textId="77777777" w:rsidR="00FC12D7" w:rsidRPr="00AE06F9" w:rsidRDefault="00FC12D7" w:rsidP="00427C8C">
      <w:pPr>
        <w:pStyle w:val="Point0"/>
        <w:rPr>
          <w:noProof/>
          <w:lang w:val="es-ES_tradnl"/>
        </w:rPr>
      </w:pPr>
      <w:r w:rsidRPr="00AE06F9">
        <w:rPr>
          <w:noProof/>
          <w:lang w:val="es-ES_tradnl"/>
        </w:rPr>
        <w:t>7.46.</w:t>
      </w:r>
      <w:r w:rsidRPr="00AE06F9">
        <w:rPr>
          <w:noProof/>
          <w:lang w:val="es-ES_tradnl"/>
        </w:rPr>
        <w:tab/>
        <w:t>În CERA, bunurile și serviciile care constituie capitalul fix al exploatației agricole (cum ar fi plantațiile care generează producție repetitivă, utilajele și clădirile, îmbunătățirile majore ale terenurilor, software, costurile aferente transferului de proprietate asupra activelor neproduse) sunt afectate de uzură fizică și morală ca mijloace de producție în procesul de producție. Această uzură fizică și morală este măsurată ca un consum de capital fix. În mod similar CEA, consumul de capital fix nu este calculat pentru animalele productive.</w:t>
      </w:r>
    </w:p>
    <w:p w14:paraId="266501E0" w14:textId="77777777" w:rsidR="00FC12D7" w:rsidRPr="00AE06F9" w:rsidRDefault="00FC12D7" w:rsidP="00FC12D7">
      <w:pPr>
        <w:pStyle w:val="ManualHeading3"/>
        <w:rPr>
          <w:noProof/>
          <w:lang w:val="es-ES_tradnl"/>
        </w:rPr>
      </w:pPr>
      <w:r w:rsidRPr="00AE06F9">
        <w:rPr>
          <w:noProof/>
          <w:lang w:val="es-ES_tradnl"/>
        </w:rPr>
        <w:t>4.</w:t>
      </w:r>
      <w:r w:rsidRPr="00AE06F9">
        <w:rPr>
          <w:noProof/>
          <w:lang w:val="es-ES_tradnl"/>
        </w:rPr>
        <w:tab/>
        <w:t>Subvențiile</w:t>
      </w:r>
    </w:p>
    <w:p w14:paraId="0C05A9F2" w14:textId="77777777" w:rsidR="00FC12D7" w:rsidRPr="00AE06F9" w:rsidRDefault="00FC12D7" w:rsidP="00427C8C">
      <w:pPr>
        <w:pStyle w:val="Point0"/>
        <w:rPr>
          <w:noProof/>
          <w:lang w:val="es-ES_tradnl"/>
        </w:rPr>
      </w:pPr>
      <w:r w:rsidRPr="00AE06F9">
        <w:rPr>
          <w:noProof/>
          <w:lang w:val="es-ES_tradnl"/>
        </w:rPr>
        <w:t>7.47.</w:t>
      </w:r>
      <w:r w:rsidRPr="00AE06F9">
        <w:rPr>
          <w:noProof/>
          <w:lang w:val="es-ES_tradnl"/>
        </w:rPr>
        <w:tab/>
        <w:t>CERA aplică aceleași reguli precum CEA: fluxurile care sunt clasificate drept subvenții de exploatare în CEA sunt clasificate în același mod în CERA, un tratament similar fiind aplicat fluxurilor sub formă de transferuri de capital.</w:t>
      </w:r>
    </w:p>
    <w:p w14:paraId="50556BE6" w14:textId="77777777" w:rsidR="00FC12D7" w:rsidRPr="00AE06F9" w:rsidRDefault="00FC12D7" w:rsidP="00FC12D7">
      <w:pPr>
        <w:pStyle w:val="ManualHeading3"/>
        <w:rPr>
          <w:noProof/>
          <w:lang w:val="es-ES_tradnl"/>
        </w:rPr>
      </w:pPr>
      <w:r w:rsidRPr="00AE06F9">
        <w:rPr>
          <w:noProof/>
          <w:lang w:val="es-ES_tradnl"/>
        </w:rPr>
        <w:t>5.</w:t>
      </w:r>
      <w:r w:rsidRPr="00AE06F9">
        <w:rPr>
          <w:noProof/>
          <w:lang w:val="es-ES_tradnl"/>
        </w:rPr>
        <w:tab/>
        <w:t>Impozitele</w:t>
      </w:r>
    </w:p>
    <w:p w14:paraId="78193F3A" w14:textId="77777777" w:rsidR="00FC12D7" w:rsidRPr="00AE06F9" w:rsidRDefault="00FC12D7" w:rsidP="00427C8C">
      <w:pPr>
        <w:pStyle w:val="Point0"/>
        <w:rPr>
          <w:noProof/>
          <w:lang w:val="es-ES_tradnl"/>
        </w:rPr>
      </w:pPr>
      <w:r w:rsidRPr="00AE06F9">
        <w:rPr>
          <w:noProof/>
          <w:lang w:val="es-ES_tradnl"/>
        </w:rPr>
        <w:t>7.48.</w:t>
      </w:r>
      <w:r w:rsidRPr="00AE06F9">
        <w:rPr>
          <w:noProof/>
          <w:lang w:val="es-ES_tradnl"/>
        </w:rPr>
        <w:tab/>
        <w:t>CERA aplică aceleași reguli precum CEA: diferitele tipuri de impozite sunt clasificate în CERA în același mod precum în CEA.</w:t>
      </w:r>
    </w:p>
    <w:p w14:paraId="7B9B8AC1" w14:textId="77777777" w:rsidR="00FC12D7" w:rsidRPr="00AE06F9" w:rsidRDefault="00FC12D7" w:rsidP="00FC12D7">
      <w:pPr>
        <w:pStyle w:val="ManualHeading3"/>
        <w:rPr>
          <w:noProof/>
          <w:lang w:val="es-ES_tradnl"/>
        </w:rPr>
      </w:pPr>
      <w:r w:rsidRPr="00AE06F9">
        <w:rPr>
          <w:noProof/>
          <w:lang w:val="es-ES_tradnl"/>
        </w:rPr>
        <w:t>6.</w:t>
      </w:r>
      <w:r w:rsidRPr="00AE06F9">
        <w:rPr>
          <w:noProof/>
          <w:lang w:val="es-ES_tradnl"/>
        </w:rPr>
        <w:tab/>
        <w:t>Remunerarea salariaților</w:t>
      </w:r>
    </w:p>
    <w:p w14:paraId="19270387" w14:textId="77777777" w:rsidR="00FC12D7" w:rsidRPr="00AE06F9" w:rsidRDefault="00FC12D7" w:rsidP="00427C8C">
      <w:pPr>
        <w:pStyle w:val="Point0"/>
        <w:rPr>
          <w:noProof/>
          <w:lang w:val="es-ES_tradnl"/>
        </w:rPr>
      </w:pPr>
      <w:r w:rsidRPr="00AE06F9">
        <w:rPr>
          <w:noProof/>
          <w:lang w:val="es-ES_tradnl"/>
        </w:rPr>
        <w:t>7.49.</w:t>
      </w:r>
      <w:r w:rsidRPr="00AE06F9">
        <w:rPr>
          <w:noProof/>
          <w:lang w:val="es-ES_tradnl"/>
        </w:rPr>
        <w:tab/>
        <w:t xml:space="preserve">Pentru producători, remunerarea salariaților se repartizează către UAE locale în care este angajat respectivul personal. În cazul în care respectivele date nu sunt disponibile, remunerarea salariaților se repartizează, printr-o a doua cea mai bună metodă, pe baza orelor lucrate. În cazul în care nu sunt disponibile nici date privind remunerarea salariaților, nici date privind orele lucrate, se utilizează numărul salariaților pe UAE locală (a se vedea SEC 2010, </w:t>
      </w:r>
      <w:r w:rsidR="00C85631">
        <w:rPr>
          <w:noProof/>
          <w:lang w:val="es-ES_tradnl"/>
        </w:rPr>
        <w:t xml:space="preserve">punctul </w:t>
      </w:r>
      <w:r w:rsidRPr="00AE06F9">
        <w:rPr>
          <w:noProof/>
          <w:lang w:val="es-ES_tradnl"/>
        </w:rPr>
        <w:t>13.42).</w:t>
      </w:r>
    </w:p>
    <w:p w14:paraId="08BF1DCD" w14:textId="77777777" w:rsidR="00FC12D7" w:rsidRPr="00AE06F9" w:rsidRDefault="00FC12D7" w:rsidP="00FC12D7">
      <w:pPr>
        <w:pStyle w:val="ManualHeading3"/>
        <w:rPr>
          <w:noProof/>
          <w:lang w:val="es-ES_tradnl"/>
        </w:rPr>
      </w:pPr>
      <w:r w:rsidRPr="00AE06F9">
        <w:rPr>
          <w:noProof/>
          <w:lang w:val="es-ES_tradnl"/>
        </w:rPr>
        <w:t>7.</w:t>
      </w:r>
      <w:r w:rsidRPr="00AE06F9">
        <w:rPr>
          <w:noProof/>
          <w:lang w:val="es-ES_tradnl"/>
        </w:rPr>
        <w:tab/>
        <w:t>Excedentul net de exploatare</w:t>
      </w:r>
    </w:p>
    <w:p w14:paraId="26E6E717" w14:textId="77777777" w:rsidR="00FC12D7" w:rsidRPr="00AE06F9" w:rsidRDefault="00FC12D7" w:rsidP="00427C8C">
      <w:pPr>
        <w:pStyle w:val="Point0"/>
        <w:rPr>
          <w:noProof/>
          <w:lang w:val="es-ES_tradnl"/>
        </w:rPr>
      </w:pPr>
      <w:r w:rsidRPr="00AE06F9">
        <w:rPr>
          <w:noProof/>
          <w:lang w:val="es-ES_tradnl"/>
        </w:rPr>
        <w:t>7.50.</w:t>
      </w:r>
      <w:r w:rsidRPr="00AE06F9">
        <w:rPr>
          <w:noProof/>
          <w:lang w:val="es-ES_tradnl"/>
        </w:rPr>
        <w:tab/>
        <w:t>Excedentul net de exploatare se obține din valoarea adăugată netă la prețuri de bază prin deducerea remunerării salariaților și a altor impozite pe producție și prin adăugarea altor subvenții pe producție.</w:t>
      </w:r>
    </w:p>
    <w:p w14:paraId="033C17E1" w14:textId="77777777" w:rsidR="00FC12D7" w:rsidRPr="00AE06F9" w:rsidRDefault="00FC12D7" w:rsidP="00FC12D7">
      <w:pPr>
        <w:pStyle w:val="ManualHeading3"/>
        <w:rPr>
          <w:noProof/>
          <w:lang w:val="es-ES_tradnl"/>
        </w:rPr>
      </w:pPr>
      <w:r w:rsidRPr="00AE06F9">
        <w:rPr>
          <w:noProof/>
          <w:lang w:val="es-ES_tradnl"/>
        </w:rPr>
        <w:t>8.</w:t>
      </w:r>
      <w:r w:rsidRPr="00AE06F9">
        <w:rPr>
          <w:noProof/>
          <w:lang w:val="es-ES_tradnl"/>
        </w:rPr>
        <w:tab/>
        <w:t>Dobânzi, chirii</w:t>
      </w:r>
    </w:p>
    <w:p w14:paraId="336CC0E5" w14:textId="77777777" w:rsidR="00FC12D7" w:rsidRPr="00AE06F9" w:rsidRDefault="00FC12D7" w:rsidP="00427C8C">
      <w:pPr>
        <w:pStyle w:val="Point0"/>
        <w:rPr>
          <w:noProof/>
          <w:lang w:val="es-ES_tradnl"/>
        </w:rPr>
      </w:pPr>
      <w:r w:rsidRPr="00AE06F9">
        <w:rPr>
          <w:noProof/>
          <w:lang w:val="es-ES_tradnl"/>
        </w:rPr>
        <w:t>7.51.</w:t>
      </w:r>
      <w:r w:rsidRPr="00AE06F9">
        <w:rPr>
          <w:noProof/>
          <w:lang w:val="es-ES_tradnl"/>
        </w:rPr>
        <w:tab/>
        <w:t>CERA aplică aceleași reguli precum CEA: fluxurile care sunt clasificate drept dobânzi, chirii în CEA sunt clasificate în același mod în CERA.</w:t>
      </w:r>
    </w:p>
    <w:p w14:paraId="6E30E6D6" w14:textId="77777777" w:rsidR="00FC12D7" w:rsidRPr="00AE06F9" w:rsidRDefault="00FC12D7" w:rsidP="00FC12D7">
      <w:pPr>
        <w:pStyle w:val="ManualHeading3"/>
        <w:rPr>
          <w:noProof/>
          <w:lang w:val="it-IT"/>
        </w:rPr>
      </w:pPr>
      <w:r w:rsidRPr="00AE06F9">
        <w:rPr>
          <w:noProof/>
          <w:lang w:val="it-IT"/>
        </w:rPr>
        <w:t>9.</w:t>
      </w:r>
      <w:r w:rsidRPr="00AE06F9">
        <w:rPr>
          <w:noProof/>
          <w:lang w:val="it-IT"/>
        </w:rPr>
        <w:tab/>
        <w:t>Venitul întreprinderii agricole: reguli generale de calcul</w:t>
      </w:r>
    </w:p>
    <w:p w14:paraId="651481D2" w14:textId="77777777" w:rsidR="00FC12D7" w:rsidRPr="00AE06F9" w:rsidRDefault="00FC12D7" w:rsidP="00427C8C">
      <w:pPr>
        <w:pStyle w:val="Point0"/>
        <w:rPr>
          <w:noProof/>
          <w:lang w:val="it-IT"/>
        </w:rPr>
      </w:pPr>
      <w:r w:rsidRPr="00AE06F9">
        <w:rPr>
          <w:noProof/>
          <w:lang w:val="it-IT"/>
        </w:rPr>
        <w:t>7.52.</w:t>
      </w:r>
      <w:r w:rsidRPr="00AE06F9">
        <w:rPr>
          <w:noProof/>
          <w:lang w:val="it-IT"/>
        </w:rPr>
        <w:tab/>
        <w:t>Veniturile din proprietate care trebuie plătite direct, provenite din activități agricole și activități secundare neagricole, și anume dobânzile plătite pentru împrumuturile contractate în legătură cu activitățile respective, inclusiv pentru achiziționarea de terenuri agricole, și chiriile plătite proprietarilor de terenuri, se deduc din excedentul de exploatare (a se vedea punctele 3.070-3.087).</w:t>
      </w:r>
    </w:p>
    <w:p w14:paraId="5EC54CA6" w14:textId="77777777" w:rsidR="00FC12D7" w:rsidRPr="00AE06F9" w:rsidRDefault="00FC12D7" w:rsidP="00275889">
      <w:pPr>
        <w:pStyle w:val="ManualHeading2"/>
        <w:rPr>
          <w:noProof/>
          <w:lang w:val="it-IT"/>
        </w:rPr>
      </w:pPr>
      <w:r w:rsidRPr="00AE06F9">
        <w:rPr>
          <w:noProof/>
          <w:lang w:val="it-IT"/>
        </w:rPr>
        <w:t>D.</w:t>
      </w:r>
      <w:r w:rsidRPr="00AE06F9">
        <w:rPr>
          <w:noProof/>
          <w:lang w:val="it-IT"/>
        </w:rPr>
        <w:tab/>
        <w:t>SCURTĂ PREZENTARE A PUNERII ÎN APLICARE</w:t>
      </w:r>
    </w:p>
    <w:p w14:paraId="521A63B4" w14:textId="77777777" w:rsidR="00FC12D7" w:rsidRPr="00AE06F9" w:rsidRDefault="00FC12D7" w:rsidP="00FC12D7">
      <w:pPr>
        <w:pStyle w:val="ManualHeading3"/>
        <w:rPr>
          <w:noProof/>
          <w:lang w:val="it-IT"/>
        </w:rPr>
      </w:pPr>
      <w:r w:rsidRPr="00AE06F9">
        <w:rPr>
          <w:noProof/>
          <w:lang w:val="it-IT"/>
        </w:rPr>
        <w:t>1.</w:t>
      </w:r>
      <w:r w:rsidRPr="00AE06F9">
        <w:rPr>
          <w:noProof/>
          <w:lang w:val="it-IT"/>
        </w:rPr>
        <w:tab/>
        <w:t>Introducere</w:t>
      </w:r>
    </w:p>
    <w:p w14:paraId="596FE3B4" w14:textId="77777777" w:rsidR="00FC12D7" w:rsidRPr="00AE06F9" w:rsidRDefault="00FC12D7" w:rsidP="00427C8C">
      <w:pPr>
        <w:pStyle w:val="Point0"/>
        <w:rPr>
          <w:noProof/>
          <w:lang w:val="it-IT"/>
        </w:rPr>
      </w:pPr>
      <w:r w:rsidRPr="00AE06F9">
        <w:rPr>
          <w:noProof/>
          <w:lang w:val="it-IT"/>
        </w:rPr>
        <w:t>7.53.</w:t>
      </w:r>
      <w:r w:rsidRPr="00AE06F9">
        <w:rPr>
          <w:noProof/>
          <w:lang w:val="it-IT"/>
        </w:rPr>
        <w:tab/>
        <w:t>Prezenta secțiune urmărește să evidențieze unele aspecte ale metodologiei, în special alegerea exploatației agricole și măsurarea producției.</w:t>
      </w:r>
    </w:p>
    <w:p w14:paraId="347F5F23" w14:textId="77777777" w:rsidR="00FC12D7" w:rsidRPr="00AE06F9" w:rsidRDefault="00FC12D7" w:rsidP="00427C8C">
      <w:pPr>
        <w:pStyle w:val="Point0"/>
        <w:rPr>
          <w:noProof/>
          <w:lang w:val="it-IT"/>
        </w:rPr>
      </w:pPr>
      <w:r w:rsidRPr="00AE06F9">
        <w:rPr>
          <w:noProof/>
          <w:lang w:val="it-IT"/>
        </w:rPr>
        <w:t>7.54.</w:t>
      </w:r>
      <w:r w:rsidRPr="00AE06F9">
        <w:rPr>
          <w:noProof/>
          <w:lang w:val="it-IT"/>
        </w:rPr>
        <w:tab/>
        <w:t>Exploatația agricolă este unitatea de referință pentru anchetele statistice privind agricultura, atât la nivel național, cât și la nivel subnațional. Aceasta reprezintă un avantaj major pentru CERA, deoarece înseamnă că evaluarea cantităților de producție se poate baza direct pe sisteme statistice de măsurare a suprafețelor de teren, a randamentelor, a mărimii efectivelor de animale etc. Alegerea exploatației agricole are, de asemenea, avantajul de a permite o mai mare coerență a conturilor. Producția și costurile se referă, de fapt, la seturi identice de unități, chiar dacă metodele de extrapolare variază de la o sursă la alta. În sfârșit, alegerea exploatației agricole, alături de conceptele de activități și unități caracteristice, evită necesitatea de a efectua ajustări care ar putea fi controversate, cum ar fi grădinile familiale și producția animalieră privată a crescătorilor care nu dețin exploatații agricole. Respectiva convenție facilitează efectuarea de comparații între țări. Într-adevăr, legătura cu datele statistice în ceea ce privește cantitățile fizice, care sunt esențiale pentru agricultură și garantează că măsurătorile înregistrărilor contabile vor fi consecvente, deoarece ajustările sau corecțiile „extra-statistice” sunt astfel limitate, simplifică și îmbunătățește în mod evident calculele. Aceste aspecte sunt, de asemenea, în concordanță cu obiectivul prioritizării abordării ascendente în cadrul CERA.</w:t>
      </w:r>
    </w:p>
    <w:p w14:paraId="15718707" w14:textId="77777777" w:rsidR="00FC12D7" w:rsidRPr="00AE06F9" w:rsidRDefault="00FC12D7" w:rsidP="00FC12D7">
      <w:pPr>
        <w:pStyle w:val="ManualHeading3"/>
        <w:rPr>
          <w:noProof/>
          <w:lang w:val="it-IT"/>
        </w:rPr>
      </w:pPr>
      <w:r w:rsidRPr="00AE06F9">
        <w:rPr>
          <w:noProof/>
          <w:lang w:val="it-IT"/>
        </w:rPr>
        <w:t>2.</w:t>
      </w:r>
      <w:r w:rsidRPr="00AE06F9">
        <w:rPr>
          <w:noProof/>
          <w:lang w:val="it-IT"/>
        </w:rPr>
        <w:tab/>
        <w:t>Definirea agriculturii regionale</w:t>
      </w:r>
    </w:p>
    <w:p w14:paraId="3F55CBB2" w14:textId="77777777" w:rsidR="00FC12D7" w:rsidRPr="00AE06F9" w:rsidRDefault="00FC12D7" w:rsidP="00427C8C">
      <w:pPr>
        <w:pStyle w:val="Point0"/>
        <w:rPr>
          <w:noProof/>
          <w:lang w:val="it-IT"/>
        </w:rPr>
      </w:pPr>
      <w:r w:rsidRPr="00AE06F9">
        <w:rPr>
          <w:noProof/>
          <w:lang w:val="it-IT"/>
        </w:rPr>
        <w:t>7.55.</w:t>
      </w:r>
      <w:r w:rsidRPr="00AE06F9">
        <w:rPr>
          <w:noProof/>
          <w:lang w:val="it-IT"/>
        </w:rPr>
        <w:tab/>
        <w:t>Pentru fiecare regiune, domeniul de activitate agricol cuprinde toate exploatațiile agricole ale căror factori de producție sunt situați în regiune. Respectivul principiu, care este în concordanță cu conceptul de reședință a unităților de producție, poate pune câteva probleme: statisticile agricole definesc, de obicei, locația exploatațiilor agricole în funcție de sediul lor central și nu direct, în funcție de locul unde se află factorii de producție. Respectivele două locații nu sunt întotdeauna aceleași și este probabil ca acest fenomen să fie mai frecvent pe măsură ce exploatațiile agricole se extind. Prin urmare, atunci când se elaborează CERA, unele exploatații agricole sunt reclasificate între regiuni și, în unele cazuri, chiar împărțite. Acest lucru poate fi dificil în practică, caz în care ar putea fi preferabil să se păstreze pentru exploatațiile agricole aceeași locație precum în anchetele statistice. Totuși, această propunere depinde de două condiții: în primul rând, metoda de definire a locației trebuie să fie identică pentru toate regiunile din țară și, în al doilea rând, toate înregistrările contabile trebuie să fie evaluate din surse care utilizează aceleași reguli pentru definirea locației exploatațiilor agricole.</w:t>
      </w:r>
    </w:p>
    <w:p w14:paraId="59742F53" w14:textId="77777777" w:rsidR="00FC12D7" w:rsidRPr="00AE06F9" w:rsidRDefault="00FC12D7" w:rsidP="00FC12D7">
      <w:pPr>
        <w:pStyle w:val="ManualHeading3"/>
        <w:rPr>
          <w:noProof/>
          <w:lang w:val="it-IT"/>
        </w:rPr>
      </w:pPr>
      <w:r w:rsidRPr="00AE06F9">
        <w:rPr>
          <w:noProof/>
          <w:lang w:val="it-IT"/>
        </w:rPr>
        <w:t>3.</w:t>
      </w:r>
      <w:r w:rsidRPr="00AE06F9">
        <w:rPr>
          <w:noProof/>
          <w:lang w:val="it-IT"/>
        </w:rPr>
        <w:tab/>
        <w:t>Măsurarea producției agricole</w:t>
      </w:r>
    </w:p>
    <w:p w14:paraId="59485DD0" w14:textId="77777777" w:rsidR="00FC12D7" w:rsidRPr="00AE06F9" w:rsidRDefault="00FC12D7" w:rsidP="00427C8C">
      <w:pPr>
        <w:pStyle w:val="Point0"/>
        <w:rPr>
          <w:noProof/>
          <w:lang w:val="es-ES_tradnl"/>
        </w:rPr>
      </w:pPr>
      <w:r w:rsidRPr="00AE06F9">
        <w:rPr>
          <w:noProof/>
          <w:lang w:val="it-IT"/>
        </w:rPr>
        <w:t>7.56.</w:t>
      </w:r>
      <w:r w:rsidRPr="00AE06F9">
        <w:rPr>
          <w:noProof/>
          <w:lang w:val="it-IT"/>
        </w:rPr>
        <w:tab/>
        <w:t xml:space="preserve">Producția agricolă include anumite produse vegetale care sunt utilizate din nou de aceeași exploatație agricolă sub formă de consum intermediar; aceasta se referă în principal la produsele destinate hranei pentru animale. În special pentru culturile arabile, producția regională poate fi adesea determinată pe baza cantităților recoltate în fiecare regiune, acestea fiind apoi evaluate prin intermediul prețurilor. În acest caz, întreaga producție este evaluată, fie că este destinată comercializării în afara domeniului de activitate, vânzării către alte exploatații agricole sau utilizării de către aceeași exploatație agricolă. Astfel, producția fiecărei regiuni este obținută direct, în conformitate cu conceptul adoptat în CEA și CERA. Prețurile de evaluare a producției care formează intraconsumul se pot baza, de asemenea, pe date regionale, corespunzătoare prețurilor la care este comercializată producția. Cu toate acestea, lipsa datelor regionale privind prețurile reprezintă o problemă generală în ceea ce privește evaluarea producției, atât a producției (regionale) care este comercializată, cât și a producției care formează intraconsumul în cadrul exploatației. Astfel, evaluarea în CERA a produselor care formează un intraconsum în cadrul exploatației ridică aceleași dificultăți precum evaluarea produselor comercializate. În mod evident, nu se aplică același principiu atunci când cantitățile nu pot fi evaluate la nivel regional. </w:t>
      </w:r>
      <w:r w:rsidRPr="00AE06F9">
        <w:rPr>
          <w:noProof/>
          <w:lang w:val="es-ES_tradnl"/>
        </w:rPr>
        <w:t>Într-un astfel de caz, o metodă descendentă bazată pe evaluări la nivel național este, în general, singura care poate fi utilizată</w:t>
      </w:r>
      <w:r>
        <w:rPr>
          <w:rStyle w:val="FootnoteReference"/>
          <w:noProof/>
        </w:rPr>
        <w:footnoteReference w:id="51"/>
      </w:r>
      <w:r w:rsidRPr="00AE06F9">
        <w:rPr>
          <w:noProof/>
          <w:lang w:val="es-ES_tradnl"/>
        </w:rPr>
        <w:t>.</w:t>
      </w:r>
    </w:p>
    <w:p w14:paraId="4843EC86" w14:textId="77777777" w:rsidR="00FC12D7" w:rsidRPr="00AE06F9" w:rsidRDefault="00FC12D7" w:rsidP="00427C8C">
      <w:pPr>
        <w:pStyle w:val="Point0"/>
        <w:rPr>
          <w:noProof/>
          <w:lang w:val="es-ES_tradnl"/>
        </w:rPr>
      </w:pPr>
      <w:r w:rsidRPr="00AE06F9">
        <w:rPr>
          <w:noProof/>
          <w:lang w:val="es-ES_tradnl"/>
        </w:rPr>
        <w:t>7.57.</w:t>
      </w:r>
      <w:r w:rsidRPr="00AE06F9">
        <w:rPr>
          <w:noProof/>
          <w:lang w:val="es-ES_tradnl"/>
        </w:rPr>
        <w:tab/>
        <w:t>În ceea ce privește animalele, indiferent dacă acestea sunt clasificate drept stocuri sau capital fix, se iau în considerare următoarele elemente:</w:t>
      </w:r>
    </w:p>
    <w:p w14:paraId="70D5A319" w14:textId="77777777" w:rsidR="00FC12D7" w:rsidRPr="00AE06F9" w:rsidRDefault="00FC12D7" w:rsidP="00F600C9">
      <w:pPr>
        <w:pStyle w:val="Tiret1"/>
        <w:rPr>
          <w:noProof/>
          <w:lang w:val="es-ES_tradnl"/>
        </w:rPr>
      </w:pPr>
      <w:r w:rsidRPr="00AE06F9">
        <w:rPr>
          <w:noProof/>
          <w:lang w:val="es-ES_tradnl"/>
        </w:rPr>
        <w:t>evaluările la nivel regional ale variației stocurilor și a FBCF în ceea ce privește animalele, aceste două fluxuri fiind componente ale metodei indirecte de calculare a producției;</w:t>
      </w:r>
    </w:p>
    <w:p w14:paraId="4EDEEECA" w14:textId="77777777" w:rsidR="00FC12D7" w:rsidRPr="00AE06F9" w:rsidRDefault="00FC12D7" w:rsidP="00F600C9">
      <w:pPr>
        <w:pStyle w:val="Tiret1"/>
        <w:rPr>
          <w:noProof/>
          <w:lang w:val="it-IT"/>
        </w:rPr>
      </w:pPr>
      <w:r w:rsidRPr="00AE06F9">
        <w:rPr>
          <w:noProof/>
          <w:lang w:val="it-IT"/>
        </w:rPr>
        <w:t>evaluările comerțului cu animale între regiuni, respectivul comerț fiind o componentă a metodei indirecte de calculare a producției;</w:t>
      </w:r>
    </w:p>
    <w:p w14:paraId="597BAD33" w14:textId="77777777" w:rsidR="00FC12D7" w:rsidRDefault="00FC12D7" w:rsidP="00F600C9">
      <w:pPr>
        <w:pStyle w:val="Tiret1"/>
        <w:rPr>
          <w:noProof/>
        </w:rPr>
      </w:pPr>
      <w:r>
        <w:rPr>
          <w:noProof/>
        </w:rPr>
        <w:t>defalcarea pe regiuni a fluxurilor de animale importate și exportate;</w:t>
      </w:r>
    </w:p>
    <w:p w14:paraId="78B053FE" w14:textId="77777777" w:rsidR="00FC12D7" w:rsidRDefault="00FC12D7" w:rsidP="00F600C9">
      <w:pPr>
        <w:pStyle w:val="Tiret1"/>
        <w:rPr>
          <w:noProof/>
        </w:rPr>
      </w:pPr>
      <w:r>
        <w:rPr>
          <w:noProof/>
        </w:rPr>
        <w:t>tratamentul adecvat al costurilor de transfer al proprietății;</w:t>
      </w:r>
    </w:p>
    <w:p w14:paraId="1F9328A4" w14:textId="77777777" w:rsidR="00FC12D7" w:rsidRPr="00AE06F9" w:rsidRDefault="00FC12D7" w:rsidP="00F600C9">
      <w:pPr>
        <w:pStyle w:val="Tiret1"/>
        <w:rPr>
          <w:noProof/>
          <w:lang w:val="es-ES_tradnl"/>
        </w:rPr>
      </w:pPr>
      <w:r w:rsidRPr="00AE06F9">
        <w:rPr>
          <w:noProof/>
          <w:lang w:val="es-ES_tradnl"/>
        </w:rPr>
        <w:t>metoda de ajustare a CERA în raport cu CEA.</w:t>
      </w:r>
    </w:p>
    <w:p w14:paraId="6B8AEEAC" w14:textId="77777777" w:rsidR="00FC12D7" w:rsidRPr="00AE06F9" w:rsidRDefault="00FC12D7" w:rsidP="00427C8C">
      <w:pPr>
        <w:pStyle w:val="Point0"/>
        <w:rPr>
          <w:noProof/>
          <w:lang w:val="es-ES_tradnl"/>
        </w:rPr>
      </w:pPr>
      <w:r w:rsidRPr="00AE06F9">
        <w:rPr>
          <w:noProof/>
          <w:lang w:val="es-ES_tradnl"/>
        </w:rPr>
        <w:t>7.58.</w:t>
      </w:r>
      <w:r w:rsidRPr="00AE06F9">
        <w:rPr>
          <w:noProof/>
          <w:lang w:val="es-ES_tradnl"/>
        </w:rPr>
        <w:tab/>
        <w:t>În anumite cazuri, aplicarea metodei indirecte de calculare a producției animaliere poate fi prea dificilă la nivel regional. În astfel de cazuri, este mai bine să se calculeze producția pe baza unui model care utilizează date fizice și apoi să se ajusteze valorile la cele din CEA.</w:t>
      </w:r>
    </w:p>
    <w:p w14:paraId="4BF3272F" w14:textId="77777777" w:rsidR="00FC12D7" w:rsidRPr="00AE06F9" w:rsidRDefault="00FC12D7" w:rsidP="00FC12D7">
      <w:pPr>
        <w:pStyle w:val="ManualHeading3"/>
        <w:rPr>
          <w:noProof/>
          <w:lang w:val="es-ES_tradnl"/>
        </w:rPr>
      </w:pPr>
      <w:r w:rsidRPr="00AE06F9">
        <w:rPr>
          <w:noProof/>
          <w:lang w:val="es-ES_tradnl"/>
        </w:rPr>
        <w:t>4.</w:t>
      </w:r>
      <w:r w:rsidRPr="00AE06F9">
        <w:rPr>
          <w:noProof/>
          <w:lang w:val="es-ES_tradnl"/>
        </w:rPr>
        <w:tab/>
        <w:t>Activitățile secundare neagricole neseparabile</w:t>
      </w:r>
    </w:p>
    <w:p w14:paraId="4A3302BA" w14:textId="77777777" w:rsidR="00FC12D7" w:rsidRPr="00AE06F9" w:rsidRDefault="00FC12D7" w:rsidP="00427C8C">
      <w:pPr>
        <w:pStyle w:val="Point0"/>
        <w:rPr>
          <w:noProof/>
          <w:lang w:val="it-IT"/>
        </w:rPr>
      </w:pPr>
      <w:r w:rsidRPr="00AE06F9">
        <w:rPr>
          <w:noProof/>
          <w:lang w:val="es-ES_tradnl"/>
        </w:rPr>
        <w:t>7.59.</w:t>
      </w:r>
      <w:r w:rsidRPr="00AE06F9">
        <w:rPr>
          <w:noProof/>
          <w:lang w:val="es-ES_tradnl"/>
        </w:rPr>
        <w:tab/>
        <w:t xml:space="preserve">Există modalități diferite de încorporare în CERA a activităților secundare neagricole neseparabile, în funcție de tipul de activitate. Unele dintre respectivele activități secundare sunt foarte concentrate la nivel regional, de exemplu, procesarea produselor agricole. În acest caz, evaluările producției atât din perspectiva cantităților, cât și a prețurilor se pot baza pe date statistice locale. Pentru această producție, valorile din CEA sunt de facto aceleași cu cele din CERA. Alte cazuri pot fi totuși mai dificile. De exemplu, este posibil să nu existe o sursă regională pentru anumite activități, în special în cazul în care acestea nu sunt concentrate în anumite regiuni de la început. Pentru alte activități, datele regionale sunt furnizate prin anchete statistice sau informații privind conturile microeconomice [de exemplu, Rețeaua de informații contabile agricole (denumită în continuare „RICA”)], dar nu există nicio garanție că acestea sunt reprezentative la nivel regional. În plus, este posibil ca datele să fie vechi și să nu existe surse disponibile pentru o actualizare fiabilă. </w:t>
      </w:r>
      <w:r w:rsidRPr="00AE06F9">
        <w:rPr>
          <w:noProof/>
          <w:lang w:val="it-IT"/>
        </w:rPr>
        <w:t>În cele din urmă, uneori indicatorii calitativi la nivel regional nu sunt disponibili. În toate aceste cazuri, valorile CEA reprezintă punctul de plecare pentru CERA și adesea trebuie utilizată metoda descendentă.</w:t>
      </w:r>
    </w:p>
    <w:p w14:paraId="21FC6C71" w14:textId="77777777" w:rsidR="00FC12D7" w:rsidRPr="00AE06F9" w:rsidRDefault="00FC12D7" w:rsidP="00FC12D7">
      <w:pPr>
        <w:pStyle w:val="ManualHeading3"/>
        <w:rPr>
          <w:noProof/>
          <w:lang w:val="it-IT"/>
        </w:rPr>
      </w:pPr>
      <w:r w:rsidRPr="00AE06F9">
        <w:rPr>
          <w:noProof/>
          <w:lang w:val="it-IT"/>
        </w:rPr>
        <w:t>5.</w:t>
      </w:r>
      <w:r w:rsidRPr="00AE06F9">
        <w:rPr>
          <w:noProof/>
          <w:lang w:val="it-IT"/>
        </w:rPr>
        <w:tab/>
        <w:t>Consumul intermediar</w:t>
      </w:r>
    </w:p>
    <w:p w14:paraId="6BD900D7" w14:textId="77777777" w:rsidR="00FC12D7" w:rsidRPr="00AE06F9" w:rsidRDefault="00FC12D7" w:rsidP="00427C8C">
      <w:pPr>
        <w:pStyle w:val="Point0"/>
        <w:rPr>
          <w:noProof/>
          <w:lang w:val="it-IT"/>
        </w:rPr>
      </w:pPr>
      <w:r w:rsidRPr="00AE06F9">
        <w:rPr>
          <w:noProof/>
          <w:lang w:val="it-IT"/>
        </w:rPr>
        <w:t>7.60.</w:t>
      </w:r>
      <w:r w:rsidRPr="00AE06F9">
        <w:rPr>
          <w:noProof/>
          <w:lang w:val="it-IT"/>
        </w:rPr>
        <w:tab/>
        <w:t>Consumul intermediar din CERA include produsele agricole utilizate de exploatații agricole, indiferent dacă acestea sunt comercializate direct între exploatanții din aceeași regiune sau din regiuni diferite sau își schimbă proprietarul prin intermediari care pot deveni sau nu proprietari ai produselor înainte ca acestea să fie revândute. În plus, unele produse agricole de intraconsum sunt, de asemenea, înregistrate drept consum intermediar, în principal anumite culturi utilizate ca hrană pentru animale. Nicio achiziție de animale, nici chiar animalele importate, nu se înregistrează drept consum intermediar.</w:t>
      </w:r>
    </w:p>
    <w:p w14:paraId="7F02377B" w14:textId="77777777" w:rsidR="00FC12D7" w:rsidRPr="00AE06F9" w:rsidRDefault="00FC12D7" w:rsidP="00427C8C">
      <w:pPr>
        <w:pStyle w:val="Point0"/>
        <w:rPr>
          <w:noProof/>
          <w:lang w:val="it-IT"/>
        </w:rPr>
      </w:pPr>
      <w:r w:rsidRPr="00AE06F9">
        <w:rPr>
          <w:noProof/>
          <w:lang w:val="it-IT"/>
        </w:rPr>
        <w:t>7.61.</w:t>
      </w:r>
      <w:r w:rsidRPr="00AE06F9">
        <w:rPr>
          <w:noProof/>
          <w:lang w:val="it-IT"/>
        </w:rPr>
        <w:tab/>
        <w:t>Prima metodă de calcul al consumului intermediar de produse agricole la nivel regional constă în calcularea diferenței dintre producția din CERA și acea parte a producției care este destinată să părăsească domeniul de activitate, pentru fiecare produs în parte</w:t>
      </w:r>
      <w:r>
        <w:rPr>
          <w:rStyle w:val="FootnoteReference"/>
          <w:noProof/>
        </w:rPr>
        <w:footnoteReference w:id="52"/>
      </w:r>
      <w:r w:rsidRPr="00AE06F9">
        <w:rPr>
          <w:noProof/>
          <w:lang w:val="it-IT"/>
        </w:rPr>
        <w:t>. Totuși, aceasta nu este o reprezentare pe deplin exactă a consumului intermediar de produse agricole în fiecare regiune, deoarece, deși produsele agricole destinate consumului intermediar al exploatațiilor agricole din alte regiuni sunt incluse, produsele agricole care provin din exploatații agricole situate în alte regiuni nu sunt incluse. Prin urmare, consumul intermediar trebuie ajustat în concordanță cu valorile din CEA.</w:t>
      </w:r>
    </w:p>
    <w:p w14:paraId="131761CC" w14:textId="77777777" w:rsidR="00FC12D7" w:rsidRDefault="00FC12D7" w:rsidP="00427C8C">
      <w:pPr>
        <w:pStyle w:val="Point0"/>
        <w:rPr>
          <w:noProof/>
          <w:lang w:val="es-ES_tradnl"/>
        </w:rPr>
      </w:pPr>
      <w:r w:rsidRPr="00AE06F9">
        <w:rPr>
          <w:noProof/>
          <w:lang w:val="es-ES_tradnl"/>
        </w:rPr>
        <w:t>7.62.</w:t>
      </w:r>
      <w:r w:rsidRPr="00AE06F9">
        <w:rPr>
          <w:noProof/>
          <w:lang w:val="es-ES_tradnl"/>
        </w:rPr>
        <w:tab/>
        <w:t>Este, de asemenea, posibilă o altă metodă de calcul, utilizând RICA drept sursă de informații. Această sursă permite evaluarea consumului intermediar de produse agricole, indiferent dacă acestea provin din vânzări realizate de alte exploatații agricole sau din alte surse, cum ar fi importurile. Totuși, RICA nu acoperă exact în același mod produsele care sunt utilizate drept consum intermediar de către aceeași exploatație agricolă și, prin urmare, sunt necesare corecții. Prin urmare, în mod similar, consumul intermediar trebuie ajustat în concordanță cu valorile din CEA.</w:t>
      </w:r>
    </w:p>
    <w:p w14:paraId="030F892F" w14:textId="77777777" w:rsidR="00D9314D" w:rsidRPr="00D9314D" w:rsidRDefault="00D9314D" w:rsidP="00D9314D">
      <w:pPr>
        <w:jc w:val="center"/>
        <w:rPr>
          <w:noProof/>
        </w:rPr>
      </w:pPr>
      <w:r w:rsidRPr="006F406F">
        <w:rPr>
          <w:noProof/>
        </w:rPr>
        <w:t>_____________</w:t>
      </w:r>
    </w:p>
    <w:p w14:paraId="060E7ACA" w14:textId="77777777" w:rsidR="00FC12D7" w:rsidRPr="00AE06F9" w:rsidRDefault="00FC12D7" w:rsidP="00FC12D7">
      <w:pPr>
        <w:adjustRightInd w:val="0"/>
        <w:spacing w:before="0" w:after="0"/>
        <w:jc w:val="left"/>
        <w:rPr>
          <w:noProof/>
          <w:lang w:val="es-ES_tradnl"/>
        </w:rPr>
        <w:sectPr w:rsidR="00FC12D7" w:rsidRPr="00AE06F9" w:rsidSect="00C16DB7">
          <w:headerReference w:type="even" r:id="rId24"/>
          <w:footerReference w:type="even" r:id="rId25"/>
          <w:footerReference w:type="default" r:id="rId26"/>
          <w:headerReference w:type="first" r:id="rId27"/>
          <w:footerReference w:type="first" r:id="rId28"/>
          <w:pgSz w:w="11906" w:h="16838"/>
          <w:pgMar w:top="1134" w:right="1418" w:bottom="1134" w:left="1418" w:header="709" w:footer="709" w:gutter="0"/>
          <w:cols w:space="709"/>
          <w:docGrid w:linePitch="326"/>
        </w:sectPr>
      </w:pPr>
    </w:p>
    <w:p w14:paraId="74893906" w14:textId="77777777" w:rsidR="00FC12D7" w:rsidRPr="00AE06F9" w:rsidRDefault="00FC12D7" w:rsidP="00FC12D7">
      <w:pPr>
        <w:pStyle w:val="CRSeparator"/>
        <w:rPr>
          <w:noProof/>
          <w:lang w:val="es-ES_tradnl"/>
        </w:rPr>
      </w:pPr>
    </w:p>
    <w:p w14:paraId="4F5DA15E" w14:textId="77777777" w:rsidR="00FC12D7" w:rsidRPr="00423409" w:rsidRDefault="00FC12D7" w:rsidP="00FC12D7">
      <w:pPr>
        <w:pStyle w:val="CRReference"/>
        <w:rPr>
          <w:noProof/>
          <w:lang w:val="es-ES_tradnl"/>
        </w:rPr>
      </w:pPr>
      <w:r>
        <w:rPr>
          <w:noProof/>
        </w:rPr>
        <w:fldChar w:fldCharType="begin"/>
      </w:r>
      <w:r w:rsidRPr="00423409">
        <w:rPr>
          <w:noProof/>
          <w:lang w:val="es-ES_tradnl"/>
        </w:rPr>
        <w:instrText xml:space="preserve"> QUOTE "</w:instrText>
      </w:r>
      <w:r w:rsidRPr="00423409">
        <w:rPr>
          <w:rStyle w:val="CRMarker"/>
          <w:noProof/>
          <w:lang w:val="es-ES_tradnl"/>
        </w:rPr>
        <w:instrText>ê</w:instrText>
      </w:r>
      <w:r w:rsidRPr="00423409">
        <w:rPr>
          <w:noProof/>
          <w:lang w:val="es-ES_tradnl"/>
        </w:rPr>
        <w:instrText xml:space="preserve">" </w:instrText>
      </w:r>
      <w:r>
        <w:rPr>
          <w:noProof/>
        </w:rPr>
        <w:fldChar w:fldCharType="separate"/>
      </w:r>
      <w:r w:rsidRPr="00423409">
        <w:rPr>
          <w:rStyle w:val="CRMarker"/>
          <w:noProof/>
          <w:lang w:val="es-ES_tradnl"/>
        </w:rPr>
        <w:t>ê</w:t>
      </w:r>
      <w:r>
        <w:rPr>
          <w:noProof/>
        </w:rPr>
        <w:fldChar w:fldCharType="end"/>
      </w:r>
      <w:r w:rsidRPr="00423409">
        <w:rPr>
          <w:noProof/>
          <w:lang w:val="es-ES_tradnl"/>
        </w:rPr>
        <w:t> 2022</w:t>
      </w:r>
      <w:r w:rsidR="00C85631" w:rsidRPr="00423409">
        <w:rPr>
          <w:noProof/>
          <w:lang w:val="es-ES_tradnl"/>
        </w:rPr>
        <w:t>/590</w:t>
      </w:r>
      <w:r w:rsidR="00736536" w:rsidRPr="00423409">
        <w:rPr>
          <w:noProof/>
          <w:lang w:val="es-ES_tradnl"/>
        </w:rPr>
        <w:t xml:space="preserve"> art. 1.5 și anexă II</w:t>
      </w:r>
    </w:p>
    <w:p w14:paraId="560469FD" w14:textId="77777777" w:rsidR="00FC12D7" w:rsidRPr="00AE06F9" w:rsidRDefault="00FC12D7" w:rsidP="009B17F7">
      <w:pPr>
        <w:pStyle w:val="Annexetitre"/>
        <w:rPr>
          <w:noProof/>
          <w:lang w:val="es-ES_tradnl"/>
        </w:rPr>
      </w:pPr>
      <w:r w:rsidRPr="00AE06F9">
        <w:rPr>
          <w:noProof/>
          <w:lang w:val="es-ES_tradnl"/>
        </w:rPr>
        <w:t>ANEXA II</w:t>
      </w:r>
    </w:p>
    <w:p w14:paraId="0262FCC2" w14:textId="77777777" w:rsidR="00FC12D7" w:rsidRPr="00AE06F9" w:rsidRDefault="00FC12D7" w:rsidP="00275889">
      <w:pPr>
        <w:pStyle w:val="ManualHeading1"/>
        <w:rPr>
          <w:noProof/>
          <w:lang w:val="es-ES_tradnl"/>
        </w:rPr>
      </w:pPr>
      <w:r w:rsidRPr="00AE06F9">
        <w:rPr>
          <w:noProof/>
          <w:lang w:val="es-ES_tradnl"/>
        </w:rPr>
        <w:t>PROGRAMUL DE TRANSMITERE A DATELOR</w:t>
      </w:r>
    </w:p>
    <w:p w14:paraId="2A875CE5" w14:textId="77777777" w:rsidR="00FC12D7" w:rsidRPr="00AE06F9" w:rsidRDefault="00FC12D7" w:rsidP="00FC12D7">
      <w:pPr>
        <w:rPr>
          <w:noProof/>
          <w:lang w:val="es-ES_tradnl"/>
        </w:rPr>
      </w:pPr>
      <w:r w:rsidRPr="00AE06F9">
        <w:rPr>
          <w:noProof/>
          <w:lang w:val="es-ES_tradnl"/>
        </w:rPr>
        <w:t>Pentru fiecare capitol al producției (pozițiile 01-18, inclusiv subpozițiile) se transmite valoarea la prețuri de bază, precum și componentele acesteia (valoarea la prețul producătorului, subvențiile pentru produse și impozitele pe produse).</w:t>
      </w:r>
    </w:p>
    <w:p w14:paraId="26037C6F" w14:textId="77777777" w:rsidR="00FC12D7" w:rsidRPr="00AE06F9" w:rsidRDefault="00FC12D7" w:rsidP="00FC12D7">
      <w:pPr>
        <w:rPr>
          <w:noProof/>
          <w:lang w:val="it-IT"/>
        </w:rPr>
      </w:pPr>
      <w:r w:rsidRPr="00AE06F9">
        <w:rPr>
          <w:noProof/>
          <w:lang w:val="it-IT"/>
        </w:rPr>
        <w:t>Datele referitoare la contul de producție și la formarea brută de capital fix (denumită în continuare „FBCF”) se transmit la prețurile curente și la prețurile anului precedent.</w:t>
      </w:r>
    </w:p>
    <w:p w14:paraId="6EC9847D" w14:textId="77777777" w:rsidR="00FC12D7" w:rsidRPr="00AE06F9" w:rsidRDefault="00FC12D7" w:rsidP="00FC12D7">
      <w:pPr>
        <w:rPr>
          <w:noProof/>
          <w:lang w:val="es-ES_tradnl"/>
        </w:rPr>
      </w:pPr>
      <w:r w:rsidRPr="00AE06F9">
        <w:rPr>
          <w:noProof/>
          <w:lang w:val="it-IT"/>
        </w:rPr>
        <w:t xml:space="preserve">Toate valorile sunt exprimate în milioane de unități monetare naționale. </w:t>
      </w:r>
      <w:r w:rsidRPr="00AE06F9">
        <w:rPr>
          <w:noProof/>
          <w:lang w:val="es-ES_tradnl"/>
        </w:rPr>
        <w:t>Mâna de lucru este exprimată în 1000 de unități de muncă anuale (UMA).</w:t>
      </w:r>
    </w:p>
    <w:p w14:paraId="43ECAB44" w14:textId="77777777" w:rsidR="00FC12D7" w:rsidRPr="00AE06F9" w:rsidRDefault="00FC12D7" w:rsidP="00FC12D7">
      <w:pPr>
        <w:rPr>
          <w:noProof/>
          <w:lang w:val="it-IT"/>
        </w:rPr>
      </w:pPr>
      <w:r w:rsidRPr="00AE06F9">
        <w:rPr>
          <w:noProof/>
          <w:lang w:val="it-IT"/>
        </w:rPr>
        <w:t>Datele privind conturile economice regionale pentru agricultură (denumite în continuare „CERA”) sunt furnizate la nivelul NUTS 2 și sunt transmise numai la prețurile curente.</w:t>
      </w:r>
    </w:p>
    <w:p w14:paraId="69733348" w14:textId="77777777" w:rsidR="00FC12D7" w:rsidRDefault="00FC12D7" w:rsidP="00275889">
      <w:pPr>
        <w:pStyle w:val="ManualHeading2"/>
        <w:rPr>
          <w:noProof/>
        </w:rPr>
      </w:pPr>
      <w:r>
        <w:rPr>
          <w:noProof/>
        </w:rPr>
        <w:t>1.</w:t>
      </w:r>
      <w:r>
        <w:rPr>
          <w:noProof/>
        </w:rPr>
        <w:tab/>
        <w:t>Contul de producție</w:t>
      </w:r>
    </w:p>
    <w:tbl>
      <w:tblPr>
        <w:tblW w:w="0" w:type="auto"/>
        <w:tblLayout w:type="fixed"/>
        <w:tblLook w:val="0000" w:firstRow="0" w:lastRow="0" w:firstColumn="0" w:lastColumn="0" w:noHBand="0" w:noVBand="0"/>
      </w:tblPr>
      <w:tblGrid>
        <w:gridCol w:w="1114"/>
        <w:gridCol w:w="1858"/>
        <w:gridCol w:w="1300"/>
        <w:gridCol w:w="1392"/>
        <w:gridCol w:w="1858"/>
        <w:gridCol w:w="1764"/>
      </w:tblGrid>
      <w:tr w:rsidR="00FC12D7" w14:paraId="699D8425"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03833A5C" w14:textId="77777777" w:rsidR="00FC12D7" w:rsidRDefault="00FC12D7" w:rsidP="00941174">
            <w:pPr>
              <w:adjustRightInd w:val="0"/>
              <w:spacing w:before="0" w:after="0"/>
              <w:jc w:val="left"/>
              <w:rPr>
                <w:noProof/>
                <w:lang w:val="en-US"/>
              </w:rPr>
            </w:pPr>
          </w:p>
        </w:tc>
        <w:tc>
          <w:tcPr>
            <w:tcW w:w="1858" w:type="dxa"/>
            <w:tcBorders>
              <w:top w:val="single" w:sz="2" w:space="0" w:color="auto"/>
              <w:left w:val="single" w:sz="2" w:space="0" w:color="auto"/>
              <w:bottom w:val="single" w:sz="2" w:space="0" w:color="auto"/>
              <w:right w:val="single" w:sz="2" w:space="0" w:color="auto"/>
            </w:tcBorders>
          </w:tcPr>
          <w:p w14:paraId="5C628FCC" w14:textId="77777777" w:rsidR="00FC12D7" w:rsidRDefault="00FC12D7" w:rsidP="00941174">
            <w:pPr>
              <w:adjustRightInd w:val="0"/>
              <w:spacing w:before="0" w:after="0"/>
              <w:jc w:val="left"/>
              <w:rPr>
                <w:noProof/>
                <w:lang w:val="en-US"/>
              </w:rPr>
            </w:pPr>
          </w:p>
        </w:tc>
        <w:tc>
          <w:tcPr>
            <w:tcW w:w="6314" w:type="dxa"/>
            <w:gridSpan w:val="4"/>
            <w:tcBorders>
              <w:top w:val="single" w:sz="2" w:space="0" w:color="auto"/>
              <w:left w:val="single" w:sz="2" w:space="0" w:color="auto"/>
              <w:bottom w:val="single" w:sz="2" w:space="0" w:color="auto"/>
              <w:right w:val="single" w:sz="2" w:space="0" w:color="auto"/>
            </w:tcBorders>
          </w:tcPr>
          <w:p w14:paraId="4C335DAD" w14:textId="77777777" w:rsidR="00FC12D7" w:rsidRDefault="00FC12D7" w:rsidP="00941174">
            <w:pPr>
              <w:pStyle w:val="NormalCentered"/>
              <w:rPr>
                <w:noProof/>
              </w:rPr>
            </w:pPr>
            <w:r>
              <w:rPr>
                <w:noProof/>
              </w:rPr>
              <w:t>Transmiterea datelor privind anul de referință n</w:t>
            </w:r>
          </w:p>
        </w:tc>
      </w:tr>
      <w:tr w:rsidR="00FC12D7" w14:paraId="03C640B0" w14:textId="77777777" w:rsidTr="00423409">
        <w:trPr>
          <w:cantSplit/>
        </w:trPr>
        <w:tc>
          <w:tcPr>
            <w:tcW w:w="1114" w:type="dxa"/>
            <w:vMerge w:val="restart"/>
            <w:tcBorders>
              <w:top w:val="single" w:sz="2" w:space="0" w:color="auto"/>
              <w:left w:val="single" w:sz="2" w:space="0" w:color="auto"/>
              <w:bottom w:val="single" w:sz="2" w:space="0" w:color="auto"/>
              <w:right w:val="single" w:sz="2" w:space="0" w:color="auto"/>
            </w:tcBorders>
          </w:tcPr>
          <w:p w14:paraId="5AE37886" w14:textId="77777777" w:rsidR="00FC12D7" w:rsidRDefault="00FC12D7" w:rsidP="00941174">
            <w:pPr>
              <w:pStyle w:val="NormalCentered"/>
              <w:rPr>
                <w:noProof/>
              </w:rPr>
            </w:pPr>
            <w:r>
              <w:rPr>
                <w:noProof/>
              </w:rPr>
              <w:t>Poziția</w:t>
            </w:r>
          </w:p>
        </w:tc>
        <w:tc>
          <w:tcPr>
            <w:tcW w:w="1858" w:type="dxa"/>
            <w:vMerge w:val="restart"/>
            <w:tcBorders>
              <w:top w:val="single" w:sz="2" w:space="0" w:color="auto"/>
              <w:left w:val="single" w:sz="2" w:space="0" w:color="auto"/>
              <w:bottom w:val="single" w:sz="2" w:space="0" w:color="auto"/>
              <w:right w:val="single" w:sz="2" w:space="0" w:color="auto"/>
            </w:tcBorders>
          </w:tcPr>
          <w:p w14:paraId="63939AE6" w14:textId="77777777" w:rsidR="00FC12D7" w:rsidRDefault="00FC12D7" w:rsidP="00941174">
            <w:pPr>
              <w:pStyle w:val="NormalCentered"/>
              <w:rPr>
                <w:noProof/>
              </w:rPr>
            </w:pPr>
            <w:r>
              <w:rPr>
                <w:noProof/>
              </w:rPr>
              <w:t>Lista variabilelor</w:t>
            </w:r>
          </w:p>
        </w:tc>
        <w:tc>
          <w:tcPr>
            <w:tcW w:w="1300" w:type="dxa"/>
            <w:tcBorders>
              <w:top w:val="single" w:sz="2" w:space="0" w:color="auto"/>
              <w:left w:val="single" w:sz="2" w:space="0" w:color="auto"/>
              <w:bottom w:val="single" w:sz="2" w:space="0" w:color="auto"/>
              <w:right w:val="single" w:sz="2" w:space="0" w:color="auto"/>
            </w:tcBorders>
          </w:tcPr>
          <w:p w14:paraId="30AA4AD0" w14:textId="77777777" w:rsidR="00FC12D7" w:rsidRDefault="00FC12D7" w:rsidP="00941174">
            <w:pPr>
              <w:pStyle w:val="NormalCentered"/>
              <w:rPr>
                <w:noProof/>
              </w:rPr>
            </w:pPr>
            <w:r>
              <w:rPr>
                <w:noProof/>
              </w:rPr>
              <w:t>a</w:t>
            </w:r>
          </w:p>
        </w:tc>
        <w:tc>
          <w:tcPr>
            <w:tcW w:w="1392" w:type="dxa"/>
            <w:tcBorders>
              <w:top w:val="single" w:sz="2" w:space="0" w:color="auto"/>
              <w:left w:val="single" w:sz="2" w:space="0" w:color="auto"/>
              <w:bottom w:val="single" w:sz="2" w:space="0" w:color="auto"/>
              <w:right w:val="single" w:sz="2" w:space="0" w:color="auto"/>
            </w:tcBorders>
          </w:tcPr>
          <w:p w14:paraId="1004DE90" w14:textId="77777777" w:rsidR="00FC12D7" w:rsidRDefault="00FC12D7" w:rsidP="00941174">
            <w:pPr>
              <w:pStyle w:val="NormalCentered"/>
              <w:rPr>
                <w:noProof/>
              </w:rPr>
            </w:pPr>
            <w:r>
              <w:rPr>
                <w:noProof/>
              </w:rPr>
              <w:t>b</w:t>
            </w:r>
          </w:p>
        </w:tc>
        <w:tc>
          <w:tcPr>
            <w:tcW w:w="1858" w:type="dxa"/>
            <w:tcBorders>
              <w:top w:val="single" w:sz="2" w:space="0" w:color="auto"/>
              <w:left w:val="single" w:sz="2" w:space="0" w:color="auto"/>
              <w:bottom w:val="single" w:sz="2" w:space="0" w:color="auto"/>
              <w:right w:val="single" w:sz="2" w:space="0" w:color="auto"/>
            </w:tcBorders>
          </w:tcPr>
          <w:p w14:paraId="25DAFB5A" w14:textId="77777777" w:rsidR="00FC12D7" w:rsidRDefault="00FC12D7" w:rsidP="00941174">
            <w:pPr>
              <w:pStyle w:val="NormalCentered"/>
              <w:rPr>
                <w:noProof/>
              </w:rPr>
            </w:pPr>
            <w:r>
              <w:rPr>
                <w:noProof/>
              </w:rPr>
              <w:t>c</w:t>
            </w:r>
          </w:p>
        </w:tc>
        <w:tc>
          <w:tcPr>
            <w:tcW w:w="1764" w:type="dxa"/>
            <w:tcBorders>
              <w:top w:val="single" w:sz="2" w:space="0" w:color="auto"/>
              <w:left w:val="single" w:sz="2" w:space="0" w:color="auto"/>
              <w:bottom w:val="single" w:sz="2" w:space="0" w:color="auto"/>
              <w:right w:val="single" w:sz="2" w:space="0" w:color="auto"/>
            </w:tcBorders>
          </w:tcPr>
          <w:p w14:paraId="5CE978A5" w14:textId="77777777" w:rsidR="00FC12D7" w:rsidRDefault="00FC12D7" w:rsidP="00941174">
            <w:pPr>
              <w:pStyle w:val="NormalCentered"/>
              <w:rPr>
                <w:noProof/>
              </w:rPr>
            </w:pPr>
            <w:r>
              <w:rPr>
                <w:noProof/>
              </w:rPr>
              <w:t>d</w:t>
            </w:r>
          </w:p>
        </w:tc>
      </w:tr>
      <w:tr w:rsidR="00FC12D7" w14:paraId="342BED26" w14:textId="77777777" w:rsidTr="00423409">
        <w:trPr>
          <w:cantSplit/>
        </w:trPr>
        <w:tc>
          <w:tcPr>
            <w:tcW w:w="1114" w:type="dxa"/>
            <w:vMerge/>
            <w:tcBorders>
              <w:top w:val="single" w:sz="2" w:space="0" w:color="auto"/>
              <w:left w:val="single" w:sz="2" w:space="0" w:color="auto"/>
              <w:bottom w:val="single" w:sz="2" w:space="0" w:color="auto"/>
              <w:right w:val="single" w:sz="2" w:space="0" w:color="auto"/>
            </w:tcBorders>
          </w:tcPr>
          <w:p w14:paraId="67AC653E" w14:textId="77777777" w:rsidR="00FC12D7" w:rsidRDefault="00FC12D7" w:rsidP="00941174">
            <w:pPr>
              <w:adjustRightInd w:val="0"/>
              <w:spacing w:before="0" w:after="0"/>
              <w:jc w:val="left"/>
              <w:rPr>
                <w:noProof/>
                <w:lang w:val="en-US"/>
              </w:rPr>
            </w:pPr>
          </w:p>
        </w:tc>
        <w:tc>
          <w:tcPr>
            <w:tcW w:w="1858" w:type="dxa"/>
            <w:vMerge/>
            <w:tcBorders>
              <w:top w:val="single" w:sz="2" w:space="0" w:color="auto"/>
              <w:left w:val="single" w:sz="2" w:space="0" w:color="auto"/>
              <w:bottom w:val="single" w:sz="2" w:space="0" w:color="auto"/>
              <w:right w:val="single" w:sz="2" w:space="0" w:color="auto"/>
            </w:tcBorders>
          </w:tcPr>
          <w:p w14:paraId="5BB4FC66" w14:textId="77777777" w:rsidR="00FC12D7" w:rsidRDefault="00FC12D7" w:rsidP="00941174">
            <w:pPr>
              <w:adjustRightInd w:val="0"/>
              <w:spacing w:before="0" w:after="0"/>
              <w:jc w:val="left"/>
              <w:rPr>
                <w:noProof/>
                <w:lang w:val="en-US"/>
              </w:rPr>
            </w:pPr>
          </w:p>
        </w:tc>
        <w:tc>
          <w:tcPr>
            <w:tcW w:w="1300" w:type="dxa"/>
            <w:tcBorders>
              <w:top w:val="single" w:sz="2" w:space="0" w:color="auto"/>
              <w:left w:val="single" w:sz="2" w:space="0" w:color="auto"/>
              <w:bottom w:val="single" w:sz="2" w:space="0" w:color="auto"/>
              <w:right w:val="single" w:sz="2" w:space="0" w:color="auto"/>
            </w:tcBorders>
          </w:tcPr>
          <w:p w14:paraId="4943BF14" w14:textId="77777777" w:rsidR="00FC12D7" w:rsidRPr="00AE06F9" w:rsidRDefault="00FC12D7" w:rsidP="00941174">
            <w:pPr>
              <w:pStyle w:val="NormalCentered"/>
              <w:rPr>
                <w:noProof/>
                <w:lang w:val="it-IT"/>
              </w:rPr>
            </w:pPr>
            <w:r w:rsidRPr="00AE06F9">
              <w:rPr>
                <w:noProof/>
                <w:lang w:val="it-IT"/>
              </w:rPr>
              <w:t>noiembrie anul n</w:t>
            </w:r>
          </w:p>
          <w:p w14:paraId="47063CEE" w14:textId="77777777" w:rsidR="00FC12D7" w:rsidRPr="00AE06F9" w:rsidRDefault="00FC12D7" w:rsidP="00941174">
            <w:pPr>
              <w:pStyle w:val="NormalCentered"/>
              <w:rPr>
                <w:noProof/>
                <w:lang w:val="it-IT"/>
              </w:rPr>
            </w:pPr>
            <w:r w:rsidRPr="00AE06F9">
              <w:rPr>
                <w:noProof/>
                <w:lang w:val="it-IT"/>
              </w:rPr>
              <w:t>(estimări CEA)</w:t>
            </w:r>
          </w:p>
        </w:tc>
        <w:tc>
          <w:tcPr>
            <w:tcW w:w="1392" w:type="dxa"/>
            <w:tcBorders>
              <w:top w:val="single" w:sz="2" w:space="0" w:color="auto"/>
              <w:left w:val="single" w:sz="2" w:space="0" w:color="auto"/>
              <w:bottom w:val="single" w:sz="2" w:space="0" w:color="auto"/>
              <w:right w:val="single" w:sz="2" w:space="0" w:color="auto"/>
            </w:tcBorders>
          </w:tcPr>
          <w:p w14:paraId="555C480F" w14:textId="77777777" w:rsidR="00FC12D7" w:rsidRDefault="00FC12D7" w:rsidP="00941174">
            <w:pPr>
              <w:pStyle w:val="NormalCentered"/>
              <w:rPr>
                <w:noProof/>
              </w:rPr>
            </w:pPr>
            <w:r>
              <w:rPr>
                <w:noProof/>
              </w:rPr>
              <w:t>martie</w:t>
            </w:r>
          </w:p>
          <w:p w14:paraId="504539DF" w14:textId="77777777" w:rsidR="00FC12D7" w:rsidRDefault="00FC12D7" w:rsidP="00941174">
            <w:pPr>
              <w:pStyle w:val="NormalCentered"/>
              <w:rPr>
                <w:noProof/>
              </w:rPr>
            </w:pPr>
            <w:r>
              <w:rPr>
                <w:noProof/>
              </w:rPr>
              <w:t>anul n + 1 (estimări CEA)</w:t>
            </w:r>
          </w:p>
        </w:tc>
        <w:tc>
          <w:tcPr>
            <w:tcW w:w="1858" w:type="dxa"/>
            <w:tcBorders>
              <w:top w:val="single" w:sz="2" w:space="0" w:color="auto"/>
              <w:left w:val="single" w:sz="2" w:space="0" w:color="auto"/>
              <w:bottom w:val="single" w:sz="2" w:space="0" w:color="auto"/>
              <w:right w:val="single" w:sz="2" w:space="0" w:color="auto"/>
            </w:tcBorders>
          </w:tcPr>
          <w:p w14:paraId="0AC9F25D" w14:textId="77777777" w:rsidR="00FC12D7" w:rsidRDefault="00FC12D7" w:rsidP="00941174">
            <w:pPr>
              <w:pStyle w:val="NormalCentered"/>
              <w:rPr>
                <w:noProof/>
              </w:rPr>
            </w:pPr>
            <w:r>
              <w:rPr>
                <w:noProof/>
              </w:rPr>
              <w:t>septembrie</w:t>
            </w:r>
          </w:p>
          <w:p w14:paraId="00637ECE" w14:textId="77777777" w:rsidR="00FC12D7" w:rsidRDefault="00FC12D7" w:rsidP="00941174">
            <w:pPr>
              <w:pStyle w:val="NormalCentered"/>
              <w:rPr>
                <w:noProof/>
              </w:rPr>
            </w:pPr>
            <w:r>
              <w:rPr>
                <w:noProof/>
              </w:rPr>
              <w:t>anul n + 1 (date CEA)</w:t>
            </w:r>
          </w:p>
        </w:tc>
        <w:tc>
          <w:tcPr>
            <w:tcW w:w="1764" w:type="dxa"/>
            <w:tcBorders>
              <w:top w:val="single" w:sz="2" w:space="0" w:color="auto"/>
              <w:left w:val="single" w:sz="2" w:space="0" w:color="auto"/>
              <w:bottom w:val="single" w:sz="2" w:space="0" w:color="auto"/>
              <w:right w:val="single" w:sz="2" w:space="0" w:color="auto"/>
            </w:tcBorders>
          </w:tcPr>
          <w:p w14:paraId="04044DFA" w14:textId="77777777" w:rsidR="00FC12D7" w:rsidRDefault="00FC12D7" w:rsidP="00941174">
            <w:pPr>
              <w:pStyle w:val="NormalCentered"/>
              <w:rPr>
                <w:noProof/>
              </w:rPr>
            </w:pPr>
            <w:r>
              <w:rPr>
                <w:noProof/>
              </w:rPr>
              <w:t>septembrie</w:t>
            </w:r>
          </w:p>
          <w:p w14:paraId="34301895" w14:textId="77777777" w:rsidR="00FC12D7" w:rsidRDefault="00FC12D7" w:rsidP="00941174">
            <w:pPr>
              <w:pStyle w:val="NormalCentered"/>
              <w:rPr>
                <w:noProof/>
              </w:rPr>
            </w:pPr>
            <w:r>
              <w:rPr>
                <w:noProof/>
              </w:rPr>
              <w:t>anul n + 2 (date CERA)</w:t>
            </w:r>
          </w:p>
        </w:tc>
      </w:tr>
      <w:tr w:rsidR="00FC12D7" w14:paraId="6B445709"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1435965F" w14:textId="77777777" w:rsidR="00FC12D7" w:rsidRDefault="00FC12D7" w:rsidP="00941174">
            <w:pPr>
              <w:pStyle w:val="NormalLeft"/>
              <w:rPr>
                <w:noProof/>
              </w:rPr>
            </w:pPr>
            <w:r>
              <w:rPr>
                <w:noProof/>
              </w:rPr>
              <w:t>01</w:t>
            </w:r>
          </w:p>
        </w:tc>
        <w:tc>
          <w:tcPr>
            <w:tcW w:w="1858" w:type="dxa"/>
            <w:tcBorders>
              <w:top w:val="single" w:sz="2" w:space="0" w:color="auto"/>
              <w:left w:val="single" w:sz="2" w:space="0" w:color="auto"/>
              <w:bottom w:val="single" w:sz="2" w:space="0" w:color="auto"/>
              <w:right w:val="single" w:sz="2" w:space="0" w:color="auto"/>
            </w:tcBorders>
          </w:tcPr>
          <w:p w14:paraId="66D6883F" w14:textId="77777777" w:rsidR="00FC12D7" w:rsidRDefault="00FC12D7" w:rsidP="00941174">
            <w:pPr>
              <w:pStyle w:val="NormalLeft"/>
              <w:rPr>
                <w:noProof/>
              </w:rPr>
            </w:pPr>
            <w:r>
              <w:rPr>
                <w:noProof/>
              </w:rPr>
              <w:t>CEREALE (inclusiv semințe)</w:t>
            </w:r>
          </w:p>
        </w:tc>
        <w:tc>
          <w:tcPr>
            <w:tcW w:w="1300" w:type="dxa"/>
            <w:tcBorders>
              <w:top w:val="single" w:sz="2" w:space="0" w:color="auto"/>
              <w:left w:val="single" w:sz="2" w:space="0" w:color="auto"/>
              <w:bottom w:val="single" w:sz="2" w:space="0" w:color="auto"/>
              <w:right w:val="single" w:sz="2" w:space="0" w:color="auto"/>
            </w:tcBorders>
          </w:tcPr>
          <w:p w14:paraId="4F35D741"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5F8FAC3B"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25CF488C"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1C1EF908" w14:textId="77777777" w:rsidR="00FC12D7" w:rsidRDefault="00FC12D7" w:rsidP="00941174">
            <w:pPr>
              <w:pStyle w:val="NormalLeft"/>
              <w:rPr>
                <w:noProof/>
              </w:rPr>
            </w:pPr>
            <w:r>
              <w:rPr>
                <w:noProof/>
              </w:rPr>
              <w:t>X</w:t>
            </w:r>
          </w:p>
        </w:tc>
      </w:tr>
      <w:tr w:rsidR="00FC12D7" w14:paraId="225925AC"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37CBD7C6" w14:textId="77777777" w:rsidR="00FC12D7" w:rsidRDefault="00FC12D7" w:rsidP="00941174">
            <w:pPr>
              <w:pStyle w:val="NormalLeft"/>
              <w:rPr>
                <w:noProof/>
              </w:rPr>
            </w:pPr>
            <w:r>
              <w:rPr>
                <w:noProof/>
              </w:rPr>
              <w:t>01.1</w:t>
            </w:r>
          </w:p>
        </w:tc>
        <w:tc>
          <w:tcPr>
            <w:tcW w:w="1858" w:type="dxa"/>
            <w:tcBorders>
              <w:top w:val="single" w:sz="2" w:space="0" w:color="auto"/>
              <w:left w:val="single" w:sz="2" w:space="0" w:color="auto"/>
              <w:bottom w:val="single" w:sz="2" w:space="0" w:color="auto"/>
              <w:right w:val="single" w:sz="2" w:space="0" w:color="auto"/>
            </w:tcBorders>
          </w:tcPr>
          <w:p w14:paraId="2221A92A" w14:textId="77777777" w:rsidR="00FC12D7" w:rsidRDefault="00FC12D7" w:rsidP="00941174">
            <w:pPr>
              <w:pStyle w:val="NormalLeft"/>
              <w:rPr>
                <w:noProof/>
              </w:rPr>
            </w:pPr>
            <w:r>
              <w:rPr>
                <w:noProof/>
              </w:rPr>
              <w:t>Grâu și alac</w:t>
            </w:r>
          </w:p>
        </w:tc>
        <w:tc>
          <w:tcPr>
            <w:tcW w:w="1300" w:type="dxa"/>
            <w:tcBorders>
              <w:top w:val="single" w:sz="2" w:space="0" w:color="auto"/>
              <w:left w:val="single" w:sz="2" w:space="0" w:color="auto"/>
              <w:bottom w:val="single" w:sz="2" w:space="0" w:color="auto"/>
              <w:right w:val="single" w:sz="2" w:space="0" w:color="auto"/>
            </w:tcBorders>
          </w:tcPr>
          <w:p w14:paraId="006368C2"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00B68C4F"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76315E28"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5EF61A3B" w14:textId="77777777" w:rsidR="00FC12D7" w:rsidRDefault="00FC12D7" w:rsidP="00941174">
            <w:pPr>
              <w:pStyle w:val="NormalLeft"/>
              <w:rPr>
                <w:noProof/>
              </w:rPr>
            </w:pPr>
            <w:r>
              <w:rPr>
                <w:noProof/>
              </w:rPr>
              <w:t>X</w:t>
            </w:r>
          </w:p>
        </w:tc>
      </w:tr>
      <w:tr w:rsidR="00FC12D7" w14:paraId="681E0980"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510701F6" w14:textId="77777777" w:rsidR="00FC12D7" w:rsidRDefault="00FC12D7" w:rsidP="00941174">
            <w:pPr>
              <w:pStyle w:val="NormalLeft"/>
              <w:rPr>
                <w:noProof/>
              </w:rPr>
            </w:pPr>
            <w:r>
              <w:rPr>
                <w:noProof/>
              </w:rPr>
              <w:t>01.1/1</w:t>
            </w:r>
          </w:p>
        </w:tc>
        <w:tc>
          <w:tcPr>
            <w:tcW w:w="1858" w:type="dxa"/>
            <w:tcBorders>
              <w:top w:val="single" w:sz="2" w:space="0" w:color="auto"/>
              <w:left w:val="single" w:sz="2" w:space="0" w:color="auto"/>
              <w:bottom w:val="single" w:sz="2" w:space="0" w:color="auto"/>
              <w:right w:val="single" w:sz="2" w:space="0" w:color="auto"/>
            </w:tcBorders>
          </w:tcPr>
          <w:p w14:paraId="14E32957" w14:textId="77777777" w:rsidR="00FC12D7" w:rsidRDefault="00FC12D7" w:rsidP="00941174">
            <w:pPr>
              <w:pStyle w:val="NormalLeft"/>
              <w:rPr>
                <w:noProof/>
              </w:rPr>
            </w:pPr>
            <w:r>
              <w:rPr>
                <w:noProof/>
              </w:rPr>
              <w:t>Grâu moale și alac</w:t>
            </w:r>
          </w:p>
        </w:tc>
        <w:tc>
          <w:tcPr>
            <w:tcW w:w="1300" w:type="dxa"/>
            <w:tcBorders>
              <w:top w:val="single" w:sz="2" w:space="0" w:color="auto"/>
              <w:left w:val="single" w:sz="2" w:space="0" w:color="auto"/>
              <w:bottom w:val="single" w:sz="2" w:space="0" w:color="auto"/>
              <w:right w:val="single" w:sz="2" w:space="0" w:color="auto"/>
            </w:tcBorders>
          </w:tcPr>
          <w:p w14:paraId="69B5A274"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782630A7"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6C2561D0"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71265F2C" w14:textId="77777777" w:rsidR="00FC12D7" w:rsidRDefault="00FC12D7" w:rsidP="00941174">
            <w:pPr>
              <w:pStyle w:val="NormalLeft"/>
              <w:rPr>
                <w:noProof/>
              </w:rPr>
            </w:pPr>
            <w:r>
              <w:rPr>
                <w:noProof/>
              </w:rPr>
              <w:t>X</w:t>
            </w:r>
          </w:p>
        </w:tc>
      </w:tr>
      <w:tr w:rsidR="00FC12D7" w14:paraId="3F6D8EA5"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635F70B4" w14:textId="77777777" w:rsidR="00FC12D7" w:rsidRDefault="00FC12D7" w:rsidP="00941174">
            <w:pPr>
              <w:pStyle w:val="NormalLeft"/>
              <w:rPr>
                <w:noProof/>
              </w:rPr>
            </w:pPr>
            <w:r>
              <w:rPr>
                <w:noProof/>
              </w:rPr>
              <w:t>01.1/2</w:t>
            </w:r>
          </w:p>
        </w:tc>
        <w:tc>
          <w:tcPr>
            <w:tcW w:w="1858" w:type="dxa"/>
            <w:tcBorders>
              <w:top w:val="single" w:sz="2" w:space="0" w:color="auto"/>
              <w:left w:val="single" w:sz="2" w:space="0" w:color="auto"/>
              <w:bottom w:val="single" w:sz="2" w:space="0" w:color="auto"/>
              <w:right w:val="single" w:sz="2" w:space="0" w:color="auto"/>
            </w:tcBorders>
          </w:tcPr>
          <w:p w14:paraId="5F73973C" w14:textId="77777777" w:rsidR="00FC12D7" w:rsidRDefault="00FC12D7" w:rsidP="00941174">
            <w:pPr>
              <w:pStyle w:val="NormalLeft"/>
              <w:rPr>
                <w:noProof/>
              </w:rPr>
            </w:pPr>
            <w:r>
              <w:rPr>
                <w:noProof/>
              </w:rPr>
              <w:t>Grâu dur</w:t>
            </w:r>
          </w:p>
        </w:tc>
        <w:tc>
          <w:tcPr>
            <w:tcW w:w="1300" w:type="dxa"/>
            <w:tcBorders>
              <w:top w:val="single" w:sz="2" w:space="0" w:color="auto"/>
              <w:left w:val="single" w:sz="2" w:space="0" w:color="auto"/>
              <w:bottom w:val="single" w:sz="2" w:space="0" w:color="auto"/>
              <w:right w:val="single" w:sz="2" w:space="0" w:color="auto"/>
            </w:tcBorders>
          </w:tcPr>
          <w:p w14:paraId="707DBD93"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22DE9602"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502D89E4"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7E0FCE62" w14:textId="77777777" w:rsidR="00FC12D7" w:rsidRDefault="00FC12D7" w:rsidP="00941174">
            <w:pPr>
              <w:pStyle w:val="NormalLeft"/>
              <w:rPr>
                <w:noProof/>
              </w:rPr>
            </w:pPr>
            <w:r>
              <w:rPr>
                <w:noProof/>
              </w:rPr>
              <w:t>X</w:t>
            </w:r>
          </w:p>
        </w:tc>
      </w:tr>
      <w:tr w:rsidR="00FC12D7" w14:paraId="53880E41"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69063252" w14:textId="77777777" w:rsidR="00FC12D7" w:rsidRDefault="00FC12D7" w:rsidP="00941174">
            <w:pPr>
              <w:pStyle w:val="NormalLeft"/>
              <w:rPr>
                <w:noProof/>
              </w:rPr>
            </w:pPr>
            <w:r>
              <w:rPr>
                <w:noProof/>
              </w:rPr>
              <w:t>01.2</w:t>
            </w:r>
          </w:p>
        </w:tc>
        <w:tc>
          <w:tcPr>
            <w:tcW w:w="1858" w:type="dxa"/>
            <w:tcBorders>
              <w:top w:val="single" w:sz="2" w:space="0" w:color="auto"/>
              <w:left w:val="single" w:sz="2" w:space="0" w:color="auto"/>
              <w:bottom w:val="single" w:sz="2" w:space="0" w:color="auto"/>
              <w:right w:val="single" w:sz="2" w:space="0" w:color="auto"/>
            </w:tcBorders>
          </w:tcPr>
          <w:p w14:paraId="2DC56096" w14:textId="77777777" w:rsidR="00FC12D7" w:rsidRDefault="00FC12D7" w:rsidP="00941174">
            <w:pPr>
              <w:pStyle w:val="NormalLeft"/>
              <w:rPr>
                <w:noProof/>
              </w:rPr>
            </w:pPr>
            <w:r>
              <w:rPr>
                <w:noProof/>
              </w:rPr>
              <w:t>Secară și amestec de grâu cu secară</w:t>
            </w:r>
          </w:p>
        </w:tc>
        <w:tc>
          <w:tcPr>
            <w:tcW w:w="1300" w:type="dxa"/>
            <w:tcBorders>
              <w:top w:val="single" w:sz="2" w:space="0" w:color="auto"/>
              <w:left w:val="single" w:sz="2" w:space="0" w:color="auto"/>
              <w:bottom w:val="single" w:sz="2" w:space="0" w:color="auto"/>
              <w:right w:val="single" w:sz="2" w:space="0" w:color="auto"/>
            </w:tcBorders>
          </w:tcPr>
          <w:p w14:paraId="08172A72"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7BC4039E"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29CBCB0C"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0A394E93" w14:textId="77777777" w:rsidR="00FC12D7" w:rsidRDefault="00FC12D7" w:rsidP="00941174">
            <w:pPr>
              <w:pStyle w:val="NormalLeft"/>
              <w:rPr>
                <w:noProof/>
              </w:rPr>
            </w:pPr>
            <w:r>
              <w:rPr>
                <w:noProof/>
              </w:rPr>
              <w:t>X</w:t>
            </w:r>
          </w:p>
        </w:tc>
      </w:tr>
      <w:tr w:rsidR="00FC12D7" w14:paraId="67AA5A8D"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2597BDF0" w14:textId="77777777" w:rsidR="00FC12D7" w:rsidRDefault="00FC12D7" w:rsidP="00941174">
            <w:pPr>
              <w:pStyle w:val="NormalLeft"/>
              <w:rPr>
                <w:noProof/>
              </w:rPr>
            </w:pPr>
            <w:r>
              <w:rPr>
                <w:noProof/>
              </w:rPr>
              <w:t>01.3</w:t>
            </w:r>
          </w:p>
        </w:tc>
        <w:tc>
          <w:tcPr>
            <w:tcW w:w="1858" w:type="dxa"/>
            <w:tcBorders>
              <w:top w:val="single" w:sz="2" w:space="0" w:color="auto"/>
              <w:left w:val="single" w:sz="2" w:space="0" w:color="auto"/>
              <w:bottom w:val="single" w:sz="2" w:space="0" w:color="auto"/>
              <w:right w:val="single" w:sz="2" w:space="0" w:color="auto"/>
            </w:tcBorders>
          </w:tcPr>
          <w:p w14:paraId="495E705C" w14:textId="77777777" w:rsidR="00FC12D7" w:rsidRDefault="00FC12D7" w:rsidP="00941174">
            <w:pPr>
              <w:pStyle w:val="NormalLeft"/>
              <w:rPr>
                <w:noProof/>
              </w:rPr>
            </w:pPr>
            <w:r>
              <w:rPr>
                <w:noProof/>
              </w:rPr>
              <w:t>Orz</w:t>
            </w:r>
          </w:p>
        </w:tc>
        <w:tc>
          <w:tcPr>
            <w:tcW w:w="1300" w:type="dxa"/>
            <w:tcBorders>
              <w:top w:val="single" w:sz="2" w:space="0" w:color="auto"/>
              <w:left w:val="single" w:sz="2" w:space="0" w:color="auto"/>
              <w:bottom w:val="single" w:sz="2" w:space="0" w:color="auto"/>
              <w:right w:val="single" w:sz="2" w:space="0" w:color="auto"/>
            </w:tcBorders>
          </w:tcPr>
          <w:p w14:paraId="470960E6"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4DD72B79"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52ABAB94"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1EE238D1" w14:textId="77777777" w:rsidR="00FC12D7" w:rsidRDefault="00FC12D7" w:rsidP="00941174">
            <w:pPr>
              <w:pStyle w:val="NormalLeft"/>
              <w:rPr>
                <w:noProof/>
              </w:rPr>
            </w:pPr>
            <w:r>
              <w:rPr>
                <w:noProof/>
              </w:rPr>
              <w:t>X</w:t>
            </w:r>
          </w:p>
        </w:tc>
      </w:tr>
      <w:tr w:rsidR="00FC12D7" w14:paraId="7BE8F4C6"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0D60CF02" w14:textId="77777777" w:rsidR="00FC12D7" w:rsidRDefault="00FC12D7" w:rsidP="00941174">
            <w:pPr>
              <w:pStyle w:val="NormalLeft"/>
              <w:rPr>
                <w:noProof/>
              </w:rPr>
            </w:pPr>
            <w:r>
              <w:rPr>
                <w:noProof/>
              </w:rPr>
              <w:t>01.4</w:t>
            </w:r>
          </w:p>
        </w:tc>
        <w:tc>
          <w:tcPr>
            <w:tcW w:w="1858" w:type="dxa"/>
            <w:tcBorders>
              <w:top w:val="single" w:sz="2" w:space="0" w:color="auto"/>
              <w:left w:val="single" w:sz="2" w:space="0" w:color="auto"/>
              <w:bottom w:val="single" w:sz="2" w:space="0" w:color="auto"/>
              <w:right w:val="single" w:sz="2" w:space="0" w:color="auto"/>
            </w:tcBorders>
          </w:tcPr>
          <w:p w14:paraId="55F235E6" w14:textId="77777777" w:rsidR="00FC12D7" w:rsidRDefault="00FC12D7" w:rsidP="00941174">
            <w:pPr>
              <w:pStyle w:val="NormalLeft"/>
              <w:rPr>
                <w:noProof/>
              </w:rPr>
            </w:pPr>
            <w:r>
              <w:rPr>
                <w:noProof/>
              </w:rPr>
              <w:t>Ovăz și amestec de cereale de vară</w:t>
            </w:r>
          </w:p>
        </w:tc>
        <w:tc>
          <w:tcPr>
            <w:tcW w:w="1300" w:type="dxa"/>
            <w:tcBorders>
              <w:top w:val="single" w:sz="2" w:space="0" w:color="auto"/>
              <w:left w:val="single" w:sz="2" w:space="0" w:color="auto"/>
              <w:bottom w:val="single" w:sz="2" w:space="0" w:color="auto"/>
              <w:right w:val="single" w:sz="2" w:space="0" w:color="auto"/>
            </w:tcBorders>
          </w:tcPr>
          <w:p w14:paraId="480A9EE8"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5A7F08C4"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568022EA"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0CC85170" w14:textId="77777777" w:rsidR="00FC12D7" w:rsidRDefault="00FC12D7" w:rsidP="00941174">
            <w:pPr>
              <w:pStyle w:val="NormalLeft"/>
              <w:rPr>
                <w:noProof/>
              </w:rPr>
            </w:pPr>
            <w:r>
              <w:rPr>
                <w:noProof/>
              </w:rPr>
              <w:t>X</w:t>
            </w:r>
          </w:p>
        </w:tc>
      </w:tr>
      <w:tr w:rsidR="00FC12D7" w14:paraId="6DE339D6"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33034DE3" w14:textId="77777777" w:rsidR="00FC12D7" w:rsidRDefault="00FC12D7" w:rsidP="00941174">
            <w:pPr>
              <w:pStyle w:val="NormalLeft"/>
              <w:rPr>
                <w:noProof/>
              </w:rPr>
            </w:pPr>
            <w:r>
              <w:rPr>
                <w:noProof/>
              </w:rPr>
              <w:t>01.5</w:t>
            </w:r>
          </w:p>
        </w:tc>
        <w:tc>
          <w:tcPr>
            <w:tcW w:w="1858" w:type="dxa"/>
            <w:tcBorders>
              <w:top w:val="single" w:sz="2" w:space="0" w:color="auto"/>
              <w:left w:val="single" w:sz="2" w:space="0" w:color="auto"/>
              <w:bottom w:val="single" w:sz="2" w:space="0" w:color="auto"/>
              <w:right w:val="single" w:sz="2" w:space="0" w:color="auto"/>
            </w:tcBorders>
          </w:tcPr>
          <w:p w14:paraId="20CFBDFB" w14:textId="77777777" w:rsidR="00FC12D7" w:rsidRDefault="00FC12D7" w:rsidP="00941174">
            <w:pPr>
              <w:pStyle w:val="NormalLeft"/>
              <w:rPr>
                <w:noProof/>
              </w:rPr>
            </w:pPr>
            <w:r>
              <w:rPr>
                <w:noProof/>
              </w:rPr>
              <w:t>Porumb boabe</w:t>
            </w:r>
          </w:p>
        </w:tc>
        <w:tc>
          <w:tcPr>
            <w:tcW w:w="1300" w:type="dxa"/>
            <w:tcBorders>
              <w:top w:val="single" w:sz="2" w:space="0" w:color="auto"/>
              <w:left w:val="single" w:sz="2" w:space="0" w:color="auto"/>
              <w:bottom w:val="single" w:sz="2" w:space="0" w:color="auto"/>
              <w:right w:val="single" w:sz="2" w:space="0" w:color="auto"/>
            </w:tcBorders>
          </w:tcPr>
          <w:p w14:paraId="5CB808B8"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1B336013"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1CF97B97"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2A071CA9" w14:textId="77777777" w:rsidR="00FC12D7" w:rsidRDefault="00FC12D7" w:rsidP="00941174">
            <w:pPr>
              <w:pStyle w:val="NormalLeft"/>
              <w:rPr>
                <w:noProof/>
              </w:rPr>
            </w:pPr>
            <w:r>
              <w:rPr>
                <w:noProof/>
              </w:rPr>
              <w:t>X</w:t>
            </w:r>
          </w:p>
        </w:tc>
      </w:tr>
      <w:tr w:rsidR="00FC12D7" w14:paraId="2DDE3F88"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412EBAA8" w14:textId="77777777" w:rsidR="00FC12D7" w:rsidRDefault="00FC12D7" w:rsidP="00941174">
            <w:pPr>
              <w:pStyle w:val="NormalLeft"/>
              <w:rPr>
                <w:noProof/>
              </w:rPr>
            </w:pPr>
            <w:r>
              <w:rPr>
                <w:noProof/>
              </w:rPr>
              <w:t>01.6</w:t>
            </w:r>
          </w:p>
        </w:tc>
        <w:tc>
          <w:tcPr>
            <w:tcW w:w="1858" w:type="dxa"/>
            <w:tcBorders>
              <w:top w:val="single" w:sz="2" w:space="0" w:color="auto"/>
              <w:left w:val="single" w:sz="2" w:space="0" w:color="auto"/>
              <w:bottom w:val="single" w:sz="2" w:space="0" w:color="auto"/>
              <w:right w:val="single" w:sz="2" w:space="0" w:color="auto"/>
            </w:tcBorders>
          </w:tcPr>
          <w:p w14:paraId="38BB98DF" w14:textId="77777777" w:rsidR="00FC12D7" w:rsidRDefault="00FC12D7" w:rsidP="00941174">
            <w:pPr>
              <w:pStyle w:val="NormalLeft"/>
              <w:rPr>
                <w:noProof/>
              </w:rPr>
            </w:pPr>
            <w:r>
              <w:rPr>
                <w:noProof/>
              </w:rPr>
              <w:t>Orez</w:t>
            </w:r>
          </w:p>
        </w:tc>
        <w:tc>
          <w:tcPr>
            <w:tcW w:w="1300" w:type="dxa"/>
            <w:tcBorders>
              <w:top w:val="single" w:sz="2" w:space="0" w:color="auto"/>
              <w:left w:val="single" w:sz="2" w:space="0" w:color="auto"/>
              <w:bottom w:val="single" w:sz="2" w:space="0" w:color="auto"/>
              <w:right w:val="single" w:sz="2" w:space="0" w:color="auto"/>
            </w:tcBorders>
          </w:tcPr>
          <w:p w14:paraId="0FE474B0"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4A5D36F7"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75126FF4"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5F5DD5C1" w14:textId="77777777" w:rsidR="00FC12D7" w:rsidRDefault="00FC12D7" w:rsidP="00941174">
            <w:pPr>
              <w:pStyle w:val="NormalLeft"/>
              <w:rPr>
                <w:noProof/>
              </w:rPr>
            </w:pPr>
            <w:r>
              <w:rPr>
                <w:noProof/>
              </w:rPr>
              <w:t>X</w:t>
            </w:r>
          </w:p>
        </w:tc>
      </w:tr>
      <w:tr w:rsidR="00FC12D7" w14:paraId="65443A33"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423805E5" w14:textId="77777777" w:rsidR="00FC12D7" w:rsidRDefault="00FC12D7" w:rsidP="00941174">
            <w:pPr>
              <w:pStyle w:val="NormalLeft"/>
              <w:rPr>
                <w:noProof/>
              </w:rPr>
            </w:pPr>
            <w:r>
              <w:rPr>
                <w:noProof/>
              </w:rPr>
              <w:t>01.7</w:t>
            </w:r>
          </w:p>
        </w:tc>
        <w:tc>
          <w:tcPr>
            <w:tcW w:w="1858" w:type="dxa"/>
            <w:tcBorders>
              <w:top w:val="single" w:sz="2" w:space="0" w:color="auto"/>
              <w:left w:val="single" w:sz="2" w:space="0" w:color="auto"/>
              <w:bottom w:val="single" w:sz="2" w:space="0" w:color="auto"/>
              <w:right w:val="single" w:sz="2" w:space="0" w:color="auto"/>
            </w:tcBorders>
          </w:tcPr>
          <w:p w14:paraId="7A46F296" w14:textId="77777777" w:rsidR="00FC12D7" w:rsidRDefault="00FC12D7" w:rsidP="00941174">
            <w:pPr>
              <w:pStyle w:val="NormalLeft"/>
              <w:rPr>
                <w:noProof/>
              </w:rPr>
            </w:pPr>
            <w:r>
              <w:rPr>
                <w:noProof/>
              </w:rPr>
              <w:t>Alte cereale</w:t>
            </w:r>
          </w:p>
        </w:tc>
        <w:tc>
          <w:tcPr>
            <w:tcW w:w="1300" w:type="dxa"/>
            <w:tcBorders>
              <w:top w:val="single" w:sz="2" w:space="0" w:color="auto"/>
              <w:left w:val="single" w:sz="2" w:space="0" w:color="auto"/>
              <w:bottom w:val="single" w:sz="2" w:space="0" w:color="auto"/>
              <w:right w:val="single" w:sz="2" w:space="0" w:color="auto"/>
            </w:tcBorders>
          </w:tcPr>
          <w:p w14:paraId="0ED560E0"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2AF238EF"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297EEE36"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058548BD" w14:textId="77777777" w:rsidR="00FC12D7" w:rsidRDefault="00FC12D7" w:rsidP="00941174">
            <w:pPr>
              <w:pStyle w:val="NormalLeft"/>
              <w:rPr>
                <w:noProof/>
              </w:rPr>
            </w:pPr>
            <w:r>
              <w:rPr>
                <w:noProof/>
              </w:rPr>
              <w:t>X</w:t>
            </w:r>
          </w:p>
        </w:tc>
      </w:tr>
      <w:tr w:rsidR="00FC12D7" w14:paraId="1420840D"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05799192" w14:textId="77777777" w:rsidR="00FC12D7" w:rsidRDefault="00FC12D7" w:rsidP="00941174">
            <w:pPr>
              <w:pStyle w:val="NormalLeft"/>
              <w:rPr>
                <w:noProof/>
              </w:rPr>
            </w:pPr>
            <w:r>
              <w:rPr>
                <w:noProof/>
              </w:rPr>
              <w:t>02</w:t>
            </w:r>
          </w:p>
        </w:tc>
        <w:tc>
          <w:tcPr>
            <w:tcW w:w="1858" w:type="dxa"/>
            <w:tcBorders>
              <w:top w:val="single" w:sz="2" w:space="0" w:color="auto"/>
              <w:left w:val="single" w:sz="2" w:space="0" w:color="auto"/>
              <w:bottom w:val="single" w:sz="2" w:space="0" w:color="auto"/>
              <w:right w:val="single" w:sz="2" w:space="0" w:color="auto"/>
            </w:tcBorders>
          </w:tcPr>
          <w:p w14:paraId="23D235C1" w14:textId="77777777" w:rsidR="00FC12D7" w:rsidRDefault="00FC12D7" w:rsidP="00941174">
            <w:pPr>
              <w:pStyle w:val="NormalLeft"/>
              <w:rPr>
                <w:noProof/>
              </w:rPr>
            </w:pPr>
            <w:r>
              <w:rPr>
                <w:noProof/>
              </w:rPr>
              <w:t>PLANTE INDUSTRIALE</w:t>
            </w:r>
          </w:p>
        </w:tc>
        <w:tc>
          <w:tcPr>
            <w:tcW w:w="1300" w:type="dxa"/>
            <w:tcBorders>
              <w:top w:val="single" w:sz="2" w:space="0" w:color="auto"/>
              <w:left w:val="single" w:sz="2" w:space="0" w:color="auto"/>
              <w:bottom w:val="single" w:sz="2" w:space="0" w:color="auto"/>
              <w:right w:val="single" w:sz="2" w:space="0" w:color="auto"/>
            </w:tcBorders>
          </w:tcPr>
          <w:p w14:paraId="5264EAEE"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049580AF"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76767357"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3933D288" w14:textId="77777777" w:rsidR="00FC12D7" w:rsidRDefault="00FC12D7" w:rsidP="00941174">
            <w:pPr>
              <w:pStyle w:val="NormalLeft"/>
              <w:rPr>
                <w:noProof/>
              </w:rPr>
            </w:pPr>
            <w:r>
              <w:rPr>
                <w:noProof/>
              </w:rPr>
              <w:t>X</w:t>
            </w:r>
          </w:p>
        </w:tc>
      </w:tr>
      <w:tr w:rsidR="00FC12D7" w14:paraId="0F3EBDCF"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3E7695A1" w14:textId="77777777" w:rsidR="00FC12D7" w:rsidRDefault="00FC12D7" w:rsidP="00941174">
            <w:pPr>
              <w:pStyle w:val="NormalLeft"/>
              <w:rPr>
                <w:noProof/>
              </w:rPr>
            </w:pPr>
            <w:r>
              <w:rPr>
                <w:noProof/>
              </w:rPr>
              <w:t>02.1</w:t>
            </w:r>
          </w:p>
        </w:tc>
        <w:tc>
          <w:tcPr>
            <w:tcW w:w="1858" w:type="dxa"/>
            <w:tcBorders>
              <w:top w:val="single" w:sz="2" w:space="0" w:color="auto"/>
              <w:left w:val="single" w:sz="2" w:space="0" w:color="auto"/>
              <w:bottom w:val="single" w:sz="2" w:space="0" w:color="auto"/>
              <w:right w:val="single" w:sz="2" w:space="0" w:color="auto"/>
            </w:tcBorders>
          </w:tcPr>
          <w:p w14:paraId="66571016" w14:textId="77777777" w:rsidR="00FC12D7" w:rsidRDefault="00FC12D7" w:rsidP="00941174">
            <w:pPr>
              <w:pStyle w:val="NormalLeft"/>
              <w:rPr>
                <w:noProof/>
              </w:rPr>
            </w:pPr>
            <w:r>
              <w:rPr>
                <w:noProof/>
              </w:rPr>
              <w:t>Oleaginoase (inclusiv semințe)</w:t>
            </w:r>
          </w:p>
        </w:tc>
        <w:tc>
          <w:tcPr>
            <w:tcW w:w="1300" w:type="dxa"/>
            <w:tcBorders>
              <w:top w:val="single" w:sz="2" w:space="0" w:color="auto"/>
              <w:left w:val="single" w:sz="2" w:space="0" w:color="auto"/>
              <w:bottom w:val="single" w:sz="2" w:space="0" w:color="auto"/>
              <w:right w:val="single" w:sz="2" w:space="0" w:color="auto"/>
            </w:tcBorders>
          </w:tcPr>
          <w:p w14:paraId="35110A96"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69CFFA3A"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6ABF65D3"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4BB238ED" w14:textId="77777777" w:rsidR="00FC12D7" w:rsidRDefault="00FC12D7" w:rsidP="00941174">
            <w:pPr>
              <w:pStyle w:val="NormalLeft"/>
              <w:rPr>
                <w:noProof/>
              </w:rPr>
            </w:pPr>
            <w:r>
              <w:rPr>
                <w:noProof/>
              </w:rPr>
              <w:t>X</w:t>
            </w:r>
          </w:p>
        </w:tc>
      </w:tr>
      <w:tr w:rsidR="00FC12D7" w14:paraId="32E9C5C2"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75045C47" w14:textId="77777777" w:rsidR="00FC12D7" w:rsidRDefault="00FC12D7" w:rsidP="00941174">
            <w:pPr>
              <w:pStyle w:val="NormalLeft"/>
              <w:rPr>
                <w:noProof/>
              </w:rPr>
            </w:pPr>
            <w:r>
              <w:rPr>
                <w:noProof/>
              </w:rPr>
              <w:t>02.1/1</w:t>
            </w:r>
          </w:p>
        </w:tc>
        <w:tc>
          <w:tcPr>
            <w:tcW w:w="1858" w:type="dxa"/>
            <w:tcBorders>
              <w:top w:val="single" w:sz="2" w:space="0" w:color="auto"/>
              <w:left w:val="single" w:sz="2" w:space="0" w:color="auto"/>
              <w:bottom w:val="single" w:sz="2" w:space="0" w:color="auto"/>
              <w:right w:val="single" w:sz="2" w:space="0" w:color="auto"/>
            </w:tcBorders>
          </w:tcPr>
          <w:p w14:paraId="435504D5" w14:textId="77777777" w:rsidR="00FC12D7" w:rsidRDefault="00FC12D7" w:rsidP="00941174">
            <w:pPr>
              <w:pStyle w:val="NormalLeft"/>
              <w:rPr>
                <w:noProof/>
              </w:rPr>
            </w:pPr>
            <w:r>
              <w:rPr>
                <w:noProof/>
              </w:rPr>
              <w:t>Semințe de rapiță și de rapiță sălbatică</w:t>
            </w:r>
          </w:p>
        </w:tc>
        <w:tc>
          <w:tcPr>
            <w:tcW w:w="1300" w:type="dxa"/>
            <w:tcBorders>
              <w:top w:val="single" w:sz="2" w:space="0" w:color="auto"/>
              <w:left w:val="single" w:sz="2" w:space="0" w:color="auto"/>
              <w:bottom w:val="single" w:sz="2" w:space="0" w:color="auto"/>
              <w:right w:val="single" w:sz="2" w:space="0" w:color="auto"/>
            </w:tcBorders>
          </w:tcPr>
          <w:p w14:paraId="2FA72EBB"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3BB87D1F"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2FA4E927"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64913D4E" w14:textId="77777777" w:rsidR="00FC12D7" w:rsidRDefault="00FC12D7" w:rsidP="00941174">
            <w:pPr>
              <w:pStyle w:val="NormalLeft"/>
              <w:rPr>
                <w:noProof/>
              </w:rPr>
            </w:pPr>
            <w:r>
              <w:rPr>
                <w:noProof/>
              </w:rPr>
              <w:t>X</w:t>
            </w:r>
          </w:p>
        </w:tc>
      </w:tr>
      <w:tr w:rsidR="00FC12D7" w14:paraId="2816481B"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4D5476F2" w14:textId="77777777" w:rsidR="00FC12D7" w:rsidRDefault="00FC12D7" w:rsidP="00941174">
            <w:pPr>
              <w:pStyle w:val="NormalLeft"/>
              <w:rPr>
                <w:noProof/>
              </w:rPr>
            </w:pPr>
            <w:r>
              <w:rPr>
                <w:noProof/>
              </w:rPr>
              <w:t>02.1/2</w:t>
            </w:r>
          </w:p>
        </w:tc>
        <w:tc>
          <w:tcPr>
            <w:tcW w:w="1858" w:type="dxa"/>
            <w:tcBorders>
              <w:top w:val="single" w:sz="2" w:space="0" w:color="auto"/>
              <w:left w:val="single" w:sz="2" w:space="0" w:color="auto"/>
              <w:bottom w:val="single" w:sz="2" w:space="0" w:color="auto"/>
              <w:right w:val="single" w:sz="2" w:space="0" w:color="auto"/>
            </w:tcBorders>
          </w:tcPr>
          <w:p w14:paraId="3C640917" w14:textId="77777777" w:rsidR="00FC12D7" w:rsidRDefault="00FC12D7" w:rsidP="00941174">
            <w:pPr>
              <w:pStyle w:val="NormalLeft"/>
              <w:rPr>
                <w:noProof/>
              </w:rPr>
            </w:pPr>
            <w:r>
              <w:rPr>
                <w:noProof/>
              </w:rPr>
              <w:t>Floarea-soarelui</w:t>
            </w:r>
          </w:p>
        </w:tc>
        <w:tc>
          <w:tcPr>
            <w:tcW w:w="1300" w:type="dxa"/>
            <w:tcBorders>
              <w:top w:val="single" w:sz="2" w:space="0" w:color="auto"/>
              <w:left w:val="single" w:sz="2" w:space="0" w:color="auto"/>
              <w:bottom w:val="single" w:sz="2" w:space="0" w:color="auto"/>
              <w:right w:val="single" w:sz="2" w:space="0" w:color="auto"/>
            </w:tcBorders>
          </w:tcPr>
          <w:p w14:paraId="64BD95C3"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582754F2"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77F2B276"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34B53DF2" w14:textId="77777777" w:rsidR="00FC12D7" w:rsidRDefault="00FC12D7" w:rsidP="00941174">
            <w:pPr>
              <w:pStyle w:val="NormalLeft"/>
              <w:rPr>
                <w:noProof/>
              </w:rPr>
            </w:pPr>
            <w:r>
              <w:rPr>
                <w:noProof/>
              </w:rPr>
              <w:t>X</w:t>
            </w:r>
          </w:p>
        </w:tc>
      </w:tr>
      <w:tr w:rsidR="00FC12D7" w14:paraId="1AD48A3A"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79D8E974" w14:textId="77777777" w:rsidR="00FC12D7" w:rsidRDefault="00FC12D7" w:rsidP="00941174">
            <w:pPr>
              <w:pStyle w:val="NormalLeft"/>
              <w:rPr>
                <w:noProof/>
              </w:rPr>
            </w:pPr>
            <w:r>
              <w:rPr>
                <w:noProof/>
              </w:rPr>
              <w:t>02.1/3</w:t>
            </w:r>
          </w:p>
        </w:tc>
        <w:tc>
          <w:tcPr>
            <w:tcW w:w="1858" w:type="dxa"/>
            <w:tcBorders>
              <w:top w:val="single" w:sz="2" w:space="0" w:color="auto"/>
              <w:left w:val="single" w:sz="2" w:space="0" w:color="auto"/>
              <w:bottom w:val="single" w:sz="2" w:space="0" w:color="auto"/>
              <w:right w:val="single" w:sz="2" w:space="0" w:color="auto"/>
            </w:tcBorders>
          </w:tcPr>
          <w:p w14:paraId="11810972" w14:textId="77777777" w:rsidR="00FC12D7" w:rsidRDefault="00FC12D7" w:rsidP="00941174">
            <w:pPr>
              <w:pStyle w:val="NormalLeft"/>
              <w:rPr>
                <w:noProof/>
              </w:rPr>
            </w:pPr>
            <w:r>
              <w:rPr>
                <w:noProof/>
              </w:rPr>
              <w:t>Soia</w:t>
            </w:r>
          </w:p>
        </w:tc>
        <w:tc>
          <w:tcPr>
            <w:tcW w:w="1300" w:type="dxa"/>
            <w:tcBorders>
              <w:top w:val="single" w:sz="2" w:space="0" w:color="auto"/>
              <w:left w:val="single" w:sz="2" w:space="0" w:color="auto"/>
              <w:bottom w:val="single" w:sz="2" w:space="0" w:color="auto"/>
              <w:right w:val="single" w:sz="2" w:space="0" w:color="auto"/>
            </w:tcBorders>
          </w:tcPr>
          <w:p w14:paraId="1E540919"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18EDBDC8"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73964FE2"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68839413" w14:textId="77777777" w:rsidR="00FC12D7" w:rsidRDefault="00FC12D7" w:rsidP="00941174">
            <w:pPr>
              <w:pStyle w:val="NormalLeft"/>
              <w:rPr>
                <w:noProof/>
              </w:rPr>
            </w:pPr>
            <w:r>
              <w:rPr>
                <w:noProof/>
              </w:rPr>
              <w:t>X</w:t>
            </w:r>
          </w:p>
        </w:tc>
      </w:tr>
      <w:tr w:rsidR="00FC12D7" w14:paraId="153496E4"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66C78712" w14:textId="77777777" w:rsidR="00FC12D7" w:rsidRDefault="00FC12D7" w:rsidP="00941174">
            <w:pPr>
              <w:pStyle w:val="NormalLeft"/>
              <w:rPr>
                <w:noProof/>
              </w:rPr>
            </w:pPr>
            <w:r>
              <w:rPr>
                <w:noProof/>
              </w:rPr>
              <w:t>02.1/4</w:t>
            </w:r>
          </w:p>
        </w:tc>
        <w:tc>
          <w:tcPr>
            <w:tcW w:w="1858" w:type="dxa"/>
            <w:tcBorders>
              <w:top w:val="single" w:sz="2" w:space="0" w:color="auto"/>
              <w:left w:val="single" w:sz="2" w:space="0" w:color="auto"/>
              <w:bottom w:val="single" w:sz="2" w:space="0" w:color="auto"/>
              <w:right w:val="single" w:sz="2" w:space="0" w:color="auto"/>
            </w:tcBorders>
          </w:tcPr>
          <w:p w14:paraId="0F9599A1" w14:textId="77777777" w:rsidR="00FC12D7" w:rsidRPr="00AE06F9" w:rsidRDefault="00FC12D7" w:rsidP="00941174">
            <w:pPr>
              <w:pStyle w:val="NormalLeft"/>
              <w:rPr>
                <w:noProof/>
                <w:lang w:val="it-IT"/>
              </w:rPr>
            </w:pPr>
            <w:r w:rsidRPr="00AE06F9">
              <w:rPr>
                <w:noProof/>
                <w:lang w:val="it-IT"/>
              </w:rPr>
              <w:t>Alte semințe și plante oleaginoase</w:t>
            </w:r>
          </w:p>
        </w:tc>
        <w:tc>
          <w:tcPr>
            <w:tcW w:w="1300" w:type="dxa"/>
            <w:tcBorders>
              <w:top w:val="single" w:sz="2" w:space="0" w:color="auto"/>
              <w:left w:val="single" w:sz="2" w:space="0" w:color="auto"/>
              <w:bottom w:val="single" w:sz="2" w:space="0" w:color="auto"/>
              <w:right w:val="single" w:sz="2" w:space="0" w:color="auto"/>
            </w:tcBorders>
          </w:tcPr>
          <w:p w14:paraId="79337207"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45AA6DC1"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36415EA7"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04D908D5" w14:textId="77777777" w:rsidR="00FC12D7" w:rsidRDefault="00FC12D7" w:rsidP="00941174">
            <w:pPr>
              <w:pStyle w:val="NormalLeft"/>
              <w:rPr>
                <w:noProof/>
              </w:rPr>
            </w:pPr>
            <w:r>
              <w:rPr>
                <w:noProof/>
              </w:rPr>
              <w:t>X</w:t>
            </w:r>
          </w:p>
        </w:tc>
      </w:tr>
      <w:tr w:rsidR="00FC12D7" w14:paraId="7AC0A9AC"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1D8D758F" w14:textId="77777777" w:rsidR="00FC12D7" w:rsidRDefault="00FC12D7" w:rsidP="00941174">
            <w:pPr>
              <w:pStyle w:val="NormalLeft"/>
              <w:rPr>
                <w:noProof/>
              </w:rPr>
            </w:pPr>
            <w:r>
              <w:rPr>
                <w:noProof/>
              </w:rPr>
              <w:t>02.2</w:t>
            </w:r>
          </w:p>
        </w:tc>
        <w:tc>
          <w:tcPr>
            <w:tcW w:w="1858" w:type="dxa"/>
            <w:tcBorders>
              <w:top w:val="single" w:sz="2" w:space="0" w:color="auto"/>
              <w:left w:val="single" w:sz="2" w:space="0" w:color="auto"/>
              <w:bottom w:val="single" w:sz="2" w:space="0" w:color="auto"/>
              <w:right w:val="single" w:sz="2" w:space="0" w:color="auto"/>
            </w:tcBorders>
          </w:tcPr>
          <w:p w14:paraId="56E3A26D" w14:textId="77777777" w:rsidR="00FC12D7" w:rsidRDefault="00FC12D7" w:rsidP="00941174">
            <w:pPr>
              <w:pStyle w:val="NormalLeft"/>
              <w:rPr>
                <w:noProof/>
              </w:rPr>
            </w:pPr>
            <w:r>
              <w:rPr>
                <w:noProof/>
              </w:rPr>
              <w:t>Proteaginoase (inclusiv semințe)</w:t>
            </w:r>
          </w:p>
        </w:tc>
        <w:tc>
          <w:tcPr>
            <w:tcW w:w="1300" w:type="dxa"/>
            <w:tcBorders>
              <w:top w:val="single" w:sz="2" w:space="0" w:color="auto"/>
              <w:left w:val="single" w:sz="2" w:space="0" w:color="auto"/>
              <w:bottom w:val="single" w:sz="2" w:space="0" w:color="auto"/>
              <w:right w:val="single" w:sz="2" w:space="0" w:color="auto"/>
            </w:tcBorders>
          </w:tcPr>
          <w:p w14:paraId="75DB0144"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6DCC8D74"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5B5B8FCD"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62A8A4A1" w14:textId="77777777" w:rsidR="00FC12D7" w:rsidRDefault="00FC12D7" w:rsidP="00941174">
            <w:pPr>
              <w:pStyle w:val="NormalLeft"/>
              <w:rPr>
                <w:noProof/>
              </w:rPr>
            </w:pPr>
            <w:r>
              <w:rPr>
                <w:noProof/>
              </w:rPr>
              <w:t>X</w:t>
            </w:r>
          </w:p>
        </w:tc>
      </w:tr>
      <w:tr w:rsidR="00FC12D7" w14:paraId="4A00368A"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4C3A2EFC" w14:textId="77777777" w:rsidR="00FC12D7" w:rsidRDefault="00FC12D7" w:rsidP="00941174">
            <w:pPr>
              <w:pStyle w:val="NormalLeft"/>
              <w:rPr>
                <w:noProof/>
              </w:rPr>
            </w:pPr>
            <w:r>
              <w:rPr>
                <w:noProof/>
              </w:rPr>
              <w:t>02.3</w:t>
            </w:r>
          </w:p>
        </w:tc>
        <w:tc>
          <w:tcPr>
            <w:tcW w:w="1858" w:type="dxa"/>
            <w:tcBorders>
              <w:top w:val="single" w:sz="2" w:space="0" w:color="auto"/>
              <w:left w:val="single" w:sz="2" w:space="0" w:color="auto"/>
              <w:bottom w:val="single" w:sz="2" w:space="0" w:color="auto"/>
              <w:right w:val="single" w:sz="2" w:space="0" w:color="auto"/>
            </w:tcBorders>
          </w:tcPr>
          <w:p w14:paraId="6F294AFE" w14:textId="77777777" w:rsidR="00FC12D7" w:rsidRDefault="00FC12D7" w:rsidP="00941174">
            <w:pPr>
              <w:pStyle w:val="NormalLeft"/>
              <w:rPr>
                <w:noProof/>
              </w:rPr>
            </w:pPr>
            <w:r>
              <w:rPr>
                <w:noProof/>
              </w:rPr>
              <w:t>Tutun brut</w:t>
            </w:r>
          </w:p>
        </w:tc>
        <w:tc>
          <w:tcPr>
            <w:tcW w:w="1300" w:type="dxa"/>
            <w:tcBorders>
              <w:top w:val="single" w:sz="2" w:space="0" w:color="auto"/>
              <w:left w:val="single" w:sz="2" w:space="0" w:color="auto"/>
              <w:bottom w:val="single" w:sz="2" w:space="0" w:color="auto"/>
              <w:right w:val="single" w:sz="2" w:space="0" w:color="auto"/>
            </w:tcBorders>
          </w:tcPr>
          <w:p w14:paraId="1E2EDD20"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06E5C901"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385CDD91"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5DACD1F9" w14:textId="77777777" w:rsidR="00FC12D7" w:rsidRDefault="00FC12D7" w:rsidP="00941174">
            <w:pPr>
              <w:pStyle w:val="NormalLeft"/>
              <w:rPr>
                <w:noProof/>
              </w:rPr>
            </w:pPr>
            <w:r>
              <w:rPr>
                <w:noProof/>
              </w:rPr>
              <w:t>X</w:t>
            </w:r>
          </w:p>
        </w:tc>
      </w:tr>
      <w:tr w:rsidR="00FC12D7" w14:paraId="7B3DF1AA"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05393A5B" w14:textId="77777777" w:rsidR="00FC12D7" w:rsidRDefault="00FC12D7" w:rsidP="00941174">
            <w:pPr>
              <w:pStyle w:val="NormalLeft"/>
              <w:rPr>
                <w:noProof/>
              </w:rPr>
            </w:pPr>
            <w:r>
              <w:rPr>
                <w:noProof/>
              </w:rPr>
              <w:t>02.4</w:t>
            </w:r>
          </w:p>
        </w:tc>
        <w:tc>
          <w:tcPr>
            <w:tcW w:w="1858" w:type="dxa"/>
            <w:tcBorders>
              <w:top w:val="single" w:sz="2" w:space="0" w:color="auto"/>
              <w:left w:val="single" w:sz="2" w:space="0" w:color="auto"/>
              <w:bottom w:val="single" w:sz="2" w:space="0" w:color="auto"/>
              <w:right w:val="single" w:sz="2" w:space="0" w:color="auto"/>
            </w:tcBorders>
          </w:tcPr>
          <w:p w14:paraId="7F806FF3" w14:textId="77777777" w:rsidR="00FC12D7" w:rsidRDefault="00FC12D7" w:rsidP="00941174">
            <w:pPr>
              <w:pStyle w:val="NormalLeft"/>
              <w:rPr>
                <w:noProof/>
              </w:rPr>
            </w:pPr>
            <w:r>
              <w:rPr>
                <w:noProof/>
              </w:rPr>
              <w:t>Sfeclă de zahăr</w:t>
            </w:r>
          </w:p>
        </w:tc>
        <w:tc>
          <w:tcPr>
            <w:tcW w:w="1300" w:type="dxa"/>
            <w:tcBorders>
              <w:top w:val="single" w:sz="2" w:space="0" w:color="auto"/>
              <w:left w:val="single" w:sz="2" w:space="0" w:color="auto"/>
              <w:bottom w:val="single" w:sz="2" w:space="0" w:color="auto"/>
              <w:right w:val="single" w:sz="2" w:space="0" w:color="auto"/>
            </w:tcBorders>
          </w:tcPr>
          <w:p w14:paraId="7D53B4A2"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0F45B8B2"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00CB324D"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0E5558D7" w14:textId="77777777" w:rsidR="00FC12D7" w:rsidRDefault="00FC12D7" w:rsidP="00941174">
            <w:pPr>
              <w:pStyle w:val="NormalLeft"/>
              <w:rPr>
                <w:noProof/>
              </w:rPr>
            </w:pPr>
            <w:r>
              <w:rPr>
                <w:noProof/>
              </w:rPr>
              <w:t>X</w:t>
            </w:r>
          </w:p>
        </w:tc>
      </w:tr>
      <w:tr w:rsidR="00FC12D7" w14:paraId="47662A56"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126D0FFE" w14:textId="77777777" w:rsidR="00FC12D7" w:rsidRDefault="00FC12D7" w:rsidP="00941174">
            <w:pPr>
              <w:pStyle w:val="NormalLeft"/>
              <w:rPr>
                <w:noProof/>
              </w:rPr>
            </w:pPr>
            <w:r>
              <w:rPr>
                <w:noProof/>
              </w:rPr>
              <w:t>02.5</w:t>
            </w:r>
          </w:p>
        </w:tc>
        <w:tc>
          <w:tcPr>
            <w:tcW w:w="1858" w:type="dxa"/>
            <w:tcBorders>
              <w:top w:val="single" w:sz="2" w:space="0" w:color="auto"/>
              <w:left w:val="single" w:sz="2" w:space="0" w:color="auto"/>
              <w:bottom w:val="single" w:sz="2" w:space="0" w:color="auto"/>
              <w:right w:val="single" w:sz="2" w:space="0" w:color="auto"/>
            </w:tcBorders>
          </w:tcPr>
          <w:p w14:paraId="7D0B3D7D" w14:textId="77777777" w:rsidR="00FC12D7" w:rsidRDefault="00FC12D7" w:rsidP="00941174">
            <w:pPr>
              <w:pStyle w:val="NormalLeft"/>
              <w:rPr>
                <w:noProof/>
              </w:rPr>
            </w:pPr>
            <w:r>
              <w:rPr>
                <w:noProof/>
              </w:rPr>
              <w:t>Alte plante industriale</w:t>
            </w:r>
          </w:p>
        </w:tc>
        <w:tc>
          <w:tcPr>
            <w:tcW w:w="1300" w:type="dxa"/>
            <w:tcBorders>
              <w:top w:val="single" w:sz="2" w:space="0" w:color="auto"/>
              <w:left w:val="single" w:sz="2" w:space="0" w:color="auto"/>
              <w:bottom w:val="single" w:sz="2" w:space="0" w:color="auto"/>
              <w:right w:val="single" w:sz="2" w:space="0" w:color="auto"/>
            </w:tcBorders>
          </w:tcPr>
          <w:p w14:paraId="3342E9C9"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290F83C9"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533F7F99"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460EF8A8" w14:textId="77777777" w:rsidR="00FC12D7" w:rsidRDefault="00FC12D7" w:rsidP="00941174">
            <w:pPr>
              <w:pStyle w:val="NormalLeft"/>
              <w:rPr>
                <w:noProof/>
              </w:rPr>
            </w:pPr>
            <w:r>
              <w:rPr>
                <w:noProof/>
              </w:rPr>
              <w:t>X</w:t>
            </w:r>
          </w:p>
        </w:tc>
      </w:tr>
      <w:tr w:rsidR="00FC12D7" w14:paraId="3BB5DFEF"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3572EEE6" w14:textId="77777777" w:rsidR="00FC12D7" w:rsidRDefault="00FC12D7" w:rsidP="00941174">
            <w:pPr>
              <w:pStyle w:val="NormalLeft"/>
              <w:rPr>
                <w:noProof/>
              </w:rPr>
            </w:pPr>
            <w:r>
              <w:rPr>
                <w:noProof/>
              </w:rPr>
              <w:t>02.5/1</w:t>
            </w:r>
          </w:p>
        </w:tc>
        <w:tc>
          <w:tcPr>
            <w:tcW w:w="1858" w:type="dxa"/>
            <w:tcBorders>
              <w:top w:val="single" w:sz="2" w:space="0" w:color="auto"/>
              <w:left w:val="single" w:sz="2" w:space="0" w:color="auto"/>
              <w:bottom w:val="single" w:sz="2" w:space="0" w:color="auto"/>
              <w:right w:val="single" w:sz="2" w:space="0" w:color="auto"/>
            </w:tcBorders>
          </w:tcPr>
          <w:p w14:paraId="1543B63D" w14:textId="77777777" w:rsidR="00FC12D7" w:rsidRDefault="00FC12D7" w:rsidP="00941174">
            <w:pPr>
              <w:pStyle w:val="NormalLeft"/>
              <w:rPr>
                <w:noProof/>
              </w:rPr>
            </w:pPr>
            <w:r>
              <w:rPr>
                <w:noProof/>
              </w:rPr>
              <w:t>Plante textile</w:t>
            </w:r>
          </w:p>
        </w:tc>
        <w:tc>
          <w:tcPr>
            <w:tcW w:w="1300" w:type="dxa"/>
            <w:tcBorders>
              <w:top w:val="single" w:sz="2" w:space="0" w:color="auto"/>
              <w:left w:val="single" w:sz="2" w:space="0" w:color="auto"/>
              <w:bottom w:val="single" w:sz="2" w:space="0" w:color="auto"/>
              <w:right w:val="single" w:sz="2" w:space="0" w:color="auto"/>
            </w:tcBorders>
          </w:tcPr>
          <w:p w14:paraId="61B2FCFA"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2A9FF337"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55424A23"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6B2313A7" w14:textId="77777777" w:rsidR="00FC12D7" w:rsidRDefault="00FC12D7" w:rsidP="00941174">
            <w:pPr>
              <w:pStyle w:val="NormalLeft"/>
              <w:rPr>
                <w:noProof/>
              </w:rPr>
            </w:pPr>
            <w:r>
              <w:rPr>
                <w:noProof/>
              </w:rPr>
              <w:t>—</w:t>
            </w:r>
          </w:p>
        </w:tc>
      </w:tr>
      <w:tr w:rsidR="00FC12D7" w14:paraId="7C759E27"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4B5CADD0" w14:textId="77777777" w:rsidR="00FC12D7" w:rsidRDefault="00FC12D7" w:rsidP="00941174">
            <w:pPr>
              <w:pStyle w:val="NormalLeft"/>
              <w:rPr>
                <w:noProof/>
              </w:rPr>
            </w:pPr>
            <w:r>
              <w:rPr>
                <w:noProof/>
              </w:rPr>
              <w:t>02.5/2</w:t>
            </w:r>
          </w:p>
        </w:tc>
        <w:tc>
          <w:tcPr>
            <w:tcW w:w="1858" w:type="dxa"/>
            <w:tcBorders>
              <w:top w:val="single" w:sz="2" w:space="0" w:color="auto"/>
              <w:left w:val="single" w:sz="2" w:space="0" w:color="auto"/>
              <w:bottom w:val="single" w:sz="2" w:space="0" w:color="auto"/>
              <w:right w:val="single" w:sz="2" w:space="0" w:color="auto"/>
            </w:tcBorders>
          </w:tcPr>
          <w:p w14:paraId="3D84E42C" w14:textId="77777777" w:rsidR="00FC12D7" w:rsidRDefault="00FC12D7" w:rsidP="00941174">
            <w:pPr>
              <w:pStyle w:val="NormalLeft"/>
              <w:rPr>
                <w:noProof/>
              </w:rPr>
            </w:pPr>
            <w:r>
              <w:rPr>
                <w:noProof/>
              </w:rPr>
              <w:t>Hamei</w:t>
            </w:r>
          </w:p>
        </w:tc>
        <w:tc>
          <w:tcPr>
            <w:tcW w:w="1300" w:type="dxa"/>
            <w:tcBorders>
              <w:top w:val="single" w:sz="2" w:space="0" w:color="auto"/>
              <w:left w:val="single" w:sz="2" w:space="0" w:color="auto"/>
              <w:bottom w:val="single" w:sz="2" w:space="0" w:color="auto"/>
              <w:right w:val="single" w:sz="2" w:space="0" w:color="auto"/>
            </w:tcBorders>
          </w:tcPr>
          <w:p w14:paraId="2E323D22"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58601053"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785F2B39"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760A1933" w14:textId="77777777" w:rsidR="00FC12D7" w:rsidRDefault="00FC12D7" w:rsidP="00941174">
            <w:pPr>
              <w:pStyle w:val="NormalLeft"/>
              <w:rPr>
                <w:noProof/>
              </w:rPr>
            </w:pPr>
            <w:r>
              <w:rPr>
                <w:noProof/>
              </w:rPr>
              <w:t>—</w:t>
            </w:r>
          </w:p>
        </w:tc>
      </w:tr>
      <w:tr w:rsidR="00FC12D7" w14:paraId="115B8E1C"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47413C46" w14:textId="77777777" w:rsidR="00FC12D7" w:rsidRDefault="00FC12D7" w:rsidP="00941174">
            <w:pPr>
              <w:pStyle w:val="NormalLeft"/>
              <w:rPr>
                <w:noProof/>
              </w:rPr>
            </w:pPr>
            <w:r>
              <w:rPr>
                <w:noProof/>
              </w:rPr>
              <w:t>02.5/3</w:t>
            </w:r>
          </w:p>
        </w:tc>
        <w:tc>
          <w:tcPr>
            <w:tcW w:w="1858" w:type="dxa"/>
            <w:tcBorders>
              <w:top w:val="single" w:sz="2" w:space="0" w:color="auto"/>
              <w:left w:val="single" w:sz="2" w:space="0" w:color="auto"/>
              <w:bottom w:val="single" w:sz="2" w:space="0" w:color="auto"/>
              <w:right w:val="single" w:sz="2" w:space="0" w:color="auto"/>
            </w:tcBorders>
          </w:tcPr>
          <w:p w14:paraId="2CB217E2" w14:textId="77777777" w:rsidR="00FC12D7" w:rsidRDefault="00FC12D7" w:rsidP="00941174">
            <w:pPr>
              <w:pStyle w:val="NormalLeft"/>
              <w:rPr>
                <w:noProof/>
              </w:rPr>
            </w:pPr>
            <w:r>
              <w:rPr>
                <w:noProof/>
              </w:rPr>
              <w:t>Alte plante industriale: altele</w:t>
            </w:r>
          </w:p>
        </w:tc>
        <w:tc>
          <w:tcPr>
            <w:tcW w:w="1300" w:type="dxa"/>
            <w:tcBorders>
              <w:top w:val="single" w:sz="2" w:space="0" w:color="auto"/>
              <w:left w:val="single" w:sz="2" w:space="0" w:color="auto"/>
              <w:bottom w:val="single" w:sz="2" w:space="0" w:color="auto"/>
              <w:right w:val="single" w:sz="2" w:space="0" w:color="auto"/>
            </w:tcBorders>
          </w:tcPr>
          <w:p w14:paraId="474AF365"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21684FAC"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39C53521"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5D93FCF1" w14:textId="77777777" w:rsidR="00FC12D7" w:rsidRDefault="00FC12D7" w:rsidP="00941174">
            <w:pPr>
              <w:pStyle w:val="NormalLeft"/>
              <w:rPr>
                <w:noProof/>
              </w:rPr>
            </w:pPr>
            <w:r>
              <w:rPr>
                <w:noProof/>
              </w:rPr>
              <w:t>—</w:t>
            </w:r>
          </w:p>
        </w:tc>
      </w:tr>
      <w:tr w:rsidR="00FC12D7" w14:paraId="7D886352"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00677283" w14:textId="77777777" w:rsidR="00FC12D7" w:rsidRDefault="00FC12D7" w:rsidP="00941174">
            <w:pPr>
              <w:pStyle w:val="NormalLeft"/>
              <w:rPr>
                <w:noProof/>
              </w:rPr>
            </w:pPr>
            <w:r>
              <w:rPr>
                <w:noProof/>
              </w:rPr>
              <w:t>03</w:t>
            </w:r>
          </w:p>
        </w:tc>
        <w:tc>
          <w:tcPr>
            <w:tcW w:w="1858" w:type="dxa"/>
            <w:tcBorders>
              <w:top w:val="single" w:sz="2" w:space="0" w:color="auto"/>
              <w:left w:val="single" w:sz="2" w:space="0" w:color="auto"/>
              <w:bottom w:val="single" w:sz="2" w:space="0" w:color="auto"/>
              <w:right w:val="single" w:sz="2" w:space="0" w:color="auto"/>
            </w:tcBorders>
          </w:tcPr>
          <w:p w14:paraId="1BA0B0C2" w14:textId="77777777" w:rsidR="00FC12D7" w:rsidRDefault="00FC12D7" w:rsidP="00941174">
            <w:pPr>
              <w:pStyle w:val="NormalLeft"/>
              <w:rPr>
                <w:noProof/>
              </w:rPr>
            </w:pPr>
            <w:r>
              <w:rPr>
                <w:noProof/>
              </w:rPr>
              <w:t>PLANTE FURAJERE</w:t>
            </w:r>
          </w:p>
        </w:tc>
        <w:tc>
          <w:tcPr>
            <w:tcW w:w="1300" w:type="dxa"/>
            <w:tcBorders>
              <w:top w:val="single" w:sz="2" w:space="0" w:color="auto"/>
              <w:left w:val="single" w:sz="2" w:space="0" w:color="auto"/>
              <w:bottom w:val="single" w:sz="2" w:space="0" w:color="auto"/>
              <w:right w:val="single" w:sz="2" w:space="0" w:color="auto"/>
            </w:tcBorders>
          </w:tcPr>
          <w:p w14:paraId="7EA9B98C"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50402B7E"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48D14F86"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20E49DD9" w14:textId="77777777" w:rsidR="00FC12D7" w:rsidRDefault="00FC12D7" w:rsidP="00941174">
            <w:pPr>
              <w:pStyle w:val="NormalLeft"/>
              <w:rPr>
                <w:noProof/>
              </w:rPr>
            </w:pPr>
            <w:r>
              <w:rPr>
                <w:noProof/>
              </w:rPr>
              <w:t>X</w:t>
            </w:r>
          </w:p>
        </w:tc>
      </w:tr>
      <w:tr w:rsidR="00FC12D7" w14:paraId="25326C59"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74574AA7" w14:textId="77777777" w:rsidR="00FC12D7" w:rsidRDefault="00FC12D7" w:rsidP="00941174">
            <w:pPr>
              <w:pStyle w:val="NormalLeft"/>
              <w:rPr>
                <w:noProof/>
              </w:rPr>
            </w:pPr>
            <w:r>
              <w:rPr>
                <w:noProof/>
              </w:rPr>
              <w:t>03.1</w:t>
            </w:r>
          </w:p>
        </w:tc>
        <w:tc>
          <w:tcPr>
            <w:tcW w:w="1858" w:type="dxa"/>
            <w:tcBorders>
              <w:top w:val="single" w:sz="2" w:space="0" w:color="auto"/>
              <w:left w:val="single" w:sz="2" w:space="0" w:color="auto"/>
              <w:bottom w:val="single" w:sz="2" w:space="0" w:color="auto"/>
              <w:right w:val="single" w:sz="2" w:space="0" w:color="auto"/>
            </w:tcBorders>
          </w:tcPr>
          <w:p w14:paraId="53D7F143" w14:textId="77777777" w:rsidR="00FC12D7" w:rsidRDefault="00FC12D7" w:rsidP="00941174">
            <w:pPr>
              <w:pStyle w:val="NormalLeft"/>
              <w:rPr>
                <w:noProof/>
              </w:rPr>
            </w:pPr>
            <w:r>
              <w:rPr>
                <w:noProof/>
              </w:rPr>
              <w:t>Porumb furajer</w:t>
            </w:r>
          </w:p>
        </w:tc>
        <w:tc>
          <w:tcPr>
            <w:tcW w:w="1300" w:type="dxa"/>
            <w:tcBorders>
              <w:top w:val="single" w:sz="2" w:space="0" w:color="auto"/>
              <w:left w:val="single" w:sz="2" w:space="0" w:color="auto"/>
              <w:bottom w:val="single" w:sz="2" w:space="0" w:color="auto"/>
              <w:right w:val="single" w:sz="2" w:space="0" w:color="auto"/>
            </w:tcBorders>
          </w:tcPr>
          <w:p w14:paraId="1E4F7647"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69793A96"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6AC9808E"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4F55AF49" w14:textId="77777777" w:rsidR="00FC12D7" w:rsidRDefault="00FC12D7" w:rsidP="00941174">
            <w:pPr>
              <w:pStyle w:val="NormalLeft"/>
              <w:rPr>
                <w:noProof/>
              </w:rPr>
            </w:pPr>
            <w:r>
              <w:rPr>
                <w:noProof/>
              </w:rPr>
              <w:t>X</w:t>
            </w:r>
          </w:p>
        </w:tc>
      </w:tr>
      <w:tr w:rsidR="00FC12D7" w14:paraId="00205294"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1A734A3B" w14:textId="77777777" w:rsidR="00FC12D7" w:rsidRDefault="00FC12D7" w:rsidP="00941174">
            <w:pPr>
              <w:pStyle w:val="NormalLeft"/>
              <w:rPr>
                <w:noProof/>
              </w:rPr>
            </w:pPr>
            <w:r>
              <w:rPr>
                <w:noProof/>
              </w:rPr>
              <w:t>03.2</w:t>
            </w:r>
          </w:p>
        </w:tc>
        <w:tc>
          <w:tcPr>
            <w:tcW w:w="1858" w:type="dxa"/>
            <w:tcBorders>
              <w:top w:val="single" w:sz="2" w:space="0" w:color="auto"/>
              <w:left w:val="single" w:sz="2" w:space="0" w:color="auto"/>
              <w:bottom w:val="single" w:sz="2" w:space="0" w:color="auto"/>
              <w:right w:val="single" w:sz="2" w:space="0" w:color="auto"/>
            </w:tcBorders>
          </w:tcPr>
          <w:p w14:paraId="53F3803D" w14:textId="77777777" w:rsidR="00FC12D7" w:rsidRDefault="00FC12D7" w:rsidP="00941174">
            <w:pPr>
              <w:pStyle w:val="NormalLeft"/>
              <w:rPr>
                <w:noProof/>
              </w:rPr>
            </w:pPr>
            <w:r>
              <w:rPr>
                <w:noProof/>
              </w:rPr>
              <w:t>Rădăcinoase furajere (inclusiv sfeclă de zahăr furajeră)</w:t>
            </w:r>
          </w:p>
        </w:tc>
        <w:tc>
          <w:tcPr>
            <w:tcW w:w="1300" w:type="dxa"/>
            <w:tcBorders>
              <w:top w:val="single" w:sz="2" w:space="0" w:color="auto"/>
              <w:left w:val="single" w:sz="2" w:space="0" w:color="auto"/>
              <w:bottom w:val="single" w:sz="2" w:space="0" w:color="auto"/>
              <w:right w:val="single" w:sz="2" w:space="0" w:color="auto"/>
            </w:tcBorders>
          </w:tcPr>
          <w:p w14:paraId="3F8B96F3"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692ACC9B"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29F83877"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329B051F" w14:textId="77777777" w:rsidR="00FC12D7" w:rsidRDefault="00FC12D7" w:rsidP="00941174">
            <w:pPr>
              <w:pStyle w:val="NormalLeft"/>
              <w:rPr>
                <w:noProof/>
              </w:rPr>
            </w:pPr>
            <w:r>
              <w:rPr>
                <w:noProof/>
              </w:rPr>
              <w:t>X</w:t>
            </w:r>
          </w:p>
        </w:tc>
      </w:tr>
      <w:tr w:rsidR="00FC12D7" w14:paraId="31F596D9"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730CA2D9" w14:textId="77777777" w:rsidR="00FC12D7" w:rsidRDefault="00FC12D7" w:rsidP="00941174">
            <w:pPr>
              <w:pStyle w:val="NormalLeft"/>
              <w:rPr>
                <w:noProof/>
              </w:rPr>
            </w:pPr>
            <w:r>
              <w:rPr>
                <w:noProof/>
              </w:rPr>
              <w:t>03.3</w:t>
            </w:r>
          </w:p>
        </w:tc>
        <w:tc>
          <w:tcPr>
            <w:tcW w:w="1858" w:type="dxa"/>
            <w:tcBorders>
              <w:top w:val="single" w:sz="2" w:space="0" w:color="auto"/>
              <w:left w:val="single" w:sz="2" w:space="0" w:color="auto"/>
              <w:bottom w:val="single" w:sz="2" w:space="0" w:color="auto"/>
              <w:right w:val="single" w:sz="2" w:space="0" w:color="auto"/>
            </w:tcBorders>
          </w:tcPr>
          <w:p w14:paraId="46D049AE" w14:textId="77777777" w:rsidR="00FC12D7" w:rsidRDefault="00FC12D7" w:rsidP="00941174">
            <w:pPr>
              <w:pStyle w:val="NormalLeft"/>
              <w:rPr>
                <w:noProof/>
              </w:rPr>
            </w:pPr>
            <w:r>
              <w:rPr>
                <w:noProof/>
              </w:rPr>
              <w:t>Alte plante furajere</w:t>
            </w:r>
          </w:p>
        </w:tc>
        <w:tc>
          <w:tcPr>
            <w:tcW w:w="1300" w:type="dxa"/>
            <w:tcBorders>
              <w:top w:val="single" w:sz="2" w:space="0" w:color="auto"/>
              <w:left w:val="single" w:sz="2" w:space="0" w:color="auto"/>
              <w:bottom w:val="single" w:sz="2" w:space="0" w:color="auto"/>
              <w:right w:val="single" w:sz="2" w:space="0" w:color="auto"/>
            </w:tcBorders>
          </w:tcPr>
          <w:p w14:paraId="3FA78130"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1813D446"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4BC33FFF"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1C7AE6D1" w14:textId="77777777" w:rsidR="00FC12D7" w:rsidRDefault="00FC12D7" w:rsidP="00941174">
            <w:pPr>
              <w:pStyle w:val="NormalLeft"/>
              <w:rPr>
                <w:noProof/>
              </w:rPr>
            </w:pPr>
            <w:r>
              <w:rPr>
                <w:noProof/>
              </w:rPr>
              <w:t>X</w:t>
            </w:r>
          </w:p>
        </w:tc>
      </w:tr>
      <w:tr w:rsidR="00FC12D7" w14:paraId="6AE32051"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35A8E224" w14:textId="77777777" w:rsidR="00FC12D7" w:rsidRDefault="00FC12D7" w:rsidP="00941174">
            <w:pPr>
              <w:pStyle w:val="NormalLeft"/>
              <w:rPr>
                <w:noProof/>
              </w:rPr>
            </w:pPr>
            <w:r>
              <w:rPr>
                <w:noProof/>
              </w:rPr>
              <w:t>04</w:t>
            </w:r>
          </w:p>
        </w:tc>
        <w:tc>
          <w:tcPr>
            <w:tcW w:w="1858" w:type="dxa"/>
            <w:tcBorders>
              <w:top w:val="single" w:sz="2" w:space="0" w:color="auto"/>
              <w:left w:val="single" w:sz="2" w:space="0" w:color="auto"/>
              <w:bottom w:val="single" w:sz="2" w:space="0" w:color="auto"/>
              <w:right w:val="single" w:sz="2" w:space="0" w:color="auto"/>
            </w:tcBorders>
          </w:tcPr>
          <w:p w14:paraId="2AF85AB8" w14:textId="77777777" w:rsidR="00FC12D7" w:rsidRDefault="00FC12D7" w:rsidP="00941174">
            <w:pPr>
              <w:pStyle w:val="NormalLeft"/>
              <w:rPr>
                <w:noProof/>
              </w:rPr>
            </w:pPr>
            <w:r>
              <w:rPr>
                <w:noProof/>
              </w:rPr>
              <w:t>LEGUME ȘI PRODUSE HORTICOLE</w:t>
            </w:r>
          </w:p>
        </w:tc>
        <w:tc>
          <w:tcPr>
            <w:tcW w:w="1300" w:type="dxa"/>
            <w:tcBorders>
              <w:top w:val="single" w:sz="2" w:space="0" w:color="auto"/>
              <w:left w:val="single" w:sz="2" w:space="0" w:color="auto"/>
              <w:bottom w:val="single" w:sz="2" w:space="0" w:color="auto"/>
              <w:right w:val="single" w:sz="2" w:space="0" w:color="auto"/>
            </w:tcBorders>
          </w:tcPr>
          <w:p w14:paraId="14BCFDF1"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3166C9C3"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4F57150E"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5ACFA468" w14:textId="77777777" w:rsidR="00FC12D7" w:rsidRDefault="00FC12D7" w:rsidP="00941174">
            <w:pPr>
              <w:pStyle w:val="NormalLeft"/>
              <w:rPr>
                <w:noProof/>
              </w:rPr>
            </w:pPr>
            <w:r>
              <w:rPr>
                <w:noProof/>
              </w:rPr>
              <w:t>X</w:t>
            </w:r>
          </w:p>
        </w:tc>
      </w:tr>
      <w:tr w:rsidR="00FC12D7" w14:paraId="080782E8"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265BAAE7" w14:textId="77777777" w:rsidR="00FC12D7" w:rsidRDefault="00FC12D7" w:rsidP="00941174">
            <w:pPr>
              <w:pStyle w:val="NormalLeft"/>
              <w:rPr>
                <w:noProof/>
              </w:rPr>
            </w:pPr>
            <w:r>
              <w:rPr>
                <w:noProof/>
              </w:rPr>
              <w:t>04.1</w:t>
            </w:r>
          </w:p>
        </w:tc>
        <w:tc>
          <w:tcPr>
            <w:tcW w:w="1858" w:type="dxa"/>
            <w:tcBorders>
              <w:top w:val="single" w:sz="2" w:space="0" w:color="auto"/>
              <w:left w:val="single" w:sz="2" w:space="0" w:color="auto"/>
              <w:bottom w:val="single" w:sz="2" w:space="0" w:color="auto"/>
              <w:right w:val="single" w:sz="2" w:space="0" w:color="auto"/>
            </w:tcBorders>
          </w:tcPr>
          <w:p w14:paraId="25B833EA" w14:textId="77777777" w:rsidR="00FC12D7" w:rsidRDefault="00FC12D7" w:rsidP="00941174">
            <w:pPr>
              <w:pStyle w:val="NormalLeft"/>
              <w:rPr>
                <w:noProof/>
              </w:rPr>
            </w:pPr>
            <w:r>
              <w:rPr>
                <w:noProof/>
              </w:rPr>
              <w:t>Legume proaspete</w:t>
            </w:r>
          </w:p>
        </w:tc>
        <w:tc>
          <w:tcPr>
            <w:tcW w:w="1300" w:type="dxa"/>
            <w:tcBorders>
              <w:top w:val="single" w:sz="2" w:space="0" w:color="auto"/>
              <w:left w:val="single" w:sz="2" w:space="0" w:color="auto"/>
              <w:bottom w:val="single" w:sz="2" w:space="0" w:color="auto"/>
              <w:right w:val="single" w:sz="2" w:space="0" w:color="auto"/>
            </w:tcBorders>
          </w:tcPr>
          <w:p w14:paraId="26AC633D"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3E67DCB9"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318B7C93"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4F36E54C" w14:textId="77777777" w:rsidR="00FC12D7" w:rsidRDefault="00FC12D7" w:rsidP="00941174">
            <w:pPr>
              <w:pStyle w:val="NormalLeft"/>
              <w:rPr>
                <w:noProof/>
              </w:rPr>
            </w:pPr>
            <w:r>
              <w:rPr>
                <w:noProof/>
              </w:rPr>
              <w:t>X</w:t>
            </w:r>
          </w:p>
        </w:tc>
      </w:tr>
      <w:tr w:rsidR="00FC12D7" w14:paraId="7DD921D8"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2335C025" w14:textId="77777777" w:rsidR="00FC12D7" w:rsidRDefault="00FC12D7" w:rsidP="00941174">
            <w:pPr>
              <w:pStyle w:val="NormalLeft"/>
              <w:rPr>
                <w:noProof/>
              </w:rPr>
            </w:pPr>
            <w:r>
              <w:rPr>
                <w:noProof/>
              </w:rPr>
              <w:t>04.1/1</w:t>
            </w:r>
          </w:p>
        </w:tc>
        <w:tc>
          <w:tcPr>
            <w:tcW w:w="1858" w:type="dxa"/>
            <w:tcBorders>
              <w:top w:val="single" w:sz="2" w:space="0" w:color="auto"/>
              <w:left w:val="single" w:sz="2" w:space="0" w:color="auto"/>
              <w:bottom w:val="single" w:sz="2" w:space="0" w:color="auto"/>
              <w:right w:val="single" w:sz="2" w:space="0" w:color="auto"/>
            </w:tcBorders>
          </w:tcPr>
          <w:p w14:paraId="60191851" w14:textId="77777777" w:rsidR="00FC12D7" w:rsidRDefault="00FC12D7" w:rsidP="00941174">
            <w:pPr>
              <w:pStyle w:val="NormalLeft"/>
              <w:rPr>
                <w:noProof/>
              </w:rPr>
            </w:pPr>
            <w:r>
              <w:rPr>
                <w:noProof/>
              </w:rPr>
              <w:t>Conopidă</w:t>
            </w:r>
          </w:p>
        </w:tc>
        <w:tc>
          <w:tcPr>
            <w:tcW w:w="1300" w:type="dxa"/>
            <w:tcBorders>
              <w:top w:val="single" w:sz="2" w:space="0" w:color="auto"/>
              <w:left w:val="single" w:sz="2" w:space="0" w:color="auto"/>
              <w:bottom w:val="single" w:sz="2" w:space="0" w:color="auto"/>
              <w:right w:val="single" w:sz="2" w:space="0" w:color="auto"/>
            </w:tcBorders>
          </w:tcPr>
          <w:p w14:paraId="3DC6C334"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0D3B6B53"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3B9102EE"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452A2BA5" w14:textId="77777777" w:rsidR="00FC12D7" w:rsidRDefault="00FC12D7" w:rsidP="00941174">
            <w:pPr>
              <w:pStyle w:val="NormalLeft"/>
              <w:rPr>
                <w:noProof/>
              </w:rPr>
            </w:pPr>
            <w:r>
              <w:rPr>
                <w:noProof/>
              </w:rPr>
              <w:t>—</w:t>
            </w:r>
          </w:p>
        </w:tc>
      </w:tr>
      <w:tr w:rsidR="00FC12D7" w14:paraId="622F0798"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0DF4518F" w14:textId="77777777" w:rsidR="00FC12D7" w:rsidRDefault="00FC12D7" w:rsidP="00941174">
            <w:pPr>
              <w:pStyle w:val="NormalLeft"/>
              <w:rPr>
                <w:noProof/>
              </w:rPr>
            </w:pPr>
            <w:r>
              <w:rPr>
                <w:noProof/>
              </w:rPr>
              <w:t>04.1/2</w:t>
            </w:r>
          </w:p>
        </w:tc>
        <w:tc>
          <w:tcPr>
            <w:tcW w:w="1858" w:type="dxa"/>
            <w:tcBorders>
              <w:top w:val="single" w:sz="2" w:space="0" w:color="auto"/>
              <w:left w:val="single" w:sz="2" w:space="0" w:color="auto"/>
              <w:bottom w:val="single" w:sz="2" w:space="0" w:color="auto"/>
              <w:right w:val="single" w:sz="2" w:space="0" w:color="auto"/>
            </w:tcBorders>
          </w:tcPr>
          <w:p w14:paraId="70E9989D" w14:textId="77777777" w:rsidR="00FC12D7" w:rsidRDefault="00FC12D7" w:rsidP="00941174">
            <w:pPr>
              <w:pStyle w:val="NormalLeft"/>
              <w:rPr>
                <w:noProof/>
              </w:rPr>
            </w:pPr>
            <w:r>
              <w:rPr>
                <w:noProof/>
              </w:rPr>
              <w:t>Tomate</w:t>
            </w:r>
          </w:p>
        </w:tc>
        <w:tc>
          <w:tcPr>
            <w:tcW w:w="1300" w:type="dxa"/>
            <w:tcBorders>
              <w:top w:val="single" w:sz="2" w:space="0" w:color="auto"/>
              <w:left w:val="single" w:sz="2" w:space="0" w:color="auto"/>
              <w:bottom w:val="single" w:sz="2" w:space="0" w:color="auto"/>
              <w:right w:val="single" w:sz="2" w:space="0" w:color="auto"/>
            </w:tcBorders>
          </w:tcPr>
          <w:p w14:paraId="4C90ABAE"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65171ABC"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4269870C"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656EAEA6" w14:textId="77777777" w:rsidR="00FC12D7" w:rsidRDefault="00FC12D7" w:rsidP="00941174">
            <w:pPr>
              <w:pStyle w:val="NormalLeft"/>
              <w:rPr>
                <w:noProof/>
              </w:rPr>
            </w:pPr>
            <w:r>
              <w:rPr>
                <w:noProof/>
              </w:rPr>
              <w:t>—</w:t>
            </w:r>
          </w:p>
        </w:tc>
      </w:tr>
      <w:tr w:rsidR="00FC12D7" w14:paraId="298FB860"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414344A2" w14:textId="77777777" w:rsidR="00FC12D7" w:rsidRDefault="00FC12D7" w:rsidP="00941174">
            <w:pPr>
              <w:pStyle w:val="NormalLeft"/>
              <w:rPr>
                <w:noProof/>
              </w:rPr>
            </w:pPr>
            <w:r>
              <w:rPr>
                <w:noProof/>
              </w:rPr>
              <w:t>04.1/3</w:t>
            </w:r>
          </w:p>
        </w:tc>
        <w:tc>
          <w:tcPr>
            <w:tcW w:w="1858" w:type="dxa"/>
            <w:tcBorders>
              <w:top w:val="single" w:sz="2" w:space="0" w:color="auto"/>
              <w:left w:val="single" w:sz="2" w:space="0" w:color="auto"/>
              <w:bottom w:val="single" w:sz="2" w:space="0" w:color="auto"/>
              <w:right w:val="single" w:sz="2" w:space="0" w:color="auto"/>
            </w:tcBorders>
          </w:tcPr>
          <w:p w14:paraId="4CACE2B4" w14:textId="77777777" w:rsidR="00FC12D7" w:rsidRDefault="00FC12D7" w:rsidP="00941174">
            <w:pPr>
              <w:pStyle w:val="NormalLeft"/>
              <w:rPr>
                <w:noProof/>
              </w:rPr>
            </w:pPr>
            <w:r>
              <w:rPr>
                <w:noProof/>
              </w:rPr>
              <w:t>Alte legume proaspete</w:t>
            </w:r>
          </w:p>
        </w:tc>
        <w:tc>
          <w:tcPr>
            <w:tcW w:w="1300" w:type="dxa"/>
            <w:tcBorders>
              <w:top w:val="single" w:sz="2" w:space="0" w:color="auto"/>
              <w:left w:val="single" w:sz="2" w:space="0" w:color="auto"/>
              <w:bottom w:val="single" w:sz="2" w:space="0" w:color="auto"/>
              <w:right w:val="single" w:sz="2" w:space="0" w:color="auto"/>
            </w:tcBorders>
          </w:tcPr>
          <w:p w14:paraId="1F81E3CA"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550C9266"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5E5940F9"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211E7C35" w14:textId="77777777" w:rsidR="00FC12D7" w:rsidRDefault="00FC12D7" w:rsidP="00941174">
            <w:pPr>
              <w:pStyle w:val="NormalLeft"/>
              <w:rPr>
                <w:noProof/>
              </w:rPr>
            </w:pPr>
            <w:r>
              <w:rPr>
                <w:noProof/>
              </w:rPr>
              <w:t>—</w:t>
            </w:r>
          </w:p>
        </w:tc>
      </w:tr>
      <w:tr w:rsidR="00FC12D7" w14:paraId="59A0A80C"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09A0FA6B" w14:textId="77777777" w:rsidR="00FC12D7" w:rsidRDefault="00FC12D7" w:rsidP="00941174">
            <w:pPr>
              <w:pStyle w:val="NormalLeft"/>
              <w:rPr>
                <w:noProof/>
              </w:rPr>
            </w:pPr>
            <w:r>
              <w:rPr>
                <w:noProof/>
              </w:rPr>
              <w:t>04.2</w:t>
            </w:r>
          </w:p>
        </w:tc>
        <w:tc>
          <w:tcPr>
            <w:tcW w:w="1858" w:type="dxa"/>
            <w:tcBorders>
              <w:top w:val="single" w:sz="2" w:space="0" w:color="auto"/>
              <w:left w:val="single" w:sz="2" w:space="0" w:color="auto"/>
              <w:bottom w:val="single" w:sz="2" w:space="0" w:color="auto"/>
              <w:right w:val="single" w:sz="2" w:space="0" w:color="auto"/>
            </w:tcBorders>
          </w:tcPr>
          <w:p w14:paraId="7FB38F8B" w14:textId="77777777" w:rsidR="00FC12D7" w:rsidRDefault="00FC12D7" w:rsidP="00941174">
            <w:pPr>
              <w:pStyle w:val="NormalLeft"/>
              <w:rPr>
                <w:noProof/>
              </w:rPr>
            </w:pPr>
            <w:r>
              <w:rPr>
                <w:noProof/>
              </w:rPr>
              <w:t>Plante și flori</w:t>
            </w:r>
          </w:p>
        </w:tc>
        <w:tc>
          <w:tcPr>
            <w:tcW w:w="1300" w:type="dxa"/>
            <w:tcBorders>
              <w:top w:val="single" w:sz="2" w:space="0" w:color="auto"/>
              <w:left w:val="single" w:sz="2" w:space="0" w:color="auto"/>
              <w:bottom w:val="single" w:sz="2" w:space="0" w:color="auto"/>
              <w:right w:val="single" w:sz="2" w:space="0" w:color="auto"/>
            </w:tcBorders>
          </w:tcPr>
          <w:p w14:paraId="2696BBF0"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7FB4A426"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500A4E53"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366B9E32" w14:textId="77777777" w:rsidR="00FC12D7" w:rsidRDefault="00FC12D7" w:rsidP="00941174">
            <w:pPr>
              <w:pStyle w:val="NormalLeft"/>
              <w:rPr>
                <w:noProof/>
              </w:rPr>
            </w:pPr>
            <w:r>
              <w:rPr>
                <w:noProof/>
              </w:rPr>
              <w:t>X</w:t>
            </w:r>
          </w:p>
        </w:tc>
      </w:tr>
      <w:tr w:rsidR="00FC12D7" w14:paraId="129D784D"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035BC3EE" w14:textId="77777777" w:rsidR="00FC12D7" w:rsidRDefault="00FC12D7" w:rsidP="00941174">
            <w:pPr>
              <w:pStyle w:val="NormalLeft"/>
              <w:rPr>
                <w:noProof/>
              </w:rPr>
            </w:pPr>
            <w:r>
              <w:rPr>
                <w:noProof/>
              </w:rPr>
              <w:t>04.2/1</w:t>
            </w:r>
          </w:p>
        </w:tc>
        <w:tc>
          <w:tcPr>
            <w:tcW w:w="1858" w:type="dxa"/>
            <w:tcBorders>
              <w:top w:val="single" w:sz="2" w:space="0" w:color="auto"/>
              <w:left w:val="single" w:sz="2" w:space="0" w:color="auto"/>
              <w:bottom w:val="single" w:sz="2" w:space="0" w:color="auto"/>
              <w:right w:val="single" w:sz="2" w:space="0" w:color="auto"/>
            </w:tcBorders>
          </w:tcPr>
          <w:p w14:paraId="727846B1" w14:textId="77777777" w:rsidR="00FC12D7" w:rsidRDefault="00FC12D7" w:rsidP="00941174">
            <w:pPr>
              <w:pStyle w:val="NormalLeft"/>
              <w:rPr>
                <w:noProof/>
              </w:rPr>
            </w:pPr>
            <w:r>
              <w:rPr>
                <w:noProof/>
              </w:rPr>
              <w:t>Material săditor de pepinieră</w:t>
            </w:r>
          </w:p>
        </w:tc>
        <w:tc>
          <w:tcPr>
            <w:tcW w:w="1300" w:type="dxa"/>
            <w:tcBorders>
              <w:top w:val="single" w:sz="2" w:space="0" w:color="auto"/>
              <w:left w:val="single" w:sz="2" w:space="0" w:color="auto"/>
              <w:bottom w:val="single" w:sz="2" w:space="0" w:color="auto"/>
              <w:right w:val="single" w:sz="2" w:space="0" w:color="auto"/>
            </w:tcBorders>
          </w:tcPr>
          <w:p w14:paraId="0B3CEE36"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3B8B5579"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6B5AE436"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18F1E2FB" w14:textId="77777777" w:rsidR="00FC12D7" w:rsidRDefault="00FC12D7" w:rsidP="00941174">
            <w:pPr>
              <w:pStyle w:val="NormalLeft"/>
              <w:rPr>
                <w:noProof/>
              </w:rPr>
            </w:pPr>
            <w:r>
              <w:rPr>
                <w:noProof/>
              </w:rPr>
              <w:t>—</w:t>
            </w:r>
          </w:p>
        </w:tc>
      </w:tr>
      <w:tr w:rsidR="00FC12D7" w14:paraId="3E01A4AE"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3E1CCF88" w14:textId="77777777" w:rsidR="00FC12D7" w:rsidRDefault="00FC12D7" w:rsidP="00941174">
            <w:pPr>
              <w:pStyle w:val="NormalLeft"/>
              <w:rPr>
                <w:noProof/>
              </w:rPr>
            </w:pPr>
            <w:r>
              <w:rPr>
                <w:noProof/>
              </w:rPr>
              <w:t>04.2/2</w:t>
            </w:r>
          </w:p>
        </w:tc>
        <w:tc>
          <w:tcPr>
            <w:tcW w:w="1858" w:type="dxa"/>
            <w:tcBorders>
              <w:top w:val="single" w:sz="2" w:space="0" w:color="auto"/>
              <w:left w:val="single" w:sz="2" w:space="0" w:color="auto"/>
              <w:bottom w:val="single" w:sz="2" w:space="0" w:color="auto"/>
              <w:right w:val="single" w:sz="2" w:space="0" w:color="auto"/>
            </w:tcBorders>
          </w:tcPr>
          <w:p w14:paraId="725258AA" w14:textId="77777777" w:rsidR="00FC12D7" w:rsidRDefault="00FC12D7" w:rsidP="00941174">
            <w:pPr>
              <w:pStyle w:val="NormalLeft"/>
              <w:rPr>
                <w:noProof/>
              </w:rPr>
            </w:pPr>
            <w:r>
              <w:rPr>
                <w:noProof/>
              </w:rPr>
              <w:t>Flori și plante ornamentale (inclusiv brazi de Crăciun)</w:t>
            </w:r>
          </w:p>
        </w:tc>
        <w:tc>
          <w:tcPr>
            <w:tcW w:w="1300" w:type="dxa"/>
            <w:tcBorders>
              <w:top w:val="single" w:sz="2" w:space="0" w:color="auto"/>
              <w:left w:val="single" w:sz="2" w:space="0" w:color="auto"/>
              <w:bottom w:val="single" w:sz="2" w:space="0" w:color="auto"/>
              <w:right w:val="single" w:sz="2" w:space="0" w:color="auto"/>
            </w:tcBorders>
          </w:tcPr>
          <w:p w14:paraId="5C205DCE"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60BB7EFA"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1403202E"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56F632A4" w14:textId="77777777" w:rsidR="00FC12D7" w:rsidRDefault="00FC12D7" w:rsidP="00941174">
            <w:pPr>
              <w:pStyle w:val="NormalLeft"/>
              <w:rPr>
                <w:noProof/>
              </w:rPr>
            </w:pPr>
            <w:r>
              <w:rPr>
                <w:noProof/>
              </w:rPr>
              <w:t>—</w:t>
            </w:r>
          </w:p>
        </w:tc>
      </w:tr>
      <w:tr w:rsidR="00FC12D7" w14:paraId="60F19894"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60177EA7" w14:textId="77777777" w:rsidR="00FC12D7" w:rsidRDefault="00FC12D7" w:rsidP="00941174">
            <w:pPr>
              <w:pStyle w:val="NormalLeft"/>
              <w:rPr>
                <w:noProof/>
              </w:rPr>
            </w:pPr>
            <w:r>
              <w:rPr>
                <w:noProof/>
              </w:rPr>
              <w:t>04.2/3</w:t>
            </w:r>
          </w:p>
        </w:tc>
        <w:tc>
          <w:tcPr>
            <w:tcW w:w="1858" w:type="dxa"/>
            <w:tcBorders>
              <w:top w:val="single" w:sz="2" w:space="0" w:color="auto"/>
              <w:left w:val="single" w:sz="2" w:space="0" w:color="auto"/>
              <w:bottom w:val="single" w:sz="2" w:space="0" w:color="auto"/>
              <w:right w:val="single" w:sz="2" w:space="0" w:color="auto"/>
            </w:tcBorders>
          </w:tcPr>
          <w:p w14:paraId="0062A58A" w14:textId="77777777" w:rsidR="00FC12D7" w:rsidRDefault="00FC12D7" w:rsidP="00941174">
            <w:pPr>
              <w:pStyle w:val="NormalLeft"/>
              <w:rPr>
                <w:noProof/>
              </w:rPr>
            </w:pPr>
            <w:r>
              <w:rPr>
                <w:noProof/>
              </w:rPr>
              <w:t>Plantații</w:t>
            </w:r>
          </w:p>
        </w:tc>
        <w:tc>
          <w:tcPr>
            <w:tcW w:w="1300" w:type="dxa"/>
            <w:tcBorders>
              <w:top w:val="single" w:sz="2" w:space="0" w:color="auto"/>
              <w:left w:val="single" w:sz="2" w:space="0" w:color="auto"/>
              <w:bottom w:val="single" w:sz="2" w:space="0" w:color="auto"/>
              <w:right w:val="single" w:sz="2" w:space="0" w:color="auto"/>
            </w:tcBorders>
          </w:tcPr>
          <w:p w14:paraId="63753C94"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23A1E25E"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147607E4"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0F198435" w14:textId="77777777" w:rsidR="00FC12D7" w:rsidRDefault="00FC12D7" w:rsidP="00941174">
            <w:pPr>
              <w:pStyle w:val="NormalLeft"/>
              <w:rPr>
                <w:noProof/>
              </w:rPr>
            </w:pPr>
            <w:r>
              <w:rPr>
                <w:noProof/>
              </w:rPr>
              <w:t>—</w:t>
            </w:r>
          </w:p>
        </w:tc>
      </w:tr>
      <w:tr w:rsidR="00FC12D7" w14:paraId="16440FE7"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2F774FDE" w14:textId="77777777" w:rsidR="00FC12D7" w:rsidRDefault="00FC12D7" w:rsidP="00941174">
            <w:pPr>
              <w:pStyle w:val="NormalLeft"/>
              <w:rPr>
                <w:noProof/>
              </w:rPr>
            </w:pPr>
            <w:r>
              <w:rPr>
                <w:noProof/>
              </w:rPr>
              <w:t>05</w:t>
            </w:r>
          </w:p>
        </w:tc>
        <w:tc>
          <w:tcPr>
            <w:tcW w:w="1858" w:type="dxa"/>
            <w:tcBorders>
              <w:top w:val="single" w:sz="2" w:space="0" w:color="auto"/>
              <w:left w:val="single" w:sz="2" w:space="0" w:color="auto"/>
              <w:bottom w:val="single" w:sz="2" w:space="0" w:color="auto"/>
              <w:right w:val="single" w:sz="2" w:space="0" w:color="auto"/>
            </w:tcBorders>
          </w:tcPr>
          <w:p w14:paraId="0F3FB2EC" w14:textId="77777777" w:rsidR="00FC12D7" w:rsidRDefault="00FC12D7" w:rsidP="00941174">
            <w:pPr>
              <w:pStyle w:val="NormalLeft"/>
              <w:rPr>
                <w:noProof/>
              </w:rPr>
            </w:pPr>
            <w:r>
              <w:rPr>
                <w:noProof/>
              </w:rPr>
              <w:t>CARTOFI (inclusiv cartofi de sămânță)</w:t>
            </w:r>
          </w:p>
        </w:tc>
        <w:tc>
          <w:tcPr>
            <w:tcW w:w="1300" w:type="dxa"/>
            <w:tcBorders>
              <w:top w:val="single" w:sz="2" w:space="0" w:color="auto"/>
              <w:left w:val="single" w:sz="2" w:space="0" w:color="auto"/>
              <w:bottom w:val="single" w:sz="2" w:space="0" w:color="auto"/>
              <w:right w:val="single" w:sz="2" w:space="0" w:color="auto"/>
            </w:tcBorders>
          </w:tcPr>
          <w:p w14:paraId="19BFAEDA"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69A38DA0"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427D2850"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56806233" w14:textId="77777777" w:rsidR="00FC12D7" w:rsidRDefault="00FC12D7" w:rsidP="00941174">
            <w:pPr>
              <w:pStyle w:val="NormalLeft"/>
              <w:rPr>
                <w:noProof/>
              </w:rPr>
            </w:pPr>
            <w:r>
              <w:rPr>
                <w:noProof/>
              </w:rPr>
              <w:t>X</w:t>
            </w:r>
          </w:p>
        </w:tc>
      </w:tr>
      <w:tr w:rsidR="00FC12D7" w14:paraId="5123F75F"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4C22CE6F" w14:textId="77777777" w:rsidR="00FC12D7" w:rsidRDefault="00FC12D7" w:rsidP="00941174">
            <w:pPr>
              <w:pStyle w:val="NormalLeft"/>
              <w:rPr>
                <w:noProof/>
              </w:rPr>
            </w:pPr>
            <w:r>
              <w:rPr>
                <w:noProof/>
              </w:rPr>
              <w:t>06</w:t>
            </w:r>
          </w:p>
        </w:tc>
        <w:tc>
          <w:tcPr>
            <w:tcW w:w="1858" w:type="dxa"/>
            <w:tcBorders>
              <w:top w:val="single" w:sz="2" w:space="0" w:color="auto"/>
              <w:left w:val="single" w:sz="2" w:space="0" w:color="auto"/>
              <w:bottom w:val="single" w:sz="2" w:space="0" w:color="auto"/>
              <w:right w:val="single" w:sz="2" w:space="0" w:color="auto"/>
            </w:tcBorders>
          </w:tcPr>
          <w:p w14:paraId="6E565708" w14:textId="77777777" w:rsidR="00FC12D7" w:rsidRDefault="00FC12D7" w:rsidP="00941174">
            <w:pPr>
              <w:pStyle w:val="NormalLeft"/>
              <w:rPr>
                <w:noProof/>
              </w:rPr>
            </w:pPr>
            <w:r>
              <w:rPr>
                <w:noProof/>
              </w:rPr>
              <w:t>FRUCTE</w:t>
            </w:r>
          </w:p>
        </w:tc>
        <w:tc>
          <w:tcPr>
            <w:tcW w:w="1300" w:type="dxa"/>
            <w:tcBorders>
              <w:top w:val="single" w:sz="2" w:space="0" w:color="auto"/>
              <w:left w:val="single" w:sz="2" w:space="0" w:color="auto"/>
              <w:bottom w:val="single" w:sz="2" w:space="0" w:color="auto"/>
              <w:right w:val="single" w:sz="2" w:space="0" w:color="auto"/>
            </w:tcBorders>
          </w:tcPr>
          <w:p w14:paraId="0155BE87"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517AF4D1"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750EE378"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57396D53" w14:textId="77777777" w:rsidR="00FC12D7" w:rsidRDefault="00FC12D7" w:rsidP="00941174">
            <w:pPr>
              <w:pStyle w:val="NormalLeft"/>
              <w:rPr>
                <w:noProof/>
              </w:rPr>
            </w:pPr>
            <w:r>
              <w:rPr>
                <w:noProof/>
              </w:rPr>
              <w:t>X</w:t>
            </w:r>
          </w:p>
        </w:tc>
      </w:tr>
      <w:tr w:rsidR="00FC12D7" w14:paraId="0936C0D9"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6BD5D8C4" w14:textId="77777777" w:rsidR="00FC12D7" w:rsidRDefault="00FC12D7" w:rsidP="00941174">
            <w:pPr>
              <w:pStyle w:val="NormalLeft"/>
              <w:rPr>
                <w:noProof/>
              </w:rPr>
            </w:pPr>
            <w:r>
              <w:rPr>
                <w:noProof/>
              </w:rPr>
              <w:t>06.1</w:t>
            </w:r>
          </w:p>
        </w:tc>
        <w:tc>
          <w:tcPr>
            <w:tcW w:w="1858" w:type="dxa"/>
            <w:tcBorders>
              <w:top w:val="single" w:sz="2" w:space="0" w:color="auto"/>
              <w:left w:val="single" w:sz="2" w:space="0" w:color="auto"/>
              <w:bottom w:val="single" w:sz="2" w:space="0" w:color="auto"/>
              <w:right w:val="single" w:sz="2" w:space="0" w:color="auto"/>
            </w:tcBorders>
          </w:tcPr>
          <w:p w14:paraId="05E9CE91" w14:textId="77777777" w:rsidR="00FC12D7" w:rsidRDefault="00FC12D7" w:rsidP="00941174">
            <w:pPr>
              <w:pStyle w:val="NormalLeft"/>
              <w:rPr>
                <w:noProof/>
              </w:rPr>
            </w:pPr>
            <w:r>
              <w:rPr>
                <w:noProof/>
              </w:rPr>
              <w:t>Fructe proaspete</w:t>
            </w:r>
          </w:p>
        </w:tc>
        <w:tc>
          <w:tcPr>
            <w:tcW w:w="1300" w:type="dxa"/>
            <w:tcBorders>
              <w:top w:val="single" w:sz="2" w:space="0" w:color="auto"/>
              <w:left w:val="single" w:sz="2" w:space="0" w:color="auto"/>
              <w:bottom w:val="single" w:sz="2" w:space="0" w:color="auto"/>
              <w:right w:val="single" w:sz="2" w:space="0" w:color="auto"/>
            </w:tcBorders>
          </w:tcPr>
          <w:p w14:paraId="75A651C9"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089C864E"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77D92298"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60110D44" w14:textId="77777777" w:rsidR="00FC12D7" w:rsidRDefault="00FC12D7" w:rsidP="00941174">
            <w:pPr>
              <w:pStyle w:val="NormalLeft"/>
              <w:rPr>
                <w:noProof/>
              </w:rPr>
            </w:pPr>
            <w:r>
              <w:rPr>
                <w:noProof/>
              </w:rPr>
              <w:t>X</w:t>
            </w:r>
          </w:p>
        </w:tc>
      </w:tr>
      <w:tr w:rsidR="00FC12D7" w14:paraId="7C178B51"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149101D4" w14:textId="77777777" w:rsidR="00FC12D7" w:rsidRDefault="00FC12D7" w:rsidP="00941174">
            <w:pPr>
              <w:pStyle w:val="NormalLeft"/>
              <w:rPr>
                <w:noProof/>
              </w:rPr>
            </w:pPr>
            <w:r>
              <w:rPr>
                <w:noProof/>
              </w:rPr>
              <w:t>06.1/1</w:t>
            </w:r>
          </w:p>
        </w:tc>
        <w:tc>
          <w:tcPr>
            <w:tcW w:w="1858" w:type="dxa"/>
            <w:tcBorders>
              <w:top w:val="single" w:sz="2" w:space="0" w:color="auto"/>
              <w:left w:val="single" w:sz="2" w:space="0" w:color="auto"/>
              <w:bottom w:val="single" w:sz="2" w:space="0" w:color="auto"/>
              <w:right w:val="single" w:sz="2" w:space="0" w:color="auto"/>
            </w:tcBorders>
          </w:tcPr>
          <w:p w14:paraId="19FFCFF3" w14:textId="77777777" w:rsidR="00FC12D7" w:rsidRDefault="00FC12D7" w:rsidP="00941174">
            <w:pPr>
              <w:pStyle w:val="NormalLeft"/>
              <w:rPr>
                <w:noProof/>
              </w:rPr>
            </w:pPr>
            <w:r>
              <w:rPr>
                <w:noProof/>
              </w:rPr>
              <w:t>Mere de masă</w:t>
            </w:r>
          </w:p>
        </w:tc>
        <w:tc>
          <w:tcPr>
            <w:tcW w:w="1300" w:type="dxa"/>
            <w:tcBorders>
              <w:top w:val="single" w:sz="2" w:space="0" w:color="auto"/>
              <w:left w:val="single" w:sz="2" w:space="0" w:color="auto"/>
              <w:bottom w:val="single" w:sz="2" w:space="0" w:color="auto"/>
              <w:right w:val="single" w:sz="2" w:space="0" w:color="auto"/>
            </w:tcBorders>
          </w:tcPr>
          <w:p w14:paraId="05D95E05"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7EF896E4"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21C1A80F"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1D590B69" w14:textId="77777777" w:rsidR="00FC12D7" w:rsidRDefault="00FC12D7" w:rsidP="00941174">
            <w:pPr>
              <w:pStyle w:val="NormalLeft"/>
              <w:rPr>
                <w:noProof/>
              </w:rPr>
            </w:pPr>
            <w:r>
              <w:rPr>
                <w:noProof/>
              </w:rPr>
              <w:t>—</w:t>
            </w:r>
          </w:p>
        </w:tc>
      </w:tr>
      <w:tr w:rsidR="00FC12D7" w14:paraId="1E5949E8"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2E4889E7" w14:textId="77777777" w:rsidR="00FC12D7" w:rsidRDefault="00FC12D7" w:rsidP="00941174">
            <w:pPr>
              <w:pStyle w:val="NormalLeft"/>
              <w:rPr>
                <w:noProof/>
              </w:rPr>
            </w:pPr>
            <w:r>
              <w:rPr>
                <w:noProof/>
              </w:rPr>
              <w:t>06.1/2</w:t>
            </w:r>
          </w:p>
        </w:tc>
        <w:tc>
          <w:tcPr>
            <w:tcW w:w="1858" w:type="dxa"/>
            <w:tcBorders>
              <w:top w:val="single" w:sz="2" w:space="0" w:color="auto"/>
              <w:left w:val="single" w:sz="2" w:space="0" w:color="auto"/>
              <w:bottom w:val="single" w:sz="2" w:space="0" w:color="auto"/>
              <w:right w:val="single" w:sz="2" w:space="0" w:color="auto"/>
            </w:tcBorders>
          </w:tcPr>
          <w:p w14:paraId="2FDF36EA" w14:textId="77777777" w:rsidR="00FC12D7" w:rsidRDefault="00FC12D7" w:rsidP="00941174">
            <w:pPr>
              <w:pStyle w:val="NormalLeft"/>
              <w:rPr>
                <w:noProof/>
              </w:rPr>
            </w:pPr>
            <w:r>
              <w:rPr>
                <w:noProof/>
              </w:rPr>
              <w:t>Pere de masă</w:t>
            </w:r>
          </w:p>
        </w:tc>
        <w:tc>
          <w:tcPr>
            <w:tcW w:w="1300" w:type="dxa"/>
            <w:tcBorders>
              <w:top w:val="single" w:sz="2" w:space="0" w:color="auto"/>
              <w:left w:val="single" w:sz="2" w:space="0" w:color="auto"/>
              <w:bottom w:val="single" w:sz="2" w:space="0" w:color="auto"/>
              <w:right w:val="single" w:sz="2" w:space="0" w:color="auto"/>
            </w:tcBorders>
          </w:tcPr>
          <w:p w14:paraId="214A7A3D"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414037B9"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57A68B93"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2B45584D" w14:textId="77777777" w:rsidR="00FC12D7" w:rsidRDefault="00FC12D7" w:rsidP="00941174">
            <w:pPr>
              <w:pStyle w:val="NormalLeft"/>
              <w:rPr>
                <w:noProof/>
              </w:rPr>
            </w:pPr>
            <w:r>
              <w:rPr>
                <w:noProof/>
              </w:rPr>
              <w:t>—</w:t>
            </w:r>
          </w:p>
        </w:tc>
      </w:tr>
      <w:tr w:rsidR="00FC12D7" w14:paraId="0EF774DA"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62750B24" w14:textId="77777777" w:rsidR="00FC12D7" w:rsidRDefault="00FC12D7" w:rsidP="00941174">
            <w:pPr>
              <w:pStyle w:val="NormalLeft"/>
              <w:rPr>
                <w:noProof/>
              </w:rPr>
            </w:pPr>
            <w:r>
              <w:rPr>
                <w:noProof/>
              </w:rPr>
              <w:t>06.1/3</w:t>
            </w:r>
          </w:p>
        </w:tc>
        <w:tc>
          <w:tcPr>
            <w:tcW w:w="1858" w:type="dxa"/>
            <w:tcBorders>
              <w:top w:val="single" w:sz="2" w:space="0" w:color="auto"/>
              <w:left w:val="single" w:sz="2" w:space="0" w:color="auto"/>
              <w:bottom w:val="single" w:sz="2" w:space="0" w:color="auto"/>
              <w:right w:val="single" w:sz="2" w:space="0" w:color="auto"/>
            </w:tcBorders>
          </w:tcPr>
          <w:p w14:paraId="3F395751" w14:textId="77777777" w:rsidR="00FC12D7" w:rsidRDefault="00FC12D7" w:rsidP="00941174">
            <w:pPr>
              <w:pStyle w:val="NormalLeft"/>
              <w:rPr>
                <w:noProof/>
              </w:rPr>
            </w:pPr>
            <w:r>
              <w:rPr>
                <w:noProof/>
              </w:rPr>
              <w:t>Piersici</w:t>
            </w:r>
          </w:p>
        </w:tc>
        <w:tc>
          <w:tcPr>
            <w:tcW w:w="1300" w:type="dxa"/>
            <w:tcBorders>
              <w:top w:val="single" w:sz="2" w:space="0" w:color="auto"/>
              <w:left w:val="single" w:sz="2" w:space="0" w:color="auto"/>
              <w:bottom w:val="single" w:sz="2" w:space="0" w:color="auto"/>
              <w:right w:val="single" w:sz="2" w:space="0" w:color="auto"/>
            </w:tcBorders>
          </w:tcPr>
          <w:p w14:paraId="15D7A634"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0D0FE253"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356A3DEE"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47D69AA5" w14:textId="77777777" w:rsidR="00FC12D7" w:rsidRDefault="00FC12D7" w:rsidP="00941174">
            <w:pPr>
              <w:pStyle w:val="NormalLeft"/>
              <w:rPr>
                <w:noProof/>
              </w:rPr>
            </w:pPr>
            <w:r>
              <w:rPr>
                <w:noProof/>
              </w:rPr>
              <w:t>—</w:t>
            </w:r>
          </w:p>
        </w:tc>
      </w:tr>
      <w:tr w:rsidR="00FC12D7" w14:paraId="1EB03631"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464A788E" w14:textId="77777777" w:rsidR="00FC12D7" w:rsidRDefault="00FC12D7" w:rsidP="00941174">
            <w:pPr>
              <w:pStyle w:val="NormalLeft"/>
              <w:rPr>
                <w:noProof/>
              </w:rPr>
            </w:pPr>
            <w:r>
              <w:rPr>
                <w:noProof/>
              </w:rPr>
              <w:t>06.1/4</w:t>
            </w:r>
          </w:p>
        </w:tc>
        <w:tc>
          <w:tcPr>
            <w:tcW w:w="1858" w:type="dxa"/>
            <w:tcBorders>
              <w:top w:val="single" w:sz="2" w:space="0" w:color="auto"/>
              <w:left w:val="single" w:sz="2" w:space="0" w:color="auto"/>
              <w:bottom w:val="single" w:sz="2" w:space="0" w:color="auto"/>
              <w:right w:val="single" w:sz="2" w:space="0" w:color="auto"/>
            </w:tcBorders>
          </w:tcPr>
          <w:p w14:paraId="31FFC39E" w14:textId="77777777" w:rsidR="00FC12D7" w:rsidRDefault="00FC12D7" w:rsidP="00941174">
            <w:pPr>
              <w:pStyle w:val="NormalLeft"/>
              <w:rPr>
                <w:noProof/>
              </w:rPr>
            </w:pPr>
            <w:r>
              <w:rPr>
                <w:noProof/>
              </w:rPr>
              <w:t>Alte fructe proaspete</w:t>
            </w:r>
          </w:p>
        </w:tc>
        <w:tc>
          <w:tcPr>
            <w:tcW w:w="1300" w:type="dxa"/>
            <w:tcBorders>
              <w:top w:val="single" w:sz="2" w:space="0" w:color="auto"/>
              <w:left w:val="single" w:sz="2" w:space="0" w:color="auto"/>
              <w:bottom w:val="single" w:sz="2" w:space="0" w:color="auto"/>
              <w:right w:val="single" w:sz="2" w:space="0" w:color="auto"/>
            </w:tcBorders>
          </w:tcPr>
          <w:p w14:paraId="3C004AAF"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723DDD95"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4A6A9E4E"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7747F5DE" w14:textId="77777777" w:rsidR="00FC12D7" w:rsidRDefault="00FC12D7" w:rsidP="00941174">
            <w:pPr>
              <w:pStyle w:val="NormalLeft"/>
              <w:rPr>
                <w:noProof/>
              </w:rPr>
            </w:pPr>
            <w:r>
              <w:rPr>
                <w:noProof/>
              </w:rPr>
              <w:t>—</w:t>
            </w:r>
          </w:p>
        </w:tc>
      </w:tr>
      <w:tr w:rsidR="00FC12D7" w14:paraId="495181D2"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691BC90B" w14:textId="77777777" w:rsidR="00FC12D7" w:rsidRDefault="00FC12D7" w:rsidP="00941174">
            <w:pPr>
              <w:pStyle w:val="NormalLeft"/>
              <w:rPr>
                <w:noProof/>
              </w:rPr>
            </w:pPr>
            <w:r>
              <w:rPr>
                <w:noProof/>
              </w:rPr>
              <w:t>06.2</w:t>
            </w:r>
          </w:p>
        </w:tc>
        <w:tc>
          <w:tcPr>
            <w:tcW w:w="1858" w:type="dxa"/>
            <w:tcBorders>
              <w:top w:val="single" w:sz="2" w:space="0" w:color="auto"/>
              <w:left w:val="single" w:sz="2" w:space="0" w:color="auto"/>
              <w:bottom w:val="single" w:sz="2" w:space="0" w:color="auto"/>
              <w:right w:val="single" w:sz="2" w:space="0" w:color="auto"/>
            </w:tcBorders>
          </w:tcPr>
          <w:p w14:paraId="69FCA3A1" w14:textId="77777777" w:rsidR="00FC12D7" w:rsidRDefault="00FC12D7" w:rsidP="00941174">
            <w:pPr>
              <w:pStyle w:val="NormalLeft"/>
              <w:rPr>
                <w:noProof/>
              </w:rPr>
            </w:pPr>
            <w:r>
              <w:rPr>
                <w:noProof/>
              </w:rPr>
              <w:t>Citrice</w:t>
            </w:r>
          </w:p>
        </w:tc>
        <w:tc>
          <w:tcPr>
            <w:tcW w:w="1300" w:type="dxa"/>
            <w:tcBorders>
              <w:top w:val="single" w:sz="2" w:space="0" w:color="auto"/>
              <w:left w:val="single" w:sz="2" w:space="0" w:color="auto"/>
              <w:bottom w:val="single" w:sz="2" w:space="0" w:color="auto"/>
              <w:right w:val="single" w:sz="2" w:space="0" w:color="auto"/>
            </w:tcBorders>
          </w:tcPr>
          <w:p w14:paraId="1C1E4243"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4FE0D7F6"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7FC9C71D"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7AE8A010" w14:textId="77777777" w:rsidR="00FC12D7" w:rsidRDefault="00FC12D7" w:rsidP="00941174">
            <w:pPr>
              <w:pStyle w:val="NormalLeft"/>
              <w:rPr>
                <w:noProof/>
              </w:rPr>
            </w:pPr>
            <w:r>
              <w:rPr>
                <w:noProof/>
              </w:rPr>
              <w:t>X</w:t>
            </w:r>
          </w:p>
        </w:tc>
      </w:tr>
      <w:tr w:rsidR="00FC12D7" w14:paraId="3BA53411"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56EE2071" w14:textId="77777777" w:rsidR="00FC12D7" w:rsidRDefault="00FC12D7" w:rsidP="00941174">
            <w:pPr>
              <w:pStyle w:val="NormalLeft"/>
              <w:rPr>
                <w:noProof/>
              </w:rPr>
            </w:pPr>
            <w:r>
              <w:rPr>
                <w:noProof/>
              </w:rPr>
              <w:t>06.2/1</w:t>
            </w:r>
          </w:p>
        </w:tc>
        <w:tc>
          <w:tcPr>
            <w:tcW w:w="1858" w:type="dxa"/>
            <w:tcBorders>
              <w:top w:val="single" w:sz="2" w:space="0" w:color="auto"/>
              <w:left w:val="single" w:sz="2" w:space="0" w:color="auto"/>
              <w:bottom w:val="single" w:sz="2" w:space="0" w:color="auto"/>
              <w:right w:val="single" w:sz="2" w:space="0" w:color="auto"/>
            </w:tcBorders>
          </w:tcPr>
          <w:p w14:paraId="085F7003" w14:textId="77777777" w:rsidR="00FC12D7" w:rsidRDefault="00FC12D7" w:rsidP="00941174">
            <w:pPr>
              <w:pStyle w:val="NormalLeft"/>
              <w:rPr>
                <w:noProof/>
              </w:rPr>
            </w:pPr>
            <w:r>
              <w:rPr>
                <w:noProof/>
              </w:rPr>
              <w:t>Portocale dulci</w:t>
            </w:r>
          </w:p>
        </w:tc>
        <w:tc>
          <w:tcPr>
            <w:tcW w:w="1300" w:type="dxa"/>
            <w:tcBorders>
              <w:top w:val="single" w:sz="2" w:space="0" w:color="auto"/>
              <w:left w:val="single" w:sz="2" w:space="0" w:color="auto"/>
              <w:bottom w:val="single" w:sz="2" w:space="0" w:color="auto"/>
              <w:right w:val="single" w:sz="2" w:space="0" w:color="auto"/>
            </w:tcBorders>
          </w:tcPr>
          <w:p w14:paraId="5058D837"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7B6B8780"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673A2B50"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3D9C98F8" w14:textId="77777777" w:rsidR="00FC12D7" w:rsidRDefault="00FC12D7" w:rsidP="00941174">
            <w:pPr>
              <w:pStyle w:val="NormalLeft"/>
              <w:rPr>
                <w:noProof/>
              </w:rPr>
            </w:pPr>
            <w:r>
              <w:rPr>
                <w:noProof/>
              </w:rPr>
              <w:t>—</w:t>
            </w:r>
          </w:p>
        </w:tc>
      </w:tr>
      <w:tr w:rsidR="00FC12D7" w14:paraId="3111CBF5"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4BCB3F13" w14:textId="77777777" w:rsidR="00FC12D7" w:rsidRDefault="00FC12D7" w:rsidP="00941174">
            <w:pPr>
              <w:pStyle w:val="NormalLeft"/>
              <w:rPr>
                <w:noProof/>
              </w:rPr>
            </w:pPr>
            <w:r>
              <w:rPr>
                <w:noProof/>
              </w:rPr>
              <w:t>06.2/2</w:t>
            </w:r>
          </w:p>
        </w:tc>
        <w:tc>
          <w:tcPr>
            <w:tcW w:w="1858" w:type="dxa"/>
            <w:tcBorders>
              <w:top w:val="single" w:sz="2" w:space="0" w:color="auto"/>
              <w:left w:val="single" w:sz="2" w:space="0" w:color="auto"/>
              <w:bottom w:val="single" w:sz="2" w:space="0" w:color="auto"/>
              <w:right w:val="single" w:sz="2" w:space="0" w:color="auto"/>
            </w:tcBorders>
          </w:tcPr>
          <w:p w14:paraId="4F3FA002" w14:textId="77777777" w:rsidR="00FC12D7" w:rsidRDefault="00FC12D7" w:rsidP="00941174">
            <w:pPr>
              <w:pStyle w:val="NormalLeft"/>
              <w:rPr>
                <w:noProof/>
              </w:rPr>
            </w:pPr>
            <w:r>
              <w:rPr>
                <w:noProof/>
              </w:rPr>
              <w:t>Mandarine</w:t>
            </w:r>
          </w:p>
        </w:tc>
        <w:tc>
          <w:tcPr>
            <w:tcW w:w="1300" w:type="dxa"/>
            <w:tcBorders>
              <w:top w:val="single" w:sz="2" w:space="0" w:color="auto"/>
              <w:left w:val="single" w:sz="2" w:space="0" w:color="auto"/>
              <w:bottom w:val="single" w:sz="2" w:space="0" w:color="auto"/>
              <w:right w:val="single" w:sz="2" w:space="0" w:color="auto"/>
            </w:tcBorders>
          </w:tcPr>
          <w:p w14:paraId="56EA39FA"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72BF1012"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26D88418"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5B504271" w14:textId="77777777" w:rsidR="00FC12D7" w:rsidRDefault="00FC12D7" w:rsidP="00941174">
            <w:pPr>
              <w:pStyle w:val="NormalLeft"/>
              <w:rPr>
                <w:noProof/>
              </w:rPr>
            </w:pPr>
            <w:r>
              <w:rPr>
                <w:noProof/>
              </w:rPr>
              <w:t>—</w:t>
            </w:r>
          </w:p>
        </w:tc>
      </w:tr>
      <w:tr w:rsidR="00FC12D7" w14:paraId="4F3E9202"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12CA46DB" w14:textId="77777777" w:rsidR="00FC12D7" w:rsidRDefault="00FC12D7" w:rsidP="00941174">
            <w:pPr>
              <w:pStyle w:val="NormalLeft"/>
              <w:rPr>
                <w:noProof/>
              </w:rPr>
            </w:pPr>
            <w:r>
              <w:rPr>
                <w:noProof/>
              </w:rPr>
              <w:t>06.2/3</w:t>
            </w:r>
          </w:p>
        </w:tc>
        <w:tc>
          <w:tcPr>
            <w:tcW w:w="1858" w:type="dxa"/>
            <w:tcBorders>
              <w:top w:val="single" w:sz="2" w:space="0" w:color="auto"/>
              <w:left w:val="single" w:sz="2" w:space="0" w:color="auto"/>
              <w:bottom w:val="single" w:sz="2" w:space="0" w:color="auto"/>
              <w:right w:val="single" w:sz="2" w:space="0" w:color="auto"/>
            </w:tcBorders>
          </w:tcPr>
          <w:p w14:paraId="750CF2A8" w14:textId="77777777" w:rsidR="00FC12D7" w:rsidRDefault="00FC12D7" w:rsidP="00941174">
            <w:pPr>
              <w:pStyle w:val="NormalLeft"/>
              <w:rPr>
                <w:noProof/>
              </w:rPr>
            </w:pPr>
            <w:r>
              <w:rPr>
                <w:noProof/>
              </w:rPr>
              <w:t>Lămâi</w:t>
            </w:r>
          </w:p>
        </w:tc>
        <w:tc>
          <w:tcPr>
            <w:tcW w:w="1300" w:type="dxa"/>
            <w:tcBorders>
              <w:top w:val="single" w:sz="2" w:space="0" w:color="auto"/>
              <w:left w:val="single" w:sz="2" w:space="0" w:color="auto"/>
              <w:bottom w:val="single" w:sz="2" w:space="0" w:color="auto"/>
              <w:right w:val="single" w:sz="2" w:space="0" w:color="auto"/>
            </w:tcBorders>
          </w:tcPr>
          <w:p w14:paraId="0CC61297"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25C3F290"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693D51A1"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70718D17" w14:textId="77777777" w:rsidR="00FC12D7" w:rsidRDefault="00FC12D7" w:rsidP="00941174">
            <w:pPr>
              <w:pStyle w:val="NormalLeft"/>
              <w:rPr>
                <w:noProof/>
              </w:rPr>
            </w:pPr>
            <w:r>
              <w:rPr>
                <w:noProof/>
              </w:rPr>
              <w:t>—</w:t>
            </w:r>
          </w:p>
        </w:tc>
      </w:tr>
      <w:tr w:rsidR="00FC12D7" w14:paraId="59CD8AAA"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2E742ADF" w14:textId="77777777" w:rsidR="00FC12D7" w:rsidRDefault="00FC12D7" w:rsidP="00941174">
            <w:pPr>
              <w:pStyle w:val="NormalLeft"/>
              <w:rPr>
                <w:noProof/>
              </w:rPr>
            </w:pPr>
            <w:r>
              <w:rPr>
                <w:noProof/>
              </w:rPr>
              <w:t>06.2/4</w:t>
            </w:r>
          </w:p>
        </w:tc>
        <w:tc>
          <w:tcPr>
            <w:tcW w:w="1858" w:type="dxa"/>
            <w:tcBorders>
              <w:top w:val="single" w:sz="2" w:space="0" w:color="auto"/>
              <w:left w:val="single" w:sz="2" w:space="0" w:color="auto"/>
              <w:bottom w:val="single" w:sz="2" w:space="0" w:color="auto"/>
              <w:right w:val="single" w:sz="2" w:space="0" w:color="auto"/>
            </w:tcBorders>
          </w:tcPr>
          <w:p w14:paraId="399D862D" w14:textId="77777777" w:rsidR="00FC12D7" w:rsidRDefault="00FC12D7" w:rsidP="00941174">
            <w:pPr>
              <w:pStyle w:val="NormalLeft"/>
              <w:rPr>
                <w:noProof/>
              </w:rPr>
            </w:pPr>
            <w:r>
              <w:rPr>
                <w:noProof/>
              </w:rPr>
              <w:t>Alte citrice</w:t>
            </w:r>
          </w:p>
        </w:tc>
        <w:tc>
          <w:tcPr>
            <w:tcW w:w="1300" w:type="dxa"/>
            <w:tcBorders>
              <w:top w:val="single" w:sz="2" w:space="0" w:color="auto"/>
              <w:left w:val="single" w:sz="2" w:space="0" w:color="auto"/>
              <w:bottom w:val="single" w:sz="2" w:space="0" w:color="auto"/>
              <w:right w:val="single" w:sz="2" w:space="0" w:color="auto"/>
            </w:tcBorders>
          </w:tcPr>
          <w:p w14:paraId="6B314C07"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5D3EA705"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479A5C08"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07C98A5B" w14:textId="77777777" w:rsidR="00FC12D7" w:rsidRDefault="00FC12D7" w:rsidP="00941174">
            <w:pPr>
              <w:pStyle w:val="NormalLeft"/>
              <w:rPr>
                <w:noProof/>
              </w:rPr>
            </w:pPr>
            <w:r>
              <w:rPr>
                <w:noProof/>
              </w:rPr>
              <w:t>—</w:t>
            </w:r>
          </w:p>
        </w:tc>
      </w:tr>
      <w:tr w:rsidR="00FC12D7" w14:paraId="4C080B2F"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3D4D9225" w14:textId="77777777" w:rsidR="00FC12D7" w:rsidRDefault="00FC12D7" w:rsidP="00941174">
            <w:pPr>
              <w:pStyle w:val="NormalLeft"/>
              <w:rPr>
                <w:noProof/>
              </w:rPr>
            </w:pPr>
            <w:r>
              <w:rPr>
                <w:noProof/>
              </w:rPr>
              <w:t>06.3</w:t>
            </w:r>
          </w:p>
        </w:tc>
        <w:tc>
          <w:tcPr>
            <w:tcW w:w="1858" w:type="dxa"/>
            <w:tcBorders>
              <w:top w:val="single" w:sz="2" w:space="0" w:color="auto"/>
              <w:left w:val="single" w:sz="2" w:space="0" w:color="auto"/>
              <w:bottom w:val="single" w:sz="2" w:space="0" w:color="auto"/>
              <w:right w:val="single" w:sz="2" w:space="0" w:color="auto"/>
            </w:tcBorders>
          </w:tcPr>
          <w:p w14:paraId="63EC6EFB" w14:textId="77777777" w:rsidR="00FC12D7" w:rsidRDefault="00FC12D7" w:rsidP="00941174">
            <w:pPr>
              <w:pStyle w:val="NormalLeft"/>
              <w:rPr>
                <w:noProof/>
              </w:rPr>
            </w:pPr>
            <w:r>
              <w:rPr>
                <w:noProof/>
              </w:rPr>
              <w:t>Fructe tropicale</w:t>
            </w:r>
          </w:p>
        </w:tc>
        <w:tc>
          <w:tcPr>
            <w:tcW w:w="1300" w:type="dxa"/>
            <w:tcBorders>
              <w:top w:val="single" w:sz="2" w:space="0" w:color="auto"/>
              <w:left w:val="single" w:sz="2" w:space="0" w:color="auto"/>
              <w:bottom w:val="single" w:sz="2" w:space="0" w:color="auto"/>
              <w:right w:val="single" w:sz="2" w:space="0" w:color="auto"/>
            </w:tcBorders>
          </w:tcPr>
          <w:p w14:paraId="006A6F59"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0E3E6CD9"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0BE26733"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079DCE82" w14:textId="77777777" w:rsidR="00FC12D7" w:rsidRDefault="00FC12D7" w:rsidP="00941174">
            <w:pPr>
              <w:pStyle w:val="NormalLeft"/>
              <w:rPr>
                <w:noProof/>
              </w:rPr>
            </w:pPr>
            <w:r>
              <w:rPr>
                <w:noProof/>
              </w:rPr>
              <w:t>X</w:t>
            </w:r>
          </w:p>
        </w:tc>
      </w:tr>
      <w:tr w:rsidR="00FC12D7" w14:paraId="7F0B2B78"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6BA1E3E0" w14:textId="77777777" w:rsidR="00FC12D7" w:rsidRDefault="00FC12D7" w:rsidP="00941174">
            <w:pPr>
              <w:pStyle w:val="NormalLeft"/>
              <w:rPr>
                <w:noProof/>
              </w:rPr>
            </w:pPr>
            <w:r>
              <w:rPr>
                <w:noProof/>
              </w:rPr>
              <w:t>06.4</w:t>
            </w:r>
          </w:p>
        </w:tc>
        <w:tc>
          <w:tcPr>
            <w:tcW w:w="1858" w:type="dxa"/>
            <w:tcBorders>
              <w:top w:val="single" w:sz="2" w:space="0" w:color="auto"/>
              <w:left w:val="single" w:sz="2" w:space="0" w:color="auto"/>
              <w:bottom w:val="single" w:sz="2" w:space="0" w:color="auto"/>
              <w:right w:val="single" w:sz="2" w:space="0" w:color="auto"/>
            </w:tcBorders>
          </w:tcPr>
          <w:p w14:paraId="3CAFE9C8" w14:textId="77777777" w:rsidR="00FC12D7" w:rsidRDefault="00FC12D7" w:rsidP="00941174">
            <w:pPr>
              <w:pStyle w:val="NormalLeft"/>
              <w:rPr>
                <w:noProof/>
              </w:rPr>
            </w:pPr>
            <w:r>
              <w:rPr>
                <w:noProof/>
              </w:rPr>
              <w:t>Struguri</w:t>
            </w:r>
          </w:p>
        </w:tc>
        <w:tc>
          <w:tcPr>
            <w:tcW w:w="1300" w:type="dxa"/>
            <w:tcBorders>
              <w:top w:val="single" w:sz="2" w:space="0" w:color="auto"/>
              <w:left w:val="single" w:sz="2" w:space="0" w:color="auto"/>
              <w:bottom w:val="single" w:sz="2" w:space="0" w:color="auto"/>
              <w:right w:val="single" w:sz="2" w:space="0" w:color="auto"/>
            </w:tcBorders>
          </w:tcPr>
          <w:p w14:paraId="43A87C97"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31C08C04"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42C84327"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17C516DF" w14:textId="77777777" w:rsidR="00FC12D7" w:rsidRDefault="00FC12D7" w:rsidP="00941174">
            <w:pPr>
              <w:pStyle w:val="NormalLeft"/>
              <w:rPr>
                <w:noProof/>
              </w:rPr>
            </w:pPr>
            <w:r>
              <w:rPr>
                <w:noProof/>
              </w:rPr>
              <w:t>X</w:t>
            </w:r>
          </w:p>
        </w:tc>
      </w:tr>
      <w:tr w:rsidR="00FC12D7" w14:paraId="2C2FB518"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6A8F9F37" w14:textId="77777777" w:rsidR="00FC12D7" w:rsidRDefault="00FC12D7" w:rsidP="00941174">
            <w:pPr>
              <w:pStyle w:val="NormalLeft"/>
              <w:rPr>
                <w:noProof/>
              </w:rPr>
            </w:pPr>
            <w:r>
              <w:rPr>
                <w:noProof/>
              </w:rPr>
              <w:t>06.4/1</w:t>
            </w:r>
          </w:p>
        </w:tc>
        <w:tc>
          <w:tcPr>
            <w:tcW w:w="1858" w:type="dxa"/>
            <w:tcBorders>
              <w:top w:val="single" w:sz="2" w:space="0" w:color="auto"/>
              <w:left w:val="single" w:sz="2" w:space="0" w:color="auto"/>
              <w:bottom w:val="single" w:sz="2" w:space="0" w:color="auto"/>
              <w:right w:val="single" w:sz="2" w:space="0" w:color="auto"/>
            </w:tcBorders>
          </w:tcPr>
          <w:p w14:paraId="22DBEE4E" w14:textId="77777777" w:rsidR="00FC12D7" w:rsidRDefault="00FC12D7" w:rsidP="00941174">
            <w:pPr>
              <w:pStyle w:val="NormalLeft"/>
              <w:rPr>
                <w:noProof/>
              </w:rPr>
            </w:pPr>
            <w:r>
              <w:rPr>
                <w:noProof/>
              </w:rPr>
              <w:t>Struguri de masă</w:t>
            </w:r>
          </w:p>
        </w:tc>
        <w:tc>
          <w:tcPr>
            <w:tcW w:w="1300" w:type="dxa"/>
            <w:tcBorders>
              <w:top w:val="single" w:sz="2" w:space="0" w:color="auto"/>
              <w:left w:val="single" w:sz="2" w:space="0" w:color="auto"/>
              <w:bottom w:val="single" w:sz="2" w:space="0" w:color="auto"/>
              <w:right w:val="single" w:sz="2" w:space="0" w:color="auto"/>
            </w:tcBorders>
          </w:tcPr>
          <w:p w14:paraId="6A51DA55"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6131F154"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5404066C"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39772E15" w14:textId="77777777" w:rsidR="00FC12D7" w:rsidRDefault="00FC12D7" w:rsidP="00941174">
            <w:pPr>
              <w:pStyle w:val="NormalLeft"/>
              <w:rPr>
                <w:noProof/>
              </w:rPr>
            </w:pPr>
            <w:r>
              <w:rPr>
                <w:noProof/>
              </w:rPr>
              <w:t>—</w:t>
            </w:r>
          </w:p>
        </w:tc>
      </w:tr>
      <w:tr w:rsidR="00FC12D7" w14:paraId="2F8E9782"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3D432EEA" w14:textId="77777777" w:rsidR="00FC12D7" w:rsidRDefault="00FC12D7" w:rsidP="00941174">
            <w:pPr>
              <w:pStyle w:val="NormalLeft"/>
              <w:rPr>
                <w:noProof/>
              </w:rPr>
            </w:pPr>
            <w:r>
              <w:rPr>
                <w:noProof/>
              </w:rPr>
              <w:t>06.4/2</w:t>
            </w:r>
          </w:p>
        </w:tc>
        <w:tc>
          <w:tcPr>
            <w:tcW w:w="1858" w:type="dxa"/>
            <w:tcBorders>
              <w:top w:val="single" w:sz="2" w:space="0" w:color="auto"/>
              <w:left w:val="single" w:sz="2" w:space="0" w:color="auto"/>
              <w:bottom w:val="single" w:sz="2" w:space="0" w:color="auto"/>
              <w:right w:val="single" w:sz="2" w:space="0" w:color="auto"/>
            </w:tcBorders>
          </w:tcPr>
          <w:p w14:paraId="556B8EA3" w14:textId="77777777" w:rsidR="00FC12D7" w:rsidRDefault="00FC12D7" w:rsidP="00941174">
            <w:pPr>
              <w:pStyle w:val="NormalLeft"/>
              <w:rPr>
                <w:noProof/>
              </w:rPr>
            </w:pPr>
            <w:r>
              <w:rPr>
                <w:noProof/>
              </w:rPr>
              <w:t>Alți struguri</w:t>
            </w:r>
          </w:p>
        </w:tc>
        <w:tc>
          <w:tcPr>
            <w:tcW w:w="1300" w:type="dxa"/>
            <w:tcBorders>
              <w:top w:val="single" w:sz="2" w:space="0" w:color="auto"/>
              <w:left w:val="single" w:sz="2" w:space="0" w:color="auto"/>
              <w:bottom w:val="single" w:sz="2" w:space="0" w:color="auto"/>
              <w:right w:val="single" w:sz="2" w:space="0" w:color="auto"/>
            </w:tcBorders>
          </w:tcPr>
          <w:p w14:paraId="1A4BF5EF"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6F2688D2"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345BC691"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3FDD8044" w14:textId="77777777" w:rsidR="00FC12D7" w:rsidRDefault="00FC12D7" w:rsidP="00941174">
            <w:pPr>
              <w:pStyle w:val="NormalLeft"/>
              <w:rPr>
                <w:noProof/>
              </w:rPr>
            </w:pPr>
            <w:r>
              <w:rPr>
                <w:noProof/>
              </w:rPr>
              <w:t>—</w:t>
            </w:r>
          </w:p>
        </w:tc>
      </w:tr>
      <w:tr w:rsidR="00FC12D7" w14:paraId="3DEB4804"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0C5711CC" w14:textId="77777777" w:rsidR="00FC12D7" w:rsidRDefault="00FC12D7" w:rsidP="00941174">
            <w:pPr>
              <w:pStyle w:val="NormalLeft"/>
              <w:rPr>
                <w:noProof/>
              </w:rPr>
            </w:pPr>
            <w:r>
              <w:rPr>
                <w:noProof/>
              </w:rPr>
              <w:t>06.5</w:t>
            </w:r>
          </w:p>
        </w:tc>
        <w:tc>
          <w:tcPr>
            <w:tcW w:w="1858" w:type="dxa"/>
            <w:tcBorders>
              <w:top w:val="single" w:sz="2" w:space="0" w:color="auto"/>
              <w:left w:val="single" w:sz="2" w:space="0" w:color="auto"/>
              <w:bottom w:val="single" w:sz="2" w:space="0" w:color="auto"/>
              <w:right w:val="single" w:sz="2" w:space="0" w:color="auto"/>
            </w:tcBorders>
          </w:tcPr>
          <w:p w14:paraId="03528219" w14:textId="77777777" w:rsidR="00FC12D7" w:rsidRDefault="00FC12D7" w:rsidP="00941174">
            <w:pPr>
              <w:pStyle w:val="NormalLeft"/>
              <w:rPr>
                <w:noProof/>
              </w:rPr>
            </w:pPr>
            <w:r>
              <w:rPr>
                <w:noProof/>
              </w:rPr>
              <w:t>Măsline</w:t>
            </w:r>
          </w:p>
        </w:tc>
        <w:tc>
          <w:tcPr>
            <w:tcW w:w="1300" w:type="dxa"/>
            <w:tcBorders>
              <w:top w:val="single" w:sz="2" w:space="0" w:color="auto"/>
              <w:left w:val="single" w:sz="2" w:space="0" w:color="auto"/>
              <w:bottom w:val="single" w:sz="2" w:space="0" w:color="auto"/>
              <w:right w:val="single" w:sz="2" w:space="0" w:color="auto"/>
            </w:tcBorders>
          </w:tcPr>
          <w:p w14:paraId="0F55BB66"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6702E204"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74A59981"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0FFED2D7" w14:textId="77777777" w:rsidR="00FC12D7" w:rsidRDefault="00FC12D7" w:rsidP="00941174">
            <w:pPr>
              <w:pStyle w:val="NormalLeft"/>
              <w:rPr>
                <w:noProof/>
              </w:rPr>
            </w:pPr>
            <w:r>
              <w:rPr>
                <w:noProof/>
              </w:rPr>
              <w:t>X</w:t>
            </w:r>
          </w:p>
        </w:tc>
      </w:tr>
      <w:tr w:rsidR="00FC12D7" w14:paraId="52ED591E"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063686FE" w14:textId="77777777" w:rsidR="00FC12D7" w:rsidRDefault="00FC12D7" w:rsidP="00941174">
            <w:pPr>
              <w:pStyle w:val="NormalLeft"/>
              <w:rPr>
                <w:noProof/>
              </w:rPr>
            </w:pPr>
            <w:r>
              <w:rPr>
                <w:noProof/>
              </w:rPr>
              <w:t>06.5/1</w:t>
            </w:r>
          </w:p>
        </w:tc>
        <w:tc>
          <w:tcPr>
            <w:tcW w:w="1858" w:type="dxa"/>
            <w:tcBorders>
              <w:top w:val="single" w:sz="2" w:space="0" w:color="auto"/>
              <w:left w:val="single" w:sz="2" w:space="0" w:color="auto"/>
              <w:bottom w:val="single" w:sz="2" w:space="0" w:color="auto"/>
              <w:right w:val="single" w:sz="2" w:space="0" w:color="auto"/>
            </w:tcBorders>
          </w:tcPr>
          <w:p w14:paraId="74E560F6" w14:textId="77777777" w:rsidR="00FC12D7" w:rsidRDefault="00FC12D7" w:rsidP="00941174">
            <w:pPr>
              <w:pStyle w:val="NormalLeft"/>
              <w:rPr>
                <w:noProof/>
              </w:rPr>
            </w:pPr>
            <w:r>
              <w:rPr>
                <w:noProof/>
              </w:rPr>
              <w:t>Măsline de masă</w:t>
            </w:r>
          </w:p>
        </w:tc>
        <w:tc>
          <w:tcPr>
            <w:tcW w:w="1300" w:type="dxa"/>
            <w:tcBorders>
              <w:top w:val="single" w:sz="2" w:space="0" w:color="auto"/>
              <w:left w:val="single" w:sz="2" w:space="0" w:color="auto"/>
              <w:bottom w:val="single" w:sz="2" w:space="0" w:color="auto"/>
              <w:right w:val="single" w:sz="2" w:space="0" w:color="auto"/>
            </w:tcBorders>
          </w:tcPr>
          <w:p w14:paraId="1EC5C165"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2398F544"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3E0606AC"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083ACD94" w14:textId="77777777" w:rsidR="00FC12D7" w:rsidRDefault="00FC12D7" w:rsidP="00941174">
            <w:pPr>
              <w:pStyle w:val="NormalLeft"/>
              <w:rPr>
                <w:noProof/>
              </w:rPr>
            </w:pPr>
            <w:r>
              <w:rPr>
                <w:noProof/>
              </w:rPr>
              <w:t>—</w:t>
            </w:r>
          </w:p>
        </w:tc>
      </w:tr>
      <w:tr w:rsidR="00FC12D7" w14:paraId="77251729"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7680B022" w14:textId="77777777" w:rsidR="00FC12D7" w:rsidRDefault="00FC12D7" w:rsidP="00941174">
            <w:pPr>
              <w:pStyle w:val="NormalLeft"/>
              <w:rPr>
                <w:noProof/>
              </w:rPr>
            </w:pPr>
            <w:r>
              <w:rPr>
                <w:noProof/>
              </w:rPr>
              <w:t>06.5/2</w:t>
            </w:r>
          </w:p>
        </w:tc>
        <w:tc>
          <w:tcPr>
            <w:tcW w:w="1858" w:type="dxa"/>
            <w:tcBorders>
              <w:top w:val="single" w:sz="2" w:space="0" w:color="auto"/>
              <w:left w:val="single" w:sz="2" w:space="0" w:color="auto"/>
              <w:bottom w:val="single" w:sz="2" w:space="0" w:color="auto"/>
              <w:right w:val="single" w:sz="2" w:space="0" w:color="auto"/>
            </w:tcBorders>
          </w:tcPr>
          <w:p w14:paraId="41F1F932" w14:textId="77777777" w:rsidR="00FC12D7" w:rsidRDefault="00FC12D7" w:rsidP="00941174">
            <w:pPr>
              <w:pStyle w:val="NormalLeft"/>
              <w:rPr>
                <w:noProof/>
              </w:rPr>
            </w:pPr>
            <w:r>
              <w:rPr>
                <w:noProof/>
              </w:rPr>
              <w:t>Alte măsline</w:t>
            </w:r>
          </w:p>
        </w:tc>
        <w:tc>
          <w:tcPr>
            <w:tcW w:w="1300" w:type="dxa"/>
            <w:tcBorders>
              <w:top w:val="single" w:sz="2" w:space="0" w:color="auto"/>
              <w:left w:val="single" w:sz="2" w:space="0" w:color="auto"/>
              <w:bottom w:val="single" w:sz="2" w:space="0" w:color="auto"/>
              <w:right w:val="single" w:sz="2" w:space="0" w:color="auto"/>
            </w:tcBorders>
          </w:tcPr>
          <w:p w14:paraId="7AF1BBEB"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26C30E86"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2410F0BD"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38F05622" w14:textId="77777777" w:rsidR="00FC12D7" w:rsidRDefault="00FC12D7" w:rsidP="00941174">
            <w:pPr>
              <w:pStyle w:val="NormalLeft"/>
              <w:rPr>
                <w:noProof/>
              </w:rPr>
            </w:pPr>
            <w:r>
              <w:rPr>
                <w:noProof/>
              </w:rPr>
              <w:t>—</w:t>
            </w:r>
          </w:p>
        </w:tc>
      </w:tr>
      <w:tr w:rsidR="00FC12D7" w14:paraId="0B31EDE0"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64F684AA" w14:textId="77777777" w:rsidR="00FC12D7" w:rsidRDefault="00FC12D7" w:rsidP="00941174">
            <w:pPr>
              <w:pStyle w:val="NormalLeft"/>
              <w:rPr>
                <w:noProof/>
              </w:rPr>
            </w:pPr>
            <w:r>
              <w:rPr>
                <w:noProof/>
              </w:rPr>
              <w:t>07</w:t>
            </w:r>
          </w:p>
        </w:tc>
        <w:tc>
          <w:tcPr>
            <w:tcW w:w="1858" w:type="dxa"/>
            <w:tcBorders>
              <w:top w:val="single" w:sz="2" w:space="0" w:color="auto"/>
              <w:left w:val="single" w:sz="2" w:space="0" w:color="auto"/>
              <w:bottom w:val="single" w:sz="2" w:space="0" w:color="auto"/>
              <w:right w:val="single" w:sz="2" w:space="0" w:color="auto"/>
            </w:tcBorders>
          </w:tcPr>
          <w:p w14:paraId="604C68DD" w14:textId="77777777" w:rsidR="00FC12D7" w:rsidRDefault="00FC12D7" w:rsidP="00941174">
            <w:pPr>
              <w:pStyle w:val="NormalLeft"/>
              <w:rPr>
                <w:noProof/>
              </w:rPr>
            </w:pPr>
            <w:r>
              <w:rPr>
                <w:noProof/>
              </w:rPr>
              <w:t>VINURI</w:t>
            </w:r>
          </w:p>
        </w:tc>
        <w:tc>
          <w:tcPr>
            <w:tcW w:w="1300" w:type="dxa"/>
            <w:tcBorders>
              <w:top w:val="single" w:sz="2" w:space="0" w:color="auto"/>
              <w:left w:val="single" w:sz="2" w:space="0" w:color="auto"/>
              <w:bottom w:val="single" w:sz="2" w:space="0" w:color="auto"/>
              <w:right w:val="single" w:sz="2" w:space="0" w:color="auto"/>
            </w:tcBorders>
          </w:tcPr>
          <w:p w14:paraId="6E5FD0D5"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6CDB6074"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371043B1"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0601B964" w14:textId="77777777" w:rsidR="00FC12D7" w:rsidRDefault="00FC12D7" w:rsidP="00941174">
            <w:pPr>
              <w:pStyle w:val="NormalLeft"/>
              <w:rPr>
                <w:noProof/>
              </w:rPr>
            </w:pPr>
            <w:r>
              <w:rPr>
                <w:noProof/>
              </w:rPr>
              <w:t>X</w:t>
            </w:r>
          </w:p>
        </w:tc>
      </w:tr>
      <w:tr w:rsidR="00FC12D7" w14:paraId="0A0C4001"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157F54DD" w14:textId="77777777" w:rsidR="00FC12D7" w:rsidRDefault="00FC12D7" w:rsidP="00941174">
            <w:pPr>
              <w:pStyle w:val="NormalLeft"/>
              <w:rPr>
                <w:noProof/>
              </w:rPr>
            </w:pPr>
            <w:r>
              <w:rPr>
                <w:noProof/>
              </w:rPr>
              <w:t>07.1</w:t>
            </w:r>
          </w:p>
        </w:tc>
        <w:tc>
          <w:tcPr>
            <w:tcW w:w="1858" w:type="dxa"/>
            <w:tcBorders>
              <w:top w:val="single" w:sz="2" w:space="0" w:color="auto"/>
              <w:left w:val="single" w:sz="2" w:space="0" w:color="auto"/>
              <w:bottom w:val="single" w:sz="2" w:space="0" w:color="auto"/>
              <w:right w:val="single" w:sz="2" w:space="0" w:color="auto"/>
            </w:tcBorders>
          </w:tcPr>
          <w:p w14:paraId="50E75563" w14:textId="77777777" w:rsidR="00FC12D7" w:rsidRDefault="00FC12D7" w:rsidP="00941174">
            <w:pPr>
              <w:pStyle w:val="NormalLeft"/>
              <w:rPr>
                <w:noProof/>
              </w:rPr>
            </w:pPr>
            <w:r>
              <w:rPr>
                <w:noProof/>
              </w:rPr>
              <w:t>Vin de masă</w:t>
            </w:r>
          </w:p>
        </w:tc>
        <w:tc>
          <w:tcPr>
            <w:tcW w:w="1300" w:type="dxa"/>
            <w:tcBorders>
              <w:top w:val="single" w:sz="2" w:space="0" w:color="auto"/>
              <w:left w:val="single" w:sz="2" w:space="0" w:color="auto"/>
              <w:bottom w:val="single" w:sz="2" w:space="0" w:color="auto"/>
              <w:right w:val="single" w:sz="2" w:space="0" w:color="auto"/>
            </w:tcBorders>
          </w:tcPr>
          <w:p w14:paraId="55C38C28"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49E4C887"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68EDAF65"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016E930E" w14:textId="77777777" w:rsidR="00FC12D7" w:rsidRDefault="00FC12D7" w:rsidP="00941174">
            <w:pPr>
              <w:pStyle w:val="NormalLeft"/>
              <w:rPr>
                <w:noProof/>
              </w:rPr>
            </w:pPr>
            <w:r>
              <w:rPr>
                <w:noProof/>
              </w:rPr>
              <w:t>—</w:t>
            </w:r>
          </w:p>
        </w:tc>
      </w:tr>
      <w:tr w:rsidR="00FC12D7" w14:paraId="03BEB66F"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13001785" w14:textId="77777777" w:rsidR="00FC12D7" w:rsidRDefault="00FC12D7" w:rsidP="00941174">
            <w:pPr>
              <w:pStyle w:val="NormalLeft"/>
              <w:rPr>
                <w:noProof/>
              </w:rPr>
            </w:pPr>
            <w:r>
              <w:rPr>
                <w:noProof/>
              </w:rPr>
              <w:t>07.2</w:t>
            </w:r>
          </w:p>
        </w:tc>
        <w:tc>
          <w:tcPr>
            <w:tcW w:w="1858" w:type="dxa"/>
            <w:tcBorders>
              <w:top w:val="single" w:sz="2" w:space="0" w:color="auto"/>
              <w:left w:val="single" w:sz="2" w:space="0" w:color="auto"/>
              <w:bottom w:val="single" w:sz="2" w:space="0" w:color="auto"/>
              <w:right w:val="single" w:sz="2" w:space="0" w:color="auto"/>
            </w:tcBorders>
          </w:tcPr>
          <w:p w14:paraId="05930E4B" w14:textId="77777777" w:rsidR="00FC12D7" w:rsidRDefault="00FC12D7" w:rsidP="00941174">
            <w:pPr>
              <w:pStyle w:val="NormalLeft"/>
              <w:rPr>
                <w:noProof/>
              </w:rPr>
            </w:pPr>
            <w:r>
              <w:rPr>
                <w:noProof/>
              </w:rPr>
              <w:t>Vin de calitate</w:t>
            </w:r>
          </w:p>
        </w:tc>
        <w:tc>
          <w:tcPr>
            <w:tcW w:w="1300" w:type="dxa"/>
            <w:tcBorders>
              <w:top w:val="single" w:sz="2" w:space="0" w:color="auto"/>
              <w:left w:val="single" w:sz="2" w:space="0" w:color="auto"/>
              <w:bottom w:val="single" w:sz="2" w:space="0" w:color="auto"/>
              <w:right w:val="single" w:sz="2" w:space="0" w:color="auto"/>
            </w:tcBorders>
          </w:tcPr>
          <w:p w14:paraId="7597FB38"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628D7CBB"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68F6EB05"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63A31DE5" w14:textId="77777777" w:rsidR="00FC12D7" w:rsidRDefault="00FC12D7" w:rsidP="00941174">
            <w:pPr>
              <w:pStyle w:val="NormalLeft"/>
              <w:rPr>
                <w:noProof/>
              </w:rPr>
            </w:pPr>
            <w:r>
              <w:rPr>
                <w:noProof/>
              </w:rPr>
              <w:t>—</w:t>
            </w:r>
          </w:p>
        </w:tc>
      </w:tr>
      <w:tr w:rsidR="00FC12D7" w14:paraId="30191E9B"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46696471" w14:textId="77777777" w:rsidR="00FC12D7" w:rsidRDefault="00FC12D7" w:rsidP="00941174">
            <w:pPr>
              <w:pStyle w:val="NormalLeft"/>
              <w:rPr>
                <w:noProof/>
              </w:rPr>
            </w:pPr>
            <w:r>
              <w:rPr>
                <w:noProof/>
              </w:rPr>
              <w:t>08</w:t>
            </w:r>
          </w:p>
        </w:tc>
        <w:tc>
          <w:tcPr>
            <w:tcW w:w="1858" w:type="dxa"/>
            <w:tcBorders>
              <w:top w:val="single" w:sz="2" w:space="0" w:color="auto"/>
              <w:left w:val="single" w:sz="2" w:space="0" w:color="auto"/>
              <w:bottom w:val="single" w:sz="2" w:space="0" w:color="auto"/>
              <w:right w:val="single" w:sz="2" w:space="0" w:color="auto"/>
            </w:tcBorders>
          </w:tcPr>
          <w:p w14:paraId="543F0BA8" w14:textId="77777777" w:rsidR="00FC12D7" w:rsidRDefault="00FC12D7" w:rsidP="00941174">
            <w:pPr>
              <w:pStyle w:val="NormalLeft"/>
              <w:rPr>
                <w:noProof/>
              </w:rPr>
            </w:pPr>
            <w:r>
              <w:rPr>
                <w:noProof/>
              </w:rPr>
              <w:t>ULEI DE MĂSLINE</w:t>
            </w:r>
          </w:p>
        </w:tc>
        <w:tc>
          <w:tcPr>
            <w:tcW w:w="1300" w:type="dxa"/>
            <w:tcBorders>
              <w:top w:val="single" w:sz="2" w:space="0" w:color="auto"/>
              <w:left w:val="single" w:sz="2" w:space="0" w:color="auto"/>
              <w:bottom w:val="single" w:sz="2" w:space="0" w:color="auto"/>
              <w:right w:val="single" w:sz="2" w:space="0" w:color="auto"/>
            </w:tcBorders>
          </w:tcPr>
          <w:p w14:paraId="11AF0640"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028F6D0A"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5356DD6B"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467921F9" w14:textId="77777777" w:rsidR="00FC12D7" w:rsidRDefault="00FC12D7" w:rsidP="00941174">
            <w:pPr>
              <w:pStyle w:val="NormalLeft"/>
              <w:rPr>
                <w:noProof/>
              </w:rPr>
            </w:pPr>
            <w:r>
              <w:rPr>
                <w:noProof/>
              </w:rPr>
              <w:t>X</w:t>
            </w:r>
          </w:p>
        </w:tc>
      </w:tr>
      <w:tr w:rsidR="00FC12D7" w14:paraId="461BC8D5"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4EB7EF48" w14:textId="77777777" w:rsidR="00FC12D7" w:rsidRDefault="00FC12D7" w:rsidP="00941174">
            <w:pPr>
              <w:pStyle w:val="NormalLeft"/>
              <w:rPr>
                <w:noProof/>
              </w:rPr>
            </w:pPr>
            <w:r>
              <w:rPr>
                <w:noProof/>
              </w:rPr>
              <w:t>09</w:t>
            </w:r>
          </w:p>
        </w:tc>
        <w:tc>
          <w:tcPr>
            <w:tcW w:w="1858" w:type="dxa"/>
            <w:tcBorders>
              <w:top w:val="single" w:sz="2" w:space="0" w:color="auto"/>
              <w:left w:val="single" w:sz="2" w:space="0" w:color="auto"/>
              <w:bottom w:val="single" w:sz="2" w:space="0" w:color="auto"/>
              <w:right w:val="single" w:sz="2" w:space="0" w:color="auto"/>
            </w:tcBorders>
          </w:tcPr>
          <w:p w14:paraId="0163883C" w14:textId="77777777" w:rsidR="00FC12D7" w:rsidRDefault="00FC12D7" w:rsidP="00941174">
            <w:pPr>
              <w:pStyle w:val="NormalLeft"/>
              <w:rPr>
                <w:noProof/>
              </w:rPr>
            </w:pPr>
            <w:r>
              <w:rPr>
                <w:noProof/>
              </w:rPr>
              <w:t>ALTE PRODUSE VEGETALE</w:t>
            </w:r>
          </w:p>
        </w:tc>
        <w:tc>
          <w:tcPr>
            <w:tcW w:w="1300" w:type="dxa"/>
            <w:tcBorders>
              <w:top w:val="single" w:sz="2" w:space="0" w:color="auto"/>
              <w:left w:val="single" w:sz="2" w:space="0" w:color="auto"/>
              <w:bottom w:val="single" w:sz="2" w:space="0" w:color="auto"/>
              <w:right w:val="single" w:sz="2" w:space="0" w:color="auto"/>
            </w:tcBorders>
          </w:tcPr>
          <w:p w14:paraId="626E0890"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324B60F2"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10D2E0AF"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050258F8" w14:textId="77777777" w:rsidR="00FC12D7" w:rsidRDefault="00FC12D7" w:rsidP="00941174">
            <w:pPr>
              <w:pStyle w:val="NormalLeft"/>
              <w:rPr>
                <w:noProof/>
              </w:rPr>
            </w:pPr>
            <w:r>
              <w:rPr>
                <w:noProof/>
              </w:rPr>
              <w:t>X</w:t>
            </w:r>
          </w:p>
        </w:tc>
      </w:tr>
      <w:tr w:rsidR="00FC12D7" w14:paraId="03B7EB75"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32F469B3" w14:textId="77777777" w:rsidR="00FC12D7" w:rsidRDefault="00FC12D7" w:rsidP="00941174">
            <w:pPr>
              <w:pStyle w:val="NormalLeft"/>
              <w:rPr>
                <w:noProof/>
              </w:rPr>
            </w:pPr>
            <w:r>
              <w:rPr>
                <w:noProof/>
              </w:rPr>
              <w:t>09.1</w:t>
            </w:r>
          </w:p>
        </w:tc>
        <w:tc>
          <w:tcPr>
            <w:tcW w:w="1858" w:type="dxa"/>
            <w:tcBorders>
              <w:top w:val="single" w:sz="2" w:space="0" w:color="auto"/>
              <w:left w:val="single" w:sz="2" w:space="0" w:color="auto"/>
              <w:bottom w:val="single" w:sz="2" w:space="0" w:color="auto"/>
              <w:right w:val="single" w:sz="2" w:space="0" w:color="auto"/>
            </w:tcBorders>
          </w:tcPr>
          <w:p w14:paraId="6587B518" w14:textId="77777777" w:rsidR="00FC12D7" w:rsidRDefault="00FC12D7" w:rsidP="00941174">
            <w:pPr>
              <w:pStyle w:val="NormalLeft"/>
              <w:rPr>
                <w:noProof/>
              </w:rPr>
            </w:pPr>
            <w:r>
              <w:rPr>
                <w:noProof/>
              </w:rPr>
              <w:t>Materii vegetale pentru împletit</w:t>
            </w:r>
          </w:p>
        </w:tc>
        <w:tc>
          <w:tcPr>
            <w:tcW w:w="1300" w:type="dxa"/>
            <w:tcBorders>
              <w:top w:val="single" w:sz="2" w:space="0" w:color="auto"/>
              <w:left w:val="single" w:sz="2" w:space="0" w:color="auto"/>
              <w:bottom w:val="single" w:sz="2" w:space="0" w:color="auto"/>
              <w:right w:val="single" w:sz="2" w:space="0" w:color="auto"/>
            </w:tcBorders>
          </w:tcPr>
          <w:p w14:paraId="223B34FC"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546C642A"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5D4B7713"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3323E93F" w14:textId="77777777" w:rsidR="00FC12D7" w:rsidRDefault="00FC12D7" w:rsidP="00941174">
            <w:pPr>
              <w:pStyle w:val="NormalLeft"/>
              <w:rPr>
                <w:noProof/>
              </w:rPr>
            </w:pPr>
            <w:r>
              <w:rPr>
                <w:noProof/>
              </w:rPr>
              <w:t>—</w:t>
            </w:r>
          </w:p>
        </w:tc>
      </w:tr>
      <w:tr w:rsidR="00FC12D7" w14:paraId="5ED5CD10"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41D0AB9D" w14:textId="77777777" w:rsidR="00FC12D7" w:rsidRDefault="00FC12D7" w:rsidP="00941174">
            <w:pPr>
              <w:pStyle w:val="NormalLeft"/>
              <w:rPr>
                <w:noProof/>
              </w:rPr>
            </w:pPr>
            <w:r>
              <w:rPr>
                <w:noProof/>
              </w:rPr>
              <w:t>09.2</w:t>
            </w:r>
          </w:p>
        </w:tc>
        <w:tc>
          <w:tcPr>
            <w:tcW w:w="1858" w:type="dxa"/>
            <w:tcBorders>
              <w:top w:val="single" w:sz="2" w:space="0" w:color="auto"/>
              <w:left w:val="single" w:sz="2" w:space="0" w:color="auto"/>
              <w:bottom w:val="single" w:sz="2" w:space="0" w:color="auto"/>
              <w:right w:val="single" w:sz="2" w:space="0" w:color="auto"/>
            </w:tcBorders>
          </w:tcPr>
          <w:p w14:paraId="7D548424" w14:textId="77777777" w:rsidR="00FC12D7" w:rsidRDefault="00FC12D7" w:rsidP="00941174">
            <w:pPr>
              <w:pStyle w:val="NormalLeft"/>
              <w:rPr>
                <w:noProof/>
              </w:rPr>
            </w:pPr>
            <w:r>
              <w:rPr>
                <w:noProof/>
              </w:rPr>
              <w:t>Semințe</w:t>
            </w:r>
          </w:p>
        </w:tc>
        <w:tc>
          <w:tcPr>
            <w:tcW w:w="1300" w:type="dxa"/>
            <w:tcBorders>
              <w:top w:val="single" w:sz="2" w:space="0" w:color="auto"/>
              <w:left w:val="single" w:sz="2" w:space="0" w:color="auto"/>
              <w:bottom w:val="single" w:sz="2" w:space="0" w:color="auto"/>
              <w:right w:val="single" w:sz="2" w:space="0" w:color="auto"/>
            </w:tcBorders>
          </w:tcPr>
          <w:p w14:paraId="2E5E5EAD"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7562E797"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6E5B7667"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45DA32A5" w14:textId="77777777" w:rsidR="00FC12D7" w:rsidRDefault="00FC12D7" w:rsidP="00941174">
            <w:pPr>
              <w:pStyle w:val="NormalLeft"/>
              <w:rPr>
                <w:noProof/>
              </w:rPr>
            </w:pPr>
            <w:r>
              <w:rPr>
                <w:noProof/>
              </w:rPr>
              <w:t>—</w:t>
            </w:r>
          </w:p>
        </w:tc>
      </w:tr>
      <w:tr w:rsidR="00FC12D7" w14:paraId="53874320"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4B28D8F2" w14:textId="77777777" w:rsidR="00FC12D7" w:rsidRDefault="00FC12D7" w:rsidP="00941174">
            <w:pPr>
              <w:pStyle w:val="NormalLeft"/>
              <w:rPr>
                <w:noProof/>
              </w:rPr>
            </w:pPr>
            <w:r>
              <w:rPr>
                <w:noProof/>
              </w:rPr>
              <w:t>09.3</w:t>
            </w:r>
          </w:p>
        </w:tc>
        <w:tc>
          <w:tcPr>
            <w:tcW w:w="1858" w:type="dxa"/>
            <w:tcBorders>
              <w:top w:val="single" w:sz="2" w:space="0" w:color="auto"/>
              <w:left w:val="single" w:sz="2" w:space="0" w:color="auto"/>
              <w:bottom w:val="single" w:sz="2" w:space="0" w:color="auto"/>
              <w:right w:val="single" w:sz="2" w:space="0" w:color="auto"/>
            </w:tcBorders>
          </w:tcPr>
          <w:p w14:paraId="79179899" w14:textId="77777777" w:rsidR="00FC12D7" w:rsidRDefault="00FC12D7" w:rsidP="00941174">
            <w:pPr>
              <w:pStyle w:val="NormalLeft"/>
              <w:rPr>
                <w:noProof/>
              </w:rPr>
            </w:pPr>
            <w:r>
              <w:rPr>
                <w:noProof/>
              </w:rPr>
              <w:t>Alte produse vegetale: altele</w:t>
            </w:r>
          </w:p>
        </w:tc>
        <w:tc>
          <w:tcPr>
            <w:tcW w:w="1300" w:type="dxa"/>
            <w:tcBorders>
              <w:top w:val="single" w:sz="2" w:space="0" w:color="auto"/>
              <w:left w:val="single" w:sz="2" w:space="0" w:color="auto"/>
              <w:bottom w:val="single" w:sz="2" w:space="0" w:color="auto"/>
              <w:right w:val="single" w:sz="2" w:space="0" w:color="auto"/>
            </w:tcBorders>
          </w:tcPr>
          <w:p w14:paraId="194619E0"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315B5641"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1808D814"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2656304A" w14:textId="77777777" w:rsidR="00FC12D7" w:rsidRDefault="00FC12D7" w:rsidP="00941174">
            <w:pPr>
              <w:pStyle w:val="NormalLeft"/>
              <w:rPr>
                <w:noProof/>
              </w:rPr>
            </w:pPr>
            <w:r>
              <w:rPr>
                <w:noProof/>
              </w:rPr>
              <w:t>—</w:t>
            </w:r>
          </w:p>
        </w:tc>
      </w:tr>
      <w:tr w:rsidR="00FC12D7" w14:paraId="2A80B329"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0726FDF7" w14:textId="77777777" w:rsidR="00FC12D7" w:rsidRDefault="00FC12D7" w:rsidP="00941174">
            <w:pPr>
              <w:pStyle w:val="NormalLeft"/>
              <w:rPr>
                <w:noProof/>
              </w:rPr>
            </w:pPr>
            <w:r>
              <w:rPr>
                <w:noProof/>
              </w:rPr>
              <w:t>10</w:t>
            </w:r>
          </w:p>
        </w:tc>
        <w:tc>
          <w:tcPr>
            <w:tcW w:w="1858" w:type="dxa"/>
            <w:tcBorders>
              <w:top w:val="single" w:sz="2" w:space="0" w:color="auto"/>
              <w:left w:val="single" w:sz="2" w:space="0" w:color="auto"/>
              <w:bottom w:val="single" w:sz="2" w:space="0" w:color="auto"/>
              <w:right w:val="single" w:sz="2" w:space="0" w:color="auto"/>
            </w:tcBorders>
          </w:tcPr>
          <w:p w14:paraId="7DE9B050" w14:textId="77777777" w:rsidR="00FC12D7" w:rsidRDefault="00FC12D7" w:rsidP="00941174">
            <w:pPr>
              <w:pStyle w:val="NormalLeft"/>
              <w:rPr>
                <w:noProof/>
              </w:rPr>
            </w:pPr>
            <w:r>
              <w:rPr>
                <w:noProof/>
              </w:rPr>
              <w:t>PRODUSE VEGETALE (01-09)</w:t>
            </w:r>
          </w:p>
        </w:tc>
        <w:tc>
          <w:tcPr>
            <w:tcW w:w="1300" w:type="dxa"/>
            <w:tcBorders>
              <w:top w:val="single" w:sz="2" w:space="0" w:color="auto"/>
              <w:left w:val="single" w:sz="2" w:space="0" w:color="auto"/>
              <w:bottom w:val="single" w:sz="2" w:space="0" w:color="auto"/>
              <w:right w:val="single" w:sz="2" w:space="0" w:color="auto"/>
            </w:tcBorders>
          </w:tcPr>
          <w:p w14:paraId="091DE720"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5B38660E"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1DB0001A"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0400B732" w14:textId="77777777" w:rsidR="00FC12D7" w:rsidRDefault="00FC12D7" w:rsidP="00941174">
            <w:pPr>
              <w:pStyle w:val="NormalLeft"/>
              <w:rPr>
                <w:noProof/>
              </w:rPr>
            </w:pPr>
            <w:r>
              <w:rPr>
                <w:noProof/>
              </w:rPr>
              <w:t>X</w:t>
            </w:r>
          </w:p>
        </w:tc>
      </w:tr>
      <w:tr w:rsidR="00FC12D7" w14:paraId="2418B72C"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2665F600" w14:textId="77777777" w:rsidR="00FC12D7" w:rsidRDefault="00FC12D7" w:rsidP="00941174">
            <w:pPr>
              <w:pStyle w:val="NormalLeft"/>
              <w:rPr>
                <w:noProof/>
              </w:rPr>
            </w:pPr>
            <w:r>
              <w:rPr>
                <w:noProof/>
              </w:rPr>
              <w:t>11</w:t>
            </w:r>
          </w:p>
        </w:tc>
        <w:tc>
          <w:tcPr>
            <w:tcW w:w="1858" w:type="dxa"/>
            <w:tcBorders>
              <w:top w:val="single" w:sz="2" w:space="0" w:color="auto"/>
              <w:left w:val="single" w:sz="2" w:space="0" w:color="auto"/>
              <w:bottom w:val="single" w:sz="2" w:space="0" w:color="auto"/>
              <w:right w:val="single" w:sz="2" w:space="0" w:color="auto"/>
            </w:tcBorders>
          </w:tcPr>
          <w:p w14:paraId="309B2A21" w14:textId="77777777" w:rsidR="00FC12D7" w:rsidRDefault="00FC12D7" w:rsidP="00941174">
            <w:pPr>
              <w:pStyle w:val="NormalLeft"/>
              <w:rPr>
                <w:noProof/>
              </w:rPr>
            </w:pPr>
            <w:r>
              <w:rPr>
                <w:noProof/>
              </w:rPr>
              <w:t>ANIMALE</w:t>
            </w:r>
          </w:p>
        </w:tc>
        <w:tc>
          <w:tcPr>
            <w:tcW w:w="1300" w:type="dxa"/>
            <w:tcBorders>
              <w:top w:val="single" w:sz="2" w:space="0" w:color="auto"/>
              <w:left w:val="single" w:sz="2" w:space="0" w:color="auto"/>
              <w:bottom w:val="single" w:sz="2" w:space="0" w:color="auto"/>
              <w:right w:val="single" w:sz="2" w:space="0" w:color="auto"/>
            </w:tcBorders>
          </w:tcPr>
          <w:p w14:paraId="4BABFC72"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20006DB1"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4B7CF5B1"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13EA71B4" w14:textId="77777777" w:rsidR="00FC12D7" w:rsidRDefault="00FC12D7" w:rsidP="00941174">
            <w:pPr>
              <w:pStyle w:val="NormalLeft"/>
              <w:rPr>
                <w:noProof/>
              </w:rPr>
            </w:pPr>
            <w:r>
              <w:rPr>
                <w:noProof/>
              </w:rPr>
              <w:t>X</w:t>
            </w:r>
          </w:p>
        </w:tc>
      </w:tr>
      <w:tr w:rsidR="00FC12D7" w14:paraId="4E65076D"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6337CFF9" w14:textId="77777777" w:rsidR="00FC12D7" w:rsidRDefault="00FC12D7" w:rsidP="00941174">
            <w:pPr>
              <w:pStyle w:val="NormalLeft"/>
              <w:rPr>
                <w:noProof/>
              </w:rPr>
            </w:pPr>
            <w:r>
              <w:rPr>
                <w:noProof/>
              </w:rPr>
              <w:t>11.1</w:t>
            </w:r>
          </w:p>
        </w:tc>
        <w:tc>
          <w:tcPr>
            <w:tcW w:w="1858" w:type="dxa"/>
            <w:tcBorders>
              <w:top w:val="single" w:sz="2" w:space="0" w:color="auto"/>
              <w:left w:val="single" w:sz="2" w:space="0" w:color="auto"/>
              <w:bottom w:val="single" w:sz="2" w:space="0" w:color="auto"/>
              <w:right w:val="single" w:sz="2" w:space="0" w:color="auto"/>
            </w:tcBorders>
          </w:tcPr>
          <w:p w14:paraId="6F327E1D" w14:textId="77777777" w:rsidR="00FC12D7" w:rsidRDefault="00FC12D7" w:rsidP="00941174">
            <w:pPr>
              <w:pStyle w:val="NormalLeft"/>
              <w:rPr>
                <w:noProof/>
              </w:rPr>
            </w:pPr>
            <w:r>
              <w:rPr>
                <w:noProof/>
              </w:rPr>
              <w:t>Bovine</w:t>
            </w:r>
          </w:p>
        </w:tc>
        <w:tc>
          <w:tcPr>
            <w:tcW w:w="1300" w:type="dxa"/>
            <w:tcBorders>
              <w:top w:val="single" w:sz="2" w:space="0" w:color="auto"/>
              <w:left w:val="single" w:sz="2" w:space="0" w:color="auto"/>
              <w:bottom w:val="single" w:sz="2" w:space="0" w:color="auto"/>
              <w:right w:val="single" w:sz="2" w:space="0" w:color="auto"/>
            </w:tcBorders>
          </w:tcPr>
          <w:p w14:paraId="7F1D05A2"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176E15A9"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7541A6F8"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72AF693C" w14:textId="77777777" w:rsidR="00FC12D7" w:rsidRDefault="00FC12D7" w:rsidP="00941174">
            <w:pPr>
              <w:pStyle w:val="NormalLeft"/>
              <w:rPr>
                <w:noProof/>
              </w:rPr>
            </w:pPr>
            <w:r>
              <w:rPr>
                <w:noProof/>
              </w:rPr>
              <w:t>X</w:t>
            </w:r>
          </w:p>
        </w:tc>
      </w:tr>
      <w:tr w:rsidR="00FC12D7" w14:paraId="12953903"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14DAB857" w14:textId="77777777" w:rsidR="00FC12D7" w:rsidRDefault="00FC12D7" w:rsidP="00941174">
            <w:pPr>
              <w:pStyle w:val="NormalLeft"/>
              <w:rPr>
                <w:noProof/>
              </w:rPr>
            </w:pPr>
            <w:r>
              <w:rPr>
                <w:noProof/>
              </w:rPr>
              <w:t>11.2</w:t>
            </w:r>
          </w:p>
        </w:tc>
        <w:tc>
          <w:tcPr>
            <w:tcW w:w="1858" w:type="dxa"/>
            <w:tcBorders>
              <w:top w:val="single" w:sz="2" w:space="0" w:color="auto"/>
              <w:left w:val="single" w:sz="2" w:space="0" w:color="auto"/>
              <w:bottom w:val="single" w:sz="2" w:space="0" w:color="auto"/>
              <w:right w:val="single" w:sz="2" w:space="0" w:color="auto"/>
            </w:tcBorders>
          </w:tcPr>
          <w:p w14:paraId="25DEAFFB" w14:textId="77777777" w:rsidR="00FC12D7" w:rsidRDefault="00FC12D7" w:rsidP="00941174">
            <w:pPr>
              <w:pStyle w:val="NormalLeft"/>
              <w:rPr>
                <w:noProof/>
              </w:rPr>
            </w:pPr>
            <w:r>
              <w:rPr>
                <w:noProof/>
              </w:rPr>
              <w:t>Porcine</w:t>
            </w:r>
          </w:p>
        </w:tc>
        <w:tc>
          <w:tcPr>
            <w:tcW w:w="1300" w:type="dxa"/>
            <w:tcBorders>
              <w:top w:val="single" w:sz="2" w:space="0" w:color="auto"/>
              <w:left w:val="single" w:sz="2" w:space="0" w:color="auto"/>
              <w:bottom w:val="single" w:sz="2" w:space="0" w:color="auto"/>
              <w:right w:val="single" w:sz="2" w:space="0" w:color="auto"/>
            </w:tcBorders>
          </w:tcPr>
          <w:p w14:paraId="6B1209DF"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2E119A1D"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745205CD"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09B57D51" w14:textId="77777777" w:rsidR="00FC12D7" w:rsidRDefault="00FC12D7" w:rsidP="00941174">
            <w:pPr>
              <w:pStyle w:val="NormalLeft"/>
              <w:rPr>
                <w:noProof/>
              </w:rPr>
            </w:pPr>
            <w:r>
              <w:rPr>
                <w:noProof/>
              </w:rPr>
              <w:t>X</w:t>
            </w:r>
          </w:p>
        </w:tc>
      </w:tr>
      <w:tr w:rsidR="00FC12D7" w14:paraId="5C48BDAD"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01B8DE7E" w14:textId="77777777" w:rsidR="00FC12D7" w:rsidRDefault="00FC12D7" w:rsidP="00941174">
            <w:pPr>
              <w:pStyle w:val="NormalLeft"/>
              <w:rPr>
                <w:noProof/>
              </w:rPr>
            </w:pPr>
            <w:r>
              <w:rPr>
                <w:noProof/>
              </w:rPr>
              <w:t>11.3</w:t>
            </w:r>
          </w:p>
        </w:tc>
        <w:tc>
          <w:tcPr>
            <w:tcW w:w="1858" w:type="dxa"/>
            <w:tcBorders>
              <w:top w:val="single" w:sz="2" w:space="0" w:color="auto"/>
              <w:left w:val="single" w:sz="2" w:space="0" w:color="auto"/>
              <w:bottom w:val="single" w:sz="2" w:space="0" w:color="auto"/>
              <w:right w:val="single" w:sz="2" w:space="0" w:color="auto"/>
            </w:tcBorders>
          </w:tcPr>
          <w:p w14:paraId="2C3C364E" w14:textId="77777777" w:rsidR="00FC12D7" w:rsidRDefault="00FC12D7" w:rsidP="00941174">
            <w:pPr>
              <w:pStyle w:val="NormalLeft"/>
              <w:rPr>
                <w:noProof/>
              </w:rPr>
            </w:pPr>
            <w:r>
              <w:rPr>
                <w:noProof/>
              </w:rPr>
              <w:t>Cabaline</w:t>
            </w:r>
          </w:p>
        </w:tc>
        <w:tc>
          <w:tcPr>
            <w:tcW w:w="1300" w:type="dxa"/>
            <w:tcBorders>
              <w:top w:val="single" w:sz="2" w:space="0" w:color="auto"/>
              <w:left w:val="single" w:sz="2" w:space="0" w:color="auto"/>
              <w:bottom w:val="single" w:sz="2" w:space="0" w:color="auto"/>
              <w:right w:val="single" w:sz="2" w:space="0" w:color="auto"/>
            </w:tcBorders>
          </w:tcPr>
          <w:p w14:paraId="1CFC2076"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0F761C59"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412A2EC4"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0A50E408" w14:textId="77777777" w:rsidR="00FC12D7" w:rsidRDefault="00FC12D7" w:rsidP="00941174">
            <w:pPr>
              <w:pStyle w:val="NormalLeft"/>
              <w:rPr>
                <w:noProof/>
              </w:rPr>
            </w:pPr>
            <w:r>
              <w:rPr>
                <w:noProof/>
              </w:rPr>
              <w:t>X</w:t>
            </w:r>
          </w:p>
        </w:tc>
      </w:tr>
      <w:tr w:rsidR="00FC12D7" w14:paraId="2DBE456F"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6DA18D95" w14:textId="77777777" w:rsidR="00FC12D7" w:rsidRDefault="00FC12D7" w:rsidP="00941174">
            <w:pPr>
              <w:pStyle w:val="NormalLeft"/>
              <w:rPr>
                <w:noProof/>
              </w:rPr>
            </w:pPr>
            <w:r>
              <w:rPr>
                <w:noProof/>
              </w:rPr>
              <w:t>11.4</w:t>
            </w:r>
          </w:p>
        </w:tc>
        <w:tc>
          <w:tcPr>
            <w:tcW w:w="1858" w:type="dxa"/>
            <w:tcBorders>
              <w:top w:val="single" w:sz="2" w:space="0" w:color="auto"/>
              <w:left w:val="single" w:sz="2" w:space="0" w:color="auto"/>
              <w:bottom w:val="single" w:sz="2" w:space="0" w:color="auto"/>
              <w:right w:val="single" w:sz="2" w:space="0" w:color="auto"/>
            </w:tcBorders>
          </w:tcPr>
          <w:p w14:paraId="69C17102" w14:textId="77777777" w:rsidR="00FC12D7" w:rsidRDefault="00FC12D7" w:rsidP="00941174">
            <w:pPr>
              <w:pStyle w:val="NormalLeft"/>
              <w:rPr>
                <w:noProof/>
              </w:rPr>
            </w:pPr>
            <w:r>
              <w:rPr>
                <w:noProof/>
              </w:rPr>
              <w:t>Ovine și caprine</w:t>
            </w:r>
          </w:p>
        </w:tc>
        <w:tc>
          <w:tcPr>
            <w:tcW w:w="1300" w:type="dxa"/>
            <w:tcBorders>
              <w:top w:val="single" w:sz="2" w:space="0" w:color="auto"/>
              <w:left w:val="single" w:sz="2" w:space="0" w:color="auto"/>
              <w:bottom w:val="single" w:sz="2" w:space="0" w:color="auto"/>
              <w:right w:val="single" w:sz="2" w:space="0" w:color="auto"/>
            </w:tcBorders>
          </w:tcPr>
          <w:p w14:paraId="3D193883"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0B99CAD1"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26066382"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5E2432D0" w14:textId="77777777" w:rsidR="00FC12D7" w:rsidRDefault="00FC12D7" w:rsidP="00941174">
            <w:pPr>
              <w:pStyle w:val="NormalLeft"/>
              <w:rPr>
                <w:noProof/>
              </w:rPr>
            </w:pPr>
            <w:r>
              <w:rPr>
                <w:noProof/>
              </w:rPr>
              <w:t>X</w:t>
            </w:r>
          </w:p>
        </w:tc>
      </w:tr>
      <w:tr w:rsidR="00FC12D7" w14:paraId="14D91C67"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777A6E11" w14:textId="77777777" w:rsidR="00FC12D7" w:rsidRDefault="00FC12D7" w:rsidP="00941174">
            <w:pPr>
              <w:pStyle w:val="NormalLeft"/>
              <w:rPr>
                <w:noProof/>
              </w:rPr>
            </w:pPr>
            <w:r>
              <w:rPr>
                <w:noProof/>
              </w:rPr>
              <w:t>11.5</w:t>
            </w:r>
          </w:p>
        </w:tc>
        <w:tc>
          <w:tcPr>
            <w:tcW w:w="1858" w:type="dxa"/>
            <w:tcBorders>
              <w:top w:val="single" w:sz="2" w:space="0" w:color="auto"/>
              <w:left w:val="single" w:sz="2" w:space="0" w:color="auto"/>
              <w:bottom w:val="single" w:sz="2" w:space="0" w:color="auto"/>
              <w:right w:val="single" w:sz="2" w:space="0" w:color="auto"/>
            </w:tcBorders>
          </w:tcPr>
          <w:p w14:paraId="2EDD6B9A" w14:textId="77777777" w:rsidR="00FC12D7" w:rsidRDefault="00FC12D7" w:rsidP="00941174">
            <w:pPr>
              <w:pStyle w:val="NormalLeft"/>
              <w:rPr>
                <w:noProof/>
              </w:rPr>
            </w:pPr>
            <w:r>
              <w:rPr>
                <w:noProof/>
              </w:rPr>
              <w:t>Păsări</w:t>
            </w:r>
          </w:p>
        </w:tc>
        <w:tc>
          <w:tcPr>
            <w:tcW w:w="1300" w:type="dxa"/>
            <w:tcBorders>
              <w:top w:val="single" w:sz="2" w:space="0" w:color="auto"/>
              <w:left w:val="single" w:sz="2" w:space="0" w:color="auto"/>
              <w:bottom w:val="single" w:sz="2" w:space="0" w:color="auto"/>
              <w:right w:val="single" w:sz="2" w:space="0" w:color="auto"/>
            </w:tcBorders>
          </w:tcPr>
          <w:p w14:paraId="7F75BC4C"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62C5A924"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53F6BBE5"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3B9316A9" w14:textId="77777777" w:rsidR="00FC12D7" w:rsidRDefault="00FC12D7" w:rsidP="00941174">
            <w:pPr>
              <w:pStyle w:val="NormalLeft"/>
              <w:rPr>
                <w:noProof/>
              </w:rPr>
            </w:pPr>
            <w:r>
              <w:rPr>
                <w:noProof/>
              </w:rPr>
              <w:t>X</w:t>
            </w:r>
          </w:p>
        </w:tc>
      </w:tr>
      <w:tr w:rsidR="00FC12D7" w14:paraId="3FF87E8E"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68234813" w14:textId="77777777" w:rsidR="00FC12D7" w:rsidRDefault="00FC12D7" w:rsidP="00941174">
            <w:pPr>
              <w:pStyle w:val="NormalLeft"/>
              <w:rPr>
                <w:noProof/>
              </w:rPr>
            </w:pPr>
            <w:r>
              <w:rPr>
                <w:noProof/>
              </w:rPr>
              <w:t>11.6</w:t>
            </w:r>
          </w:p>
        </w:tc>
        <w:tc>
          <w:tcPr>
            <w:tcW w:w="1858" w:type="dxa"/>
            <w:tcBorders>
              <w:top w:val="single" w:sz="2" w:space="0" w:color="auto"/>
              <w:left w:val="single" w:sz="2" w:space="0" w:color="auto"/>
              <w:bottom w:val="single" w:sz="2" w:space="0" w:color="auto"/>
              <w:right w:val="single" w:sz="2" w:space="0" w:color="auto"/>
            </w:tcBorders>
          </w:tcPr>
          <w:p w14:paraId="2C90E4A2" w14:textId="77777777" w:rsidR="00FC12D7" w:rsidRDefault="00FC12D7" w:rsidP="00941174">
            <w:pPr>
              <w:pStyle w:val="NormalLeft"/>
              <w:rPr>
                <w:noProof/>
              </w:rPr>
            </w:pPr>
            <w:r>
              <w:rPr>
                <w:noProof/>
              </w:rPr>
              <w:t>Alte animale</w:t>
            </w:r>
          </w:p>
        </w:tc>
        <w:tc>
          <w:tcPr>
            <w:tcW w:w="1300" w:type="dxa"/>
            <w:tcBorders>
              <w:top w:val="single" w:sz="2" w:space="0" w:color="auto"/>
              <w:left w:val="single" w:sz="2" w:space="0" w:color="auto"/>
              <w:bottom w:val="single" w:sz="2" w:space="0" w:color="auto"/>
              <w:right w:val="single" w:sz="2" w:space="0" w:color="auto"/>
            </w:tcBorders>
          </w:tcPr>
          <w:p w14:paraId="4D9FEBA0"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0B1F2BA0"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45D94C14"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3C486286" w14:textId="77777777" w:rsidR="00FC12D7" w:rsidRDefault="00FC12D7" w:rsidP="00941174">
            <w:pPr>
              <w:pStyle w:val="NormalLeft"/>
              <w:rPr>
                <w:noProof/>
              </w:rPr>
            </w:pPr>
            <w:r>
              <w:rPr>
                <w:noProof/>
              </w:rPr>
              <w:t>X</w:t>
            </w:r>
          </w:p>
        </w:tc>
      </w:tr>
      <w:tr w:rsidR="00FC12D7" w14:paraId="5BCF948B"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3B1BD930" w14:textId="77777777" w:rsidR="00FC12D7" w:rsidRDefault="00FC12D7" w:rsidP="00941174">
            <w:pPr>
              <w:pStyle w:val="NormalLeft"/>
              <w:rPr>
                <w:noProof/>
              </w:rPr>
            </w:pPr>
            <w:r>
              <w:rPr>
                <w:noProof/>
              </w:rPr>
              <w:t>12</w:t>
            </w:r>
          </w:p>
        </w:tc>
        <w:tc>
          <w:tcPr>
            <w:tcW w:w="1858" w:type="dxa"/>
            <w:tcBorders>
              <w:top w:val="single" w:sz="2" w:space="0" w:color="auto"/>
              <w:left w:val="single" w:sz="2" w:space="0" w:color="auto"/>
              <w:bottom w:val="single" w:sz="2" w:space="0" w:color="auto"/>
              <w:right w:val="single" w:sz="2" w:space="0" w:color="auto"/>
            </w:tcBorders>
          </w:tcPr>
          <w:p w14:paraId="3667EAD8" w14:textId="77777777" w:rsidR="00FC12D7" w:rsidRDefault="00FC12D7" w:rsidP="00941174">
            <w:pPr>
              <w:pStyle w:val="NormalLeft"/>
              <w:rPr>
                <w:noProof/>
              </w:rPr>
            </w:pPr>
            <w:r>
              <w:rPr>
                <w:noProof/>
              </w:rPr>
              <w:t>PRODUSE ANIMALIERE</w:t>
            </w:r>
          </w:p>
        </w:tc>
        <w:tc>
          <w:tcPr>
            <w:tcW w:w="1300" w:type="dxa"/>
            <w:tcBorders>
              <w:top w:val="single" w:sz="2" w:space="0" w:color="auto"/>
              <w:left w:val="single" w:sz="2" w:space="0" w:color="auto"/>
              <w:bottom w:val="single" w:sz="2" w:space="0" w:color="auto"/>
              <w:right w:val="single" w:sz="2" w:space="0" w:color="auto"/>
            </w:tcBorders>
          </w:tcPr>
          <w:p w14:paraId="4BA9233B"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32B96234"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0CF94195"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515598B1" w14:textId="77777777" w:rsidR="00FC12D7" w:rsidRDefault="00FC12D7" w:rsidP="00941174">
            <w:pPr>
              <w:pStyle w:val="NormalLeft"/>
              <w:rPr>
                <w:noProof/>
              </w:rPr>
            </w:pPr>
            <w:r>
              <w:rPr>
                <w:noProof/>
              </w:rPr>
              <w:t>X</w:t>
            </w:r>
          </w:p>
        </w:tc>
      </w:tr>
      <w:tr w:rsidR="00FC12D7" w14:paraId="34FA580D"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458274F5" w14:textId="77777777" w:rsidR="00FC12D7" w:rsidRDefault="00FC12D7" w:rsidP="00941174">
            <w:pPr>
              <w:pStyle w:val="NormalLeft"/>
              <w:rPr>
                <w:noProof/>
              </w:rPr>
            </w:pPr>
            <w:r>
              <w:rPr>
                <w:noProof/>
              </w:rPr>
              <w:t>12.1</w:t>
            </w:r>
          </w:p>
        </w:tc>
        <w:tc>
          <w:tcPr>
            <w:tcW w:w="1858" w:type="dxa"/>
            <w:tcBorders>
              <w:top w:val="single" w:sz="2" w:space="0" w:color="auto"/>
              <w:left w:val="single" w:sz="2" w:space="0" w:color="auto"/>
              <w:bottom w:val="single" w:sz="2" w:space="0" w:color="auto"/>
              <w:right w:val="single" w:sz="2" w:space="0" w:color="auto"/>
            </w:tcBorders>
          </w:tcPr>
          <w:p w14:paraId="38CDBA63" w14:textId="77777777" w:rsidR="00FC12D7" w:rsidRDefault="00FC12D7" w:rsidP="00941174">
            <w:pPr>
              <w:pStyle w:val="NormalLeft"/>
              <w:rPr>
                <w:noProof/>
              </w:rPr>
            </w:pPr>
            <w:r>
              <w:rPr>
                <w:noProof/>
              </w:rPr>
              <w:t>Lapte</w:t>
            </w:r>
          </w:p>
        </w:tc>
        <w:tc>
          <w:tcPr>
            <w:tcW w:w="1300" w:type="dxa"/>
            <w:tcBorders>
              <w:top w:val="single" w:sz="2" w:space="0" w:color="auto"/>
              <w:left w:val="single" w:sz="2" w:space="0" w:color="auto"/>
              <w:bottom w:val="single" w:sz="2" w:space="0" w:color="auto"/>
              <w:right w:val="single" w:sz="2" w:space="0" w:color="auto"/>
            </w:tcBorders>
          </w:tcPr>
          <w:p w14:paraId="47744A92"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535D9E60"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4991B2D3"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75861C58" w14:textId="77777777" w:rsidR="00FC12D7" w:rsidRDefault="00FC12D7" w:rsidP="00941174">
            <w:pPr>
              <w:pStyle w:val="NormalLeft"/>
              <w:rPr>
                <w:noProof/>
              </w:rPr>
            </w:pPr>
            <w:r>
              <w:rPr>
                <w:noProof/>
              </w:rPr>
              <w:t>X</w:t>
            </w:r>
          </w:p>
        </w:tc>
      </w:tr>
      <w:tr w:rsidR="00FC12D7" w14:paraId="6B11587E"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0310BCC6" w14:textId="77777777" w:rsidR="00FC12D7" w:rsidRDefault="00FC12D7" w:rsidP="00941174">
            <w:pPr>
              <w:pStyle w:val="NormalLeft"/>
              <w:rPr>
                <w:noProof/>
              </w:rPr>
            </w:pPr>
            <w:r>
              <w:rPr>
                <w:noProof/>
              </w:rPr>
              <w:t>12.2</w:t>
            </w:r>
          </w:p>
        </w:tc>
        <w:tc>
          <w:tcPr>
            <w:tcW w:w="1858" w:type="dxa"/>
            <w:tcBorders>
              <w:top w:val="single" w:sz="2" w:space="0" w:color="auto"/>
              <w:left w:val="single" w:sz="2" w:space="0" w:color="auto"/>
              <w:bottom w:val="single" w:sz="2" w:space="0" w:color="auto"/>
              <w:right w:val="single" w:sz="2" w:space="0" w:color="auto"/>
            </w:tcBorders>
          </w:tcPr>
          <w:p w14:paraId="3426A76F" w14:textId="77777777" w:rsidR="00FC12D7" w:rsidRDefault="00FC12D7" w:rsidP="00941174">
            <w:pPr>
              <w:pStyle w:val="NormalLeft"/>
              <w:rPr>
                <w:noProof/>
              </w:rPr>
            </w:pPr>
            <w:r>
              <w:rPr>
                <w:noProof/>
              </w:rPr>
              <w:t>Ouă</w:t>
            </w:r>
          </w:p>
        </w:tc>
        <w:tc>
          <w:tcPr>
            <w:tcW w:w="1300" w:type="dxa"/>
            <w:tcBorders>
              <w:top w:val="single" w:sz="2" w:space="0" w:color="auto"/>
              <w:left w:val="single" w:sz="2" w:space="0" w:color="auto"/>
              <w:bottom w:val="single" w:sz="2" w:space="0" w:color="auto"/>
              <w:right w:val="single" w:sz="2" w:space="0" w:color="auto"/>
            </w:tcBorders>
          </w:tcPr>
          <w:p w14:paraId="49F22D4F"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6AC11453"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0C35B22F"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03017C7C" w14:textId="77777777" w:rsidR="00FC12D7" w:rsidRDefault="00FC12D7" w:rsidP="00941174">
            <w:pPr>
              <w:pStyle w:val="NormalLeft"/>
              <w:rPr>
                <w:noProof/>
              </w:rPr>
            </w:pPr>
            <w:r>
              <w:rPr>
                <w:noProof/>
              </w:rPr>
              <w:t>X</w:t>
            </w:r>
          </w:p>
        </w:tc>
      </w:tr>
      <w:tr w:rsidR="00FC12D7" w14:paraId="11527F9A"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137CC381" w14:textId="77777777" w:rsidR="00FC12D7" w:rsidRDefault="00FC12D7" w:rsidP="00941174">
            <w:pPr>
              <w:pStyle w:val="NormalLeft"/>
              <w:rPr>
                <w:noProof/>
              </w:rPr>
            </w:pPr>
            <w:r>
              <w:rPr>
                <w:noProof/>
              </w:rPr>
              <w:t>12.3</w:t>
            </w:r>
          </w:p>
        </w:tc>
        <w:tc>
          <w:tcPr>
            <w:tcW w:w="1858" w:type="dxa"/>
            <w:tcBorders>
              <w:top w:val="single" w:sz="2" w:space="0" w:color="auto"/>
              <w:left w:val="single" w:sz="2" w:space="0" w:color="auto"/>
              <w:bottom w:val="single" w:sz="2" w:space="0" w:color="auto"/>
              <w:right w:val="single" w:sz="2" w:space="0" w:color="auto"/>
            </w:tcBorders>
          </w:tcPr>
          <w:p w14:paraId="3464DB4B" w14:textId="77777777" w:rsidR="00FC12D7" w:rsidRDefault="00FC12D7" w:rsidP="00941174">
            <w:pPr>
              <w:pStyle w:val="NormalLeft"/>
              <w:rPr>
                <w:noProof/>
              </w:rPr>
            </w:pPr>
            <w:r>
              <w:rPr>
                <w:noProof/>
              </w:rPr>
              <w:t>Alte produse animaliere</w:t>
            </w:r>
          </w:p>
        </w:tc>
        <w:tc>
          <w:tcPr>
            <w:tcW w:w="1300" w:type="dxa"/>
            <w:tcBorders>
              <w:top w:val="single" w:sz="2" w:space="0" w:color="auto"/>
              <w:left w:val="single" w:sz="2" w:space="0" w:color="auto"/>
              <w:bottom w:val="single" w:sz="2" w:space="0" w:color="auto"/>
              <w:right w:val="single" w:sz="2" w:space="0" w:color="auto"/>
            </w:tcBorders>
          </w:tcPr>
          <w:p w14:paraId="1C3DA543"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03F9CD17"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213DA55A"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54FD37CC" w14:textId="77777777" w:rsidR="00FC12D7" w:rsidRDefault="00FC12D7" w:rsidP="00941174">
            <w:pPr>
              <w:pStyle w:val="NormalLeft"/>
              <w:rPr>
                <w:noProof/>
              </w:rPr>
            </w:pPr>
            <w:r>
              <w:rPr>
                <w:noProof/>
              </w:rPr>
              <w:t>X</w:t>
            </w:r>
          </w:p>
        </w:tc>
      </w:tr>
      <w:tr w:rsidR="00FC12D7" w14:paraId="0F1CD80B"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24F5FF67" w14:textId="77777777" w:rsidR="00FC12D7" w:rsidRDefault="00FC12D7" w:rsidP="00941174">
            <w:pPr>
              <w:pStyle w:val="NormalLeft"/>
              <w:rPr>
                <w:noProof/>
              </w:rPr>
            </w:pPr>
            <w:r>
              <w:rPr>
                <w:noProof/>
              </w:rPr>
              <w:t>12.3/1</w:t>
            </w:r>
          </w:p>
        </w:tc>
        <w:tc>
          <w:tcPr>
            <w:tcW w:w="1858" w:type="dxa"/>
            <w:tcBorders>
              <w:top w:val="single" w:sz="2" w:space="0" w:color="auto"/>
              <w:left w:val="single" w:sz="2" w:space="0" w:color="auto"/>
              <w:bottom w:val="single" w:sz="2" w:space="0" w:color="auto"/>
              <w:right w:val="single" w:sz="2" w:space="0" w:color="auto"/>
            </w:tcBorders>
          </w:tcPr>
          <w:p w14:paraId="0C53DEB3" w14:textId="77777777" w:rsidR="00FC12D7" w:rsidRDefault="00FC12D7" w:rsidP="00941174">
            <w:pPr>
              <w:pStyle w:val="NormalLeft"/>
              <w:rPr>
                <w:noProof/>
              </w:rPr>
            </w:pPr>
            <w:r>
              <w:rPr>
                <w:noProof/>
              </w:rPr>
              <w:t>Lână brută</w:t>
            </w:r>
          </w:p>
        </w:tc>
        <w:tc>
          <w:tcPr>
            <w:tcW w:w="1300" w:type="dxa"/>
            <w:tcBorders>
              <w:top w:val="single" w:sz="2" w:space="0" w:color="auto"/>
              <w:left w:val="single" w:sz="2" w:space="0" w:color="auto"/>
              <w:bottom w:val="single" w:sz="2" w:space="0" w:color="auto"/>
              <w:right w:val="single" w:sz="2" w:space="0" w:color="auto"/>
            </w:tcBorders>
          </w:tcPr>
          <w:p w14:paraId="0893290F"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109AE87D"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21D5B431"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1E6E78CB" w14:textId="77777777" w:rsidR="00FC12D7" w:rsidRDefault="00FC12D7" w:rsidP="00941174">
            <w:pPr>
              <w:pStyle w:val="NormalLeft"/>
              <w:rPr>
                <w:noProof/>
              </w:rPr>
            </w:pPr>
            <w:r>
              <w:rPr>
                <w:noProof/>
              </w:rPr>
              <w:t>—</w:t>
            </w:r>
          </w:p>
        </w:tc>
      </w:tr>
      <w:tr w:rsidR="00FC12D7" w14:paraId="1E27A867"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6098DEBC" w14:textId="77777777" w:rsidR="00FC12D7" w:rsidRDefault="00FC12D7" w:rsidP="00941174">
            <w:pPr>
              <w:pStyle w:val="NormalLeft"/>
              <w:rPr>
                <w:noProof/>
              </w:rPr>
            </w:pPr>
            <w:r>
              <w:rPr>
                <w:noProof/>
              </w:rPr>
              <w:t>12.3/2</w:t>
            </w:r>
          </w:p>
        </w:tc>
        <w:tc>
          <w:tcPr>
            <w:tcW w:w="1858" w:type="dxa"/>
            <w:tcBorders>
              <w:top w:val="single" w:sz="2" w:space="0" w:color="auto"/>
              <w:left w:val="single" w:sz="2" w:space="0" w:color="auto"/>
              <w:bottom w:val="single" w:sz="2" w:space="0" w:color="auto"/>
              <w:right w:val="single" w:sz="2" w:space="0" w:color="auto"/>
            </w:tcBorders>
          </w:tcPr>
          <w:p w14:paraId="63A5A9BD" w14:textId="77777777" w:rsidR="00FC12D7" w:rsidRDefault="00FC12D7" w:rsidP="00941174">
            <w:pPr>
              <w:pStyle w:val="NormalLeft"/>
              <w:rPr>
                <w:noProof/>
              </w:rPr>
            </w:pPr>
            <w:r>
              <w:rPr>
                <w:noProof/>
              </w:rPr>
              <w:t>Gogoși de mătase</w:t>
            </w:r>
          </w:p>
        </w:tc>
        <w:tc>
          <w:tcPr>
            <w:tcW w:w="1300" w:type="dxa"/>
            <w:tcBorders>
              <w:top w:val="single" w:sz="2" w:space="0" w:color="auto"/>
              <w:left w:val="single" w:sz="2" w:space="0" w:color="auto"/>
              <w:bottom w:val="single" w:sz="2" w:space="0" w:color="auto"/>
              <w:right w:val="single" w:sz="2" w:space="0" w:color="auto"/>
            </w:tcBorders>
          </w:tcPr>
          <w:p w14:paraId="656D9086"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374E4EDB"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5233E9CB"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2C9D0077" w14:textId="77777777" w:rsidR="00FC12D7" w:rsidRDefault="00FC12D7" w:rsidP="00941174">
            <w:pPr>
              <w:pStyle w:val="NormalLeft"/>
              <w:rPr>
                <w:noProof/>
              </w:rPr>
            </w:pPr>
            <w:r>
              <w:rPr>
                <w:noProof/>
              </w:rPr>
              <w:t>—</w:t>
            </w:r>
          </w:p>
        </w:tc>
      </w:tr>
      <w:tr w:rsidR="00FC12D7" w14:paraId="5657B3D2"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727442B8" w14:textId="77777777" w:rsidR="00FC12D7" w:rsidRDefault="00FC12D7" w:rsidP="00941174">
            <w:pPr>
              <w:pStyle w:val="NormalLeft"/>
              <w:rPr>
                <w:noProof/>
              </w:rPr>
            </w:pPr>
            <w:r>
              <w:rPr>
                <w:noProof/>
              </w:rPr>
              <w:t>12.3/3</w:t>
            </w:r>
          </w:p>
        </w:tc>
        <w:tc>
          <w:tcPr>
            <w:tcW w:w="1858" w:type="dxa"/>
            <w:tcBorders>
              <w:top w:val="single" w:sz="2" w:space="0" w:color="auto"/>
              <w:left w:val="single" w:sz="2" w:space="0" w:color="auto"/>
              <w:bottom w:val="single" w:sz="2" w:space="0" w:color="auto"/>
              <w:right w:val="single" w:sz="2" w:space="0" w:color="auto"/>
            </w:tcBorders>
          </w:tcPr>
          <w:p w14:paraId="71307BBC" w14:textId="77777777" w:rsidR="00FC12D7" w:rsidRDefault="00FC12D7" w:rsidP="00941174">
            <w:pPr>
              <w:pStyle w:val="NormalLeft"/>
              <w:rPr>
                <w:noProof/>
              </w:rPr>
            </w:pPr>
            <w:r>
              <w:rPr>
                <w:noProof/>
              </w:rPr>
              <w:t>Alte produse animaliere: altele</w:t>
            </w:r>
          </w:p>
        </w:tc>
        <w:tc>
          <w:tcPr>
            <w:tcW w:w="1300" w:type="dxa"/>
            <w:tcBorders>
              <w:top w:val="single" w:sz="2" w:space="0" w:color="auto"/>
              <w:left w:val="single" w:sz="2" w:space="0" w:color="auto"/>
              <w:bottom w:val="single" w:sz="2" w:space="0" w:color="auto"/>
              <w:right w:val="single" w:sz="2" w:space="0" w:color="auto"/>
            </w:tcBorders>
          </w:tcPr>
          <w:p w14:paraId="6C07D4E7"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037F9AA2"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515BDDF1"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4C5E3D05" w14:textId="77777777" w:rsidR="00FC12D7" w:rsidRDefault="00FC12D7" w:rsidP="00941174">
            <w:pPr>
              <w:pStyle w:val="NormalLeft"/>
              <w:rPr>
                <w:noProof/>
              </w:rPr>
            </w:pPr>
            <w:r>
              <w:rPr>
                <w:noProof/>
              </w:rPr>
              <w:t>—</w:t>
            </w:r>
          </w:p>
        </w:tc>
      </w:tr>
      <w:tr w:rsidR="00FC12D7" w14:paraId="38B615C8"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7D9A524E" w14:textId="77777777" w:rsidR="00FC12D7" w:rsidRDefault="00FC12D7" w:rsidP="00941174">
            <w:pPr>
              <w:pStyle w:val="NormalLeft"/>
              <w:rPr>
                <w:noProof/>
              </w:rPr>
            </w:pPr>
            <w:r>
              <w:rPr>
                <w:noProof/>
              </w:rPr>
              <w:t>13</w:t>
            </w:r>
          </w:p>
        </w:tc>
        <w:tc>
          <w:tcPr>
            <w:tcW w:w="1858" w:type="dxa"/>
            <w:tcBorders>
              <w:top w:val="single" w:sz="2" w:space="0" w:color="auto"/>
              <w:left w:val="single" w:sz="2" w:space="0" w:color="auto"/>
              <w:bottom w:val="single" w:sz="2" w:space="0" w:color="auto"/>
              <w:right w:val="single" w:sz="2" w:space="0" w:color="auto"/>
            </w:tcBorders>
          </w:tcPr>
          <w:p w14:paraId="2454846E" w14:textId="77777777" w:rsidR="00FC12D7" w:rsidRDefault="00FC12D7" w:rsidP="00941174">
            <w:pPr>
              <w:pStyle w:val="NormalLeft"/>
              <w:rPr>
                <w:noProof/>
              </w:rPr>
            </w:pPr>
            <w:r>
              <w:rPr>
                <w:noProof/>
              </w:rPr>
              <w:t>PRODUCȚIA ANIMALIERĂ (11 + 12)</w:t>
            </w:r>
          </w:p>
        </w:tc>
        <w:tc>
          <w:tcPr>
            <w:tcW w:w="1300" w:type="dxa"/>
            <w:tcBorders>
              <w:top w:val="single" w:sz="2" w:space="0" w:color="auto"/>
              <w:left w:val="single" w:sz="2" w:space="0" w:color="auto"/>
              <w:bottom w:val="single" w:sz="2" w:space="0" w:color="auto"/>
              <w:right w:val="single" w:sz="2" w:space="0" w:color="auto"/>
            </w:tcBorders>
          </w:tcPr>
          <w:p w14:paraId="596940CF"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35E81EAA"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24ED34F4"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3B153C46" w14:textId="77777777" w:rsidR="00FC12D7" w:rsidRDefault="00FC12D7" w:rsidP="00941174">
            <w:pPr>
              <w:pStyle w:val="NormalLeft"/>
              <w:rPr>
                <w:noProof/>
              </w:rPr>
            </w:pPr>
            <w:r>
              <w:rPr>
                <w:noProof/>
              </w:rPr>
              <w:t>X</w:t>
            </w:r>
          </w:p>
        </w:tc>
      </w:tr>
      <w:tr w:rsidR="00FC12D7" w14:paraId="1E3DC6E9"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3C6E7704" w14:textId="77777777" w:rsidR="00FC12D7" w:rsidRDefault="00FC12D7" w:rsidP="00941174">
            <w:pPr>
              <w:pStyle w:val="NormalLeft"/>
              <w:rPr>
                <w:noProof/>
              </w:rPr>
            </w:pPr>
            <w:r>
              <w:rPr>
                <w:noProof/>
              </w:rPr>
              <w:t>14</w:t>
            </w:r>
          </w:p>
        </w:tc>
        <w:tc>
          <w:tcPr>
            <w:tcW w:w="1858" w:type="dxa"/>
            <w:tcBorders>
              <w:top w:val="single" w:sz="2" w:space="0" w:color="auto"/>
              <w:left w:val="single" w:sz="2" w:space="0" w:color="auto"/>
              <w:bottom w:val="single" w:sz="2" w:space="0" w:color="auto"/>
              <w:right w:val="single" w:sz="2" w:space="0" w:color="auto"/>
            </w:tcBorders>
          </w:tcPr>
          <w:p w14:paraId="74D8BABA" w14:textId="77777777" w:rsidR="00FC12D7" w:rsidRDefault="00FC12D7" w:rsidP="00941174">
            <w:pPr>
              <w:pStyle w:val="NormalLeft"/>
              <w:rPr>
                <w:noProof/>
              </w:rPr>
            </w:pPr>
            <w:r>
              <w:rPr>
                <w:noProof/>
              </w:rPr>
              <w:t>PRODUCȚIA DE BUNURI AGRICOLE (10 + 13)</w:t>
            </w:r>
          </w:p>
        </w:tc>
        <w:tc>
          <w:tcPr>
            <w:tcW w:w="1300" w:type="dxa"/>
            <w:tcBorders>
              <w:top w:val="single" w:sz="2" w:space="0" w:color="auto"/>
              <w:left w:val="single" w:sz="2" w:space="0" w:color="auto"/>
              <w:bottom w:val="single" w:sz="2" w:space="0" w:color="auto"/>
              <w:right w:val="single" w:sz="2" w:space="0" w:color="auto"/>
            </w:tcBorders>
          </w:tcPr>
          <w:p w14:paraId="39806F73"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0F406E9D"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35E03CBA"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76866E2E" w14:textId="77777777" w:rsidR="00FC12D7" w:rsidRDefault="00FC12D7" w:rsidP="00941174">
            <w:pPr>
              <w:pStyle w:val="NormalLeft"/>
              <w:rPr>
                <w:noProof/>
              </w:rPr>
            </w:pPr>
            <w:r>
              <w:rPr>
                <w:noProof/>
              </w:rPr>
              <w:t>X</w:t>
            </w:r>
          </w:p>
        </w:tc>
      </w:tr>
      <w:tr w:rsidR="00FC12D7" w14:paraId="1137FE49"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43049736" w14:textId="77777777" w:rsidR="00FC12D7" w:rsidRDefault="00FC12D7" w:rsidP="00941174">
            <w:pPr>
              <w:pStyle w:val="NormalLeft"/>
              <w:rPr>
                <w:noProof/>
              </w:rPr>
            </w:pPr>
            <w:r>
              <w:rPr>
                <w:noProof/>
              </w:rPr>
              <w:t>15</w:t>
            </w:r>
          </w:p>
        </w:tc>
        <w:tc>
          <w:tcPr>
            <w:tcW w:w="1858" w:type="dxa"/>
            <w:tcBorders>
              <w:top w:val="single" w:sz="2" w:space="0" w:color="auto"/>
              <w:left w:val="single" w:sz="2" w:space="0" w:color="auto"/>
              <w:bottom w:val="single" w:sz="2" w:space="0" w:color="auto"/>
              <w:right w:val="single" w:sz="2" w:space="0" w:color="auto"/>
            </w:tcBorders>
          </w:tcPr>
          <w:p w14:paraId="2229BFCC" w14:textId="77777777" w:rsidR="00FC12D7" w:rsidRDefault="00FC12D7" w:rsidP="00941174">
            <w:pPr>
              <w:pStyle w:val="NormalLeft"/>
              <w:rPr>
                <w:noProof/>
              </w:rPr>
            </w:pPr>
            <w:r>
              <w:rPr>
                <w:noProof/>
              </w:rPr>
              <w:t>PRODUCȚIA DE SERVICII AGRICOLE</w:t>
            </w:r>
          </w:p>
        </w:tc>
        <w:tc>
          <w:tcPr>
            <w:tcW w:w="1300" w:type="dxa"/>
            <w:tcBorders>
              <w:top w:val="single" w:sz="2" w:space="0" w:color="auto"/>
              <w:left w:val="single" w:sz="2" w:space="0" w:color="auto"/>
              <w:bottom w:val="single" w:sz="2" w:space="0" w:color="auto"/>
              <w:right w:val="single" w:sz="2" w:space="0" w:color="auto"/>
            </w:tcBorders>
          </w:tcPr>
          <w:p w14:paraId="36AFAC08"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0C678E38"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7BC7AF9D"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36A91FDC" w14:textId="77777777" w:rsidR="00FC12D7" w:rsidRDefault="00FC12D7" w:rsidP="00941174">
            <w:pPr>
              <w:pStyle w:val="NormalLeft"/>
              <w:rPr>
                <w:noProof/>
              </w:rPr>
            </w:pPr>
            <w:r>
              <w:rPr>
                <w:noProof/>
              </w:rPr>
              <w:t>X</w:t>
            </w:r>
          </w:p>
        </w:tc>
      </w:tr>
      <w:tr w:rsidR="00FC12D7" w14:paraId="38136979"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2C22F550" w14:textId="77777777" w:rsidR="00FC12D7" w:rsidRDefault="00FC12D7" w:rsidP="00941174">
            <w:pPr>
              <w:pStyle w:val="NormalLeft"/>
              <w:rPr>
                <w:noProof/>
              </w:rPr>
            </w:pPr>
            <w:r>
              <w:rPr>
                <w:noProof/>
              </w:rPr>
              <w:t>15.1</w:t>
            </w:r>
          </w:p>
        </w:tc>
        <w:tc>
          <w:tcPr>
            <w:tcW w:w="1858" w:type="dxa"/>
            <w:tcBorders>
              <w:top w:val="single" w:sz="2" w:space="0" w:color="auto"/>
              <w:left w:val="single" w:sz="2" w:space="0" w:color="auto"/>
              <w:bottom w:val="single" w:sz="2" w:space="0" w:color="auto"/>
              <w:right w:val="single" w:sz="2" w:space="0" w:color="auto"/>
            </w:tcBorders>
          </w:tcPr>
          <w:p w14:paraId="5429B9C8" w14:textId="77777777" w:rsidR="00FC12D7" w:rsidRDefault="00FC12D7" w:rsidP="00941174">
            <w:pPr>
              <w:pStyle w:val="NormalLeft"/>
              <w:rPr>
                <w:noProof/>
              </w:rPr>
            </w:pPr>
            <w:r>
              <w:rPr>
                <w:noProof/>
              </w:rPr>
              <w:t>Servicii agricole</w:t>
            </w:r>
          </w:p>
        </w:tc>
        <w:tc>
          <w:tcPr>
            <w:tcW w:w="1300" w:type="dxa"/>
            <w:tcBorders>
              <w:top w:val="single" w:sz="2" w:space="0" w:color="auto"/>
              <w:left w:val="single" w:sz="2" w:space="0" w:color="auto"/>
              <w:bottom w:val="single" w:sz="2" w:space="0" w:color="auto"/>
              <w:right w:val="single" w:sz="2" w:space="0" w:color="auto"/>
            </w:tcBorders>
          </w:tcPr>
          <w:p w14:paraId="5FC8FE94"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3CDB5433"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4539F99A"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5C2950F3" w14:textId="77777777" w:rsidR="00FC12D7" w:rsidRDefault="00FC12D7" w:rsidP="00941174">
            <w:pPr>
              <w:pStyle w:val="NormalLeft"/>
              <w:rPr>
                <w:noProof/>
              </w:rPr>
            </w:pPr>
            <w:r>
              <w:rPr>
                <w:noProof/>
              </w:rPr>
              <w:t>—</w:t>
            </w:r>
          </w:p>
        </w:tc>
      </w:tr>
      <w:tr w:rsidR="00FC12D7" w14:paraId="57F1B8D2"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5BC20FB6" w14:textId="77777777" w:rsidR="00FC12D7" w:rsidRDefault="00FC12D7" w:rsidP="00941174">
            <w:pPr>
              <w:pStyle w:val="NormalLeft"/>
              <w:rPr>
                <w:noProof/>
              </w:rPr>
            </w:pPr>
            <w:r>
              <w:rPr>
                <w:noProof/>
              </w:rPr>
              <w:t>15.2</w:t>
            </w:r>
          </w:p>
        </w:tc>
        <w:tc>
          <w:tcPr>
            <w:tcW w:w="1858" w:type="dxa"/>
            <w:tcBorders>
              <w:top w:val="single" w:sz="2" w:space="0" w:color="auto"/>
              <w:left w:val="single" w:sz="2" w:space="0" w:color="auto"/>
              <w:bottom w:val="single" w:sz="2" w:space="0" w:color="auto"/>
              <w:right w:val="single" w:sz="2" w:space="0" w:color="auto"/>
            </w:tcBorders>
          </w:tcPr>
          <w:p w14:paraId="3EE1A145" w14:textId="77777777" w:rsidR="00FC12D7" w:rsidRDefault="00FC12D7" w:rsidP="00941174">
            <w:pPr>
              <w:pStyle w:val="NormalLeft"/>
              <w:rPr>
                <w:noProof/>
              </w:rPr>
            </w:pPr>
            <w:r>
              <w:rPr>
                <w:noProof/>
              </w:rPr>
              <w:t>Închirierea cotelor de lapte</w:t>
            </w:r>
          </w:p>
        </w:tc>
        <w:tc>
          <w:tcPr>
            <w:tcW w:w="1300" w:type="dxa"/>
            <w:tcBorders>
              <w:top w:val="single" w:sz="2" w:space="0" w:color="auto"/>
              <w:left w:val="single" w:sz="2" w:space="0" w:color="auto"/>
              <w:bottom w:val="single" w:sz="2" w:space="0" w:color="auto"/>
              <w:right w:val="single" w:sz="2" w:space="0" w:color="auto"/>
            </w:tcBorders>
          </w:tcPr>
          <w:p w14:paraId="70F499F9"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72C3D15A"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5D43591D"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7BBE8B44" w14:textId="77777777" w:rsidR="00FC12D7" w:rsidRDefault="00FC12D7" w:rsidP="00941174">
            <w:pPr>
              <w:pStyle w:val="NormalLeft"/>
              <w:rPr>
                <w:noProof/>
              </w:rPr>
            </w:pPr>
            <w:r>
              <w:rPr>
                <w:noProof/>
              </w:rPr>
              <w:t>—</w:t>
            </w:r>
          </w:p>
        </w:tc>
      </w:tr>
      <w:tr w:rsidR="00FC12D7" w14:paraId="29C3A435"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6F4C39B6" w14:textId="77777777" w:rsidR="00FC12D7" w:rsidRDefault="00FC12D7" w:rsidP="00941174">
            <w:pPr>
              <w:pStyle w:val="NormalLeft"/>
              <w:rPr>
                <w:noProof/>
              </w:rPr>
            </w:pPr>
            <w:r>
              <w:rPr>
                <w:noProof/>
              </w:rPr>
              <w:t>16</w:t>
            </w:r>
          </w:p>
        </w:tc>
        <w:tc>
          <w:tcPr>
            <w:tcW w:w="1858" w:type="dxa"/>
            <w:tcBorders>
              <w:top w:val="single" w:sz="2" w:space="0" w:color="auto"/>
              <w:left w:val="single" w:sz="2" w:space="0" w:color="auto"/>
              <w:bottom w:val="single" w:sz="2" w:space="0" w:color="auto"/>
              <w:right w:val="single" w:sz="2" w:space="0" w:color="auto"/>
            </w:tcBorders>
          </w:tcPr>
          <w:p w14:paraId="5A4EEAC2" w14:textId="77777777" w:rsidR="00FC12D7" w:rsidRDefault="00FC12D7" w:rsidP="00941174">
            <w:pPr>
              <w:pStyle w:val="NormalLeft"/>
              <w:rPr>
                <w:noProof/>
              </w:rPr>
            </w:pPr>
            <w:r>
              <w:rPr>
                <w:noProof/>
              </w:rPr>
              <w:t>PRODUCȚIA AGRICOLĂ (14 + 15)</w:t>
            </w:r>
          </w:p>
        </w:tc>
        <w:tc>
          <w:tcPr>
            <w:tcW w:w="1300" w:type="dxa"/>
            <w:tcBorders>
              <w:top w:val="single" w:sz="2" w:space="0" w:color="auto"/>
              <w:left w:val="single" w:sz="2" w:space="0" w:color="auto"/>
              <w:bottom w:val="single" w:sz="2" w:space="0" w:color="auto"/>
              <w:right w:val="single" w:sz="2" w:space="0" w:color="auto"/>
            </w:tcBorders>
          </w:tcPr>
          <w:p w14:paraId="20910732"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76CDC029"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4E51CB2C"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32EC2E94" w14:textId="77777777" w:rsidR="00FC12D7" w:rsidRDefault="00FC12D7" w:rsidP="00941174">
            <w:pPr>
              <w:pStyle w:val="NormalLeft"/>
              <w:rPr>
                <w:noProof/>
              </w:rPr>
            </w:pPr>
            <w:r>
              <w:rPr>
                <w:noProof/>
              </w:rPr>
              <w:t>X</w:t>
            </w:r>
          </w:p>
        </w:tc>
      </w:tr>
      <w:tr w:rsidR="00FC12D7" w14:paraId="693F9330"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517F40D2" w14:textId="77777777" w:rsidR="00FC12D7" w:rsidRDefault="00FC12D7" w:rsidP="00941174">
            <w:pPr>
              <w:pStyle w:val="NormalLeft"/>
              <w:rPr>
                <w:noProof/>
              </w:rPr>
            </w:pPr>
            <w:r>
              <w:rPr>
                <w:noProof/>
              </w:rPr>
              <w:t>17</w:t>
            </w:r>
          </w:p>
        </w:tc>
        <w:tc>
          <w:tcPr>
            <w:tcW w:w="1858" w:type="dxa"/>
            <w:tcBorders>
              <w:top w:val="single" w:sz="2" w:space="0" w:color="auto"/>
              <w:left w:val="single" w:sz="2" w:space="0" w:color="auto"/>
              <w:bottom w:val="single" w:sz="2" w:space="0" w:color="auto"/>
              <w:right w:val="single" w:sz="2" w:space="0" w:color="auto"/>
            </w:tcBorders>
          </w:tcPr>
          <w:p w14:paraId="19E6A1A4" w14:textId="77777777" w:rsidR="00FC12D7" w:rsidRDefault="00FC12D7" w:rsidP="00941174">
            <w:pPr>
              <w:pStyle w:val="NormalLeft"/>
              <w:rPr>
                <w:noProof/>
              </w:rPr>
            </w:pPr>
            <w:r>
              <w:rPr>
                <w:noProof/>
              </w:rPr>
              <w:t>ACTIVITĂȚI NEAGRICOLE SECUNDARE (NESEPARABILE)</w:t>
            </w:r>
          </w:p>
        </w:tc>
        <w:tc>
          <w:tcPr>
            <w:tcW w:w="1300" w:type="dxa"/>
            <w:tcBorders>
              <w:top w:val="single" w:sz="2" w:space="0" w:color="auto"/>
              <w:left w:val="single" w:sz="2" w:space="0" w:color="auto"/>
              <w:bottom w:val="single" w:sz="2" w:space="0" w:color="auto"/>
              <w:right w:val="single" w:sz="2" w:space="0" w:color="auto"/>
            </w:tcBorders>
          </w:tcPr>
          <w:p w14:paraId="3FD3D2E4"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3C4E4527"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21BFB838"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530B0805" w14:textId="77777777" w:rsidR="00FC12D7" w:rsidRDefault="00FC12D7" w:rsidP="00941174">
            <w:pPr>
              <w:pStyle w:val="NormalLeft"/>
              <w:rPr>
                <w:noProof/>
              </w:rPr>
            </w:pPr>
            <w:r>
              <w:rPr>
                <w:noProof/>
              </w:rPr>
              <w:t>X</w:t>
            </w:r>
          </w:p>
        </w:tc>
      </w:tr>
      <w:tr w:rsidR="00FC12D7" w14:paraId="6D7CB831"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46FE7D71" w14:textId="77777777" w:rsidR="00FC12D7" w:rsidRDefault="00FC12D7" w:rsidP="00941174">
            <w:pPr>
              <w:pStyle w:val="NormalLeft"/>
              <w:rPr>
                <w:noProof/>
              </w:rPr>
            </w:pPr>
            <w:r>
              <w:rPr>
                <w:noProof/>
              </w:rPr>
              <w:t>17.1</w:t>
            </w:r>
          </w:p>
        </w:tc>
        <w:tc>
          <w:tcPr>
            <w:tcW w:w="1858" w:type="dxa"/>
            <w:tcBorders>
              <w:top w:val="single" w:sz="2" w:space="0" w:color="auto"/>
              <w:left w:val="single" w:sz="2" w:space="0" w:color="auto"/>
              <w:bottom w:val="single" w:sz="2" w:space="0" w:color="auto"/>
              <w:right w:val="single" w:sz="2" w:space="0" w:color="auto"/>
            </w:tcBorders>
          </w:tcPr>
          <w:p w14:paraId="2C1F2C32" w14:textId="77777777" w:rsidR="00FC12D7" w:rsidRDefault="00FC12D7" w:rsidP="00941174">
            <w:pPr>
              <w:pStyle w:val="NormalLeft"/>
              <w:rPr>
                <w:noProof/>
              </w:rPr>
            </w:pPr>
            <w:r>
              <w:rPr>
                <w:noProof/>
              </w:rPr>
              <w:t>Prelucrarea produselor agricole</w:t>
            </w:r>
          </w:p>
        </w:tc>
        <w:tc>
          <w:tcPr>
            <w:tcW w:w="1300" w:type="dxa"/>
            <w:tcBorders>
              <w:top w:val="single" w:sz="2" w:space="0" w:color="auto"/>
              <w:left w:val="single" w:sz="2" w:space="0" w:color="auto"/>
              <w:bottom w:val="single" w:sz="2" w:space="0" w:color="auto"/>
              <w:right w:val="single" w:sz="2" w:space="0" w:color="auto"/>
            </w:tcBorders>
          </w:tcPr>
          <w:p w14:paraId="42EF5354"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725C9D32"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660785A4"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499ED5CB" w14:textId="77777777" w:rsidR="00FC12D7" w:rsidRDefault="00FC12D7" w:rsidP="00941174">
            <w:pPr>
              <w:pStyle w:val="NormalLeft"/>
              <w:rPr>
                <w:noProof/>
              </w:rPr>
            </w:pPr>
            <w:r>
              <w:rPr>
                <w:noProof/>
              </w:rPr>
              <w:t>X</w:t>
            </w:r>
          </w:p>
        </w:tc>
      </w:tr>
      <w:tr w:rsidR="00FC12D7" w14:paraId="4D5C218C"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64B31BC5" w14:textId="77777777" w:rsidR="00FC12D7" w:rsidRDefault="00FC12D7" w:rsidP="00941174">
            <w:pPr>
              <w:pStyle w:val="NormalLeft"/>
              <w:rPr>
                <w:noProof/>
              </w:rPr>
            </w:pPr>
            <w:r>
              <w:rPr>
                <w:noProof/>
              </w:rPr>
              <w:t>17.2</w:t>
            </w:r>
          </w:p>
        </w:tc>
        <w:tc>
          <w:tcPr>
            <w:tcW w:w="1858" w:type="dxa"/>
            <w:tcBorders>
              <w:top w:val="single" w:sz="2" w:space="0" w:color="auto"/>
              <w:left w:val="single" w:sz="2" w:space="0" w:color="auto"/>
              <w:bottom w:val="single" w:sz="2" w:space="0" w:color="auto"/>
              <w:right w:val="single" w:sz="2" w:space="0" w:color="auto"/>
            </w:tcBorders>
          </w:tcPr>
          <w:p w14:paraId="463D4B07" w14:textId="77777777" w:rsidR="00FC12D7" w:rsidRPr="00AE06F9" w:rsidRDefault="00FC12D7" w:rsidP="00941174">
            <w:pPr>
              <w:pStyle w:val="NormalLeft"/>
              <w:rPr>
                <w:noProof/>
                <w:lang w:val="it-IT"/>
              </w:rPr>
            </w:pPr>
            <w:r w:rsidRPr="00AE06F9">
              <w:rPr>
                <w:noProof/>
                <w:lang w:val="it-IT"/>
              </w:rPr>
              <w:t>Alte activități secundare neseparabile (bunuri și servicii)</w:t>
            </w:r>
          </w:p>
        </w:tc>
        <w:tc>
          <w:tcPr>
            <w:tcW w:w="1300" w:type="dxa"/>
            <w:tcBorders>
              <w:top w:val="single" w:sz="2" w:space="0" w:color="auto"/>
              <w:left w:val="single" w:sz="2" w:space="0" w:color="auto"/>
              <w:bottom w:val="single" w:sz="2" w:space="0" w:color="auto"/>
              <w:right w:val="single" w:sz="2" w:space="0" w:color="auto"/>
            </w:tcBorders>
          </w:tcPr>
          <w:p w14:paraId="38742C0D"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5BCAC6C3"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0D381117"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3AF46890" w14:textId="77777777" w:rsidR="00FC12D7" w:rsidRDefault="00FC12D7" w:rsidP="00941174">
            <w:pPr>
              <w:pStyle w:val="NormalLeft"/>
              <w:rPr>
                <w:noProof/>
              </w:rPr>
            </w:pPr>
            <w:r>
              <w:rPr>
                <w:noProof/>
              </w:rPr>
              <w:t>X</w:t>
            </w:r>
          </w:p>
        </w:tc>
      </w:tr>
      <w:tr w:rsidR="00FC12D7" w14:paraId="57DFE5C0"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627FCB67" w14:textId="77777777" w:rsidR="00FC12D7" w:rsidRDefault="00FC12D7" w:rsidP="00941174">
            <w:pPr>
              <w:pStyle w:val="NormalLeft"/>
              <w:rPr>
                <w:noProof/>
              </w:rPr>
            </w:pPr>
            <w:r>
              <w:rPr>
                <w:noProof/>
              </w:rPr>
              <w:t>18</w:t>
            </w:r>
          </w:p>
        </w:tc>
        <w:tc>
          <w:tcPr>
            <w:tcW w:w="1858" w:type="dxa"/>
            <w:tcBorders>
              <w:top w:val="single" w:sz="2" w:space="0" w:color="auto"/>
              <w:left w:val="single" w:sz="2" w:space="0" w:color="auto"/>
              <w:bottom w:val="single" w:sz="2" w:space="0" w:color="auto"/>
              <w:right w:val="single" w:sz="2" w:space="0" w:color="auto"/>
            </w:tcBorders>
          </w:tcPr>
          <w:p w14:paraId="5BAB1C90" w14:textId="77777777" w:rsidR="00FC12D7" w:rsidRDefault="00FC12D7" w:rsidP="00941174">
            <w:pPr>
              <w:pStyle w:val="NormalLeft"/>
              <w:rPr>
                <w:noProof/>
              </w:rPr>
            </w:pPr>
            <w:r>
              <w:rPr>
                <w:noProof/>
              </w:rPr>
              <w:t>PRODUCȚIA DOMENIULUI AGRICOL (16 + 17)</w:t>
            </w:r>
          </w:p>
        </w:tc>
        <w:tc>
          <w:tcPr>
            <w:tcW w:w="1300" w:type="dxa"/>
            <w:tcBorders>
              <w:top w:val="single" w:sz="2" w:space="0" w:color="auto"/>
              <w:left w:val="single" w:sz="2" w:space="0" w:color="auto"/>
              <w:bottom w:val="single" w:sz="2" w:space="0" w:color="auto"/>
              <w:right w:val="single" w:sz="2" w:space="0" w:color="auto"/>
            </w:tcBorders>
          </w:tcPr>
          <w:p w14:paraId="4E739A9A"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43FEDB10"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2326DBD7"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24CC9795" w14:textId="77777777" w:rsidR="00FC12D7" w:rsidRDefault="00FC12D7" w:rsidP="00941174">
            <w:pPr>
              <w:pStyle w:val="NormalLeft"/>
              <w:rPr>
                <w:noProof/>
              </w:rPr>
            </w:pPr>
            <w:r>
              <w:rPr>
                <w:noProof/>
              </w:rPr>
              <w:t>X</w:t>
            </w:r>
          </w:p>
        </w:tc>
      </w:tr>
      <w:tr w:rsidR="00FC12D7" w14:paraId="174DF7E5"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437DE08D" w14:textId="77777777" w:rsidR="00FC12D7" w:rsidRDefault="00FC12D7" w:rsidP="00941174">
            <w:pPr>
              <w:pStyle w:val="NormalLeft"/>
              <w:rPr>
                <w:noProof/>
              </w:rPr>
            </w:pPr>
            <w:r>
              <w:rPr>
                <w:noProof/>
              </w:rPr>
              <w:t>19</w:t>
            </w:r>
          </w:p>
        </w:tc>
        <w:tc>
          <w:tcPr>
            <w:tcW w:w="1858" w:type="dxa"/>
            <w:tcBorders>
              <w:top w:val="single" w:sz="2" w:space="0" w:color="auto"/>
              <w:left w:val="single" w:sz="2" w:space="0" w:color="auto"/>
              <w:bottom w:val="single" w:sz="2" w:space="0" w:color="auto"/>
              <w:right w:val="single" w:sz="2" w:space="0" w:color="auto"/>
            </w:tcBorders>
          </w:tcPr>
          <w:p w14:paraId="4F1C46FB" w14:textId="77777777" w:rsidR="00FC12D7" w:rsidRDefault="00FC12D7" w:rsidP="00941174">
            <w:pPr>
              <w:pStyle w:val="NormalLeft"/>
              <w:rPr>
                <w:noProof/>
              </w:rPr>
            </w:pPr>
            <w:r>
              <w:rPr>
                <w:noProof/>
              </w:rPr>
              <w:t>CONSUM INTERMEDIAR TOTAL</w:t>
            </w:r>
          </w:p>
        </w:tc>
        <w:tc>
          <w:tcPr>
            <w:tcW w:w="1300" w:type="dxa"/>
            <w:tcBorders>
              <w:top w:val="single" w:sz="2" w:space="0" w:color="auto"/>
              <w:left w:val="single" w:sz="2" w:space="0" w:color="auto"/>
              <w:bottom w:val="single" w:sz="2" w:space="0" w:color="auto"/>
              <w:right w:val="single" w:sz="2" w:space="0" w:color="auto"/>
            </w:tcBorders>
          </w:tcPr>
          <w:p w14:paraId="0ADBE926"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318C01BD"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632B8C92"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18BC9FDF" w14:textId="77777777" w:rsidR="00FC12D7" w:rsidRDefault="00FC12D7" w:rsidP="00941174">
            <w:pPr>
              <w:pStyle w:val="NormalLeft"/>
              <w:rPr>
                <w:noProof/>
              </w:rPr>
            </w:pPr>
            <w:r>
              <w:rPr>
                <w:noProof/>
              </w:rPr>
              <w:t>X</w:t>
            </w:r>
          </w:p>
        </w:tc>
      </w:tr>
      <w:tr w:rsidR="00FC12D7" w14:paraId="3AB837AB"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252BC36A" w14:textId="77777777" w:rsidR="00FC12D7" w:rsidRDefault="00FC12D7" w:rsidP="00941174">
            <w:pPr>
              <w:pStyle w:val="NormalLeft"/>
              <w:rPr>
                <w:noProof/>
              </w:rPr>
            </w:pPr>
            <w:r>
              <w:rPr>
                <w:noProof/>
              </w:rPr>
              <w:t>19.01</w:t>
            </w:r>
          </w:p>
        </w:tc>
        <w:tc>
          <w:tcPr>
            <w:tcW w:w="1858" w:type="dxa"/>
            <w:tcBorders>
              <w:top w:val="single" w:sz="2" w:space="0" w:color="auto"/>
              <w:left w:val="single" w:sz="2" w:space="0" w:color="auto"/>
              <w:bottom w:val="single" w:sz="2" w:space="0" w:color="auto"/>
              <w:right w:val="single" w:sz="2" w:space="0" w:color="auto"/>
            </w:tcBorders>
          </w:tcPr>
          <w:p w14:paraId="1AF48E54" w14:textId="77777777" w:rsidR="00FC12D7" w:rsidRDefault="00FC12D7" w:rsidP="00941174">
            <w:pPr>
              <w:pStyle w:val="NormalLeft"/>
              <w:rPr>
                <w:noProof/>
              </w:rPr>
            </w:pPr>
            <w:r>
              <w:rPr>
                <w:noProof/>
              </w:rPr>
              <w:t>Semințe și material săditor</w:t>
            </w:r>
          </w:p>
        </w:tc>
        <w:tc>
          <w:tcPr>
            <w:tcW w:w="1300" w:type="dxa"/>
            <w:tcBorders>
              <w:top w:val="single" w:sz="2" w:space="0" w:color="auto"/>
              <w:left w:val="single" w:sz="2" w:space="0" w:color="auto"/>
              <w:bottom w:val="single" w:sz="2" w:space="0" w:color="auto"/>
              <w:right w:val="single" w:sz="2" w:space="0" w:color="auto"/>
            </w:tcBorders>
          </w:tcPr>
          <w:p w14:paraId="3304F7AB"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609E3C14"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3173A6C1"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3CD10BA3" w14:textId="77777777" w:rsidR="00FC12D7" w:rsidRDefault="00FC12D7" w:rsidP="00941174">
            <w:pPr>
              <w:pStyle w:val="NormalLeft"/>
              <w:rPr>
                <w:noProof/>
              </w:rPr>
            </w:pPr>
            <w:r>
              <w:rPr>
                <w:noProof/>
              </w:rPr>
              <w:t>X</w:t>
            </w:r>
          </w:p>
        </w:tc>
      </w:tr>
      <w:tr w:rsidR="00FC12D7" w14:paraId="01EA8D66"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483C7197" w14:textId="77777777" w:rsidR="00FC12D7" w:rsidRDefault="00FC12D7" w:rsidP="00941174">
            <w:pPr>
              <w:pStyle w:val="NormalLeft"/>
              <w:rPr>
                <w:noProof/>
              </w:rPr>
            </w:pPr>
            <w:r>
              <w:rPr>
                <w:noProof/>
              </w:rPr>
              <w:t>19.02</w:t>
            </w:r>
          </w:p>
        </w:tc>
        <w:tc>
          <w:tcPr>
            <w:tcW w:w="1858" w:type="dxa"/>
            <w:tcBorders>
              <w:top w:val="single" w:sz="2" w:space="0" w:color="auto"/>
              <w:left w:val="single" w:sz="2" w:space="0" w:color="auto"/>
              <w:bottom w:val="single" w:sz="2" w:space="0" w:color="auto"/>
              <w:right w:val="single" w:sz="2" w:space="0" w:color="auto"/>
            </w:tcBorders>
          </w:tcPr>
          <w:p w14:paraId="51DE78DC" w14:textId="77777777" w:rsidR="00FC12D7" w:rsidRDefault="00FC12D7" w:rsidP="00941174">
            <w:pPr>
              <w:pStyle w:val="NormalLeft"/>
              <w:rPr>
                <w:noProof/>
              </w:rPr>
            </w:pPr>
            <w:r>
              <w:rPr>
                <w:noProof/>
              </w:rPr>
              <w:t>Energie; lubrifianți</w:t>
            </w:r>
          </w:p>
        </w:tc>
        <w:tc>
          <w:tcPr>
            <w:tcW w:w="1300" w:type="dxa"/>
            <w:tcBorders>
              <w:top w:val="single" w:sz="2" w:space="0" w:color="auto"/>
              <w:left w:val="single" w:sz="2" w:space="0" w:color="auto"/>
              <w:bottom w:val="single" w:sz="2" w:space="0" w:color="auto"/>
              <w:right w:val="single" w:sz="2" w:space="0" w:color="auto"/>
            </w:tcBorders>
          </w:tcPr>
          <w:p w14:paraId="5ECF62F1"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55139B48"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6C38E9ED"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5E7321F5" w14:textId="77777777" w:rsidR="00FC12D7" w:rsidRDefault="00FC12D7" w:rsidP="00941174">
            <w:pPr>
              <w:pStyle w:val="NormalLeft"/>
              <w:rPr>
                <w:noProof/>
              </w:rPr>
            </w:pPr>
            <w:r>
              <w:rPr>
                <w:noProof/>
              </w:rPr>
              <w:t>X</w:t>
            </w:r>
          </w:p>
        </w:tc>
      </w:tr>
      <w:tr w:rsidR="00FC12D7" w14:paraId="1BC40113"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1E3F29EB" w14:textId="77777777" w:rsidR="00FC12D7" w:rsidRDefault="00FC12D7" w:rsidP="00941174">
            <w:pPr>
              <w:pStyle w:val="NormalLeft"/>
              <w:rPr>
                <w:noProof/>
              </w:rPr>
            </w:pPr>
            <w:r>
              <w:rPr>
                <w:noProof/>
              </w:rPr>
              <w:t>19.02/1</w:t>
            </w:r>
          </w:p>
        </w:tc>
        <w:tc>
          <w:tcPr>
            <w:tcW w:w="1858" w:type="dxa"/>
            <w:tcBorders>
              <w:top w:val="single" w:sz="2" w:space="0" w:color="auto"/>
              <w:left w:val="single" w:sz="2" w:space="0" w:color="auto"/>
              <w:bottom w:val="single" w:sz="2" w:space="0" w:color="auto"/>
              <w:right w:val="single" w:sz="2" w:space="0" w:color="auto"/>
            </w:tcBorders>
          </w:tcPr>
          <w:p w14:paraId="7837E81F" w14:textId="77777777" w:rsidR="00FC12D7" w:rsidRDefault="00FC12D7" w:rsidP="004367A4">
            <w:pPr>
              <w:pStyle w:val="Tiret0"/>
              <w:ind w:left="851"/>
              <w:rPr>
                <w:noProof/>
              </w:rPr>
            </w:pPr>
            <w:r>
              <w:rPr>
                <w:noProof/>
              </w:rPr>
              <w:t>electricitate</w:t>
            </w:r>
          </w:p>
        </w:tc>
        <w:tc>
          <w:tcPr>
            <w:tcW w:w="1300" w:type="dxa"/>
            <w:tcBorders>
              <w:top w:val="single" w:sz="2" w:space="0" w:color="auto"/>
              <w:left w:val="single" w:sz="2" w:space="0" w:color="auto"/>
              <w:bottom w:val="single" w:sz="2" w:space="0" w:color="auto"/>
              <w:right w:val="single" w:sz="2" w:space="0" w:color="auto"/>
            </w:tcBorders>
          </w:tcPr>
          <w:p w14:paraId="13D0F69C"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52917033"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308A30D7"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4080798E" w14:textId="77777777" w:rsidR="00FC12D7" w:rsidRDefault="00FC12D7" w:rsidP="00941174">
            <w:pPr>
              <w:pStyle w:val="NormalLeft"/>
              <w:rPr>
                <w:noProof/>
              </w:rPr>
            </w:pPr>
            <w:r>
              <w:rPr>
                <w:noProof/>
              </w:rPr>
              <w:t>—</w:t>
            </w:r>
          </w:p>
        </w:tc>
      </w:tr>
      <w:tr w:rsidR="00FC12D7" w14:paraId="3090DE5C"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4969EA21" w14:textId="77777777" w:rsidR="00FC12D7" w:rsidRDefault="00FC12D7" w:rsidP="00941174">
            <w:pPr>
              <w:pStyle w:val="NormalLeft"/>
              <w:rPr>
                <w:noProof/>
              </w:rPr>
            </w:pPr>
            <w:r>
              <w:rPr>
                <w:noProof/>
              </w:rPr>
              <w:t>19.02/2</w:t>
            </w:r>
          </w:p>
        </w:tc>
        <w:tc>
          <w:tcPr>
            <w:tcW w:w="1858" w:type="dxa"/>
            <w:tcBorders>
              <w:top w:val="single" w:sz="2" w:space="0" w:color="auto"/>
              <w:left w:val="single" w:sz="2" w:space="0" w:color="auto"/>
              <w:bottom w:val="single" w:sz="2" w:space="0" w:color="auto"/>
              <w:right w:val="single" w:sz="2" w:space="0" w:color="auto"/>
            </w:tcBorders>
          </w:tcPr>
          <w:p w14:paraId="7F47BE9D" w14:textId="77777777" w:rsidR="00FC12D7" w:rsidRDefault="00FC12D7" w:rsidP="004367A4">
            <w:pPr>
              <w:pStyle w:val="Tiret0"/>
              <w:ind w:left="851"/>
              <w:rPr>
                <w:noProof/>
              </w:rPr>
            </w:pPr>
            <w:r>
              <w:rPr>
                <w:noProof/>
              </w:rPr>
              <w:t>gaze</w:t>
            </w:r>
          </w:p>
        </w:tc>
        <w:tc>
          <w:tcPr>
            <w:tcW w:w="1300" w:type="dxa"/>
            <w:tcBorders>
              <w:top w:val="single" w:sz="2" w:space="0" w:color="auto"/>
              <w:left w:val="single" w:sz="2" w:space="0" w:color="auto"/>
              <w:bottom w:val="single" w:sz="2" w:space="0" w:color="auto"/>
              <w:right w:val="single" w:sz="2" w:space="0" w:color="auto"/>
            </w:tcBorders>
          </w:tcPr>
          <w:p w14:paraId="7E6889F0"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0B80B49A"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639D2786"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1F0226A2" w14:textId="77777777" w:rsidR="00FC12D7" w:rsidRDefault="00FC12D7" w:rsidP="00941174">
            <w:pPr>
              <w:pStyle w:val="NormalLeft"/>
              <w:rPr>
                <w:noProof/>
              </w:rPr>
            </w:pPr>
            <w:r>
              <w:rPr>
                <w:noProof/>
              </w:rPr>
              <w:t>—</w:t>
            </w:r>
          </w:p>
        </w:tc>
      </w:tr>
      <w:tr w:rsidR="00FC12D7" w14:paraId="55A31FB0"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40AF2A2A" w14:textId="77777777" w:rsidR="00FC12D7" w:rsidRDefault="00FC12D7" w:rsidP="00941174">
            <w:pPr>
              <w:pStyle w:val="NormalLeft"/>
              <w:rPr>
                <w:noProof/>
              </w:rPr>
            </w:pPr>
            <w:r>
              <w:rPr>
                <w:noProof/>
              </w:rPr>
              <w:t>19.02/3</w:t>
            </w:r>
          </w:p>
        </w:tc>
        <w:tc>
          <w:tcPr>
            <w:tcW w:w="1858" w:type="dxa"/>
            <w:tcBorders>
              <w:top w:val="single" w:sz="2" w:space="0" w:color="auto"/>
              <w:left w:val="single" w:sz="2" w:space="0" w:color="auto"/>
              <w:bottom w:val="single" w:sz="2" w:space="0" w:color="auto"/>
              <w:right w:val="single" w:sz="2" w:space="0" w:color="auto"/>
            </w:tcBorders>
          </w:tcPr>
          <w:p w14:paraId="1AF176AF" w14:textId="77777777" w:rsidR="00FC12D7" w:rsidRDefault="00FC12D7" w:rsidP="004367A4">
            <w:pPr>
              <w:pStyle w:val="Tiret0"/>
              <w:ind w:left="851"/>
              <w:rPr>
                <w:noProof/>
              </w:rPr>
            </w:pPr>
            <w:r>
              <w:rPr>
                <w:noProof/>
              </w:rPr>
              <w:t>alți combustibili și carburanți</w:t>
            </w:r>
          </w:p>
        </w:tc>
        <w:tc>
          <w:tcPr>
            <w:tcW w:w="1300" w:type="dxa"/>
            <w:tcBorders>
              <w:top w:val="single" w:sz="2" w:space="0" w:color="auto"/>
              <w:left w:val="single" w:sz="2" w:space="0" w:color="auto"/>
              <w:bottom w:val="single" w:sz="2" w:space="0" w:color="auto"/>
              <w:right w:val="single" w:sz="2" w:space="0" w:color="auto"/>
            </w:tcBorders>
          </w:tcPr>
          <w:p w14:paraId="3C62E0DB"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3858FDC3"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490BF143"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6A3385DB" w14:textId="77777777" w:rsidR="00FC12D7" w:rsidRDefault="00FC12D7" w:rsidP="00941174">
            <w:pPr>
              <w:pStyle w:val="NormalLeft"/>
              <w:rPr>
                <w:noProof/>
              </w:rPr>
            </w:pPr>
            <w:r>
              <w:rPr>
                <w:noProof/>
              </w:rPr>
              <w:t>—</w:t>
            </w:r>
          </w:p>
        </w:tc>
      </w:tr>
      <w:tr w:rsidR="00FC12D7" w14:paraId="4F09828E"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6E0389D0" w14:textId="77777777" w:rsidR="00FC12D7" w:rsidRDefault="00FC12D7" w:rsidP="00941174">
            <w:pPr>
              <w:pStyle w:val="NormalLeft"/>
              <w:rPr>
                <w:noProof/>
              </w:rPr>
            </w:pPr>
            <w:r>
              <w:rPr>
                <w:noProof/>
              </w:rPr>
              <w:t>19.02/4</w:t>
            </w:r>
          </w:p>
        </w:tc>
        <w:tc>
          <w:tcPr>
            <w:tcW w:w="1858" w:type="dxa"/>
            <w:tcBorders>
              <w:top w:val="single" w:sz="2" w:space="0" w:color="auto"/>
              <w:left w:val="single" w:sz="2" w:space="0" w:color="auto"/>
              <w:bottom w:val="single" w:sz="2" w:space="0" w:color="auto"/>
              <w:right w:val="single" w:sz="2" w:space="0" w:color="auto"/>
            </w:tcBorders>
          </w:tcPr>
          <w:p w14:paraId="18CAD977" w14:textId="77777777" w:rsidR="00FC12D7" w:rsidRDefault="00FC12D7" w:rsidP="004367A4">
            <w:pPr>
              <w:pStyle w:val="Tiret0"/>
              <w:ind w:left="851"/>
              <w:rPr>
                <w:noProof/>
              </w:rPr>
            </w:pPr>
            <w:r>
              <w:rPr>
                <w:noProof/>
              </w:rPr>
              <w:t>altele</w:t>
            </w:r>
          </w:p>
        </w:tc>
        <w:tc>
          <w:tcPr>
            <w:tcW w:w="1300" w:type="dxa"/>
            <w:tcBorders>
              <w:top w:val="single" w:sz="2" w:space="0" w:color="auto"/>
              <w:left w:val="single" w:sz="2" w:space="0" w:color="auto"/>
              <w:bottom w:val="single" w:sz="2" w:space="0" w:color="auto"/>
              <w:right w:val="single" w:sz="2" w:space="0" w:color="auto"/>
            </w:tcBorders>
          </w:tcPr>
          <w:p w14:paraId="39056919"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1F9DA6C5"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7E13A05D"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51FC16F4" w14:textId="77777777" w:rsidR="00FC12D7" w:rsidRDefault="00FC12D7" w:rsidP="00941174">
            <w:pPr>
              <w:pStyle w:val="NormalLeft"/>
              <w:rPr>
                <w:noProof/>
              </w:rPr>
            </w:pPr>
            <w:r>
              <w:rPr>
                <w:noProof/>
              </w:rPr>
              <w:t>—</w:t>
            </w:r>
          </w:p>
        </w:tc>
      </w:tr>
      <w:tr w:rsidR="00FC12D7" w14:paraId="36C2C5BD"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3AE25B5A" w14:textId="77777777" w:rsidR="00FC12D7" w:rsidRDefault="00FC12D7" w:rsidP="00941174">
            <w:pPr>
              <w:pStyle w:val="NormalLeft"/>
              <w:rPr>
                <w:noProof/>
              </w:rPr>
            </w:pPr>
            <w:r>
              <w:rPr>
                <w:noProof/>
              </w:rPr>
              <w:t>19.03</w:t>
            </w:r>
          </w:p>
        </w:tc>
        <w:tc>
          <w:tcPr>
            <w:tcW w:w="1858" w:type="dxa"/>
            <w:tcBorders>
              <w:top w:val="single" w:sz="2" w:space="0" w:color="auto"/>
              <w:left w:val="single" w:sz="2" w:space="0" w:color="auto"/>
              <w:bottom w:val="single" w:sz="2" w:space="0" w:color="auto"/>
              <w:right w:val="single" w:sz="2" w:space="0" w:color="auto"/>
            </w:tcBorders>
          </w:tcPr>
          <w:p w14:paraId="18D75667" w14:textId="77777777" w:rsidR="00FC12D7" w:rsidRDefault="00FC12D7" w:rsidP="00941174">
            <w:pPr>
              <w:pStyle w:val="NormalLeft"/>
              <w:rPr>
                <w:noProof/>
              </w:rPr>
            </w:pPr>
            <w:r>
              <w:rPr>
                <w:noProof/>
              </w:rPr>
              <w:t>Îngrășăminte și fertilizări</w:t>
            </w:r>
          </w:p>
        </w:tc>
        <w:tc>
          <w:tcPr>
            <w:tcW w:w="1300" w:type="dxa"/>
            <w:tcBorders>
              <w:top w:val="single" w:sz="2" w:space="0" w:color="auto"/>
              <w:left w:val="single" w:sz="2" w:space="0" w:color="auto"/>
              <w:bottom w:val="single" w:sz="2" w:space="0" w:color="auto"/>
              <w:right w:val="single" w:sz="2" w:space="0" w:color="auto"/>
            </w:tcBorders>
          </w:tcPr>
          <w:p w14:paraId="181A6491"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4790DC87"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1B68F652"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24BE6203" w14:textId="77777777" w:rsidR="00FC12D7" w:rsidRDefault="00FC12D7" w:rsidP="00941174">
            <w:pPr>
              <w:pStyle w:val="NormalLeft"/>
              <w:rPr>
                <w:noProof/>
              </w:rPr>
            </w:pPr>
            <w:r>
              <w:rPr>
                <w:noProof/>
              </w:rPr>
              <w:t>X</w:t>
            </w:r>
          </w:p>
        </w:tc>
      </w:tr>
      <w:tr w:rsidR="00FC12D7" w14:paraId="2E1333DE"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6928A36C" w14:textId="77777777" w:rsidR="00FC12D7" w:rsidRDefault="00FC12D7" w:rsidP="00941174">
            <w:pPr>
              <w:pStyle w:val="NormalLeft"/>
              <w:rPr>
                <w:noProof/>
              </w:rPr>
            </w:pPr>
            <w:r>
              <w:rPr>
                <w:noProof/>
              </w:rPr>
              <w:t>19.04</w:t>
            </w:r>
          </w:p>
        </w:tc>
        <w:tc>
          <w:tcPr>
            <w:tcW w:w="1858" w:type="dxa"/>
            <w:tcBorders>
              <w:top w:val="single" w:sz="2" w:space="0" w:color="auto"/>
              <w:left w:val="single" w:sz="2" w:space="0" w:color="auto"/>
              <w:bottom w:val="single" w:sz="2" w:space="0" w:color="auto"/>
              <w:right w:val="single" w:sz="2" w:space="0" w:color="auto"/>
            </w:tcBorders>
          </w:tcPr>
          <w:p w14:paraId="5712562D" w14:textId="77777777" w:rsidR="00FC12D7" w:rsidRPr="00AE06F9" w:rsidRDefault="00FC12D7" w:rsidP="00941174">
            <w:pPr>
              <w:pStyle w:val="NormalLeft"/>
              <w:rPr>
                <w:noProof/>
                <w:lang w:val="it-IT"/>
              </w:rPr>
            </w:pPr>
            <w:r w:rsidRPr="00AE06F9">
              <w:rPr>
                <w:noProof/>
                <w:lang w:val="it-IT"/>
              </w:rPr>
              <w:t>Produse pentru protecția culturilor și pesticide</w:t>
            </w:r>
          </w:p>
        </w:tc>
        <w:tc>
          <w:tcPr>
            <w:tcW w:w="1300" w:type="dxa"/>
            <w:tcBorders>
              <w:top w:val="single" w:sz="2" w:space="0" w:color="auto"/>
              <w:left w:val="single" w:sz="2" w:space="0" w:color="auto"/>
              <w:bottom w:val="single" w:sz="2" w:space="0" w:color="auto"/>
              <w:right w:val="single" w:sz="2" w:space="0" w:color="auto"/>
            </w:tcBorders>
          </w:tcPr>
          <w:p w14:paraId="7580E46C"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6CC7E889"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4C30BFC9"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053A7124" w14:textId="77777777" w:rsidR="00FC12D7" w:rsidRDefault="00FC12D7" w:rsidP="00941174">
            <w:pPr>
              <w:pStyle w:val="NormalLeft"/>
              <w:rPr>
                <w:noProof/>
              </w:rPr>
            </w:pPr>
            <w:r>
              <w:rPr>
                <w:noProof/>
              </w:rPr>
              <w:t>X</w:t>
            </w:r>
          </w:p>
        </w:tc>
      </w:tr>
      <w:tr w:rsidR="00FC12D7" w14:paraId="0FCB185F"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31B9918F" w14:textId="77777777" w:rsidR="00FC12D7" w:rsidRDefault="00FC12D7" w:rsidP="00941174">
            <w:pPr>
              <w:pStyle w:val="NormalLeft"/>
              <w:rPr>
                <w:noProof/>
              </w:rPr>
            </w:pPr>
            <w:r>
              <w:rPr>
                <w:noProof/>
              </w:rPr>
              <w:t>19.05</w:t>
            </w:r>
          </w:p>
        </w:tc>
        <w:tc>
          <w:tcPr>
            <w:tcW w:w="1858" w:type="dxa"/>
            <w:tcBorders>
              <w:top w:val="single" w:sz="2" w:space="0" w:color="auto"/>
              <w:left w:val="single" w:sz="2" w:space="0" w:color="auto"/>
              <w:bottom w:val="single" w:sz="2" w:space="0" w:color="auto"/>
              <w:right w:val="single" w:sz="2" w:space="0" w:color="auto"/>
            </w:tcBorders>
          </w:tcPr>
          <w:p w14:paraId="3711E07C" w14:textId="77777777" w:rsidR="00FC12D7" w:rsidRDefault="00FC12D7" w:rsidP="00941174">
            <w:pPr>
              <w:pStyle w:val="NormalLeft"/>
              <w:rPr>
                <w:noProof/>
              </w:rPr>
            </w:pPr>
            <w:r>
              <w:rPr>
                <w:noProof/>
              </w:rPr>
              <w:t>Cheltuieli veterinare</w:t>
            </w:r>
          </w:p>
        </w:tc>
        <w:tc>
          <w:tcPr>
            <w:tcW w:w="1300" w:type="dxa"/>
            <w:tcBorders>
              <w:top w:val="single" w:sz="2" w:space="0" w:color="auto"/>
              <w:left w:val="single" w:sz="2" w:space="0" w:color="auto"/>
              <w:bottom w:val="single" w:sz="2" w:space="0" w:color="auto"/>
              <w:right w:val="single" w:sz="2" w:space="0" w:color="auto"/>
            </w:tcBorders>
          </w:tcPr>
          <w:p w14:paraId="43DDBE1A"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2CD2C91B"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2D79EC99"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3976709D" w14:textId="77777777" w:rsidR="00FC12D7" w:rsidRDefault="00FC12D7" w:rsidP="00941174">
            <w:pPr>
              <w:pStyle w:val="NormalLeft"/>
              <w:rPr>
                <w:noProof/>
              </w:rPr>
            </w:pPr>
            <w:r>
              <w:rPr>
                <w:noProof/>
              </w:rPr>
              <w:t>X</w:t>
            </w:r>
          </w:p>
        </w:tc>
      </w:tr>
      <w:tr w:rsidR="00FC12D7" w14:paraId="788E1375"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7D72A61C" w14:textId="77777777" w:rsidR="00FC12D7" w:rsidRDefault="00FC12D7" w:rsidP="00941174">
            <w:pPr>
              <w:pStyle w:val="NormalLeft"/>
              <w:rPr>
                <w:noProof/>
              </w:rPr>
            </w:pPr>
            <w:r>
              <w:rPr>
                <w:noProof/>
              </w:rPr>
              <w:t>19.06</w:t>
            </w:r>
          </w:p>
        </w:tc>
        <w:tc>
          <w:tcPr>
            <w:tcW w:w="1858" w:type="dxa"/>
            <w:tcBorders>
              <w:top w:val="single" w:sz="2" w:space="0" w:color="auto"/>
              <w:left w:val="single" w:sz="2" w:space="0" w:color="auto"/>
              <w:bottom w:val="single" w:sz="2" w:space="0" w:color="auto"/>
              <w:right w:val="single" w:sz="2" w:space="0" w:color="auto"/>
            </w:tcBorders>
          </w:tcPr>
          <w:p w14:paraId="325B89D1" w14:textId="77777777" w:rsidR="00FC12D7" w:rsidRDefault="00FC12D7" w:rsidP="00941174">
            <w:pPr>
              <w:pStyle w:val="NormalLeft"/>
              <w:rPr>
                <w:noProof/>
              </w:rPr>
            </w:pPr>
            <w:r>
              <w:rPr>
                <w:noProof/>
              </w:rPr>
              <w:t>Cheltuieli cu hrana animalelor</w:t>
            </w:r>
          </w:p>
        </w:tc>
        <w:tc>
          <w:tcPr>
            <w:tcW w:w="1300" w:type="dxa"/>
            <w:tcBorders>
              <w:top w:val="single" w:sz="2" w:space="0" w:color="auto"/>
              <w:left w:val="single" w:sz="2" w:space="0" w:color="auto"/>
              <w:bottom w:val="single" w:sz="2" w:space="0" w:color="auto"/>
              <w:right w:val="single" w:sz="2" w:space="0" w:color="auto"/>
            </w:tcBorders>
          </w:tcPr>
          <w:p w14:paraId="7CC2E453"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5BBE3657"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2B37A0EA"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10250DC6" w14:textId="77777777" w:rsidR="00FC12D7" w:rsidRDefault="00FC12D7" w:rsidP="00941174">
            <w:pPr>
              <w:pStyle w:val="NormalLeft"/>
              <w:rPr>
                <w:noProof/>
              </w:rPr>
            </w:pPr>
            <w:r>
              <w:rPr>
                <w:noProof/>
              </w:rPr>
              <w:t>X</w:t>
            </w:r>
          </w:p>
        </w:tc>
      </w:tr>
      <w:tr w:rsidR="00FC12D7" w14:paraId="1FB68862"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7D8D67FC" w14:textId="77777777" w:rsidR="00FC12D7" w:rsidRDefault="00FC12D7" w:rsidP="00941174">
            <w:pPr>
              <w:pStyle w:val="NormalLeft"/>
              <w:rPr>
                <w:noProof/>
              </w:rPr>
            </w:pPr>
            <w:r>
              <w:rPr>
                <w:noProof/>
              </w:rPr>
              <w:t>19.06/1</w:t>
            </w:r>
          </w:p>
        </w:tc>
        <w:tc>
          <w:tcPr>
            <w:tcW w:w="1858" w:type="dxa"/>
            <w:tcBorders>
              <w:top w:val="single" w:sz="2" w:space="0" w:color="auto"/>
              <w:left w:val="single" w:sz="2" w:space="0" w:color="auto"/>
              <w:bottom w:val="single" w:sz="2" w:space="0" w:color="auto"/>
              <w:right w:val="single" w:sz="2" w:space="0" w:color="auto"/>
            </w:tcBorders>
          </w:tcPr>
          <w:p w14:paraId="34DB31BF" w14:textId="77777777" w:rsidR="00FC12D7" w:rsidRPr="00AE06F9" w:rsidRDefault="00FC12D7" w:rsidP="004367A4">
            <w:pPr>
              <w:pStyle w:val="Tiret0"/>
              <w:ind w:left="851"/>
              <w:rPr>
                <w:noProof/>
                <w:lang w:val="it-IT"/>
              </w:rPr>
            </w:pPr>
            <w:r w:rsidRPr="00AE06F9">
              <w:rPr>
                <w:noProof/>
                <w:lang w:val="it-IT"/>
              </w:rPr>
              <w:t>hrană pentru animale achiziționată de la alte unități agricole</w:t>
            </w:r>
          </w:p>
        </w:tc>
        <w:tc>
          <w:tcPr>
            <w:tcW w:w="1300" w:type="dxa"/>
            <w:tcBorders>
              <w:top w:val="single" w:sz="2" w:space="0" w:color="auto"/>
              <w:left w:val="single" w:sz="2" w:space="0" w:color="auto"/>
              <w:bottom w:val="single" w:sz="2" w:space="0" w:color="auto"/>
              <w:right w:val="single" w:sz="2" w:space="0" w:color="auto"/>
            </w:tcBorders>
          </w:tcPr>
          <w:p w14:paraId="58104853"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03B36D20"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156E175B"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3B82B069" w14:textId="77777777" w:rsidR="00FC12D7" w:rsidRDefault="00FC12D7" w:rsidP="00941174">
            <w:pPr>
              <w:pStyle w:val="NormalLeft"/>
              <w:rPr>
                <w:noProof/>
              </w:rPr>
            </w:pPr>
            <w:r>
              <w:rPr>
                <w:noProof/>
              </w:rPr>
              <w:t>X</w:t>
            </w:r>
          </w:p>
        </w:tc>
      </w:tr>
      <w:tr w:rsidR="00FC12D7" w14:paraId="03378C9F"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389AE215" w14:textId="77777777" w:rsidR="00FC12D7" w:rsidRDefault="00FC12D7" w:rsidP="00941174">
            <w:pPr>
              <w:pStyle w:val="NormalLeft"/>
              <w:rPr>
                <w:noProof/>
              </w:rPr>
            </w:pPr>
            <w:r>
              <w:rPr>
                <w:noProof/>
              </w:rPr>
              <w:t>19.06/2</w:t>
            </w:r>
          </w:p>
        </w:tc>
        <w:tc>
          <w:tcPr>
            <w:tcW w:w="1858" w:type="dxa"/>
            <w:tcBorders>
              <w:top w:val="single" w:sz="2" w:space="0" w:color="auto"/>
              <w:left w:val="single" w:sz="2" w:space="0" w:color="auto"/>
              <w:bottom w:val="single" w:sz="2" w:space="0" w:color="auto"/>
              <w:right w:val="single" w:sz="2" w:space="0" w:color="auto"/>
            </w:tcBorders>
          </w:tcPr>
          <w:p w14:paraId="28E0083C" w14:textId="77777777" w:rsidR="00FC12D7" w:rsidRPr="00AE06F9" w:rsidRDefault="00FC12D7" w:rsidP="004367A4">
            <w:pPr>
              <w:pStyle w:val="Tiret0"/>
              <w:ind w:left="851"/>
              <w:rPr>
                <w:noProof/>
                <w:lang w:val="it-IT"/>
              </w:rPr>
            </w:pPr>
            <w:r w:rsidRPr="00AE06F9">
              <w:rPr>
                <w:noProof/>
                <w:lang w:val="it-IT"/>
              </w:rPr>
              <w:t>hrană pentru animale achiziționată din afara domeniului agricol</w:t>
            </w:r>
          </w:p>
        </w:tc>
        <w:tc>
          <w:tcPr>
            <w:tcW w:w="1300" w:type="dxa"/>
            <w:tcBorders>
              <w:top w:val="single" w:sz="2" w:space="0" w:color="auto"/>
              <w:left w:val="single" w:sz="2" w:space="0" w:color="auto"/>
              <w:bottom w:val="single" w:sz="2" w:space="0" w:color="auto"/>
              <w:right w:val="single" w:sz="2" w:space="0" w:color="auto"/>
            </w:tcBorders>
          </w:tcPr>
          <w:p w14:paraId="35A8C003"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25DB013E"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5DCB6C4E"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6006E2CC" w14:textId="77777777" w:rsidR="00FC12D7" w:rsidRDefault="00FC12D7" w:rsidP="00941174">
            <w:pPr>
              <w:pStyle w:val="NormalLeft"/>
              <w:rPr>
                <w:noProof/>
              </w:rPr>
            </w:pPr>
            <w:r>
              <w:rPr>
                <w:noProof/>
              </w:rPr>
              <w:t>X</w:t>
            </w:r>
          </w:p>
        </w:tc>
      </w:tr>
      <w:tr w:rsidR="00FC12D7" w14:paraId="5D98D2C7"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051A6171" w14:textId="77777777" w:rsidR="00FC12D7" w:rsidRDefault="00FC12D7" w:rsidP="00941174">
            <w:pPr>
              <w:pStyle w:val="NormalLeft"/>
              <w:rPr>
                <w:noProof/>
              </w:rPr>
            </w:pPr>
            <w:r>
              <w:rPr>
                <w:noProof/>
              </w:rPr>
              <w:t>19.06/3</w:t>
            </w:r>
          </w:p>
        </w:tc>
        <w:tc>
          <w:tcPr>
            <w:tcW w:w="1858" w:type="dxa"/>
            <w:tcBorders>
              <w:top w:val="single" w:sz="2" w:space="0" w:color="auto"/>
              <w:left w:val="single" w:sz="2" w:space="0" w:color="auto"/>
              <w:bottom w:val="single" w:sz="2" w:space="0" w:color="auto"/>
              <w:right w:val="single" w:sz="2" w:space="0" w:color="auto"/>
            </w:tcBorders>
          </w:tcPr>
          <w:p w14:paraId="6018EFF0" w14:textId="77777777" w:rsidR="00FC12D7" w:rsidRDefault="00FC12D7" w:rsidP="004367A4">
            <w:pPr>
              <w:pStyle w:val="Tiret0"/>
              <w:ind w:left="851"/>
              <w:rPr>
                <w:noProof/>
              </w:rPr>
            </w:pPr>
            <w:r>
              <w:rPr>
                <w:noProof/>
              </w:rPr>
              <w:t>hrană pentru produse animale produsă și consumată în cadrul exploatației agricole</w:t>
            </w:r>
          </w:p>
        </w:tc>
        <w:tc>
          <w:tcPr>
            <w:tcW w:w="1300" w:type="dxa"/>
            <w:tcBorders>
              <w:top w:val="single" w:sz="2" w:space="0" w:color="auto"/>
              <w:left w:val="single" w:sz="2" w:space="0" w:color="auto"/>
              <w:bottom w:val="single" w:sz="2" w:space="0" w:color="auto"/>
              <w:right w:val="single" w:sz="2" w:space="0" w:color="auto"/>
            </w:tcBorders>
          </w:tcPr>
          <w:p w14:paraId="37B9AA63"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68CA6B35"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387FC8E4"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194A973E" w14:textId="77777777" w:rsidR="00FC12D7" w:rsidRDefault="00FC12D7" w:rsidP="00941174">
            <w:pPr>
              <w:pStyle w:val="NormalLeft"/>
              <w:rPr>
                <w:noProof/>
              </w:rPr>
            </w:pPr>
            <w:r>
              <w:rPr>
                <w:noProof/>
              </w:rPr>
              <w:t>X</w:t>
            </w:r>
          </w:p>
        </w:tc>
      </w:tr>
      <w:tr w:rsidR="00FC12D7" w14:paraId="5C5C00CA"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4ADB1168" w14:textId="77777777" w:rsidR="00FC12D7" w:rsidRDefault="00FC12D7" w:rsidP="00941174">
            <w:pPr>
              <w:pStyle w:val="NormalLeft"/>
              <w:rPr>
                <w:noProof/>
              </w:rPr>
            </w:pPr>
            <w:r>
              <w:rPr>
                <w:noProof/>
              </w:rPr>
              <w:t>19.07</w:t>
            </w:r>
          </w:p>
        </w:tc>
        <w:tc>
          <w:tcPr>
            <w:tcW w:w="1858" w:type="dxa"/>
            <w:tcBorders>
              <w:top w:val="single" w:sz="2" w:space="0" w:color="auto"/>
              <w:left w:val="single" w:sz="2" w:space="0" w:color="auto"/>
              <w:bottom w:val="single" w:sz="2" w:space="0" w:color="auto"/>
              <w:right w:val="single" w:sz="2" w:space="0" w:color="auto"/>
            </w:tcBorders>
          </w:tcPr>
          <w:p w14:paraId="513798F3" w14:textId="77777777" w:rsidR="00FC12D7" w:rsidRDefault="00FC12D7" w:rsidP="00941174">
            <w:pPr>
              <w:pStyle w:val="NormalLeft"/>
              <w:rPr>
                <w:noProof/>
              </w:rPr>
            </w:pPr>
            <w:r>
              <w:rPr>
                <w:noProof/>
              </w:rPr>
              <w:t>Întreținerea echipamentelor</w:t>
            </w:r>
          </w:p>
        </w:tc>
        <w:tc>
          <w:tcPr>
            <w:tcW w:w="1300" w:type="dxa"/>
            <w:tcBorders>
              <w:top w:val="single" w:sz="2" w:space="0" w:color="auto"/>
              <w:left w:val="single" w:sz="2" w:space="0" w:color="auto"/>
              <w:bottom w:val="single" w:sz="2" w:space="0" w:color="auto"/>
              <w:right w:val="single" w:sz="2" w:space="0" w:color="auto"/>
            </w:tcBorders>
          </w:tcPr>
          <w:p w14:paraId="5CF377C5"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0346A413"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481128C5"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5555EC6D" w14:textId="77777777" w:rsidR="00FC12D7" w:rsidRDefault="00FC12D7" w:rsidP="00941174">
            <w:pPr>
              <w:pStyle w:val="NormalLeft"/>
              <w:rPr>
                <w:noProof/>
              </w:rPr>
            </w:pPr>
            <w:r>
              <w:rPr>
                <w:noProof/>
              </w:rPr>
              <w:t>X</w:t>
            </w:r>
          </w:p>
        </w:tc>
      </w:tr>
      <w:tr w:rsidR="00FC12D7" w14:paraId="039590D5"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50973480" w14:textId="77777777" w:rsidR="00FC12D7" w:rsidRDefault="00FC12D7" w:rsidP="00941174">
            <w:pPr>
              <w:pStyle w:val="NormalLeft"/>
              <w:rPr>
                <w:noProof/>
              </w:rPr>
            </w:pPr>
            <w:r>
              <w:rPr>
                <w:noProof/>
              </w:rPr>
              <w:t>19.08</w:t>
            </w:r>
          </w:p>
        </w:tc>
        <w:tc>
          <w:tcPr>
            <w:tcW w:w="1858" w:type="dxa"/>
            <w:tcBorders>
              <w:top w:val="single" w:sz="2" w:space="0" w:color="auto"/>
              <w:left w:val="single" w:sz="2" w:space="0" w:color="auto"/>
              <w:bottom w:val="single" w:sz="2" w:space="0" w:color="auto"/>
              <w:right w:val="single" w:sz="2" w:space="0" w:color="auto"/>
            </w:tcBorders>
          </w:tcPr>
          <w:p w14:paraId="53C5FAA6" w14:textId="77777777" w:rsidR="00FC12D7" w:rsidRDefault="00FC12D7" w:rsidP="00941174">
            <w:pPr>
              <w:pStyle w:val="NormalLeft"/>
              <w:rPr>
                <w:noProof/>
              </w:rPr>
            </w:pPr>
            <w:r>
              <w:rPr>
                <w:noProof/>
              </w:rPr>
              <w:t>Întreținerea clădirilor</w:t>
            </w:r>
          </w:p>
        </w:tc>
        <w:tc>
          <w:tcPr>
            <w:tcW w:w="1300" w:type="dxa"/>
            <w:tcBorders>
              <w:top w:val="single" w:sz="2" w:space="0" w:color="auto"/>
              <w:left w:val="single" w:sz="2" w:space="0" w:color="auto"/>
              <w:bottom w:val="single" w:sz="2" w:space="0" w:color="auto"/>
              <w:right w:val="single" w:sz="2" w:space="0" w:color="auto"/>
            </w:tcBorders>
          </w:tcPr>
          <w:p w14:paraId="6D2D9E93"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0A29594D"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6F53A806"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7761F233" w14:textId="77777777" w:rsidR="00FC12D7" w:rsidRDefault="00FC12D7" w:rsidP="00941174">
            <w:pPr>
              <w:pStyle w:val="NormalLeft"/>
              <w:rPr>
                <w:noProof/>
              </w:rPr>
            </w:pPr>
            <w:r>
              <w:rPr>
                <w:noProof/>
              </w:rPr>
              <w:t>X</w:t>
            </w:r>
          </w:p>
        </w:tc>
      </w:tr>
      <w:tr w:rsidR="00FC12D7" w14:paraId="4D8C41E5"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1BE1EA10" w14:textId="77777777" w:rsidR="00FC12D7" w:rsidRDefault="00FC12D7" w:rsidP="00941174">
            <w:pPr>
              <w:pStyle w:val="NormalLeft"/>
              <w:rPr>
                <w:noProof/>
              </w:rPr>
            </w:pPr>
            <w:r>
              <w:rPr>
                <w:noProof/>
              </w:rPr>
              <w:t>19.09</w:t>
            </w:r>
          </w:p>
        </w:tc>
        <w:tc>
          <w:tcPr>
            <w:tcW w:w="1858" w:type="dxa"/>
            <w:tcBorders>
              <w:top w:val="single" w:sz="2" w:space="0" w:color="auto"/>
              <w:left w:val="single" w:sz="2" w:space="0" w:color="auto"/>
              <w:bottom w:val="single" w:sz="2" w:space="0" w:color="auto"/>
              <w:right w:val="single" w:sz="2" w:space="0" w:color="auto"/>
            </w:tcBorders>
          </w:tcPr>
          <w:p w14:paraId="44DD2182" w14:textId="77777777" w:rsidR="00FC12D7" w:rsidRDefault="00FC12D7" w:rsidP="00941174">
            <w:pPr>
              <w:pStyle w:val="NormalLeft"/>
              <w:rPr>
                <w:noProof/>
              </w:rPr>
            </w:pPr>
            <w:r>
              <w:rPr>
                <w:noProof/>
              </w:rPr>
              <w:t>Servicii agricole</w:t>
            </w:r>
          </w:p>
        </w:tc>
        <w:tc>
          <w:tcPr>
            <w:tcW w:w="1300" w:type="dxa"/>
            <w:tcBorders>
              <w:top w:val="single" w:sz="2" w:space="0" w:color="auto"/>
              <w:left w:val="single" w:sz="2" w:space="0" w:color="auto"/>
              <w:bottom w:val="single" w:sz="2" w:space="0" w:color="auto"/>
              <w:right w:val="single" w:sz="2" w:space="0" w:color="auto"/>
            </w:tcBorders>
          </w:tcPr>
          <w:p w14:paraId="725B4CD1"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339EF0E7"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738C94DF"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73382FBC" w14:textId="77777777" w:rsidR="00FC12D7" w:rsidRDefault="00FC12D7" w:rsidP="00941174">
            <w:pPr>
              <w:pStyle w:val="NormalLeft"/>
              <w:rPr>
                <w:noProof/>
              </w:rPr>
            </w:pPr>
            <w:r>
              <w:rPr>
                <w:noProof/>
              </w:rPr>
              <w:t>X</w:t>
            </w:r>
          </w:p>
        </w:tc>
      </w:tr>
      <w:tr w:rsidR="00FC12D7" w14:paraId="1E6090CE"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18C8DF1C" w14:textId="77777777" w:rsidR="00FC12D7" w:rsidRDefault="00FC12D7" w:rsidP="00941174">
            <w:pPr>
              <w:pStyle w:val="NormalLeft"/>
              <w:rPr>
                <w:noProof/>
              </w:rPr>
            </w:pPr>
            <w:r>
              <w:rPr>
                <w:noProof/>
              </w:rPr>
              <w:t>19.10</w:t>
            </w:r>
          </w:p>
        </w:tc>
        <w:tc>
          <w:tcPr>
            <w:tcW w:w="1858" w:type="dxa"/>
            <w:tcBorders>
              <w:top w:val="single" w:sz="2" w:space="0" w:color="auto"/>
              <w:left w:val="single" w:sz="2" w:space="0" w:color="auto"/>
              <w:bottom w:val="single" w:sz="2" w:space="0" w:color="auto"/>
              <w:right w:val="single" w:sz="2" w:space="0" w:color="auto"/>
            </w:tcBorders>
          </w:tcPr>
          <w:p w14:paraId="6D2404BE" w14:textId="77777777" w:rsidR="00FC12D7" w:rsidRDefault="00FC12D7" w:rsidP="00941174">
            <w:pPr>
              <w:pStyle w:val="NormalLeft"/>
              <w:rPr>
                <w:noProof/>
              </w:rPr>
            </w:pPr>
            <w:r>
              <w:rPr>
                <w:noProof/>
              </w:rPr>
              <w:t>Servicii de intermediere financiară indirect măsurate (SIFIM)</w:t>
            </w:r>
          </w:p>
        </w:tc>
        <w:tc>
          <w:tcPr>
            <w:tcW w:w="1300" w:type="dxa"/>
            <w:tcBorders>
              <w:top w:val="single" w:sz="2" w:space="0" w:color="auto"/>
              <w:left w:val="single" w:sz="2" w:space="0" w:color="auto"/>
              <w:bottom w:val="single" w:sz="2" w:space="0" w:color="auto"/>
              <w:right w:val="single" w:sz="2" w:space="0" w:color="auto"/>
            </w:tcBorders>
          </w:tcPr>
          <w:p w14:paraId="19D6E97B"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64C7E248"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6340D2C0"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48E1ED7C" w14:textId="77777777" w:rsidR="00FC12D7" w:rsidRDefault="00FC12D7" w:rsidP="00941174">
            <w:pPr>
              <w:pStyle w:val="NormalLeft"/>
              <w:rPr>
                <w:noProof/>
              </w:rPr>
            </w:pPr>
            <w:r>
              <w:rPr>
                <w:noProof/>
              </w:rPr>
              <w:t>X</w:t>
            </w:r>
          </w:p>
        </w:tc>
      </w:tr>
      <w:tr w:rsidR="00FC12D7" w14:paraId="5293C1E0"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799FF1BE" w14:textId="77777777" w:rsidR="00FC12D7" w:rsidRDefault="00FC12D7" w:rsidP="00941174">
            <w:pPr>
              <w:pStyle w:val="NormalLeft"/>
              <w:rPr>
                <w:noProof/>
              </w:rPr>
            </w:pPr>
            <w:r>
              <w:rPr>
                <w:noProof/>
              </w:rPr>
              <w:t>19.11</w:t>
            </w:r>
          </w:p>
        </w:tc>
        <w:tc>
          <w:tcPr>
            <w:tcW w:w="1858" w:type="dxa"/>
            <w:tcBorders>
              <w:top w:val="single" w:sz="2" w:space="0" w:color="auto"/>
              <w:left w:val="single" w:sz="2" w:space="0" w:color="auto"/>
              <w:bottom w:val="single" w:sz="2" w:space="0" w:color="auto"/>
              <w:right w:val="single" w:sz="2" w:space="0" w:color="auto"/>
            </w:tcBorders>
          </w:tcPr>
          <w:p w14:paraId="080A0E19" w14:textId="77777777" w:rsidR="00FC12D7" w:rsidRDefault="00FC12D7" w:rsidP="00941174">
            <w:pPr>
              <w:pStyle w:val="NormalLeft"/>
              <w:rPr>
                <w:noProof/>
              </w:rPr>
            </w:pPr>
            <w:r>
              <w:rPr>
                <w:noProof/>
              </w:rPr>
              <w:t>Alte bunuri și servicii</w:t>
            </w:r>
          </w:p>
        </w:tc>
        <w:tc>
          <w:tcPr>
            <w:tcW w:w="1300" w:type="dxa"/>
            <w:tcBorders>
              <w:top w:val="single" w:sz="2" w:space="0" w:color="auto"/>
              <w:left w:val="single" w:sz="2" w:space="0" w:color="auto"/>
              <w:bottom w:val="single" w:sz="2" w:space="0" w:color="auto"/>
              <w:right w:val="single" w:sz="2" w:space="0" w:color="auto"/>
            </w:tcBorders>
          </w:tcPr>
          <w:p w14:paraId="04CB832B"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0E73B0F0"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07579007"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453D0FCB" w14:textId="77777777" w:rsidR="00FC12D7" w:rsidRDefault="00FC12D7" w:rsidP="00941174">
            <w:pPr>
              <w:pStyle w:val="NormalLeft"/>
              <w:rPr>
                <w:noProof/>
              </w:rPr>
            </w:pPr>
            <w:r>
              <w:rPr>
                <w:noProof/>
              </w:rPr>
              <w:t>X</w:t>
            </w:r>
          </w:p>
        </w:tc>
      </w:tr>
      <w:tr w:rsidR="00FC12D7" w14:paraId="629C5E2C"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09819422" w14:textId="77777777" w:rsidR="00FC12D7" w:rsidRDefault="00FC12D7" w:rsidP="00941174">
            <w:pPr>
              <w:pStyle w:val="NormalLeft"/>
              <w:rPr>
                <w:noProof/>
              </w:rPr>
            </w:pPr>
            <w:r>
              <w:rPr>
                <w:noProof/>
              </w:rPr>
              <w:t>20</w:t>
            </w:r>
          </w:p>
        </w:tc>
        <w:tc>
          <w:tcPr>
            <w:tcW w:w="1858" w:type="dxa"/>
            <w:tcBorders>
              <w:top w:val="single" w:sz="2" w:space="0" w:color="auto"/>
              <w:left w:val="single" w:sz="2" w:space="0" w:color="auto"/>
              <w:bottom w:val="single" w:sz="2" w:space="0" w:color="auto"/>
              <w:right w:val="single" w:sz="2" w:space="0" w:color="auto"/>
            </w:tcBorders>
          </w:tcPr>
          <w:p w14:paraId="4B1C8317" w14:textId="77777777" w:rsidR="00FC12D7" w:rsidRDefault="00FC12D7" w:rsidP="00941174">
            <w:pPr>
              <w:pStyle w:val="NormalLeft"/>
              <w:rPr>
                <w:noProof/>
              </w:rPr>
            </w:pPr>
            <w:r>
              <w:rPr>
                <w:noProof/>
              </w:rPr>
              <w:t>VALOAREA ADĂUGATĂ BRUTĂ LA PREȚURI DE BAZĂ (18-19)</w:t>
            </w:r>
          </w:p>
        </w:tc>
        <w:tc>
          <w:tcPr>
            <w:tcW w:w="1300" w:type="dxa"/>
            <w:tcBorders>
              <w:top w:val="single" w:sz="2" w:space="0" w:color="auto"/>
              <w:left w:val="single" w:sz="2" w:space="0" w:color="auto"/>
              <w:bottom w:val="single" w:sz="2" w:space="0" w:color="auto"/>
              <w:right w:val="single" w:sz="2" w:space="0" w:color="auto"/>
            </w:tcBorders>
          </w:tcPr>
          <w:p w14:paraId="1FDDDFAD"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1DDAACEB"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69286845"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4E35020C" w14:textId="77777777" w:rsidR="00FC12D7" w:rsidRDefault="00FC12D7" w:rsidP="00941174">
            <w:pPr>
              <w:pStyle w:val="NormalLeft"/>
              <w:rPr>
                <w:noProof/>
              </w:rPr>
            </w:pPr>
            <w:r>
              <w:rPr>
                <w:noProof/>
              </w:rPr>
              <w:t>X</w:t>
            </w:r>
          </w:p>
        </w:tc>
      </w:tr>
      <w:tr w:rsidR="00FC12D7" w14:paraId="0C4C91AB"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23D5B9B1" w14:textId="77777777" w:rsidR="00FC12D7" w:rsidRDefault="00FC12D7" w:rsidP="00941174">
            <w:pPr>
              <w:pStyle w:val="NormalLeft"/>
              <w:rPr>
                <w:noProof/>
              </w:rPr>
            </w:pPr>
            <w:r>
              <w:rPr>
                <w:noProof/>
              </w:rPr>
              <w:t>21</w:t>
            </w:r>
          </w:p>
        </w:tc>
        <w:tc>
          <w:tcPr>
            <w:tcW w:w="1858" w:type="dxa"/>
            <w:tcBorders>
              <w:top w:val="single" w:sz="2" w:space="0" w:color="auto"/>
              <w:left w:val="single" w:sz="2" w:space="0" w:color="auto"/>
              <w:bottom w:val="single" w:sz="2" w:space="0" w:color="auto"/>
              <w:right w:val="single" w:sz="2" w:space="0" w:color="auto"/>
            </w:tcBorders>
          </w:tcPr>
          <w:p w14:paraId="594190DE" w14:textId="77777777" w:rsidR="00FC12D7" w:rsidRDefault="00FC12D7" w:rsidP="00941174">
            <w:pPr>
              <w:pStyle w:val="NormalLeft"/>
              <w:rPr>
                <w:noProof/>
              </w:rPr>
            </w:pPr>
            <w:r>
              <w:rPr>
                <w:noProof/>
              </w:rPr>
              <w:t>CONSUM DE CAPITAL FIX</w:t>
            </w:r>
          </w:p>
        </w:tc>
        <w:tc>
          <w:tcPr>
            <w:tcW w:w="1300" w:type="dxa"/>
            <w:tcBorders>
              <w:top w:val="single" w:sz="2" w:space="0" w:color="auto"/>
              <w:left w:val="single" w:sz="2" w:space="0" w:color="auto"/>
              <w:bottom w:val="single" w:sz="2" w:space="0" w:color="auto"/>
              <w:right w:val="single" w:sz="2" w:space="0" w:color="auto"/>
            </w:tcBorders>
          </w:tcPr>
          <w:p w14:paraId="435F7F1F"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419CA65F"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31A769BF"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7E90990D" w14:textId="77777777" w:rsidR="00FC12D7" w:rsidRDefault="00FC12D7" w:rsidP="00941174">
            <w:pPr>
              <w:pStyle w:val="NormalLeft"/>
              <w:rPr>
                <w:noProof/>
              </w:rPr>
            </w:pPr>
            <w:r>
              <w:rPr>
                <w:noProof/>
              </w:rPr>
              <w:t>X</w:t>
            </w:r>
          </w:p>
        </w:tc>
      </w:tr>
      <w:tr w:rsidR="00FC12D7" w14:paraId="7EB41E01"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707D1008" w14:textId="77777777" w:rsidR="00FC12D7" w:rsidRDefault="00FC12D7" w:rsidP="00941174">
            <w:pPr>
              <w:pStyle w:val="NormalLeft"/>
              <w:rPr>
                <w:noProof/>
              </w:rPr>
            </w:pPr>
            <w:r>
              <w:rPr>
                <w:noProof/>
              </w:rPr>
              <w:t>21.1</w:t>
            </w:r>
          </w:p>
        </w:tc>
        <w:tc>
          <w:tcPr>
            <w:tcW w:w="1858" w:type="dxa"/>
            <w:tcBorders>
              <w:top w:val="single" w:sz="2" w:space="0" w:color="auto"/>
              <w:left w:val="single" w:sz="2" w:space="0" w:color="auto"/>
              <w:bottom w:val="single" w:sz="2" w:space="0" w:color="auto"/>
              <w:right w:val="single" w:sz="2" w:space="0" w:color="auto"/>
            </w:tcBorders>
          </w:tcPr>
          <w:p w14:paraId="08DCE49E" w14:textId="77777777" w:rsidR="00FC12D7" w:rsidRDefault="00FC12D7" w:rsidP="00941174">
            <w:pPr>
              <w:pStyle w:val="NormalLeft"/>
              <w:rPr>
                <w:noProof/>
              </w:rPr>
            </w:pPr>
            <w:r>
              <w:rPr>
                <w:noProof/>
              </w:rPr>
              <w:t>Echipamente</w:t>
            </w:r>
          </w:p>
        </w:tc>
        <w:tc>
          <w:tcPr>
            <w:tcW w:w="1300" w:type="dxa"/>
            <w:tcBorders>
              <w:top w:val="single" w:sz="2" w:space="0" w:color="auto"/>
              <w:left w:val="single" w:sz="2" w:space="0" w:color="auto"/>
              <w:bottom w:val="single" w:sz="2" w:space="0" w:color="auto"/>
              <w:right w:val="single" w:sz="2" w:space="0" w:color="auto"/>
            </w:tcBorders>
          </w:tcPr>
          <w:p w14:paraId="1D3B2F7B"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0299505D"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4EACA89F"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50CDB561" w14:textId="77777777" w:rsidR="00FC12D7" w:rsidRDefault="00FC12D7" w:rsidP="00941174">
            <w:pPr>
              <w:pStyle w:val="NormalLeft"/>
              <w:rPr>
                <w:noProof/>
              </w:rPr>
            </w:pPr>
            <w:r>
              <w:rPr>
                <w:noProof/>
              </w:rPr>
              <w:t>—</w:t>
            </w:r>
          </w:p>
        </w:tc>
      </w:tr>
      <w:tr w:rsidR="00FC12D7" w14:paraId="1C49DB2F"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5EF00F69" w14:textId="77777777" w:rsidR="00FC12D7" w:rsidRDefault="00FC12D7" w:rsidP="00941174">
            <w:pPr>
              <w:pStyle w:val="NormalLeft"/>
              <w:rPr>
                <w:noProof/>
              </w:rPr>
            </w:pPr>
            <w:r>
              <w:rPr>
                <w:noProof/>
              </w:rPr>
              <w:t>21.2</w:t>
            </w:r>
          </w:p>
        </w:tc>
        <w:tc>
          <w:tcPr>
            <w:tcW w:w="1858" w:type="dxa"/>
            <w:tcBorders>
              <w:top w:val="single" w:sz="2" w:space="0" w:color="auto"/>
              <w:left w:val="single" w:sz="2" w:space="0" w:color="auto"/>
              <w:bottom w:val="single" w:sz="2" w:space="0" w:color="auto"/>
              <w:right w:val="single" w:sz="2" w:space="0" w:color="auto"/>
            </w:tcBorders>
          </w:tcPr>
          <w:p w14:paraId="3A8C2382" w14:textId="77777777" w:rsidR="00FC12D7" w:rsidRDefault="00FC12D7" w:rsidP="00941174">
            <w:pPr>
              <w:pStyle w:val="NormalLeft"/>
              <w:rPr>
                <w:noProof/>
              </w:rPr>
            </w:pPr>
            <w:r>
              <w:rPr>
                <w:noProof/>
              </w:rPr>
              <w:t>Clădiri</w:t>
            </w:r>
          </w:p>
        </w:tc>
        <w:tc>
          <w:tcPr>
            <w:tcW w:w="1300" w:type="dxa"/>
            <w:tcBorders>
              <w:top w:val="single" w:sz="2" w:space="0" w:color="auto"/>
              <w:left w:val="single" w:sz="2" w:space="0" w:color="auto"/>
              <w:bottom w:val="single" w:sz="2" w:space="0" w:color="auto"/>
              <w:right w:val="single" w:sz="2" w:space="0" w:color="auto"/>
            </w:tcBorders>
          </w:tcPr>
          <w:p w14:paraId="2D3B0F70"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4DCC1407"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2929304E"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2C2ED90F" w14:textId="77777777" w:rsidR="00FC12D7" w:rsidRDefault="00FC12D7" w:rsidP="00941174">
            <w:pPr>
              <w:pStyle w:val="NormalLeft"/>
              <w:rPr>
                <w:noProof/>
              </w:rPr>
            </w:pPr>
            <w:r>
              <w:rPr>
                <w:noProof/>
              </w:rPr>
              <w:t>—</w:t>
            </w:r>
          </w:p>
        </w:tc>
      </w:tr>
      <w:tr w:rsidR="00FC12D7" w14:paraId="36EC503C"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586A5F88" w14:textId="77777777" w:rsidR="00FC12D7" w:rsidRDefault="00FC12D7" w:rsidP="00941174">
            <w:pPr>
              <w:pStyle w:val="NormalLeft"/>
              <w:rPr>
                <w:noProof/>
              </w:rPr>
            </w:pPr>
            <w:r>
              <w:rPr>
                <w:noProof/>
              </w:rPr>
              <w:t>21.3</w:t>
            </w:r>
          </w:p>
        </w:tc>
        <w:tc>
          <w:tcPr>
            <w:tcW w:w="1858" w:type="dxa"/>
            <w:tcBorders>
              <w:top w:val="single" w:sz="2" w:space="0" w:color="auto"/>
              <w:left w:val="single" w:sz="2" w:space="0" w:color="auto"/>
              <w:bottom w:val="single" w:sz="2" w:space="0" w:color="auto"/>
              <w:right w:val="single" w:sz="2" w:space="0" w:color="auto"/>
            </w:tcBorders>
          </w:tcPr>
          <w:p w14:paraId="03DFCCDC" w14:textId="77777777" w:rsidR="00FC12D7" w:rsidRDefault="00FC12D7" w:rsidP="00941174">
            <w:pPr>
              <w:pStyle w:val="NormalLeft"/>
              <w:rPr>
                <w:noProof/>
              </w:rPr>
            </w:pPr>
            <w:r>
              <w:rPr>
                <w:noProof/>
              </w:rPr>
              <w:t>Plantații</w:t>
            </w:r>
          </w:p>
        </w:tc>
        <w:tc>
          <w:tcPr>
            <w:tcW w:w="1300" w:type="dxa"/>
            <w:tcBorders>
              <w:top w:val="single" w:sz="2" w:space="0" w:color="auto"/>
              <w:left w:val="single" w:sz="2" w:space="0" w:color="auto"/>
              <w:bottom w:val="single" w:sz="2" w:space="0" w:color="auto"/>
              <w:right w:val="single" w:sz="2" w:space="0" w:color="auto"/>
            </w:tcBorders>
          </w:tcPr>
          <w:p w14:paraId="3BC2CF57"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3B991805"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7B3B425E"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2B6E0616" w14:textId="77777777" w:rsidR="00FC12D7" w:rsidRDefault="00FC12D7" w:rsidP="00941174">
            <w:pPr>
              <w:pStyle w:val="NormalLeft"/>
              <w:rPr>
                <w:noProof/>
              </w:rPr>
            </w:pPr>
            <w:r>
              <w:rPr>
                <w:noProof/>
              </w:rPr>
              <w:t>—</w:t>
            </w:r>
          </w:p>
        </w:tc>
      </w:tr>
      <w:tr w:rsidR="00FC12D7" w14:paraId="3F7A98C1"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22CEEA43" w14:textId="77777777" w:rsidR="00FC12D7" w:rsidRDefault="00FC12D7" w:rsidP="00941174">
            <w:pPr>
              <w:pStyle w:val="NormalLeft"/>
              <w:rPr>
                <w:noProof/>
              </w:rPr>
            </w:pPr>
            <w:r>
              <w:rPr>
                <w:noProof/>
              </w:rPr>
              <w:t>21.4</w:t>
            </w:r>
          </w:p>
        </w:tc>
        <w:tc>
          <w:tcPr>
            <w:tcW w:w="1858" w:type="dxa"/>
            <w:tcBorders>
              <w:top w:val="single" w:sz="2" w:space="0" w:color="auto"/>
              <w:left w:val="single" w:sz="2" w:space="0" w:color="auto"/>
              <w:bottom w:val="single" w:sz="2" w:space="0" w:color="auto"/>
              <w:right w:val="single" w:sz="2" w:space="0" w:color="auto"/>
            </w:tcBorders>
          </w:tcPr>
          <w:p w14:paraId="76FDC55B" w14:textId="77777777" w:rsidR="00FC12D7" w:rsidRDefault="00FC12D7" w:rsidP="00941174">
            <w:pPr>
              <w:pStyle w:val="NormalLeft"/>
              <w:rPr>
                <w:noProof/>
              </w:rPr>
            </w:pPr>
            <w:r>
              <w:rPr>
                <w:noProof/>
              </w:rPr>
              <w:t>Altele</w:t>
            </w:r>
          </w:p>
        </w:tc>
        <w:tc>
          <w:tcPr>
            <w:tcW w:w="1300" w:type="dxa"/>
            <w:tcBorders>
              <w:top w:val="single" w:sz="2" w:space="0" w:color="auto"/>
              <w:left w:val="single" w:sz="2" w:space="0" w:color="auto"/>
              <w:bottom w:val="single" w:sz="2" w:space="0" w:color="auto"/>
              <w:right w:val="single" w:sz="2" w:space="0" w:color="auto"/>
            </w:tcBorders>
          </w:tcPr>
          <w:p w14:paraId="00893D08" w14:textId="77777777" w:rsidR="00FC12D7" w:rsidRDefault="00FC12D7" w:rsidP="00941174">
            <w:pPr>
              <w:pStyle w:val="NormalLeft"/>
              <w:rPr>
                <w:noProof/>
              </w:rPr>
            </w:pPr>
            <w:r>
              <w:rPr>
                <w:noProof/>
              </w:rPr>
              <w:t>—</w:t>
            </w:r>
          </w:p>
        </w:tc>
        <w:tc>
          <w:tcPr>
            <w:tcW w:w="1392" w:type="dxa"/>
            <w:tcBorders>
              <w:top w:val="single" w:sz="2" w:space="0" w:color="auto"/>
              <w:left w:val="single" w:sz="2" w:space="0" w:color="auto"/>
              <w:bottom w:val="single" w:sz="2" w:space="0" w:color="auto"/>
              <w:right w:val="single" w:sz="2" w:space="0" w:color="auto"/>
            </w:tcBorders>
          </w:tcPr>
          <w:p w14:paraId="2BF710E2" w14:textId="77777777" w:rsidR="00FC12D7" w:rsidRDefault="00FC12D7" w:rsidP="00941174">
            <w:pPr>
              <w:pStyle w:val="NormalLeft"/>
              <w:rPr>
                <w:noProof/>
              </w:rPr>
            </w:pPr>
            <w:r>
              <w:rPr>
                <w:noProof/>
              </w:rPr>
              <w:t>—</w:t>
            </w:r>
          </w:p>
        </w:tc>
        <w:tc>
          <w:tcPr>
            <w:tcW w:w="1858" w:type="dxa"/>
            <w:tcBorders>
              <w:top w:val="single" w:sz="2" w:space="0" w:color="auto"/>
              <w:left w:val="single" w:sz="2" w:space="0" w:color="auto"/>
              <w:bottom w:val="single" w:sz="2" w:space="0" w:color="auto"/>
              <w:right w:val="single" w:sz="2" w:space="0" w:color="auto"/>
            </w:tcBorders>
          </w:tcPr>
          <w:p w14:paraId="404F71B0"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42C94C22" w14:textId="77777777" w:rsidR="00FC12D7" w:rsidRDefault="00FC12D7" w:rsidP="00941174">
            <w:pPr>
              <w:pStyle w:val="NormalLeft"/>
              <w:rPr>
                <w:noProof/>
              </w:rPr>
            </w:pPr>
            <w:r>
              <w:rPr>
                <w:noProof/>
              </w:rPr>
              <w:t>—</w:t>
            </w:r>
          </w:p>
        </w:tc>
      </w:tr>
      <w:tr w:rsidR="00FC12D7" w14:paraId="2D4D84CA"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5D430D3C" w14:textId="77777777" w:rsidR="00FC12D7" w:rsidRDefault="00FC12D7" w:rsidP="00941174">
            <w:pPr>
              <w:pStyle w:val="NormalLeft"/>
              <w:rPr>
                <w:noProof/>
              </w:rPr>
            </w:pPr>
            <w:r>
              <w:rPr>
                <w:noProof/>
              </w:rPr>
              <w:t>22</w:t>
            </w:r>
          </w:p>
        </w:tc>
        <w:tc>
          <w:tcPr>
            <w:tcW w:w="1858" w:type="dxa"/>
            <w:tcBorders>
              <w:top w:val="single" w:sz="2" w:space="0" w:color="auto"/>
              <w:left w:val="single" w:sz="2" w:space="0" w:color="auto"/>
              <w:bottom w:val="single" w:sz="2" w:space="0" w:color="auto"/>
              <w:right w:val="single" w:sz="2" w:space="0" w:color="auto"/>
            </w:tcBorders>
          </w:tcPr>
          <w:p w14:paraId="705FB0ED" w14:textId="77777777" w:rsidR="00FC12D7" w:rsidRDefault="00FC12D7" w:rsidP="00941174">
            <w:pPr>
              <w:pStyle w:val="NormalLeft"/>
              <w:rPr>
                <w:noProof/>
              </w:rPr>
            </w:pPr>
            <w:r>
              <w:rPr>
                <w:noProof/>
              </w:rPr>
              <w:t>VALOAREA ADĂUGATĂ NETĂ LA PREȚURI DE BAZĂ (20-21)</w:t>
            </w:r>
          </w:p>
        </w:tc>
        <w:tc>
          <w:tcPr>
            <w:tcW w:w="1300" w:type="dxa"/>
            <w:tcBorders>
              <w:top w:val="single" w:sz="2" w:space="0" w:color="auto"/>
              <w:left w:val="single" w:sz="2" w:space="0" w:color="auto"/>
              <w:bottom w:val="single" w:sz="2" w:space="0" w:color="auto"/>
              <w:right w:val="single" w:sz="2" w:space="0" w:color="auto"/>
            </w:tcBorders>
          </w:tcPr>
          <w:p w14:paraId="22137726" w14:textId="77777777" w:rsidR="00FC12D7" w:rsidRDefault="00FC12D7" w:rsidP="00941174">
            <w:pPr>
              <w:pStyle w:val="NormalLeft"/>
              <w:rPr>
                <w:noProof/>
              </w:rPr>
            </w:pPr>
            <w:r>
              <w:rPr>
                <w:noProof/>
              </w:rPr>
              <w:t>X</w:t>
            </w:r>
          </w:p>
        </w:tc>
        <w:tc>
          <w:tcPr>
            <w:tcW w:w="1392" w:type="dxa"/>
            <w:tcBorders>
              <w:top w:val="single" w:sz="2" w:space="0" w:color="auto"/>
              <w:left w:val="single" w:sz="2" w:space="0" w:color="auto"/>
              <w:bottom w:val="single" w:sz="2" w:space="0" w:color="auto"/>
              <w:right w:val="single" w:sz="2" w:space="0" w:color="auto"/>
            </w:tcBorders>
          </w:tcPr>
          <w:p w14:paraId="5FCEBACE" w14:textId="77777777" w:rsidR="00FC12D7" w:rsidRDefault="00FC12D7" w:rsidP="00941174">
            <w:pPr>
              <w:pStyle w:val="NormalLeft"/>
              <w:rPr>
                <w:noProof/>
              </w:rPr>
            </w:pPr>
            <w:r>
              <w:rPr>
                <w:noProof/>
              </w:rPr>
              <w:t>X</w:t>
            </w:r>
          </w:p>
        </w:tc>
        <w:tc>
          <w:tcPr>
            <w:tcW w:w="1858" w:type="dxa"/>
            <w:tcBorders>
              <w:top w:val="single" w:sz="2" w:space="0" w:color="auto"/>
              <w:left w:val="single" w:sz="2" w:space="0" w:color="auto"/>
              <w:bottom w:val="single" w:sz="2" w:space="0" w:color="auto"/>
              <w:right w:val="single" w:sz="2" w:space="0" w:color="auto"/>
            </w:tcBorders>
          </w:tcPr>
          <w:p w14:paraId="18E14E0D" w14:textId="77777777" w:rsidR="00FC12D7" w:rsidRDefault="00FC12D7" w:rsidP="00941174">
            <w:pPr>
              <w:pStyle w:val="NormalLeft"/>
              <w:rPr>
                <w:noProof/>
              </w:rPr>
            </w:pPr>
            <w:r>
              <w:rPr>
                <w:noProof/>
              </w:rPr>
              <w:t>X</w:t>
            </w:r>
          </w:p>
        </w:tc>
        <w:tc>
          <w:tcPr>
            <w:tcW w:w="1764" w:type="dxa"/>
            <w:tcBorders>
              <w:top w:val="single" w:sz="2" w:space="0" w:color="auto"/>
              <w:left w:val="single" w:sz="2" w:space="0" w:color="auto"/>
              <w:bottom w:val="single" w:sz="2" w:space="0" w:color="auto"/>
              <w:right w:val="single" w:sz="2" w:space="0" w:color="auto"/>
            </w:tcBorders>
          </w:tcPr>
          <w:p w14:paraId="167BFAB4" w14:textId="77777777" w:rsidR="00FC12D7" w:rsidRDefault="00FC12D7" w:rsidP="00941174">
            <w:pPr>
              <w:pStyle w:val="NormalLeft"/>
              <w:rPr>
                <w:noProof/>
              </w:rPr>
            </w:pPr>
            <w:r>
              <w:rPr>
                <w:noProof/>
              </w:rPr>
              <w:t>X</w:t>
            </w:r>
          </w:p>
        </w:tc>
      </w:tr>
    </w:tbl>
    <w:p w14:paraId="11EBF21B" w14:textId="77777777" w:rsidR="00FC12D7" w:rsidRDefault="00FC12D7" w:rsidP="00275889">
      <w:pPr>
        <w:pStyle w:val="ManualHeading2"/>
        <w:rPr>
          <w:noProof/>
        </w:rPr>
      </w:pPr>
      <w:r>
        <w:rPr>
          <w:noProof/>
        </w:rPr>
        <w:t>2.</w:t>
      </w:r>
      <w:r>
        <w:rPr>
          <w:noProof/>
        </w:rPr>
        <w:tab/>
        <w:t>Contul de exploatare</w:t>
      </w:r>
    </w:p>
    <w:tbl>
      <w:tblPr>
        <w:tblW w:w="0" w:type="auto"/>
        <w:tblLayout w:type="fixed"/>
        <w:tblLook w:val="0000" w:firstRow="0" w:lastRow="0" w:firstColumn="0" w:lastColumn="0" w:noHBand="0" w:noVBand="0"/>
      </w:tblPr>
      <w:tblGrid>
        <w:gridCol w:w="1114"/>
        <w:gridCol w:w="1579"/>
        <w:gridCol w:w="1671"/>
        <w:gridCol w:w="1672"/>
        <w:gridCol w:w="1579"/>
        <w:gridCol w:w="1671"/>
      </w:tblGrid>
      <w:tr w:rsidR="00FC12D7" w14:paraId="27B81624"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23B3BC8B" w14:textId="77777777" w:rsidR="00FC12D7" w:rsidRDefault="00FC12D7" w:rsidP="00941174">
            <w:pPr>
              <w:adjustRightInd w:val="0"/>
              <w:spacing w:before="0" w:after="0"/>
              <w:jc w:val="left"/>
              <w:rPr>
                <w:noProof/>
                <w:lang w:val="en-US"/>
              </w:rPr>
            </w:pPr>
          </w:p>
        </w:tc>
        <w:tc>
          <w:tcPr>
            <w:tcW w:w="1579" w:type="dxa"/>
            <w:tcBorders>
              <w:top w:val="single" w:sz="2" w:space="0" w:color="auto"/>
              <w:left w:val="single" w:sz="2" w:space="0" w:color="auto"/>
              <w:bottom w:val="single" w:sz="2" w:space="0" w:color="auto"/>
              <w:right w:val="single" w:sz="2" w:space="0" w:color="auto"/>
            </w:tcBorders>
          </w:tcPr>
          <w:p w14:paraId="4154E5F4" w14:textId="77777777" w:rsidR="00FC12D7" w:rsidRDefault="00FC12D7" w:rsidP="00941174">
            <w:pPr>
              <w:adjustRightInd w:val="0"/>
              <w:spacing w:before="0" w:after="0"/>
              <w:jc w:val="left"/>
              <w:rPr>
                <w:noProof/>
                <w:lang w:val="en-US"/>
              </w:rPr>
            </w:pPr>
          </w:p>
        </w:tc>
        <w:tc>
          <w:tcPr>
            <w:tcW w:w="6593" w:type="dxa"/>
            <w:gridSpan w:val="4"/>
            <w:tcBorders>
              <w:top w:val="single" w:sz="2" w:space="0" w:color="auto"/>
              <w:left w:val="single" w:sz="2" w:space="0" w:color="auto"/>
              <w:bottom w:val="single" w:sz="2" w:space="0" w:color="auto"/>
              <w:right w:val="single" w:sz="2" w:space="0" w:color="auto"/>
            </w:tcBorders>
          </w:tcPr>
          <w:p w14:paraId="7106AA17" w14:textId="77777777" w:rsidR="00FC12D7" w:rsidRDefault="00FC12D7" w:rsidP="00941174">
            <w:pPr>
              <w:pStyle w:val="NormalCentered"/>
              <w:rPr>
                <w:noProof/>
              </w:rPr>
            </w:pPr>
            <w:r>
              <w:rPr>
                <w:noProof/>
              </w:rPr>
              <w:t>Transmiterea datelor privind anul de referință n</w:t>
            </w:r>
          </w:p>
        </w:tc>
      </w:tr>
      <w:tr w:rsidR="00FC12D7" w14:paraId="12FFFF62" w14:textId="77777777" w:rsidTr="00423409">
        <w:trPr>
          <w:cantSplit/>
        </w:trPr>
        <w:tc>
          <w:tcPr>
            <w:tcW w:w="1114" w:type="dxa"/>
            <w:vMerge w:val="restart"/>
            <w:tcBorders>
              <w:top w:val="single" w:sz="2" w:space="0" w:color="auto"/>
              <w:left w:val="single" w:sz="2" w:space="0" w:color="auto"/>
              <w:bottom w:val="single" w:sz="2" w:space="0" w:color="auto"/>
              <w:right w:val="single" w:sz="2" w:space="0" w:color="auto"/>
            </w:tcBorders>
          </w:tcPr>
          <w:p w14:paraId="5C361833" w14:textId="77777777" w:rsidR="00FC12D7" w:rsidRDefault="00FC12D7" w:rsidP="00941174">
            <w:pPr>
              <w:pStyle w:val="NormalCentered"/>
              <w:rPr>
                <w:noProof/>
              </w:rPr>
            </w:pPr>
            <w:r>
              <w:rPr>
                <w:noProof/>
              </w:rPr>
              <w:t>Poziția</w:t>
            </w:r>
          </w:p>
        </w:tc>
        <w:tc>
          <w:tcPr>
            <w:tcW w:w="1579" w:type="dxa"/>
            <w:vMerge w:val="restart"/>
            <w:tcBorders>
              <w:top w:val="single" w:sz="2" w:space="0" w:color="auto"/>
              <w:left w:val="single" w:sz="2" w:space="0" w:color="auto"/>
              <w:bottom w:val="single" w:sz="2" w:space="0" w:color="auto"/>
              <w:right w:val="single" w:sz="2" w:space="0" w:color="auto"/>
            </w:tcBorders>
          </w:tcPr>
          <w:p w14:paraId="224B546A" w14:textId="77777777" w:rsidR="00FC12D7" w:rsidRDefault="00FC12D7" w:rsidP="00941174">
            <w:pPr>
              <w:pStyle w:val="NormalCentered"/>
              <w:rPr>
                <w:noProof/>
              </w:rPr>
            </w:pPr>
            <w:r>
              <w:rPr>
                <w:noProof/>
              </w:rPr>
              <w:t>Lista variabilelor</w:t>
            </w:r>
          </w:p>
        </w:tc>
        <w:tc>
          <w:tcPr>
            <w:tcW w:w="1671" w:type="dxa"/>
            <w:tcBorders>
              <w:top w:val="single" w:sz="2" w:space="0" w:color="auto"/>
              <w:left w:val="single" w:sz="2" w:space="0" w:color="auto"/>
              <w:bottom w:val="single" w:sz="2" w:space="0" w:color="auto"/>
              <w:right w:val="single" w:sz="2" w:space="0" w:color="auto"/>
            </w:tcBorders>
          </w:tcPr>
          <w:p w14:paraId="3EF231F6" w14:textId="77777777" w:rsidR="00FC12D7" w:rsidRDefault="00FC12D7" w:rsidP="00941174">
            <w:pPr>
              <w:pStyle w:val="NormalCentered"/>
              <w:rPr>
                <w:noProof/>
              </w:rPr>
            </w:pPr>
            <w:r>
              <w:rPr>
                <w:noProof/>
              </w:rPr>
              <w:t>a</w:t>
            </w:r>
          </w:p>
        </w:tc>
        <w:tc>
          <w:tcPr>
            <w:tcW w:w="1672" w:type="dxa"/>
            <w:tcBorders>
              <w:top w:val="single" w:sz="2" w:space="0" w:color="auto"/>
              <w:left w:val="single" w:sz="2" w:space="0" w:color="auto"/>
              <w:bottom w:val="single" w:sz="2" w:space="0" w:color="auto"/>
              <w:right w:val="single" w:sz="2" w:space="0" w:color="auto"/>
            </w:tcBorders>
          </w:tcPr>
          <w:p w14:paraId="6C7380D5" w14:textId="77777777" w:rsidR="00FC12D7" w:rsidRDefault="00FC12D7" w:rsidP="00941174">
            <w:pPr>
              <w:pStyle w:val="NormalCentered"/>
              <w:rPr>
                <w:noProof/>
              </w:rPr>
            </w:pPr>
            <w:r>
              <w:rPr>
                <w:noProof/>
              </w:rPr>
              <w:t>b</w:t>
            </w:r>
          </w:p>
        </w:tc>
        <w:tc>
          <w:tcPr>
            <w:tcW w:w="1579" w:type="dxa"/>
            <w:tcBorders>
              <w:top w:val="single" w:sz="2" w:space="0" w:color="auto"/>
              <w:left w:val="single" w:sz="2" w:space="0" w:color="auto"/>
              <w:bottom w:val="single" w:sz="2" w:space="0" w:color="auto"/>
              <w:right w:val="single" w:sz="2" w:space="0" w:color="auto"/>
            </w:tcBorders>
          </w:tcPr>
          <w:p w14:paraId="26225CBF" w14:textId="77777777" w:rsidR="00FC12D7" w:rsidRDefault="00FC12D7" w:rsidP="00941174">
            <w:pPr>
              <w:pStyle w:val="NormalCentered"/>
              <w:rPr>
                <w:noProof/>
              </w:rPr>
            </w:pPr>
            <w:r>
              <w:rPr>
                <w:noProof/>
              </w:rPr>
              <w:t>c</w:t>
            </w:r>
          </w:p>
        </w:tc>
        <w:tc>
          <w:tcPr>
            <w:tcW w:w="1671" w:type="dxa"/>
            <w:tcBorders>
              <w:top w:val="single" w:sz="2" w:space="0" w:color="auto"/>
              <w:left w:val="single" w:sz="2" w:space="0" w:color="auto"/>
              <w:bottom w:val="single" w:sz="2" w:space="0" w:color="auto"/>
              <w:right w:val="single" w:sz="2" w:space="0" w:color="auto"/>
            </w:tcBorders>
          </w:tcPr>
          <w:p w14:paraId="0F4CDE7C" w14:textId="77777777" w:rsidR="00FC12D7" w:rsidRDefault="00FC12D7" w:rsidP="00941174">
            <w:pPr>
              <w:pStyle w:val="NormalCentered"/>
              <w:rPr>
                <w:noProof/>
              </w:rPr>
            </w:pPr>
            <w:r>
              <w:rPr>
                <w:noProof/>
              </w:rPr>
              <w:t>d</w:t>
            </w:r>
          </w:p>
        </w:tc>
      </w:tr>
      <w:tr w:rsidR="00FC12D7" w14:paraId="190DB6A7" w14:textId="77777777" w:rsidTr="00423409">
        <w:trPr>
          <w:cantSplit/>
        </w:trPr>
        <w:tc>
          <w:tcPr>
            <w:tcW w:w="1114" w:type="dxa"/>
            <w:vMerge/>
            <w:tcBorders>
              <w:top w:val="single" w:sz="2" w:space="0" w:color="auto"/>
              <w:left w:val="single" w:sz="2" w:space="0" w:color="auto"/>
              <w:bottom w:val="single" w:sz="2" w:space="0" w:color="auto"/>
              <w:right w:val="single" w:sz="2" w:space="0" w:color="auto"/>
            </w:tcBorders>
          </w:tcPr>
          <w:p w14:paraId="01F51F42" w14:textId="77777777" w:rsidR="00FC12D7" w:rsidRDefault="00FC12D7" w:rsidP="00941174">
            <w:pPr>
              <w:adjustRightInd w:val="0"/>
              <w:spacing w:before="0" w:after="0"/>
              <w:jc w:val="left"/>
              <w:rPr>
                <w:noProof/>
                <w:lang w:val="en-US"/>
              </w:rPr>
            </w:pPr>
          </w:p>
        </w:tc>
        <w:tc>
          <w:tcPr>
            <w:tcW w:w="1579" w:type="dxa"/>
            <w:vMerge/>
            <w:tcBorders>
              <w:top w:val="single" w:sz="2" w:space="0" w:color="auto"/>
              <w:left w:val="single" w:sz="2" w:space="0" w:color="auto"/>
              <w:bottom w:val="single" w:sz="2" w:space="0" w:color="auto"/>
              <w:right w:val="single" w:sz="2" w:space="0" w:color="auto"/>
            </w:tcBorders>
          </w:tcPr>
          <w:p w14:paraId="33BCD37C" w14:textId="77777777" w:rsidR="00FC12D7" w:rsidRDefault="00FC12D7" w:rsidP="00941174">
            <w:pPr>
              <w:adjustRightInd w:val="0"/>
              <w:spacing w:before="0" w:after="0"/>
              <w:jc w:val="left"/>
              <w:rPr>
                <w:noProof/>
                <w:lang w:val="en-US"/>
              </w:rPr>
            </w:pPr>
          </w:p>
        </w:tc>
        <w:tc>
          <w:tcPr>
            <w:tcW w:w="1671" w:type="dxa"/>
            <w:tcBorders>
              <w:top w:val="single" w:sz="2" w:space="0" w:color="auto"/>
              <w:left w:val="single" w:sz="2" w:space="0" w:color="auto"/>
              <w:bottom w:val="single" w:sz="2" w:space="0" w:color="auto"/>
              <w:right w:val="single" w:sz="2" w:space="0" w:color="auto"/>
            </w:tcBorders>
          </w:tcPr>
          <w:p w14:paraId="6E0A11D7" w14:textId="77777777" w:rsidR="00FC12D7" w:rsidRPr="00AE06F9" w:rsidRDefault="00FC12D7" w:rsidP="00941174">
            <w:pPr>
              <w:pStyle w:val="NormalCentered"/>
              <w:rPr>
                <w:noProof/>
                <w:lang w:val="it-IT"/>
              </w:rPr>
            </w:pPr>
            <w:r w:rsidRPr="00AE06F9">
              <w:rPr>
                <w:noProof/>
                <w:lang w:val="it-IT"/>
              </w:rPr>
              <w:t>noiembrie anul n</w:t>
            </w:r>
          </w:p>
          <w:p w14:paraId="135B5520" w14:textId="77777777" w:rsidR="00FC12D7" w:rsidRPr="00AE06F9" w:rsidRDefault="00FC12D7" w:rsidP="00941174">
            <w:pPr>
              <w:pStyle w:val="NormalCentered"/>
              <w:rPr>
                <w:noProof/>
                <w:lang w:val="it-IT"/>
              </w:rPr>
            </w:pPr>
            <w:r w:rsidRPr="00AE06F9">
              <w:rPr>
                <w:noProof/>
                <w:lang w:val="it-IT"/>
              </w:rPr>
              <w:t>(estimări CEA)</w:t>
            </w:r>
          </w:p>
        </w:tc>
        <w:tc>
          <w:tcPr>
            <w:tcW w:w="1672" w:type="dxa"/>
            <w:tcBorders>
              <w:top w:val="single" w:sz="2" w:space="0" w:color="auto"/>
              <w:left w:val="single" w:sz="2" w:space="0" w:color="auto"/>
              <w:bottom w:val="single" w:sz="2" w:space="0" w:color="auto"/>
              <w:right w:val="single" w:sz="2" w:space="0" w:color="auto"/>
            </w:tcBorders>
          </w:tcPr>
          <w:p w14:paraId="31DD7562" w14:textId="77777777" w:rsidR="00FC12D7" w:rsidRDefault="00FC12D7" w:rsidP="00941174">
            <w:pPr>
              <w:pStyle w:val="NormalCentered"/>
              <w:rPr>
                <w:noProof/>
              </w:rPr>
            </w:pPr>
            <w:r>
              <w:rPr>
                <w:noProof/>
              </w:rPr>
              <w:t>martie</w:t>
            </w:r>
          </w:p>
          <w:p w14:paraId="17ECF264" w14:textId="77777777" w:rsidR="00FC12D7" w:rsidRDefault="00FC12D7" w:rsidP="00941174">
            <w:pPr>
              <w:pStyle w:val="NormalCentered"/>
              <w:rPr>
                <w:noProof/>
              </w:rPr>
            </w:pPr>
            <w:r>
              <w:rPr>
                <w:noProof/>
              </w:rPr>
              <w:t>anul n + 1 (estimări CEA)</w:t>
            </w:r>
          </w:p>
        </w:tc>
        <w:tc>
          <w:tcPr>
            <w:tcW w:w="1579" w:type="dxa"/>
            <w:tcBorders>
              <w:top w:val="single" w:sz="2" w:space="0" w:color="auto"/>
              <w:left w:val="single" w:sz="2" w:space="0" w:color="auto"/>
              <w:bottom w:val="single" w:sz="2" w:space="0" w:color="auto"/>
              <w:right w:val="single" w:sz="2" w:space="0" w:color="auto"/>
            </w:tcBorders>
          </w:tcPr>
          <w:p w14:paraId="781BAC3C" w14:textId="77777777" w:rsidR="00FC12D7" w:rsidRDefault="00FC12D7" w:rsidP="00941174">
            <w:pPr>
              <w:pStyle w:val="NormalCentered"/>
              <w:rPr>
                <w:noProof/>
              </w:rPr>
            </w:pPr>
            <w:r>
              <w:rPr>
                <w:noProof/>
              </w:rPr>
              <w:t>septembrie</w:t>
            </w:r>
          </w:p>
          <w:p w14:paraId="58AB65B1" w14:textId="77777777" w:rsidR="00FC12D7" w:rsidRDefault="00FC12D7" w:rsidP="00941174">
            <w:pPr>
              <w:pStyle w:val="NormalCentered"/>
              <w:rPr>
                <w:noProof/>
              </w:rPr>
            </w:pPr>
            <w:r>
              <w:rPr>
                <w:noProof/>
              </w:rPr>
              <w:t>anul n + 1 (date CEA)</w:t>
            </w:r>
          </w:p>
        </w:tc>
        <w:tc>
          <w:tcPr>
            <w:tcW w:w="1671" w:type="dxa"/>
            <w:tcBorders>
              <w:top w:val="single" w:sz="2" w:space="0" w:color="auto"/>
              <w:left w:val="single" w:sz="2" w:space="0" w:color="auto"/>
              <w:bottom w:val="single" w:sz="2" w:space="0" w:color="auto"/>
              <w:right w:val="single" w:sz="2" w:space="0" w:color="auto"/>
            </w:tcBorders>
          </w:tcPr>
          <w:p w14:paraId="426926B8" w14:textId="77777777" w:rsidR="00FC12D7" w:rsidRDefault="00FC12D7" w:rsidP="00941174">
            <w:pPr>
              <w:pStyle w:val="NormalCentered"/>
              <w:rPr>
                <w:noProof/>
              </w:rPr>
            </w:pPr>
            <w:r>
              <w:rPr>
                <w:noProof/>
              </w:rPr>
              <w:t>septembrie</w:t>
            </w:r>
          </w:p>
          <w:p w14:paraId="56FF3E81" w14:textId="77777777" w:rsidR="00FC12D7" w:rsidRDefault="00FC12D7" w:rsidP="00941174">
            <w:pPr>
              <w:pStyle w:val="NormalCentered"/>
              <w:rPr>
                <w:noProof/>
              </w:rPr>
            </w:pPr>
            <w:r>
              <w:rPr>
                <w:noProof/>
              </w:rPr>
              <w:t>anul n + 2 (date CERA)</w:t>
            </w:r>
          </w:p>
        </w:tc>
      </w:tr>
      <w:tr w:rsidR="00FC12D7" w14:paraId="706B1C2C"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3E24EBB3" w14:textId="77777777" w:rsidR="00FC12D7" w:rsidRDefault="00FC12D7" w:rsidP="00941174">
            <w:pPr>
              <w:pStyle w:val="NormalLeft"/>
              <w:rPr>
                <w:noProof/>
              </w:rPr>
            </w:pPr>
            <w:r>
              <w:rPr>
                <w:noProof/>
              </w:rPr>
              <w:t>23</w:t>
            </w:r>
          </w:p>
        </w:tc>
        <w:tc>
          <w:tcPr>
            <w:tcW w:w="1579" w:type="dxa"/>
            <w:tcBorders>
              <w:top w:val="single" w:sz="2" w:space="0" w:color="auto"/>
              <w:left w:val="single" w:sz="2" w:space="0" w:color="auto"/>
              <w:bottom w:val="single" w:sz="2" w:space="0" w:color="auto"/>
              <w:right w:val="single" w:sz="2" w:space="0" w:color="auto"/>
            </w:tcBorders>
          </w:tcPr>
          <w:p w14:paraId="2973135C" w14:textId="77777777" w:rsidR="00FC12D7" w:rsidRDefault="00FC12D7" w:rsidP="00941174">
            <w:pPr>
              <w:pStyle w:val="NormalLeft"/>
              <w:rPr>
                <w:noProof/>
              </w:rPr>
            </w:pPr>
            <w:r>
              <w:rPr>
                <w:noProof/>
              </w:rPr>
              <w:t>REMUNERAREA SALARIAȚILOR</w:t>
            </w:r>
          </w:p>
        </w:tc>
        <w:tc>
          <w:tcPr>
            <w:tcW w:w="1671" w:type="dxa"/>
            <w:tcBorders>
              <w:top w:val="single" w:sz="2" w:space="0" w:color="auto"/>
              <w:left w:val="single" w:sz="2" w:space="0" w:color="auto"/>
              <w:bottom w:val="single" w:sz="2" w:space="0" w:color="auto"/>
              <w:right w:val="single" w:sz="2" w:space="0" w:color="auto"/>
            </w:tcBorders>
          </w:tcPr>
          <w:p w14:paraId="3EBA8863" w14:textId="77777777" w:rsidR="00FC12D7" w:rsidRDefault="00FC12D7" w:rsidP="00941174">
            <w:pPr>
              <w:pStyle w:val="NormalLeft"/>
              <w:rPr>
                <w:noProof/>
              </w:rPr>
            </w:pPr>
            <w:r>
              <w:rPr>
                <w:noProof/>
              </w:rPr>
              <w:t>X</w:t>
            </w:r>
          </w:p>
        </w:tc>
        <w:tc>
          <w:tcPr>
            <w:tcW w:w="1672" w:type="dxa"/>
            <w:tcBorders>
              <w:top w:val="single" w:sz="2" w:space="0" w:color="auto"/>
              <w:left w:val="single" w:sz="2" w:space="0" w:color="auto"/>
              <w:bottom w:val="single" w:sz="2" w:space="0" w:color="auto"/>
              <w:right w:val="single" w:sz="2" w:space="0" w:color="auto"/>
            </w:tcBorders>
          </w:tcPr>
          <w:p w14:paraId="150F213F" w14:textId="77777777" w:rsidR="00FC12D7" w:rsidRDefault="00FC12D7" w:rsidP="00941174">
            <w:pPr>
              <w:pStyle w:val="NormalLeft"/>
              <w:rPr>
                <w:noProof/>
              </w:rPr>
            </w:pPr>
            <w:r>
              <w:rPr>
                <w:noProof/>
              </w:rPr>
              <w:t>X</w:t>
            </w:r>
          </w:p>
        </w:tc>
        <w:tc>
          <w:tcPr>
            <w:tcW w:w="1579" w:type="dxa"/>
            <w:tcBorders>
              <w:top w:val="single" w:sz="2" w:space="0" w:color="auto"/>
              <w:left w:val="single" w:sz="2" w:space="0" w:color="auto"/>
              <w:bottom w:val="single" w:sz="2" w:space="0" w:color="auto"/>
              <w:right w:val="single" w:sz="2" w:space="0" w:color="auto"/>
            </w:tcBorders>
          </w:tcPr>
          <w:p w14:paraId="007B3B38" w14:textId="77777777" w:rsidR="00FC12D7" w:rsidRDefault="00FC12D7" w:rsidP="00941174">
            <w:pPr>
              <w:pStyle w:val="NormalLeft"/>
              <w:rPr>
                <w:noProof/>
              </w:rPr>
            </w:pPr>
            <w:r>
              <w:rPr>
                <w:noProof/>
              </w:rPr>
              <w:t>X</w:t>
            </w:r>
          </w:p>
        </w:tc>
        <w:tc>
          <w:tcPr>
            <w:tcW w:w="1671" w:type="dxa"/>
            <w:tcBorders>
              <w:top w:val="single" w:sz="2" w:space="0" w:color="auto"/>
              <w:left w:val="single" w:sz="2" w:space="0" w:color="auto"/>
              <w:bottom w:val="single" w:sz="2" w:space="0" w:color="auto"/>
              <w:right w:val="single" w:sz="2" w:space="0" w:color="auto"/>
            </w:tcBorders>
          </w:tcPr>
          <w:p w14:paraId="129B71D8" w14:textId="77777777" w:rsidR="00FC12D7" w:rsidRDefault="00FC12D7" w:rsidP="00941174">
            <w:pPr>
              <w:pStyle w:val="NormalLeft"/>
              <w:rPr>
                <w:noProof/>
              </w:rPr>
            </w:pPr>
            <w:r>
              <w:rPr>
                <w:noProof/>
              </w:rPr>
              <w:t>X</w:t>
            </w:r>
          </w:p>
        </w:tc>
      </w:tr>
      <w:tr w:rsidR="00FC12D7" w14:paraId="3C92C2EA"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5824ABDF" w14:textId="77777777" w:rsidR="00FC12D7" w:rsidRDefault="00FC12D7" w:rsidP="00941174">
            <w:pPr>
              <w:pStyle w:val="NormalLeft"/>
              <w:rPr>
                <w:noProof/>
              </w:rPr>
            </w:pPr>
            <w:r>
              <w:rPr>
                <w:noProof/>
              </w:rPr>
              <w:t>24</w:t>
            </w:r>
          </w:p>
        </w:tc>
        <w:tc>
          <w:tcPr>
            <w:tcW w:w="1579" w:type="dxa"/>
            <w:tcBorders>
              <w:top w:val="single" w:sz="2" w:space="0" w:color="auto"/>
              <w:left w:val="single" w:sz="2" w:space="0" w:color="auto"/>
              <w:bottom w:val="single" w:sz="2" w:space="0" w:color="auto"/>
              <w:right w:val="single" w:sz="2" w:space="0" w:color="auto"/>
            </w:tcBorders>
          </w:tcPr>
          <w:p w14:paraId="11E27131" w14:textId="77777777" w:rsidR="00FC12D7" w:rsidRDefault="00FC12D7" w:rsidP="00941174">
            <w:pPr>
              <w:pStyle w:val="NormalLeft"/>
              <w:rPr>
                <w:noProof/>
              </w:rPr>
            </w:pPr>
            <w:r>
              <w:rPr>
                <w:noProof/>
              </w:rPr>
              <w:t>ALTE IMPOZITE PE PRODUCȚIE</w:t>
            </w:r>
          </w:p>
        </w:tc>
        <w:tc>
          <w:tcPr>
            <w:tcW w:w="1671" w:type="dxa"/>
            <w:tcBorders>
              <w:top w:val="single" w:sz="2" w:space="0" w:color="auto"/>
              <w:left w:val="single" w:sz="2" w:space="0" w:color="auto"/>
              <w:bottom w:val="single" w:sz="2" w:space="0" w:color="auto"/>
              <w:right w:val="single" w:sz="2" w:space="0" w:color="auto"/>
            </w:tcBorders>
          </w:tcPr>
          <w:p w14:paraId="371D1CD9" w14:textId="77777777" w:rsidR="00FC12D7" w:rsidRDefault="00FC12D7" w:rsidP="00941174">
            <w:pPr>
              <w:pStyle w:val="NormalLeft"/>
              <w:rPr>
                <w:noProof/>
              </w:rPr>
            </w:pPr>
            <w:r>
              <w:rPr>
                <w:noProof/>
              </w:rPr>
              <w:t>X</w:t>
            </w:r>
          </w:p>
        </w:tc>
        <w:tc>
          <w:tcPr>
            <w:tcW w:w="1672" w:type="dxa"/>
            <w:tcBorders>
              <w:top w:val="single" w:sz="2" w:space="0" w:color="auto"/>
              <w:left w:val="single" w:sz="2" w:space="0" w:color="auto"/>
              <w:bottom w:val="single" w:sz="2" w:space="0" w:color="auto"/>
              <w:right w:val="single" w:sz="2" w:space="0" w:color="auto"/>
            </w:tcBorders>
          </w:tcPr>
          <w:p w14:paraId="72E88593" w14:textId="77777777" w:rsidR="00FC12D7" w:rsidRDefault="00FC12D7" w:rsidP="00941174">
            <w:pPr>
              <w:pStyle w:val="NormalLeft"/>
              <w:rPr>
                <w:noProof/>
              </w:rPr>
            </w:pPr>
            <w:r>
              <w:rPr>
                <w:noProof/>
              </w:rPr>
              <w:t>X</w:t>
            </w:r>
          </w:p>
        </w:tc>
        <w:tc>
          <w:tcPr>
            <w:tcW w:w="1579" w:type="dxa"/>
            <w:tcBorders>
              <w:top w:val="single" w:sz="2" w:space="0" w:color="auto"/>
              <w:left w:val="single" w:sz="2" w:space="0" w:color="auto"/>
              <w:bottom w:val="single" w:sz="2" w:space="0" w:color="auto"/>
              <w:right w:val="single" w:sz="2" w:space="0" w:color="auto"/>
            </w:tcBorders>
          </w:tcPr>
          <w:p w14:paraId="5D5942F3" w14:textId="77777777" w:rsidR="00FC12D7" w:rsidRDefault="00FC12D7" w:rsidP="00941174">
            <w:pPr>
              <w:pStyle w:val="NormalLeft"/>
              <w:rPr>
                <w:noProof/>
              </w:rPr>
            </w:pPr>
            <w:r>
              <w:rPr>
                <w:noProof/>
              </w:rPr>
              <w:t>X</w:t>
            </w:r>
          </w:p>
        </w:tc>
        <w:tc>
          <w:tcPr>
            <w:tcW w:w="1671" w:type="dxa"/>
            <w:tcBorders>
              <w:top w:val="single" w:sz="2" w:space="0" w:color="auto"/>
              <w:left w:val="single" w:sz="2" w:space="0" w:color="auto"/>
              <w:bottom w:val="single" w:sz="2" w:space="0" w:color="auto"/>
              <w:right w:val="single" w:sz="2" w:space="0" w:color="auto"/>
            </w:tcBorders>
          </w:tcPr>
          <w:p w14:paraId="446A4981" w14:textId="77777777" w:rsidR="00FC12D7" w:rsidRDefault="00FC12D7" w:rsidP="00941174">
            <w:pPr>
              <w:pStyle w:val="NormalLeft"/>
              <w:rPr>
                <w:noProof/>
              </w:rPr>
            </w:pPr>
            <w:r>
              <w:rPr>
                <w:noProof/>
              </w:rPr>
              <w:t>X</w:t>
            </w:r>
          </w:p>
        </w:tc>
      </w:tr>
      <w:tr w:rsidR="00FC12D7" w14:paraId="4ADB9690"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654C57CF" w14:textId="77777777" w:rsidR="00FC12D7" w:rsidRDefault="00FC12D7" w:rsidP="00941174">
            <w:pPr>
              <w:pStyle w:val="NormalLeft"/>
              <w:rPr>
                <w:noProof/>
              </w:rPr>
            </w:pPr>
            <w:r>
              <w:rPr>
                <w:noProof/>
              </w:rPr>
              <w:t>25</w:t>
            </w:r>
          </w:p>
        </w:tc>
        <w:tc>
          <w:tcPr>
            <w:tcW w:w="1579" w:type="dxa"/>
            <w:tcBorders>
              <w:top w:val="single" w:sz="2" w:space="0" w:color="auto"/>
              <w:left w:val="single" w:sz="2" w:space="0" w:color="auto"/>
              <w:bottom w:val="single" w:sz="2" w:space="0" w:color="auto"/>
              <w:right w:val="single" w:sz="2" w:space="0" w:color="auto"/>
            </w:tcBorders>
          </w:tcPr>
          <w:p w14:paraId="3CD18102" w14:textId="77777777" w:rsidR="00FC12D7" w:rsidRDefault="00FC12D7" w:rsidP="00941174">
            <w:pPr>
              <w:pStyle w:val="NormalLeft"/>
              <w:rPr>
                <w:noProof/>
              </w:rPr>
            </w:pPr>
            <w:r>
              <w:rPr>
                <w:noProof/>
              </w:rPr>
              <w:t>ALTE SUBVENȚII PENTRU PRODUCȚIE</w:t>
            </w:r>
          </w:p>
        </w:tc>
        <w:tc>
          <w:tcPr>
            <w:tcW w:w="1671" w:type="dxa"/>
            <w:tcBorders>
              <w:top w:val="single" w:sz="2" w:space="0" w:color="auto"/>
              <w:left w:val="single" w:sz="2" w:space="0" w:color="auto"/>
              <w:bottom w:val="single" w:sz="2" w:space="0" w:color="auto"/>
              <w:right w:val="single" w:sz="2" w:space="0" w:color="auto"/>
            </w:tcBorders>
          </w:tcPr>
          <w:p w14:paraId="4C4EF747" w14:textId="77777777" w:rsidR="00FC12D7" w:rsidRDefault="00FC12D7" w:rsidP="00941174">
            <w:pPr>
              <w:pStyle w:val="NormalLeft"/>
              <w:rPr>
                <w:noProof/>
              </w:rPr>
            </w:pPr>
            <w:r>
              <w:rPr>
                <w:noProof/>
              </w:rPr>
              <w:t>X</w:t>
            </w:r>
          </w:p>
        </w:tc>
        <w:tc>
          <w:tcPr>
            <w:tcW w:w="1672" w:type="dxa"/>
            <w:tcBorders>
              <w:top w:val="single" w:sz="2" w:space="0" w:color="auto"/>
              <w:left w:val="single" w:sz="2" w:space="0" w:color="auto"/>
              <w:bottom w:val="single" w:sz="2" w:space="0" w:color="auto"/>
              <w:right w:val="single" w:sz="2" w:space="0" w:color="auto"/>
            </w:tcBorders>
          </w:tcPr>
          <w:p w14:paraId="0C71388F" w14:textId="77777777" w:rsidR="00FC12D7" w:rsidRDefault="00FC12D7" w:rsidP="00941174">
            <w:pPr>
              <w:pStyle w:val="NormalLeft"/>
              <w:rPr>
                <w:noProof/>
              </w:rPr>
            </w:pPr>
            <w:r>
              <w:rPr>
                <w:noProof/>
              </w:rPr>
              <w:t>X</w:t>
            </w:r>
          </w:p>
        </w:tc>
        <w:tc>
          <w:tcPr>
            <w:tcW w:w="1579" w:type="dxa"/>
            <w:tcBorders>
              <w:top w:val="single" w:sz="2" w:space="0" w:color="auto"/>
              <w:left w:val="single" w:sz="2" w:space="0" w:color="auto"/>
              <w:bottom w:val="single" w:sz="2" w:space="0" w:color="auto"/>
              <w:right w:val="single" w:sz="2" w:space="0" w:color="auto"/>
            </w:tcBorders>
          </w:tcPr>
          <w:p w14:paraId="6E9390A6" w14:textId="77777777" w:rsidR="00FC12D7" w:rsidRDefault="00FC12D7" w:rsidP="00941174">
            <w:pPr>
              <w:pStyle w:val="NormalLeft"/>
              <w:rPr>
                <w:noProof/>
              </w:rPr>
            </w:pPr>
            <w:r>
              <w:rPr>
                <w:noProof/>
              </w:rPr>
              <w:t>X</w:t>
            </w:r>
          </w:p>
        </w:tc>
        <w:tc>
          <w:tcPr>
            <w:tcW w:w="1671" w:type="dxa"/>
            <w:tcBorders>
              <w:top w:val="single" w:sz="2" w:space="0" w:color="auto"/>
              <w:left w:val="single" w:sz="2" w:space="0" w:color="auto"/>
              <w:bottom w:val="single" w:sz="2" w:space="0" w:color="auto"/>
              <w:right w:val="single" w:sz="2" w:space="0" w:color="auto"/>
            </w:tcBorders>
          </w:tcPr>
          <w:p w14:paraId="2E21342E" w14:textId="77777777" w:rsidR="00FC12D7" w:rsidRDefault="00FC12D7" w:rsidP="00941174">
            <w:pPr>
              <w:pStyle w:val="NormalLeft"/>
              <w:rPr>
                <w:noProof/>
              </w:rPr>
            </w:pPr>
            <w:r>
              <w:rPr>
                <w:noProof/>
              </w:rPr>
              <w:t>X</w:t>
            </w:r>
          </w:p>
        </w:tc>
      </w:tr>
      <w:tr w:rsidR="00FC12D7" w14:paraId="36D1F25A"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652BE196" w14:textId="77777777" w:rsidR="00FC12D7" w:rsidRDefault="00FC12D7" w:rsidP="00941174">
            <w:pPr>
              <w:pStyle w:val="NormalLeft"/>
              <w:rPr>
                <w:noProof/>
              </w:rPr>
            </w:pPr>
            <w:r>
              <w:rPr>
                <w:noProof/>
              </w:rPr>
              <w:t>26</w:t>
            </w:r>
          </w:p>
        </w:tc>
        <w:tc>
          <w:tcPr>
            <w:tcW w:w="1579" w:type="dxa"/>
            <w:tcBorders>
              <w:top w:val="single" w:sz="2" w:space="0" w:color="auto"/>
              <w:left w:val="single" w:sz="2" w:space="0" w:color="auto"/>
              <w:bottom w:val="single" w:sz="2" w:space="0" w:color="auto"/>
              <w:right w:val="single" w:sz="2" w:space="0" w:color="auto"/>
            </w:tcBorders>
          </w:tcPr>
          <w:p w14:paraId="5F7A1813" w14:textId="77777777" w:rsidR="00FC12D7" w:rsidRDefault="00FC12D7" w:rsidP="00941174">
            <w:pPr>
              <w:pStyle w:val="NormalLeft"/>
              <w:rPr>
                <w:noProof/>
              </w:rPr>
            </w:pPr>
            <w:r>
              <w:rPr>
                <w:noProof/>
              </w:rPr>
              <w:t>VENITUL FACTORILOR (22 – 24 + 25)</w:t>
            </w:r>
          </w:p>
        </w:tc>
        <w:tc>
          <w:tcPr>
            <w:tcW w:w="1671" w:type="dxa"/>
            <w:tcBorders>
              <w:top w:val="single" w:sz="2" w:space="0" w:color="auto"/>
              <w:left w:val="single" w:sz="2" w:space="0" w:color="auto"/>
              <w:bottom w:val="single" w:sz="2" w:space="0" w:color="auto"/>
              <w:right w:val="single" w:sz="2" w:space="0" w:color="auto"/>
            </w:tcBorders>
          </w:tcPr>
          <w:p w14:paraId="69FA6FE9" w14:textId="77777777" w:rsidR="00FC12D7" w:rsidRDefault="00FC12D7" w:rsidP="00941174">
            <w:pPr>
              <w:pStyle w:val="NormalLeft"/>
              <w:rPr>
                <w:noProof/>
              </w:rPr>
            </w:pPr>
            <w:r>
              <w:rPr>
                <w:noProof/>
              </w:rPr>
              <w:t>X</w:t>
            </w:r>
          </w:p>
        </w:tc>
        <w:tc>
          <w:tcPr>
            <w:tcW w:w="1672" w:type="dxa"/>
            <w:tcBorders>
              <w:top w:val="single" w:sz="2" w:space="0" w:color="auto"/>
              <w:left w:val="single" w:sz="2" w:space="0" w:color="auto"/>
              <w:bottom w:val="single" w:sz="2" w:space="0" w:color="auto"/>
              <w:right w:val="single" w:sz="2" w:space="0" w:color="auto"/>
            </w:tcBorders>
          </w:tcPr>
          <w:p w14:paraId="47A423C6" w14:textId="77777777" w:rsidR="00FC12D7" w:rsidRDefault="00FC12D7" w:rsidP="00941174">
            <w:pPr>
              <w:pStyle w:val="NormalLeft"/>
              <w:rPr>
                <w:noProof/>
              </w:rPr>
            </w:pPr>
            <w:r>
              <w:rPr>
                <w:noProof/>
              </w:rPr>
              <w:t>X</w:t>
            </w:r>
          </w:p>
        </w:tc>
        <w:tc>
          <w:tcPr>
            <w:tcW w:w="1579" w:type="dxa"/>
            <w:tcBorders>
              <w:top w:val="single" w:sz="2" w:space="0" w:color="auto"/>
              <w:left w:val="single" w:sz="2" w:space="0" w:color="auto"/>
              <w:bottom w:val="single" w:sz="2" w:space="0" w:color="auto"/>
              <w:right w:val="single" w:sz="2" w:space="0" w:color="auto"/>
            </w:tcBorders>
          </w:tcPr>
          <w:p w14:paraId="7EFD2C81" w14:textId="77777777" w:rsidR="00FC12D7" w:rsidRDefault="00FC12D7" w:rsidP="00941174">
            <w:pPr>
              <w:pStyle w:val="NormalLeft"/>
              <w:rPr>
                <w:noProof/>
              </w:rPr>
            </w:pPr>
            <w:r>
              <w:rPr>
                <w:noProof/>
              </w:rPr>
              <w:t>X</w:t>
            </w:r>
          </w:p>
        </w:tc>
        <w:tc>
          <w:tcPr>
            <w:tcW w:w="1671" w:type="dxa"/>
            <w:tcBorders>
              <w:top w:val="single" w:sz="2" w:space="0" w:color="auto"/>
              <w:left w:val="single" w:sz="2" w:space="0" w:color="auto"/>
              <w:bottom w:val="single" w:sz="2" w:space="0" w:color="auto"/>
              <w:right w:val="single" w:sz="2" w:space="0" w:color="auto"/>
            </w:tcBorders>
          </w:tcPr>
          <w:p w14:paraId="51A15F4D" w14:textId="77777777" w:rsidR="00FC12D7" w:rsidRDefault="00FC12D7" w:rsidP="00941174">
            <w:pPr>
              <w:pStyle w:val="NormalLeft"/>
              <w:rPr>
                <w:noProof/>
              </w:rPr>
            </w:pPr>
            <w:r>
              <w:rPr>
                <w:noProof/>
              </w:rPr>
              <w:t>X</w:t>
            </w:r>
          </w:p>
        </w:tc>
      </w:tr>
      <w:tr w:rsidR="00FC12D7" w14:paraId="0568F30A"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2F4B3752" w14:textId="77777777" w:rsidR="00FC12D7" w:rsidRDefault="00FC12D7" w:rsidP="00941174">
            <w:pPr>
              <w:pStyle w:val="NormalLeft"/>
              <w:rPr>
                <w:noProof/>
              </w:rPr>
            </w:pPr>
            <w:r>
              <w:rPr>
                <w:noProof/>
              </w:rPr>
              <w:t>27</w:t>
            </w:r>
          </w:p>
        </w:tc>
        <w:tc>
          <w:tcPr>
            <w:tcW w:w="1579" w:type="dxa"/>
            <w:tcBorders>
              <w:top w:val="single" w:sz="2" w:space="0" w:color="auto"/>
              <w:left w:val="single" w:sz="2" w:space="0" w:color="auto"/>
              <w:bottom w:val="single" w:sz="2" w:space="0" w:color="auto"/>
              <w:right w:val="single" w:sz="2" w:space="0" w:color="auto"/>
            </w:tcBorders>
          </w:tcPr>
          <w:p w14:paraId="73960958" w14:textId="77777777" w:rsidR="00FC12D7" w:rsidRPr="00AE06F9" w:rsidRDefault="00FC12D7" w:rsidP="00941174">
            <w:pPr>
              <w:pStyle w:val="NormalLeft"/>
              <w:rPr>
                <w:noProof/>
                <w:lang w:val="es-ES_tradnl"/>
              </w:rPr>
            </w:pPr>
            <w:r w:rsidRPr="00AE06F9">
              <w:rPr>
                <w:noProof/>
                <w:lang w:val="es-ES_tradnl"/>
              </w:rPr>
              <w:t>EXCEDENTUL DE EXPLOATARE/VENITUL MIXT (22 – 23 – 24 + 25)</w:t>
            </w:r>
          </w:p>
        </w:tc>
        <w:tc>
          <w:tcPr>
            <w:tcW w:w="1671" w:type="dxa"/>
            <w:tcBorders>
              <w:top w:val="single" w:sz="2" w:space="0" w:color="auto"/>
              <w:left w:val="single" w:sz="2" w:space="0" w:color="auto"/>
              <w:bottom w:val="single" w:sz="2" w:space="0" w:color="auto"/>
              <w:right w:val="single" w:sz="2" w:space="0" w:color="auto"/>
            </w:tcBorders>
          </w:tcPr>
          <w:p w14:paraId="5DF17CE3" w14:textId="77777777" w:rsidR="00FC12D7" w:rsidRDefault="00FC12D7" w:rsidP="00941174">
            <w:pPr>
              <w:pStyle w:val="NormalLeft"/>
              <w:rPr>
                <w:noProof/>
              </w:rPr>
            </w:pPr>
            <w:r>
              <w:rPr>
                <w:noProof/>
              </w:rPr>
              <w:t>X</w:t>
            </w:r>
          </w:p>
        </w:tc>
        <w:tc>
          <w:tcPr>
            <w:tcW w:w="1672" w:type="dxa"/>
            <w:tcBorders>
              <w:top w:val="single" w:sz="2" w:space="0" w:color="auto"/>
              <w:left w:val="single" w:sz="2" w:space="0" w:color="auto"/>
              <w:bottom w:val="single" w:sz="2" w:space="0" w:color="auto"/>
              <w:right w:val="single" w:sz="2" w:space="0" w:color="auto"/>
            </w:tcBorders>
          </w:tcPr>
          <w:p w14:paraId="1450FD7D" w14:textId="77777777" w:rsidR="00FC12D7" w:rsidRDefault="00FC12D7" w:rsidP="00941174">
            <w:pPr>
              <w:pStyle w:val="NormalLeft"/>
              <w:rPr>
                <w:noProof/>
              </w:rPr>
            </w:pPr>
            <w:r>
              <w:rPr>
                <w:noProof/>
              </w:rPr>
              <w:t>X</w:t>
            </w:r>
          </w:p>
        </w:tc>
        <w:tc>
          <w:tcPr>
            <w:tcW w:w="1579" w:type="dxa"/>
            <w:tcBorders>
              <w:top w:val="single" w:sz="2" w:space="0" w:color="auto"/>
              <w:left w:val="single" w:sz="2" w:space="0" w:color="auto"/>
              <w:bottom w:val="single" w:sz="2" w:space="0" w:color="auto"/>
              <w:right w:val="single" w:sz="2" w:space="0" w:color="auto"/>
            </w:tcBorders>
          </w:tcPr>
          <w:p w14:paraId="021962E8" w14:textId="77777777" w:rsidR="00FC12D7" w:rsidRDefault="00FC12D7" w:rsidP="00941174">
            <w:pPr>
              <w:pStyle w:val="NormalLeft"/>
              <w:rPr>
                <w:noProof/>
              </w:rPr>
            </w:pPr>
            <w:r>
              <w:rPr>
                <w:noProof/>
              </w:rPr>
              <w:t>X</w:t>
            </w:r>
          </w:p>
        </w:tc>
        <w:tc>
          <w:tcPr>
            <w:tcW w:w="1671" w:type="dxa"/>
            <w:tcBorders>
              <w:top w:val="single" w:sz="2" w:space="0" w:color="auto"/>
              <w:left w:val="single" w:sz="2" w:space="0" w:color="auto"/>
              <w:bottom w:val="single" w:sz="2" w:space="0" w:color="auto"/>
              <w:right w:val="single" w:sz="2" w:space="0" w:color="auto"/>
            </w:tcBorders>
          </w:tcPr>
          <w:p w14:paraId="22F3FE21" w14:textId="77777777" w:rsidR="00FC12D7" w:rsidRDefault="00FC12D7" w:rsidP="00941174">
            <w:pPr>
              <w:pStyle w:val="NormalLeft"/>
              <w:rPr>
                <w:noProof/>
              </w:rPr>
            </w:pPr>
            <w:r>
              <w:rPr>
                <w:noProof/>
              </w:rPr>
              <w:t>X</w:t>
            </w:r>
          </w:p>
        </w:tc>
      </w:tr>
    </w:tbl>
    <w:p w14:paraId="26406FD8" w14:textId="77777777" w:rsidR="00FC12D7" w:rsidRDefault="00FC12D7" w:rsidP="00275889">
      <w:pPr>
        <w:pStyle w:val="ManualHeading2"/>
        <w:rPr>
          <w:noProof/>
        </w:rPr>
      </w:pPr>
      <w:r>
        <w:rPr>
          <w:noProof/>
        </w:rPr>
        <w:t>3.</w:t>
      </w:r>
      <w:r>
        <w:rPr>
          <w:noProof/>
        </w:rPr>
        <w:tab/>
        <w:t>Contul de venit al întreprinderii</w:t>
      </w:r>
    </w:p>
    <w:tbl>
      <w:tblPr>
        <w:tblW w:w="0" w:type="auto"/>
        <w:tblLayout w:type="fixed"/>
        <w:tblLook w:val="0000" w:firstRow="0" w:lastRow="0" w:firstColumn="0" w:lastColumn="0" w:noHBand="0" w:noVBand="0"/>
      </w:tblPr>
      <w:tblGrid>
        <w:gridCol w:w="1114"/>
        <w:gridCol w:w="1579"/>
        <w:gridCol w:w="1393"/>
        <w:gridCol w:w="1486"/>
        <w:gridCol w:w="1857"/>
        <w:gridCol w:w="1857"/>
      </w:tblGrid>
      <w:tr w:rsidR="00FC12D7" w14:paraId="31860202" w14:textId="77777777" w:rsidTr="00941174">
        <w:tc>
          <w:tcPr>
            <w:tcW w:w="1114" w:type="dxa"/>
            <w:tcBorders>
              <w:top w:val="single" w:sz="2" w:space="0" w:color="auto"/>
              <w:left w:val="single" w:sz="2" w:space="0" w:color="auto"/>
              <w:bottom w:val="single" w:sz="2" w:space="0" w:color="auto"/>
              <w:right w:val="single" w:sz="2" w:space="0" w:color="auto"/>
            </w:tcBorders>
          </w:tcPr>
          <w:p w14:paraId="110F8791" w14:textId="77777777" w:rsidR="00FC12D7" w:rsidRPr="00881C5F" w:rsidRDefault="00FC12D7" w:rsidP="00941174">
            <w:pPr>
              <w:adjustRightInd w:val="0"/>
              <w:spacing w:before="0" w:after="0"/>
              <w:jc w:val="left"/>
              <w:rPr>
                <w:noProof/>
                <w:lang w:val="fr-BE"/>
              </w:rPr>
            </w:pPr>
          </w:p>
        </w:tc>
        <w:tc>
          <w:tcPr>
            <w:tcW w:w="1579" w:type="dxa"/>
            <w:tcBorders>
              <w:top w:val="single" w:sz="2" w:space="0" w:color="auto"/>
              <w:left w:val="single" w:sz="2" w:space="0" w:color="auto"/>
              <w:bottom w:val="single" w:sz="2" w:space="0" w:color="auto"/>
              <w:right w:val="single" w:sz="2" w:space="0" w:color="auto"/>
            </w:tcBorders>
          </w:tcPr>
          <w:p w14:paraId="1BD06DD7" w14:textId="77777777" w:rsidR="00FC12D7" w:rsidRPr="00881C5F" w:rsidRDefault="00FC12D7" w:rsidP="00941174">
            <w:pPr>
              <w:adjustRightInd w:val="0"/>
              <w:spacing w:before="0" w:after="0"/>
              <w:jc w:val="left"/>
              <w:rPr>
                <w:noProof/>
                <w:lang w:val="fr-BE"/>
              </w:rPr>
            </w:pPr>
          </w:p>
        </w:tc>
        <w:tc>
          <w:tcPr>
            <w:tcW w:w="6593" w:type="dxa"/>
            <w:gridSpan w:val="4"/>
            <w:tcBorders>
              <w:top w:val="single" w:sz="2" w:space="0" w:color="auto"/>
              <w:left w:val="single" w:sz="2" w:space="0" w:color="auto"/>
              <w:bottom w:val="single" w:sz="2" w:space="0" w:color="auto"/>
              <w:right w:val="single" w:sz="2" w:space="0" w:color="auto"/>
            </w:tcBorders>
          </w:tcPr>
          <w:p w14:paraId="2612925F" w14:textId="77777777" w:rsidR="00FC12D7" w:rsidRDefault="00FC12D7" w:rsidP="00941174">
            <w:pPr>
              <w:pStyle w:val="NormalCentered"/>
              <w:rPr>
                <w:noProof/>
              </w:rPr>
            </w:pPr>
            <w:r>
              <w:rPr>
                <w:noProof/>
              </w:rPr>
              <w:t>Transmiterea datelor privind anul de referință n</w:t>
            </w:r>
          </w:p>
        </w:tc>
      </w:tr>
      <w:tr w:rsidR="00FC12D7" w14:paraId="252008EF" w14:textId="77777777" w:rsidTr="00941174">
        <w:tc>
          <w:tcPr>
            <w:tcW w:w="1114" w:type="dxa"/>
            <w:vMerge w:val="restart"/>
            <w:tcBorders>
              <w:top w:val="single" w:sz="2" w:space="0" w:color="auto"/>
              <w:left w:val="single" w:sz="2" w:space="0" w:color="auto"/>
              <w:bottom w:val="single" w:sz="2" w:space="0" w:color="auto"/>
              <w:right w:val="single" w:sz="2" w:space="0" w:color="auto"/>
            </w:tcBorders>
          </w:tcPr>
          <w:p w14:paraId="7D07C2BE" w14:textId="77777777" w:rsidR="00FC12D7" w:rsidRDefault="00FC12D7" w:rsidP="00941174">
            <w:pPr>
              <w:pStyle w:val="NormalCentered"/>
              <w:rPr>
                <w:noProof/>
              </w:rPr>
            </w:pPr>
            <w:r>
              <w:rPr>
                <w:noProof/>
              </w:rPr>
              <w:t>Poziția</w:t>
            </w:r>
          </w:p>
        </w:tc>
        <w:tc>
          <w:tcPr>
            <w:tcW w:w="1579" w:type="dxa"/>
            <w:vMerge w:val="restart"/>
            <w:tcBorders>
              <w:top w:val="single" w:sz="2" w:space="0" w:color="auto"/>
              <w:left w:val="single" w:sz="2" w:space="0" w:color="auto"/>
              <w:bottom w:val="single" w:sz="2" w:space="0" w:color="auto"/>
              <w:right w:val="single" w:sz="2" w:space="0" w:color="auto"/>
            </w:tcBorders>
          </w:tcPr>
          <w:p w14:paraId="2DC6DFD2" w14:textId="77777777" w:rsidR="00FC12D7" w:rsidRDefault="00FC12D7" w:rsidP="00941174">
            <w:pPr>
              <w:pStyle w:val="NormalCentered"/>
              <w:rPr>
                <w:noProof/>
              </w:rPr>
            </w:pPr>
            <w:r>
              <w:rPr>
                <w:noProof/>
              </w:rPr>
              <w:t>Lista variabilelor</w:t>
            </w:r>
          </w:p>
        </w:tc>
        <w:tc>
          <w:tcPr>
            <w:tcW w:w="1393" w:type="dxa"/>
            <w:tcBorders>
              <w:top w:val="single" w:sz="2" w:space="0" w:color="auto"/>
              <w:left w:val="single" w:sz="2" w:space="0" w:color="auto"/>
              <w:bottom w:val="single" w:sz="2" w:space="0" w:color="auto"/>
              <w:right w:val="single" w:sz="2" w:space="0" w:color="auto"/>
            </w:tcBorders>
          </w:tcPr>
          <w:p w14:paraId="41854B3D" w14:textId="77777777" w:rsidR="00FC12D7" w:rsidRDefault="00FC12D7" w:rsidP="00941174">
            <w:pPr>
              <w:pStyle w:val="NormalCentered"/>
              <w:rPr>
                <w:noProof/>
              </w:rPr>
            </w:pPr>
            <w:r>
              <w:rPr>
                <w:noProof/>
              </w:rPr>
              <w:t>a</w:t>
            </w:r>
          </w:p>
        </w:tc>
        <w:tc>
          <w:tcPr>
            <w:tcW w:w="1486" w:type="dxa"/>
            <w:tcBorders>
              <w:top w:val="single" w:sz="2" w:space="0" w:color="auto"/>
              <w:left w:val="single" w:sz="2" w:space="0" w:color="auto"/>
              <w:bottom w:val="single" w:sz="2" w:space="0" w:color="auto"/>
              <w:right w:val="single" w:sz="2" w:space="0" w:color="auto"/>
            </w:tcBorders>
          </w:tcPr>
          <w:p w14:paraId="31A435BB" w14:textId="77777777" w:rsidR="00FC12D7" w:rsidRDefault="00FC12D7" w:rsidP="00941174">
            <w:pPr>
              <w:pStyle w:val="NormalCentered"/>
              <w:rPr>
                <w:noProof/>
              </w:rPr>
            </w:pPr>
            <w:r>
              <w:rPr>
                <w:noProof/>
              </w:rPr>
              <w:t>b</w:t>
            </w:r>
          </w:p>
        </w:tc>
        <w:tc>
          <w:tcPr>
            <w:tcW w:w="1857" w:type="dxa"/>
            <w:tcBorders>
              <w:top w:val="single" w:sz="2" w:space="0" w:color="auto"/>
              <w:left w:val="single" w:sz="2" w:space="0" w:color="auto"/>
              <w:bottom w:val="single" w:sz="2" w:space="0" w:color="auto"/>
              <w:right w:val="single" w:sz="2" w:space="0" w:color="auto"/>
            </w:tcBorders>
          </w:tcPr>
          <w:p w14:paraId="03AE2738" w14:textId="77777777" w:rsidR="00FC12D7" w:rsidRDefault="00FC12D7" w:rsidP="00941174">
            <w:pPr>
              <w:pStyle w:val="NormalCentered"/>
              <w:rPr>
                <w:noProof/>
              </w:rPr>
            </w:pPr>
            <w:r>
              <w:rPr>
                <w:noProof/>
              </w:rPr>
              <w:t>c</w:t>
            </w:r>
          </w:p>
        </w:tc>
        <w:tc>
          <w:tcPr>
            <w:tcW w:w="1857" w:type="dxa"/>
            <w:tcBorders>
              <w:top w:val="single" w:sz="2" w:space="0" w:color="auto"/>
              <w:left w:val="single" w:sz="2" w:space="0" w:color="auto"/>
              <w:bottom w:val="single" w:sz="2" w:space="0" w:color="auto"/>
              <w:right w:val="single" w:sz="2" w:space="0" w:color="auto"/>
            </w:tcBorders>
          </w:tcPr>
          <w:p w14:paraId="4B23527B" w14:textId="77777777" w:rsidR="00FC12D7" w:rsidRDefault="00FC12D7" w:rsidP="00941174">
            <w:pPr>
              <w:pStyle w:val="NormalCentered"/>
              <w:rPr>
                <w:noProof/>
              </w:rPr>
            </w:pPr>
            <w:r>
              <w:rPr>
                <w:noProof/>
              </w:rPr>
              <w:t>d</w:t>
            </w:r>
          </w:p>
        </w:tc>
      </w:tr>
      <w:tr w:rsidR="00FC12D7" w14:paraId="01FED427" w14:textId="77777777" w:rsidTr="00941174">
        <w:tc>
          <w:tcPr>
            <w:tcW w:w="1114" w:type="dxa"/>
            <w:vMerge/>
            <w:tcBorders>
              <w:top w:val="single" w:sz="2" w:space="0" w:color="auto"/>
              <w:left w:val="single" w:sz="2" w:space="0" w:color="auto"/>
              <w:bottom w:val="single" w:sz="2" w:space="0" w:color="auto"/>
              <w:right w:val="single" w:sz="2" w:space="0" w:color="auto"/>
            </w:tcBorders>
          </w:tcPr>
          <w:p w14:paraId="590380E7" w14:textId="77777777" w:rsidR="00FC12D7" w:rsidRDefault="00FC12D7" w:rsidP="00941174">
            <w:pPr>
              <w:adjustRightInd w:val="0"/>
              <w:spacing w:before="0" w:after="0"/>
              <w:jc w:val="left"/>
              <w:rPr>
                <w:noProof/>
                <w:lang w:val="en-US"/>
              </w:rPr>
            </w:pPr>
          </w:p>
        </w:tc>
        <w:tc>
          <w:tcPr>
            <w:tcW w:w="1579" w:type="dxa"/>
            <w:vMerge/>
            <w:tcBorders>
              <w:top w:val="single" w:sz="2" w:space="0" w:color="auto"/>
              <w:left w:val="single" w:sz="2" w:space="0" w:color="auto"/>
              <w:bottom w:val="single" w:sz="2" w:space="0" w:color="auto"/>
              <w:right w:val="single" w:sz="2" w:space="0" w:color="auto"/>
            </w:tcBorders>
          </w:tcPr>
          <w:p w14:paraId="76751414" w14:textId="77777777" w:rsidR="00FC12D7" w:rsidRDefault="00FC12D7" w:rsidP="00941174">
            <w:pPr>
              <w:adjustRightInd w:val="0"/>
              <w:spacing w:before="0" w:after="0"/>
              <w:jc w:val="left"/>
              <w:rPr>
                <w:noProof/>
                <w:lang w:val="en-US"/>
              </w:rPr>
            </w:pPr>
          </w:p>
        </w:tc>
        <w:tc>
          <w:tcPr>
            <w:tcW w:w="1393" w:type="dxa"/>
            <w:tcBorders>
              <w:top w:val="single" w:sz="2" w:space="0" w:color="auto"/>
              <w:left w:val="single" w:sz="2" w:space="0" w:color="auto"/>
              <w:bottom w:val="single" w:sz="2" w:space="0" w:color="auto"/>
              <w:right w:val="single" w:sz="2" w:space="0" w:color="auto"/>
            </w:tcBorders>
          </w:tcPr>
          <w:p w14:paraId="04902E44" w14:textId="77777777" w:rsidR="00FC12D7" w:rsidRPr="00AE06F9" w:rsidRDefault="00FC12D7" w:rsidP="00941174">
            <w:pPr>
              <w:pStyle w:val="NormalCentered"/>
              <w:rPr>
                <w:noProof/>
                <w:lang w:val="it-IT"/>
              </w:rPr>
            </w:pPr>
            <w:r w:rsidRPr="00AE06F9">
              <w:rPr>
                <w:noProof/>
                <w:lang w:val="it-IT"/>
              </w:rPr>
              <w:t>noiembrie anul n</w:t>
            </w:r>
          </w:p>
          <w:p w14:paraId="2A4BA8DE" w14:textId="77777777" w:rsidR="00FC12D7" w:rsidRPr="00AE06F9" w:rsidRDefault="00FC12D7" w:rsidP="00941174">
            <w:pPr>
              <w:pStyle w:val="NormalCentered"/>
              <w:rPr>
                <w:noProof/>
                <w:lang w:val="it-IT"/>
              </w:rPr>
            </w:pPr>
            <w:r w:rsidRPr="00AE06F9">
              <w:rPr>
                <w:noProof/>
                <w:lang w:val="it-IT"/>
              </w:rPr>
              <w:t>(estimări CEA)</w:t>
            </w:r>
          </w:p>
        </w:tc>
        <w:tc>
          <w:tcPr>
            <w:tcW w:w="1486" w:type="dxa"/>
            <w:tcBorders>
              <w:top w:val="single" w:sz="2" w:space="0" w:color="auto"/>
              <w:left w:val="single" w:sz="2" w:space="0" w:color="auto"/>
              <w:bottom w:val="single" w:sz="2" w:space="0" w:color="auto"/>
              <w:right w:val="single" w:sz="2" w:space="0" w:color="auto"/>
            </w:tcBorders>
          </w:tcPr>
          <w:p w14:paraId="339A0F09" w14:textId="77777777" w:rsidR="00FC12D7" w:rsidRDefault="00FC12D7" w:rsidP="00941174">
            <w:pPr>
              <w:pStyle w:val="NormalCentered"/>
              <w:rPr>
                <w:noProof/>
              </w:rPr>
            </w:pPr>
            <w:r>
              <w:rPr>
                <w:noProof/>
              </w:rPr>
              <w:t>martie</w:t>
            </w:r>
          </w:p>
          <w:p w14:paraId="383FA390" w14:textId="77777777" w:rsidR="00FC12D7" w:rsidRDefault="00FC12D7" w:rsidP="00941174">
            <w:pPr>
              <w:pStyle w:val="NormalCentered"/>
              <w:rPr>
                <w:noProof/>
              </w:rPr>
            </w:pPr>
            <w:r>
              <w:rPr>
                <w:noProof/>
              </w:rPr>
              <w:t>anul n + 1 (estimări CEA)</w:t>
            </w:r>
          </w:p>
        </w:tc>
        <w:tc>
          <w:tcPr>
            <w:tcW w:w="1857" w:type="dxa"/>
            <w:tcBorders>
              <w:top w:val="single" w:sz="2" w:space="0" w:color="auto"/>
              <w:left w:val="single" w:sz="2" w:space="0" w:color="auto"/>
              <w:bottom w:val="single" w:sz="2" w:space="0" w:color="auto"/>
              <w:right w:val="single" w:sz="2" w:space="0" w:color="auto"/>
            </w:tcBorders>
          </w:tcPr>
          <w:p w14:paraId="7C72963D" w14:textId="77777777" w:rsidR="00FC12D7" w:rsidRDefault="00FC12D7" w:rsidP="00941174">
            <w:pPr>
              <w:pStyle w:val="NormalCentered"/>
              <w:rPr>
                <w:noProof/>
              </w:rPr>
            </w:pPr>
            <w:r>
              <w:rPr>
                <w:noProof/>
              </w:rPr>
              <w:t>septembrie</w:t>
            </w:r>
          </w:p>
          <w:p w14:paraId="52FA9493" w14:textId="77777777" w:rsidR="00FC12D7" w:rsidRDefault="00FC12D7" w:rsidP="00941174">
            <w:pPr>
              <w:pStyle w:val="NormalCentered"/>
              <w:rPr>
                <w:noProof/>
              </w:rPr>
            </w:pPr>
            <w:r>
              <w:rPr>
                <w:noProof/>
              </w:rPr>
              <w:t>anul n + 1 (date CEA)</w:t>
            </w:r>
          </w:p>
        </w:tc>
        <w:tc>
          <w:tcPr>
            <w:tcW w:w="1857" w:type="dxa"/>
            <w:tcBorders>
              <w:top w:val="single" w:sz="2" w:space="0" w:color="auto"/>
              <w:left w:val="single" w:sz="2" w:space="0" w:color="auto"/>
              <w:bottom w:val="single" w:sz="2" w:space="0" w:color="auto"/>
              <w:right w:val="single" w:sz="2" w:space="0" w:color="auto"/>
            </w:tcBorders>
          </w:tcPr>
          <w:p w14:paraId="7222B353" w14:textId="77777777" w:rsidR="00FC12D7" w:rsidRDefault="00FC12D7" w:rsidP="00941174">
            <w:pPr>
              <w:pStyle w:val="NormalCentered"/>
              <w:rPr>
                <w:noProof/>
              </w:rPr>
            </w:pPr>
            <w:r>
              <w:rPr>
                <w:noProof/>
              </w:rPr>
              <w:t>septembrie</w:t>
            </w:r>
          </w:p>
          <w:p w14:paraId="384674E2" w14:textId="77777777" w:rsidR="00FC12D7" w:rsidRDefault="00FC12D7" w:rsidP="00941174">
            <w:pPr>
              <w:pStyle w:val="NormalCentered"/>
              <w:rPr>
                <w:noProof/>
              </w:rPr>
            </w:pPr>
            <w:r>
              <w:rPr>
                <w:noProof/>
              </w:rPr>
              <w:t>anul n + 2 (date CERA)</w:t>
            </w:r>
          </w:p>
        </w:tc>
      </w:tr>
      <w:tr w:rsidR="00FC12D7" w14:paraId="2FBB9D75" w14:textId="77777777" w:rsidTr="00941174">
        <w:tc>
          <w:tcPr>
            <w:tcW w:w="1114" w:type="dxa"/>
            <w:tcBorders>
              <w:top w:val="single" w:sz="2" w:space="0" w:color="auto"/>
              <w:left w:val="single" w:sz="2" w:space="0" w:color="auto"/>
              <w:bottom w:val="single" w:sz="2" w:space="0" w:color="auto"/>
              <w:right w:val="single" w:sz="2" w:space="0" w:color="auto"/>
            </w:tcBorders>
          </w:tcPr>
          <w:p w14:paraId="281D8BAD" w14:textId="77777777" w:rsidR="00FC12D7" w:rsidRDefault="00FC12D7" w:rsidP="00941174">
            <w:pPr>
              <w:pStyle w:val="NormalLeft"/>
              <w:rPr>
                <w:noProof/>
              </w:rPr>
            </w:pPr>
            <w:r>
              <w:rPr>
                <w:noProof/>
              </w:rPr>
              <w:t>28</w:t>
            </w:r>
          </w:p>
        </w:tc>
        <w:tc>
          <w:tcPr>
            <w:tcW w:w="1579" w:type="dxa"/>
            <w:tcBorders>
              <w:top w:val="single" w:sz="2" w:space="0" w:color="auto"/>
              <w:left w:val="single" w:sz="2" w:space="0" w:color="auto"/>
              <w:bottom w:val="single" w:sz="2" w:space="0" w:color="auto"/>
              <w:right w:val="single" w:sz="2" w:space="0" w:color="auto"/>
            </w:tcBorders>
          </w:tcPr>
          <w:p w14:paraId="10842579" w14:textId="77777777" w:rsidR="00FC12D7" w:rsidRDefault="00FC12D7" w:rsidP="00941174">
            <w:pPr>
              <w:pStyle w:val="NormalLeft"/>
              <w:rPr>
                <w:noProof/>
              </w:rPr>
            </w:pPr>
            <w:r>
              <w:rPr>
                <w:noProof/>
              </w:rPr>
              <w:t>ARENZI</w:t>
            </w:r>
          </w:p>
        </w:tc>
        <w:tc>
          <w:tcPr>
            <w:tcW w:w="1393" w:type="dxa"/>
            <w:tcBorders>
              <w:top w:val="single" w:sz="2" w:space="0" w:color="auto"/>
              <w:left w:val="single" w:sz="2" w:space="0" w:color="auto"/>
              <w:bottom w:val="single" w:sz="2" w:space="0" w:color="auto"/>
              <w:right w:val="single" w:sz="2" w:space="0" w:color="auto"/>
            </w:tcBorders>
          </w:tcPr>
          <w:p w14:paraId="389E5139" w14:textId="77777777" w:rsidR="00FC12D7" w:rsidRDefault="00FC12D7" w:rsidP="00941174">
            <w:pPr>
              <w:pStyle w:val="NormalLeft"/>
              <w:rPr>
                <w:noProof/>
              </w:rPr>
            </w:pPr>
            <w:r>
              <w:rPr>
                <w:noProof/>
              </w:rPr>
              <w:t>X</w:t>
            </w:r>
          </w:p>
        </w:tc>
        <w:tc>
          <w:tcPr>
            <w:tcW w:w="1486" w:type="dxa"/>
            <w:tcBorders>
              <w:top w:val="single" w:sz="2" w:space="0" w:color="auto"/>
              <w:left w:val="single" w:sz="2" w:space="0" w:color="auto"/>
              <w:bottom w:val="single" w:sz="2" w:space="0" w:color="auto"/>
              <w:right w:val="single" w:sz="2" w:space="0" w:color="auto"/>
            </w:tcBorders>
          </w:tcPr>
          <w:p w14:paraId="2C9ECF60" w14:textId="77777777" w:rsidR="00FC12D7" w:rsidRDefault="00FC12D7" w:rsidP="00941174">
            <w:pPr>
              <w:pStyle w:val="NormalLeft"/>
              <w:rPr>
                <w:noProof/>
              </w:rPr>
            </w:pPr>
            <w:r>
              <w:rPr>
                <w:noProof/>
              </w:rPr>
              <w:t>X</w:t>
            </w:r>
          </w:p>
        </w:tc>
        <w:tc>
          <w:tcPr>
            <w:tcW w:w="1857" w:type="dxa"/>
            <w:tcBorders>
              <w:top w:val="single" w:sz="2" w:space="0" w:color="auto"/>
              <w:left w:val="single" w:sz="2" w:space="0" w:color="auto"/>
              <w:bottom w:val="single" w:sz="2" w:space="0" w:color="auto"/>
              <w:right w:val="single" w:sz="2" w:space="0" w:color="auto"/>
            </w:tcBorders>
          </w:tcPr>
          <w:p w14:paraId="63865D48" w14:textId="77777777" w:rsidR="00FC12D7" w:rsidRDefault="00FC12D7" w:rsidP="00941174">
            <w:pPr>
              <w:pStyle w:val="NormalLeft"/>
              <w:rPr>
                <w:noProof/>
              </w:rPr>
            </w:pPr>
            <w:r>
              <w:rPr>
                <w:noProof/>
              </w:rPr>
              <w:t>X</w:t>
            </w:r>
          </w:p>
        </w:tc>
        <w:tc>
          <w:tcPr>
            <w:tcW w:w="1857" w:type="dxa"/>
            <w:tcBorders>
              <w:top w:val="single" w:sz="2" w:space="0" w:color="auto"/>
              <w:left w:val="single" w:sz="2" w:space="0" w:color="auto"/>
              <w:bottom w:val="single" w:sz="2" w:space="0" w:color="auto"/>
              <w:right w:val="single" w:sz="2" w:space="0" w:color="auto"/>
            </w:tcBorders>
          </w:tcPr>
          <w:p w14:paraId="34B570F8" w14:textId="77777777" w:rsidR="00FC12D7" w:rsidRDefault="00FC12D7" w:rsidP="00941174">
            <w:pPr>
              <w:pStyle w:val="NormalLeft"/>
              <w:rPr>
                <w:noProof/>
              </w:rPr>
            </w:pPr>
            <w:r>
              <w:rPr>
                <w:noProof/>
              </w:rPr>
              <w:t>X</w:t>
            </w:r>
          </w:p>
        </w:tc>
      </w:tr>
      <w:tr w:rsidR="00FC12D7" w14:paraId="78FE0C14" w14:textId="77777777" w:rsidTr="00941174">
        <w:tc>
          <w:tcPr>
            <w:tcW w:w="1114" w:type="dxa"/>
            <w:tcBorders>
              <w:top w:val="single" w:sz="2" w:space="0" w:color="auto"/>
              <w:left w:val="single" w:sz="2" w:space="0" w:color="auto"/>
              <w:bottom w:val="single" w:sz="2" w:space="0" w:color="auto"/>
              <w:right w:val="single" w:sz="2" w:space="0" w:color="auto"/>
            </w:tcBorders>
          </w:tcPr>
          <w:p w14:paraId="4B94504B" w14:textId="77777777" w:rsidR="00FC12D7" w:rsidRDefault="00FC12D7" w:rsidP="00941174">
            <w:pPr>
              <w:pStyle w:val="NormalLeft"/>
              <w:rPr>
                <w:noProof/>
              </w:rPr>
            </w:pPr>
            <w:r>
              <w:rPr>
                <w:noProof/>
              </w:rPr>
              <w:t>29</w:t>
            </w:r>
          </w:p>
        </w:tc>
        <w:tc>
          <w:tcPr>
            <w:tcW w:w="1579" w:type="dxa"/>
            <w:tcBorders>
              <w:top w:val="single" w:sz="2" w:space="0" w:color="auto"/>
              <w:left w:val="single" w:sz="2" w:space="0" w:color="auto"/>
              <w:bottom w:val="single" w:sz="2" w:space="0" w:color="auto"/>
              <w:right w:val="single" w:sz="2" w:space="0" w:color="auto"/>
            </w:tcBorders>
          </w:tcPr>
          <w:p w14:paraId="13D92F55" w14:textId="77777777" w:rsidR="00FC12D7" w:rsidRDefault="00FC12D7" w:rsidP="00941174">
            <w:pPr>
              <w:pStyle w:val="NormalLeft"/>
              <w:rPr>
                <w:noProof/>
              </w:rPr>
            </w:pPr>
            <w:r>
              <w:rPr>
                <w:noProof/>
              </w:rPr>
              <w:t>DOBÂNZI DE PLĂTIT</w:t>
            </w:r>
          </w:p>
        </w:tc>
        <w:tc>
          <w:tcPr>
            <w:tcW w:w="1393" w:type="dxa"/>
            <w:tcBorders>
              <w:top w:val="single" w:sz="2" w:space="0" w:color="auto"/>
              <w:left w:val="single" w:sz="2" w:space="0" w:color="auto"/>
              <w:bottom w:val="single" w:sz="2" w:space="0" w:color="auto"/>
              <w:right w:val="single" w:sz="2" w:space="0" w:color="auto"/>
            </w:tcBorders>
          </w:tcPr>
          <w:p w14:paraId="0DF97A71" w14:textId="77777777" w:rsidR="00FC12D7" w:rsidRDefault="00FC12D7" w:rsidP="00941174">
            <w:pPr>
              <w:pStyle w:val="NormalLeft"/>
              <w:rPr>
                <w:noProof/>
              </w:rPr>
            </w:pPr>
            <w:r>
              <w:rPr>
                <w:noProof/>
              </w:rPr>
              <w:t>X</w:t>
            </w:r>
          </w:p>
        </w:tc>
        <w:tc>
          <w:tcPr>
            <w:tcW w:w="1486" w:type="dxa"/>
            <w:tcBorders>
              <w:top w:val="single" w:sz="2" w:space="0" w:color="auto"/>
              <w:left w:val="single" w:sz="2" w:space="0" w:color="auto"/>
              <w:bottom w:val="single" w:sz="2" w:space="0" w:color="auto"/>
              <w:right w:val="single" w:sz="2" w:space="0" w:color="auto"/>
            </w:tcBorders>
          </w:tcPr>
          <w:p w14:paraId="36DAFB1F" w14:textId="77777777" w:rsidR="00FC12D7" w:rsidRDefault="00FC12D7" w:rsidP="00941174">
            <w:pPr>
              <w:pStyle w:val="NormalLeft"/>
              <w:rPr>
                <w:noProof/>
              </w:rPr>
            </w:pPr>
            <w:r>
              <w:rPr>
                <w:noProof/>
              </w:rPr>
              <w:t>X</w:t>
            </w:r>
          </w:p>
        </w:tc>
        <w:tc>
          <w:tcPr>
            <w:tcW w:w="1857" w:type="dxa"/>
            <w:tcBorders>
              <w:top w:val="single" w:sz="2" w:space="0" w:color="auto"/>
              <w:left w:val="single" w:sz="2" w:space="0" w:color="auto"/>
              <w:bottom w:val="single" w:sz="2" w:space="0" w:color="auto"/>
              <w:right w:val="single" w:sz="2" w:space="0" w:color="auto"/>
            </w:tcBorders>
          </w:tcPr>
          <w:p w14:paraId="09E0A556" w14:textId="77777777" w:rsidR="00FC12D7" w:rsidRDefault="00FC12D7" w:rsidP="00941174">
            <w:pPr>
              <w:pStyle w:val="NormalLeft"/>
              <w:rPr>
                <w:noProof/>
              </w:rPr>
            </w:pPr>
            <w:r>
              <w:rPr>
                <w:noProof/>
              </w:rPr>
              <w:t>X</w:t>
            </w:r>
          </w:p>
        </w:tc>
        <w:tc>
          <w:tcPr>
            <w:tcW w:w="1857" w:type="dxa"/>
            <w:tcBorders>
              <w:top w:val="single" w:sz="2" w:space="0" w:color="auto"/>
              <w:left w:val="single" w:sz="2" w:space="0" w:color="auto"/>
              <w:bottom w:val="single" w:sz="2" w:space="0" w:color="auto"/>
              <w:right w:val="single" w:sz="2" w:space="0" w:color="auto"/>
            </w:tcBorders>
          </w:tcPr>
          <w:p w14:paraId="0A339C40" w14:textId="77777777" w:rsidR="00FC12D7" w:rsidRDefault="00FC12D7" w:rsidP="00941174">
            <w:pPr>
              <w:pStyle w:val="NormalLeft"/>
              <w:rPr>
                <w:noProof/>
              </w:rPr>
            </w:pPr>
            <w:r>
              <w:rPr>
                <w:noProof/>
              </w:rPr>
              <w:t>X</w:t>
            </w:r>
          </w:p>
        </w:tc>
      </w:tr>
      <w:tr w:rsidR="00FC12D7" w14:paraId="25C296BB" w14:textId="77777777" w:rsidTr="00941174">
        <w:tc>
          <w:tcPr>
            <w:tcW w:w="1114" w:type="dxa"/>
            <w:tcBorders>
              <w:top w:val="single" w:sz="2" w:space="0" w:color="auto"/>
              <w:left w:val="single" w:sz="2" w:space="0" w:color="auto"/>
              <w:bottom w:val="single" w:sz="2" w:space="0" w:color="auto"/>
              <w:right w:val="single" w:sz="2" w:space="0" w:color="auto"/>
            </w:tcBorders>
          </w:tcPr>
          <w:p w14:paraId="45224A62" w14:textId="77777777" w:rsidR="00FC12D7" w:rsidRDefault="00FC12D7" w:rsidP="00941174">
            <w:pPr>
              <w:pStyle w:val="NormalLeft"/>
              <w:rPr>
                <w:noProof/>
              </w:rPr>
            </w:pPr>
            <w:r>
              <w:rPr>
                <w:noProof/>
              </w:rPr>
              <w:t>30</w:t>
            </w:r>
          </w:p>
        </w:tc>
        <w:tc>
          <w:tcPr>
            <w:tcW w:w="1579" w:type="dxa"/>
            <w:tcBorders>
              <w:top w:val="single" w:sz="2" w:space="0" w:color="auto"/>
              <w:left w:val="single" w:sz="2" w:space="0" w:color="auto"/>
              <w:bottom w:val="single" w:sz="2" w:space="0" w:color="auto"/>
              <w:right w:val="single" w:sz="2" w:space="0" w:color="auto"/>
            </w:tcBorders>
          </w:tcPr>
          <w:p w14:paraId="4F8C79D4" w14:textId="77777777" w:rsidR="00FC12D7" w:rsidRDefault="00FC12D7" w:rsidP="00941174">
            <w:pPr>
              <w:pStyle w:val="NormalLeft"/>
              <w:rPr>
                <w:noProof/>
              </w:rPr>
            </w:pPr>
            <w:r>
              <w:rPr>
                <w:noProof/>
              </w:rPr>
              <w:t>DOBÂNZI DE ÎNCASAT</w:t>
            </w:r>
          </w:p>
        </w:tc>
        <w:tc>
          <w:tcPr>
            <w:tcW w:w="1393" w:type="dxa"/>
            <w:tcBorders>
              <w:top w:val="single" w:sz="2" w:space="0" w:color="auto"/>
              <w:left w:val="single" w:sz="2" w:space="0" w:color="auto"/>
              <w:bottom w:val="single" w:sz="2" w:space="0" w:color="auto"/>
              <w:right w:val="single" w:sz="2" w:space="0" w:color="auto"/>
            </w:tcBorders>
          </w:tcPr>
          <w:p w14:paraId="5B2A86E4" w14:textId="77777777" w:rsidR="00FC12D7" w:rsidRDefault="00FC12D7" w:rsidP="00941174">
            <w:pPr>
              <w:pStyle w:val="NormalLeft"/>
              <w:rPr>
                <w:noProof/>
              </w:rPr>
            </w:pPr>
            <w:r>
              <w:rPr>
                <w:noProof/>
              </w:rPr>
              <w:t>X</w:t>
            </w:r>
          </w:p>
        </w:tc>
        <w:tc>
          <w:tcPr>
            <w:tcW w:w="1486" w:type="dxa"/>
            <w:tcBorders>
              <w:top w:val="single" w:sz="2" w:space="0" w:color="auto"/>
              <w:left w:val="single" w:sz="2" w:space="0" w:color="auto"/>
              <w:bottom w:val="single" w:sz="2" w:space="0" w:color="auto"/>
              <w:right w:val="single" w:sz="2" w:space="0" w:color="auto"/>
            </w:tcBorders>
          </w:tcPr>
          <w:p w14:paraId="0985C09C" w14:textId="77777777" w:rsidR="00FC12D7" w:rsidRDefault="00FC12D7" w:rsidP="00941174">
            <w:pPr>
              <w:pStyle w:val="NormalLeft"/>
              <w:rPr>
                <w:noProof/>
              </w:rPr>
            </w:pPr>
            <w:r>
              <w:rPr>
                <w:noProof/>
              </w:rPr>
              <w:t>X</w:t>
            </w:r>
          </w:p>
        </w:tc>
        <w:tc>
          <w:tcPr>
            <w:tcW w:w="1857" w:type="dxa"/>
            <w:tcBorders>
              <w:top w:val="single" w:sz="2" w:space="0" w:color="auto"/>
              <w:left w:val="single" w:sz="2" w:space="0" w:color="auto"/>
              <w:bottom w:val="single" w:sz="2" w:space="0" w:color="auto"/>
              <w:right w:val="single" w:sz="2" w:space="0" w:color="auto"/>
            </w:tcBorders>
          </w:tcPr>
          <w:p w14:paraId="6B3AC3BC" w14:textId="77777777" w:rsidR="00FC12D7" w:rsidRDefault="00FC12D7" w:rsidP="00941174">
            <w:pPr>
              <w:pStyle w:val="NormalLeft"/>
              <w:rPr>
                <w:noProof/>
              </w:rPr>
            </w:pPr>
            <w:r>
              <w:rPr>
                <w:noProof/>
              </w:rPr>
              <w:t>X</w:t>
            </w:r>
          </w:p>
        </w:tc>
        <w:tc>
          <w:tcPr>
            <w:tcW w:w="1857" w:type="dxa"/>
            <w:tcBorders>
              <w:top w:val="single" w:sz="2" w:space="0" w:color="auto"/>
              <w:left w:val="single" w:sz="2" w:space="0" w:color="auto"/>
              <w:bottom w:val="single" w:sz="2" w:space="0" w:color="auto"/>
              <w:right w:val="single" w:sz="2" w:space="0" w:color="auto"/>
            </w:tcBorders>
          </w:tcPr>
          <w:p w14:paraId="487403CC" w14:textId="77777777" w:rsidR="00FC12D7" w:rsidRDefault="00FC12D7" w:rsidP="00941174">
            <w:pPr>
              <w:pStyle w:val="NormalLeft"/>
              <w:rPr>
                <w:noProof/>
              </w:rPr>
            </w:pPr>
            <w:r>
              <w:rPr>
                <w:noProof/>
              </w:rPr>
              <w:t>X</w:t>
            </w:r>
          </w:p>
        </w:tc>
      </w:tr>
      <w:tr w:rsidR="00FC12D7" w14:paraId="45F83C0A" w14:textId="77777777" w:rsidTr="00941174">
        <w:tc>
          <w:tcPr>
            <w:tcW w:w="1114" w:type="dxa"/>
            <w:tcBorders>
              <w:top w:val="single" w:sz="2" w:space="0" w:color="auto"/>
              <w:left w:val="single" w:sz="2" w:space="0" w:color="auto"/>
              <w:bottom w:val="single" w:sz="2" w:space="0" w:color="auto"/>
              <w:right w:val="single" w:sz="2" w:space="0" w:color="auto"/>
            </w:tcBorders>
          </w:tcPr>
          <w:p w14:paraId="351D53CF" w14:textId="77777777" w:rsidR="00FC12D7" w:rsidRDefault="00FC12D7" w:rsidP="00941174">
            <w:pPr>
              <w:pStyle w:val="NormalLeft"/>
              <w:rPr>
                <w:noProof/>
              </w:rPr>
            </w:pPr>
            <w:r>
              <w:rPr>
                <w:noProof/>
              </w:rPr>
              <w:t>31</w:t>
            </w:r>
          </w:p>
        </w:tc>
        <w:tc>
          <w:tcPr>
            <w:tcW w:w="1579" w:type="dxa"/>
            <w:tcBorders>
              <w:top w:val="single" w:sz="2" w:space="0" w:color="auto"/>
              <w:left w:val="single" w:sz="2" w:space="0" w:color="auto"/>
              <w:bottom w:val="single" w:sz="2" w:space="0" w:color="auto"/>
              <w:right w:val="single" w:sz="2" w:space="0" w:color="auto"/>
            </w:tcBorders>
          </w:tcPr>
          <w:p w14:paraId="4124F7CD" w14:textId="77777777" w:rsidR="00FC12D7" w:rsidRDefault="00FC12D7" w:rsidP="00941174">
            <w:pPr>
              <w:pStyle w:val="NormalLeft"/>
              <w:rPr>
                <w:noProof/>
              </w:rPr>
            </w:pPr>
            <w:r>
              <w:rPr>
                <w:noProof/>
              </w:rPr>
              <w:t>VENITUL NET AL ÎNTREPRINDERII (27-28-29+30)</w:t>
            </w:r>
          </w:p>
        </w:tc>
        <w:tc>
          <w:tcPr>
            <w:tcW w:w="1393" w:type="dxa"/>
            <w:tcBorders>
              <w:top w:val="single" w:sz="2" w:space="0" w:color="auto"/>
              <w:left w:val="single" w:sz="2" w:space="0" w:color="auto"/>
              <w:bottom w:val="single" w:sz="2" w:space="0" w:color="auto"/>
              <w:right w:val="single" w:sz="2" w:space="0" w:color="auto"/>
            </w:tcBorders>
          </w:tcPr>
          <w:p w14:paraId="424357E0" w14:textId="77777777" w:rsidR="00FC12D7" w:rsidRDefault="00FC12D7" w:rsidP="00941174">
            <w:pPr>
              <w:pStyle w:val="NormalLeft"/>
              <w:rPr>
                <w:noProof/>
              </w:rPr>
            </w:pPr>
            <w:r>
              <w:rPr>
                <w:noProof/>
              </w:rPr>
              <w:t>X</w:t>
            </w:r>
          </w:p>
        </w:tc>
        <w:tc>
          <w:tcPr>
            <w:tcW w:w="1486" w:type="dxa"/>
            <w:tcBorders>
              <w:top w:val="single" w:sz="2" w:space="0" w:color="auto"/>
              <w:left w:val="single" w:sz="2" w:space="0" w:color="auto"/>
              <w:bottom w:val="single" w:sz="2" w:space="0" w:color="auto"/>
              <w:right w:val="single" w:sz="2" w:space="0" w:color="auto"/>
            </w:tcBorders>
          </w:tcPr>
          <w:p w14:paraId="2C8F1580" w14:textId="77777777" w:rsidR="00FC12D7" w:rsidRDefault="00FC12D7" w:rsidP="00941174">
            <w:pPr>
              <w:pStyle w:val="NormalLeft"/>
              <w:rPr>
                <w:noProof/>
              </w:rPr>
            </w:pPr>
            <w:r>
              <w:rPr>
                <w:noProof/>
              </w:rPr>
              <w:t>X</w:t>
            </w:r>
          </w:p>
        </w:tc>
        <w:tc>
          <w:tcPr>
            <w:tcW w:w="1857" w:type="dxa"/>
            <w:tcBorders>
              <w:top w:val="single" w:sz="2" w:space="0" w:color="auto"/>
              <w:left w:val="single" w:sz="2" w:space="0" w:color="auto"/>
              <w:bottom w:val="single" w:sz="2" w:space="0" w:color="auto"/>
              <w:right w:val="single" w:sz="2" w:space="0" w:color="auto"/>
            </w:tcBorders>
          </w:tcPr>
          <w:p w14:paraId="0838A346" w14:textId="77777777" w:rsidR="00FC12D7" w:rsidRDefault="00FC12D7" w:rsidP="00941174">
            <w:pPr>
              <w:pStyle w:val="NormalLeft"/>
              <w:rPr>
                <w:noProof/>
              </w:rPr>
            </w:pPr>
            <w:r>
              <w:rPr>
                <w:noProof/>
              </w:rPr>
              <w:t>X</w:t>
            </w:r>
          </w:p>
        </w:tc>
        <w:tc>
          <w:tcPr>
            <w:tcW w:w="1857" w:type="dxa"/>
            <w:tcBorders>
              <w:top w:val="single" w:sz="2" w:space="0" w:color="auto"/>
              <w:left w:val="single" w:sz="2" w:space="0" w:color="auto"/>
              <w:bottom w:val="single" w:sz="2" w:space="0" w:color="auto"/>
              <w:right w:val="single" w:sz="2" w:space="0" w:color="auto"/>
            </w:tcBorders>
          </w:tcPr>
          <w:p w14:paraId="7FDC6AC0" w14:textId="77777777" w:rsidR="00FC12D7" w:rsidRDefault="00FC12D7" w:rsidP="00941174">
            <w:pPr>
              <w:pStyle w:val="NormalLeft"/>
              <w:rPr>
                <w:noProof/>
              </w:rPr>
            </w:pPr>
            <w:r>
              <w:rPr>
                <w:noProof/>
              </w:rPr>
              <w:t>X</w:t>
            </w:r>
          </w:p>
        </w:tc>
      </w:tr>
    </w:tbl>
    <w:p w14:paraId="5F2421E0" w14:textId="77777777" w:rsidR="00FC12D7" w:rsidRDefault="00FC12D7" w:rsidP="00275889">
      <w:pPr>
        <w:pStyle w:val="ManualHeading2"/>
        <w:rPr>
          <w:noProof/>
        </w:rPr>
      </w:pPr>
      <w:r>
        <w:rPr>
          <w:noProof/>
        </w:rPr>
        <w:t>4.</w:t>
      </w:r>
      <w:r>
        <w:rPr>
          <w:noProof/>
        </w:rPr>
        <w:tab/>
        <w:t>Componentele contului de capital</w:t>
      </w:r>
    </w:p>
    <w:tbl>
      <w:tblPr>
        <w:tblW w:w="0" w:type="auto"/>
        <w:tblLayout w:type="fixed"/>
        <w:tblLook w:val="0000" w:firstRow="0" w:lastRow="0" w:firstColumn="0" w:lastColumn="0" w:noHBand="0" w:noVBand="0"/>
      </w:tblPr>
      <w:tblGrid>
        <w:gridCol w:w="1114"/>
        <w:gridCol w:w="1579"/>
        <w:gridCol w:w="1671"/>
        <w:gridCol w:w="1672"/>
        <w:gridCol w:w="1579"/>
        <w:gridCol w:w="1671"/>
      </w:tblGrid>
      <w:tr w:rsidR="00FC12D7" w14:paraId="5D6233C5"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08346AD7" w14:textId="77777777" w:rsidR="00FC12D7" w:rsidRDefault="00FC12D7" w:rsidP="00941174">
            <w:pPr>
              <w:adjustRightInd w:val="0"/>
              <w:spacing w:before="0" w:after="0"/>
              <w:jc w:val="left"/>
              <w:rPr>
                <w:noProof/>
                <w:lang w:val="en-US"/>
              </w:rPr>
            </w:pPr>
          </w:p>
        </w:tc>
        <w:tc>
          <w:tcPr>
            <w:tcW w:w="1579" w:type="dxa"/>
            <w:tcBorders>
              <w:top w:val="single" w:sz="2" w:space="0" w:color="auto"/>
              <w:left w:val="single" w:sz="2" w:space="0" w:color="auto"/>
              <w:bottom w:val="single" w:sz="2" w:space="0" w:color="auto"/>
              <w:right w:val="single" w:sz="2" w:space="0" w:color="auto"/>
            </w:tcBorders>
          </w:tcPr>
          <w:p w14:paraId="5DF37320" w14:textId="77777777" w:rsidR="00FC12D7" w:rsidRDefault="00FC12D7" w:rsidP="00941174">
            <w:pPr>
              <w:adjustRightInd w:val="0"/>
              <w:spacing w:before="0" w:after="0"/>
              <w:jc w:val="left"/>
              <w:rPr>
                <w:noProof/>
                <w:lang w:val="en-US"/>
              </w:rPr>
            </w:pPr>
          </w:p>
        </w:tc>
        <w:tc>
          <w:tcPr>
            <w:tcW w:w="6593" w:type="dxa"/>
            <w:gridSpan w:val="4"/>
            <w:tcBorders>
              <w:top w:val="single" w:sz="2" w:space="0" w:color="auto"/>
              <w:left w:val="single" w:sz="2" w:space="0" w:color="auto"/>
              <w:bottom w:val="single" w:sz="2" w:space="0" w:color="auto"/>
              <w:right w:val="single" w:sz="2" w:space="0" w:color="auto"/>
            </w:tcBorders>
          </w:tcPr>
          <w:p w14:paraId="5F94753B" w14:textId="77777777" w:rsidR="00FC12D7" w:rsidRDefault="00FC12D7" w:rsidP="00941174">
            <w:pPr>
              <w:pStyle w:val="NormalCentered"/>
              <w:rPr>
                <w:noProof/>
              </w:rPr>
            </w:pPr>
            <w:r>
              <w:rPr>
                <w:noProof/>
              </w:rPr>
              <w:t>Transmiterea datelor privind anul de referință n</w:t>
            </w:r>
          </w:p>
        </w:tc>
      </w:tr>
      <w:tr w:rsidR="00FC12D7" w14:paraId="06BB699D" w14:textId="77777777" w:rsidTr="00423409">
        <w:trPr>
          <w:cantSplit/>
        </w:trPr>
        <w:tc>
          <w:tcPr>
            <w:tcW w:w="1114" w:type="dxa"/>
            <w:vMerge w:val="restart"/>
            <w:tcBorders>
              <w:top w:val="single" w:sz="2" w:space="0" w:color="auto"/>
              <w:left w:val="single" w:sz="2" w:space="0" w:color="auto"/>
              <w:bottom w:val="single" w:sz="2" w:space="0" w:color="auto"/>
              <w:right w:val="single" w:sz="2" w:space="0" w:color="auto"/>
            </w:tcBorders>
          </w:tcPr>
          <w:p w14:paraId="1B68F684" w14:textId="77777777" w:rsidR="00FC12D7" w:rsidRDefault="00FC12D7" w:rsidP="00941174">
            <w:pPr>
              <w:pStyle w:val="NormalCentered"/>
              <w:rPr>
                <w:noProof/>
              </w:rPr>
            </w:pPr>
            <w:r>
              <w:rPr>
                <w:noProof/>
              </w:rPr>
              <w:t>Poziția</w:t>
            </w:r>
          </w:p>
        </w:tc>
        <w:tc>
          <w:tcPr>
            <w:tcW w:w="1579" w:type="dxa"/>
            <w:vMerge w:val="restart"/>
            <w:tcBorders>
              <w:top w:val="single" w:sz="2" w:space="0" w:color="auto"/>
              <w:left w:val="single" w:sz="2" w:space="0" w:color="auto"/>
              <w:bottom w:val="single" w:sz="2" w:space="0" w:color="auto"/>
              <w:right w:val="single" w:sz="2" w:space="0" w:color="auto"/>
            </w:tcBorders>
          </w:tcPr>
          <w:p w14:paraId="24C5F9A6" w14:textId="77777777" w:rsidR="00FC12D7" w:rsidRDefault="00FC12D7" w:rsidP="00941174">
            <w:pPr>
              <w:pStyle w:val="NormalCentered"/>
              <w:rPr>
                <w:noProof/>
              </w:rPr>
            </w:pPr>
            <w:r>
              <w:rPr>
                <w:noProof/>
              </w:rPr>
              <w:t>Lista variabilelor</w:t>
            </w:r>
          </w:p>
        </w:tc>
        <w:tc>
          <w:tcPr>
            <w:tcW w:w="1671" w:type="dxa"/>
            <w:tcBorders>
              <w:top w:val="single" w:sz="2" w:space="0" w:color="auto"/>
              <w:left w:val="single" w:sz="2" w:space="0" w:color="auto"/>
              <w:bottom w:val="single" w:sz="2" w:space="0" w:color="auto"/>
              <w:right w:val="single" w:sz="2" w:space="0" w:color="auto"/>
            </w:tcBorders>
          </w:tcPr>
          <w:p w14:paraId="5A072B05" w14:textId="77777777" w:rsidR="00FC12D7" w:rsidRDefault="00FC12D7" w:rsidP="00941174">
            <w:pPr>
              <w:pStyle w:val="NormalCentered"/>
              <w:rPr>
                <w:noProof/>
              </w:rPr>
            </w:pPr>
            <w:r>
              <w:rPr>
                <w:noProof/>
              </w:rPr>
              <w:t>a</w:t>
            </w:r>
          </w:p>
        </w:tc>
        <w:tc>
          <w:tcPr>
            <w:tcW w:w="1672" w:type="dxa"/>
            <w:tcBorders>
              <w:top w:val="single" w:sz="2" w:space="0" w:color="auto"/>
              <w:left w:val="single" w:sz="2" w:space="0" w:color="auto"/>
              <w:bottom w:val="single" w:sz="2" w:space="0" w:color="auto"/>
              <w:right w:val="single" w:sz="2" w:space="0" w:color="auto"/>
            </w:tcBorders>
          </w:tcPr>
          <w:p w14:paraId="600A5739" w14:textId="77777777" w:rsidR="00FC12D7" w:rsidRDefault="00FC12D7" w:rsidP="00941174">
            <w:pPr>
              <w:pStyle w:val="NormalCentered"/>
              <w:rPr>
                <w:noProof/>
              </w:rPr>
            </w:pPr>
            <w:r>
              <w:rPr>
                <w:noProof/>
              </w:rPr>
              <w:t>b</w:t>
            </w:r>
          </w:p>
        </w:tc>
        <w:tc>
          <w:tcPr>
            <w:tcW w:w="1579" w:type="dxa"/>
            <w:tcBorders>
              <w:top w:val="single" w:sz="2" w:space="0" w:color="auto"/>
              <w:left w:val="single" w:sz="2" w:space="0" w:color="auto"/>
              <w:bottom w:val="single" w:sz="2" w:space="0" w:color="auto"/>
              <w:right w:val="single" w:sz="2" w:space="0" w:color="auto"/>
            </w:tcBorders>
          </w:tcPr>
          <w:p w14:paraId="07C121F1" w14:textId="77777777" w:rsidR="00FC12D7" w:rsidRDefault="00FC12D7" w:rsidP="00941174">
            <w:pPr>
              <w:pStyle w:val="NormalCentered"/>
              <w:rPr>
                <w:noProof/>
              </w:rPr>
            </w:pPr>
            <w:r>
              <w:rPr>
                <w:noProof/>
              </w:rPr>
              <w:t>c</w:t>
            </w:r>
          </w:p>
        </w:tc>
        <w:tc>
          <w:tcPr>
            <w:tcW w:w="1671" w:type="dxa"/>
            <w:tcBorders>
              <w:top w:val="single" w:sz="2" w:space="0" w:color="auto"/>
              <w:left w:val="single" w:sz="2" w:space="0" w:color="auto"/>
              <w:bottom w:val="single" w:sz="2" w:space="0" w:color="auto"/>
              <w:right w:val="single" w:sz="2" w:space="0" w:color="auto"/>
            </w:tcBorders>
          </w:tcPr>
          <w:p w14:paraId="173FD42C" w14:textId="77777777" w:rsidR="00FC12D7" w:rsidRDefault="00FC12D7" w:rsidP="00941174">
            <w:pPr>
              <w:pStyle w:val="NormalCentered"/>
              <w:rPr>
                <w:noProof/>
              </w:rPr>
            </w:pPr>
            <w:r>
              <w:rPr>
                <w:noProof/>
              </w:rPr>
              <w:t>d</w:t>
            </w:r>
          </w:p>
        </w:tc>
      </w:tr>
      <w:tr w:rsidR="00FC12D7" w14:paraId="0896CD23" w14:textId="77777777" w:rsidTr="00423409">
        <w:trPr>
          <w:cantSplit/>
        </w:trPr>
        <w:tc>
          <w:tcPr>
            <w:tcW w:w="1114" w:type="dxa"/>
            <w:vMerge/>
            <w:tcBorders>
              <w:top w:val="single" w:sz="2" w:space="0" w:color="auto"/>
              <w:left w:val="single" w:sz="2" w:space="0" w:color="auto"/>
              <w:bottom w:val="single" w:sz="2" w:space="0" w:color="auto"/>
              <w:right w:val="single" w:sz="2" w:space="0" w:color="auto"/>
            </w:tcBorders>
          </w:tcPr>
          <w:p w14:paraId="5ECF6667" w14:textId="77777777" w:rsidR="00FC12D7" w:rsidRDefault="00FC12D7" w:rsidP="00941174">
            <w:pPr>
              <w:adjustRightInd w:val="0"/>
              <w:spacing w:before="0" w:after="0"/>
              <w:jc w:val="left"/>
              <w:rPr>
                <w:noProof/>
                <w:lang w:val="en-US"/>
              </w:rPr>
            </w:pPr>
          </w:p>
        </w:tc>
        <w:tc>
          <w:tcPr>
            <w:tcW w:w="1579" w:type="dxa"/>
            <w:vMerge/>
            <w:tcBorders>
              <w:top w:val="single" w:sz="2" w:space="0" w:color="auto"/>
              <w:left w:val="single" w:sz="2" w:space="0" w:color="auto"/>
              <w:bottom w:val="single" w:sz="2" w:space="0" w:color="auto"/>
              <w:right w:val="single" w:sz="2" w:space="0" w:color="auto"/>
            </w:tcBorders>
          </w:tcPr>
          <w:p w14:paraId="55986A5D" w14:textId="77777777" w:rsidR="00FC12D7" w:rsidRDefault="00FC12D7" w:rsidP="00941174">
            <w:pPr>
              <w:adjustRightInd w:val="0"/>
              <w:spacing w:before="0" w:after="0"/>
              <w:jc w:val="left"/>
              <w:rPr>
                <w:noProof/>
                <w:lang w:val="en-US"/>
              </w:rPr>
            </w:pPr>
          </w:p>
        </w:tc>
        <w:tc>
          <w:tcPr>
            <w:tcW w:w="1671" w:type="dxa"/>
            <w:tcBorders>
              <w:top w:val="single" w:sz="2" w:space="0" w:color="auto"/>
              <w:left w:val="single" w:sz="2" w:space="0" w:color="auto"/>
              <w:bottom w:val="single" w:sz="2" w:space="0" w:color="auto"/>
              <w:right w:val="single" w:sz="2" w:space="0" w:color="auto"/>
            </w:tcBorders>
          </w:tcPr>
          <w:p w14:paraId="53354FAB" w14:textId="77777777" w:rsidR="00FC12D7" w:rsidRPr="00AE06F9" w:rsidRDefault="00FC12D7" w:rsidP="00941174">
            <w:pPr>
              <w:pStyle w:val="NormalCentered"/>
              <w:rPr>
                <w:noProof/>
                <w:lang w:val="it-IT"/>
              </w:rPr>
            </w:pPr>
            <w:r w:rsidRPr="00AE06F9">
              <w:rPr>
                <w:noProof/>
                <w:lang w:val="it-IT"/>
              </w:rPr>
              <w:t>noiembrie anul n</w:t>
            </w:r>
          </w:p>
          <w:p w14:paraId="3F3E43D0" w14:textId="77777777" w:rsidR="00FC12D7" w:rsidRPr="00AE06F9" w:rsidRDefault="00FC12D7" w:rsidP="00941174">
            <w:pPr>
              <w:pStyle w:val="NormalCentered"/>
              <w:rPr>
                <w:noProof/>
                <w:lang w:val="it-IT"/>
              </w:rPr>
            </w:pPr>
            <w:r w:rsidRPr="00AE06F9">
              <w:rPr>
                <w:noProof/>
                <w:lang w:val="it-IT"/>
              </w:rPr>
              <w:t>(estimări CEA)</w:t>
            </w:r>
          </w:p>
        </w:tc>
        <w:tc>
          <w:tcPr>
            <w:tcW w:w="1672" w:type="dxa"/>
            <w:tcBorders>
              <w:top w:val="single" w:sz="2" w:space="0" w:color="auto"/>
              <w:left w:val="single" w:sz="2" w:space="0" w:color="auto"/>
              <w:bottom w:val="single" w:sz="2" w:space="0" w:color="auto"/>
              <w:right w:val="single" w:sz="2" w:space="0" w:color="auto"/>
            </w:tcBorders>
          </w:tcPr>
          <w:p w14:paraId="52BC6398" w14:textId="77777777" w:rsidR="00FC12D7" w:rsidRDefault="00FC12D7" w:rsidP="00941174">
            <w:pPr>
              <w:pStyle w:val="NormalCentered"/>
              <w:rPr>
                <w:noProof/>
              </w:rPr>
            </w:pPr>
            <w:r>
              <w:rPr>
                <w:noProof/>
              </w:rPr>
              <w:t>martie</w:t>
            </w:r>
          </w:p>
          <w:p w14:paraId="2045A0AD" w14:textId="77777777" w:rsidR="00FC12D7" w:rsidRDefault="00FC12D7" w:rsidP="00941174">
            <w:pPr>
              <w:pStyle w:val="NormalCentered"/>
              <w:rPr>
                <w:noProof/>
              </w:rPr>
            </w:pPr>
            <w:r>
              <w:rPr>
                <w:noProof/>
              </w:rPr>
              <w:t>anul n + 1 (estimări CEA)</w:t>
            </w:r>
          </w:p>
        </w:tc>
        <w:tc>
          <w:tcPr>
            <w:tcW w:w="1579" w:type="dxa"/>
            <w:tcBorders>
              <w:top w:val="single" w:sz="2" w:space="0" w:color="auto"/>
              <w:left w:val="single" w:sz="2" w:space="0" w:color="auto"/>
              <w:bottom w:val="single" w:sz="2" w:space="0" w:color="auto"/>
              <w:right w:val="single" w:sz="2" w:space="0" w:color="auto"/>
            </w:tcBorders>
          </w:tcPr>
          <w:p w14:paraId="2A31DA40" w14:textId="77777777" w:rsidR="00FC12D7" w:rsidRDefault="00FC12D7" w:rsidP="00941174">
            <w:pPr>
              <w:pStyle w:val="NormalCentered"/>
              <w:rPr>
                <w:noProof/>
              </w:rPr>
            </w:pPr>
            <w:r>
              <w:rPr>
                <w:noProof/>
              </w:rPr>
              <w:t>septembrie</w:t>
            </w:r>
          </w:p>
          <w:p w14:paraId="558E9514" w14:textId="77777777" w:rsidR="00FC12D7" w:rsidRDefault="00FC12D7" w:rsidP="00941174">
            <w:pPr>
              <w:pStyle w:val="NormalCentered"/>
              <w:rPr>
                <w:noProof/>
              </w:rPr>
            </w:pPr>
            <w:r>
              <w:rPr>
                <w:noProof/>
              </w:rPr>
              <w:t>anul n + 1 (date CEA)</w:t>
            </w:r>
          </w:p>
        </w:tc>
        <w:tc>
          <w:tcPr>
            <w:tcW w:w="1671" w:type="dxa"/>
            <w:tcBorders>
              <w:top w:val="single" w:sz="2" w:space="0" w:color="auto"/>
              <w:left w:val="single" w:sz="2" w:space="0" w:color="auto"/>
              <w:bottom w:val="single" w:sz="2" w:space="0" w:color="auto"/>
              <w:right w:val="single" w:sz="2" w:space="0" w:color="auto"/>
            </w:tcBorders>
          </w:tcPr>
          <w:p w14:paraId="59F9F336" w14:textId="77777777" w:rsidR="00FC12D7" w:rsidRDefault="00FC12D7" w:rsidP="00941174">
            <w:pPr>
              <w:pStyle w:val="NormalCentered"/>
              <w:rPr>
                <w:noProof/>
              </w:rPr>
            </w:pPr>
            <w:r>
              <w:rPr>
                <w:noProof/>
              </w:rPr>
              <w:t>septembrie</w:t>
            </w:r>
          </w:p>
          <w:p w14:paraId="64F43B60" w14:textId="77777777" w:rsidR="00FC12D7" w:rsidRDefault="00FC12D7" w:rsidP="00941174">
            <w:pPr>
              <w:pStyle w:val="NormalCentered"/>
              <w:rPr>
                <w:noProof/>
              </w:rPr>
            </w:pPr>
            <w:r>
              <w:rPr>
                <w:noProof/>
              </w:rPr>
              <w:t>anul n + 2 (date CERA)</w:t>
            </w:r>
          </w:p>
        </w:tc>
      </w:tr>
      <w:tr w:rsidR="00FC12D7" w14:paraId="7D19001E"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1C48637A" w14:textId="77777777" w:rsidR="00FC12D7" w:rsidRDefault="00FC12D7" w:rsidP="00941174">
            <w:pPr>
              <w:pStyle w:val="NormalLeft"/>
              <w:rPr>
                <w:noProof/>
              </w:rPr>
            </w:pPr>
            <w:r>
              <w:rPr>
                <w:noProof/>
              </w:rPr>
              <w:t>32</w:t>
            </w:r>
          </w:p>
        </w:tc>
        <w:tc>
          <w:tcPr>
            <w:tcW w:w="1579" w:type="dxa"/>
            <w:tcBorders>
              <w:top w:val="single" w:sz="2" w:space="0" w:color="auto"/>
              <w:left w:val="single" w:sz="2" w:space="0" w:color="auto"/>
              <w:bottom w:val="single" w:sz="2" w:space="0" w:color="auto"/>
              <w:right w:val="single" w:sz="2" w:space="0" w:color="auto"/>
            </w:tcBorders>
          </w:tcPr>
          <w:p w14:paraId="201CF5CC" w14:textId="77777777" w:rsidR="00FC12D7" w:rsidRDefault="00FC12D7" w:rsidP="00941174">
            <w:pPr>
              <w:pStyle w:val="NormalLeft"/>
              <w:rPr>
                <w:noProof/>
              </w:rPr>
            </w:pPr>
            <w:r>
              <w:rPr>
                <w:noProof/>
              </w:rPr>
              <w:t>FBCF ÎN PRODUSE AGRICOLE</w:t>
            </w:r>
          </w:p>
        </w:tc>
        <w:tc>
          <w:tcPr>
            <w:tcW w:w="1671" w:type="dxa"/>
            <w:tcBorders>
              <w:top w:val="single" w:sz="2" w:space="0" w:color="auto"/>
              <w:left w:val="single" w:sz="2" w:space="0" w:color="auto"/>
              <w:bottom w:val="single" w:sz="2" w:space="0" w:color="auto"/>
              <w:right w:val="single" w:sz="2" w:space="0" w:color="auto"/>
            </w:tcBorders>
          </w:tcPr>
          <w:p w14:paraId="120E489C" w14:textId="77777777" w:rsidR="00FC12D7" w:rsidRDefault="00FC12D7" w:rsidP="00941174">
            <w:pPr>
              <w:pStyle w:val="NormalLeft"/>
              <w:rPr>
                <w:noProof/>
              </w:rPr>
            </w:pPr>
            <w:r>
              <w:rPr>
                <w:noProof/>
              </w:rPr>
              <w:t>—</w:t>
            </w:r>
          </w:p>
        </w:tc>
        <w:tc>
          <w:tcPr>
            <w:tcW w:w="1672" w:type="dxa"/>
            <w:tcBorders>
              <w:top w:val="single" w:sz="2" w:space="0" w:color="auto"/>
              <w:left w:val="single" w:sz="2" w:space="0" w:color="auto"/>
              <w:bottom w:val="single" w:sz="2" w:space="0" w:color="auto"/>
              <w:right w:val="single" w:sz="2" w:space="0" w:color="auto"/>
            </w:tcBorders>
          </w:tcPr>
          <w:p w14:paraId="490456AC" w14:textId="77777777" w:rsidR="00FC12D7" w:rsidRDefault="00FC12D7" w:rsidP="00941174">
            <w:pPr>
              <w:pStyle w:val="NormalLeft"/>
              <w:rPr>
                <w:noProof/>
              </w:rPr>
            </w:pPr>
            <w:r>
              <w:rPr>
                <w:noProof/>
              </w:rPr>
              <w:t>—</w:t>
            </w:r>
          </w:p>
        </w:tc>
        <w:tc>
          <w:tcPr>
            <w:tcW w:w="1579" w:type="dxa"/>
            <w:tcBorders>
              <w:top w:val="single" w:sz="2" w:space="0" w:color="auto"/>
              <w:left w:val="single" w:sz="2" w:space="0" w:color="auto"/>
              <w:bottom w:val="single" w:sz="2" w:space="0" w:color="auto"/>
              <w:right w:val="single" w:sz="2" w:space="0" w:color="auto"/>
            </w:tcBorders>
          </w:tcPr>
          <w:p w14:paraId="467DE1B2" w14:textId="77777777" w:rsidR="00FC12D7" w:rsidRDefault="00FC12D7" w:rsidP="00941174">
            <w:pPr>
              <w:pStyle w:val="NormalLeft"/>
              <w:rPr>
                <w:noProof/>
              </w:rPr>
            </w:pPr>
            <w:r>
              <w:rPr>
                <w:noProof/>
              </w:rPr>
              <w:t>X</w:t>
            </w:r>
          </w:p>
        </w:tc>
        <w:tc>
          <w:tcPr>
            <w:tcW w:w="1671" w:type="dxa"/>
            <w:tcBorders>
              <w:top w:val="single" w:sz="2" w:space="0" w:color="auto"/>
              <w:left w:val="single" w:sz="2" w:space="0" w:color="auto"/>
              <w:bottom w:val="single" w:sz="2" w:space="0" w:color="auto"/>
              <w:right w:val="single" w:sz="2" w:space="0" w:color="auto"/>
            </w:tcBorders>
          </w:tcPr>
          <w:p w14:paraId="66484201" w14:textId="77777777" w:rsidR="00FC12D7" w:rsidRDefault="00FC12D7" w:rsidP="00941174">
            <w:pPr>
              <w:pStyle w:val="NormalLeft"/>
              <w:rPr>
                <w:noProof/>
              </w:rPr>
            </w:pPr>
            <w:r>
              <w:rPr>
                <w:noProof/>
              </w:rPr>
              <w:t>X</w:t>
            </w:r>
          </w:p>
        </w:tc>
      </w:tr>
      <w:tr w:rsidR="00FC12D7" w14:paraId="20B5C965"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43268459" w14:textId="77777777" w:rsidR="00FC12D7" w:rsidRDefault="00FC12D7" w:rsidP="00941174">
            <w:pPr>
              <w:pStyle w:val="NormalLeft"/>
              <w:rPr>
                <w:noProof/>
              </w:rPr>
            </w:pPr>
            <w:r>
              <w:rPr>
                <w:noProof/>
              </w:rPr>
              <w:t>32.1</w:t>
            </w:r>
          </w:p>
        </w:tc>
        <w:tc>
          <w:tcPr>
            <w:tcW w:w="1579" w:type="dxa"/>
            <w:tcBorders>
              <w:top w:val="single" w:sz="2" w:space="0" w:color="auto"/>
              <w:left w:val="single" w:sz="2" w:space="0" w:color="auto"/>
              <w:bottom w:val="single" w:sz="2" w:space="0" w:color="auto"/>
              <w:right w:val="single" w:sz="2" w:space="0" w:color="auto"/>
            </w:tcBorders>
          </w:tcPr>
          <w:p w14:paraId="37B01124" w14:textId="77777777" w:rsidR="00FC12D7" w:rsidRDefault="00FC12D7" w:rsidP="00941174">
            <w:pPr>
              <w:pStyle w:val="NormalLeft"/>
              <w:rPr>
                <w:noProof/>
              </w:rPr>
            </w:pPr>
            <w:r>
              <w:rPr>
                <w:noProof/>
              </w:rPr>
              <w:t>FBCF în plantații</w:t>
            </w:r>
          </w:p>
        </w:tc>
        <w:tc>
          <w:tcPr>
            <w:tcW w:w="1671" w:type="dxa"/>
            <w:tcBorders>
              <w:top w:val="single" w:sz="2" w:space="0" w:color="auto"/>
              <w:left w:val="single" w:sz="2" w:space="0" w:color="auto"/>
              <w:bottom w:val="single" w:sz="2" w:space="0" w:color="auto"/>
              <w:right w:val="single" w:sz="2" w:space="0" w:color="auto"/>
            </w:tcBorders>
          </w:tcPr>
          <w:p w14:paraId="788E5E80" w14:textId="77777777" w:rsidR="00FC12D7" w:rsidRDefault="00FC12D7" w:rsidP="00941174">
            <w:pPr>
              <w:pStyle w:val="NormalLeft"/>
              <w:rPr>
                <w:noProof/>
              </w:rPr>
            </w:pPr>
            <w:r>
              <w:rPr>
                <w:noProof/>
              </w:rPr>
              <w:t>—</w:t>
            </w:r>
          </w:p>
        </w:tc>
        <w:tc>
          <w:tcPr>
            <w:tcW w:w="1672" w:type="dxa"/>
            <w:tcBorders>
              <w:top w:val="single" w:sz="2" w:space="0" w:color="auto"/>
              <w:left w:val="single" w:sz="2" w:space="0" w:color="auto"/>
              <w:bottom w:val="single" w:sz="2" w:space="0" w:color="auto"/>
              <w:right w:val="single" w:sz="2" w:space="0" w:color="auto"/>
            </w:tcBorders>
          </w:tcPr>
          <w:p w14:paraId="08CC5F32" w14:textId="77777777" w:rsidR="00FC12D7" w:rsidRDefault="00FC12D7" w:rsidP="00941174">
            <w:pPr>
              <w:pStyle w:val="NormalLeft"/>
              <w:rPr>
                <w:noProof/>
              </w:rPr>
            </w:pPr>
            <w:r>
              <w:rPr>
                <w:noProof/>
              </w:rPr>
              <w:t>—</w:t>
            </w:r>
          </w:p>
        </w:tc>
        <w:tc>
          <w:tcPr>
            <w:tcW w:w="1579" w:type="dxa"/>
            <w:tcBorders>
              <w:top w:val="single" w:sz="2" w:space="0" w:color="auto"/>
              <w:left w:val="single" w:sz="2" w:space="0" w:color="auto"/>
              <w:bottom w:val="single" w:sz="2" w:space="0" w:color="auto"/>
              <w:right w:val="single" w:sz="2" w:space="0" w:color="auto"/>
            </w:tcBorders>
          </w:tcPr>
          <w:p w14:paraId="236CBD09" w14:textId="77777777" w:rsidR="00FC12D7" w:rsidRDefault="00FC12D7" w:rsidP="00941174">
            <w:pPr>
              <w:pStyle w:val="NormalLeft"/>
              <w:rPr>
                <w:noProof/>
              </w:rPr>
            </w:pPr>
            <w:r>
              <w:rPr>
                <w:noProof/>
              </w:rPr>
              <w:t>X</w:t>
            </w:r>
          </w:p>
        </w:tc>
        <w:tc>
          <w:tcPr>
            <w:tcW w:w="1671" w:type="dxa"/>
            <w:tcBorders>
              <w:top w:val="single" w:sz="2" w:space="0" w:color="auto"/>
              <w:left w:val="single" w:sz="2" w:space="0" w:color="auto"/>
              <w:bottom w:val="single" w:sz="2" w:space="0" w:color="auto"/>
              <w:right w:val="single" w:sz="2" w:space="0" w:color="auto"/>
            </w:tcBorders>
          </w:tcPr>
          <w:p w14:paraId="1D9CBAC5" w14:textId="77777777" w:rsidR="00FC12D7" w:rsidRDefault="00FC12D7" w:rsidP="00941174">
            <w:pPr>
              <w:pStyle w:val="NormalLeft"/>
              <w:rPr>
                <w:noProof/>
              </w:rPr>
            </w:pPr>
            <w:r>
              <w:rPr>
                <w:noProof/>
              </w:rPr>
              <w:t>—</w:t>
            </w:r>
          </w:p>
        </w:tc>
      </w:tr>
      <w:tr w:rsidR="00FC12D7" w14:paraId="01968593"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78FBF983" w14:textId="77777777" w:rsidR="00FC12D7" w:rsidRDefault="00FC12D7" w:rsidP="00941174">
            <w:pPr>
              <w:pStyle w:val="NormalLeft"/>
              <w:rPr>
                <w:noProof/>
              </w:rPr>
            </w:pPr>
            <w:r>
              <w:rPr>
                <w:noProof/>
              </w:rPr>
              <w:t>32.2</w:t>
            </w:r>
          </w:p>
        </w:tc>
        <w:tc>
          <w:tcPr>
            <w:tcW w:w="1579" w:type="dxa"/>
            <w:tcBorders>
              <w:top w:val="single" w:sz="2" w:space="0" w:color="auto"/>
              <w:left w:val="single" w:sz="2" w:space="0" w:color="auto"/>
              <w:bottom w:val="single" w:sz="2" w:space="0" w:color="auto"/>
              <w:right w:val="single" w:sz="2" w:space="0" w:color="auto"/>
            </w:tcBorders>
          </w:tcPr>
          <w:p w14:paraId="759FFDEA" w14:textId="77777777" w:rsidR="00FC12D7" w:rsidRDefault="00FC12D7" w:rsidP="00941174">
            <w:pPr>
              <w:pStyle w:val="NormalLeft"/>
              <w:rPr>
                <w:noProof/>
              </w:rPr>
            </w:pPr>
            <w:r>
              <w:rPr>
                <w:noProof/>
              </w:rPr>
              <w:t>FBCF în animale</w:t>
            </w:r>
          </w:p>
        </w:tc>
        <w:tc>
          <w:tcPr>
            <w:tcW w:w="1671" w:type="dxa"/>
            <w:tcBorders>
              <w:top w:val="single" w:sz="2" w:space="0" w:color="auto"/>
              <w:left w:val="single" w:sz="2" w:space="0" w:color="auto"/>
              <w:bottom w:val="single" w:sz="2" w:space="0" w:color="auto"/>
              <w:right w:val="single" w:sz="2" w:space="0" w:color="auto"/>
            </w:tcBorders>
          </w:tcPr>
          <w:p w14:paraId="15DCE66F" w14:textId="77777777" w:rsidR="00FC12D7" w:rsidRDefault="00FC12D7" w:rsidP="00941174">
            <w:pPr>
              <w:pStyle w:val="NormalLeft"/>
              <w:rPr>
                <w:noProof/>
              </w:rPr>
            </w:pPr>
            <w:r>
              <w:rPr>
                <w:noProof/>
              </w:rPr>
              <w:t>—</w:t>
            </w:r>
          </w:p>
        </w:tc>
        <w:tc>
          <w:tcPr>
            <w:tcW w:w="1672" w:type="dxa"/>
            <w:tcBorders>
              <w:top w:val="single" w:sz="2" w:space="0" w:color="auto"/>
              <w:left w:val="single" w:sz="2" w:space="0" w:color="auto"/>
              <w:bottom w:val="single" w:sz="2" w:space="0" w:color="auto"/>
              <w:right w:val="single" w:sz="2" w:space="0" w:color="auto"/>
            </w:tcBorders>
          </w:tcPr>
          <w:p w14:paraId="5680DD81" w14:textId="77777777" w:rsidR="00FC12D7" w:rsidRDefault="00FC12D7" w:rsidP="00941174">
            <w:pPr>
              <w:pStyle w:val="NormalLeft"/>
              <w:rPr>
                <w:noProof/>
              </w:rPr>
            </w:pPr>
            <w:r>
              <w:rPr>
                <w:noProof/>
              </w:rPr>
              <w:t>—</w:t>
            </w:r>
          </w:p>
        </w:tc>
        <w:tc>
          <w:tcPr>
            <w:tcW w:w="1579" w:type="dxa"/>
            <w:tcBorders>
              <w:top w:val="single" w:sz="2" w:space="0" w:color="auto"/>
              <w:left w:val="single" w:sz="2" w:space="0" w:color="auto"/>
              <w:bottom w:val="single" w:sz="2" w:space="0" w:color="auto"/>
              <w:right w:val="single" w:sz="2" w:space="0" w:color="auto"/>
            </w:tcBorders>
          </w:tcPr>
          <w:p w14:paraId="28BE8C02" w14:textId="77777777" w:rsidR="00FC12D7" w:rsidRDefault="00FC12D7" w:rsidP="00941174">
            <w:pPr>
              <w:pStyle w:val="NormalLeft"/>
              <w:rPr>
                <w:noProof/>
              </w:rPr>
            </w:pPr>
            <w:r>
              <w:rPr>
                <w:noProof/>
              </w:rPr>
              <w:t>X</w:t>
            </w:r>
          </w:p>
        </w:tc>
        <w:tc>
          <w:tcPr>
            <w:tcW w:w="1671" w:type="dxa"/>
            <w:tcBorders>
              <w:top w:val="single" w:sz="2" w:space="0" w:color="auto"/>
              <w:left w:val="single" w:sz="2" w:space="0" w:color="auto"/>
              <w:bottom w:val="single" w:sz="2" w:space="0" w:color="auto"/>
              <w:right w:val="single" w:sz="2" w:space="0" w:color="auto"/>
            </w:tcBorders>
          </w:tcPr>
          <w:p w14:paraId="310E0304" w14:textId="77777777" w:rsidR="00FC12D7" w:rsidRDefault="00FC12D7" w:rsidP="00941174">
            <w:pPr>
              <w:pStyle w:val="NormalLeft"/>
              <w:rPr>
                <w:noProof/>
              </w:rPr>
            </w:pPr>
            <w:r>
              <w:rPr>
                <w:noProof/>
              </w:rPr>
              <w:t>—</w:t>
            </w:r>
          </w:p>
        </w:tc>
      </w:tr>
      <w:tr w:rsidR="00FC12D7" w14:paraId="71AA0B25"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068F1912" w14:textId="77777777" w:rsidR="00FC12D7" w:rsidRDefault="00FC12D7" w:rsidP="00941174">
            <w:pPr>
              <w:pStyle w:val="NormalLeft"/>
              <w:rPr>
                <w:noProof/>
              </w:rPr>
            </w:pPr>
            <w:r>
              <w:rPr>
                <w:noProof/>
              </w:rPr>
              <w:t>33</w:t>
            </w:r>
          </w:p>
        </w:tc>
        <w:tc>
          <w:tcPr>
            <w:tcW w:w="1579" w:type="dxa"/>
            <w:tcBorders>
              <w:top w:val="single" w:sz="2" w:space="0" w:color="auto"/>
              <w:left w:val="single" w:sz="2" w:space="0" w:color="auto"/>
              <w:bottom w:val="single" w:sz="2" w:space="0" w:color="auto"/>
              <w:right w:val="single" w:sz="2" w:space="0" w:color="auto"/>
            </w:tcBorders>
          </w:tcPr>
          <w:p w14:paraId="3AC171A7" w14:textId="77777777" w:rsidR="00FC12D7" w:rsidRDefault="00FC12D7" w:rsidP="00941174">
            <w:pPr>
              <w:pStyle w:val="NormalLeft"/>
              <w:rPr>
                <w:noProof/>
              </w:rPr>
            </w:pPr>
            <w:r>
              <w:rPr>
                <w:noProof/>
              </w:rPr>
              <w:t>FBCF ÎN PRODUSE NEAGRICOLE</w:t>
            </w:r>
          </w:p>
        </w:tc>
        <w:tc>
          <w:tcPr>
            <w:tcW w:w="1671" w:type="dxa"/>
            <w:tcBorders>
              <w:top w:val="single" w:sz="2" w:space="0" w:color="auto"/>
              <w:left w:val="single" w:sz="2" w:space="0" w:color="auto"/>
              <w:bottom w:val="single" w:sz="2" w:space="0" w:color="auto"/>
              <w:right w:val="single" w:sz="2" w:space="0" w:color="auto"/>
            </w:tcBorders>
          </w:tcPr>
          <w:p w14:paraId="2A31D5CA" w14:textId="77777777" w:rsidR="00FC12D7" w:rsidRDefault="00FC12D7" w:rsidP="00941174">
            <w:pPr>
              <w:pStyle w:val="NormalLeft"/>
              <w:rPr>
                <w:noProof/>
              </w:rPr>
            </w:pPr>
            <w:r>
              <w:rPr>
                <w:noProof/>
              </w:rPr>
              <w:t>—</w:t>
            </w:r>
          </w:p>
        </w:tc>
        <w:tc>
          <w:tcPr>
            <w:tcW w:w="1672" w:type="dxa"/>
            <w:tcBorders>
              <w:top w:val="single" w:sz="2" w:space="0" w:color="auto"/>
              <w:left w:val="single" w:sz="2" w:space="0" w:color="auto"/>
              <w:bottom w:val="single" w:sz="2" w:space="0" w:color="auto"/>
              <w:right w:val="single" w:sz="2" w:space="0" w:color="auto"/>
            </w:tcBorders>
          </w:tcPr>
          <w:p w14:paraId="54E370DC" w14:textId="77777777" w:rsidR="00FC12D7" w:rsidRDefault="00FC12D7" w:rsidP="00941174">
            <w:pPr>
              <w:pStyle w:val="NormalLeft"/>
              <w:rPr>
                <w:noProof/>
              </w:rPr>
            </w:pPr>
            <w:r>
              <w:rPr>
                <w:noProof/>
              </w:rPr>
              <w:t>—</w:t>
            </w:r>
          </w:p>
        </w:tc>
        <w:tc>
          <w:tcPr>
            <w:tcW w:w="1579" w:type="dxa"/>
            <w:tcBorders>
              <w:top w:val="single" w:sz="2" w:space="0" w:color="auto"/>
              <w:left w:val="single" w:sz="2" w:space="0" w:color="auto"/>
              <w:bottom w:val="single" w:sz="2" w:space="0" w:color="auto"/>
              <w:right w:val="single" w:sz="2" w:space="0" w:color="auto"/>
            </w:tcBorders>
          </w:tcPr>
          <w:p w14:paraId="346D96E4" w14:textId="77777777" w:rsidR="00FC12D7" w:rsidRDefault="00FC12D7" w:rsidP="00941174">
            <w:pPr>
              <w:pStyle w:val="NormalLeft"/>
              <w:rPr>
                <w:noProof/>
              </w:rPr>
            </w:pPr>
            <w:r>
              <w:rPr>
                <w:noProof/>
              </w:rPr>
              <w:t>X</w:t>
            </w:r>
          </w:p>
        </w:tc>
        <w:tc>
          <w:tcPr>
            <w:tcW w:w="1671" w:type="dxa"/>
            <w:tcBorders>
              <w:top w:val="single" w:sz="2" w:space="0" w:color="auto"/>
              <w:left w:val="single" w:sz="2" w:space="0" w:color="auto"/>
              <w:bottom w:val="single" w:sz="2" w:space="0" w:color="auto"/>
              <w:right w:val="single" w:sz="2" w:space="0" w:color="auto"/>
            </w:tcBorders>
          </w:tcPr>
          <w:p w14:paraId="6B42830A" w14:textId="77777777" w:rsidR="00FC12D7" w:rsidRDefault="00FC12D7" w:rsidP="00941174">
            <w:pPr>
              <w:pStyle w:val="NormalLeft"/>
              <w:rPr>
                <w:noProof/>
              </w:rPr>
            </w:pPr>
            <w:r>
              <w:rPr>
                <w:noProof/>
              </w:rPr>
              <w:t>X</w:t>
            </w:r>
          </w:p>
        </w:tc>
      </w:tr>
      <w:tr w:rsidR="00FC12D7" w14:paraId="60DDBA04"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237A75AA" w14:textId="77777777" w:rsidR="00FC12D7" w:rsidRDefault="00FC12D7" w:rsidP="00941174">
            <w:pPr>
              <w:pStyle w:val="NormalLeft"/>
              <w:rPr>
                <w:noProof/>
              </w:rPr>
            </w:pPr>
            <w:r>
              <w:rPr>
                <w:noProof/>
              </w:rPr>
              <w:t>33.1</w:t>
            </w:r>
          </w:p>
        </w:tc>
        <w:tc>
          <w:tcPr>
            <w:tcW w:w="1579" w:type="dxa"/>
            <w:tcBorders>
              <w:top w:val="single" w:sz="2" w:space="0" w:color="auto"/>
              <w:left w:val="single" w:sz="2" w:space="0" w:color="auto"/>
              <w:bottom w:val="single" w:sz="2" w:space="0" w:color="auto"/>
              <w:right w:val="single" w:sz="2" w:space="0" w:color="auto"/>
            </w:tcBorders>
          </w:tcPr>
          <w:p w14:paraId="2C00D1E7" w14:textId="77777777" w:rsidR="00FC12D7" w:rsidRDefault="00FC12D7" w:rsidP="00941174">
            <w:pPr>
              <w:pStyle w:val="NormalLeft"/>
              <w:rPr>
                <w:noProof/>
              </w:rPr>
            </w:pPr>
            <w:r>
              <w:rPr>
                <w:noProof/>
              </w:rPr>
              <w:t>FBCF în echipamente</w:t>
            </w:r>
          </w:p>
        </w:tc>
        <w:tc>
          <w:tcPr>
            <w:tcW w:w="1671" w:type="dxa"/>
            <w:tcBorders>
              <w:top w:val="single" w:sz="2" w:space="0" w:color="auto"/>
              <w:left w:val="single" w:sz="2" w:space="0" w:color="auto"/>
              <w:bottom w:val="single" w:sz="2" w:space="0" w:color="auto"/>
              <w:right w:val="single" w:sz="2" w:space="0" w:color="auto"/>
            </w:tcBorders>
          </w:tcPr>
          <w:p w14:paraId="368147E9" w14:textId="77777777" w:rsidR="00FC12D7" w:rsidRDefault="00FC12D7" w:rsidP="00941174">
            <w:pPr>
              <w:pStyle w:val="NormalLeft"/>
              <w:rPr>
                <w:noProof/>
              </w:rPr>
            </w:pPr>
            <w:r>
              <w:rPr>
                <w:noProof/>
              </w:rPr>
              <w:t>—</w:t>
            </w:r>
          </w:p>
        </w:tc>
        <w:tc>
          <w:tcPr>
            <w:tcW w:w="1672" w:type="dxa"/>
            <w:tcBorders>
              <w:top w:val="single" w:sz="2" w:space="0" w:color="auto"/>
              <w:left w:val="single" w:sz="2" w:space="0" w:color="auto"/>
              <w:bottom w:val="single" w:sz="2" w:space="0" w:color="auto"/>
              <w:right w:val="single" w:sz="2" w:space="0" w:color="auto"/>
            </w:tcBorders>
          </w:tcPr>
          <w:p w14:paraId="18B089F1" w14:textId="77777777" w:rsidR="00FC12D7" w:rsidRDefault="00FC12D7" w:rsidP="00941174">
            <w:pPr>
              <w:pStyle w:val="NormalLeft"/>
              <w:rPr>
                <w:noProof/>
              </w:rPr>
            </w:pPr>
            <w:r>
              <w:rPr>
                <w:noProof/>
              </w:rPr>
              <w:t>—</w:t>
            </w:r>
          </w:p>
        </w:tc>
        <w:tc>
          <w:tcPr>
            <w:tcW w:w="1579" w:type="dxa"/>
            <w:tcBorders>
              <w:top w:val="single" w:sz="2" w:space="0" w:color="auto"/>
              <w:left w:val="single" w:sz="2" w:space="0" w:color="auto"/>
              <w:bottom w:val="single" w:sz="2" w:space="0" w:color="auto"/>
              <w:right w:val="single" w:sz="2" w:space="0" w:color="auto"/>
            </w:tcBorders>
          </w:tcPr>
          <w:p w14:paraId="47A8A34A" w14:textId="77777777" w:rsidR="00FC12D7" w:rsidRDefault="00FC12D7" w:rsidP="00941174">
            <w:pPr>
              <w:pStyle w:val="NormalLeft"/>
              <w:rPr>
                <w:noProof/>
              </w:rPr>
            </w:pPr>
            <w:r>
              <w:rPr>
                <w:noProof/>
              </w:rPr>
              <w:t>X</w:t>
            </w:r>
          </w:p>
        </w:tc>
        <w:tc>
          <w:tcPr>
            <w:tcW w:w="1671" w:type="dxa"/>
            <w:tcBorders>
              <w:top w:val="single" w:sz="2" w:space="0" w:color="auto"/>
              <w:left w:val="single" w:sz="2" w:space="0" w:color="auto"/>
              <w:bottom w:val="single" w:sz="2" w:space="0" w:color="auto"/>
              <w:right w:val="single" w:sz="2" w:space="0" w:color="auto"/>
            </w:tcBorders>
          </w:tcPr>
          <w:p w14:paraId="2B8D2553" w14:textId="77777777" w:rsidR="00FC12D7" w:rsidRDefault="00FC12D7" w:rsidP="00941174">
            <w:pPr>
              <w:pStyle w:val="NormalLeft"/>
              <w:rPr>
                <w:noProof/>
              </w:rPr>
            </w:pPr>
            <w:r>
              <w:rPr>
                <w:noProof/>
              </w:rPr>
              <w:t>—</w:t>
            </w:r>
          </w:p>
        </w:tc>
      </w:tr>
      <w:tr w:rsidR="00FC12D7" w14:paraId="19556E72"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353615A1" w14:textId="77777777" w:rsidR="00FC12D7" w:rsidRDefault="00FC12D7" w:rsidP="00941174">
            <w:pPr>
              <w:pStyle w:val="NormalLeft"/>
              <w:rPr>
                <w:noProof/>
              </w:rPr>
            </w:pPr>
            <w:r>
              <w:rPr>
                <w:noProof/>
              </w:rPr>
              <w:t>33.2</w:t>
            </w:r>
          </w:p>
        </w:tc>
        <w:tc>
          <w:tcPr>
            <w:tcW w:w="1579" w:type="dxa"/>
            <w:tcBorders>
              <w:top w:val="single" w:sz="2" w:space="0" w:color="auto"/>
              <w:left w:val="single" w:sz="2" w:space="0" w:color="auto"/>
              <w:bottom w:val="single" w:sz="2" w:space="0" w:color="auto"/>
              <w:right w:val="single" w:sz="2" w:space="0" w:color="auto"/>
            </w:tcBorders>
          </w:tcPr>
          <w:p w14:paraId="76E883B9" w14:textId="77777777" w:rsidR="00FC12D7" w:rsidRDefault="00FC12D7" w:rsidP="00941174">
            <w:pPr>
              <w:pStyle w:val="NormalLeft"/>
              <w:rPr>
                <w:noProof/>
              </w:rPr>
            </w:pPr>
            <w:r>
              <w:rPr>
                <w:noProof/>
              </w:rPr>
              <w:t>FBCF în clădiri</w:t>
            </w:r>
          </w:p>
        </w:tc>
        <w:tc>
          <w:tcPr>
            <w:tcW w:w="1671" w:type="dxa"/>
            <w:tcBorders>
              <w:top w:val="single" w:sz="2" w:space="0" w:color="auto"/>
              <w:left w:val="single" w:sz="2" w:space="0" w:color="auto"/>
              <w:bottom w:val="single" w:sz="2" w:space="0" w:color="auto"/>
              <w:right w:val="single" w:sz="2" w:space="0" w:color="auto"/>
            </w:tcBorders>
          </w:tcPr>
          <w:p w14:paraId="51123FED" w14:textId="77777777" w:rsidR="00FC12D7" w:rsidRDefault="00FC12D7" w:rsidP="00941174">
            <w:pPr>
              <w:pStyle w:val="NormalLeft"/>
              <w:rPr>
                <w:noProof/>
              </w:rPr>
            </w:pPr>
            <w:r>
              <w:rPr>
                <w:noProof/>
              </w:rPr>
              <w:t>—</w:t>
            </w:r>
          </w:p>
        </w:tc>
        <w:tc>
          <w:tcPr>
            <w:tcW w:w="1672" w:type="dxa"/>
            <w:tcBorders>
              <w:top w:val="single" w:sz="2" w:space="0" w:color="auto"/>
              <w:left w:val="single" w:sz="2" w:space="0" w:color="auto"/>
              <w:bottom w:val="single" w:sz="2" w:space="0" w:color="auto"/>
              <w:right w:val="single" w:sz="2" w:space="0" w:color="auto"/>
            </w:tcBorders>
          </w:tcPr>
          <w:p w14:paraId="442B3A58" w14:textId="77777777" w:rsidR="00FC12D7" w:rsidRDefault="00FC12D7" w:rsidP="00941174">
            <w:pPr>
              <w:pStyle w:val="NormalLeft"/>
              <w:rPr>
                <w:noProof/>
              </w:rPr>
            </w:pPr>
            <w:r>
              <w:rPr>
                <w:noProof/>
              </w:rPr>
              <w:t>—</w:t>
            </w:r>
          </w:p>
        </w:tc>
        <w:tc>
          <w:tcPr>
            <w:tcW w:w="1579" w:type="dxa"/>
            <w:tcBorders>
              <w:top w:val="single" w:sz="2" w:space="0" w:color="auto"/>
              <w:left w:val="single" w:sz="2" w:space="0" w:color="auto"/>
              <w:bottom w:val="single" w:sz="2" w:space="0" w:color="auto"/>
              <w:right w:val="single" w:sz="2" w:space="0" w:color="auto"/>
            </w:tcBorders>
          </w:tcPr>
          <w:p w14:paraId="496A143D" w14:textId="77777777" w:rsidR="00FC12D7" w:rsidRDefault="00FC12D7" w:rsidP="00941174">
            <w:pPr>
              <w:pStyle w:val="NormalLeft"/>
              <w:rPr>
                <w:noProof/>
              </w:rPr>
            </w:pPr>
            <w:r>
              <w:rPr>
                <w:noProof/>
              </w:rPr>
              <w:t>X</w:t>
            </w:r>
          </w:p>
        </w:tc>
        <w:tc>
          <w:tcPr>
            <w:tcW w:w="1671" w:type="dxa"/>
            <w:tcBorders>
              <w:top w:val="single" w:sz="2" w:space="0" w:color="auto"/>
              <w:left w:val="single" w:sz="2" w:space="0" w:color="auto"/>
              <w:bottom w:val="single" w:sz="2" w:space="0" w:color="auto"/>
              <w:right w:val="single" w:sz="2" w:space="0" w:color="auto"/>
            </w:tcBorders>
          </w:tcPr>
          <w:p w14:paraId="059752F0" w14:textId="77777777" w:rsidR="00FC12D7" w:rsidRDefault="00FC12D7" w:rsidP="00941174">
            <w:pPr>
              <w:pStyle w:val="NormalLeft"/>
              <w:rPr>
                <w:noProof/>
              </w:rPr>
            </w:pPr>
            <w:r>
              <w:rPr>
                <w:noProof/>
              </w:rPr>
              <w:t>—</w:t>
            </w:r>
          </w:p>
        </w:tc>
      </w:tr>
      <w:tr w:rsidR="00FC12D7" w14:paraId="166C23C1"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7D7ADA29" w14:textId="77777777" w:rsidR="00FC12D7" w:rsidRDefault="00FC12D7" w:rsidP="00941174">
            <w:pPr>
              <w:pStyle w:val="NormalLeft"/>
              <w:rPr>
                <w:noProof/>
              </w:rPr>
            </w:pPr>
            <w:r>
              <w:rPr>
                <w:noProof/>
              </w:rPr>
              <w:t>33.3</w:t>
            </w:r>
          </w:p>
        </w:tc>
        <w:tc>
          <w:tcPr>
            <w:tcW w:w="1579" w:type="dxa"/>
            <w:tcBorders>
              <w:top w:val="single" w:sz="2" w:space="0" w:color="auto"/>
              <w:left w:val="single" w:sz="2" w:space="0" w:color="auto"/>
              <w:bottom w:val="single" w:sz="2" w:space="0" w:color="auto"/>
              <w:right w:val="single" w:sz="2" w:space="0" w:color="auto"/>
            </w:tcBorders>
          </w:tcPr>
          <w:p w14:paraId="6D10536C" w14:textId="77777777" w:rsidR="00FC12D7" w:rsidRDefault="00FC12D7" w:rsidP="00941174">
            <w:pPr>
              <w:pStyle w:val="NormalLeft"/>
              <w:rPr>
                <w:noProof/>
              </w:rPr>
            </w:pPr>
            <w:r>
              <w:rPr>
                <w:noProof/>
              </w:rPr>
              <w:t>FBCF în alte produse</w:t>
            </w:r>
          </w:p>
        </w:tc>
        <w:tc>
          <w:tcPr>
            <w:tcW w:w="1671" w:type="dxa"/>
            <w:tcBorders>
              <w:top w:val="single" w:sz="2" w:space="0" w:color="auto"/>
              <w:left w:val="single" w:sz="2" w:space="0" w:color="auto"/>
              <w:bottom w:val="single" w:sz="2" w:space="0" w:color="auto"/>
              <w:right w:val="single" w:sz="2" w:space="0" w:color="auto"/>
            </w:tcBorders>
          </w:tcPr>
          <w:p w14:paraId="265D523E" w14:textId="77777777" w:rsidR="00FC12D7" w:rsidRDefault="00FC12D7" w:rsidP="00941174">
            <w:pPr>
              <w:pStyle w:val="NormalLeft"/>
              <w:rPr>
                <w:noProof/>
              </w:rPr>
            </w:pPr>
            <w:r>
              <w:rPr>
                <w:noProof/>
              </w:rPr>
              <w:t>—</w:t>
            </w:r>
          </w:p>
        </w:tc>
        <w:tc>
          <w:tcPr>
            <w:tcW w:w="1672" w:type="dxa"/>
            <w:tcBorders>
              <w:top w:val="single" w:sz="2" w:space="0" w:color="auto"/>
              <w:left w:val="single" w:sz="2" w:space="0" w:color="auto"/>
              <w:bottom w:val="single" w:sz="2" w:space="0" w:color="auto"/>
              <w:right w:val="single" w:sz="2" w:space="0" w:color="auto"/>
            </w:tcBorders>
          </w:tcPr>
          <w:p w14:paraId="6528DFAD" w14:textId="77777777" w:rsidR="00FC12D7" w:rsidRDefault="00FC12D7" w:rsidP="00941174">
            <w:pPr>
              <w:pStyle w:val="NormalLeft"/>
              <w:rPr>
                <w:noProof/>
              </w:rPr>
            </w:pPr>
            <w:r>
              <w:rPr>
                <w:noProof/>
              </w:rPr>
              <w:t>—</w:t>
            </w:r>
          </w:p>
        </w:tc>
        <w:tc>
          <w:tcPr>
            <w:tcW w:w="1579" w:type="dxa"/>
            <w:tcBorders>
              <w:top w:val="single" w:sz="2" w:space="0" w:color="auto"/>
              <w:left w:val="single" w:sz="2" w:space="0" w:color="auto"/>
              <w:bottom w:val="single" w:sz="2" w:space="0" w:color="auto"/>
              <w:right w:val="single" w:sz="2" w:space="0" w:color="auto"/>
            </w:tcBorders>
          </w:tcPr>
          <w:p w14:paraId="6C19D0CD" w14:textId="77777777" w:rsidR="00FC12D7" w:rsidRDefault="00FC12D7" w:rsidP="00941174">
            <w:pPr>
              <w:pStyle w:val="NormalLeft"/>
              <w:rPr>
                <w:noProof/>
              </w:rPr>
            </w:pPr>
            <w:r>
              <w:rPr>
                <w:noProof/>
              </w:rPr>
              <w:t>X</w:t>
            </w:r>
          </w:p>
        </w:tc>
        <w:tc>
          <w:tcPr>
            <w:tcW w:w="1671" w:type="dxa"/>
            <w:tcBorders>
              <w:top w:val="single" w:sz="2" w:space="0" w:color="auto"/>
              <w:left w:val="single" w:sz="2" w:space="0" w:color="auto"/>
              <w:bottom w:val="single" w:sz="2" w:space="0" w:color="auto"/>
              <w:right w:val="single" w:sz="2" w:space="0" w:color="auto"/>
            </w:tcBorders>
          </w:tcPr>
          <w:p w14:paraId="356C4A53" w14:textId="77777777" w:rsidR="00FC12D7" w:rsidRDefault="00FC12D7" w:rsidP="00941174">
            <w:pPr>
              <w:pStyle w:val="NormalLeft"/>
              <w:rPr>
                <w:noProof/>
              </w:rPr>
            </w:pPr>
            <w:r>
              <w:rPr>
                <w:noProof/>
              </w:rPr>
              <w:t>—</w:t>
            </w:r>
          </w:p>
        </w:tc>
      </w:tr>
      <w:tr w:rsidR="00FC12D7" w14:paraId="7EA6DDB2"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4DA44F2C" w14:textId="77777777" w:rsidR="00FC12D7" w:rsidRDefault="00FC12D7" w:rsidP="00941174">
            <w:pPr>
              <w:pStyle w:val="NormalLeft"/>
              <w:rPr>
                <w:noProof/>
              </w:rPr>
            </w:pPr>
            <w:r>
              <w:rPr>
                <w:noProof/>
              </w:rPr>
              <w:t>34</w:t>
            </w:r>
          </w:p>
        </w:tc>
        <w:tc>
          <w:tcPr>
            <w:tcW w:w="1579" w:type="dxa"/>
            <w:tcBorders>
              <w:top w:val="single" w:sz="2" w:space="0" w:color="auto"/>
              <w:left w:val="single" w:sz="2" w:space="0" w:color="auto"/>
              <w:bottom w:val="single" w:sz="2" w:space="0" w:color="auto"/>
              <w:right w:val="single" w:sz="2" w:space="0" w:color="auto"/>
            </w:tcBorders>
          </w:tcPr>
          <w:p w14:paraId="337E1D55" w14:textId="77777777" w:rsidR="00FC12D7" w:rsidRDefault="00FC12D7" w:rsidP="00941174">
            <w:pPr>
              <w:pStyle w:val="NormalLeft"/>
              <w:rPr>
                <w:noProof/>
              </w:rPr>
            </w:pPr>
            <w:r>
              <w:rPr>
                <w:noProof/>
              </w:rPr>
              <w:t>FBCF (FĂRĂ TVA DEDUCTIBILĂ) (32 + 33)</w:t>
            </w:r>
          </w:p>
        </w:tc>
        <w:tc>
          <w:tcPr>
            <w:tcW w:w="1671" w:type="dxa"/>
            <w:tcBorders>
              <w:top w:val="single" w:sz="2" w:space="0" w:color="auto"/>
              <w:left w:val="single" w:sz="2" w:space="0" w:color="auto"/>
              <w:bottom w:val="single" w:sz="2" w:space="0" w:color="auto"/>
              <w:right w:val="single" w:sz="2" w:space="0" w:color="auto"/>
            </w:tcBorders>
          </w:tcPr>
          <w:p w14:paraId="08381143" w14:textId="77777777" w:rsidR="00FC12D7" w:rsidRDefault="00FC12D7" w:rsidP="00941174">
            <w:pPr>
              <w:pStyle w:val="NormalLeft"/>
              <w:rPr>
                <w:noProof/>
              </w:rPr>
            </w:pPr>
            <w:r>
              <w:rPr>
                <w:noProof/>
              </w:rPr>
              <w:t>—</w:t>
            </w:r>
          </w:p>
        </w:tc>
        <w:tc>
          <w:tcPr>
            <w:tcW w:w="1672" w:type="dxa"/>
            <w:tcBorders>
              <w:top w:val="single" w:sz="2" w:space="0" w:color="auto"/>
              <w:left w:val="single" w:sz="2" w:space="0" w:color="auto"/>
              <w:bottom w:val="single" w:sz="2" w:space="0" w:color="auto"/>
              <w:right w:val="single" w:sz="2" w:space="0" w:color="auto"/>
            </w:tcBorders>
          </w:tcPr>
          <w:p w14:paraId="69FAE079" w14:textId="77777777" w:rsidR="00FC12D7" w:rsidRDefault="00FC12D7" w:rsidP="00941174">
            <w:pPr>
              <w:pStyle w:val="NormalLeft"/>
              <w:rPr>
                <w:noProof/>
              </w:rPr>
            </w:pPr>
            <w:r>
              <w:rPr>
                <w:noProof/>
              </w:rPr>
              <w:t>—</w:t>
            </w:r>
          </w:p>
        </w:tc>
        <w:tc>
          <w:tcPr>
            <w:tcW w:w="1579" w:type="dxa"/>
            <w:tcBorders>
              <w:top w:val="single" w:sz="2" w:space="0" w:color="auto"/>
              <w:left w:val="single" w:sz="2" w:space="0" w:color="auto"/>
              <w:bottom w:val="single" w:sz="2" w:space="0" w:color="auto"/>
              <w:right w:val="single" w:sz="2" w:space="0" w:color="auto"/>
            </w:tcBorders>
          </w:tcPr>
          <w:p w14:paraId="58827772" w14:textId="77777777" w:rsidR="00FC12D7" w:rsidRDefault="00FC12D7" w:rsidP="00941174">
            <w:pPr>
              <w:pStyle w:val="NormalLeft"/>
              <w:rPr>
                <w:noProof/>
              </w:rPr>
            </w:pPr>
            <w:r>
              <w:rPr>
                <w:noProof/>
              </w:rPr>
              <w:t>X</w:t>
            </w:r>
          </w:p>
        </w:tc>
        <w:tc>
          <w:tcPr>
            <w:tcW w:w="1671" w:type="dxa"/>
            <w:tcBorders>
              <w:top w:val="single" w:sz="2" w:space="0" w:color="auto"/>
              <w:left w:val="single" w:sz="2" w:space="0" w:color="auto"/>
              <w:bottom w:val="single" w:sz="2" w:space="0" w:color="auto"/>
              <w:right w:val="single" w:sz="2" w:space="0" w:color="auto"/>
            </w:tcBorders>
          </w:tcPr>
          <w:p w14:paraId="202D2310" w14:textId="77777777" w:rsidR="00FC12D7" w:rsidRDefault="00FC12D7" w:rsidP="00941174">
            <w:pPr>
              <w:pStyle w:val="NormalLeft"/>
              <w:rPr>
                <w:noProof/>
              </w:rPr>
            </w:pPr>
            <w:r>
              <w:rPr>
                <w:noProof/>
              </w:rPr>
              <w:t>X</w:t>
            </w:r>
          </w:p>
        </w:tc>
      </w:tr>
      <w:tr w:rsidR="00FC12D7" w14:paraId="7B42459D"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62940167" w14:textId="77777777" w:rsidR="00FC12D7" w:rsidRDefault="00FC12D7" w:rsidP="00941174">
            <w:pPr>
              <w:pStyle w:val="NormalLeft"/>
              <w:rPr>
                <w:noProof/>
              </w:rPr>
            </w:pPr>
            <w:r>
              <w:rPr>
                <w:noProof/>
              </w:rPr>
              <w:t>35</w:t>
            </w:r>
          </w:p>
        </w:tc>
        <w:tc>
          <w:tcPr>
            <w:tcW w:w="1579" w:type="dxa"/>
            <w:tcBorders>
              <w:top w:val="single" w:sz="2" w:space="0" w:color="auto"/>
              <w:left w:val="single" w:sz="2" w:space="0" w:color="auto"/>
              <w:bottom w:val="single" w:sz="2" w:space="0" w:color="auto"/>
              <w:right w:val="single" w:sz="2" w:space="0" w:color="auto"/>
            </w:tcBorders>
          </w:tcPr>
          <w:p w14:paraId="6306C37A" w14:textId="77777777" w:rsidR="00FC12D7" w:rsidRDefault="00FC12D7" w:rsidP="00941174">
            <w:pPr>
              <w:pStyle w:val="NormalLeft"/>
              <w:rPr>
                <w:noProof/>
              </w:rPr>
            </w:pPr>
            <w:r>
              <w:rPr>
                <w:noProof/>
              </w:rPr>
              <w:t>FORMAREA NETĂ DE CAPITAL FIX (FĂRĂ TVA DEDUCTIBILĂ) (34-21)</w:t>
            </w:r>
          </w:p>
        </w:tc>
        <w:tc>
          <w:tcPr>
            <w:tcW w:w="1671" w:type="dxa"/>
            <w:tcBorders>
              <w:top w:val="single" w:sz="2" w:space="0" w:color="auto"/>
              <w:left w:val="single" w:sz="2" w:space="0" w:color="auto"/>
              <w:bottom w:val="single" w:sz="2" w:space="0" w:color="auto"/>
              <w:right w:val="single" w:sz="2" w:space="0" w:color="auto"/>
            </w:tcBorders>
          </w:tcPr>
          <w:p w14:paraId="15861137" w14:textId="77777777" w:rsidR="00FC12D7" w:rsidRDefault="00FC12D7" w:rsidP="00941174">
            <w:pPr>
              <w:pStyle w:val="NormalLeft"/>
              <w:rPr>
                <w:noProof/>
              </w:rPr>
            </w:pPr>
            <w:r>
              <w:rPr>
                <w:noProof/>
              </w:rPr>
              <w:t>—</w:t>
            </w:r>
          </w:p>
        </w:tc>
        <w:tc>
          <w:tcPr>
            <w:tcW w:w="1672" w:type="dxa"/>
            <w:tcBorders>
              <w:top w:val="single" w:sz="2" w:space="0" w:color="auto"/>
              <w:left w:val="single" w:sz="2" w:space="0" w:color="auto"/>
              <w:bottom w:val="single" w:sz="2" w:space="0" w:color="auto"/>
              <w:right w:val="single" w:sz="2" w:space="0" w:color="auto"/>
            </w:tcBorders>
          </w:tcPr>
          <w:p w14:paraId="534F220D" w14:textId="77777777" w:rsidR="00FC12D7" w:rsidRDefault="00FC12D7" w:rsidP="00941174">
            <w:pPr>
              <w:pStyle w:val="NormalLeft"/>
              <w:rPr>
                <w:noProof/>
              </w:rPr>
            </w:pPr>
            <w:r>
              <w:rPr>
                <w:noProof/>
              </w:rPr>
              <w:t>—</w:t>
            </w:r>
          </w:p>
        </w:tc>
        <w:tc>
          <w:tcPr>
            <w:tcW w:w="1579" w:type="dxa"/>
            <w:tcBorders>
              <w:top w:val="single" w:sz="2" w:space="0" w:color="auto"/>
              <w:left w:val="single" w:sz="2" w:space="0" w:color="auto"/>
              <w:bottom w:val="single" w:sz="2" w:space="0" w:color="auto"/>
              <w:right w:val="single" w:sz="2" w:space="0" w:color="auto"/>
            </w:tcBorders>
          </w:tcPr>
          <w:p w14:paraId="1DDA39F8" w14:textId="77777777" w:rsidR="00FC12D7" w:rsidRDefault="00FC12D7" w:rsidP="00941174">
            <w:pPr>
              <w:pStyle w:val="NormalLeft"/>
              <w:rPr>
                <w:noProof/>
              </w:rPr>
            </w:pPr>
            <w:r>
              <w:rPr>
                <w:noProof/>
              </w:rPr>
              <w:t>X</w:t>
            </w:r>
          </w:p>
        </w:tc>
        <w:tc>
          <w:tcPr>
            <w:tcW w:w="1671" w:type="dxa"/>
            <w:tcBorders>
              <w:top w:val="single" w:sz="2" w:space="0" w:color="auto"/>
              <w:left w:val="single" w:sz="2" w:space="0" w:color="auto"/>
              <w:bottom w:val="single" w:sz="2" w:space="0" w:color="auto"/>
              <w:right w:val="single" w:sz="2" w:space="0" w:color="auto"/>
            </w:tcBorders>
          </w:tcPr>
          <w:p w14:paraId="57EEB27D" w14:textId="77777777" w:rsidR="00FC12D7" w:rsidRDefault="00FC12D7" w:rsidP="00941174">
            <w:pPr>
              <w:pStyle w:val="NormalLeft"/>
              <w:rPr>
                <w:noProof/>
              </w:rPr>
            </w:pPr>
            <w:r>
              <w:rPr>
                <w:noProof/>
              </w:rPr>
              <w:t>X</w:t>
            </w:r>
          </w:p>
        </w:tc>
      </w:tr>
      <w:tr w:rsidR="00FC12D7" w14:paraId="7C7ECB19"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3875A0EE" w14:textId="77777777" w:rsidR="00FC12D7" w:rsidRDefault="00FC12D7" w:rsidP="00941174">
            <w:pPr>
              <w:pStyle w:val="NormalLeft"/>
              <w:rPr>
                <w:noProof/>
              </w:rPr>
            </w:pPr>
            <w:r>
              <w:rPr>
                <w:noProof/>
              </w:rPr>
              <w:t>36</w:t>
            </w:r>
          </w:p>
        </w:tc>
        <w:tc>
          <w:tcPr>
            <w:tcW w:w="1579" w:type="dxa"/>
            <w:tcBorders>
              <w:top w:val="single" w:sz="2" w:space="0" w:color="auto"/>
              <w:left w:val="single" w:sz="2" w:space="0" w:color="auto"/>
              <w:bottom w:val="single" w:sz="2" w:space="0" w:color="auto"/>
              <w:right w:val="single" w:sz="2" w:space="0" w:color="auto"/>
            </w:tcBorders>
          </w:tcPr>
          <w:p w14:paraId="13AB9EE8" w14:textId="77777777" w:rsidR="00FC12D7" w:rsidRDefault="00FC12D7" w:rsidP="00941174">
            <w:pPr>
              <w:pStyle w:val="NormalLeft"/>
              <w:rPr>
                <w:noProof/>
              </w:rPr>
            </w:pPr>
            <w:r>
              <w:rPr>
                <w:noProof/>
              </w:rPr>
              <w:t>VARIAȚIA STOCURILOR</w:t>
            </w:r>
          </w:p>
        </w:tc>
        <w:tc>
          <w:tcPr>
            <w:tcW w:w="1671" w:type="dxa"/>
            <w:tcBorders>
              <w:top w:val="single" w:sz="2" w:space="0" w:color="auto"/>
              <w:left w:val="single" w:sz="2" w:space="0" w:color="auto"/>
              <w:bottom w:val="single" w:sz="2" w:space="0" w:color="auto"/>
              <w:right w:val="single" w:sz="2" w:space="0" w:color="auto"/>
            </w:tcBorders>
          </w:tcPr>
          <w:p w14:paraId="39FBF8F5" w14:textId="77777777" w:rsidR="00FC12D7" w:rsidRDefault="00FC12D7" w:rsidP="00941174">
            <w:pPr>
              <w:pStyle w:val="NormalLeft"/>
              <w:rPr>
                <w:noProof/>
              </w:rPr>
            </w:pPr>
            <w:r>
              <w:rPr>
                <w:noProof/>
              </w:rPr>
              <w:t>—</w:t>
            </w:r>
          </w:p>
        </w:tc>
        <w:tc>
          <w:tcPr>
            <w:tcW w:w="1672" w:type="dxa"/>
            <w:tcBorders>
              <w:top w:val="single" w:sz="2" w:space="0" w:color="auto"/>
              <w:left w:val="single" w:sz="2" w:space="0" w:color="auto"/>
              <w:bottom w:val="single" w:sz="2" w:space="0" w:color="auto"/>
              <w:right w:val="single" w:sz="2" w:space="0" w:color="auto"/>
            </w:tcBorders>
          </w:tcPr>
          <w:p w14:paraId="128A9E35" w14:textId="77777777" w:rsidR="00FC12D7" w:rsidRDefault="00FC12D7" w:rsidP="00941174">
            <w:pPr>
              <w:pStyle w:val="NormalLeft"/>
              <w:rPr>
                <w:noProof/>
              </w:rPr>
            </w:pPr>
            <w:r>
              <w:rPr>
                <w:noProof/>
              </w:rPr>
              <w:t>—</w:t>
            </w:r>
          </w:p>
        </w:tc>
        <w:tc>
          <w:tcPr>
            <w:tcW w:w="1579" w:type="dxa"/>
            <w:tcBorders>
              <w:top w:val="single" w:sz="2" w:space="0" w:color="auto"/>
              <w:left w:val="single" w:sz="2" w:space="0" w:color="auto"/>
              <w:bottom w:val="single" w:sz="2" w:space="0" w:color="auto"/>
              <w:right w:val="single" w:sz="2" w:space="0" w:color="auto"/>
            </w:tcBorders>
          </w:tcPr>
          <w:p w14:paraId="6AE40A81" w14:textId="77777777" w:rsidR="00FC12D7" w:rsidRDefault="00FC12D7" w:rsidP="00941174">
            <w:pPr>
              <w:pStyle w:val="NormalLeft"/>
              <w:rPr>
                <w:noProof/>
              </w:rPr>
            </w:pPr>
            <w:r>
              <w:rPr>
                <w:noProof/>
              </w:rPr>
              <w:t>X</w:t>
            </w:r>
          </w:p>
        </w:tc>
        <w:tc>
          <w:tcPr>
            <w:tcW w:w="1671" w:type="dxa"/>
            <w:tcBorders>
              <w:top w:val="single" w:sz="2" w:space="0" w:color="auto"/>
              <w:left w:val="single" w:sz="2" w:space="0" w:color="auto"/>
              <w:bottom w:val="single" w:sz="2" w:space="0" w:color="auto"/>
              <w:right w:val="single" w:sz="2" w:space="0" w:color="auto"/>
            </w:tcBorders>
          </w:tcPr>
          <w:p w14:paraId="4973D9FE" w14:textId="77777777" w:rsidR="00FC12D7" w:rsidRDefault="00FC12D7" w:rsidP="00941174">
            <w:pPr>
              <w:pStyle w:val="NormalLeft"/>
              <w:rPr>
                <w:noProof/>
              </w:rPr>
            </w:pPr>
            <w:r>
              <w:rPr>
                <w:noProof/>
              </w:rPr>
              <w:t>X</w:t>
            </w:r>
          </w:p>
        </w:tc>
      </w:tr>
      <w:tr w:rsidR="00FC12D7" w14:paraId="5B68674B"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27427884" w14:textId="77777777" w:rsidR="00FC12D7" w:rsidRDefault="00FC12D7" w:rsidP="00941174">
            <w:pPr>
              <w:pStyle w:val="NormalLeft"/>
              <w:rPr>
                <w:noProof/>
              </w:rPr>
            </w:pPr>
            <w:r>
              <w:rPr>
                <w:noProof/>
              </w:rPr>
              <w:t>37</w:t>
            </w:r>
          </w:p>
        </w:tc>
        <w:tc>
          <w:tcPr>
            <w:tcW w:w="1579" w:type="dxa"/>
            <w:tcBorders>
              <w:top w:val="single" w:sz="2" w:space="0" w:color="auto"/>
              <w:left w:val="single" w:sz="2" w:space="0" w:color="auto"/>
              <w:bottom w:val="single" w:sz="2" w:space="0" w:color="auto"/>
              <w:right w:val="single" w:sz="2" w:space="0" w:color="auto"/>
            </w:tcBorders>
          </w:tcPr>
          <w:p w14:paraId="3C16324D" w14:textId="77777777" w:rsidR="00FC12D7" w:rsidRDefault="00FC12D7" w:rsidP="00941174">
            <w:pPr>
              <w:pStyle w:val="NormalLeft"/>
              <w:rPr>
                <w:noProof/>
              </w:rPr>
            </w:pPr>
            <w:r>
              <w:rPr>
                <w:noProof/>
              </w:rPr>
              <w:t>TRANSFERURILE DE CAPITAL</w:t>
            </w:r>
          </w:p>
        </w:tc>
        <w:tc>
          <w:tcPr>
            <w:tcW w:w="1671" w:type="dxa"/>
            <w:tcBorders>
              <w:top w:val="single" w:sz="2" w:space="0" w:color="auto"/>
              <w:left w:val="single" w:sz="2" w:space="0" w:color="auto"/>
              <w:bottom w:val="single" w:sz="2" w:space="0" w:color="auto"/>
              <w:right w:val="single" w:sz="2" w:space="0" w:color="auto"/>
            </w:tcBorders>
          </w:tcPr>
          <w:p w14:paraId="3A947F5A" w14:textId="77777777" w:rsidR="00FC12D7" w:rsidRDefault="00FC12D7" w:rsidP="00941174">
            <w:pPr>
              <w:pStyle w:val="NormalLeft"/>
              <w:rPr>
                <w:noProof/>
              </w:rPr>
            </w:pPr>
            <w:r>
              <w:rPr>
                <w:noProof/>
              </w:rPr>
              <w:t>—</w:t>
            </w:r>
          </w:p>
        </w:tc>
        <w:tc>
          <w:tcPr>
            <w:tcW w:w="1672" w:type="dxa"/>
            <w:tcBorders>
              <w:top w:val="single" w:sz="2" w:space="0" w:color="auto"/>
              <w:left w:val="single" w:sz="2" w:space="0" w:color="auto"/>
              <w:bottom w:val="single" w:sz="2" w:space="0" w:color="auto"/>
              <w:right w:val="single" w:sz="2" w:space="0" w:color="auto"/>
            </w:tcBorders>
          </w:tcPr>
          <w:p w14:paraId="6DE66F31" w14:textId="77777777" w:rsidR="00FC12D7" w:rsidRDefault="00FC12D7" w:rsidP="00941174">
            <w:pPr>
              <w:pStyle w:val="NormalLeft"/>
              <w:rPr>
                <w:noProof/>
              </w:rPr>
            </w:pPr>
            <w:r>
              <w:rPr>
                <w:noProof/>
              </w:rPr>
              <w:t>—</w:t>
            </w:r>
          </w:p>
        </w:tc>
        <w:tc>
          <w:tcPr>
            <w:tcW w:w="1579" w:type="dxa"/>
            <w:tcBorders>
              <w:top w:val="single" w:sz="2" w:space="0" w:color="auto"/>
              <w:left w:val="single" w:sz="2" w:space="0" w:color="auto"/>
              <w:bottom w:val="single" w:sz="2" w:space="0" w:color="auto"/>
              <w:right w:val="single" w:sz="2" w:space="0" w:color="auto"/>
            </w:tcBorders>
          </w:tcPr>
          <w:p w14:paraId="3C44A04A" w14:textId="77777777" w:rsidR="00FC12D7" w:rsidRDefault="00FC12D7" w:rsidP="00941174">
            <w:pPr>
              <w:pStyle w:val="NormalLeft"/>
              <w:rPr>
                <w:noProof/>
              </w:rPr>
            </w:pPr>
            <w:r>
              <w:rPr>
                <w:noProof/>
              </w:rPr>
              <w:t>X</w:t>
            </w:r>
          </w:p>
        </w:tc>
        <w:tc>
          <w:tcPr>
            <w:tcW w:w="1671" w:type="dxa"/>
            <w:tcBorders>
              <w:top w:val="single" w:sz="2" w:space="0" w:color="auto"/>
              <w:left w:val="single" w:sz="2" w:space="0" w:color="auto"/>
              <w:bottom w:val="single" w:sz="2" w:space="0" w:color="auto"/>
              <w:right w:val="single" w:sz="2" w:space="0" w:color="auto"/>
            </w:tcBorders>
          </w:tcPr>
          <w:p w14:paraId="2FC60988" w14:textId="77777777" w:rsidR="00FC12D7" w:rsidRDefault="00FC12D7" w:rsidP="00941174">
            <w:pPr>
              <w:pStyle w:val="NormalLeft"/>
              <w:rPr>
                <w:noProof/>
              </w:rPr>
            </w:pPr>
            <w:r>
              <w:rPr>
                <w:noProof/>
              </w:rPr>
              <w:t>X</w:t>
            </w:r>
          </w:p>
        </w:tc>
      </w:tr>
      <w:tr w:rsidR="00FC12D7" w14:paraId="2C32342F"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4F4F8DA0" w14:textId="77777777" w:rsidR="00FC12D7" w:rsidRDefault="00FC12D7" w:rsidP="00941174">
            <w:pPr>
              <w:pStyle w:val="NormalLeft"/>
              <w:rPr>
                <w:noProof/>
              </w:rPr>
            </w:pPr>
            <w:r>
              <w:rPr>
                <w:noProof/>
              </w:rPr>
              <w:t>37.1</w:t>
            </w:r>
          </w:p>
        </w:tc>
        <w:tc>
          <w:tcPr>
            <w:tcW w:w="1579" w:type="dxa"/>
            <w:tcBorders>
              <w:top w:val="single" w:sz="2" w:space="0" w:color="auto"/>
              <w:left w:val="single" w:sz="2" w:space="0" w:color="auto"/>
              <w:bottom w:val="single" w:sz="2" w:space="0" w:color="auto"/>
              <w:right w:val="single" w:sz="2" w:space="0" w:color="auto"/>
            </w:tcBorders>
          </w:tcPr>
          <w:p w14:paraId="39F903C0" w14:textId="77777777" w:rsidR="00FC12D7" w:rsidRDefault="00FC12D7" w:rsidP="00941174">
            <w:pPr>
              <w:pStyle w:val="NormalLeft"/>
              <w:rPr>
                <w:noProof/>
              </w:rPr>
            </w:pPr>
            <w:r>
              <w:rPr>
                <w:noProof/>
              </w:rPr>
              <w:t>Ajutoare pentru investiții</w:t>
            </w:r>
          </w:p>
        </w:tc>
        <w:tc>
          <w:tcPr>
            <w:tcW w:w="1671" w:type="dxa"/>
            <w:tcBorders>
              <w:top w:val="single" w:sz="2" w:space="0" w:color="auto"/>
              <w:left w:val="single" w:sz="2" w:space="0" w:color="auto"/>
              <w:bottom w:val="single" w:sz="2" w:space="0" w:color="auto"/>
              <w:right w:val="single" w:sz="2" w:space="0" w:color="auto"/>
            </w:tcBorders>
          </w:tcPr>
          <w:p w14:paraId="2111A150" w14:textId="77777777" w:rsidR="00FC12D7" w:rsidRDefault="00FC12D7" w:rsidP="00941174">
            <w:pPr>
              <w:pStyle w:val="NormalLeft"/>
              <w:rPr>
                <w:noProof/>
              </w:rPr>
            </w:pPr>
            <w:r>
              <w:rPr>
                <w:noProof/>
              </w:rPr>
              <w:t>—</w:t>
            </w:r>
          </w:p>
        </w:tc>
        <w:tc>
          <w:tcPr>
            <w:tcW w:w="1672" w:type="dxa"/>
            <w:tcBorders>
              <w:top w:val="single" w:sz="2" w:space="0" w:color="auto"/>
              <w:left w:val="single" w:sz="2" w:space="0" w:color="auto"/>
              <w:bottom w:val="single" w:sz="2" w:space="0" w:color="auto"/>
              <w:right w:val="single" w:sz="2" w:space="0" w:color="auto"/>
            </w:tcBorders>
          </w:tcPr>
          <w:p w14:paraId="3C663542" w14:textId="77777777" w:rsidR="00FC12D7" w:rsidRDefault="00FC12D7" w:rsidP="00941174">
            <w:pPr>
              <w:pStyle w:val="NormalLeft"/>
              <w:rPr>
                <w:noProof/>
              </w:rPr>
            </w:pPr>
            <w:r>
              <w:rPr>
                <w:noProof/>
              </w:rPr>
              <w:t>—</w:t>
            </w:r>
          </w:p>
        </w:tc>
        <w:tc>
          <w:tcPr>
            <w:tcW w:w="1579" w:type="dxa"/>
            <w:tcBorders>
              <w:top w:val="single" w:sz="2" w:space="0" w:color="auto"/>
              <w:left w:val="single" w:sz="2" w:space="0" w:color="auto"/>
              <w:bottom w:val="single" w:sz="2" w:space="0" w:color="auto"/>
              <w:right w:val="single" w:sz="2" w:space="0" w:color="auto"/>
            </w:tcBorders>
          </w:tcPr>
          <w:p w14:paraId="3815EB7C" w14:textId="77777777" w:rsidR="00FC12D7" w:rsidRDefault="00FC12D7" w:rsidP="00941174">
            <w:pPr>
              <w:pStyle w:val="NormalLeft"/>
              <w:rPr>
                <w:noProof/>
              </w:rPr>
            </w:pPr>
            <w:r>
              <w:rPr>
                <w:noProof/>
              </w:rPr>
              <w:t>X</w:t>
            </w:r>
          </w:p>
        </w:tc>
        <w:tc>
          <w:tcPr>
            <w:tcW w:w="1671" w:type="dxa"/>
            <w:tcBorders>
              <w:top w:val="single" w:sz="2" w:space="0" w:color="auto"/>
              <w:left w:val="single" w:sz="2" w:space="0" w:color="auto"/>
              <w:bottom w:val="single" w:sz="2" w:space="0" w:color="auto"/>
              <w:right w:val="single" w:sz="2" w:space="0" w:color="auto"/>
            </w:tcBorders>
          </w:tcPr>
          <w:p w14:paraId="3BF7CAF7" w14:textId="77777777" w:rsidR="00FC12D7" w:rsidRDefault="00FC12D7" w:rsidP="00941174">
            <w:pPr>
              <w:pStyle w:val="NormalLeft"/>
              <w:rPr>
                <w:noProof/>
              </w:rPr>
            </w:pPr>
            <w:r>
              <w:rPr>
                <w:noProof/>
              </w:rPr>
              <w:t>—</w:t>
            </w:r>
          </w:p>
        </w:tc>
      </w:tr>
      <w:tr w:rsidR="00FC12D7" w14:paraId="155EC626" w14:textId="77777777" w:rsidTr="00423409">
        <w:trPr>
          <w:cantSplit/>
        </w:trPr>
        <w:tc>
          <w:tcPr>
            <w:tcW w:w="1114" w:type="dxa"/>
            <w:tcBorders>
              <w:top w:val="single" w:sz="2" w:space="0" w:color="auto"/>
              <w:left w:val="single" w:sz="2" w:space="0" w:color="auto"/>
              <w:bottom w:val="single" w:sz="2" w:space="0" w:color="auto"/>
              <w:right w:val="single" w:sz="2" w:space="0" w:color="auto"/>
            </w:tcBorders>
          </w:tcPr>
          <w:p w14:paraId="1D08A95F" w14:textId="77777777" w:rsidR="00FC12D7" w:rsidRDefault="00FC12D7" w:rsidP="00941174">
            <w:pPr>
              <w:pStyle w:val="NormalLeft"/>
              <w:rPr>
                <w:noProof/>
              </w:rPr>
            </w:pPr>
            <w:r>
              <w:rPr>
                <w:noProof/>
              </w:rPr>
              <w:t>37.2</w:t>
            </w:r>
          </w:p>
        </w:tc>
        <w:tc>
          <w:tcPr>
            <w:tcW w:w="1579" w:type="dxa"/>
            <w:tcBorders>
              <w:top w:val="single" w:sz="2" w:space="0" w:color="auto"/>
              <w:left w:val="single" w:sz="2" w:space="0" w:color="auto"/>
              <w:bottom w:val="single" w:sz="2" w:space="0" w:color="auto"/>
              <w:right w:val="single" w:sz="2" w:space="0" w:color="auto"/>
            </w:tcBorders>
          </w:tcPr>
          <w:p w14:paraId="70566120" w14:textId="77777777" w:rsidR="00FC12D7" w:rsidRDefault="00FC12D7" w:rsidP="00941174">
            <w:pPr>
              <w:pStyle w:val="NormalLeft"/>
              <w:rPr>
                <w:noProof/>
              </w:rPr>
            </w:pPr>
            <w:r>
              <w:rPr>
                <w:noProof/>
              </w:rPr>
              <w:t>Alte transferuri de capital</w:t>
            </w:r>
          </w:p>
        </w:tc>
        <w:tc>
          <w:tcPr>
            <w:tcW w:w="1671" w:type="dxa"/>
            <w:tcBorders>
              <w:top w:val="single" w:sz="2" w:space="0" w:color="auto"/>
              <w:left w:val="single" w:sz="2" w:space="0" w:color="auto"/>
              <w:bottom w:val="single" w:sz="2" w:space="0" w:color="auto"/>
              <w:right w:val="single" w:sz="2" w:space="0" w:color="auto"/>
            </w:tcBorders>
          </w:tcPr>
          <w:p w14:paraId="3CD8EAA2" w14:textId="77777777" w:rsidR="00FC12D7" w:rsidRDefault="00FC12D7" w:rsidP="00941174">
            <w:pPr>
              <w:pStyle w:val="NormalLeft"/>
              <w:rPr>
                <w:noProof/>
              </w:rPr>
            </w:pPr>
            <w:r>
              <w:rPr>
                <w:noProof/>
              </w:rPr>
              <w:t>—</w:t>
            </w:r>
          </w:p>
        </w:tc>
        <w:tc>
          <w:tcPr>
            <w:tcW w:w="1672" w:type="dxa"/>
            <w:tcBorders>
              <w:top w:val="single" w:sz="2" w:space="0" w:color="auto"/>
              <w:left w:val="single" w:sz="2" w:space="0" w:color="auto"/>
              <w:bottom w:val="single" w:sz="2" w:space="0" w:color="auto"/>
              <w:right w:val="single" w:sz="2" w:space="0" w:color="auto"/>
            </w:tcBorders>
          </w:tcPr>
          <w:p w14:paraId="68AE12CE" w14:textId="77777777" w:rsidR="00FC12D7" w:rsidRDefault="00FC12D7" w:rsidP="00941174">
            <w:pPr>
              <w:pStyle w:val="NormalLeft"/>
              <w:rPr>
                <w:noProof/>
              </w:rPr>
            </w:pPr>
            <w:r>
              <w:rPr>
                <w:noProof/>
              </w:rPr>
              <w:t>—</w:t>
            </w:r>
          </w:p>
        </w:tc>
        <w:tc>
          <w:tcPr>
            <w:tcW w:w="1579" w:type="dxa"/>
            <w:tcBorders>
              <w:top w:val="single" w:sz="2" w:space="0" w:color="auto"/>
              <w:left w:val="single" w:sz="2" w:space="0" w:color="auto"/>
              <w:bottom w:val="single" w:sz="2" w:space="0" w:color="auto"/>
              <w:right w:val="single" w:sz="2" w:space="0" w:color="auto"/>
            </w:tcBorders>
          </w:tcPr>
          <w:p w14:paraId="79144D63" w14:textId="77777777" w:rsidR="00FC12D7" w:rsidRDefault="00FC12D7" w:rsidP="00941174">
            <w:pPr>
              <w:pStyle w:val="NormalLeft"/>
              <w:rPr>
                <w:noProof/>
              </w:rPr>
            </w:pPr>
            <w:r>
              <w:rPr>
                <w:noProof/>
              </w:rPr>
              <w:t>X</w:t>
            </w:r>
          </w:p>
        </w:tc>
        <w:tc>
          <w:tcPr>
            <w:tcW w:w="1671" w:type="dxa"/>
            <w:tcBorders>
              <w:top w:val="single" w:sz="2" w:space="0" w:color="auto"/>
              <w:left w:val="single" w:sz="2" w:space="0" w:color="auto"/>
              <w:bottom w:val="single" w:sz="2" w:space="0" w:color="auto"/>
              <w:right w:val="single" w:sz="2" w:space="0" w:color="auto"/>
            </w:tcBorders>
          </w:tcPr>
          <w:p w14:paraId="1AE9C607" w14:textId="77777777" w:rsidR="00FC12D7" w:rsidRDefault="00FC12D7" w:rsidP="00941174">
            <w:pPr>
              <w:pStyle w:val="NormalLeft"/>
              <w:rPr>
                <w:noProof/>
              </w:rPr>
            </w:pPr>
            <w:r>
              <w:rPr>
                <w:noProof/>
              </w:rPr>
              <w:t>—</w:t>
            </w:r>
          </w:p>
        </w:tc>
      </w:tr>
    </w:tbl>
    <w:p w14:paraId="6FE45DD8" w14:textId="77777777" w:rsidR="00FC12D7" w:rsidRDefault="00FC12D7" w:rsidP="00275889">
      <w:pPr>
        <w:pStyle w:val="ManualHeading2"/>
        <w:rPr>
          <w:noProof/>
        </w:rPr>
      </w:pPr>
      <w:r>
        <w:rPr>
          <w:noProof/>
        </w:rPr>
        <w:t>5.</w:t>
      </w:r>
      <w:r>
        <w:rPr>
          <w:noProof/>
        </w:rPr>
        <w:tab/>
        <w:t>Mâna de lucru din agricultură</w:t>
      </w:r>
    </w:p>
    <w:tbl>
      <w:tblPr>
        <w:tblW w:w="0" w:type="auto"/>
        <w:tblLayout w:type="fixed"/>
        <w:tblLook w:val="0000" w:firstRow="0" w:lastRow="0" w:firstColumn="0" w:lastColumn="0" w:noHBand="0" w:noVBand="0"/>
      </w:tblPr>
      <w:tblGrid>
        <w:gridCol w:w="1114"/>
        <w:gridCol w:w="2229"/>
        <w:gridCol w:w="1857"/>
        <w:gridCol w:w="1857"/>
        <w:gridCol w:w="2229"/>
      </w:tblGrid>
      <w:tr w:rsidR="00FC12D7" w14:paraId="391B4D66" w14:textId="77777777" w:rsidTr="00941174">
        <w:tc>
          <w:tcPr>
            <w:tcW w:w="1114" w:type="dxa"/>
            <w:tcBorders>
              <w:top w:val="single" w:sz="2" w:space="0" w:color="auto"/>
              <w:left w:val="single" w:sz="2" w:space="0" w:color="auto"/>
              <w:bottom w:val="single" w:sz="2" w:space="0" w:color="auto"/>
              <w:right w:val="single" w:sz="2" w:space="0" w:color="auto"/>
            </w:tcBorders>
          </w:tcPr>
          <w:p w14:paraId="26F11098" w14:textId="77777777" w:rsidR="00FC12D7" w:rsidRDefault="00FC12D7" w:rsidP="00941174">
            <w:pPr>
              <w:adjustRightInd w:val="0"/>
              <w:spacing w:before="0" w:after="0"/>
              <w:jc w:val="left"/>
              <w:rPr>
                <w:noProof/>
                <w:lang w:val="en-US"/>
              </w:rPr>
            </w:pPr>
          </w:p>
        </w:tc>
        <w:tc>
          <w:tcPr>
            <w:tcW w:w="2229" w:type="dxa"/>
            <w:tcBorders>
              <w:top w:val="single" w:sz="2" w:space="0" w:color="auto"/>
              <w:left w:val="single" w:sz="2" w:space="0" w:color="auto"/>
              <w:bottom w:val="single" w:sz="2" w:space="0" w:color="auto"/>
              <w:right w:val="single" w:sz="2" w:space="0" w:color="auto"/>
            </w:tcBorders>
          </w:tcPr>
          <w:p w14:paraId="09166B11" w14:textId="77777777" w:rsidR="00FC12D7" w:rsidRDefault="00FC12D7" w:rsidP="00941174">
            <w:pPr>
              <w:adjustRightInd w:val="0"/>
              <w:spacing w:before="0" w:after="0"/>
              <w:jc w:val="left"/>
              <w:rPr>
                <w:noProof/>
                <w:lang w:val="en-US"/>
              </w:rPr>
            </w:pPr>
          </w:p>
        </w:tc>
        <w:tc>
          <w:tcPr>
            <w:tcW w:w="5943" w:type="dxa"/>
            <w:gridSpan w:val="3"/>
            <w:tcBorders>
              <w:top w:val="single" w:sz="2" w:space="0" w:color="auto"/>
              <w:left w:val="single" w:sz="2" w:space="0" w:color="auto"/>
              <w:bottom w:val="single" w:sz="2" w:space="0" w:color="auto"/>
              <w:right w:val="single" w:sz="2" w:space="0" w:color="auto"/>
            </w:tcBorders>
          </w:tcPr>
          <w:p w14:paraId="3C162878" w14:textId="77777777" w:rsidR="00FC12D7" w:rsidRDefault="00FC12D7" w:rsidP="00941174">
            <w:pPr>
              <w:pStyle w:val="NormalCentered"/>
              <w:rPr>
                <w:noProof/>
              </w:rPr>
            </w:pPr>
            <w:r>
              <w:rPr>
                <w:noProof/>
              </w:rPr>
              <w:t>Transmiterea datelor privind anul de referință n</w:t>
            </w:r>
          </w:p>
        </w:tc>
      </w:tr>
      <w:tr w:rsidR="00FC12D7" w14:paraId="16BBB709" w14:textId="77777777" w:rsidTr="00941174">
        <w:tc>
          <w:tcPr>
            <w:tcW w:w="1114" w:type="dxa"/>
            <w:vMerge w:val="restart"/>
            <w:tcBorders>
              <w:top w:val="single" w:sz="2" w:space="0" w:color="auto"/>
              <w:left w:val="single" w:sz="2" w:space="0" w:color="auto"/>
              <w:bottom w:val="single" w:sz="2" w:space="0" w:color="auto"/>
              <w:right w:val="single" w:sz="2" w:space="0" w:color="auto"/>
            </w:tcBorders>
          </w:tcPr>
          <w:p w14:paraId="677518AB" w14:textId="77777777" w:rsidR="00FC12D7" w:rsidRDefault="00FC12D7" w:rsidP="00941174">
            <w:pPr>
              <w:pStyle w:val="NormalCentered"/>
              <w:rPr>
                <w:noProof/>
              </w:rPr>
            </w:pPr>
            <w:r>
              <w:rPr>
                <w:noProof/>
              </w:rPr>
              <w:t>Poziția</w:t>
            </w:r>
          </w:p>
        </w:tc>
        <w:tc>
          <w:tcPr>
            <w:tcW w:w="2229" w:type="dxa"/>
            <w:vMerge w:val="restart"/>
            <w:tcBorders>
              <w:top w:val="single" w:sz="2" w:space="0" w:color="auto"/>
              <w:left w:val="single" w:sz="2" w:space="0" w:color="auto"/>
              <w:bottom w:val="single" w:sz="2" w:space="0" w:color="auto"/>
              <w:right w:val="single" w:sz="2" w:space="0" w:color="auto"/>
            </w:tcBorders>
          </w:tcPr>
          <w:p w14:paraId="1240576D" w14:textId="77777777" w:rsidR="00FC12D7" w:rsidRDefault="00FC12D7" w:rsidP="00941174">
            <w:pPr>
              <w:pStyle w:val="NormalCentered"/>
              <w:rPr>
                <w:noProof/>
              </w:rPr>
            </w:pPr>
            <w:r>
              <w:rPr>
                <w:noProof/>
              </w:rPr>
              <w:t>Lista variabilelor</w:t>
            </w:r>
          </w:p>
        </w:tc>
        <w:tc>
          <w:tcPr>
            <w:tcW w:w="1857" w:type="dxa"/>
            <w:tcBorders>
              <w:top w:val="single" w:sz="2" w:space="0" w:color="auto"/>
              <w:left w:val="single" w:sz="2" w:space="0" w:color="auto"/>
              <w:bottom w:val="single" w:sz="2" w:space="0" w:color="auto"/>
              <w:right w:val="single" w:sz="2" w:space="0" w:color="auto"/>
            </w:tcBorders>
          </w:tcPr>
          <w:p w14:paraId="4966BB60" w14:textId="77777777" w:rsidR="00FC12D7" w:rsidRDefault="00FC12D7" w:rsidP="00941174">
            <w:pPr>
              <w:pStyle w:val="NormalCentered"/>
              <w:rPr>
                <w:noProof/>
              </w:rPr>
            </w:pPr>
            <w:r>
              <w:rPr>
                <w:noProof/>
              </w:rPr>
              <w:t>a</w:t>
            </w:r>
          </w:p>
        </w:tc>
        <w:tc>
          <w:tcPr>
            <w:tcW w:w="1857" w:type="dxa"/>
            <w:tcBorders>
              <w:top w:val="single" w:sz="2" w:space="0" w:color="auto"/>
              <w:left w:val="single" w:sz="2" w:space="0" w:color="auto"/>
              <w:bottom w:val="single" w:sz="2" w:space="0" w:color="auto"/>
              <w:right w:val="single" w:sz="2" w:space="0" w:color="auto"/>
            </w:tcBorders>
          </w:tcPr>
          <w:p w14:paraId="052F365C" w14:textId="77777777" w:rsidR="00FC12D7" w:rsidRDefault="00FC12D7" w:rsidP="00941174">
            <w:pPr>
              <w:pStyle w:val="NormalCentered"/>
              <w:rPr>
                <w:noProof/>
              </w:rPr>
            </w:pPr>
            <w:r>
              <w:rPr>
                <w:noProof/>
              </w:rPr>
              <w:t>b</w:t>
            </w:r>
          </w:p>
        </w:tc>
        <w:tc>
          <w:tcPr>
            <w:tcW w:w="2229" w:type="dxa"/>
            <w:tcBorders>
              <w:top w:val="single" w:sz="2" w:space="0" w:color="auto"/>
              <w:left w:val="single" w:sz="2" w:space="0" w:color="auto"/>
              <w:bottom w:val="single" w:sz="2" w:space="0" w:color="auto"/>
              <w:right w:val="single" w:sz="2" w:space="0" w:color="auto"/>
            </w:tcBorders>
          </w:tcPr>
          <w:p w14:paraId="7F450AC9" w14:textId="77777777" w:rsidR="00FC12D7" w:rsidRDefault="00FC12D7" w:rsidP="00941174">
            <w:pPr>
              <w:pStyle w:val="NormalCentered"/>
              <w:rPr>
                <w:noProof/>
              </w:rPr>
            </w:pPr>
            <w:r>
              <w:rPr>
                <w:noProof/>
              </w:rPr>
              <w:t>c</w:t>
            </w:r>
          </w:p>
        </w:tc>
      </w:tr>
      <w:tr w:rsidR="00FC12D7" w14:paraId="7FB70D8D" w14:textId="77777777" w:rsidTr="00941174">
        <w:tc>
          <w:tcPr>
            <w:tcW w:w="1114" w:type="dxa"/>
            <w:vMerge/>
            <w:tcBorders>
              <w:top w:val="single" w:sz="2" w:space="0" w:color="auto"/>
              <w:left w:val="single" w:sz="2" w:space="0" w:color="auto"/>
              <w:bottom w:val="single" w:sz="2" w:space="0" w:color="auto"/>
              <w:right w:val="single" w:sz="2" w:space="0" w:color="auto"/>
            </w:tcBorders>
          </w:tcPr>
          <w:p w14:paraId="3A698B0B" w14:textId="77777777" w:rsidR="00FC12D7" w:rsidRDefault="00FC12D7" w:rsidP="00941174">
            <w:pPr>
              <w:adjustRightInd w:val="0"/>
              <w:spacing w:before="0" w:after="0"/>
              <w:jc w:val="left"/>
              <w:rPr>
                <w:noProof/>
                <w:lang w:val="en-US"/>
              </w:rPr>
            </w:pPr>
          </w:p>
        </w:tc>
        <w:tc>
          <w:tcPr>
            <w:tcW w:w="2229" w:type="dxa"/>
            <w:vMerge/>
            <w:tcBorders>
              <w:top w:val="single" w:sz="2" w:space="0" w:color="auto"/>
              <w:left w:val="single" w:sz="2" w:space="0" w:color="auto"/>
              <w:bottom w:val="single" w:sz="2" w:space="0" w:color="auto"/>
              <w:right w:val="single" w:sz="2" w:space="0" w:color="auto"/>
            </w:tcBorders>
          </w:tcPr>
          <w:p w14:paraId="7E07F65D" w14:textId="77777777" w:rsidR="00FC12D7" w:rsidRDefault="00FC12D7" w:rsidP="00941174">
            <w:pPr>
              <w:adjustRightInd w:val="0"/>
              <w:spacing w:before="0" w:after="0"/>
              <w:jc w:val="left"/>
              <w:rPr>
                <w:noProof/>
                <w:lang w:val="en-US"/>
              </w:rPr>
            </w:pPr>
          </w:p>
        </w:tc>
        <w:tc>
          <w:tcPr>
            <w:tcW w:w="1857" w:type="dxa"/>
            <w:tcBorders>
              <w:top w:val="single" w:sz="2" w:space="0" w:color="auto"/>
              <w:left w:val="single" w:sz="2" w:space="0" w:color="auto"/>
              <w:bottom w:val="single" w:sz="2" w:space="0" w:color="auto"/>
              <w:right w:val="single" w:sz="2" w:space="0" w:color="auto"/>
            </w:tcBorders>
          </w:tcPr>
          <w:p w14:paraId="12835808" w14:textId="77777777" w:rsidR="00FC12D7" w:rsidRPr="00AE06F9" w:rsidRDefault="00FC12D7" w:rsidP="00941174">
            <w:pPr>
              <w:pStyle w:val="NormalCentered"/>
              <w:rPr>
                <w:noProof/>
                <w:lang w:val="it-IT"/>
              </w:rPr>
            </w:pPr>
            <w:r w:rsidRPr="00AE06F9">
              <w:rPr>
                <w:noProof/>
                <w:lang w:val="it-IT"/>
              </w:rPr>
              <w:t>noiembrie anul n</w:t>
            </w:r>
          </w:p>
          <w:p w14:paraId="53D4E354" w14:textId="77777777" w:rsidR="00FC12D7" w:rsidRPr="00AE06F9" w:rsidRDefault="00FC12D7" w:rsidP="00941174">
            <w:pPr>
              <w:pStyle w:val="NormalCentered"/>
              <w:rPr>
                <w:noProof/>
                <w:lang w:val="it-IT"/>
              </w:rPr>
            </w:pPr>
            <w:r w:rsidRPr="00AE06F9">
              <w:rPr>
                <w:noProof/>
                <w:lang w:val="it-IT"/>
              </w:rPr>
              <w:t>(estimări CEA)</w:t>
            </w:r>
          </w:p>
        </w:tc>
        <w:tc>
          <w:tcPr>
            <w:tcW w:w="1857" w:type="dxa"/>
            <w:tcBorders>
              <w:top w:val="single" w:sz="2" w:space="0" w:color="auto"/>
              <w:left w:val="single" w:sz="2" w:space="0" w:color="auto"/>
              <w:bottom w:val="single" w:sz="2" w:space="0" w:color="auto"/>
              <w:right w:val="single" w:sz="2" w:space="0" w:color="auto"/>
            </w:tcBorders>
          </w:tcPr>
          <w:p w14:paraId="2921DEBD" w14:textId="77777777" w:rsidR="00FC12D7" w:rsidRDefault="00FC12D7" w:rsidP="00941174">
            <w:pPr>
              <w:pStyle w:val="NormalCentered"/>
              <w:rPr>
                <w:noProof/>
              </w:rPr>
            </w:pPr>
            <w:r>
              <w:rPr>
                <w:noProof/>
              </w:rPr>
              <w:t>martie</w:t>
            </w:r>
          </w:p>
          <w:p w14:paraId="136ACE9B" w14:textId="77777777" w:rsidR="00FC12D7" w:rsidRDefault="00FC12D7" w:rsidP="00941174">
            <w:pPr>
              <w:pStyle w:val="NormalCentered"/>
              <w:rPr>
                <w:noProof/>
              </w:rPr>
            </w:pPr>
            <w:r>
              <w:rPr>
                <w:noProof/>
              </w:rPr>
              <w:t>anul n + 1 (estimări CEA)</w:t>
            </w:r>
          </w:p>
        </w:tc>
        <w:tc>
          <w:tcPr>
            <w:tcW w:w="2229" w:type="dxa"/>
            <w:tcBorders>
              <w:top w:val="single" w:sz="2" w:space="0" w:color="auto"/>
              <w:left w:val="single" w:sz="2" w:space="0" w:color="auto"/>
              <w:bottom w:val="single" w:sz="2" w:space="0" w:color="auto"/>
              <w:right w:val="single" w:sz="2" w:space="0" w:color="auto"/>
            </w:tcBorders>
          </w:tcPr>
          <w:p w14:paraId="0384D0E7" w14:textId="77777777" w:rsidR="00FC12D7" w:rsidRDefault="00FC12D7" w:rsidP="00941174">
            <w:pPr>
              <w:pStyle w:val="NormalCentered"/>
              <w:rPr>
                <w:noProof/>
              </w:rPr>
            </w:pPr>
            <w:r>
              <w:rPr>
                <w:noProof/>
              </w:rPr>
              <w:t>septembrie</w:t>
            </w:r>
          </w:p>
          <w:p w14:paraId="194ED110" w14:textId="77777777" w:rsidR="00FC12D7" w:rsidRDefault="00FC12D7" w:rsidP="00941174">
            <w:pPr>
              <w:pStyle w:val="NormalCentered"/>
              <w:rPr>
                <w:noProof/>
              </w:rPr>
            </w:pPr>
            <w:r>
              <w:rPr>
                <w:noProof/>
              </w:rPr>
              <w:t>anul n + 1 (date CEA)</w:t>
            </w:r>
          </w:p>
        </w:tc>
      </w:tr>
      <w:tr w:rsidR="00FC12D7" w14:paraId="3FBE6BD3" w14:textId="77777777" w:rsidTr="00941174">
        <w:tc>
          <w:tcPr>
            <w:tcW w:w="1114" w:type="dxa"/>
            <w:tcBorders>
              <w:top w:val="single" w:sz="2" w:space="0" w:color="auto"/>
              <w:left w:val="single" w:sz="2" w:space="0" w:color="auto"/>
              <w:bottom w:val="single" w:sz="2" w:space="0" w:color="auto"/>
              <w:right w:val="single" w:sz="2" w:space="0" w:color="auto"/>
            </w:tcBorders>
          </w:tcPr>
          <w:p w14:paraId="2C8FEA03" w14:textId="77777777" w:rsidR="00FC12D7" w:rsidRDefault="00FC12D7" w:rsidP="00941174">
            <w:pPr>
              <w:pStyle w:val="NormalLeft"/>
              <w:rPr>
                <w:noProof/>
              </w:rPr>
            </w:pPr>
            <w:r>
              <w:rPr>
                <w:noProof/>
              </w:rPr>
              <w:t>38</w:t>
            </w:r>
          </w:p>
        </w:tc>
        <w:tc>
          <w:tcPr>
            <w:tcW w:w="2229" w:type="dxa"/>
            <w:tcBorders>
              <w:top w:val="single" w:sz="2" w:space="0" w:color="auto"/>
              <w:left w:val="single" w:sz="2" w:space="0" w:color="auto"/>
              <w:bottom w:val="single" w:sz="2" w:space="0" w:color="auto"/>
              <w:right w:val="single" w:sz="2" w:space="0" w:color="auto"/>
            </w:tcBorders>
          </w:tcPr>
          <w:p w14:paraId="28113E72" w14:textId="77777777" w:rsidR="00FC12D7" w:rsidRPr="00AE06F9" w:rsidRDefault="00FC12D7" w:rsidP="00941174">
            <w:pPr>
              <w:pStyle w:val="NormalLeft"/>
              <w:rPr>
                <w:noProof/>
                <w:lang w:val="es-ES_tradnl"/>
              </w:rPr>
            </w:pPr>
            <w:r w:rsidRPr="00AE06F9">
              <w:rPr>
                <w:noProof/>
                <w:lang w:val="es-ES_tradnl"/>
              </w:rPr>
              <w:t>MÂNA DE LUCRU TOTALĂ DIN AGRICULTURĂ</w:t>
            </w:r>
          </w:p>
        </w:tc>
        <w:tc>
          <w:tcPr>
            <w:tcW w:w="1857" w:type="dxa"/>
            <w:tcBorders>
              <w:top w:val="single" w:sz="2" w:space="0" w:color="auto"/>
              <w:left w:val="single" w:sz="2" w:space="0" w:color="auto"/>
              <w:bottom w:val="single" w:sz="2" w:space="0" w:color="auto"/>
              <w:right w:val="single" w:sz="2" w:space="0" w:color="auto"/>
            </w:tcBorders>
          </w:tcPr>
          <w:p w14:paraId="38956E96" w14:textId="77777777" w:rsidR="00FC12D7" w:rsidRDefault="00FC12D7" w:rsidP="00941174">
            <w:pPr>
              <w:pStyle w:val="NormalLeft"/>
              <w:rPr>
                <w:noProof/>
              </w:rPr>
            </w:pPr>
            <w:r>
              <w:rPr>
                <w:noProof/>
              </w:rPr>
              <w:t>X</w:t>
            </w:r>
          </w:p>
        </w:tc>
        <w:tc>
          <w:tcPr>
            <w:tcW w:w="1857" w:type="dxa"/>
            <w:tcBorders>
              <w:top w:val="single" w:sz="2" w:space="0" w:color="auto"/>
              <w:left w:val="single" w:sz="2" w:space="0" w:color="auto"/>
              <w:bottom w:val="single" w:sz="2" w:space="0" w:color="auto"/>
              <w:right w:val="single" w:sz="2" w:space="0" w:color="auto"/>
            </w:tcBorders>
          </w:tcPr>
          <w:p w14:paraId="57C03BCB" w14:textId="77777777" w:rsidR="00FC12D7" w:rsidRDefault="00FC12D7" w:rsidP="00941174">
            <w:pPr>
              <w:pStyle w:val="NormalLeft"/>
              <w:rPr>
                <w:noProof/>
              </w:rPr>
            </w:pPr>
            <w:r>
              <w:rPr>
                <w:noProof/>
              </w:rPr>
              <w:t>X</w:t>
            </w:r>
          </w:p>
        </w:tc>
        <w:tc>
          <w:tcPr>
            <w:tcW w:w="2229" w:type="dxa"/>
            <w:tcBorders>
              <w:top w:val="single" w:sz="2" w:space="0" w:color="auto"/>
              <w:left w:val="single" w:sz="2" w:space="0" w:color="auto"/>
              <w:bottom w:val="single" w:sz="2" w:space="0" w:color="auto"/>
              <w:right w:val="single" w:sz="2" w:space="0" w:color="auto"/>
            </w:tcBorders>
          </w:tcPr>
          <w:p w14:paraId="04C2C9A5" w14:textId="77777777" w:rsidR="00FC12D7" w:rsidRDefault="00FC12D7" w:rsidP="00941174">
            <w:pPr>
              <w:pStyle w:val="NormalLeft"/>
              <w:rPr>
                <w:noProof/>
              </w:rPr>
            </w:pPr>
            <w:r>
              <w:rPr>
                <w:noProof/>
              </w:rPr>
              <w:t>X</w:t>
            </w:r>
          </w:p>
        </w:tc>
      </w:tr>
      <w:tr w:rsidR="00FC12D7" w14:paraId="08D8171B" w14:textId="77777777" w:rsidTr="00941174">
        <w:tc>
          <w:tcPr>
            <w:tcW w:w="1114" w:type="dxa"/>
            <w:tcBorders>
              <w:top w:val="single" w:sz="2" w:space="0" w:color="auto"/>
              <w:left w:val="single" w:sz="2" w:space="0" w:color="auto"/>
              <w:bottom w:val="single" w:sz="2" w:space="0" w:color="auto"/>
              <w:right w:val="single" w:sz="2" w:space="0" w:color="auto"/>
            </w:tcBorders>
          </w:tcPr>
          <w:p w14:paraId="073B4FED" w14:textId="77777777" w:rsidR="00FC12D7" w:rsidRDefault="00FC12D7" w:rsidP="00941174">
            <w:pPr>
              <w:pStyle w:val="NormalLeft"/>
              <w:rPr>
                <w:noProof/>
              </w:rPr>
            </w:pPr>
            <w:r>
              <w:rPr>
                <w:noProof/>
              </w:rPr>
              <w:t>38.1</w:t>
            </w:r>
          </w:p>
        </w:tc>
        <w:tc>
          <w:tcPr>
            <w:tcW w:w="2229" w:type="dxa"/>
            <w:tcBorders>
              <w:top w:val="single" w:sz="2" w:space="0" w:color="auto"/>
              <w:left w:val="single" w:sz="2" w:space="0" w:color="auto"/>
              <w:bottom w:val="single" w:sz="2" w:space="0" w:color="auto"/>
              <w:right w:val="single" w:sz="2" w:space="0" w:color="auto"/>
            </w:tcBorders>
          </w:tcPr>
          <w:p w14:paraId="0975FB83" w14:textId="77777777" w:rsidR="00FC12D7" w:rsidRPr="00AE06F9" w:rsidRDefault="00FC12D7" w:rsidP="00941174">
            <w:pPr>
              <w:pStyle w:val="NormalLeft"/>
              <w:rPr>
                <w:noProof/>
                <w:lang w:val="es-ES_tradnl"/>
              </w:rPr>
            </w:pPr>
            <w:r w:rsidRPr="00AE06F9">
              <w:rPr>
                <w:noProof/>
                <w:lang w:val="es-ES_tradnl"/>
              </w:rPr>
              <w:t>Mâna de lucru nesalariată din agricultură</w:t>
            </w:r>
          </w:p>
        </w:tc>
        <w:tc>
          <w:tcPr>
            <w:tcW w:w="1857" w:type="dxa"/>
            <w:tcBorders>
              <w:top w:val="single" w:sz="2" w:space="0" w:color="auto"/>
              <w:left w:val="single" w:sz="2" w:space="0" w:color="auto"/>
              <w:bottom w:val="single" w:sz="2" w:space="0" w:color="auto"/>
              <w:right w:val="single" w:sz="2" w:space="0" w:color="auto"/>
            </w:tcBorders>
          </w:tcPr>
          <w:p w14:paraId="0E3E7DDA" w14:textId="77777777" w:rsidR="00FC12D7" w:rsidRDefault="00FC12D7" w:rsidP="00941174">
            <w:pPr>
              <w:pStyle w:val="NormalLeft"/>
              <w:rPr>
                <w:noProof/>
              </w:rPr>
            </w:pPr>
            <w:r>
              <w:rPr>
                <w:noProof/>
              </w:rPr>
              <w:t>X</w:t>
            </w:r>
          </w:p>
        </w:tc>
        <w:tc>
          <w:tcPr>
            <w:tcW w:w="1857" w:type="dxa"/>
            <w:tcBorders>
              <w:top w:val="single" w:sz="2" w:space="0" w:color="auto"/>
              <w:left w:val="single" w:sz="2" w:space="0" w:color="auto"/>
              <w:bottom w:val="single" w:sz="2" w:space="0" w:color="auto"/>
              <w:right w:val="single" w:sz="2" w:space="0" w:color="auto"/>
            </w:tcBorders>
          </w:tcPr>
          <w:p w14:paraId="0E6EBC96" w14:textId="77777777" w:rsidR="00FC12D7" w:rsidRDefault="00FC12D7" w:rsidP="00941174">
            <w:pPr>
              <w:pStyle w:val="NormalLeft"/>
              <w:rPr>
                <w:noProof/>
              </w:rPr>
            </w:pPr>
            <w:r>
              <w:rPr>
                <w:noProof/>
              </w:rPr>
              <w:t>X</w:t>
            </w:r>
          </w:p>
        </w:tc>
        <w:tc>
          <w:tcPr>
            <w:tcW w:w="2229" w:type="dxa"/>
            <w:tcBorders>
              <w:top w:val="single" w:sz="2" w:space="0" w:color="auto"/>
              <w:left w:val="single" w:sz="2" w:space="0" w:color="auto"/>
              <w:bottom w:val="single" w:sz="2" w:space="0" w:color="auto"/>
              <w:right w:val="single" w:sz="2" w:space="0" w:color="auto"/>
            </w:tcBorders>
          </w:tcPr>
          <w:p w14:paraId="4945764C" w14:textId="77777777" w:rsidR="00FC12D7" w:rsidRDefault="00FC12D7" w:rsidP="00941174">
            <w:pPr>
              <w:pStyle w:val="NormalLeft"/>
              <w:rPr>
                <w:noProof/>
              </w:rPr>
            </w:pPr>
            <w:r>
              <w:rPr>
                <w:noProof/>
              </w:rPr>
              <w:t>X</w:t>
            </w:r>
          </w:p>
        </w:tc>
      </w:tr>
      <w:tr w:rsidR="00FC12D7" w14:paraId="23469D85" w14:textId="77777777" w:rsidTr="00941174">
        <w:tc>
          <w:tcPr>
            <w:tcW w:w="1114" w:type="dxa"/>
            <w:tcBorders>
              <w:top w:val="single" w:sz="2" w:space="0" w:color="auto"/>
              <w:left w:val="single" w:sz="2" w:space="0" w:color="auto"/>
              <w:bottom w:val="single" w:sz="2" w:space="0" w:color="auto"/>
              <w:right w:val="single" w:sz="2" w:space="0" w:color="auto"/>
            </w:tcBorders>
          </w:tcPr>
          <w:p w14:paraId="64FB23F3" w14:textId="77777777" w:rsidR="00FC12D7" w:rsidRDefault="00FC12D7" w:rsidP="00941174">
            <w:pPr>
              <w:pStyle w:val="NormalLeft"/>
              <w:rPr>
                <w:noProof/>
              </w:rPr>
            </w:pPr>
            <w:r>
              <w:rPr>
                <w:noProof/>
              </w:rPr>
              <w:t>38.2</w:t>
            </w:r>
          </w:p>
        </w:tc>
        <w:tc>
          <w:tcPr>
            <w:tcW w:w="2229" w:type="dxa"/>
            <w:tcBorders>
              <w:top w:val="single" w:sz="2" w:space="0" w:color="auto"/>
              <w:left w:val="single" w:sz="2" w:space="0" w:color="auto"/>
              <w:bottom w:val="single" w:sz="2" w:space="0" w:color="auto"/>
              <w:right w:val="single" w:sz="2" w:space="0" w:color="auto"/>
            </w:tcBorders>
          </w:tcPr>
          <w:p w14:paraId="119F0383" w14:textId="77777777" w:rsidR="00FC12D7" w:rsidRDefault="00FC12D7" w:rsidP="00941174">
            <w:pPr>
              <w:pStyle w:val="NormalLeft"/>
              <w:rPr>
                <w:noProof/>
              </w:rPr>
            </w:pPr>
            <w:r>
              <w:rPr>
                <w:noProof/>
              </w:rPr>
              <w:t>Mâna de lucru salariată din agricultură</w:t>
            </w:r>
          </w:p>
        </w:tc>
        <w:tc>
          <w:tcPr>
            <w:tcW w:w="1857" w:type="dxa"/>
            <w:tcBorders>
              <w:top w:val="single" w:sz="2" w:space="0" w:color="auto"/>
              <w:left w:val="single" w:sz="2" w:space="0" w:color="auto"/>
              <w:bottom w:val="single" w:sz="2" w:space="0" w:color="auto"/>
              <w:right w:val="single" w:sz="2" w:space="0" w:color="auto"/>
            </w:tcBorders>
          </w:tcPr>
          <w:p w14:paraId="1C567117" w14:textId="77777777" w:rsidR="00FC12D7" w:rsidRDefault="00FC12D7" w:rsidP="00941174">
            <w:pPr>
              <w:pStyle w:val="NormalLeft"/>
              <w:rPr>
                <w:noProof/>
              </w:rPr>
            </w:pPr>
            <w:r>
              <w:rPr>
                <w:noProof/>
              </w:rPr>
              <w:t>X</w:t>
            </w:r>
          </w:p>
        </w:tc>
        <w:tc>
          <w:tcPr>
            <w:tcW w:w="1857" w:type="dxa"/>
            <w:tcBorders>
              <w:top w:val="single" w:sz="2" w:space="0" w:color="auto"/>
              <w:left w:val="single" w:sz="2" w:space="0" w:color="auto"/>
              <w:bottom w:val="single" w:sz="2" w:space="0" w:color="auto"/>
              <w:right w:val="single" w:sz="2" w:space="0" w:color="auto"/>
            </w:tcBorders>
          </w:tcPr>
          <w:p w14:paraId="3B3D312F" w14:textId="77777777" w:rsidR="00FC12D7" w:rsidRDefault="00FC12D7" w:rsidP="00941174">
            <w:pPr>
              <w:pStyle w:val="NormalLeft"/>
              <w:rPr>
                <w:noProof/>
              </w:rPr>
            </w:pPr>
            <w:r>
              <w:rPr>
                <w:noProof/>
              </w:rPr>
              <w:t>X</w:t>
            </w:r>
          </w:p>
        </w:tc>
        <w:tc>
          <w:tcPr>
            <w:tcW w:w="2229" w:type="dxa"/>
            <w:tcBorders>
              <w:top w:val="single" w:sz="2" w:space="0" w:color="auto"/>
              <w:left w:val="single" w:sz="2" w:space="0" w:color="auto"/>
              <w:bottom w:val="single" w:sz="2" w:space="0" w:color="auto"/>
              <w:right w:val="single" w:sz="2" w:space="0" w:color="auto"/>
            </w:tcBorders>
          </w:tcPr>
          <w:p w14:paraId="3594A9E6" w14:textId="77777777" w:rsidR="00FC12D7" w:rsidRDefault="00FC12D7" w:rsidP="00941174">
            <w:pPr>
              <w:pStyle w:val="NormalLeft"/>
              <w:rPr>
                <w:noProof/>
              </w:rPr>
            </w:pPr>
            <w:r>
              <w:rPr>
                <w:noProof/>
              </w:rPr>
              <w:t>X</w:t>
            </w:r>
          </w:p>
        </w:tc>
      </w:tr>
    </w:tbl>
    <w:p w14:paraId="6715BD4C" w14:textId="77777777" w:rsidR="00FC12D7" w:rsidRDefault="00D9314D" w:rsidP="00D9314D">
      <w:pPr>
        <w:jc w:val="center"/>
        <w:rPr>
          <w:noProof/>
        </w:rPr>
      </w:pPr>
      <w:r w:rsidRPr="006F406F">
        <w:rPr>
          <w:noProof/>
        </w:rPr>
        <w:t>_____________</w:t>
      </w:r>
    </w:p>
    <w:p w14:paraId="480BFF79" w14:textId="77777777" w:rsidR="00FC12D7" w:rsidRDefault="00FC12D7" w:rsidP="00FC12D7">
      <w:pPr>
        <w:adjustRightInd w:val="0"/>
        <w:spacing w:before="0" w:after="0"/>
        <w:jc w:val="left"/>
        <w:rPr>
          <w:noProof/>
          <w:lang w:val="en-US"/>
        </w:rPr>
        <w:sectPr w:rsidR="00FC12D7" w:rsidSect="00C16DB7">
          <w:pgSz w:w="11906" w:h="16838"/>
          <w:pgMar w:top="1134" w:right="1418" w:bottom="1134" w:left="1418" w:header="709" w:footer="709" w:gutter="0"/>
          <w:cols w:space="709"/>
          <w:docGrid w:linePitch="326"/>
        </w:sectPr>
      </w:pPr>
    </w:p>
    <w:p w14:paraId="0F54B042" w14:textId="77777777" w:rsidR="00D9314D" w:rsidRDefault="00D9314D" w:rsidP="00D9314D">
      <w:pPr>
        <w:pStyle w:val="CRSeparator"/>
        <w:rPr>
          <w:noProof/>
        </w:rPr>
      </w:pPr>
    </w:p>
    <w:p w14:paraId="3EFA8BA6" w14:textId="77777777" w:rsidR="00D9314D" w:rsidRPr="00DF0BA0" w:rsidRDefault="00D9314D" w:rsidP="00D9314D">
      <w:pPr>
        <w:pStyle w:val="CRReference"/>
        <w:rPr>
          <w:noProof/>
          <w:lang w:val="fi-FI"/>
        </w:rPr>
      </w:pPr>
      <w:r>
        <w:rPr>
          <w:noProof/>
        </w:rPr>
        <w:fldChar w:fldCharType="begin"/>
      </w:r>
      <w:r w:rsidRPr="00DF0BA0">
        <w:rPr>
          <w:noProof/>
          <w:lang w:val="fi-FI"/>
        </w:rPr>
        <w:instrText xml:space="preserve"> QUOTE "</w:instrText>
      </w:r>
      <w:r w:rsidRPr="00DF0BA0">
        <w:rPr>
          <w:rStyle w:val="CRMarker"/>
          <w:noProof/>
          <w:lang w:val="fi-FI"/>
        </w:rPr>
        <w:instrText>é</w:instrText>
      </w:r>
      <w:r w:rsidRPr="00DF0BA0">
        <w:rPr>
          <w:noProof/>
          <w:lang w:val="fi-FI"/>
        </w:rPr>
        <w:instrText xml:space="preserve">" </w:instrText>
      </w:r>
      <w:r>
        <w:rPr>
          <w:noProof/>
        </w:rPr>
        <w:fldChar w:fldCharType="separate"/>
      </w:r>
      <w:r w:rsidRPr="00DF0BA0">
        <w:rPr>
          <w:rStyle w:val="CRMarker"/>
          <w:noProof/>
          <w:lang w:val="fi-FI"/>
        </w:rPr>
        <w:t>é</w:t>
      </w:r>
      <w:r>
        <w:rPr>
          <w:noProof/>
        </w:rPr>
        <w:fldChar w:fldCharType="end"/>
      </w:r>
      <w:r w:rsidRPr="00DF0BA0">
        <w:rPr>
          <w:noProof/>
          <w:lang w:val="fi-FI"/>
        </w:rPr>
        <w:t> </w:t>
      </w:r>
    </w:p>
    <w:p w14:paraId="2CCC3792" w14:textId="77777777" w:rsidR="009B17F7" w:rsidRPr="009B17F7" w:rsidRDefault="009B17F7" w:rsidP="009B17F7">
      <w:pPr>
        <w:pStyle w:val="Annexetitre"/>
        <w:rPr>
          <w:noProof/>
          <w:lang w:val="fi-FI"/>
        </w:rPr>
      </w:pPr>
      <w:r w:rsidRPr="009B17F7">
        <w:rPr>
          <w:noProof/>
          <w:lang w:val="fi-FI"/>
        </w:rPr>
        <w:t>ANEXA II</w:t>
      </w:r>
      <w:r>
        <w:rPr>
          <w:noProof/>
          <w:lang w:val="fi-FI"/>
        </w:rPr>
        <w:t>I</w:t>
      </w:r>
    </w:p>
    <w:p w14:paraId="317CB4D5" w14:textId="77777777" w:rsidR="000B1D14" w:rsidRPr="00DB2EAB" w:rsidRDefault="000B1D14" w:rsidP="000B1D14">
      <w:pPr>
        <w:jc w:val="center"/>
        <w:rPr>
          <w:rFonts w:eastAsia="Times New Roman"/>
          <w:b/>
          <w:noProof/>
          <w:szCs w:val="20"/>
        </w:rPr>
      </w:pPr>
      <w:r w:rsidRPr="00821FA4">
        <w:rPr>
          <w:rFonts w:eastAsia="Times New Roman"/>
          <w:b/>
          <w:noProof/>
          <w:szCs w:val="20"/>
        </w:rPr>
        <w:t>Regulamentul abrogat cu lista modificărilor</w:t>
      </w:r>
      <w:r w:rsidR="00821FA4" w:rsidRPr="00821FA4">
        <w:rPr>
          <w:rFonts w:eastAsia="Times New Roman"/>
          <w:b/>
          <w:noProof/>
          <w:szCs w:val="20"/>
        </w:rPr>
        <w:t xml:space="preserve"> sale</w:t>
      </w:r>
      <w:r w:rsidRPr="00821FA4">
        <w:rPr>
          <w:rFonts w:eastAsia="Times New Roman"/>
          <w:b/>
          <w:noProof/>
          <w:szCs w:val="20"/>
        </w:rPr>
        <w:t xml:space="preserve"> ulterioare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
        <w:gridCol w:w="4245"/>
        <w:gridCol w:w="1032"/>
        <w:gridCol w:w="3466"/>
      </w:tblGrid>
      <w:tr w:rsidR="00D9314D" w:rsidRPr="00D714E6" w14:paraId="01FB2E29" w14:textId="77777777" w:rsidTr="00352FC3">
        <w:tc>
          <w:tcPr>
            <w:tcW w:w="4791" w:type="dxa"/>
            <w:gridSpan w:val="2"/>
          </w:tcPr>
          <w:p w14:paraId="18320C39" w14:textId="77777777" w:rsidR="00A70FC5" w:rsidRPr="00905373" w:rsidRDefault="000B1D14" w:rsidP="00A70FC5">
            <w:pPr>
              <w:jc w:val="left"/>
              <w:rPr>
                <w:rFonts w:eastAsia="Times New Roman"/>
                <w:b/>
                <w:noProof/>
                <w:szCs w:val="20"/>
                <w:u w:val="single"/>
              </w:rPr>
            </w:pPr>
            <w:r w:rsidRPr="00905373">
              <w:rPr>
                <w:rFonts w:eastAsia="Times New Roman"/>
                <w:noProof/>
                <w:szCs w:val="24"/>
              </w:rPr>
              <w:t>Regulamentul</w:t>
            </w:r>
            <w:r w:rsidRPr="00905373">
              <w:rPr>
                <w:rFonts w:eastAsia="Times New Roman"/>
                <w:noProof/>
              </w:rPr>
              <w:t xml:space="preserve"> (CE) </w:t>
            </w:r>
            <w:r w:rsidRPr="00905373">
              <w:rPr>
                <w:rFonts w:eastAsia="Times New Roman"/>
                <w:noProof/>
                <w:szCs w:val="24"/>
              </w:rPr>
              <w:t>nr. </w:t>
            </w:r>
            <w:r w:rsidR="00D9314D" w:rsidRPr="00905373">
              <w:rPr>
                <w:noProof/>
              </w:rPr>
              <w:t xml:space="preserve">138/2004 </w:t>
            </w:r>
            <w:r w:rsidRPr="00905373">
              <w:rPr>
                <w:rFonts w:eastAsia="Times New Roman"/>
                <w:noProof/>
                <w:szCs w:val="24"/>
              </w:rPr>
              <w:t>al Parlamentului European și al Consiliului</w:t>
            </w:r>
            <w:r w:rsidR="00D9314D" w:rsidRPr="00905373">
              <w:rPr>
                <w:noProof/>
              </w:rPr>
              <w:br/>
            </w:r>
            <w:r w:rsidR="00D9314D" w:rsidRPr="00905373">
              <w:rPr>
                <w:iCs/>
                <w:noProof/>
              </w:rPr>
              <w:t>(</w:t>
            </w:r>
            <w:r w:rsidR="007F762A" w:rsidRPr="00905373">
              <w:rPr>
                <w:noProof/>
              </w:rPr>
              <w:t>JO</w:t>
            </w:r>
            <w:r w:rsidR="00D9314D" w:rsidRPr="00905373">
              <w:rPr>
                <w:iCs/>
                <w:noProof/>
              </w:rPr>
              <w:t xml:space="preserve"> L 33, 5.2.2004, </w:t>
            </w:r>
            <w:r w:rsidR="00806025" w:rsidRPr="00905373">
              <w:rPr>
                <w:noProof/>
              </w:rPr>
              <w:t>p</w:t>
            </w:r>
            <w:r w:rsidR="00D9314D" w:rsidRPr="00905373">
              <w:rPr>
                <w:iCs/>
                <w:noProof/>
              </w:rPr>
              <w:t>. 1</w:t>
            </w:r>
            <w:r w:rsidR="00905373" w:rsidRPr="00821FA4">
              <w:rPr>
                <w:noProof/>
              </w:rPr>
              <w:t xml:space="preserve"> , ELI: </w:t>
            </w:r>
            <w:hyperlink r:id="rId29" w:tooltip="Gives access to this document through its ELI URI." w:history="1">
              <w:r w:rsidR="00A70FC5" w:rsidRPr="00D05407">
                <w:rPr>
                  <w:rStyle w:val="Hyperlink"/>
                  <w:iCs/>
                  <w:noProof/>
                </w:rPr>
                <w:t>http://data.europa.eu/eli/reg/2004/138/oj</w:t>
              </w:r>
            </w:hyperlink>
            <w:r w:rsidR="00905373" w:rsidRPr="00821FA4">
              <w:rPr>
                <w:iCs/>
                <w:noProof/>
              </w:rPr>
              <w:t>)</w:t>
            </w:r>
          </w:p>
        </w:tc>
        <w:tc>
          <w:tcPr>
            <w:tcW w:w="4498" w:type="dxa"/>
            <w:gridSpan w:val="2"/>
          </w:tcPr>
          <w:p w14:paraId="530BAD10" w14:textId="77777777" w:rsidR="00D9314D" w:rsidRPr="00905373" w:rsidRDefault="00D9314D" w:rsidP="00941174">
            <w:pPr>
              <w:jc w:val="left"/>
              <w:rPr>
                <w:rFonts w:eastAsia="Times New Roman"/>
                <w:b/>
                <w:noProof/>
                <w:szCs w:val="20"/>
                <w:u w:val="single"/>
              </w:rPr>
            </w:pPr>
          </w:p>
        </w:tc>
      </w:tr>
      <w:tr w:rsidR="00D9314D" w:rsidRPr="00D714E6" w14:paraId="638A300F" w14:textId="77777777" w:rsidTr="00352FC3">
        <w:trPr>
          <w:gridBefore w:val="1"/>
          <w:wBefore w:w="546" w:type="dxa"/>
        </w:trPr>
        <w:tc>
          <w:tcPr>
            <w:tcW w:w="5277" w:type="dxa"/>
            <w:gridSpan w:val="2"/>
          </w:tcPr>
          <w:p w14:paraId="1C268B3A" w14:textId="77777777" w:rsidR="00D9314D" w:rsidRPr="00A70FC5" w:rsidRDefault="000B1D14" w:rsidP="00A70FC5">
            <w:pPr>
              <w:jc w:val="left"/>
              <w:rPr>
                <w:noProof/>
              </w:rPr>
            </w:pPr>
            <w:r w:rsidRPr="00905373">
              <w:rPr>
                <w:noProof/>
              </w:rPr>
              <w:t>Regulamentul</w:t>
            </w:r>
            <w:r w:rsidR="00D9314D" w:rsidRPr="00905373">
              <w:rPr>
                <w:noProof/>
              </w:rPr>
              <w:t xml:space="preserve"> (</w:t>
            </w:r>
            <w:r w:rsidR="00905373" w:rsidRPr="00905373">
              <w:rPr>
                <w:noProof/>
              </w:rPr>
              <w:t>C</w:t>
            </w:r>
            <w:r w:rsidRPr="00905373">
              <w:rPr>
                <w:noProof/>
              </w:rPr>
              <w:t>E</w:t>
            </w:r>
            <w:r w:rsidR="00D9314D" w:rsidRPr="00905373">
              <w:rPr>
                <w:noProof/>
              </w:rPr>
              <w:t xml:space="preserve">) </w:t>
            </w:r>
            <w:r w:rsidRPr="00905373">
              <w:rPr>
                <w:rFonts w:eastAsia="Times New Roman"/>
                <w:noProof/>
                <w:szCs w:val="24"/>
              </w:rPr>
              <w:t>nr. </w:t>
            </w:r>
            <w:r w:rsidR="00D9314D" w:rsidRPr="00905373">
              <w:rPr>
                <w:noProof/>
              </w:rPr>
              <w:t>306/2005</w:t>
            </w:r>
            <w:r w:rsidR="00D9314D" w:rsidRPr="00905373">
              <w:rPr>
                <w:noProof/>
              </w:rPr>
              <w:br/>
            </w:r>
            <w:r w:rsidRPr="00905373">
              <w:rPr>
                <w:noProof/>
              </w:rPr>
              <w:t>al Comisiei</w:t>
            </w:r>
            <w:r w:rsidRPr="00905373">
              <w:rPr>
                <w:noProof/>
              </w:rPr>
              <w:br/>
            </w:r>
            <w:r w:rsidR="00D9314D" w:rsidRPr="00905373">
              <w:rPr>
                <w:iCs/>
                <w:noProof/>
              </w:rPr>
              <w:t>(</w:t>
            </w:r>
            <w:r w:rsidR="007F762A" w:rsidRPr="00905373">
              <w:rPr>
                <w:noProof/>
              </w:rPr>
              <w:t>JO</w:t>
            </w:r>
            <w:r w:rsidR="00D9314D" w:rsidRPr="00905373">
              <w:rPr>
                <w:iCs/>
                <w:noProof/>
              </w:rPr>
              <w:t xml:space="preserve"> L 52, 25.2.2005, </w:t>
            </w:r>
            <w:r w:rsidR="00806025" w:rsidRPr="00905373">
              <w:rPr>
                <w:noProof/>
              </w:rPr>
              <w:t>p</w:t>
            </w:r>
            <w:r w:rsidR="00D9314D" w:rsidRPr="00905373">
              <w:rPr>
                <w:iCs/>
                <w:noProof/>
              </w:rPr>
              <w:t>. 9</w:t>
            </w:r>
            <w:r w:rsidR="00905373" w:rsidRPr="00821FA4">
              <w:rPr>
                <w:noProof/>
              </w:rPr>
              <w:t xml:space="preserve"> , ELI: </w:t>
            </w:r>
            <w:hyperlink r:id="rId30" w:history="1">
              <w:r w:rsidR="00A70FC5" w:rsidRPr="009D24CF">
                <w:rPr>
                  <w:rStyle w:val="Hyperlink"/>
                  <w:noProof/>
                </w:rPr>
                <w:t>http://data.europa.eu/eli/reg/2005/306/oj</w:t>
              </w:r>
            </w:hyperlink>
            <w:r w:rsidR="00905373" w:rsidRPr="00821FA4">
              <w:rPr>
                <w:iCs/>
                <w:noProof/>
              </w:rPr>
              <w:t>)</w:t>
            </w:r>
          </w:p>
        </w:tc>
        <w:tc>
          <w:tcPr>
            <w:tcW w:w="3466" w:type="dxa"/>
          </w:tcPr>
          <w:p w14:paraId="0DB7E99F" w14:textId="77777777" w:rsidR="00D9314D" w:rsidRPr="00D714E6" w:rsidRDefault="00D9314D" w:rsidP="00941174">
            <w:pPr>
              <w:jc w:val="left"/>
              <w:rPr>
                <w:rFonts w:eastAsia="Times New Roman"/>
                <w:b/>
                <w:noProof/>
                <w:szCs w:val="20"/>
                <w:u w:val="single"/>
              </w:rPr>
            </w:pPr>
          </w:p>
        </w:tc>
      </w:tr>
      <w:tr w:rsidR="00D9314D" w:rsidRPr="00D714E6" w14:paraId="34EABB22" w14:textId="77777777" w:rsidTr="00352FC3">
        <w:trPr>
          <w:gridBefore w:val="1"/>
          <w:wBefore w:w="546" w:type="dxa"/>
        </w:trPr>
        <w:tc>
          <w:tcPr>
            <w:tcW w:w="5277" w:type="dxa"/>
            <w:gridSpan w:val="2"/>
          </w:tcPr>
          <w:p w14:paraId="47628B3C" w14:textId="77777777" w:rsidR="00D9314D" w:rsidRPr="00905373" w:rsidRDefault="000B1D14" w:rsidP="00A70FC5">
            <w:pPr>
              <w:jc w:val="left"/>
              <w:rPr>
                <w:rFonts w:eastAsia="Times New Roman"/>
                <w:b/>
                <w:noProof/>
                <w:szCs w:val="20"/>
                <w:u w:val="single"/>
              </w:rPr>
            </w:pPr>
            <w:r w:rsidRPr="00905373">
              <w:rPr>
                <w:noProof/>
              </w:rPr>
              <w:t>Regulamentul (</w:t>
            </w:r>
            <w:r w:rsidR="00905373" w:rsidRPr="00905373">
              <w:rPr>
                <w:noProof/>
              </w:rPr>
              <w:t>C</w:t>
            </w:r>
            <w:r w:rsidRPr="00905373">
              <w:rPr>
                <w:noProof/>
              </w:rPr>
              <w:t xml:space="preserve">E) </w:t>
            </w:r>
            <w:r w:rsidRPr="00905373">
              <w:rPr>
                <w:rFonts w:eastAsia="Times New Roman"/>
                <w:noProof/>
                <w:szCs w:val="24"/>
              </w:rPr>
              <w:t>nr. </w:t>
            </w:r>
            <w:r w:rsidR="00D9314D" w:rsidRPr="00905373">
              <w:rPr>
                <w:noProof/>
              </w:rPr>
              <w:t>909/2006</w:t>
            </w:r>
            <w:r w:rsidR="00D9314D" w:rsidRPr="00905373">
              <w:rPr>
                <w:noProof/>
              </w:rPr>
              <w:br/>
            </w:r>
            <w:r w:rsidRPr="00905373">
              <w:rPr>
                <w:noProof/>
              </w:rPr>
              <w:t>al Comisiei</w:t>
            </w:r>
            <w:r w:rsidRPr="00905373">
              <w:rPr>
                <w:noProof/>
              </w:rPr>
              <w:br/>
            </w:r>
            <w:r w:rsidR="00D9314D" w:rsidRPr="00905373">
              <w:rPr>
                <w:noProof/>
              </w:rPr>
              <w:t>(</w:t>
            </w:r>
            <w:r w:rsidR="007F762A" w:rsidRPr="00905373">
              <w:rPr>
                <w:noProof/>
              </w:rPr>
              <w:t>JO</w:t>
            </w:r>
            <w:r w:rsidR="00D9314D" w:rsidRPr="00905373">
              <w:rPr>
                <w:iCs/>
                <w:noProof/>
              </w:rPr>
              <w:t xml:space="preserve"> L 168, 21.6.2006, </w:t>
            </w:r>
            <w:r w:rsidR="00806025" w:rsidRPr="00905373">
              <w:rPr>
                <w:noProof/>
              </w:rPr>
              <w:t>p</w:t>
            </w:r>
            <w:r w:rsidR="00D9314D" w:rsidRPr="00905373">
              <w:rPr>
                <w:iCs/>
                <w:noProof/>
              </w:rPr>
              <w:t>. 14</w:t>
            </w:r>
            <w:r w:rsidR="00905373" w:rsidRPr="00821FA4">
              <w:rPr>
                <w:noProof/>
              </w:rPr>
              <w:t>, ELI: </w:t>
            </w:r>
            <w:hyperlink r:id="rId31" w:history="1">
              <w:r w:rsidR="00A70FC5" w:rsidRPr="009D24CF">
                <w:rPr>
                  <w:rStyle w:val="Hyperlink"/>
                  <w:noProof/>
                </w:rPr>
                <w:t>http://data.europa.eu/eli/reg/2006/909/oj</w:t>
              </w:r>
            </w:hyperlink>
            <w:r w:rsidR="00905373" w:rsidRPr="00821FA4">
              <w:rPr>
                <w:iCs/>
                <w:noProof/>
              </w:rPr>
              <w:t>)</w:t>
            </w:r>
          </w:p>
        </w:tc>
        <w:tc>
          <w:tcPr>
            <w:tcW w:w="3466" w:type="dxa"/>
          </w:tcPr>
          <w:p w14:paraId="2A846A32" w14:textId="77777777" w:rsidR="00D9314D" w:rsidRPr="00D714E6" w:rsidRDefault="00D9314D" w:rsidP="00941174">
            <w:pPr>
              <w:jc w:val="left"/>
              <w:rPr>
                <w:rFonts w:eastAsia="Times New Roman"/>
                <w:b/>
                <w:noProof/>
                <w:szCs w:val="20"/>
                <w:u w:val="single"/>
              </w:rPr>
            </w:pPr>
          </w:p>
        </w:tc>
      </w:tr>
      <w:tr w:rsidR="00D9314D" w:rsidRPr="00D714E6" w14:paraId="45163214" w14:textId="77777777" w:rsidTr="00352FC3">
        <w:trPr>
          <w:gridBefore w:val="1"/>
          <w:wBefore w:w="546" w:type="dxa"/>
        </w:trPr>
        <w:tc>
          <w:tcPr>
            <w:tcW w:w="5277" w:type="dxa"/>
            <w:gridSpan w:val="2"/>
          </w:tcPr>
          <w:p w14:paraId="2C19DF52" w14:textId="77777777" w:rsidR="00D9314D" w:rsidRPr="00905373" w:rsidRDefault="000B1D14" w:rsidP="00A70FC5">
            <w:pPr>
              <w:jc w:val="left"/>
              <w:rPr>
                <w:rFonts w:eastAsia="Times New Roman"/>
                <w:b/>
                <w:noProof/>
                <w:szCs w:val="20"/>
                <w:u w:val="single"/>
              </w:rPr>
            </w:pPr>
            <w:r w:rsidRPr="00905373">
              <w:rPr>
                <w:noProof/>
              </w:rPr>
              <w:t>Regulamentul (</w:t>
            </w:r>
            <w:r w:rsidR="00905373" w:rsidRPr="00905373">
              <w:rPr>
                <w:noProof/>
              </w:rPr>
              <w:t>C</w:t>
            </w:r>
            <w:r w:rsidRPr="00905373">
              <w:rPr>
                <w:noProof/>
              </w:rPr>
              <w:t xml:space="preserve">E) </w:t>
            </w:r>
            <w:r w:rsidRPr="00905373">
              <w:rPr>
                <w:rFonts w:eastAsia="Times New Roman"/>
                <w:noProof/>
                <w:szCs w:val="24"/>
              </w:rPr>
              <w:t>nr. </w:t>
            </w:r>
            <w:r w:rsidR="00D9314D" w:rsidRPr="00905373">
              <w:rPr>
                <w:noProof/>
              </w:rPr>
              <w:t>212/2008</w:t>
            </w:r>
            <w:r w:rsidR="00D9314D" w:rsidRPr="00905373">
              <w:rPr>
                <w:noProof/>
              </w:rPr>
              <w:br/>
            </w:r>
            <w:r w:rsidRPr="00905373">
              <w:rPr>
                <w:noProof/>
              </w:rPr>
              <w:t>al Comisiei</w:t>
            </w:r>
            <w:r w:rsidRPr="00905373">
              <w:rPr>
                <w:noProof/>
              </w:rPr>
              <w:br/>
            </w:r>
            <w:r w:rsidR="00D9314D" w:rsidRPr="00905373">
              <w:rPr>
                <w:noProof/>
              </w:rPr>
              <w:t>(</w:t>
            </w:r>
            <w:r w:rsidR="007F762A" w:rsidRPr="00905373">
              <w:rPr>
                <w:noProof/>
              </w:rPr>
              <w:t>JO</w:t>
            </w:r>
            <w:r w:rsidR="00D9314D" w:rsidRPr="00905373">
              <w:rPr>
                <w:iCs/>
                <w:noProof/>
              </w:rPr>
              <w:t xml:space="preserve"> L 65, 8.3.2008, </w:t>
            </w:r>
            <w:r w:rsidR="00806025" w:rsidRPr="00905373">
              <w:rPr>
                <w:noProof/>
              </w:rPr>
              <w:t>p</w:t>
            </w:r>
            <w:r w:rsidR="00D9314D" w:rsidRPr="00905373">
              <w:rPr>
                <w:iCs/>
                <w:noProof/>
              </w:rPr>
              <w:t>. 5</w:t>
            </w:r>
            <w:r w:rsidR="00905373" w:rsidRPr="00821FA4">
              <w:rPr>
                <w:noProof/>
              </w:rPr>
              <w:t>, ELI: </w:t>
            </w:r>
            <w:hyperlink r:id="rId32" w:history="1">
              <w:r w:rsidR="00A70FC5" w:rsidRPr="009D24CF">
                <w:rPr>
                  <w:rStyle w:val="Hyperlink"/>
                  <w:noProof/>
                </w:rPr>
                <w:t>http://data.europa.eu/eli/reg/2008/212/oj</w:t>
              </w:r>
            </w:hyperlink>
            <w:r w:rsidR="00905373" w:rsidRPr="00905373">
              <w:rPr>
                <w:iCs/>
                <w:noProof/>
              </w:rPr>
              <w:t>)</w:t>
            </w:r>
          </w:p>
        </w:tc>
        <w:tc>
          <w:tcPr>
            <w:tcW w:w="3466" w:type="dxa"/>
          </w:tcPr>
          <w:p w14:paraId="779909B4" w14:textId="77777777" w:rsidR="00D9314D" w:rsidRPr="00D714E6" w:rsidRDefault="00D9314D" w:rsidP="00941174">
            <w:pPr>
              <w:jc w:val="left"/>
              <w:rPr>
                <w:rFonts w:eastAsia="Times New Roman"/>
                <w:b/>
                <w:noProof/>
                <w:szCs w:val="20"/>
                <w:u w:val="single"/>
              </w:rPr>
            </w:pPr>
          </w:p>
        </w:tc>
      </w:tr>
      <w:tr w:rsidR="00D9314D" w:rsidRPr="006F406F" w14:paraId="2102E2DC" w14:textId="77777777" w:rsidTr="00352FC3">
        <w:trPr>
          <w:gridBefore w:val="1"/>
          <w:wBefore w:w="546" w:type="dxa"/>
        </w:trPr>
        <w:tc>
          <w:tcPr>
            <w:tcW w:w="5277" w:type="dxa"/>
            <w:gridSpan w:val="2"/>
          </w:tcPr>
          <w:p w14:paraId="7F8C147C" w14:textId="77777777" w:rsidR="00D9314D" w:rsidRPr="00905373" w:rsidRDefault="0013754E" w:rsidP="00A70FC5">
            <w:pPr>
              <w:jc w:val="left"/>
              <w:rPr>
                <w:noProof/>
              </w:rPr>
            </w:pPr>
            <w:r w:rsidRPr="00905373">
              <w:rPr>
                <w:rFonts w:eastAsia="Times New Roman"/>
                <w:noProof/>
                <w:szCs w:val="24"/>
              </w:rPr>
              <w:t>Regulamentul</w:t>
            </w:r>
            <w:r w:rsidRPr="00905373">
              <w:rPr>
                <w:noProof/>
              </w:rPr>
              <w:t xml:space="preserve"> (</w:t>
            </w:r>
            <w:r w:rsidR="00905373" w:rsidRPr="00905373">
              <w:rPr>
                <w:noProof/>
              </w:rPr>
              <w:t>C</w:t>
            </w:r>
            <w:r w:rsidRPr="00905373">
              <w:rPr>
                <w:noProof/>
              </w:rPr>
              <w:t>E) nr. </w:t>
            </w:r>
            <w:r w:rsidR="00D9314D" w:rsidRPr="00905373">
              <w:rPr>
                <w:noProof/>
              </w:rPr>
              <w:t>1137/2008</w:t>
            </w:r>
            <w:r w:rsidRPr="00905373">
              <w:rPr>
                <w:noProof/>
              </w:rPr>
              <w:t xml:space="preserve"> </w:t>
            </w:r>
            <w:r w:rsidRPr="00905373">
              <w:rPr>
                <w:rFonts w:eastAsia="Times New Roman"/>
                <w:noProof/>
                <w:szCs w:val="24"/>
              </w:rPr>
              <w:t>al Parlamentului European și al Consiliului</w:t>
            </w:r>
            <w:r w:rsidR="00D9314D" w:rsidRPr="00905373">
              <w:rPr>
                <w:noProof/>
              </w:rPr>
              <w:br/>
            </w:r>
            <w:r w:rsidR="00D9314D" w:rsidRPr="00905373">
              <w:rPr>
                <w:iCs/>
                <w:noProof/>
              </w:rPr>
              <w:t>(</w:t>
            </w:r>
            <w:r w:rsidR="007F762A" w:rsidRPr="00905373">
              <w:rPr>
                <w:noProof/>
              </w:rPr>
              <w:t>JO</w:t>
            </w:r>
            <w:r w:rsidR="00D9314D" w:rsidRPr="00905373">
              <w:rPr>
                <w:iCs/>
                <w:noProof/>
              </w:rPr>
              <w:t xml:space="preserve"> L 311, 21.11.2008, </w:t>
            </w:r>
            <w:r w:rsidR="00806025" w:rsidRPr="00905373">
              <w:rPr>
                <w:noProof/>
              </w:rPr>
              <w:t>p</w:t>
            </w:r>
            <w:r w:rsidR="00D9314D" w:rsidRPr="00905373">
              <w:rPr>
                <w:iCs/>
                <w:noProof/>
              </w:rPr>
              <w:t>. 1</w:t>
            </w:r>
            <w:r w:rsidR="00905373" w:rsidRPr="00821FA4">
              <w:rPr>
                <w:noProof/>
              </w:rPr>
              <w:t>, ELI: </w:t>
            </w:r>
            <w:hyperlink r:id="rId33" w:history="1">
              <w:r w:rsidR="00A70FC5" w:rsidRPr="009D24CF">
                <w:rPr>
                  <w:rStyle w:val="Hyperlink"/>
                  <w:noProof/>
                </w:rPr>
                <w:t>http://data.europa.eu/eli/reg/2008/1137/oj</w:t>
              </w:r>
            </w:hyperlink>
            <w:r w:rsidR="00905373" w:rsidRPr="00905373">
              <w:rPr>
                <w:iCs/>
                <w:noProof/>
              </w:rPr>
              <w:t>)</w:t>
            </w:r>
          </w:p>
        </w:tc>
        <w:tc>
          <w:tcPr>
            <w:tcW w:w="3466" w:type="dxa"/>
          </w:tcPr>
          <w:p w14:paraId="3BFAD67A" w14:textId="77777777" w:rsidR="00D9314D" w:rsidRPr="00905373" w:rsidRDefault="005410AE" w:rsidP="00941174">
            <w:pPr>
              <w:jc w:val="left"/>
              <w:rPr>
                <w:rFonts w:eastAsia="Times New Roman"/>
                <w:b/>
                <w:noProof/>
                <w:szCs w:val="20"/>
                <w:u w:val="single"/>
              </w:rPr>
            </w:pPr>
            <w:r w:rsidRPr="00821FA4">
              <w:rPr>
                <w:noProof/>
              </w:rPr>
              <w:t xml:space="preserve">Numai </w:t>
            </w:r>
            <w:r w:rsidR="00905373" w:rsidRPr="00821FA4">
              <w:rPr>
                <w:noProof/>
              </w:rPr>
              <w:t>punctul 5.5</w:t>
            </w:r>
            <w:r w:rsidRPr="00821FA4">
              <w:rPr>
                <w:noProof/>
              </w:rPr>
              <w:t xml:space="preserve"> din anexă</w:t>
            </w:r>
          </w:p>
        </w:tc>
      </w:tr>
      <w:tr w:rsidR="00D9314D" w:rsidRPr="006F406F" w14:paraId="5EE1EBB3" w14:textId="77777777" w:rsidTr="00352FC3">
        <w:trPr>
          <w:gridBefore w:val="1"/>
          <w:wBefore w:w="546" w:type="dxa"/>
        </w:trPr>
        <w:tc>
          <w:tcPr>
            <w:tcW w:w="5277" w:type="dxa"/>
            <w:gridSpan w:val="2"/>
          </w:tcPr>
          <w:p w14:paraId="06C5D1EA" w14:textId="77777777" w:rsidR="00D9314D" w:rsidRPr="00905373" w:rsidRDefault="00D479BB" w:rsidP="00A70FC5">
            <w:pPr>
              <w:jc w:val="left"/>
              <w:rPr>
                <w:noProof/>
              </w:rPr>
            </w:pPr>
            <w:r w:rsidRPr="00905373">
              <w:rPr>
                <w:rFonts w:eastAsia="Times New Roman"/>
                <w:noProof/>
                <w:szCs w:val="24"/>
              </w:rPr>
              <w:t>Regulamentul</w:t>
            </w:r>
            <w:r w:rsidRPr="00905373">
              <w:rPr>
                <w:noProof/>
              </w:rPr>
              <w:t xml:space="preserve"> (UE) nr. </w:t>
            </w:r>
            <w:r w:rsidR="00D9314D" w:rsidRPr="00905373">
              <w:rPr>
                <w:noProof/>
              </w:rPr>
              <w:t>1350/2013</w:t>
            </w:r>
            <w:r w:rsidRPr="00905373">
              <w:rPr>
                <w:noProof/>
              </w:rPr>
              <w:t xml:space="preserve"> </w:t>
            </w:r>
            <w:r w:rsidRPr="00905373">
              <w:rPr>
                <w:rFonts w:eastAsia="Times New Roman"/>
                <w:noProof/>
                <w:szCs w:val="24"/>
              </w:rPr>
              <w:t>al Parlamentului European și al Consiliului</w:t>
            </w:r>
            <w:r w:rsidR="00D9314D" w:rsidRPr="00905373">
              <w:rPr>
                <w:noProof/>
              </w:rPr>
              <w:br/>
              <w:t>(</w:t>
            </w:r>
            <w:r w:rsidR="007F762A" w:rsidRPr="00905373">
              <w:rPr>
                <w:noProof/>
              </w:rPr>
              <w:t>JO</w:t>
            </w:r>
            <w:r w:rsidR="00D9314D" w:rsidRPr="00905373">
              <w:rPr>
                <w:noProof/>
              </w:rPr>
              <w:t xml:space="preserve"> L 351, 21.12.2013, </w:t>
            </w:r>
            <w:r w:rsidR="00806025" w:rsidRPr="00905373">
              <w:rPr>
                <w:noProof/>
              </w:rPr>
              <w:t>p</w:t>
            </w:r>
            <w:r w:rsidR="00D9314D" w:rsidRPr="00905373">
              <w:rPr>
                <w:noProof/>
              </w:rPr>
              <w:t>. 1</w:t>
            </w:r>
            <w:r w:rsidR="00905373" w:rsidRPr="00821FA4">
              <w:rPr>
                <w:noProof/>
              </w:rPr>
              <w:t>, ELI: </w:t>
            </w:r>
            <w:hyperlink r:id="rId34" w:history="1">
              <w:r w:rsidR="00A70FC5" w:rsidRPr="009D24CF">
                <w:rPr>
                  <w:rStyle w:val="Hyperlink"/>
                  <w:noProof/>
                </w:rPr>
                <w:t>http://data.europa.eu/eli/reg/2013/1350/oj</w:t>
              </w:r>
            </w:hyperlink>
            <w:r w:rsidR="00905373" w:rsidRPr="00905373">
              <w:rPr>
                <w:noProof/>
              </w:rPr>
              <w:t>)</w:t>
            </w:r>
          </w:p>
        </w:tc>
        <w:tc>
          <w:tcPr>
            <w:tcW w:w="3466" w:type="dxa"/>
          </w:tcPr>
          <w:p w14:paraId="6E12B620" w14:textId="77777777" w:rsidR="00D9314D" w:rsidRPr="00905373" w:rsidRDefault="005410AE" w:rsidP="00941174">
            <w:pPr>
              <w:jc w:val="left"/>
              <w:rPr>
                <w:rFonts w:eastAsia="Times New Roman"/>
                <w:b/>
                <w:noProof/>
                <w:szCs w:val="20"/>
                <w:u w:val="single"/>
              </w:rPr>
            </w:pPr>
            <w:r w:rsidRPr="00821FA4">
              <w:rPr>
                <w:noProof/>
              </w:rPr>
              <w:t xml:space="preserve">Numai </w:t>
            </w:r>
            <w:r w:rsidR="00905373" w:rsidRPr="00821FA4">
              <w:rPr>
                <w:noProof/>
              </w:rPr>
              <w:t>punctul 2</w:t>
            </w:r>
            <w:r w:rsidR="00122251" w:rsidRPr="00821FA4">
              <w:rPr>
                <w:noProof/>
              </w:rPr>
              <w:t xml:space="preserve"> din anexă</w:t>
            </w:r>
          </w:p>
        </w:tc>
      </w:tr>
      <w:tr w:rsidR="00D9314D" w:rsidRPr="00D714E6" w14:paraId="2B7441D0" w14:textId="77777777" w:rsidTr="00352FC3">
        <w:trPr>
          <w:gridBefore w:val="1"/>
          <w:wBefore w:w="546" w:type="dxa"/>
        </w:trPr>
        <w:tc>
          <w:tcPr>
            <w:tcW w:w="5277" w:type="dxa"/>
            <w:gridSpan w:val="2"/>
          </w:tcPr>
          <w:p w14:paraId="1C1C1875" w14:textId="77777777" w:rsidR="00A70FC5" w:rsidRPr="00905373" w:rsidRDefault="00D479BB" w:rsidP="00A70FC5">
            <w:pPr>
              <w:jc w:val="left"/>
              <w:rPr>
                <w:rFonts w:eastAsia="Times New Roman"/>
                <w:b/>
                <w:noProof/>
                <w:szCs w:val="20"/>
                <w:u w:val="single"/>
                <w:lang w:val="en-IE"/>
              </w:rPr>
            </w:pPr>
            <w:r w:rsidRPr="00905373">
              <w:rPr>
                <w:noProof/>
              </w:rPr>
              <w:t xml:space="preserve">Regulamentul delegat (UE) </w:t>
            </w:r>
            <w:r w:rsidR="00D9314D" w:rsidRPr="00905373">
              <w:rPr>
                <w:noProof/>
                <w:lang w:val="en-IE"/>
              </w:rPr>
              <w:t>2019/280</w:t>
            </w:r>
            <w:r w:rsidRPr="00905373">
              <w:rPr>
                <w:noProof/>
                <w:lang w:val="en-IE"/>
              </w:rPr>
              <w:br/>
            </w:r>
            <w:r w:rsidRPr="00905373">
              <w:rPr>
                <w:noProof/>
              </w:rPr>
              <w:t>al Comisiei</w:t>
            </w:r>
            <w:r w:rsidR="00D9314D" w:rsidRPr="00905373">
              <w:rPr>
                <w:noProof/>
                <w:lang w:val="en-IE"/>
              </w:rPr>
              <w:br/>
              <w:t>(</w:t>
            </w:r>
            <w:r w:rsidR="007F762A" w:rsidRPr="00905373">
              <w:rPr>
                <w:noProof/>
              </w:rPr>
              <w:t>JO</w:t>
            </w:r>
            <w:r w:rsidR="00D9314D" w:rsidRPr="00905373">
              <w:rPr>
                <w:noProof/>
                <w:lang w:val="en-IE"/>
              </w:rPr>
              <w:t xml:space="preserve"> L 47, 19.2.2019, </w:t>
            </w:r>
            <w:r w:rsidR="00806025" w:rsidRPr="00905373">
              <w:rPr>
                <w:noProof/>
              </w:rPr>
              <w:t>p</w:t>
            </w:r>
            <w:r w:rsidR="00D9314D" w:rsidRPr="00905373">
              <w:rPr>
                <w:noProof/>
                <w:lang w:val="en-IE"/>
              </w:rPr>
              <w:t>. 7</w:t>
            </w:r>
            <w:r w:rsidR="00905373" w:rsidRPr="00821FA4">
              <w:rPr>
                <w:noProof/>
              </w:rPr>
              <w:t>, ELI: </w:t>
            </w:r>
            <w:hyperlink r:id="rId35" w:history="1">
              <w:r w:rsidR="00A70FC5" w:rsidRPr="009D24CF">
                <w:rPr>
                  <w:rStyle w:val="Hyperlink"/>
                  <w:noProof/>
                </w:rPr>
                <w:t>http://data.europa.eu/eli/reg_del/2019/280/oj</w:t>
              </w:r>
            </w:hyperlink>
            <w:r w:rsidR="00A70FC5">
              <w:rPr>
                <w:noProof/>
              </w:rPr>
              <w:t>)</w:t>
            </w:r>
          </w:p>
        </w:tc>
        <w:tc>
          <w:tcPr>
            <w:tcW w:w="3466" w:type="dxa"/>
          </w:tcPr>
          <w:p w14:paraId="7CE2FF97" w14:textId="77777777" w:rsidR="00D9314D" w:rsidRPr="00D714E6" w:rsidRDefault="00D9314D" w:rsidP="00941174">
            <w:pPr>
              <w:jc w:val="left"/>
              <w:rPr>
                <w:rFonts w:eastAsia="Times New Roman"/>
                <w:b/>
                <w:noProof/>
                <w:szCs w:val="20"/>
                <w:u w:val="single"/>
                <w:lang w:val="en-IE"/>
              </w:rPr>
            </w:pPr>
          </w:p>
        </w:tc>
      </w:tr>
      <w:tr w:rsidR="00D9314D" w:rsidRPr="00D714E6" w14:paraId="5C504BB3" w14:textId="77777777" w:rsidTr="00352FC3">
        <w:trPr>
          <w:gridBefore w:val="1"/>
          <w:wBefore w:w="546" w:type="dxa"/>
        </w:trPr>
        <w:tc>
          <w:tcPr>
            <w:tcW w:w="5277" w:type="dxa"/>
            <w:gridSpan w:val="2"/>
          </w:tcPr>
          <w:p w14:paraId="260D8914" w14:textId="77777777" w:rsidR="00D9314D" w:rsidRPr="00905373" w:rsidRDefault="00D479BB" w:rsidP="00A70FC5">
            <w:pPr>
              <w:jc w:val="left"/>
              <w:rPr>
                <w:noProof/>
              </w:rPr>
            </w:pPr>
            <w:r w:rsidRPr="00905373">
              <w:rPr>
                <w:rFonts w:eastAsia="Times New Roman"/>
                <w:noProof/>
                <w:szCs w:val="24"/>
                <w:lang w:val="it-IT"/>
              </w:rPr>
              <w:t>Regulamentul</w:t>
            </w:r>
            <w:r w:rsidRPr="00905373">
              <w:rPr>
                <w:noProof/>
              </w:rPr>
              <w:t xml:space="preserve"> (UE) </w:t>
            </w:r>
            <w:r w:rsidR="00D9314D" w:rsidRPr="00905373">
              <w:rPr>
                <w:noProof/>
              </w:rPr>
              <w:t>2022/590</w:t>
            </w:r>
            <w:r w:rsidRPr="00905373">
              <w:rPr>
                <w:noProof/>
              </w:rPr>
              <w:t xml:space="preserve"> </w:t>
            </w:r>
            <w:r w:rsidRPr="00905373">
              <w:rPr>
                <w:rFonts w:eastAsia="Times New Roman"/>
                <w:noProof/>
                <w:szCs w:val="24"/>
              </w:rPr>
              <w:t>al Parlamentului European și al Consiliului</w:t>
            </w:r>
            <w:r w:rsidR="00D9314D" w:rsidRPr="00905373">
              <w:rPr>
                <w:noProof/>
              </w:rPr>
              <w:br/>
              <w:t>(</w:t>
            </w:r>
            <w:r w:rsidR="007F762A" w:rsidRPr="00905373">
              <w:rPr>
                <w:noProof/>
              </w:rPr>
              <w:t>JO</w:t>
            </w:r>
            <w:r w:rsidR="00D9314D" w:rsidRPr="00905373">
              <w:rPr>
                <w:noProof/>
              </w:rPr>
              <w:t xml:space="preserve"> L 114, 12.4.2022, </w:t>
            </w:r>
            <w:r w:rsidR="00806025" w:rsidRPr="00905373">
              <w:rPr>
                <w:noProof/>
              </w:rPr>
              <w:t>p</w:t>
            </w:r>
            <w:r w:rsidR="00D9314D" w:rsidRPr="00905373">
              <w:rPr>
                <w:noProof/>
              </w:rPr>
              <w:t>. 1</w:t>
            </w:r>
            <w:r w:rsidR="00905373" w:rsidRPr="00821FA4">
              <w:rPr>
                <w:noProof/>
              </w:rPr>
              <w:t>, ELI: </w:t>
            </w:r>
            <w:hyperlink r:id="rId36" w:history="1">
              <w:r w:rsidR="00A70FC5" w:rsidRPr="009D24CF">
                <w:rPr>
                  <w:rStyle w:val="Hyperlink"/>
                  <w:noProof/>
                </w:rPr>
                <w:t>http://data.europa.eu/eli/reg/2022/590/oj</w:t>
              </w:r>
            </w:hyperlink>
            <w:r w:rsidR="00905373" w:rsidRPr="00905373">
              <w:rPr>
                <w:noProof/>
              </w:rPr>
              <w:t>)</w:t>
            </w:r>
          </w:p>
        </w:tc>
        <w:tc>
          <w:tcPr>
            <w:tcW w:w="3466" w:type="dxa"/>
          </w:tcPr>
          <w:p w14:paraId="705086CD" w14:textId="77777777" w:rsidR="00D9314D" w:rsidRPr="00D714E6" w:rsidRDefault="00D9314D" w:rsidP="00941174">
            <w:pPr>
              <w:jc w:val="left"/>
              <w:rPr>
                <w:rFonts w:eastAsia="Times New Roman"/>
                <w:b/>
                <w:noProof/>
                <w:szCs w:val="20"/>
                <w:u w:val="single"/>
              </w:rPr>
            </w:pPr>
          </w:p>
        </w:tc>
      </w:tr>
      <w:tr w:rsidR="0060763F" w:rsidRPr="00D714E6" w14:paraId="7B8305DF" w14:textId="77777777" w:rsidTr="00352FC3">
        <w:trPr>
          <w:gridBefore w:val="1"/>
          <w:wBefore w:w="546" w:type="dxa"/>
        </w:trPr>
        <w:tc>
          <w:tcPr>
            <w:tcW w:w="5277" w:type="dxa"/>
            <w:gridSpan w:val="2"/>
          </w:tcPr>
          <w:p w14:paraId="0F74FB28" w14:textId="2059173A" w:rsidR="00352FC3" w:rsidRPr="00352FC3" w:rsidRDefault="0060763F" w:rsidP="00352FC3">
            <w:pPr>
              <w:jc w:val="left"/>
              <w:rPr>
                <w:rFonts w:eastAsia="Times New Roman"/>
                <w:noProof/>
                <w:szCs w:val="24"/>
              </w:rPr>
            </w:pPr>
            <w:r w:rsidRPr="0060763F">
              <w:rPr>
                <w:rFonts w:eastAsia="Times New Roman"/>
                <w:noProof/>
                <w:szCs w:val="24"/>
                <w:lang w:val="it-IT"/>
              </w:rPr>
              <w:t>Regulamentul delegat (UE) 20</w:t>
            </w:r>
            <w:r>
              <w:rPr>
                <w:rFonts w:eastAsia="Times New Roman"/>
                <w:noProof/>
                <w:szCs w:val="24"/>
                <w:lang w:val="it-IT"/>
              </w:rPr>
              <w:t>24</w:t>
            </w:r>
            <w:r w:rsidRPr="0060763F">
              <w:rPr>
                <w:rFonts w:eastAsia="Times New Roman"/>
                <w:noProof/>
                <w:szCs w:val="24"/>
                <w:lang w:val="it-IT"/>
              </w:rPr>
              <w:t>/</w:t>
            </w:r>
            <w:r>
              <w:rPr>
                <w:rFonts w:eastAsia="Times New Roman"/>
                <w:noProof/>
                <w:szCs w:val="24"/>
                <w:lang w:val="it-IT"/>
              </w:rPr>
              <w:t>3102</w:t>
            </w:r>
            <w:r w:rsidR="00352FC3">
              <w:rPr>
                <w:rFonts w:eastAsia="Times New Roman"/>
                <w:noProof/>
                <w:szCs w:val="24"/>
                <w:lang w:val="it-IT"/>
              </w:rPr>
              <w:br/>
            </w:r>
            <w:r w:rsidRPr="0060763F">
              <w:rPr>
                <w:rFonts w:eastAsia="Times New Roman"/>
                <w:noProof/>
                <w:szCs w:val="24"/>
                <w:lang w:val="it-IT"/>
              </w:rPr>
              <w:t>al Comisiei</w:t>
            </w:r>
            <w:r>
              <w:rPr>
                <w:noProof/>
              </w:rPr>
              <w:t xml:space="preserve"> (</w:t>
            </w:r>
            <w:r>
              <w:rPr>
                <w:rFonts w:eastAsia="Times New Roman"/>
                <w:noProof/>
                <w:szCs w:val="24"/>
                <w:lang w:val="it-IT"/>
              </w:rPr>
              <w:t>JO</w:t>
            </w:r>
            <w:r w:rsidRPr="0060763F">
              <w:rPr>
                <w:rFonts w:eastAsia="Times New Roman"/>
                <w:noProof/>
                <w:szCs w:val="24"/>
                <w:lang w:val="it-IT"/>
              </w:rPr>
              <w:t xml:space="preserve"> L, 2024/3102, 12.12.2024</w:t>
            </w:r>
            <w:r>
              <w:rPr>
                <w:rFonts w:eastAsia="Times New Roman"/>
                <w:noProof/>
                <w:szCs w:val="24"/>
                <w:lang w:val="it-IT"/>
              </w:rPr>
              <w:t xml:space="preserve"> </w:t>
            </w:r>
            <w:r w:rsidRPr="007F5D10">
              <w:rPr>
                <w:rFonts w:eastAsia="Times New Roman"/>
                <w:noProof/>
                <w:szCs w:val="20"/>
                <w:lang w:val="sv-SE"/>
              </w:rPr>
              <w:t>ELI: </w:t>
            </w:r>
            <w:hyperlink r:id="rId37" w:history="1">
              <w:r w:rsidR="00352FC3" w:rsidRPr="00556B1F">
                <w:rPr>
                  <w:rStyle w:val="Hyperlink"/>
                  <w:noProof/>
                </w:rPr>
                <w:t>http://data.europa.eu/eli/reg_del/2024/3102/oj</w:t>
              </w:r>
            </w:hyperlink>
            <w:r w:rsidR="00352FC3">
              <w:rPr>
                <w:noProof/>
              </w:rPr>
              <w:t>)</w:t>
            </w:r>
          </w:p>
        </w:tc>
        <w:tc>
          <w:tcPr>
            <w:tcW w:w="3466" w:type="dxa"/>
          </w:tcPr>
          <w:p w14:paraId="15D3DAF1" w14:textId="77777777" w:rsidR="0060763F" w:rsidRPr="00D714E6" w:rsidRDefault="0060763F" w:rsidP="00941174">
            <w:pPr>
              <w:jc w:val="left"/>
              <w:rPr>
                <w:rFonts w:eastAsia="Times New Roman"/>
                <w:b/>
                <w:noProof/>
                <w:szCs w:val="20"/>
                <w:u w:val="single"/>
              </w:rPr>
            </w:pPr>
          </w:p>
        </w:tc>
      </w:tr>
    </w:tbl>
    <w:p w14:paraId="6C85304C" w14:textId="77777777" w:rsidR="00D9314D" w:rsidRDefault="00352FC3" w:rsidP="00352FC3">
      <w:pPr>
        <w:jc w:val="center"/>
        <w:rPr>
          <w:noProof/>
        </w:rPr>
      </w:pPr>
      <w:r w:rsidRPr="006F406F">
        <w:rPr>
          <w:noProof/>
        </w:rPr>
        <w:t>_____________</w:t>
      </w:r>
    </w:p>
    <w:p w14:paraId="4C9AD037" w14:textId="77777777" w:rsidR="00352FC3" w:rsidRPr="00D714E6" w:rsidRDefault="00352FC3" w:rsidP="00D9314D">
      <w:pPr>
        <w:rPr>
          <w:noProof/>
        </w:rPr>
        <w:sectPr w:rsidR="00352FC3" w:rsidRPr="00D714E6" w:rsidSect="00C16DB7">
          <w:pgSz w:w="11907" w:h="16839"/>
          <w:pgMar w:top="1134" w:right="1417" w:bottom="1134" w:left="1417" w:header="709" w:footer="709" w:gutter="0"/>
          <w:cols w:space="720"/>
          <w:docGrid w:linePitch="360"/>
        </w:sectPr>
      </w:pPr>
    </w:p>
    <w:p w14:paraId="6A32AA84" w14:textId="77777777" w:rsidR="009B17F7" w:rsidRPr="00AE06F9" w:rsidRDefault="009B17F7" w:rsidP="009B17F7">
      <w:pPr>
        <w:pStyle w:val="Annexetitre"/>
        <w:rPr>
          <w:noProof/>
          <w:lang w:val="es-ES_tradnl"/>
        </w:rPr>
      </w:pPr>
      <w:r w:rsidRPr="00AE06F9">
        <w:rPr>
          <w:noProof/>
          <w:lang w:val="es-ES_tradnl"/>
        </w:rPr>
        <w:t>ANEXA I</w:t>
      </w:r>
      <w:r>
        <w:rPr>
          <w:noProof/>
          <w:lang w:val="es-ES_tradnl"/>
        </w:rPr>
        <w:t>V</w:t>
      </w:r>
    </w:p>
    <w:p w14:paraId="34C4704E" w14:textId="77777777" w:rsidR="00122251" w:rsidRPr="00FC4AEA" w:rsidRDefault="00122251" w:rsidP="00122251">
      <w:pPr>
        <w:pStyle w:val="ManualHeading1"/>
        <w:jc w:val="center"/>
        <w:rPr>
          <w:noProof/>
          <w:lang w:eastAsia="de-DE"/>
        </w:rPr>
      </w:pPr>
      <w:r w:rsidRPr="00DC4D23">
        <w:rPr>
          <w:rFonts w:eastAsia="Times New Roman"/>
          <w:noProof/>
          <w:lang w:eastAsia="de-DE"/>
        </w:rPr>
        <w:t>Tabel de corespondenţă</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4"/>
        <w:gridCol w:w="4674"/>
      </w:tblGrid>
      <w:tr w:rsidR="00D9314D" w:rsidRPr="00C212B0" w14:paraId="3713186E" w14:textId="77777777" w:rsidTr="00941174">
        <w:tc>
          <w:tcPr>
            <w:tcW w:w="4674" w:type="dxa"/>
            <w:tcBorders>
              <w:left w:val="nil"/>
            </w:tcBorders>
          </w:tcPr>
          <w:p w14:paraId="6F153ED1" w14:textId="77777777" w:rsidR="00D9314D" w:rsidRPr="00C212B0" w:rsidRDefault="00122251" w:rsidP="00941174">
            <w:pPr>
              <w:jc w:val="center"/>
              <w:rPr>
                <w:rFonts w:eastAsia="Times New Roman"/>
                <w:noProof/>
              </w:rPr>
            </w:pPr>
            <w:r w:rsidRPr="008F5E2F">
              <w:rPr>
                <w:rFonts w:eastAsia="Times New Roman"/>
                <w:noProof/>
                <w:szCs w:val="24"/>
                <w:lang w:val="en-US"/>
              </w:rPr>
              <w:t>Regula</w:t>
            </w:r>
            <w:r>
              <w:rPr>
                <w:rFonts w:eastAsia="Times New Roman"/>
                <w:noProof/>
                <w:szCs w:val="24"/>
                <w:lang w:val="en-US"/>
              </w:rPr>
              <w:t>mentul</w:t>
            </w:r>
            <w:r>
              <w:rPr>
                <w:rFonts w:eastAsia="Times New Roman"/>
                <w:noProof/>
                <w:lang w:val="en-US"/>
              </w:rPr>
              <w:t xml:space="preserve"> (</w:t>
            </w:r>
            <w:r w:rsidRPr="008F5E2F">
              <w:rPr>
                <w:rFonts w:eastAsia="Times New Roman"/>
                <w:noProof/>
                <w:lang w:val="en-US"/>
              </w:rPr>
              <w:t>C</w:t>
            </w:r>
            <w:r>
              <w:rPr>
                <w:rFonts w:eastAsia="Times New Roman"/>
                <w:noProof/>
                <w:lang w:val="en-US"/>
              </w:rPr>
              <w:t>E) nr. </w:t>
            </w:r>
            <w:r w:rsidR="00D9314D" w:rsidRPr="00C212B0">
              <w:rPr>
                <w:noProof/>
              </w:rPr>
              <w:t>138/2004</w:t>
            </w:r>
          </w:p>
        </w:tc>
        <w:tc>
          <w:tcPr>
            <w:tcW w:w="4674" w:type="dxa"/>
            <w:tcBorders>
              <w:right w:val="nil"/>
            </w:tcBorders>
          </w:tcPr>
          <w:p w14:paraId="1D17DA01" w14:textId="77777777" w:rsidR="00D9314D" w:rsidRPr="00C212B0" w:rsidRDefault="00122251" w:rsidP="00941174">
            <w:pPr>
              <w:jc w:val="center"/>
              <w:rPr>
                <w:rFonts w:eastAsia="Times New Roman"/>
                <w:noProof/>
              </w:rPr>
            </w:pPr>
            <w:r w:rsidRPr="00DC4D23">
              <w:rPr>
                <w:rFonts w:eastAsia="Times New Roman"/>
                <w:noProof/>
                <w:szCs w:val="24"/>
              </w:rPr>
              <w:t>Prezent</w:t>
            </w:r>
            <w:r>
              <w:rPr>
                <w:rFonts w:eastAsia="Times New Roman"/>
                <w:noProof/>
                <w:szCs w:val="24"/>
              </w:rPr>
              <w:t>ul regulament</w:t>
            </w:r>
          </w:p>
        </w:tc>
      </w:tr>
      <w:tr w:rsidR="00D9314D" w:rsidRPr="00C212B0" w14:paraId="4B1610F0" w14:textId="77777777" w:rsidTr="00941174">
        <w:tc>
          <w:tcPr>
            <w:tcW w:w="4674" w:type="dxa"/>
            <w:tcBorders>
              <w:top w:val="nil"/>
              <w:left w:val="nil"/>
              <w:bottom w:val="nil"/>
            </w:tcBorders>
          </w:tcPr>
          <w:p w14:paraId="729CF30C" w14:textId="77777777" w:rsidR="00D9314D" w:rsidRPr="00C212B0" w:rsidRDefault="00122251" w:rsidP="00941174">
            <w:pPr>
              <w:rPr>
                <w:rFonts w:eastAsia="Times New Roman"/>
                <w:noProof/>
              </w:rPr>
            </w:pPr>
            <w:r w:rsidRPr="00823F30">
              <w:rPr>
                <w:rFonts w:eastAsia="Times New Roman"/>
                <w:noProof/>
              </w:rPr>
              <w:t>Artic</w:t>
            </w:r>
            <w:r>
              <w:rPr>
                <w:rFonts w:eastAsia="Times New Roman"/>
                <w:noProof/>
              </w:rPr>
              <w:t>o</w:t>
            </w:r>
            <w:r w:rsidRPr="00823F30">
              <w:rPr>
                <w:rFonts w:eastAsia="Times New Roman"/>
                <w:noProof/>
              </w:rPr>
              <w:t>le</w:t>
            </w:r>
            <w:r>
              <w:rPr>
                <w:rFonts w:eastAsia="Times New Roman"/>
                <w:noProof/>
              </w:rPr>
              <w:t xml:space="preserve">le 1, 2 </w:t>
            </w:r>
            <w:r w:rsidRPr="00DC4D23">
              <w:rPr>
                <w:rFonts w:eastAsia="Times New Roman"/>
                <w:noProof/>
                <w:szCs w:val="24"/>
              </w:rPr>
              <w:t>şi</w:t>
            </w:r>
            <w:r>
              <w:rPr>
                <w:rFonts w:eastAsia="Times New Roman"/>
                <w:noProof/>
              </w:rPr>
              <w:t xml:space="preserve"> 3</w:t>
            </w:r>
          </w:p>
        </w:tc>
        <w:tc>
          <w:tcPr>
            <w:tcW w:w="4674" w:type="dxa"/>
            <w:tcBorders>
              <w:top w:val="nil"/>
              <w:bottom w:val="nil"/>
              <w:right w:val="nil"/>
            </w:tcBorders>
          </w:tcPr>
          <w:p w14:paraId="0A251151" w14:textId="77777777" w:rsidR="00D9314D" w:rsidRPr="00C212B0" w:rsidRDefault="00122251" w:rsidP="00941174">
            <w:pPr>
              <w:rPr>
                <w:rFonts w:eastAsia="Times New Roman"/>
                <w:noProof/>
              </w:rPr>
            </w:pPr>
            <w:r w:rsidRPr="00823F30">
              <w:rPr>
                <w:rFonts w:eastAsia="Times New Roman"/>
                <w:noProof/>
              </w:rPr>
              <w:t>Artic</w:t>
            </w:r>
            <w:r>
              <w:rPr>
                <w:rFonts w:eastAsia="Times New Roman"/>
                <w:noProof/>
              </w:rPr>
              <w:t>o</w:t>
            </w:r>
            <w:r w:rsidRPr="00823F30">
              <w:rPr>
                <w:rFonts w:eastAsia="Times New Roman"/>
                <w:noProof/>
              </w:rPr>
              <w:t>le</w:t>
            </w:r>
            <w:r>
              <w:rPr>
                <w:rFonts w:eastAsia="Times New Roman"/>
                <w:noProof/>
              </w:rPr>
              <w:t xml:space="preserve">le 1, 2 </w:t>
            </w:r>
            <w:r w:rsidRPr="00DC4D23">
              <w:rPr>
                <w:rFonts w:eastAsia="Times New Roman"/>
                <w:noProof/>
                <w:szCs w:val="24"/>
              </w:rPr>
              <w:t>şi</w:t>
            </w:r>
            <w:r>
              <w:rPr>
                <w:rFonts w:eastAsia="Times New Roman"/>
                <w:noProof/>
              </w:rPr>
              <w:t xml:space="preserve"> 3</w:t>
            </w:r>
          </w:p>
        </w:tc>
      </w:tr>
      <w:tr w:rsidR="00D9314D" w:rsidRPr="00C212B0" w14:paraId="49EB4A65" w14:textId="77777777" w:rsidTr="00941174">
        <w:tc>
          <w:tcPr>
            <w:tcW w:w="4674" w:type="dxa"/>
            <w:tcBorders>
              <w:top w:val="nil"/>
              <w:left w:val="nil"/>
              <w:bottom w:val="nil"/>
            </w:tcBorders>
          </w:tcPr>
          <w:p w14:paraId="2894B017" w14:textId="77777777" w:rsidR="00D9314D" w:rsidRPr="00C212B0" w:rsidRDefault="00122251" w:rsidP="00941174">
            <w:pPr>
              <w:rPr>
                <w:rFonts w:eastAsia="Times New Roman"/>
                <w:noProof/>
              </w:rPr>
            </w:pPr>
            <w:r w:rsidRPr="00DC4D23">
              <w:rPr>
                <w:rFonts w:eastAsia="Times New Roman"/>
                <w:noProof/>
                <w:szCs w:val="24"/>
              </w:rPr>
              <w:t>Articolul</w:t>
            </w:r>
            <w:r>
              <w:rPr>
                <w:rFonts w:eastAsia="Times New Roman"/>
                <w:noProof/>
              </w:rPr>
              <w:t xml:space="preserve"> </w:t>
            </w:r>
            <w:r w:rsidRPr="009157FD">
              <w:rPr>
                <w:rFonts w:eastAsia="Times New Roman"/>
                <w:noProof/>
              </w:rPr>
              <w:t>3</w:t>
            </w:r>
            <w:r>
              <w:rPr>
                <w:rFonts w:eastAsia="Times New Roman"/>
                <w:noProof/>
              </w:rPr>
              <w:t>a</w:t>
            </w:r>
          </w:p>
        </w:tc>
        <w:tc>
          <w:tcPr>
            <w:tcW w:w="4674" w:type="dxa"/>
            <w:tcBorders>
              <w:top w:val="nil"/>
              <w:bottom w:val="nil"/>
              <w:right w:val="nil"/>
            </w:tcBorders>
          </w:tcPr>
          <w:p w14:paraId="6B342138" w14:textId="77777777" w:rsidR="00D9314D" w:rsidRPr="00C212B0" w:rsidRDefault="00122251" w:rsidP="00941174">
            <w:pPr>
              <w:rPr>
                <w:rFonts w:eastAsia="Times New Roman"/>
                <w:noProof/>
              </w:rPr>
            </w:pPr>
            <w:r w:rsidRPr="00DC4D23">
              <w:rPr>
                <w:rFonts w:eastAsia="Times New Roman"/>
                <w:noProof/>
                <w:szCs w:val="24"/>
              </w:rPr>
              <w:t>Articolul</w:t>
            </w:r>
            <w:r>
              <w:rPr>
                <w:rFonts w:eastAsia="Times New Roman"/>
                <w:noProof/>
              </w:rPr>
              <w:t xml:space="preserve"> 4</w:t>
            </w:r>
          </w:p>
        </w:tc>
      </w:tr>
      <w:tr w:rsidR="00D9314D" w:rsidRPr="00C212B0" w14:paraId="03CF8877" w14:textId="77777777" w:rsidTr="00941174">
        <w:tc>
          <w:tcPr>
            <w:tcW w:w="4674" w:type="dxa"/>
            <w:tcBorders>
              <w:top w:val="nil"/>
              <w:left w:val="nil"/>
              <w:bottom w:val="nil"/>
            </w:tcBorders>
          </w:tcPr>
          <w:p w14:paraId="6291D1A4" w14:textId="77777777" w:rsidR="00D9314D" w:rsidRPr="00C212B0" w:rsidRDefault="00122251" w:rsidP="00941174">
            <w:pPr>
              <w:rPr>
                <w:rFonts w:eastAsia="Times New Roman"/>
                <w:noProof/>
              </w:rPr>
            </w:pPr>
            <w:r w:rsidRPr="00DC4D23">
              <w:rPr>
                <w:rFonts w:eastAsia="Times New Roman"/>
                <w:noProof/>
                <w:szCs w:val="24"/>
              </w:rPr>
              <w:t>Articolul</w:t>
            </w:r>
            <w:r>
              <w:rPr>
                <w:rFonts w:eastAsia="Times New Roman"/>
                <w:noProof/>
              </w:rPr>
              <w:t xml:space="preserve"> </w:t>
            </w:r>
            <w:r w:rsidRPr="009157FD">
              <w:rPr>
                <w:rFonts w:eastAsia="Times New Roman"/>
                <w:noProof/>
              </w:rPr>
              <w:t>3</w:t>
            </w:r>
            <w:r>
              <w:rPr>
                <w:rFonts w:eastAsia="Times New Roman"/>
                <w:noProof/>
              </w:rPr>
              <w:t>b</w:t>
            </w:r>
          </w:p>
        </w:tc>
        <w:tc>
          <w:tcPr>
            <w:tcW w:w="4674" w:type="dxa"/>
            <w:tcBorders>
              <w:top w:val="nil"/>
              <w:bottom w:val="nil"/>
              <w:right w:val="nil"/>
            </w:tcBorders>
          </w:tcPr>
          <w:p w14:paraId="0F246F53" w14:textId="77777777" w:rsidR="00D9314D" w:rsidRPr="00C212B0" w:rsidRDefault="00122251" w:rsidP="00941174">
            <w:pPr>
              <w:rPr>
                <w:rFonts w:eastAsia="Times New Roman"/>
                <w:noProof/>
              </w:rPr>
            </w:pPr>
            <w:r w:rsidRPr="00DC4D23">
              <w:rPr>
                <w:rFonts w:eastAsia="Times New Roman"/>
                <w:noProof/>
                <w:szCs w:val="24"/>
              </w:rPr>
              <w:t>Articolul</w:t>
            </w:r>
            <w:r>
              <w:rPr>
                <w:rFonts w:eastAsia="Times New Roman"/>
                <w:noProof/>
              </w:rPr>
              <w:t xml:space="preserve"> 5</w:t>
            </w:r>
          </w:p>
        </w:tc>
      </w:tr>
      <w:tr w:rsidR="00D9314D" w:rsidRPr="00C212B0" w14:paraId="618DE500" w14:textId="77777777" w:rsidTr="00941174">
        <w:tc>
          <w:tcPr>
            <w:tcW w:w="4674" w:type="dxa"/>
            <w:tcBorders>
              <w:top w:val="nil"/>
              <w:left w:val="nil"/>
              <w:bottom w:val="nil"/>
            </w:tcBorders>
          </w:tcPr>
          <w:p w14:paraId="4BB2F161" w14:textId="77777777" w:rsidR="00D9314D" w:rsidRPr="00C212B0" w:rsidRDefault="00122251" w:rsidP="00941174">
            <w:pPr>
              <w:rPr>
                <w:rFonts w:eastAsia="Times New Roman"/>
                <w:noProof/>
              </w:rPr>
            </w:pPr>
            <w:r w:rsidRPr="00DC4D23">
              <w:rPr>
                <w:rFonts w:eastAsia="Times New Roman"/>
                <w:noProof/>
                <w:szCs w:val="24"/>
              </w:rPr>
              <w:t>Articolul</w:t>
            </w:r>
            <w:r>
              <w:rPr>
                <w:rFonts w:eastAsia="Times New Roman"/>
                <w:noProof/>
              </w:rPr>
              <w:t xml:space="preserve"> 4</w:t>
            </w:r>
          </w:p>
        </w:tc>
        <w:tc>
          <w:tcPr>
            <w:tcW w:w="4674" w:type="dxa"/>
            <w:tcBorders>
              <w:top w:val="nil"/>
              <w:bottom w:val="nil"/>
              <w:right w:val="nil"/>
            </w:tcBorders>
          </w:tcPr>
          <w:p w14:paraId="2AE30043" w14:textId="77777777" w:rsidR="00D9314D" w:rsidRPr="00C212B0" w:rsidRDefault="00122251" w:rsidP="00941174">
            <w:pPr>
              <w:rPr>
                <w:rFonts w:eastAsia="Times New Roman"/>
                <w:noProof/>
              </w:rPr>
            </w:pPr>
            <w:r w:rsidRPr="00DC4D23">
              <w:rPr>
                <w:rFonts w:eastAsia="Times New Roman"/>
                <w:noProof/>
                <w:szCs w:val="24"/>
              </w:rPr>
              <w:t>Articolul</w:t>
            </w:r>
            <w:r>
              <w:rPr>
                <w:rFonts w:eastAsia="Times New Roman"/>
                <w:noProof/>
              </w:rPr>
              <w:t xml:space="preserve"> 6</w:t>
            </w:r>
          </w:p>
        </w:tc>
      </w:tr>
      <w:tr w:rsidR="00D9314D" w:rsidRPr="00C212B0" w14:paraId="766812BA" w14:textId="77777777" w:rsidTr="00941174">
        <w:tc>
          <w:tcPr>
            <w:tcW w:w="4674" w:type="dxa"/>
            <w:tcBorders>
              <w:top w:val="nil"/>
              <w:left w:val="nil"/>
              <w:bottom w:val="nil"/>
            </w:tcBorders>
          </w:tcPr>
          <w:p w14:paraId="1B9728F6" w14:textId="77777777" w:rsidR="00D9314D" w:rsidRPr="00C212B0" w:rsidRDefault="00122251" w:rsidP="00941174">
            <w:pPr>
              <w:rPr>
                <w:rFonts w:eastAsia="Times New Roman"/>
                <w:noProof/>
              </w:rPr>
            </w:pPr>
            <w:r w:rsidRPr="00DC4D23">
              <w:rPr>
                <w:rFonts w:eastAsia="Times New Roman"/>
                <w:noProof/>
                <w:szCs w:val="24"/>
              </w:rPr>
              <w:t>Articolul</w:t>
            </w:r>
            <w:r>
              <w:rPr>
                <w:rFonts w:eastAsia="Times New Roman"/>
                <w:noProof/>
              </w:rPr>
              <w:t xml:space="preserve"> 4a</w:t>
            </w:r>
          </w:p>
        </w:tc>
        <w:tc>
          <w:tcPr>
            <w:tcW w:w="4674" w:type="dxa"/>
            <w:tcBorders>
              <w:top w:val="nil"/>
              <w:bottom w:val="nil"/>
              <w:right w:val="nil"/>
            </w:tcBorders>
          </w:tcPr>
          <w:p w14:paraId="110B37CB" w14:textId="77777777" w:rsidR="00D9314D" w:rsidRPr="00C212B0" w:rsidRDefault="00122251" w:rsidP="00941174">
            <w:pPr>
              <w:rPr>
                <w:rFonts w:eastAsia="Times New Roman"/>
                <w:noProof/>
              </w:rPr>
            </w:pPr>
            <w:r w:rsidRPr="00DC4D23">
              <w:rPr>
                <w:rFonts w:eastAsia="Times New Roman"/>
                <w:noProof/>
                <w:szCs w:val="24"/>
              </w:rPr>
              <w:t>Articolul</w:t>
            </w:r>
            <w:r>
              <w:rPr>
                <w:rFonts w:eastAsia="Times New Roman"/>
                <w:noProof/>
              </w:rPr>
              <w:t xml:space="preserve"> 7</w:t>
            </w:r>
          </w:p>
        </w:tc>
      </w:tr>
      <w:tr w:rsidR="00D9314D" w:rsidRPr="00C212B0" w14:paraId="79E3B22D" w14:textId="77777777" w:rsidTr="00941174">
        <w:tc>
          <w:tcPr>
            <w:tcW w:w="4674" w:type="dxa"/>
            <w:tcBorders>
              <w:top w:val="nil"/>
              <w:left w:val="nil"/>
              <w:bottom w:val="nil"/>
            </w:tcBorders>
          </w:tcPr>
          <w:p w14:paraId="11A35B51" w14:textId="77777777" w:rsidR="00D9314D" w:rsidRPr="00C212B0" w:rsidRDefault="00122251" w:rsidP="00941174">
            <w:pPr>
              <w:rPr>
                <w:rFonts w:eastAsia="Times New Roman"/>
                <w:noProof/>
              </w:rPr>
            </w:pPr>
            <w:r w:rsidRPr="00DC4D23">
              <w:rPr>
                <w:rFonts w:eastAsia="Times New Roman"/>
                <w:noProof/>
                <w:szCs w:val="24"/>
              </w:rPr>
              <w:t>Articolul</w:t>
            </w:r>
            <w:r>
              <w:rPr>
                <w:rFonts w:eastAsia="Times New Roman"/>
                <w:noProof/>
              </w:rPr>
              <w:t xml:space="preserve"> 4b</w:t>
            </w:r>
          </w:p>
        </w:tc>
        <w:tc>
          <w:tcPr>
            <w:tcW w:w="4674" w:type="dxa"/>
            <w:tcBorders>
              <w:top w:val="nil"/>
              <w:bottom w:val="nil"/>
              <w:right w:val="nil"/>
            </w:tcBorders>
          </w:tcPr>
          <w:p w14:paraId="42F2DBB6" w14:textId="77777777" w:rsidR="00D9314D" w:rsidRPr="00C212B0" w:rsidRDefault="00122251" w:rsidP="00941174">
            <w:pPr>
              <w:rPr>
                <w:rFonts w:eastAsia="Times New Roman"/>
                <w:noProof/>
              </w:rPr>
            </w:pPr>
            <w:r w:rsidRPr="00DC4D23">
              <w:rPr>
                <w:rFonts w:eastAsia="Times New Roman"/>
                <w:noProof/>
                <w:szCs w:val="24"/>
              </w:rPr>
              <w:t>Articolul</w:t>
            </w:r>
            <w:r>
              <w:rPr>
                <w:rFonts w:eastAsia="Times New Roman"/>
                <w:noProof/>
              </w:rPr>
              <w:t xml:space="preserve"> 8</w:t>
            </w:r>
          </w:p>
        </w:tc>
      </w:tr>
      <w:tr w:rsidR="00D9314D" w:rsidRPr="00C212B0" w14:paraId="561266F9" w14:textId="77777777" w:rsidTr="00941174">
        <w:tc>
          <w:tcPr>
            <w:tcW w:w="4674" w:type="dxa"/>
            <w:tcBorders>
              <w:top w:val="nil"/>
              <w:left w:val="nil"/>
              <w:bottom w:val="nil"/>
            </w:tcBorders>
          </w:tcPr>
          <w:p w14:paraId="2F37591E" w14:textId="77777777" w:rsidR="00D9314D" w:rsidRPr="00C212B0" w:rsidRDefault="00122251" w:rsidP="00941174">
            <w:pPr>
              <w:rPr>
                <w:rFonts w:eastAsia="Times New Roman"/>
                <w:noProof/>
              </w:rPr>
            </w:pPr>
            <w:r w:rsidRPr="00DC4D23">
              <w:rPr>
                <w:rFonts w:eastAsia="Times New Roman"/>
                <w:noProof/>
                <w:szCs w:val="24"/>
              </w:rPr>
              <w:t>Articolul</w:t>
            </w:r>
            <w:r>
              <w:rPr>
                <w:rFonts w:eastAsia="Times New Roman"/>
                <w:noProof/>
              </w:rPr>
              <w:t xml:space="preserve"> 5</w:t>
            </w:r>
          </w:p>
        </w:tc>
        <w:tc>
          <w:tcPr>
            <w:tcW w:w="4674" w:type="dxa"/>
            <w:tcBorders>
              <w:top w:val="nil"/>
              <w:bottom w:val="nil"/>
              <w:right w:val="nil"/>
            </w:tcBorders>
          </w:tcPr>
          <w:p w14:paraId="7962959B" w14:textId="77777777" w:rsidR="00D9314D" w:rsidRPr="00C212B0" w:rsidRDefault="00122251" w:rsidP="00941174">
            <w:pPr>
              <w:rPr>
                <w:rFonts w:eastAsia="Times New Roman"/>
                <w:noProof/>
              </w:rPr>
            </w:pPr>
            <w:r w:rsidRPr="00DC4D23">
              <w:rPr>
                <w:rFonts w:eastAsia="Times New Roman"/>
                <w:noProof/>
                <w:szCs w:val="24"/>
              </w:rPr>
              <w:t>Articolul</w:t>
            </w:r>
            <w:r>
              <w:rPr>
                <w:rFonts w:eastAsia="Times New Roman"/>
                <w:noProof/>
              </w:rPr>
              <w:t xml:space="preserve"> 9</w:t>
            </w:r>
          </w:p>
        </w:tc>
      </w:tr>
      <w:tr w:rsidR="00D9314D" w:rsidRPr="00C212B0" w14:paraId="659C4C2E" w14:textId="77777777" w:rsidTr="00941174">
        <w:tc>
          <w:tcPr>
            <w:tcW w:w="4674" w:type="dxa"/>
            <w:tcBorders>
              <w:top w:val="nil"/>
              <w:left w:val="nil"/>
              <w:bottom w:val="nil"/>
            </w:tcBorders>
          </w:tcPr>
          <w:p w14:paraId="1B054E7A" w14:textId="77777777" w:rsidR="00D9314D" w:rsidRPr="00C212B0" w:rsidRDefault="00122251" w:rsidP="00941174">
            <w:pPr>
              <w:rPr>
                <w:rFonts w:eastAsia="Times New Roman"/>
                <w:noProof/>
              </w:rPr>
            </w:pPr>
            <w:r w:rsidRPr="00122251">
              <w:rPr>
                <w:rFonts w:eastAsia="Times New Roman"/>
                <w:noProof/>
                <w:szCs w:val="24"/>
              </w:rPr>
              <w:t>Anexele</w:t>
            </w:r>
            <w:r>
              <w:rPr>
                <w:rFonts w:eastAsia="Times New Roman"/>
                <w:noProof/>
              </w:rPr>
              <w:t xml:space="preserve"> I </w:t>
            </w:r>
            <w:r w:rsidRPr="00DC4D23">
              <w:rPr>
                <w:rFonts w:eastAsia="Times New Roman"/>
                <w:noProof/>
                <w:szCs w:val="24"/>
              </w:rPr>
              <w:t>şi</w:t>
            </w:r>
            <w:r>
              <w:rPr>
                <w:rFonts w:eastAsia="Times New Roman"/>
                <w:noProof/>
                <w:szCs w:val="24"/>
              </w:rPr>
              <w:t xml:space="preserve"> II</w:t>
            </w:r>
          </w:p>
        </w:tc>
        <w:tc>
          <w:tcPr>
            <w:tcW w:w="4674" w:type="dxa"/>
            <w:tcBorders>
              <w:top w:val="nil"/>
              <w:bottom w:val="nil"/>
              <w:right w:val="nil"/>
            </w:tcBorders>
          </w:tcPr>
          <w:p w14:paraId="35A06700" w14:textId="77777777" w:rsidR="00D9314D" w:rsidRPr="00C212B0" w:rsidRDefault="00122251" w:rsidP="00941174">
            <w:pPr>
              <w:rPr>
                <w:rFonts w:eastAsia="Times New Roman"/>
                <w:noProof/>
              </w:rPr>
            </w:pPr>
            <w:r w:rsidRPr="00122251">
              <w:rPr>
                <w:rFonts w:eastAsia="Times New Roman"/>
                <w:noProof/>
                <w:szCs w:val="24"/>
              </w:rPr>
              <w:t>Anexele</w:t>
            </w:r>
            <w:r>
              <w:rPr>
                <w:rFonts w:eastAsia="Times New Roman"/>
                <w:noProof/>
              </w:rPr>
              <w:t xml:space="preserve"> I </w:t>
            </w:r>
            <w:r w:rsidRPr="00DC4D23">
              <w:rPr>
                <w:rFonts w:eastAsia="Times New Roman"/>
                <w:noProof/>
                <w:szCs w:val="24"/>
              </w:rPr>
              <w:t>şi</w:t>
            </w:r>
            <w:r>
              <w:rPr>
                <w:rFonts w:eastAsia="Times New Roman"/>
                <w:noProof/>
                <w:szCs w:val="24"/>
              </w:rPr>
              <w:t xml:space="preserve"> II</w:t>
            </w:r>
          </w:p>
        </w:tc>
      </w:tr>
      <w:tr w:rsidR="00D9314D" w:rsidRPr="00C212B0" w14:paraId="7C6E3FAB" w14:textId="77777777" w:rsidTr="00941174">
        <w:tc>
          <w:tcPr>
            <w:tcW w:w="4674" w:type="dxa"/>
            <w:tcBorders>
              <w:top w:val="nil"/>
              <w:left w:val="nil"/>
              <w:bottom w:val="nil"/>
            </w:tcBorders>
          </w:tcPr>
          <w:p w14:paraId="3823711B" w14:textId="77777777" w:rsidR="00D9314D" w:rsidRPr="00C212B0" w:rsidRDefault="00423409" w:rsidP="00941174">
            <w:pPr>
              <w:rPr>
                <w:rFonts w:eastAsia="Times New Roman"/>
                <w:noProof/>
              </w:rPr>
            </w:pPr>
            <w:r w:rsidRPr="009F217B">
              <w:rPr>
                <w:rFonts w:eastAsia="Times New Roman"/>
                <w:noProof/>
              </w:rPr>
              <w:t>–</w:t>
            </w:r>
          </w:p>
        </w:tc>
        <w:tc>
          <w:tcPr>
            <w:tcW w:w="4674" w:type="dxa"/>
            <w:tcBorders>
              <w:top w:val="nil"/>
              <w:bottom w:val="nil"/>
              <w:right w:val="nil"/>
            </w:tcBorders>
          </w:tcPr>
          <w:p w14:paraId="42B6DDF8" w14:textId="77777777" w:rsidR="00D9314D" w:rsidRPr="00C212B0" w:rsidRDefault="00122251" w:rsidP="00941174">
            <w:pPr>
              <w:rPr>
                <w:rFonts w:eastAsia="Times New Roman"/>
                <w:noProof/>
              </w:rPr>
            </w:pPr>
            <w:r w:rsidRPr="008F5E2F">
              <w:rPr>
                <w:rFonts w:eastAsia="Times New Roman"/>
                <w:noProof/>
                <w:szCs w:val="24"/>
              </w:rPr>
              <w:t>Anex</w:t>
            </w:r>
            <w:r>
              <w:rPr>
                <w:rFonts w:eastAsia="Times New Roman"/>
                <w:noProof/>
                <w:szCs w:val="24"/>
              </w:rPr>
              <w:t>a</w:t>
            </w:r>
            <w:r>
              <w:rPr>
                <w:rFonts w:eastAsia="Times New Roman"/>
                <w:noProof/>
              </w:rPr>
              <w:t xml:space="preserve"> III</w:t>
            </w:r>
          </w:p>
        </w:tc>
      </w:tr>
      <w:tr w:rsidR="00D9314D" w:rsidRPr="00C212B0" w14:paraId="45ABE040" w14:textId="77777777" w:rsidTr="00941174">
        <w:tc>
          <w:tcPr>
            <w:tcW w:w="4674" w:type="dxa"/>
            <w:tcBorders>
              <w:top w:val="nil"/>
              <w:left w:val="nil"/>
              <w:bottom w:val="nil"/>
            </w:tcBorders>
          </w:tcPr>
          <w:p w14:paraId="2C8D7563" w14:textId="77777777" w:rsidR="00D9314D" w:rsidRPr="00C212B0" w:rsidRDefault="00423409" w:rsidP="00941174">
            <w:pPr>
              <w:rPr>
                <w:rFonts w:eastAsia="Times New Roman"/>
                <w:noProof/>
              </w:rPr>
            </w:pPr>
            <w:r w:rsidRPr="009F217B">
              <w:rPr>
                <w:rFonts w:eastAsia="Times New Roman"/>
                <w:noProof/>
              </w:rPr>
              <w:t>–</w:t>
            </w:r>
          </w:p>
        </w:tc>
        <w:tc>
          <w:tcPr>
            <w:tcW w:w="4674" w:type="dxa"/>
            <w:tcBorders>
              <w:top w:val="nil"/>
              <w:bottom w:val="nil"/>
              <w:right w:val="nil"/>
            </w:tcBorders>
          </w:tcPr>
          <w:p w14:paraId="49DD30F4" w14:textId="77777777" w:rsidR="00D9314D" w:rsidRPr="00C212B0" w:rsidRDefault="00122251" w:rsidP="00941174">
            <w:pPr>
              <w:rPr>
                <w:rFonts w:eastAsia="Times New Roman"/>
                <w:noProof/>
              </w:rPr>
            </w:pPr>
            <w:r w:rsidRPr="008F5E2F">
              <w:rPr>
                <w:rFonts w:eastAsia="Times New Roman"/>
                <w:noProof/>
                <w:szCs w:val="24"/>
              </w:rPr>
              <w:t>Anex</w:t>
            </w:r>
            <w:r>
              <w:rPr>
                <w:rFonts w:eastAsia="Times New Roman"/>
                <w:noProof/>
                <w:szCs w:val="24"/>
              </w:rPr>
              <w:t>a</w:t>
            </w:r>
            <w:r>
              <w:rPr>
                <w:rFonts w:eastAsia="Times New Roman"/>
                <w:noProof/>
              </w:rPr>
              <w:t xml:space="preserve"> IV</w:t>
            </w:r>
          </w:p>
        </w:tc>
      </w:tr>
    </w:tbl>
    <w:p w14:paraId="6DC6C865" w14:textId="77777777" w:rsidR="00D9314D" w:rsidRPr="008C4D15" w:rsidRDefault="00D9314D" w:rsidP="00D9314D">
      <w:pPr>
        <w:jc w:val="center"/>
        <w:rPr>
          <w:noProof/>
        </w:rPr>
      </w:pPr>
      <w:r w:rsidRPr="006F406F">
        <w:rPr>
          <w:noProof/>
        </w:rPr>
        <w:t>_____________</w:t>
      </w:r>
    </w:p>
    <w:sectPr w:rsidR="00D9314D" w:rsidRPr="008C4D15" w:rsidSect="00C16DB7">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532E61" w14:textId="77777777" w:rsidR="00FC12D7" w:rsidRDefault="00FC12D7" w:rsidP="00FC12D7">
      <w:pPr>
        <w:spacing w:before="0" w:after="0"/>
      </w:pPr>
      <w:r>
        <w:separator/>
      </w:r>
    </w:p>
  </w:endnote>
  <w:endnote w:type="continuationSeparator" w:id="0">
    <w:p w14:paraId="77AA1798" w14:textId="77777777" w:rsidR="00FC12D7" w:rsidRDefault="00FC12D7" w:rsidP="00FC12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E9977" w14:textId="7FDBA6DB" w:rsidR="00C16DB7" w:rsidRPr="00C16DB7" w:rsidRDefault="00C16DB7" w:rsidP="00C16DB7">
    <w:pPr>
      <w:pStyle w:val="Footer"/>
      <w:rPr>
        <w:rFonts w:ascii="Arial" w:hAnsi="Arial" w:cs="Arial"/>
        <w:b/>
        <w:sz w:val="48"/>
      </w:rPr>
    </w:pPr>
    <w:r w:rsidRPr="00C16DB7">
      <w:rPr>
        <w:rFonts w:ascii="Arial" w:hAnsi="Arial" w:cs="Arial"/>
        <w:b/>
        <w:sz w:val="48"/>
      </w:rPr>
      <w:t>RO</w:t>
    </w:r>
    <w:r w:rsidRPr="00C16DB7">
      <w:rPr>
        <w:rFonts w:ascii="Arial" w:hAnsi="Arial" w:cs="Arial"/>
        <w:b/>
        <w:sz w:val="48"/>
      </w:rPr>
      <w:tab/>
    </w:r>
    <w:r w:rsidRPr="00C16DB7">
      <w:rPr>
        <w:rFonts w:ascii="Arial" w:hAnsi="Arial" w:cs="Arial"/>
        <w:b/>
        <w:sz w:val="48"/>
      </w:rPr>
      <w:tab/>
    </w:r>
    <w:r w:rsidRPr="00C16DB7">
      <w:tab/>
    </w:r>
    <w:r w:rsidRPr="00C16DB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83023" w14:textId="4C101108" w:rsidR="00C16DB7" w:rsidRPr="00C16DB7" w:rsidRDefault="00C16DB7" w:rsidP="00C16DB7">
    <w:pPr>
      <w:pStyle w:val="Footer"/>
      <w:rPr>
        <w:rFonts w:ascii="Arial" w:hAnsi="Arial" w:cs="Arial"/>
        <w:b/>
        <w:sz w:val="48"/>
      </w:rPr>
    </w:pPr>
    <w:r w:rsidRPr="00C16DB7">
      <w:rPr>
        <w:rFonts w:ascii="Arial" w:hAnsi="Arial" w:cs="Arial"/>
        <w:b/>
        <w:sz w:val="48"/>
      </w:rPr>
      <w:t>RO</w:t>
    </w:r>
    <w:r w:rsidRPr="00C16DB7">
      <w:rPr>
        <w:rFonts w:ascii="Arial" w:hAnsi="Arial" w:cs="Arial"/>
        <w:b/>
        <w:sz w:val="48"/>
      </w:rPr>
      <w:tab/>
    </w:r>
    <w:r w:rsidRPr="00C16DB7">
      <w:rPr>
        <w:rFonts w:ascii="Arial" w:hAnsi="Arial" w:cs="Arial"/>
        <w:b/>
        <w:sz w:val="48"/>
      </w:rPr>
      <w:tab/>
    </w:r>
    <w:r w:rsidRPr="00C16DB7">
      <w:tab/>
    </w:r>
    <w:r w:rsidRPr="00C16DB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B2850" w14:textId="77777777" w:rsidR="00C16DB7" w:rsidRPr="00C16DB7" w:rsidRDefault="00C16DB7" w:rsidP="00C16D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74AA0" w14:textId="77777777" w:rsidR="00C16DB7" w:rsidRDefault="00C16DB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9CE83" w14:textId="22C78583" w:rsidR="00C16DB7" w:rsidRPr="00C16DB7" w:rsidRDefault="00C16DB7" w:rsidP="00C16DB7">
    <w:pPr>
      <w:pStyle w:val="Footer"/>
      <w:rPr>
        <w:rFonts w:ascii="Arial" w:hAnsi="Arial" w:cs="Arial"/>
        <w:b/>
        <w:sz w:val="48"/>
      </w:rPr>
    </w:pPr>
    <w:r w:rsidRPr="00C16DB7">
      <w:rPr>
        <w:rFonts w:ascii="Arial" w:hAnsi="Arial" w:cs="Arial"/>
        <w:b/>
        <w:sz w:val="48"/>
      </w:rPr>
      <w:t>RO</w:t>
    </w:r>
    <w:r w:rsidRPr="00C16DB7">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16DB7">
      <w:tab/>
    </w:r>
    <w:r w:rsidRPr="00C16DB7">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6810D" w14:textId="77777777" w:rsidR="00C16DB7" w:rsidRDefault="00C16DB7" w:rsidP="00C16D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D0FB20" w14:textId="77777777" w:rsidR="00FC12D7" w:rsidRDefault="00FC12D7" w:rsidP="00FC12D7">
      <w:pPr>
        <w:spacing w:before="0" w:after="0"/>
      </w:pPr>
      <w:r>
        <w:separator/>
      </w:r>
    </w:p>
  </w:footnote>
  <w:footnote w:type="continuationSeparator" w:id="0">
    <w:p w14:paraId="3AC9B735" w14:textId="77777777" w:rsidR="00FC12D7" w:rsidRDefault="00FC12D7" w:rsidP="00FC12D7">
      <w:pPr>
        <w:spacing w:before="0" w:after="0"/>
      </w:pPr>
      <w:r>
        <w:continuationSeparator/>
      </w:r>
    </w:p>
  </w:footnote>
  <w:footnote w:id="1">
    <w:p w14:paraId="45A942C2" w14:textId="77777777" w:rsidR="00FC12D7" w:rsidRPr="00AE06F9" w:rsidRDefault="00FC12D7" w:rsidP="00FC12D7">
      <w:pPr>
        <w:pStyle w:val="FootnoteText"/>
        <w:rPr>
          <w:lang w:val="it-IT"/>
        </w:rPr>
      </w:pPr>
      <w:r>
        <w:rPr>
          <w:rStyle w:val="FootnoteReference"/>
          <w:lang w:val="en-US"/>
        </w:rPr>
        <w:footnoteRef/>
      </w:r>
      <w:r w:rsidRPr="00AE06F9">
        <w:rPr>
          <w:lang w:val="it-IT"/>
        </w:rPr>
        <w:tab/>
        <w:t>Sistemul european de conturi naționale și regionale – SEC 2010, Luxemburg 2013.</w:t>
      </w:r>
    </w:p>
  </w:footnote>
  <w:footnote w:id="2">
    <w:p w14:paraId="0972D529" w14:textId="77777777" w:rsidR="00FC12D7" w:rsidRPr="00AE06F9" w:rsidRDefault="00FC12D7" w:rsidP="00FC12D7">
      <w:pPr>
        <w:pStyle w:val="FootnoteText"/>
        <w:rPr>
          <w:lang w:val="it-IT"/>
        </w:rPr>
      </w:pPr>
      <w:r>
        <w:rPr>
          <w:rStyle w:val="FootnoteReference"/>
          <w:lang w:val="en-US"/>
        </w:rPr>
        <w:footnoteRef/>
      </w:r>
      <w:r w:rsidRPr="00AE06F9">
        <w:rPr>
          <w:lang w:val="it-IT"/>
        </w:rPr>
        <w:tab/>
        <w:t>Sistemul de conturi naționale, 2008. Publicație comună a Națiunilor Unite, a Comisiei Europene, a Fondului Monetar Internațional, a OCDE și a Băncii Mondiale.</w:t>
      </w:r>
    </w:p>
  </w:footnote>
  <w:footnote w:id="3">
    <w:p w14:paraId="156840B7" w14:textId="77777777" w:rsidR="00FC12D7" w:rsidRPr="00AE06F9" w:rsidRDefault="00FC12D7" w:rsidP="00FC12D7">
      <w:pPr>
        <w:pStyle w:val="FootnoteText"/>
        <w:rPr>
          <w:lang w:val="es-ES_tradnl"/>
        </w:rPr>
      </w:pPr>
      <w:r>
        <w:rPr>
          <w:rStyle w:val="FootnoteReference"/>
          <w:lang w:val="en-US"/>
        </w:rPr>
        <w:footnoteRef/>
      </w:r>
      <w:r w:rsidRPr="00AE06F9">
        <w:rPr>
          <w:lang w:val="it-IT"/>
        </w:rPr>
        <w:tab/>
        <w:t xml:space="preserve">Trebuie menționat că, deși SEC </w:t>
      </w:r>
      <w:r w:rsidR="007448DA" w:rsidRPr="003011B3">
        <w:fldChar w:fldCharType="begin"/>
      </w:r>
      <w:r w:rsidR="007448DA" w:rsidRPr="003011B3">
        <w:instrText xml:space="preserve"> QUOTE "</w:instrText>
      </w:r>
      <w:r w:rsidR="007448DA" w:rsidRPr="003011B3">
        <w:rPr>
          <w:rStyle w:val="CRMarker"/>
        </w:rPr>
        <w:instrText>Ö</w:instrText>
      </w:r>
      <w:r w:rsidR="007448DA" w:rsidRPr="003011B3">
        <w:instrText xml:space="preserve">" </w:instrText>
      </w:r>
      <w:r w:rsidR="007448DA" w:rsidRPr="003011B3">
        <w:fldChar w:fldCharType="separate"/>
      </w:r>
      <w:r w:rsidR="007448DA" w:rsidRPr="003011B3">
        <w:rPr>
          <w:rStyle w:val="CRMarker"/>
        </w:rPr>
        <w:t>Ö</w:t>
      </w:r>
      <w:r w:rsidR="007448DA" w:rsidRPr="003011B3">
        <w:fldChar w:fldCharType="end"/>
      </w:r>
      <w:r w:rsidR="007448DA" w:rsidRPr="007448DA">
        <w:t> </w:t>
      </w:r>
      <w:r w:rsidR="007448DA">
        <w:rPr>
          <w:lang w:val="it-IT"/>
        </w:rPr>
        <w:t>2010</w:t>
      </w:r>
      <w:r w:rsidR="007448DA" w:rsidRPr="003011B3">
        <w:t> </w:t>
      </w:r>
      <w:r w:rsidR="007448DA" w:rsidRPr="007448DA">
        <w:fldChar w:fldCharType="begin"/>
      </w:r>
      <w:r w:rsidR="007448DA" w:rsidRPr="007448DA">
        <w:instrText xml:space="preserve"> QUOTE "</w:instrText>
      </w:r>
      <w:r w:rsidR="007448DA" w:rsidRPr="003011B3">
        <w:rPr>
          <w:rStyle w:val="CRMarker"/>
        </w:rPr>
        <w:instrText>Õ</w:instrText>
      </w:r>
      <w:r w:rsidR="007448DA" w:rsidRPr="007448DA">
        <w:instrText xml:space="preserve">" </w:instrText>
      </w:r>
      <w:r w:rsidR="007448DA" w:rsidRPr="007448DA">
        <w:fldChar w:fldCharType="separate"/>
      </w:r>
      <w:r w:rsidR="007448DA" w:rsidRPr="003011B3">
        <w:rPr>
          <w:rStyle w:val="CRMarker"/>
        </w:rPr>
        <w:t>Õ</w:t>
      </w:r>
      <w:r w:rsidR="007448DA" w:rsidRPr="007448DA">
        <w:fldChar w:fldCharType="end"/>
      </w:r>
      <w:r w:rsidR="007448DA">
        <w:rPr>
          <w:lang w:val="it-IT"/>
        </w:rPr>
        <w:t xml:space="preserve"> </w:t>
      </w:r>
      <w:r w:rsidRPr="00AE06F9">
        <w:rPr>
          <w:lang w:val="it-IT"/>
        </w:rPr>
        <w:t xml:space="preserve">acordă întâietate UAE locale, unitatea care corespunde cel mai bine analizei procesului de producție este unitatea de producție omogenă (UPO). Ea este utilizată pentru analiza intrărilor și ieșirilor deoarece corespunde exact unui anumit tip de activitate. Unitățile instituționale sunt, astfel, subdivizate în atâtea UPO-uri câte activități există (altele decât activitățile auxiliare). Gruparea acestor unități de producție omogenă permite obținerea unei defalcări a economiei pe ramuri „pure” (omogene). Ca regulă generală, UPO nu poate fi observată în mod direct. În consecință, conturile pentru ramurile omogene nu pot fi elaborate pe baza grupării UPO-urilor. </w:t>
      </w:r>
      <w:r w:rsidRPr="00AE06F9">
        <w:rPr>
          <w:lang w:val="es-ES_tradnl"/>
        </w:rPr>
        <w:t>O metodă de elaborare a acestor conturi este descrisă în SEC. Ea constă în a atribui ramurilor omogene adecvate producțiile secundare și costurile corespunzătoare ramurilor de activitate (a se vedea SEC 2010, 2.153-2.156, 9.52-9.63).</w:t>
      </w:r>
    </w:p>
  </w:footnote>
  <w:footnote w:id="4">
    <w:p w14:paraId="5B877682" w14:textId="77777777" w:rsidR="003A2F7D" w:rsidRPr="00817092" w:rsidRDefault="003A2F7D">
      <w:pPr>
        <w:pStyle w:val="FootnoteText"/>
        <w:rPr>
          <w:lang w:val="hu-HU"/>
        </w:rPr>
      </w:pPr>
      <w:r>
        <w:rPr>
          <w:rStyle w:val="FootnoteReference"/>
        </w:rPr>
        <w:footnoteRef/>
      </w:r>
      <w:r>
        <w:rPr>
          <w:lang w:val="hu-HU"/>
        </w:rPr>
        <w:tab/>
      </w:r>
      <w:r w:rsidRPr="003A2F7D">
        <w:rPr>
          <w:lang w:val="hu-HU"/>
        </w:rPr>
        <w:t xml:space="preserve">Regulamentul (CE) nr. 1893/2006 al Parlamentului European și al Consiliului din 20 decembrie 2006 de stabilire a Nomenclatorului statistic al activităților economice NACE a doua revizuire și de modificare a Regulamentului (CEE) nr. 3037/90 al Consiliului, precum și a anumitor regulamente CE privind domenii statistice specifice (JO L 393, 30.12.2006, p. 1, ELI: </w:t>
      </w:r>
      <w:hyperlink r:id="rId1" w:history="1">
        <w:r w:rsidR="00352FC3" w:rsidRPr="00556B1F">
          <w:rPr>
            <w:rStyle w:val="Hyperlink"/>
            <w:lang w:val="hu-HU"/>
          </w:rPr>
          <w:t>http://data.europa.eu/eli/reg/2006/1893/oj</w:t>
        </w:r>
      </w:hyperlink>
      <w:r w:rsidRPr="003A2F7D">
        <w:rPr>
          <w:lang w:val="hu-HU"/>
        </w:rPr>
        <w:t>).</w:t>
      </w:r>
    </w:p>
  </w:footnote>
  <w:footnote w:id="5">
    <w:p w14:paraId="76DA44BF" w14:textId="77777777" w:rsidR="00FC12D7" w:rsidRPr="00AE06F9" w:rsidRDefault="00FC12D7" w:rsidP="00FC12D7">
      <w:pPr>
        <w:pStyle w:val="FootnoteText"/>
        <w:rPr>
          <w:lang w:val="es-ES_tradnl"/>
        </w:rPr>
      </w:pPr>
      <w:r>
        <w:rPr>
          <w:rStyle w:val="FootnoteReference"/>
          <w:lang w:val="en-US"/>
        </w:rPr>
        <w:footnoteRef/>
      </w:r>
      <w:r w:rsidRPr="00AE06F9">
        <w:rPr>
          <w:lang w:val="es-ES_tradnl"/>
        </w:rPr>
        <w:tab/>
        <w:t>Acestea sunt unități mici a căror producție nu este destinată vânzării, ci consumului propriu și care desfășoară activități agricole fără a fi dependente din punct de vedere economic de aceste activități.</w:t>
      </w:r>
    </w:p>
  </w:footnote>
  <w:footnote w:id="6">
    <w:p w14:paraId="2E8C4654" w14:textId="77777777" w:rsidR="00FC12D7" w:rsidRPr="00AE06F9" w:rsidRDefault="00FC12D7" w:rsidP="00FC12D7">
      <w:pPr>
        <w:pStyle w:val="FootnoteText"/>
        <w:rPr>
          <w:lang w:val="es-ES_tradnl"/>
        </w:rPr>
      </w:pPr>
      <w:r>
        <w:rPr>
          <w:rStyle w:val="FootnoteReference"/>
          <w:lang w:val="en-US"/>
        </w:rPr>
        <w:footnoteRef/>
      </w:r>
      <w:r w:rsidRPr="00AE06F9">
        <w:rPr>
          <w:lang w:val="es-ES_tradnl"/>
        </w:rPr>
        <w:tab/>
        <w:t>Anumite activități secundare sunt întotdeauna separabile de activitatea agricolă, de exemplu activitatea imobiliară.</w:t>
      </w:r>
    </w:p>
  </w:footnote>
  <w:footnote w:id="7">
    <w:p w14:paraId="5672D091" w14:textId="36F1741B" w:rsidR="00512562" w:rsidRPr="00817092" w:rsidRDefault="00512562">
      <w:pPr>
        <w:pStyle w:val="FootnoteText"/>
        <w:rPr>
          <w:lang w:val="hu-HU"/>
        </w:rPr>
      </w:pPr>
      <w:r>
        <w:rPr>
          <w:rStyle w:val="FootnoteReference"/>
        </w:rPr>
        <w:footnoteRef/>
      </w:r>
      <w:r>
        <w:rPr>
          <w:lang w:val="hu-HU"/>
        </w:rPr>
        <w:tab/>
      </w:r>
      <w:r w:rsidRPr="00512562">
        <w:rPr>
          <w:lang w:val="hu-HU"/>
        </w:rPr>
        <w:t>Regulamentul (CE) nr. 451/2008 al Parlamentului European și al Consiliului din 23 aprilie 2008 de instituire a unei noi clasificări statistice a produselor în funcție de domeniul de activitate (CPA)</w:t>
      </w:r>
      <w:r w:rsidR="0056183B">
        <w:rPr>
          <w:lang w:val="hu-HU"/>
        </w:rPr>
        <w:t xml:space="preserve"> </w:t>
      </w:r>
      <w:r w:rsidR="0056183B" w:rsidRPr="00817092">
        <w:rPr>
          <w:lang w:val="hu-HU"/>
        </w:rPr>
        <w:t>și de abrogare a Regulamentului (CEE) nr. 3696/93 al Consiliului</w:t>
      </w:r>
      <w:r w:rsidRPr="00512562">
        <w:rPr>
          <w:lang w:val="hu-HU"/>
        </w:rPr>
        <w:t xml:space="preserve"> (JO L 145, 4.6.2008, p. 65, ELI:</w:t>
      </w:r>
      <w:r w:rsidR="000C7BF8">
        <w:rPr>
          <w:lang w:val="hu-HU"/>
        </w:rPr>
        <w:t> </w:t>
      </w:r>
      <w:hyperlink r:id="rId2" w:history="1">
        <w:r w:rsidR="000C7BF8" w:rsidRPr="00B87106">
          <w:rPr>
            <w:rStyle w:val="Hyperlink"/>
            <w:lang w:val="hu-HU"/>
          </w:rPr>
          <w:t>http://data.europa.eu/eli/reg/2008/451/oj</w:t>
        </w:r>
      </w:hyperlink>
      <w:r w:rsidR="00352FC3">
        <w:rPr>
          <w:lang w:val="hu-HU"/>
        </w:rPr>
        <w:t>)</w:t>
      </w:r>
    </w:p>
  </w:footnote>
  <w:footnote w:id="8">
    <w:p w14:paraId="0DB83288" w14:textId="77777777" w:rsidR="00FC12D7" w:rsidRPr="00AE06F9" w:rsidRDefault="00FC12D7" w:rsidP="00FC12D7">
      <w:pPr>
        <w:pStyle w:val="FootnoteText"/>
        <w:rPr>
          <w:lang w:val="it-IT"/>
        </w:rPr>
      </w:pPr>
      <w:r>
        <w:rPr>
          <w:rStyle w:val="FootnoteReference"/>
          <w:lang w:val="en-US"/>
        </w:rPr>
        <w:footnoteRef/>
      </w:r>
      <w:r w:rsidRPr="00AE06F9">
        <w:rPr>
          <w:lang w:val="it-IT"/>
        </w:rPr>
        <w:tab/>
        <w:t>Abaterea de la regula generală se explică prin faptul că în aceste cazuri speciale o parte considerabilă a semințelor se obține din producția normală de cereale, oleaginoase, proteaginoase și cartofi, în timp ce în celelalte cazuri aceste semințe sunt produse de unități specializate.</w:t>
      </w:r>
    </w:p>
  </w:footnote>
  <w:footnote w:id="9">
    <w:p w14:paraId="6E773570" w14:textId="77777777" w:rsidR="00FC12D7" w:rsidRPr="00AE06F9" w:rsidRDefault="00FC12D7" w:rsidP="00FC12D7">
      <w:pPr>
        <w:pStyle w:val="FootnoteText"/>
        <w:rPr>
          <w:lang w:val="it-IT"/>
        </w:rPr>
      </w:pPr>
      <w:r>
        <w:rPr>
          <w:rStyle w:val="FootnoteReference"/>
          <w:lang w:val="en-US"/>
        </w:rPr>
        <w:footnoteRef/>
      </w:r>
      <w:r w:rsidRPr="00AE06F9">
        <w:rPr>
          <w:lang w:val="it-IT"/>
        </w:rPr>
        <w:tab/>
        <w:t>Un produs secundar iminent este un produs legat din punct de vedere tehnic de producerea altor produse. El poate fi exclusiv atunci când este legat de alte produse ale aceluiași grup, dar a cărui producție este exclusivă pentru acest grup, sau poate fi un produs curent atunci când este legat de alte produse, dar a cărui producție nu este specifică unui singur grup.</w:t>
      </w:r>
    </w:p>
  </w:footnote>
  <w:footnote w:id="10">
    <w:p w14:paraId="6E4A0611" w14:textId="77777777" w:rsidR="00FC12D7" w:rsidRPr="00AE06F9" w:rsidRDefault="00FC12D7" w:rsidP="00FC12D7">
      <w:pPr>
        <w:pStyle w:val="FootnoteText"/>
        <w:rPr>
          <w:lang w:val="it-IT"/>
        </w:rPr>
      </w:pPr>
      <w:r>
        <w:rPr>
          <w:rStyle w:val="FootnoteReference"/>
          <w:lang w:val="en-US"/>
        </w:rPr>
        <w:footnoteRef/>
      </w:r>
      <w:r w:rsidRPr="00AE06F9">
        <w:rPr>
          <w:lang w:val="it-IT"/>
        </w:rPr>
        <w:tab/>
        <w:t>Spre deosebire de parcurile de mașini în care echipamentele și mașinile sunt în general proprietatea agricultorilor individuali, cooperativele sunt cele care dețin proprietatea asupra mașinilor și echipamentelor.</w:t>
      </w:r>
    </w:p>
  </w:footnote>
  <w:footnote w:id="11">
    <w:p w14:paraId="28D7A819" w14:textId="77777777" w:rsidR="00FC12D7" w:rsidRPr="00AE06F9" w:rsidRDefault="00FC12D7" w:rsidP="00FC12D7">
      <w:pPr>
        <w:pStyle w:val="FootnoteText"/>
        <w:rPr>
          <w:lang w:val="it-IT"/>
        </w:rPr>
      </w:pPr>
      <w:r>
        <w:rPr>
          <w:rStyle w:val="FootnoteReference"/>
          <w:lang w:val="en-US"/>
        </w:rPr>
        <w:footnoteRef/>
      </w:r>
      <w:r w:rsidRPr="00AE06F9">
        <w:rPr>
          <w:lang w:val="it-IT"/>
        </w:rPr>
        <w:tab/>
        <w:t>În ceea ce privește momentul înregistrării stocurilor, vezi punctele 2.029</w:t>
      </w:r>
      <w:r w:rsidR="002A788C">
        <w:rPr>
          <w:lang w:val="it-IT"/>
        </w:rPr>
        <w:t>, 2.030 și</w:t>
      </w:r>
      <w:r w:rsidRPr="00AE06F9">
        <w:rPr>
          <w:lang w:val="it-IT"/>
        </w:rPr>
        <w:t xml:space="preserve"> 2.031.</w:t>
      </w:r>
    </w:p>
  </w:footnote>
  <w:footnote w:id="12">
    <w:p w14:paraId="74588C8A" w14:textId="77777777" w:rsidR="00FC12D7" w:rsidRPr="00AE06F9" w:rsidRDefault="00FC12D7" w:rsidP="00FC12D7">
      <w:pPr>
        <w:pStyle w:val="FootnoteText"/>
        <w:rPr>
          <w:lang w:val="it-IT"/>
        </w:rPr>
      </w:pPr>
      <w:r>
        <w:rPr>
          <w:rStyle w:val="FootnoteReference"/>
          <w:lang w:val="en-US"/>
        </w:rPr>
        <w:footnoteRef/>
      </w:r>
      <w:r w:rsidRPr="00AE06F9">
        <w:rPr>
          <w:lang w:val="it-IT"/>
        </w:rPr>
        <w:tab/>
        <w:t>FAO (1996) Sistemul conturilor economice din alimentație și agricultură, Națiunile Unite, Roma.</w:t>
      </w:r>
    </w:p>
  </w:footnote>
  <w:footnote w:id="13">
    <w:p w14:paraId="04147296" w14:textId="77777777" w:rsidR="00FC12D7" w:rsidRPr="00AE06F9" w:rsidRDefault="00FC12D7" w:rsidP="00FC12D7">
      <w:pPr>
        <w:pStyle w:val="FootnoteText"/>
        <w:rPr>
          <w:lang w:val="it-IT"/>
        </w:rPr>
      </w:pPr>
      <w:r>
        <w:rPr>
          <w:rStyle w:val="FootnoteReference"/>
          <w:lang w:val="en-US"/>
        </w:rPr>
        <w:footnoteRef/>
      </w:r>
      <w:r w:rsidRPr="00AE06F9">
        <w:rPr>
          <w:lang w:val="it-IT"/>
        </w:rPr>
        <w:tab/>
        <w:t>Calculul producției agricole al acestor animale constă în adunarea FBCF pentru uz propriu (= intrări minus ieșiri de active) și vânzări (= ieșiri de active).</w:t>
      </w:r>
    </w:p>
  </w:footnote>
  <w:footnote w:id="14">
    <w:p w14:paraId="1F7CA010" w14:textId="77777777" w:rsidR="00FC12D7" w:rsidRPr="00AE06F9" w:rsidRDefault="00FC12D7" w:rsidP="00FC12D7">
      <w:pPr>
        <w:pStyle w:val="FootnoteText"/>
        <w:rPr>
          <w:lang w:val="it-IT"/>
        </w:rPr>
      </w:pPr>
      <w:r>
        <w:rPr>
          <w:rStyle w:val="FootnoteReference"/>
          <w:lang w:val="en-US"/>
        </w:rPr>
        <w:footnoteRef/>
      </w:r>
      <w:r w:rsidRPr="00AE06F9">
        <w:rPr>
          <w:lang w:val="it-IT"/>
        </w:rPr>
        <w:tab/>
        <w:t>La valorificarea schimburilor, cheltuielile legate de transferul de proprietate (marja comercială și cea de transport) se contabilizează la valoarea achizițiilor. În cazul schimburilor dintre exploatațiile rezidente, vânzările și achizițiile se consolidează prin cheltuielile de transfer, care sunt imputate ca „vânzare negativă” la valoarea producției.</w:t>
      </w:r>
    </w:p>
  </w:footnote>
  <w:footnote w:id="15">
    <w:p w14:paraId="0B1548CD" w14:textId="77777777" w:rsidR="00FC12D7" w:rsidRPr="00AE06F9" w:rsidRDefault="00FC12D7" w:rsidP="00FC12D7">
      <w:pPr>
        <w:pStyle w:val="FootnoteText"/>
        <w:rPr>
          <w:lang w:val="it-IT"/>
        </w:rPr>
      </w:pPr>
      <w:r>
        <w:rPr>
          <w:rStyle w:val="FootnoteReference"/>
          <w:lang w:val="en-US"/>
        </w:rPr>
        <w:footnoteRef/>
      </w:r>
      <w:r w:rsidRPr="00AE06F9">
        <w:rPr>
          <w:lang w:val="it-IT"/>
        </w:rPr>
        <w:tab/>
        <w:t>Un regim identic este aplicat și altor produse agricole care au caracter de stocuri.</w:t>
      </w:r>
    </w:p>
  </w:footnote>
  <w:footnote w:id="16">
    <w:p w14:paraId="4A96A2C9" w14:textId="77777777" w:rsidR="00FC12D7" w:rsidRPr="00AE06F9" w:rsidRDefault="00FC12D7" w:rsidP="00FC12D7">
      <w:pPr>
        <w:pStyle w:val="FootnoteText"/>
        <w:rPr>
          <w:lang w:val="it-IT"/>
        </w:rPr>
      </w:pPr>
      <w:r>
        <w:rPr>
          <w:rStyle w:val="FootnoteReference"/>
          <w:lang w:val="en-US"/>
        </w:rPr>
        <w:footnoteRef/>
      </w:r>
      <w:r w:rsidRPr="00AE06F9">
        <w:rPr>
          <w:lang w:val="it-IT"/>
        </w:rPr>
        <w:tab/>
        <w:t>În general acest lucru se întâmplă când această cheltuială a angajatorului are efectul de a stimula producția, sau chiar de a o face posibilă.</w:t>
      </w:r>
    </w:p>
  </w:footnote>
  <w:footnote w:id="17">
    <w:p w14:paraId="0FEFC959" w14:textId="77777777" w:rsidR="00FC12D7" w:rsidRPr="00AE06F9" w:rsidRDefault="00FC12D7" w:rsidP="00FC12D7">
      <w:pPr>
        <w:pStyle w:val="FootnoteText"/>
        <w:rPr>
          <w:lang w:val="es-ES_tradnl"/>
        </w:rPr>
      </w:pPr>
      <w:r>
        <w:rPr>
          <w:rStyle w:val="FootnoteReference"/>
          <w:lang w:val="en-US"/>
        </w:rPr>
        <w:footnoteRef/>
      </w:r>
      <w:r w:rsidRPr="00AE06F9">
        <w:rPr>
          <w:lang w:val="it-IT"/>
        </w:rPr>
        <w:tab/>
        <w:t xml:space="preserve">Leasingul se deosebește de închirierea simplă în măsura în care riscurile și avantajele legate de proprietate sunt transferate în cadrul leasingului </w:t>
      </w:r>
      <w:r w:rsidRPr="00AE06F9">
        <w:rPr>
          <w:i/>
          <w:iCs/>
          <w:lang w:val="it-IT"/>
        </w:rPr>
        <w:t>de facto</w:t>
      </w:r>
      <w:r w:rsidRPr="00AE06F9">
        <w:rPr>
          <w:lang w:val="it-IT"/>
        </w:rPr>
        <w:t xml:space="preserve">, dar nu </w:t>
      </w:r>
      <w:r w:rsidRPr="00AE06F9">
        <w:rPr>
          <w:i/>
          <w:iCs/>
          <w:lang w:val="it-IT"/>
        </w:rPr>
        <w:t>de jure</w:t>
      </w:r>
      <w:r w:rsidRPr="00AE06F9">
        <w:rPr>
          <w:lang w:val="it-IT"/>
        </w:rPr>
        <w:t>, de la locator la locatar (utilizatorul activului). SEC</w:t>
      </w:r>
      <w:r w:rsidR="005E10F2">
        <w:rPr>
          <w:lang w:val="it-IT"/>
        </w:rPr>
        <w:t xml:space="preserve"> </w:t>
      </w:r>
      <w:r w:rsidR="005E10F2" w:rsidRPr="003011B3">
        <w:fldChar w:fldCharType="begin"/>
      </w:r>
      <w:r w:rsidR="005E10F2" w:rsidRPr="003011B3">
        <w:instrText xml:space="preserve"> QUOTE "</w:instrText>
      </w:r>
      <w:r w:rsidR="005E10F2" w:rsidRPr="003011B3">
        <w:rPr>
          <w:rStyle w:val="CRMarker"/>
        </w:rPr>
        <w:instrText>Ö</w:instrText>
      </w:r>
      <w:r w:rsidR="005E10F2" w:rsidRPr="003011B3">
        <w:instrText xml:space="preserve">" </w:instrText>
      </w:r>
      <w:r w:rsidR="005E10F2" w:rsidRPr="003011B3">
        <w:fldChar w:fldCharType="separate"/>
      </w:r>
      <w:r w:rsidR="005E10F2" w:rsidRPr="003011B3">
        <w:rPr>
          <w:rStyle w:val="CRMarker"/>
        </w:rPr>
        <w:t>Ö</w:t>
      </w:r>
      <w:r w:rsidR="005E10F2" w:rsidRPr="003011B3">
        <w:fldChar w:fldCharType="end"/>
      </w:r>
      <w:r w:rsidR="005E10F2" w:rsidRPr="005E10F2">
        <w:t> </w:t>
      </w:r>
      <w:r w:rsidR="005E10F2">
        <w:rPr>
          <w:lang w:val="it-IT"/>
        </w:rPr>
        <w:t>2010</w:t>
      </w:r>
      <w:r w:rsidR="005E10F2" w:rsidRPr="003011B3">
        <w:t> </w:t>
      </w:r>
      <w:r w:rsidR="005E10F2" w:rsidRPr="005E10F2">
        <w:fldChar w:fldCharType="begin"/>
      </w:r>
      <w:r w:rsidR="005E10F2" w:rsidRPr="005E10F2">
        <w:instrText xml:space="preserve"> QUOTE "</w:instrText>
      </w:r>
      <w:r w:rsidR="005E10F2" w:rsidRPr="003011B3">
        <w:rPr>
          <w:rStyle w:val="CRMarker"/>
        </w:rPr>
        <w:instrText>Õ</w:instrText>
      </w:r>
      <w:r w:rsidR="005E10F2" w:rsidRPr="005E10F2">
        <w:instrText xml:space="preserve">" </w:instrText>
      </w:r>
      <w:r w:rsidR="005E10F2" w:rsidRPr="005E10F2">
        <w:fldChar w:fldCharType="separate"/>
      </w:r>
      <w:r w:rsidR="005E10F2" w:rsidRPr="003011B3">
        <w:rPr>
          <w:rStyle w:val="CRMarker"/>
        </w:rPr>
        <w:t>Õ</w:t>
      </w:r>
      <w:r w:rsidR="005E10F2" w:rsidRPr="005E10F2">
        <w:fldChar w:fldCharType="end"/>
      </w:r>
      <w:r w:rsidRPr="00AE06F9">
        <w:rPr>
          <w:lang w:val="it-IT"/>
        </w:rPr>
        <w:t xml:space="preserve"> ține cont de această realitate economică a operațiunii de leasing considerând, pentru evidențele contabile, că persoana care locatorul acordă locatarului un împrumut care îi permite acesteia din urmă să cumpere un bun de folosință îndelungată și să devină proprietar </w:t>
      </w:r>
      <w:r w:rsidRPr="00AE06F9">
        <w:rPr>
          <w:i/>
          <w:iCs/>
          <w:lang w:val="it-IT"/>
        </w:rPr>
        <w:t>de facto</w:t>
      </w:r>
      <w:r w:rsidRPr="00AE06F9">
        <w:rPr>
          <w:lang w:val="it-IT"/>
        </w:rPr>
        <w:t xml:space="preserve">. </w:t>
      </w:r>
      <w:r w:rsidRPr="00AE06F9">
        <w:rPr>
          <w:lang w:val="es-ES_tradnl"/>
        </w:rPr>
        <w:t>Operațiunea de leasing este astfel considerată ca o formă particulară de finanțare pentru investiții.</w:t>
      </w:r>
    </w:p>
  </w:footnote>
  <w:footnote w:id="18">
    <w:p w14:paraId="7D0C0404" w14:textId="77777777" w:rsidR="00FC12D7" w:rsidRPr="00AE06F9" w:rsidRDefault="00FC12D7" w:rsidP="00FC12D7">
      <w:pPr>
        <w:pStyle w:val="FootnoteText"/>
        <w:rPr>
          <w:lang w:val="es-ES_tradnl"/>
        </w:rPr>
      </w:pPr>
      <w:r>
        <w:rPr>
          <w:rStyle w:val="FootnoteReference"/>
          <w:lang w:val="en-US"/>
        </w:rPr>
        <w:footnoteRef/>
      </w:r>
      <w:r w:rsidRPr="00AE06F9">
        <w:rPr>
          <w:lang w:val="es-ES_tradnl"/>
        </w:rPr>
        <w:tab/>
        <w:t>Ca o consecință directă a acestei metode, costurile legate de schimburile comerciale de animale tratate ca active fixe între unități trebuie să fie contabilizate în FBCF la achizitor.</w:t>
      </w:r>
    </w:p>
  </w:footnote>
  <w:footnote w:id="19">
    <w:p w14:paraId="5102FF7E" w14:textId="77777777" w:rsidR="00FC12D7" w:rsidRPr="00AE06F9" w:rsidRDefault="00FC12D7" w:rsidP="00FC12D7">
      <w:pPr>
        <w:pStyle w:val="FootnoteText"/>
        <w:rPr>
          <w:lang w:val="es-ES_tradnl"/>
        </w:rPr>
      </w:pPr>
      <w:r>
        <w:rPr>
          <w:rStyle w:val="FootnoteReference"/>
          <w:lang w:val="en-US"/>
        </w:rPr>
        <w:footnoteRef/>
      </w:r>
      <w:r w:rsidRPr="00AE06F9">
        <w:rPr>
          <w:lang w:val="es-ES_tradnl"/>
        </w:rPr>
        <w:tab/>
        <w:t>În acest caz, activitatea de tăiere a plantației și de vânzare a lemnului ține de activitatea silvicolă.</w:t>
      </w:r>
    </w:p>
  </w:footnote>
  <w:footnote w:id="20">
    <w:p w14:paraId="7B10704B" w14:textId="77777777" w:rsidR="00FC12D7" w:rsidRPr="00AE06F9" w:rsidRDefault="00FC12D7" w:rsidP="00FC12D7">
      <w:pPr>
        <w:pStyle w:val="FootnoteText"/>
        <w:rPr>
          <w:lang w:val="es-ES_tradnl"/>
        </w:rPr>
      </w:pPr>
      <w:r>
        <w:rPr>
          <w:rStyle w:val="FootnoteReference"/>
          <w:lang w:val="en-US"/>
        </w:rPr>
        <w:footnoteRef/>
      </w:r>
      <w:r w:rsidRPr="00AE06F9">
        <w:rPr>
          <w:lang w:val="es-ES_tradnl"/>
        </w:rPr>
        <w:tab/>
        <w:t>Costul serviciului de desțelenire, eventual facturat de către o întreprindere de desțelenire, constituie un consum intermediar de serviciu.</w:t>
      </w:r>
    </w:p>
  </w:footnote>
  <w:footnote w:id="21">
    <w:p w14:paraId="40B0E030" w14:textId="77777777" w:rsidR="00FC12D7" w:rsidRPr="00AE06F9" w:rsidRDefault="00FC12D7" w:rsidP="003422B2">
      <w:pPr>
        <w:pStyle w:val="FootnoteText"/>
        <w:keepLines/>
        <w:rPr>
          <w:lang w:val="es-ES_tradnl"/>
        </w:rPr>
      </w:pPr>
      <w:r>
        <w:rPr>
          <w:rStyle w:val="FootnoteReference"/>
          <w:lang w:val="en-US"/>
        </w:rPr>
        <w:footnoteRef/>
      </w:r>
      <w:r w:rsidRPr="00AE06F9">
        <w:rPr>
          <w:lang w:val="es-ES_tradnl"/>
        </w:rPr>
        <w:tab/>
        <w:t>Regimul vânzărilor de animale pentru sacrificare (adică în abatoare sau de către crescător, inclusiv toate vânzările către unitățile neagricole în vederea unor utilizări economice altele decât sacrificarea) drept cesiune de active fixe constituie o simplificare a procedurii contabile de înregistrare a cesiunii de active fixe a căror utilizare economică s-a schimbat. Într-adevăr, animalele care erau tratate ca active fixe sunt convertite în stocuri prin înregistrarea unui flux intitulat „altă schimbare de volum” (vezi punctul 2.136) contabilizat în contul celorlalte schimbări de volum de active. Ele se vând doar sub formă de stocuri, vânzarea constituind o ieșire din stoc și nu o cesiune de active.</w:t>
      </w:r>
    </w:p>
  </w:footnote>
  <w:footnote w:id="22">
    <w:p w14:paraId="5C955D7D" w14:textId="77777777" w:rsidR="00FC12D7" w:rsidRPr="00AE06F9" w:rsidRDefault="00FC12D7" w:rsidP="00FC12D7">
      <w:pPr>
        <w:pStyle w:val="FootnoteText"/>
        <w:rPr>
          <w:lang w:val="es-ES_tradnl"/>
        </w:rPr>
      </w:pPr>
      <w:r>
        <w:rPr>
          <w:rStyle w:val="FootnoteReference"/>
          <w:lang w:val="en-US"/>
        </w:rPr>
        <w:footnoteRef/>
      </w:r>
      <w:r w:rsidRPr="00AE06F9">
        <w:rPr>
          <w:lang w:val="es-ES_tradnl"/>
        </w:rPr>
        <w:tab/>
        <w:t>Numai dacă vânzarea și cumpărarea au loc în timpul aceluiași exercițiu contabil. Altfel vor fi înregistrate o cesiune (pentru exercițiul în timpul căruia intervine vânzarea) și o achiziție (pentru exercițiul în timpul căruia intervine achiziția).</w:t>
      </w:r>
    </w:p>
  </w:footnote>
  <w:footnote w:id="23">
    <w:p w14:paraId="69306C42" w14:textId="77777777" w:rsidR="00FC12D7" w:rsidRPr="00AE06F9" w:rsidRDefault="00FC12D7" w:rsidP="00FC12D7">
      <w:pPr>
        <w:pStyle w:val="FootnoteText"/>
        <w:rPr>
          <w:lang w:val="es-ES_tradnl"/>
        </w:rPr>
      </w:pPr>
      <w:r>
        <w:rPr>
          <w:rStyle w:val="FootnoteReference"/>
          <w:lang w:val="en-US"/>
        </w:rPr>
        <w:footnoteRef/>
      </w:r>
      <w:r w:rsidRPr="00AE06F9">
        <w:rPr>
          <w:lang w:val="es-ES_tradnl"/>
        </w:rPr>
        <w:tab/>
        <w:t>Inclusiv sacrificarea pentru autoconsum sau plată în natură.</w:t>
      </w:r>
    </w:p>
  </w:footnote>
  <w:footnote w:id="24">
    <w:p w14:paraId="01B616BE" w14:textId="77777777" w:rsidR="00FC12D7" w:rsidRPr="00AE06F9" w:rsidRDefault="00FC12D7" w:rsidP="00FC12D7">
      <w:pPr>
        <w:pStyle w:val="FootnoteText"/>
        <w:rPr>
          <w:lang w:val="es-ES_tradnl"/>
        </w:rPr>
      </w:pPr>
      <w:r>
        <w:rPr>
          <w:rStyle w:val="FootnoteReference"/>
          <w:lang w:val="en-US"/>
        </w:rPr>
        <w:footnoteRef/>
      </w:r>
      <w:r w:rsidRPr="00AE06F9">
        <w:rPr>
          <w:lang w:val="es-ES_tradnl"/>
        </w:rPr>
        <w:tab/>
        <w:t>Schimburile comerciale între agricultori de animale de reproducție nu se înregistrează în conturi. Acest lucru este valabil și dacă aceste schimburi comerciale trec prin intermediari (numai dacă achiziția și vânzarea intervin în timpul aceluiași exercițiu). Dimpotrivă, costul aferent transferului de proprietate (servicii de intermediere, marje comerciale, cheltuieli de transport etc.) trebuie inclus în valoarea formării capitalului fix brut în animale.</w:t>
      </w:r>
    </w:p>
  </w:footnote>
  <w:footnote w:id="25">
    <w:p w14:paraId="419326AE" w14:textId="77777777" w:rsidR="00FC12D7" w:rsidRPr="00AE06F9" w:rsidRDefault="00FC12D7" w:rsidP="00FC12D7">
      <w:pPr>
        <w:pStyle w:val="FootnoteText"/>
        <w:rPr>
          <w:lang w:val="es-ES_tradnl"/>
        </w:rPr>
      </w:pPr>
      <w:r>
        <w:rPr>
          <w:rStyle w:val="FootnoteReference"/>
          <w:lang w:val="en-US"/>
        </w:rPr>
        <w:footnoteRef/>
      </w:r>
      <w:r w:rsidRPr="00AE06F9">
        <w:rPr>
          <w:lang w:val="es-ES_tradnl"/>
        </w:rPr>
        <w:tab/>
        <w:t>Spre deosebire de SEC 2010 (</w:t>
      </w:r>
      <w:r w:rsidR="00AF5719">
        <w:rPr>
          <w:lang w:val="es-ES_tradnl"/>
        </w:rPr>
        <w:t xml:space="preserve">punctul </w:t>
      </w:r>
      <w:r w:rsidRPr="00AE06F9">
        <w:rPr>
          <w:lang w:val="es-ES_tradnl"/>
        </w:rPr>
        <w:t>3.140), SCN 2008 (</w:t>
      </w:r>
      <w:r w:rsidR="00AF5719">
        <w:rPr>
          <w:lang w:val="es-ES_tradnl"/>
        </w:rPr>
        <w:t xml:space="preserve">punctul </w:t>
      </w:r>
      <w:r w:rsidRPr="00AE06F9">
        <w:rPr>
          <w:lang w:val="es-ES_tradnl"/>
        </w:rPr>
        <w:t>10.94) consideră că animalele trebuie să facă obiectul unui consum de capital fix.</w:t>
      </w:r>
    </w:p>
  </w:footnote>
  <w:footnote w:id="26">
    <w:p w14:paraId="453FA8C5" w14:textId="77777777" w:rsidR="00FC12D7" w:rsidRPr="00AE06F9" w:rsidRDefault="00FC12D7" w:rsidP="00FC12D7">
      <w:pPr>
        <w:pStyle w:val="FootnoteText"/>
        <w:rPr>
          <w:lang w:val="es-ES_tradnl"/>
        </w:rPr>
      </w:pPr>
      <w:r>
        <w:rPr>
          <w:rStyle w:val="FootnoteReference"/>
          <w:lang w:val="en-US"/>
        </w:rPr>
        <w:footnoteRef/>
      </w:r>
      <w:r w:rsidRPr="00AE06F9">
        <w:rPr>
          <w:lang w:val="es-ES_tradnl"/>
        </w:rPr>
        <w:tab/>
        <w:t>Se poate utiliza orice metodă pe baza căreia se obțin rezultate echivalente.</w:t>
      </w:r>
    </w:p>
  </w:footnote>
  <w:footnote w:id="27">
    <w:p w14:paraId="363A69F4" w14:textId="77777777" w:rsidR="00FC12D7" w:rsidRPr="00AE06F9" w:rsidRDefault="00FC12D7" w:rsidP="00FC12D7">
      <w:pPr>
        <w:pStyle w:val="FootnoteText"/>
        <w:rPr>
          <w:lang w:val="es-ES_tradnl"/>
        </w:rPr>
      </w:pPr>
      <w:r>
        <w:rPr>
          <w:rStyle w:val="FootnoteReference"/>
          <w:lang w:val="en-US"/>
        </w:rPr>
        <w:footnoteRef/>
      </w:r>
      <w:r w:rsidRPr="00AE06F9">
        <w:rPr>
          <w:lang w:val="es-ES_tradnl"/>
        </w:rPr>
        <w:tab/>
        <w:t>Această deducere corespunde cazului teoretic în care importul de animale productive se contabilizează ca achiziție în formarea capitalului fix brut. În practică, se presupune că toate animalele vii importate de domeniul de activitate agricol se înregistrează la variațiile de stoc (vezi punctul 2.20</w:t>
      </w:r>
      <w:r w:rsidR="007A3BBC">
        <w:rPr>
          <w:lang w:val="es-ES_tradnl"/>
        </w:rPr>
        <w:t>6</w:t>
      </w:r>
      <w:r w:rsidRPr="00AE06F9">
        <w:rPr>
          <w:lang w:val="es-ES_tradnl"/>
        </w:rPr>
        <w:t>).</w:t>
      </w:r>
    </w:p>
  </w:footnote>
  <w:footnote w:id="28">
    <w:p w14:paraId="79FF8E0E" w14:textId="77777777" w:rsidR="00FC12D7" w:rsidRPr="00AE06F9" w:rsidRDefault="00FC12D7" w:rsidP="00FC12D7">
      <w:pPr>
        <w:pStyle w:val="FootnoteText"/>
        <w:rPr>
          <w:lang w:val="es-ES_tradnl"/>
        </w:rPr>
      </w:pPr>
      <w:r>
        <w:rPr>
          <w:rStyle w:val="FootnoteReference"/>
          <w:lang w:val="en-US"/>
        </w:rPr>
        <w:footnoteRef/>
      </w:r>
      <w:r w:rsidRPr="00AE06F9">
        <w:rPr>
          <w:lang w:val="es-ES_tradnl"/>
        </w:rPr>
        <w:tab/>
        <w:t>Prin alte schimbări de volum se înțeleg în general stocurile de bunuri distruse ca urmarea a unor evenimente excepționale (cum ar fi catastrofele naturale). Pierderile curente sunt incluse în ieșirile din stocuri.</w:t>
      </w:r>
    </w:p>
  </w:footnote>
  <w:footnote w:id="29">
    <w:p w14:paraId="5BF995D0" w14:textId="77777777" w:rsidR="00FC12D7" w:rsidRPr="00AE06F9" w:rsidRDefault="00FC12D7" w:rsidP="00FC12D7">
      <w:pPr>
        <w:pStyle w:val="FootnoteText"/>
        <w:rPr>
          <w:lang w:val="es-ES_tradnl"/>
        </w:rPr>
      </w:pPr>
      <w:r>
        <w:rPr>
          <w:rStyle w:val="FootnoteReference"/>
          <w:lang w:val="en-US"/>
        </w:rPr>
        <w:footnoteRef/>
      </w:r>
      <w:r w:rsidRPr="00AE06F9">
        <w:rPr>
          <w:lang w:val="es-ES_tradnl"/>
        </w:rPr>
        <w:tab/>
        <w:t>Se bazează pe descompunerea producției (și alte utilizări) și variația stocurilor.</w:t>
      </w:r>
    </w:p>
  </w:footnote>
  <w:footnote w:id="30">
    <w:p w14:paraId="10F5279B" w14:textId="77777777" w:rsidR="00FC12D7" w:rsidRPr="00AE06F9" w:rsidRDefault="00FC12D7" w:rsidP="00FC12D7">
      <w:pPr>
        <w:pStyle w:val="FootnoteText"/>
        <w:rPr>
          <w:lang w:val="es-ES_tradnl"/>
        </w:rPr>
      </w:pPr>
      <w:r>
        <w:rPr>
          <w:rStyle w:val="FootnoteReference"/>
          <w:lang w:val="en-US"/>
        </w:rPr>
        <w:footnoteRef/>
      </w:r>
      <w:r w:rsidRPr="00AE06F9">
        <w:rPr>
          <w:lang w:val="es-ES_tradnl"/>
        </w:rPr>
        <w:tab/>
        <w:t>Un rezultat similar poate fi obținut prin înregistrarea vânzărilor pe o bază semestrială calculând producția anului de referință n și adunând vânzările din semestrul doi al anului n și pe cele din primul semestru al anului n+1.</w:t>
      </w:r>
    </w:p>
  </w:footnote>
  <w:footnote w:id="31">
    <w:p w14:paraId="27FD0D06" w14:textId="77777777" w:rsidR="00FC12D7" w:rsidRPr="00AE06F9" w:rsidRDefault="00FC12D7" w:rsidP="00FC12D7">
      <w:pPr>
        <w:pStyle w:val="FootnoteText"/>
        <w:rPr>
          <w:lang w:val="it-IT"/>
        </w:rPr>
      </w:pPr>
      <w:r>
        <w:rPr>
          <w:rStyle w:val="FootnoteReference"/>
          <w:lang w:val="en-US"/>
        </w:rPr>
        <w:footnoteRef/>
      </w:r>
      <w:r w:rsidRPr="00AE06F9">
        <w:rPr>
          <w:lang w:val="es-ES_tradnl"/>
        </w:rPr>
        <w:tab/>
        <w:t xml:space="preserve">În această categorie nu se includ plățile efectuate în principal în beneficiul angajatorului. </w:t>
      </w:r>
      <w:r w:rsidRPr="00AE06F9">
        <w:rPr>
          <w:lang w:val="it-IT"/>
        </w:rPr>
        <w:t>Aceste plăți fac parte din consumul intermediar [vezi punctul 2.10</w:t>
      </w:r>
      <w:r w:rsidR="00CA29B0">
        <w:rPr>
          <w:lang w:val="it-IT"/>
        </w:rPr>
        <w:t>9</w:t>
      </w:r>
      <w:r w:rsidRPr="00AE06F9">
        <w:rPr>
          <w:lang w:val="it-IT"/>
        </w:rPr>
        <w:t xml:space="preserve"> litera (e)].</w:t>
      </w:r>
    </w:p>
  </w:footnote>
  <w:footnote w:id="32">
    <w:p w14:paraId="31E95CFF" w14:textId="77777777" w:rsidR="00FC12D7" w:rsidRPr="00AE06F9" w:rsidRDefault="00FC12D7" w:rsidP="00FC12D7">
      <w:pPr>
        <w:pStyle w:val="FootnoteText"/>
        <w:rPr>
          <w:lang w:val="it-IT"/>
        </w:rPr>
      </w:pPr>
      <w:r>
        <w:rPr>
          <w:rStyle w:val="FootnoteReference"/>
          <w:lang w:val="en-US"/>
        </w:rPr>
        <w:footnoteRef/>
      </w:r>
      <w:r w:rsidRPr="00AE06F9">
        <w:rPr>
          <w:lang w:val="it-IT"/>
        </w:rPr>
        <w:tab/>
        <w:t>Produsele agricole livrate salariaților constituie producția domeniului agricol.</w:t>
      </w:r>
    </w:p>
  </w:footnote>
  <w:footnote w:id="33">
    <w:p w14:paraId="60A176DB" w14:textId="77777777" w:rsidR="00FC12D7" w:rsidRPr="00AE06F9" w:rsidRDefault="00FC12D7" w:rsidP="00FC12D7">
      <w:pPr>
        <w:pStyle w:val="FootnoteText"/>
        <w:rPr>
          <w:lang w:val="it-IT"/>
        </w:rPr>
      </w:pPr>
      <w:r>
        <w:rPr>
          <w:rStyle w:val="FootnoteReference"/>
          <w:lang w:val="en-US"/>
        </w:rPr>
        <w:footnoteRef/>
      </w:r>
      <w:r w:rsidRPr="00AE06F9">
        <w:rPr>
          <w:lang w:val="it-IT"/>
        </w:rPr>
        <w:tab/>
        <w:t>Serviciile de cazare sunt considerate o activitate neagricolă separabilă, astfel încât ele figurează numai în cadrul remunerării salariaților și sub forma unei deduceri din excedentul de exploatare al domeniului agricol. Dacă ar constitui o activitate neagricolă neseparabilă, atunci ar fi înregistrate ca o componentă a producției și ca o formă de remunerare a salariaților.</w:t>
      </w:r>
    </w:p>
  </w:footnote>
  <w:footnote w:id="34">
    <w:p w14:paraId="2D598FB1" w14:textId="77777777" w:rsidR="00FC12D7" w:rsidRPr="00AE06F9" w:rsidRDefault="00FC12D7" w:rsidP="00FC12D7">
      <w:pPr>
        <w:pStyle w:val="FootnoteText"/>
        <w:rPr>
          <w:lang w:val="it-IT"/>
        </w:rPr>
      </w:pPr>
      <w:r>
        <w:rPr>
          <w:rStyle w:val="FootnoteReference"/>
          <w:lang w:val="en-US"/>
        </w:rPr>
        <w:footnoteRef/>
      </w:r>
      <w:r w:rsidRPr="00AE06F9">
        <w:rPr>
          <w:lang w:val="it-IT"/>
        </w:rPr>
        <w:tab/>
        <w:t>Acestea corespund în special salariilor și indemnizațiilor pe care angajatorii continuă să le plătească provizoriu salariaților în caz de boală, maternitate, accident de muncă, invaliditate sau disponibilizare, în măsura în care sumele respective pot fi identificate separat.</w:t>
      </w:r>
    </w:p>
  </w:footnote>
  <w:footnote w:id="35">
    <w:p w14:paraId="5FEA54DD" w14:textId="77777777" w:rsidR="00FC12D7" w:rsidRPr="00AE06F9" w:rsidRDefault="00FC12D7" w:rsidP="00FC12D7">
      <w:pPr>
        <w:pStyle w:val="FootnoteText"/>
        <w:rPr>
          <w:lang w:val="it-IT"/>
        </w:rPr>
      </w:pPr>
      <w:r>
        <w:rPr>
          <w:rStyle w:val="FootnoteReference"/>
          <w:lang w:val="en-US"/>
        </w:rPr>
        <w:footnoteRef/>
      </w:r>
      <w:r w:rsidRPr="00AE06F9">
        <w:rPr>
          <w:lang w:val="it-IT"/>
        </w:rPr>
        <w:tab/>
        <w:t xml:space="preserve">Cifra de afaceri constituie articolul impozabil cel mai important. Toate </w:t>
      </w:r>
      <w:r w:rsidR="002A788C">
        <w:rPr>
          <w:lang w:val="it-IT"/>
        </w:rPr>
        <w:t>statele membre</w:t>
      </w:r>
      <w:r w:rsidRPr="00AE06F9">
        <w:rPr>
          <w:lang w:val="it-IT"/>
        </w:rPr>
        <w:t xml:space="preserve"> percep un impozit pe cifra de afaceri, sub forma unei taxe pe valoarea adăugată. Rata impozitării variază de la </w:t>
      </w:r>
      <w:r w:rsidR="002A788C">
        <w:rPr>
          <w:lang w:val="it-IT"/>
        </w:rPr>
        <w:t>un stat membru</w:t>
      </w:r>
      <w:r w:rsidRPr="00AE06F9">
        <w:rPr>
          <w:lang w:val="it-IT"/>
        </w:rPr>
        <w:t xml:space="preserve"> la alt</w:t>
      </w:r>
      <w:r w:rsidR="002A788C">
        <w:rPr>
          <w:lang w:val="it-IT"/>
        </w:rPr>
        <w:t>ul</w:t>
      </w:r>
      <w:r w:rsidRPr="00AE06F9">
        <w:rPr>
          <w:lang w:val="it-IT"/>
        </w:rPr>
        <w:t xml:space="preserve"> și nu este uniformă nici chiar în ace</w:t>
      </w:r>
      <w:r w:rsidR="002A788C">
        <w:rPr>
          <w:lang w:val="it-IT"/>
        </w:rPr>
        <w:t>l</w:t>
      </w:r>
      <w:r w:rsidRPr="00AE06F9">
        <w:rPr>
          <w:lang w:val="it-IT"/>
        </w:rPr>
        <w:t xml:space="preserve">ași </w:t>
      </w:r>
      <w:r w:rsidR="002A788C">
        <w:rPr>
          <w:lang w:val="it-IT"/>
        </w:rPr>
        <w:t>stat membru</w:t>
      </w:r>
      <w:r w:rsidRPr="00AE06F9">
        <w:rPr>
          <w:lang w:val="it-IT"/>
        </w:rPr>
        <w:t>. În general, produsele agricole sunt supuse unei rate de impozitare inferioară ratei obișnuite.</w:t>
      </w:r>
    </w:p>
  </w:footnote>
  <w:footnote w:id="36">
    <w:p w14:paraId="3BC67AC7" w14:textId="77777777" w:rsidR="00FC12D7" w:rsidRPr="00AE06F9" w:rsidRDefault="00FC12D7" w:rsidP="00FC12D7">
      <w:pPr>
        <w:pStyle w:val="FootnoteText"/>
        <w:rPr>
          <w:lang w:val="it-IT"/>
        </w:rPr>
      </w:pPr>
      <w:r>
        <w:rPr>
          <w:rStyle w:val="FootnoteReference"/>
          <w:lang w:val="en-US"/>
        </w:rPr>
        <w:footnoteRef/>
      </w:r>
      <w:r w:rsidRPr="00AE06F9">
        <w:rPr>
          <w:lang w:val="it-IT"/>
        </w:rPr>
        <w:tab/>
        <w:t>Rata poate varia în funcție de tipul produsului și circuitul de distribuție.</w:t>
      </w:r>
    </w:p>
  </w:footnote>
  <w:footnote w:id="37">
    <w:p w14:paraId="4860EBA0" w14:textId="77777777" w:rsidR="00FC12D7" w:rsidRPr="00AE06F9" w:rsidRDefault="00FC12D7" w:rsidP="00FC12D7">
      <w:pPr>
        <w:pStyle w:val="FootnoteText"/>
        <w:rPr>
          <w:lang w:val="it-IT"/>
        </w:rPr>
      </w:pPr>
      <w:r>
        <w:rPr>
          <w:rStyle w:val="FootnoteReference"/>
          <w:lang w:val="en-US"/>
        </w:rPr>
        <w:footnoteRef/>
      </w:r>
      <w:r w:rsidRPr="00AE06F9">
        <w:rPr>
          <w:lang w:val="it-IT"/>
        </w:rPr>
        <w:tab/>
        <w:t>Deosebirile dintre regimurile TVA ale statelor membre creează uneori situații care fac ca TVA plătită de agricultori pe achiziții să nu poată fi recuperată sau compensată. În acest caz, plățile TVA reprezintă: (i) o TVA nedeductibilă, adică o TVA plătită pe achiziții, pe care agricultorii – indiferentul de regimul căruia îi sunt supuși – nu o pot deduce din TVA facturată pentru vânzări și pentru care nu există deci o compensație; (ii) și/sau o TVA alta decât cea menționată la punctul (i), plătită pe achiziții pentru care agricultorii supuși regimului forfetar nu primesc o despăgubire totală prin intermediul prețului de vânzare sau prin rambursare.</w:t>
      </w:r>
    </w:p>
  </w:footnote>
  <w:footnote w:id="38">
    <w:p w14:paraId="493C2FF7" w14:textId="77777777" w:rsidR="00FC12D7" w:rsidRPr="00AE06F9" w:rsidRDefault="00FC12D7" w:rsidP="00B8673F">
      <w:pPr>
        <w:pStyle w:val="FootnoteText"/>
        <w:keepLines/>
        <w:rPr>
          <w:lang w:val="it-IT"/>
        </w:rPr>
      </w:pPr>
      <w:r>
        <w:rPr>
          <w:rStyle w:val="FootnoteReference"/>
          <w:lang w:val="en-US"/>
        </w:rPr>
        <w:footnoteRef/>
      </w:r>
      <w:r w:rsidRPr="00AE06F9">
        <w:rPr>
          <w:lang w:val="it-IT"/>
        </w:rPr>
        <w:tab/>
        <w:t>Subvențiile pentru produsele agricole plătite producătorilor agricoli conțin toate subvențiile plătite sub formă de „plăți compensatorii” agricultorilor (adică, în cazul în care administrațiile publice plătesc producătorilor de produse agricole diferența între prețul mediu de piață și prețurile garantate ale produselor agricole).</w:t>
      </w:r>
    </w:p>
  </w:footnote>
  <w:footnote w:id="39">
    <w:p w14:paraId="25090494" w14:textId="77777777" w:rsidR="00FC12D7" w:rsidRPr="00AE06F9" w:rsidRDefault="00FC12D7" w:rsidP="00FC12D7">
      <w:pPr>
        <w:pStyle w:val="FootnoteText"/>
        <w:rPr>
          <w:lang w:val="it-IT"/>
        </w:rPr>
      </w:pPr>
      <w:r>
        <w:rPr>
          <w:rStyle w:val="FootnoteReference"/>
          <w:lang w:val="en-US"/>
        </w:rPr>
        <w:footnoteRef/>
      </w:r>
      <w:r w:rsidRPr="00AE06F9">
        <w:rPr>
          <w:lang w:val="it-IT"/>
        </w:rPr>
        <w:tab/>
        <w:t>Aceasta privește în special subvențiile plătite societăților de asigurări generale pentru ca acestea să micșoreze primele (brute) ale asiguraților (de exemplu: întreprinderile agricole care contractează o asigurare pentru acoperirea riscurilor legate de pagubele cauzate de grindină, îngheț etc.). Având în vedere că aceste subvenții sunt subvenții pentru produsul „serviciu de asigurări”, ele nu se înregistrează în contul de exploatare al asiguratului (și deci nici în CEA). Cu toate acestea, dat fiind că aceste subvenții fac să scadă costul serviciilor de asigurare (pentru asigurat), ele figurează implicit în contul de producție al deținătorului poliței de asigurare [printr-o valoare mai mică a consumului intermediar (vezi punctul 2.10</w:t>
      </w:r>
      <w:r w:rsidR="00C944CE">
        <w:rPr>
          <w:lang w:val="it-IT"/>
        </w:rPr>
        <w:t>9</w:t>
      </w:r>
      <w:r w:rsidRPr="00AE06F9">
        <w:rPr>
          <w:lang w:val="it-IT"/>
        </w:rPr>
        <w:t xml:space="preserve"> litera (g)].</w:t>
      </w:r>
    </w:p>
  </w:footnote>
  <w:footnote w:id="40">
    <w:p w14:paraId="6601602E" w14:textId="77777777" w:rsidR="00FC12D7" w:rsidRPr="00AE06F9" w:rsidRDefault="00FC12D7" w:rsidP="00FC12D7">
      <w:pPr>
        <w:pStyle w:val="FootnoteText"/>
        <w:rPr>
          <w:lang w:val="it-IT"/>
        </w:rPr>
      </w:pPr>
      <w:r>
        <w:rPr>
          <w:rStyle w:val="FootnoteReference"/>
          <w:lang w:val="en-US"/>
        </w:rPr>
        <w:footnoteRef/>
      </w:r>
      <w:r w:rsidRPr="00AE06F9">
        <w:rPr>
          <w:lang w:val="it-IT"/>
        </w:rPr>
        <w:tab/>
        <w:t>Totuși, dacă un ajutor contribuie concomitent la finanțarea amortizării datoriei contractate precum și la plata dobânzii pe capital și nu mai este posibilă divizarea între aceste două componente, întregul ajutor se înregistrează ca ajutor pentru investiții.</w:t>
      </w:r>
    </w:p>
  </w:footnote>
  <w:footnote w:id="41">
    <w:p w14:paraId="5DD3AA50" w14:textId="77777777" w:rsidR="00FC12D7" w:rsidRPr="00AE06F9" w:rsidRDefault="00FC12D7" w:rsidP="00FC12D7">
      <w:pPr>
        <w:pStyle w:val="FootnoteText"/>
        <w:rPr>
          <w:lang w:val="it-IT"/>
        </w:rPr>
      </w:pPr>
      <w:r>
        <w:rPr>
          <w:rStyle w:val="FootnoteReference"/>
          <w:lang w:val="en-US"/>
        </w:rPr>
        <w:footnoteRef/>
      </w:r>
      <w:r w:rsidRPr="00AE06F9">
        <w:rPr>
          <w:lang w:val="it-IT"/>
        </w:rPr>
        <w:tab/>
        <w:t>Dobânzile de primit corespund pozițiilor „alte conturi de încasat” (F.8) din contul financiar.</w:t>
      </w:r>
    </w:p>
  </w:footnote>
  <w:footnote w:id="42">
    <w:p w14:paraId="1C39A498" w14:textId="77777777" w:rsidR="00FC12D7" w:rsidRPr="00AE06F9" w:rsidRDefault="00FC12D7" w:rsidP="00FC12D7">
      <w:pPr>
        <w:pStyle w:val="FootnoteText"/>
        <w:rPr>
          <w:lang w:val="it-IT"/>
        </w:rPr>
      </w:pPr>
      <w:r>
        <w:rPr>
          <w:rStyle w:val="FootnoteReference"/>
          <w:lang w:val="en-US"/>
        </w:rPr>
        <w:footnoteRef/>
      </w:r>
      <w:r w:rsidRPr="00AE06F9">
        <w:rPr>
          <w:lang w:val="it-IT"/>
        </w:rPr>
        <w:tab/>
        <w:t>Trebuie să se observe că în CEA nu se trec chiriile încasate datorită utilizării conceptului de domeniu de activitate (vezi punctul 1.44).</w:t>
      </w:r>
    </w:p>
  </w:footnote>
  <w:footnote w:id="43">
    <w:p w14:paraId="6A6C136A" w14:textId="77777777" w:rsidR="00FC12D7" w:rsidRPr="00AE06F9" w:rsidRDefault="00FC12D7" w:rsidP="00FC12D7">
      <w:pPr>
        <w:pStyle w:val="FootnoteText"/>
        <w:rPr>
          <w:lang w:val="it-IT"/>
        </w:rPr>
      </w:pPr>
      <w:r>
        <w:rPr>
          <w:rStyle w:val="FootnoteReference"/>
          <w:lang w:val="en-US"/>
        </w:rPr>
        <w:footnoteRef/>
      </w:r>
      <w:r w:rsidRPr="00AE06F9">
        <w:rPr>
          <w:lang w:val="it-IT"/>
        </w:rPr>
        <w:tab/>
      </w:r>
      <w:r>
        <w:fldChar w:fldCharType="begin"/>
      </w:r>
      <w:r w:rsidRPr="00AE06F9">
        <w:rPr>
          <w:lang w:val="it-IT"/>
        </w:rPr>
        <w:instrText xml:space="preserve"> QUOTE "</w:instrText>
      </w:r>
      <w:r w:rsidRPr="00AE06F9">
        <w:rPr>
          <w:rStyle w:val="CRMarker"/>
          <w:lang w:val="it-IT"/>
        </w:rPr>
        <w:instrText>è</w:instrText>
      </w:r>
      <w:r w:rsidRPr="00AE06F9">
        <w:rPr>
          <w:lang w:val="it-IT"/>
        </w:rPr>
        <w:instrText xml:space="preserve">" </w:instrText>
      </w:r>
      <w:r>
        <w:fldChar w:fldCharType="separate"/>
      </w:r>
      <w:r w:rsidRPr="00AE06F9">
        <w:rPr>
          <w:rStyle w:val="CRMarker"/>
          <w:lang w:val="it-IT"/>
        </w:rPr>
        <w:t>è</w:t>
      </w:r>
      <w:r>
        <w:fldChar w:fldCharType="end"/>
      </w:r>
      <w:r w:rsidR="00284DE2">
        <w:rPr>
          <w:rStyle w:val="CRRefNum"/>
          <w:lang w:val="it-IT"/>
        </w:rPr>
        <w:t>3</w:t>
      </w:r>
      <w:r w:rsidRPr="00AE06F9">
        <w:rPr>
          <w:lang w:val="it-IT"/>
        </w:rPr>
        <w:t> SEC 2010 </w:t>
      </w:r>
      <w:r>
        <w:fldChar w:fldCharType="begin"/>
      </w:r>
      <w:r w:rsidRPr="00AE06F9">
        <w:rPr>
          <w:lang w:val="it-IT"/>
        </w:rPr>
        <w:instrText xml:space="preserve"> QUOTE "</w:instrText>
      </w:r>
      <w:r w:rsidRPr="00AE06F9">
        <w:rPr>
          <w:rStyle w:val="CRMarker"/>
          <w:lang w:val="it-IT"/>
        </w:rPr>
        <w:instrText>ç</w:instrText>
      </w:r>
      <w:r w:rsidRPr="00AE06F9">
        <w:rPr>
          <w:lang w:val="it-IT"/>
        </w:rPr>
        <w:instrText xml:space="preserve">" </w:instrText>
      </w:r>
      <w:r>
        <w:fldChar w:fldCharType="separate"/>
      </w:r>
      <w:r w:rsidRPr="00AE06F9">
        <w:rPr>
          <w:rStyle w:val="CRMarker"/>
          <w:lang w:val="it-IT"/>
        </w:rPr>
        <w:t>ç</w:t>
      </w:r>
      <w:r>
        <w:fldChar w:fldCharType="end"/>
      </w:r>
      <w:r w:rsidRPr="00AE06F9">
        <w:rPr>
          <w:lang w:val="it-IT"/>
        </w:rPr>
        <w:t xml:space="preserve"> propune ca întreaga sumă să fie înregistrată drept chirie pentru terenuri atunci când se presupune că valoarea terenului este mai mare decât cea a clădirii, și drept chirie pentru clădiri în caz contrar.</w:t>
      </w:r>
    </w:p>
  </w:footnote>
  <w:footnote w:id="44">
    <w:p w14:paraId="4F31AC30" w14:textId="77777777" w:rsidR="00FC12D7" w:rsidRPr="00AE06F9" w:rsidRDefault="00FC12D7" w:rsidP="00FC12D7">
      <w:pPr>
        <w:pStyle w:val="FootnoteText"/>
        <w:rPr>
          <w:lang w:val="it-IT"/>
        </w:rPr>
      </w:pPr>
      <w:r>
        <w:rPr>
          <w:rStyle w:val="FootnoteReference"/>
          <w:lang w:val="en-US"/>
        </w:rPr>
        <w:footnoteRef/>
      </w:r>
      <w:r w:rsidRPr="00AE06F9">
        <w:rPr>
          <w:lang w:val="it-IT"/>
        </w:rPr>
        <w:tab/>
        <w:t>Inclusiv o rezervă pentru pierderile de bunuri de capital fix ca urmare a unor daune accidentale asigurabile. Cuantumul rezervelor care se înregistrează este cel al primelor nete plătite pentru bunurile de capital fix asigurate.</w:t>
      </w:r>
    </w:p>
  </w:footnote>
  <w:footnote w:id="45">
    <w:p w14:paraId="3FA78FBE" w14:textId="77777777" w:rsidR="00FC12D7" w:rsidRPr="00AE06F9" w:rsidRDefault="00FC12D7" w:rsidP="00FC12D7">
      <w:pPr>
        <w:pStyle w:val="FootnoteText"/>
        <w:rPr>
          <w:lang w:val="it-IT"/>
        </w:rPr>
      </w:pPr>
      <w:r>
        <w:rPr>
          <w:rStyle w:val="FootnoteReference"/>
          <w:lang w:val="en-US"/>
        </w:rPr>
        <w:footnoteRef/>
      </w:r>
      <w:r w:rsidRPr="00AE06F9">
        <w:rPr>
          <w:lang w:val="it-IT"/>
        </w:rPr>
        <w:tab/>
        <w:t>Numai dobânda încasată de unitățile agricole organizate ca societăți comerciale.</w:t>
      </w:r>
    </w:p>
  </w:footnote>
  <w:footnote w:id="46">
    <w:p w14:paraId="1A4251DB" w14:textId="77777777" w:rsidR="00FC12D7" w:rsidRPr="00AE06F9" w:rsidRDefault="00FC12D7" w:rsidP="00FC12D7">
      <w:pPr>
        <w:pStyle w:val="FootnoteText"/>
        <w:rPr>
          <w:lang w:val="it-IT"/>
        </w:rPr>
      </w:pPr>
      <w:r>
        <w:rPr>
          <w:rStyle w:val="FootnoteReference"/>
          <w:lang w:val="en-US"/>
        </w:rPr>
        <w:footnoteRef/>
      </w:r>
      <w:r w:rsidRPr="00AE06F9">
        <w:rPr>
          <w:lang w:val="it-IT"/>
        </w:rPr>
        <w:tab/>
        <w:t>Pentru a se putea lua în considerație munca cu fracțiune de normă și munca sezonieră, munca din agricultură și variațiile sale sunt măsurate în UMA (pentru mai multe informații vezi capitolul IV). Se face o distincție între UMA nesalariată și UMA salariată, ambele alcătuind UMA totală.</w:t>
      </w:r>
    </w:p>
  </w:footnote>
  <w:footnote w:id="47">
    <w:p w14:paraId="7D4AEC43" w14:textId="77777777" w:rsidR="00FC12D7" w:rsidRPr="00AE06F9" w:rsidRDefault="00FC12D7" w:rsidP="00FC12D7">
      <w:pPr>
        <w:pStyle w:val="FootnoteText"/>
        <w:rPr>
          <w:lang w:val="it-IT"/>
        </w:rPr>
      </w:pPr>
      <w:r>
        <w:rPr>
          <w:rStyle w:val="FootnoteReference"/>
          <w:lang w:val="en-US"/>
        </w:rPr>
        <w:footnoteRef/>
      </w:r>
      <w:r w:rsidRPr="00AE06F9">
        <w:rPr>
          <w:lang w:val="it-IT"/>
        </w:rPr>
        <w:tab/>
        <w:t>În cazul proprietăților individuale, această măsurare a venitului corespunde măsurării anterioare a venitului net din activitatea agricolă familială.</w:t>
      </w:r>
    </w:p>
  </w:footnote>
  <w:footnote w:id="48">
    <w:p w14:paraId="3E56BEE6" w14:textId="77777777" w:rsidR="00FC12D7" w:rsidRPr="00AE06F9" w:rsidRDefault="00FC12D7" w:rsidP="00FC12D7">
      <w:pPr>
        <w:pStyle w:val="FootnoteText"/>
        <w:rPr>
          <w:lang w:val="it-IT"/>
        </w:rPr>
      </w:pPr>
      <w:r>
        <w:rPr>
          <w:rStyle w:val="FootnoteReference"/>
          <w:lang w:val="en-US"/>
        </w:rPr>
        <w:footnoteRef/>
      </w:r>
      <w:r w:rsidRPr="00AE06F9">
        <w:rPr>
          <w:lang w:val="it-IT"/>
        </w:rPr>
        <w:tab/>
        <w:t>Aceasta nu exclude posibilitatea ca, în anumite situații, cei responsabili cu datele să considere că este preferabil să se elimine diferențele, în scopul îmbunătățirii coerenței globale a datelor.</w:t>
      </w:r>
    </w:p>
  </w:footnote>
  <w:footnote w:id="49">
    <w:p w14:paraId="20E66170" w14:textId="77777777" w:rsidR="00FC12D7" w:rsidRPr="00AE06F9" w:rsidRDefault="00FC12D7" w:rsidP="00FC12D7">
      <w:pPr>
        <w:pStyle w:val="FootnoteText"/>
        <w:rPr>
          <w:lang w:val="it-IT"/>
        </w:rPr>
      </w:pPr>
      <w:r>
        <w:rPr>
          <w:rStyle w:val="FootnoteReference"/>
          <w:lang w:val="en-US"/>
        </w:rPr>
        <w:footnoteRef/>
      </w:r>
      <w:r w:rsidRPr="00AE06F9">
        <w:rPr>
          <w:lang w:val="it-IT"/>
        </w:rPr>
        <w:tab/>
        <w:t>Atât timp cât vânzările și achizițiile corespunzătoare scad în aceeași perioadă contabilă.</w:t>
      </w:r>
    </w:p>
  </w:footnote>
  <w:footnote w:id="50">
    <w:p w14:paraId="4134BE09" w14:textId="77777777" w:rsidR="00FC12D7" w:rsidRPr="00AE06F9" w:rsidRDefault="00FC12D7" w:rsidP="00FC12D7">
      <w:pPr>
        <w:pStyle w:val="FootnoteText"/>
        <w:rPr>
          <w:lang w:val="it-IT"/>
        </w:rPr>
      </w:pPr>
      <w:r>
        <w:rPr>
          <w:rStyle w:val="FootnoteReference"/>
          <w:lang w:val="en-US"/>
        </w:rPr>
        <w:footnoteRef/>
      </w:r>
      <w:r w:rsidRPr="00AE06F9">
        <w:rPr>
          <w:lang w:val="it-IT"/>
        </w:rPr>
        <w:tab/>
        <w:t>Achiziționarea unui animal nu trebuie niciodată înregistrată drept consum intermediar (în esență, este o achiziție a unor lucrări în curs, a se vedea punctul 2.067), iar producția animalieră nu poate fi calculată decât indirect, pe baza vânzărilor, a FBCF și a variației stocurilor.</w:t>
      </w:r>
    </w:p>
  </w:footnote>
  <w:footnote w:id="51">
    <w:p w14:paraId="1F6B2987" w14:textId="77777777" w:rsidR="00FC12D7" w:rsidRPr="00AE06F9" w:rsidRDefault="00FC12D7" w:rsidP="00FC12D7">
      <w:pPr>
        <w:pStyle w:val="FootnoteText"/>
        <w:rPr>
          <w:lang w:val="es-ES_tradnl"/>
        </w:rPr>
      </w:pPr>
      <w:r>
        <w:rPr>
          <w:rStyle w:val="FootnoteReference"/>
          <w:lang w:val="en-US"/>
        </w:rPr>
        <w:footnoteRef/>
      </w:r>
      <w:r w:rsidRPr="00AE06F9">
        <w:rPr>
          <w:lang w:val="es-ES_tradnl"/>
        </w:rPr>
        <w:tab/>
        <w:t>În funcție de metoda utilizată, intraconsumul în cadrul exploatației este ajustat la valorile CEA.</w:t>
      </w:r>
    </w:p>
  </w:footnote>
  <w:footnote w:id="52">
    <w:p w14:paraId="6D24D3BE" w14:textId="77777777" w:rsidR="00FC12D7" w:rsidRDefault="00FC12D7" w:rsidP="00FC12D7">
      <w:pPr>
        <w:pStyle w:val="FootnoteText"/>
      </w:pPr>
      <w:r>
        <w:rPr>
          <w:rStyle w:val="FootnoteReference"/>
          <w:lang w:val="en-US"/>
        </w:rPr>
        <w:footnoteRef/>
      </w:r>
      <w:r>
        <w:rPr>
          <w:lang w:val="en-US"/>
        </w:rPr>
        <w:tab/>
      </w:r>
      <w:r>
        <w:t>Sunt excluse produsele agricole importate (cu excepția animalelor).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78A2C" w14:textId="77777777" w:rsidR="00C16DB7" w:rsidRPr="00C16DB7" w:rsidRDefault="00C16DB7" w:rsidP="00C16D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8A89A" w14:textId="77777777" w:rsidR="00C16DB7" w:rsidRPr="00C16DB7" w:rsidRDefault="00C16DB7" w:rsidP="00C16D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EE2CC" w14:textId="77777777" w:rsidR="00C16DB7" w:rsidRPr="00C16DB7" w:rsidRDefault="00C16DB7" w:rsidP="00C16D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139E6" w14:textId="77777777" w:rsidR="00C16DB7" w:rsidRDefault="00C16DB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27B9D" w14:textId="77777777" w:rsidR="00C16DB7" w:rsidRDefault="00C16D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9CC439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52A438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3B28B7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15E7F5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3"/>
  </w:num>
  <w:num w:numId="3">
    <w:abstractNumId w:val="2"/>
  </w:num>
  <w:num w:numId="4">
    <w:abstractNumId w:val="1"/>
  </w:num>
  <w:num w:numId="5">
    <w:abstractNumId w:val="0"/>
  </w:num>
  <w:num w:numId="6">
    <w:abstractNumId w:val="8"/>
    <w:lvlOverride w:ilvl="0">
      <w:startOverride w:val="1"/>
    </w:lvlOverride>
  </w:num>
  <w:num w:numId="7">
    <w:abstractNumId w:val="17"/>
    <w:lvlOverride w:ilvl="0">
      <w:startOverride w:val="1"/>
    </w:lvlOverride>
  </w:num>
  <w:num w:numId="8">
    <w:abstractNumId w:val="15"/>
    <w:lvlOverride w:ilvl="0">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 w:numId="24">
    <w:abstractNumId w:val="15"/>
  </w:num>
  <w:num w:numId="25">
    <w:abstractNumId w:val="8"/>
  </w:num>
  <w:num w:numId="26">
    <w:abstractNumId w:val="17"/>
  </w:num>
  <w:num w:numId="27">
    <w:abstractNumId w:val="7"/>
  </w:num>
  <w:num w:numId="28">
    <w:abstractNumId w:val="9"/>
  </w:num>
  <w:num w:numId="29">
    <w:abstractNumId w:val="10"/>
  </w:num>
  <w:num w:numId="30">
    <w:abstractNumId w:val="5"/>
  </w:num>
  <w:num w:numId="31">
    <w:abstractNumId w:val="16"/>
  </w:num>
  <w:num w:numId="32">
    <w:abstractNumId w:val="4"/>
  </w:num>
  <w:num w:numId="33">
    <w:abstractNumId w:val="11"/>
  </w:num>
  <w:num w:numId="34">
    <w:abstractNumId w:val="13"/>
  </w:num>
  <w:num w:numId="35">
    <w:abstractNumId w:val="14"/>
  </w:num>
  <w:num w:numId="36">
    <w:abstractNumId w:val="6"/>
  </w:num>
  <w:num w:numId="37">
    <w:abstractNumId w:val="12"/>
  </w:num>
  <w:num w:numId="38">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280/2019 art. 1 \u537?i anex\u259? I pct. 1 litera (b)"/>
    <w:docVar w:name="CR_Ref1" w:val="280/2019 art. 1 \u537?i anex\u259? I pct. 4 litera (a)"/>
    <w:docVar w:name="CR_Ref10" w:val="2019/280 art. 1 \u537?i anex\u259? I pct. 4 litera (s)"/>
    <w:docVar w:name="CR_Ref11" w:val="2024/3102 art. 1 \u537?i anex\u259? pct. 1"/>
    <w:docVar w:name="CR_Ref12" w:val="2019/280art. 1 \u537?i anex\u259? I pct. 6 litera (ll)"/>
    <w:docVar w:name="CR_Ref2" w:val="280/2019"/>
    <w:docVar w:name="CR_Ref3" w:val="212/2008"/>
    <w:docVar w:name="CR_Ref4" w:val="2024/3102 Art. 1 and Annex .2(a) "/>
    <w:docVar w:name="CR_Ref5" w:val="2024/3102 "/>
    <w:docVar w:name="CR_Ref6" w:val="138/2004"/>
    <w:docVar w:name="CR_Ref7" w:val="2019/280"/>
    <w:docVar w:name="CR_Ref8" w:val="280/2019 art. 1 \u537?i anex\u259? I pct. 4 litera (s)"/>
    <w:docVar w:name="CR_Ref9" w:val="2019/280 art. 1 \u537?i anex\u259? I pct. 4 litera (n)"/>
    <w:docVar w:name="CR_RefCount" w:val="13"/>
    <w:docVar w:name="CR_RefLast" w:val="14"/>
    <w:docVar w:name="DQCDateTime" w:val="2026-03-12 20:19:33"/>
    <w:docVar w:name="DQCResult_Distribution" w:val="0;0"/>
    <w:docVar w:name="DQCResult_DocumentContent" w:val="0;0"/>
    <w:docVar w:name="DQCResult_DocumentSize"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Yellow"/>
    <w:docVar w:name="DQCVersion" w:val="3"/>
    <w:docVar w:name="DQCWithWarnings" w:val="1"/>
    <w:docVar w:name="LW_ACCOMPAGNANT" w:val="la"/>
    <w:docVar w:name="LW_ACCOMPAGNANT.CP" w:val="la"/>
    <w:docVar w:name="LW_ANNEX_NBR_FIRST" w:val="1"/>
    <w:docVar w:name="LW_ANNEX_NBR_LAST" w:val="4"/>
    <w:docVar w:name="LW_ANNEX_UNIQUE" w:val="0"/>
    <w:docVar w:name="LW_CORRIGENDUM" w:val="&lt;UNUSED&gt;"/>
    <w:docVar w:name="LW_COVERPAGE_EXISTS" w:val="True"/>
    <w:docVar w:name="LW_COVERPAGE_GUID" w:val="CF9E0542-CB97-4755-BE62-326EEB39DC37"/>
    <w:docVar w:name="LW_COVERPAGE_TYPE" w:val="1"/>
    <w:docVar w:name="LW_CROSSREFERENCE" w:val="&lt;UNUSED&gt;"/>
    <w:docVar w:name="LW_DocType" w:val="ANNEX"/>
    <w:docVar w:name="LW_EMISSION" w:val="16.4.2026"/>
    <w:docVar w:name="LW_EMISSION_ISODATE" w:val="2026-04-16"/>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conturile economice pentru agricultur\u259? în cadrul Uniunii (text codificat)"/>
    <w:docVar w:name="LW_OBJETACTEPRINCIPAL.CP" w:val="privind conturile economice pentru agricultur\u259? în cadrul Uniunii (text codificat)"/>
    <w:docVar w:name="LW_PART_NBR" w:val="&lt;UNUSED&gt;"/>
    <w:docVar w:name="LW_PART_NBR_TOTAL" w:val="&lt;UNUSED&gt;"/>
    <w:docVar w:name="LW_REF.INST.NEW" w:val="COM"/>
    <w:docVar w:name="LW_REF.INST.NEW_ADOPTED" w:val="final"/>
    <w:docVar w:name="LW_REF.INST.NEW_TEXT" w:val="(2026) 15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E"/>
    <w:docVar w:name="LW_TYPE.DOC.CP" w:val="ANEXE"/>
    <w:docVar w:name="LW_TYPEACTEPRINCIPAL" w:val="Propunere modificat\u259? de_x000b__x000b__x000b_REGULAMENTUL AL PARLAMENTULUI EUROPEAN \u536?I AL CONSILIULUI"/>
    <w:docVar w:name="LW_TYPEACTEPRINCIPAL.CP" w:val="Propunere modificat\u259? de_x000b__x000b__x000b_REGULAMENTUL AL PARLAMENTULUI EUROPEAN \u536?I AL CONSILIULUI"/>
    <w:docVar w:name="LwApiVersions" w:val="LW4CoDe 1.24.5.0; LW 9.2, Build 20251112"/>
  </w:docVars>
  <w:rsids>
    <w:rsidRoot w:val="00FC12D7"/>
    <w:rsid w:val="00005C74"/>
    <w:rsid w:val="0002473F"/>
    <w:rsid w:val="00026A41"/>
    <w:rsid w:val="0006286E"/>
    <w:rsid w:val="00063EBC"/>
    <w:rsid w:val="000748E4"/>
    <w:rsid w:val="000B1D14"/>
    <w:rsid w:val="000C7BF8"/>
    <w:rsid w:val="000E684B"/>
    <w:rsid w:val="0010711A"/>
    <w:rsid w:val="001164A8"/>
    <w:rsid w:val="00122251"/>
    <w:rsid w:val="001364EA"/>
    <w:rsid w:val="0013754E"/>
    <w:rsid w:val="00141A6C"/>
    <w:rsid w:val="00165C4F"/>
    <w:rsid w:val="00190920"/>
    <w:rsid w:val="00191ECC"/>
    <w:rsid w:val="001A3314"/>
    <w:rsid w:val="001B736F"/>
    <w:rsid w:val="001D11E8"/>
    <w:rsid w:val="001F343E"/>
    <w:rsid w:val="001F7893"/>
    <w:rsid w:val="002055CF"/>
    <w:rsid w:val="0020644C"/>
    <w:rsid w:val="002246FC"/>
    <w:rsid w:val="002335F7"/>
    <w:rsid w:val="00247352"/>
    <w:rsid w:val="002568DC"/>
    <w:rsid w:val="00257B93"/>
    <w:rsid w:val="002649A1"/>
    <w:rsid w:val="002712A0"/>
    <w:rsid w:val="00275889"/>
    <w:rsid w:val="00284DE2"/>
    <w:rsid w:val="002879C1"/>
    <w:rsid w:val="0029041A"/>
    <w:rsid w:val="002944F8"/>
    <w:rsid w:val="002A788C"/>
    <w:rsid w:val="002A7ECE"/>
    <w:rsid w:val="002B04F1"/>
    <w:rsid w:val="002C1E15"/>
    <w:rsid w:val="002D6BE5"/>
    <w:rsid w:val="002E4759"/>
    <w:rsid w:val="003011B3"/>
    <w:rsid w:val="00304DE9"/>
    <w:rsid w:val="00314719"/>
    <w:rsid w:val="00320530"/>
    <w:rsid w:val="003339DC"/>
    <w:rsid w:val="00337082"/>
    <w:rsid w:val="003422B2"/>
    <w:rsid w:val="00352FC3"/>
    <w:rsid w:val="00362442"/>
    <w:rsid w:val="003738F1"/>
    <w:rsid w:val="00397C9F"/>
    <w:rsid w:val="003A1C88"/>
    <w:rsid w:val="003A2F7D"/>
    <w:rsid w:val="003D7FB7"/>
    <w:rsid w:val="003E793D"/>
    <w:rsid w:val="00407DEB"/>
    <w:rsid w:val="00416C1B"/>
    <w:rsid w:val="00423409"/>
    <w:rsid w:val="00427C8C"/>
    <w:rsid w:val="004367A4"/>
    <w:rsid w:val="0045375A"/>
    <w:rsid w:val="0046690A"/>
    <w:rsid w:val="00470023"/>
    <w:rsid w:val="0047586C"/>
    <w:rsid w:val="00481852"/>
    <w:rsid w:val="00492EB7"/>
    <w:rsid w:val="004A39EA"/>
    <w:rsid w:val="004B3363"/>
    <w:rsid w:val="004C21B3"/>
    <w:rsid w:val="004F2E16"/>
    <w:rsid w:val="005048DF"/>
    <w:rsid w:val="00504D44"/>
    <w:rsid w:val="00512562"/>
    <w:rsid w:val="00527792"/>
    <w:rsid w:val="005410AE"/>
    <w:rsid w:val="005541BA"/>
    <w:rsid w:val="0056183B"/>
    <w:rsid w:val="00571252"/>
    <w:rsid w:val="00573DBC"/>
    <w:rsid w:val="0058797D"/>
    <w:rsid w:val="005B1EC6"/>
    <w:rsid w:val="005E10F2"/>
    <w:rsid w:val="005E1CC5"/>
    <w:rsid w:val="005F7AF9"/>
    <w:rsid w:val="0060763F"/>
    <w:rsid w:val="00626E37"/>
    <w:rsid w:val="00634F0F"/>
    <w:rsid w:val="00673E67"/>
    <w:rsid w:val="00674023"/>
    <w:rsid w:val="00682C03"/>
    <w:rsid w:val="006A41DB"/>
    <w:rsid w:val="006A6BCB"/>
    <w:rsid w:val="006A6CA3"/>
    <w:rsid w:val="006C2B6F"/>
    <w:rsid w:val="0072797D"/>
    <w:rsid w:val="00736536"/>
    <w:rsid w:val="007448DA"/>
    <w:rsid w:val="00760FDE"/>
    <w:rsid w:val="00762448"/>
    <w:rsid w:val="0077527F"/>
    <w:rsid w:val="007A3BBC"/>
    <w:rsid w:val="007A5E9A"/>
    <w:rsid w:val="007C2A5C"/>
    <w:rsid w:val="007E4270"/>
    <w:rsid w:val="007F762A"/>
    <w:rsid w:val="00806025"/>
    <w:rsid w:val="00814DD1"/>
    <w:rsid w:val="008162A7"/>
    <w:rsid w:val="00817092"/>
    <w:rsid w:val="00821FA4"/>
    <w:rsid w:val="00832121"/>
    <w:rsid w:val="00840453"/>
    <w:rsid w:val="00850B44"/>
    <w:rsid w:val="008674EE"/>
    <w:rsid w:val="0087237D"/>
    <w:rsid w:val="008773AF"/>
    <w:rsid w:val="00881C5F"/>
    <w:rsid w:val="00881CFA"/>
    <w:rsid w:val="008A6207"/>
    <w:rsid w:val="008B7A85"/>
    <w:rsid w:val="008C2651"/>
    <w:rsid w:val="008D6398"/>
    <w:rsid w:val="008E5F18"/>
    <w:rsid w:val="00905373"/>
    <w:rsid w:val="00905D22"/>
    <w:rsid w:val="00916E14"/>
    <w:rsid w:val="00931A57"/>
    <w:rsid w:val="009415A8"/>
    <w:rsid w:val="009718C6"/>
    <w:rsid w:val="009728A7"/>
    <w:rsid w:val="00977335"/>
    <w:rsid w:val="009849DD"/>
    <w:rsid w:val="009A4830"/>
    <w:rsid w:val="009A4CF0"/>
    <w:rsid w:val="009B17F7"/>
    <w:rsid w:val="009D6593"/>
    <w:rsid w:val="009E2A92"/>
    <w:rsid w:val="009E4B66"/>
    <w:rsid w:val="00A104B5"/>
    <w:rsid w:val="00A35EEA"/>
    <w:rsid w:val="00A6243B"/>
    <w:rsid w:val="00A70FC5"/>
    <w:rsid w:val="00A7196E"/>
    <w:rsid w:val="00A71F6D"/>
    <w:rsid w:val="00A72073"/>
    <w:rsid w:val="00A73126"/>
    <w:rsid w:val="00A8325C"/>
    <w:rsid w:val="00AC27BF"/>
    <w:rsid w:val="00AC52C2"/>
    <w:rsid w:val="00AF4CC6"/>
    <w:rsid w:val="00AF5719"/>
    <w:rsid w:val="00B322B4"/>
    <w:rsid w:val="00B36762"/>
    <w:rsid w:val="00B44167"/>
    <w:rsid w:val="00B60B08"/>
    <w:rsid w:val="00B61F01"/>
    <w:rsid w:val="00B64F3E"/>
    <w:rsid w:val="00B8673F"/>
    <w:rsid w:val="00BA4F3C"/>
    <w:rsid w:val="00BB30BC"/>
    <w:rsid w:val="00BB53B6"/>
    <w:rsid w:val="00BC336D"/>
    <w:rsid w:val="00BF0B66"/>
    <w:rsid w:val="00C16DB7"/>
    <w:rsid w:val="00C252F4"/>
    <w:rsid w:val="00C27CAF"/>
    <w:rsid w:val="00C32A5B"/>
    <w:rsid w:val="00C37A17"/>
    <w:rsid w:val="00C37B89"/>
    <w:rsid w:val="00C41980"/>
    <w:rsid w:val="00C63047"/>
    <w:rsid w:val="00C75E53"/>
    <w:rsid w:val="00C85631"/>
    <w:rsid w:val="00C944CE"/>
    <w:rsid w:val="00C953CA"/>
    <w:rsid w:val="00CA29B0"/>
    <w:rsid w:val="00CD4577"/>
    <w:rsid w:val="00CE076D"/>
    <w:rsid w:val="00CF21CC"/>
    <w:rsid w:val="00CF61A7"/>
    <w:rsid w:val="00D27ED4"/>
    <w:rsid w:val="00D328C4"/>
    <w:rsid w:val="00D33986"/>
    <w:rsid w:val="00D33EBA"/>
    <w:rsid w:val="00D36A80"/>
    <w:rsid w:val="00D44FB6"/>
    <w:rsid w:val="00D469CC"/>
    <w:rsid w:val="00D479BB"/>
    <w:rsid w:val="00D60BF7"/>
    <w:rsid w:val="00D629D2"/>
    <w:rsid w:val="00D63AE6"/>
    <w:rsid w:val="00D72581"/>
    <w:rsid w:val="00D9314D"/>
    <w:rsid w:val="00DA10BF"/>
    <w:rsid w:val="00DD725B"/>
    <w:rsid w:val="00DD7AED"/>
    <w:rsid w:val="00DF070E"/>
    <w:rsid w:val="00E0168F"/>
    <w:rsid w:val="00E112B1"/>
    <w:rsid w:val="00E118E5"/>
    <w:rsid w:val="00E17F02"/>
    <w:rsid w:val="00E354E1"/>
    <w:rsid w:val="00E36B83"/>
    <w:rsid w:val="00E37CC2"/>
    <w:rsid w:val="00E43BA6"/>
    <w:rsid w:val="00E47A25"/>
    <w:rsid w:val="00E50ACC"/>
    <w:rsid w:val="00E544EC"/>
    <w:rsid w:val="00E731FF"/>
    <w:rsid w:val="00E7729D"/>
    <w:rsid w:val="00E8198E"/>
    <w:rsid w:val="00E94FD1"/>
    <w:rsid w:val="00ED0350"/>
    <w:rsid w:val="00ED0FFF"/>
    <w:rsid w:val="00ED2F72"/>
    <w:rsid w:val="00EE049B"/>
    <w:rsid w:val="00EE3349"/>
    <w:rsid w:val="00EE6ED4"/>
    <w:rsid w:val="00EF5AC9"/>
    <w:rsid w:val="00F069FE"/>
    <w:rsid w:val="00F2570D"/>
    <w:rsid w:val="00F50A6B"/>
    <w:rsid w:val="00F600C9"/>
    <w:rsid w:val="00F7024E"/>
    <w:rsid w:val="00F82260"/>
    <w:rsid w:val="00F96FAB"/>
    <w:rsid w:val="00FC12D7"/>
    <w:rsid w:val="00FF4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59AE8C0E"/>
  <w15:docId w15:val="{0CF30EB7-D142-433A-817F-1A458241D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paragraph" w:styleId="Heading8">
    <w:name w:val="heading 8"/>
    <w:basedOn w:val="Normal"/>
    <w:next w:val="Normal"/>
    <w:link w:val="Heading8Char"/>
    <w:uiPriority w:val="99"/>
    <w:qFormat/>
    <w:rsid w:val="00FC12D7"/>
    <w:pPr>
      <w:autoSpaceDE w:val="0"/>
      <w:autoSpaceDN w:val="0"/>
      <w:spacing w:before="240" w:after="60"/>
      <w:outlineLvl w:val="7"/>
    </w:pPr>
    <w:rPr>
      <w:rFonts w:ascii="Arial" w:eastAsiaTheme="minorEastAsia" w:hAnsi="Arial" w:cs="Arial"/>
      <w:i/>
      <w:iCs/>
      <w:sz w:val="20"/>
      <w:szCs w:val="20"/>
      <w:lang w:val="fr-FR" w:eastAsia="fr-BE"/>
    </w:rPr>
  </w:style>
  <w:style w:type="paragraph" w:styleId="Heading9">
    <w:name w:val="heading 9"/>
    <w:basedOn w:val="Normal"/>
    <w:next w:val="Normal"/>
    <w:link w:val="Heading9Char"/>
    <w:uiPriority w:val="99"/>
    <w:qFormat/>
    <w:rsid w:val="00FC12D7"/>
    <w:pPr>
      <w:autoSpaceDE w:val="0"/>
      <w:autoSpaceDN w:val="0"/>
      <w:spacing w:before="240" w:after="60"/>
      <w:outlineLvl w:val="8"/>
    </w:pPr>
    <w:rPr>
      <w:rFonts w:ascii="Arial" w:eastAsiaTheme="minorEastAsia" w:hAnsi="Arial" w:cs="Arial"/>
      <w:i/>
      <w:iCs/>
      <w:sz w:val="18"/>
      <w:szCs w:val="18"/>
      <w:lang w:val="fr-FR" w:eastAsia="fr-B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9"/>
    <w:rsid w:val="00FC12D7"/>
    <w:rPr>
      <w:rFonts w:ascii="Arial" w:eastAsiaTheme="minorEastAsia" w:hAnsi="Arial" w:cs="Arial"/>
      <w:i/>
      <w:iCs/>
      <w:sz w:val="20"/>
      <w:szCs w:val="20"/>
      <w:lang w:val="fr-FR" w:eastAsia="fr-BE"/>
    </w:rPr>
  </w:style>
  <w:style w:type="character" w:customStyle="1" w:styleId="Heading9Char">
    <w:name w:val="Heading 9 Char"/>
    <w:basedOn w:val="DefaultParagraphFont"/>
    <w:link w:val="Heading9"/>
    <w:uiPriority w:val="99"/>
    <w:rsid w:val="00FC12D7"/>
    <w:rPr>
      <w:rFonts w:ascii="Arial" w:eastAsiaTheme="minorEastAsia" w:hAnsi="Arial" w:cs="Arial"/>
      <w:i/>
      <w:iCs/>
      <w:sz w:val="18"/>
      <w:szCs w:val="18"/>
      <w:lang w:val="fr-FR" w:eastAsia="fr-BE"/>
    </w:rPr>
  </w:style>
  <w:style w:type="paragraph" w:customStyle="1" w:styleId="Annexetitreacte">
    <w:name w:val="Annexe titre (acte)"/>
    <w:basedOn w:val="Normal"/>
    <w:next w:val="Normal"/>
    <w:uiPriority w:val="99"/>
    <w:rsid w:val="00FC12D7"/>
    <w:pPr>
      <w:autoSpaceDE w:val="0"/>
      <w:autoSpaceDN w:val="0"/>
      <w:jc w:val="center"/>
    </w:pPr>
    <w:rPr>
      <w:rFonts w:eastAsiaTheme="minorEastAsia"/>
      <w:b/>
      <w:bCs/>
      <w:szCs w:val="24"/>
      <w:u w:val="single"/>
      <w:lang w:val="fr-FR" w:eastAsia="fr-BE"/>
    </w:rPr>
  </w:style>
  <w:style w:type="paragraph" w:customStyle="1" w:styleId="Annexetitreexposglobal">
    <w:name w:val="Annexe titre (exposé global)"/>
    <w:basedOn w:val="Normal"/>
    <w:next w:val="Normal"/>
    <w:uiPriority w:val="99"/>
    <w:rsid w:val="00FC12D7"/>
    <w:pPr>
      <w:autoSpaceDE w:val="0"/>
      <w:autoSpaceDN w:val="0"/>
      <w:jc w:val="center"/>
    </w:pPr>
    <w:rPr>
      <w:rFonts w:eastAsiaTheme="minorEastAsia"/>
      <w:b/>
      <w:bCs/>
      <w:szCs w:val="24"/>
      <w:u w:val="single"/>
      <w:lang w:val="fr-FR" w:eastAsia="fr-BE"/>
    </w:rPr>
  </w:style>
  <w:style w:type="paragraph" w:customStyle="1" w:styleId="Annexetitrefichefinacte">
    <w:name w:val="Annexe titre (fiche fin. acte)"/>
    <w:basedOn w:val="Normal"/>
    <w:next w:val="Normal"/>
    <w:uiPriority w:val="99"/>
    <w:rsid w:val="00FC12D7"/>
    <w:pPr>
      <w:autoSpaceDE w:val="0"/>
      <w:autoSpaceDN w:val="0"/>
      <w:jc w:val="center"/>
    </w:pPr>
    <w:rPr>
      <w:rFonts w:eastAsiaTheme="minorEastAsia"/>
      <w:b/>
      <w:bCs/>
      <w:szCs w:val="24"/>
      <w:u w:val="single"/>
      <w:lang w:val="fr-FR" w:eastAsia="fr-BE"/>
    </w:rPr>
  </w:style>
  <w:style w:type="paragraph" w:customStyle="1" w:styleId="Annexetitrefichefinglobale">
    <w:name w:val="Annexe titre (fiche fin. globale)"/>
    <w:basedOn w:val="Normal"/>
    <w:next w:val="Normal"/>
    <w:uiPriority w:val="99"/>
    <w:rsid w:val="00FC12D7"/>
    <w:pPr>
      <w:autoSpaceDE w:val="0"/>
      <w:autoSpaceDN w:val="0"/>
      <w:jc w:val="center"/>
    </w:pPr>
    <w:rPr>
      <w:rFonts w:eastAsiaTheme="minorEastAsia"/>
      <w:b/>
      <w:bCs/>
      <w:szCs w:val="24"/>
      <w:u w:val="single"/>
      <w:lang w:val="fr-FR" w:eastAsia="fr-BE"/>
    </w:rPr>
  </w:style>
  <w:style w:type="paragraph" w:customStyle="1" w:styleId="Annexetitreglobale">
    <w:name w:val="Annexe titre (globale)"/>
    <w:basedOn w:val="Normal"/>
    <w:next w:val="Normal"/>
    <w:uiPriority w:val="99"/>
    <w:rsid w:val="00FC12D7"/>
    <w:pPr>
      <w:autoSpaceDE w:val="0"/>
      <w:autoSpaceDN w:val="0"/>
      <w:jc w:val="center"/>
    </w:pPr>
    <w:rPr>
      <w:rFonts w:eastAsiaTheme="minorEastAsia"/>
      <w:b/>
      <w:bCs/>
      <w:szCs w:val="24"/>
      <w:u w:val="single"/>
      <w:lang w:val="fr-FR" w:eastAsia="fr-BE"/>
    </w:rPr>
  </w:style>
  <w:style w:type="paragraph" w:styleId="Caption">
    <w:name w:val="caption"/>
    <w:basedOn w:val="Normal"/>
    <w:next w:val="Normal"/>
    <w:uiPriority w:val="99"/>
    <w:qFormat/>
    <w:rsid w:val="00FC12D7"/>
    <w:pPr>
      <w:autoSpaceDE w:val="0"/>
      <w:autoSpaceDN w:val="0"/>
    </w:pPr>
    <w:rPr>
      <w:rFonts w:eastAsiaTheme="minorEastAsia"/>
      <w:b/>
      <w:bCs/>
      <w:szCs w:val="24"/>
      <w:lang w:val="fr-FR" w:eastAsia="fr-BE"/>
    </w:rPr>
  </w:style>
  <w:style w:type="character" w:styleId="CommentReference">
    <w:name w:val="annotation reference"/>
    <w:basedOn w:val="DefaultParagraphFont"/>
    <w:uiPriority w:val="99"/>
    <w:rsid w:val="00FC12D7"/>
    <w:rPr>
      <w:sz w:val="16"/>
      <w:szCs w:val="16"/>
    </w:rPr>
  </w:style>
  <w:style w:type="paragraph" w:styleId="CommentText">
    <w:name w:val="annotation text"/>
    <w:basedOn w:val="Normal"/>
    <w:link w:val="CommentTextChar"/>
    <w:uiPriority w:val="99"/>
    <w:rsid w:val="00FC12D7"/>
    <w:pPr>
      <w:autoSpaceDE w:val="0"/>
      <w:autoSpaceDN w:val="0"/>
    </w:pPr>
    <w:rPr>
      <w:rFonts w:eastAsiaTheme="minorEastAsia"/>
      <w:sz w:val="20"/>
      <w:szCs w:val="20"/>
      <w:lang w:val="fr-FR" w:eastAsia="fr-BE"/>
    </w:rPr>
  </w:style>
  <w:style w:type="character" w:customStyle="1" w:styleId="CommentTextChar">
    <w:name w:val="Comment Text Char"/>
    <w:basedOn w:val="DefaultParagraphFont"/>
    <w:link w:val="CommentText"/>
    <w:uiPriority w:val="99"/>
    <w:rsid w:val="00FC12D7"/>
    <w:rPr>
      <w:rFonts w:ascii="Times New Roman" w:eastAsiaTheme="minorEastAsia" w:hAnsi="Times New Roman" w:cs="Times New Roman"/>
      <w:sz w:val="20"/>
      <w:szCs w:val="20"/>
      <w:lang w:val="fr-FR" w:eastAsia="fr-BE"/>
    </w:rPr>
  </w:style>
  <w:style w:type="paragraph" w:customStyle="1" w:styleId="Rfrenceinstitutionelle">
    <w:name w:val="Référence institutionelle"/>
    <w:basedOn w:val="Normal"/>
    <w:next w:val="Statut"/>
    <w:uiPriority w:val="99"/>
    <w:rsid w:val="00FC12D7"/>
    <w:pPr>
      <w:autoSpaceDE w:val="0"/>
      <w:autoSpaceDN w:val="0"/>
      <w:spacing w:before="0" w:after="240"/>
      <w:ind w:left="5103"/>
      <w:jc w:val="left"/>
    </w:pPr>
    <w:rPr>
      <w:rFonts w:eastAsiaTheme="minorEastAsia"/>
      <w:szCs w:val="24"/>
      <w:lang w:val="fr-FR" w:eastAsia="fr-BE"/>
    </w:rPr>
  </w:style>
  <w:style w:type="paragraph" w:customStyle="1" w:styleId="Titreobjet">
    <w:name w:val="Titre objet"/>
    <w:basedOn w:val="Normal"/>
    <w:next w:val="Sous-titreobjet"/>
    <w:uiPriority w:val="99"/>
    <w:rsid w:val="00FC12D7"/>
    <w:pPr>
      <w:autoSpaceDE w:val="0"/>
      <w:autoSpaceDN w:val="0"/>
      <w:spacing w:before="360" w:after="360"/>
      <w:jc w:val="center"/>
    </w:pPr>
    <w:rPr>
      <w:rFonts w:eastAsiaTheme="minorEastAsia"/>
      <w:b/>
      <w:bCs/>
      <w:szCs w:val="24"/>
      <w:lang w:val="fr-FR" w:eastAsia="fr-BE"/>
    </w:rPr>
  </w:style>
  <w:style w:type="paragraph" w:customStyle="1" w:styleId="Sous-titreobjet">
    <w:name w:val="Sous-titre objet"/>
    <w:basedOn w:val="Titreobjet"/>
    <w:uiPriority w:val="99"/>
    <w:rsid w:val="00FC12D7"/>
    <w:pPr>
      <w:spacing w:before="0" w:after="0"/>
    </w:pPr>
  </w:style>
  <w:style w:type="paragraph" w:customStyle="1" w:styleId="Exposdesmotifstitreglobal">
    <w:name w:val="Exposé des motifs titre (global)"/>
    <w:basedOn w:val="Normal"/>
    <w:next w:val="Normal"/>
    <w:uiPriority w:val="99"/>
    <w:rsid w:val="00FC12D7"/>
    <w:pPr>
      <w:autoSpaceDE w:val="0"/>
      <w:autoSpaceDN w:val="0"/>
      <w:jc w:val="center"/>
    </w:pPr>
    <w:rPr>
      <w:rFonts w:eastAsiaTheme="minorEastAsia"/>
      <w:b/>
      <w:bCs/>
      <w:szCs w:val="24"/>
      <w:u w:val="single"/>
      <w:lang w:val="fr-FR" w:eastAsia="fr-BE"/>
    </w:rPr>
  </w:style>
  <w:style w:type="paragraph" w:customStyle="1" w:styleId="FichedimpactPMEtitre">
    <w:name w:val="Fiche d'impact PME titre"/>
    <w:basedOn w:val="Normal"/>
    <w:next w:val="Normal"/>
    <w:uiPriority w:val="99"/>
    <w:rsid w:val="00FC12D7"/>
    <w:pPr>
      <w:autoSpaceDE w:val="0"/>
      <w:autoSpaceDN w:val="0"/>
      <w:jc w:val="center"/>
    </w:pPr>
    <w:rPr>
      <w:rFonts w:eastAsiaTheme="minorEastAsia"/>
      <w:b/>
      <w:bCs/>
      <w:szCs w:val="24"/>
      <w:lang w:val="fr-FR" w:eastAsia="fr-BE"/>
    </w:rPr>
  </w:style>
  <w:style w:type="paragraph" w:customStyle="1" w:styleId="Fichefinanciretextetable">
    <w:name w:val="Fiche financière texte (table)"/>
    <w:basedOn w:val="Normal"/>
    <w:uiPriority w:val="99"/>
    <w:rsid w:val="00FC12D7"/>
    <w:pPr>
      <w:autoSpaceDE w:val="0"/>
      <w:autoSpaceDN w:val="0"/>
      <w:spacing w:before="0" w:after="0"/>
      <w:jc w:val="left"/>
    </w:pPr>
    <w:rPr>
      <w:rFonts w:eastAsiaTheme="minorEastAsia"/>
      <w:sz w:val="20"/>
      <w:szCs w:val="20"/>
      <w:lang w:val="fr-FR" w:eastAsia="fr-BE"/>
    </w:rPr>
  </w:style>
  <w:style w:type="paragraph" w:customStyle="1" w:styleId="Fichefinanciretitreactetable">
    <w:name w:val="Fiche financière titre (acte table)"/>
    <w:basedOn w:val="Normal"/>
    <w:next w:val="Normal"/>
    <w:uiPriority w:val="99"/>
    <w:rsid w:val="00FC12D7"/>
    <w:pPr>
      <w:autoSpaceDE w:val="0"/>
      <w:autoSpaceDN w:val="0"/>
      <w:jc w:val="center"/>
    </w:pPr>
    <w:rPr>
      <w:rFonts w:eastAsiaTheme="minorEastAsia"/>
      <w:b/>
      <w:bCs/>
      <w:sz w:val="40"/>
      <w:szCs w:val="40"/>
      <w:lang w:val="fr-FR" w:eastAsia="fr-BE"/>
    </w:rPr>
  </w:style>
  <w:style w:type="paragraph" w:customStyle="1" w:styleId="Fichefinanciretitreacte">
    <w:name w:val="Fiche financière titre (acte)"/>
    <w:basedOn w:val="Normal"/>
    <w:next w:val="Normal"/>
    <w:uiPriority w:val="99"/>
    <w:rsid w:val="00FC12D7"/>
    <w:pPr>
      <w:autoSpaceDE w:val="0"/>
      <w:autoSpaceDN w:val="0"/>
      <w:jc w:val="center"/>
    </w:pPr>
    <w:rPr>
      <w:rFonts w:eastAsiaTheme="minorEastAsia"/>
      <w:b/>
      <w:bCs/>
      <w:szCs w:val="24"/>
      <w:u w:val="single"/>
      <w:lang w:val="fr-FR" w:eastAsia="fr-BE"/>
    </w:rPr>
  </w:style>
  <w:style w:type="paragraph" w:customStyle="1" w:styleId="Fichefinanciretitretable">
    <w:name w:val="Fiche financière titre (table)"/>
    <w:basedOn w:val="Normal"/>
    <w:uiPriority w:val="99"/>
    <w:rsid w:val="00FC12D7"/>
    <w:pPr>
      <w:autoSpaceDE w:val="0"/>
      <w:autoSpaceDN w:val="0"/>
      <w:jc w:val="center"/>
    </w:pPr>
    <w:rPr>
      <w:rFonts w:eastAsiaTheme="minorEastAsia"/>
      <w:b/>
      <w:bCs/>
      <w:sz w:val="40"/>
      <w:szCs w:val="40"/>
      <w:lang w:val="fr-FR" w:eastAsia="fr-BE"/>
    </w:rPr>
  </w:style>
  <w:style w:type="paragraph" w:customStyle="1" w:styleId="Langueoriginale">
    <w:name w:val="Langue originale"/>
    <w:basedOn w:val="Normal"/>
    <w:next w:val="Phrasefinale"/>
    <w:uiPriority w:val="99"/>
    <w:rsid w:val="00FC12D7"/>
    <w:pPr>
      <w:autoSpaceDE w:val="0"/>
      <w:autoSpaceDN w:val="0"/>
      <w:spacing w:before="360"/>
      <w:jc w:val="center"/>
    </w:pPr>
    <w:rPr>
      <w:rFonts w:eastAsiaTheme="minorEastAsia"/>
      <w:caps/>
      <w:szCs w:val="24"/>
      <w:lang w:val="fr-FR" w:eastAsia="fr-BE"/>
    </w:rPr>
  </w:style>
  <w:style w:type="paragraph" w:customStyle="1" w:styleId="Phrasefinale">
    <w:name w:val="Phrase finale"/>
    <w:basedOn w:val="Normal"/>
    <w:next w:val="Normal"/>
    <w:uiPriority w:val="99"/>
    <w:rsid w:val="00FC12D7"/>
    <w:pPr>
      <w:autoSpaceDE w:val="0"/>
      <w:autoSpaceDN w:val="0"/>
      <w:spacing w:before="360" w:after="0"/>
      <w:jc w:val="center"/>
    </w:pPr>
    <w:rPr>
      <w:rFonts w:eastAsiaTheme="minorEastAsia"/>
      <w:szCs w:val="24"/>
      <w:lang w:val="fr-FR" w:eastAsia="fr-BE"/>
    </w:rPr>
  </w:style>
  <w:style w:type="character" w:styleId="PageNumber">
    <w:name w:val="page number"/>
    <w:basedOn w:val="DefaultParagraphFont"/>
    <w:uiPriority w:val="99"/>
    <w:rsid w:val="00FC12D7"/>
  </w:style>
  <w:style w:type="paragraph" w:customStyle="1" w:styleId="Prliminairetitre">
    <w:name w:val="Préliminaire titre"/>
    <w:basedOn w:val="Normal"/>
    <w:next w:val="Normal"/>
    <w:uiPriority w:val="99"/>
    <w:rsid w:val="00FC12D7"/>
    <w:pPr>
      <w:autoSpaceDE w:val="0"/>
      <w:autoSpaceDN w:val="0"/>
      <w:spacing w:before="360" w:after="360"/>
      <w:jc w:val="center"/>
    </w:pPr>
    <w:rPr>
      <w:rFonts w:eastAsiaTheme="minorEastAsia"/>
      <w:b/>
      <w:bCs/>
      <w:szCs w:val="24"/>
      <w:lang w:val="fr-FR" w:eastAsia="fr-BE"/>
    </w:rPr>
  </w:style>
  <w:style w:type="paragraph" w:customStyle="1" w:styleId="Prliminairetype">
    <w:name w:val="Préliminaire type"/>
    <w:basedOn w:val="Normal"/>
    <w:next w:val="Normal"/>
    <w:uiPriority w:val="99"/>
    <w:rsid w:val="00FC12D7"/>
    <w:pPr>
      <w:autoSpaceDE w:val="0"/>
      <w:autoSpaceDN w:val="0"/>
      <w:spacing w:before="360" w:after="0"/>
      <w:jc w:val="center"/>
    </w:pPr>
    <w:rPr>
      <w:rFonts w:eastAsiaTheme="minorEastAsia"/>
      <w:b/>
      <w:bCs/>
      <w:szCs w:val="24"/>
      <w:lang w:val="fr-FR" w:eastAsia="fr-BE"/>
    </w:rPr>
  </w:style>
  <w:style w:type="paragraph" w:customStyle="1" w:styleId="Rfrenceinterinstitutionelle">
    <w:name w:val="Référence interinstitutionelle"/>
    <w:basedOn w:val="Normal"/>
    <w:next w:val="Statut"/>
    <w:uiPriority w:val="99"/>
    <w:rsid w:val="00FC12D7"/>
    <w:pPr>
      <w:autoSpaceDE w:val="0"/>
      <w:autoSpaceDN w:val="0"/>
      <w:spacing w:before="0" w:after="0"/>
      <w:ind w:left="5103"/>
      <w:jc w:val="left"/>
    </w:pPr>
    <w:rPr>
      <w:rFonts w:eastAsiaTheme="minorEastAsia"/>
      <w:szCs w:val="24"/>
      <w:lang w:val="fr-FR" w:eastAsia="fr-BE"/>
    </w:rPr>
  </w:style>
  <w:style w:type="paragraph" w:styleId="TOAHeading">
    <w:name w:val="toa heading"/>
    <w:basedOn w:val="Normal"/>
    <w:next w:val="Normal"/>
    <w:uiPriority w:val="99"/>
    <w:rsid w:val="00FC12D7"/>
    <w:pPr>
      <w:autoSpaceDE w:val="0"/>
      <w:autoSpaceDN w:val="0"/>
    </w:pPr>
    <w:rPr>
      <w:rFonts w:ascii="Arial" w:eastAsiaTheme="minorEastAsia" w:hAnsi="Arial" w:cs="Arial"/>
      <w:b/>
      <w:bCs/>
      <w:szCs w:val="24"/>
      <w:lang w:val="fr-FR" w:eastAsia="fr-BE"/>
    </w:rPr>
  </w:style>
  <w:style w:type="character" w:customStyle="1" w:styleId="CRMarker">
    <w:name w:val="CR Marker"/>
    <w:basedOn w:val="DefaultParagraphFont"/>
    <w:uiPriority w:val="99"/>
    <w:rsid w:val="00FC12D7"/>
    <w:rPr>
      <w:rFonts w:ascii="Wingdings" w:hAnsi="Wingdings" w:cs="Wingdings"/>
    </w:rPr>
  </w:style>
  <w:style w:type="paragraph" w:customStyle="1" w:styleId="CRSeparator">
    <w:name w:val="CR Separator"/>
    <w:basedOn w:val="Normal"/>
    <w:next w:val="CRReference"/>
    <w:uiPriority w:val="99"/>
    <w:rsid w:val="00FC12D7"/>
    <w:pPr>
      <w:keepNext/>
      <w:pBdr>
        <w:top w:val="single" w:sz="4" w:space="1" w:color="auto"/>
      </w:pBdr>
      <w:autoSpaceDE w:val="0"/>
      <w:autoSpaceDN w:val="0"/>
      <w:spacing w:before="0" w:after="0"/>
    </w:pPr>
    <w:rPr>
      <w:rFonts w:eastAsiaTheme="minorEastAsia"/>
      <w:szCs w:val="24"/>
      <w:lang w:val="fr-FR" w:eastAsia="fr-BE"/>
    </w:rPr>
  </w:style>
  <w:style w:type="paragraph" w:customStyle="1" w:styleId="CRReference">
    <w:name w:val="CR Reference"/>
    <w:basedOn w:val="Normal"/>
    <w:uiPriority w:val="99"/>
    <w:rsid w:val="00FC12D7"/>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lang w:val="fr-FR" w:eastAsia="fr-BE"/>
    </w:rPr>
  </w:style>
  <w:style w:type="character" w:customStyle="1" w:styleId="CRRefNum">
    <w:name w:val="CR RefNum"/>
    <w:basedOn w:val="DefaultParagraphFont"/>
    <w:uiPriority w:val="99"/>
    <w:rsid w:val="00FC12D7"/>
    <w:rPr>
      <w:vertAlign w:val="subscript"/>
    </w:rPr>
  </w:style>
  <w:style w:type="paragraph" w:customStyle="1" w:styleId="CRParaDeleted">
    <w:name w:val="CR ParaDeleted"/>
    <w:basedOn w:val="Normal"/>
    <w:next w:val="Normal"/>
    <w:uiPriority w:val="99"/>
    <w:rsid w:val="00FC12D7"/>
    <w:pPr>
      <w:autoSpaceDE w:val="0"/>
      <w:autoSpaceDN w:val="0"/>
    </w:pPr>
    <w:rPr>
      <w:rFonts w:eastAsiaTheme="minorEastAsia"/>
      <w:szCs w:val="24"/>
      <w:lang w:val="fr-FR" w:eastAsia="fr-BE"/>
    </w:rPr>
  </w:style>
  <w:style w:type="character" w:customStyle="1" w:styleId="CRTextDeleted">
    <w:name w:val="CR TextDeleted"/>
    <w:basedOn w:val="DefaultParagraphFont"/>
    <w:uiPriority w:val="99"/>
    <w:rsid w:val="00FC12D7"/>
  </w:style>
  <w:style w:type="paragraph" w:customStyle="1" w:styleId="Titredumodificateur">
    <w:name w:val="Titre du modificateur"/>
    <w:basedOn w:val="Normal"/>
    <w:next w:val="Annexetitrefichefinacte"/>
    <w:uiPriority w:val="99"/>
    <w:rsid w:val="00FC12D7"/>
    <w:pPr>
      <w:autoSpaceDE w:val="0"/>
      <w:autoSpaceDN w:val="0"/>
      <w:spacing w:before="240" w:after="60"/>
      <w:jc w:val="left"/>
    </w:pPr>
    <w:rPr>
      <w:rFonts w:eastAsiaTheme="minorEastAsia"/>
      <w:b/>
      <w:bCs/>
      <w:szCs w:val="24"/>
      <w:lang w:val="en-US" w:eastAsia="fr-BE"/>
    </w:rPr>
  </w:style>
  <w:style w:type="paragraph" w:customStyle="1" w:styleId="Referencedumodificateur">
    <w:name w:val="Reference du modificateur"/>
    <w:basedOn w:val="Normal"/>
    <w:next w:val="Annexetitrefichefinglobale"/>
    <w:uiPriority w:val="99"/>
    <w:rsid w:val="00FC12D7"/>
    <w:pPr>
      <w:autoSpaceDE w:val="0"/>
      <w:autoSpaceDN w:val="0"/>
      <w:spacing w:before="0"/>
      <w:jc w:val="left"/>
    </w:pPr>
    <w:rPr>
      <w:rFonts w:eastAsiaTheme="minorEastAsia"/>
      <w:szCs w:val="24"/>
      <w:lang w:val="en-US" w:eastAsia="fr-BE"/>
    </w:rPr>
  </w:style>
  <w:style w:type="table" w:styleId="TableGrid">
    <w:name w:val="Table Grid"/>
    <w:basedOn w:val="TableNormal"/>
    <w:uiPriority w:val="59"/>
    <w:rsid w:val="00D93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1B736F"/>
    <w:pPr>
      <w:numPr>
        <w:numId w:val="2"/>
      </w:numPr>
      <w:contextualSpacing/>
    </w:pPr>
  </w:style>
  <w:style w:type="paragraph" w:styleId="ListBullet2">
    <w:name w:val="List Bullet 2"/>
    <w:basedOn w:val="Normal"/>
    <w:uiPriority w:val="99"/>
    <w:semiHidden/>
    <w:unhideWhenUsed/>
    <w:rsid w:val="001B736F"/>
    <w:pPr>
      <w:numPr>
        <w:numId w:val="3"/>
      </w:numPr>
      <w:contextualSpacing/>
    </w:pPr>
  </w:style>
  <w:style w:type="paragraph" w:styleId="ListBullet3">
    <w:name w:val="List Bullet 3"/>
    <w:basedOn w:val="Normal"/>
    <w:uiPriority w:val="99"/>
    <w:semiHidden/>
    <w:unhideWhenUsed/>
    <w:rsid w:val="001B736F"/>
    <w:pPr>
      <w:numPr>
        <w:numId w:val="4"/>
      </w:numPr>
      <w:contextualSpacing/>
    </w:pPr>
  </w:style>
  <w:style w:type="paragraph" w:styleId="ListBullet4">
    <w:name w:val="List Bullet 4"/>
    <w:basedOn w:val="Normal"/>
    <w:uiPriority w:val="99"/>
    <w:semiHidden/>
    <w:unhideWhenUsed/>
    <w:rsid w:val="001B736F"/>
    <w:pPr>
      <w:numPr>
        <w:numId w:val="5"/>
      </w:numPr>
      <w:contextualSpacing/>
    </w:pPr>
  </w:style>
  <w:style w:type="character" w:customStyle="1" w:styleId="CRDeleted">
    <w:name w:val="CR Deleted"/>
    <w:basedOn w:val="DefaultParagraphFont"/>
    <w:rsid w:val="00E354E1"/>
    <w:rPr>
      <w:strike w:val="0"/>
      <w:dstrike/>
      <w:lang w:val="ro-RO"/>
    </w:rPr>
  </w:style>
  <w:style w:type="character" w:customStyle="1" w:styleId="CRMinorChangeDeleted">
    <w:name w:val="CR Minor Change Deleted"/>
    <w:basedOn w:val="DefaultParagraphFont"/>
    <w:rsid w:val="00736536"/>
    <w:rPr>
      <w:strike w:val="0"/>
      <w:dstrike/>
      <w:u w:val="double"/>
      <w:lang w:val="ro-RO"/>
    </w:rPr>
  </w:style>
  <w:style w:type="paragraph" w:styleId="Revision">
    <w:name w:val="Revision"/>
    <w:hidden/>
    <w:uiPriority w:val="99"/>
    <w:semiHidden/>
    <w:rsid w:val="007448DA"/>
    <w:pPr>
      <w:spacing w:after="0" w:line="240" w:lineRule="auto"/>
    </w:pPr>
    <w:rPr>
      <w:rFonts w:ascii="Times New Roman" w:hAnsi="Times New Roman" w:cs="Times New Roman"/>
      <w:sz w:val="24"/>
      <w:lang w:val="ro-RO"/>
    </w:rPr>
  </w:style>
  <w:style w:type="character" w:styleId="Hyperlink">
    <w:name w:val="Hyperlink"/>
    <w:basedOn w:val="DefaultParagraphFont"/>
    <w:uiPriority w:val="99"/>
    <w:unhideWhenUsed/>
    <w:rsid w:val="00A70FC5"/>
    <w:rPr>
      <w:color w:val="0000FF" w:themeColor="hyperlink"/>
      <w:u w:val="single"/>
    </w:rPr>
  </w:style>
  <w:style w:type="character" w:customStyle="1" w:styleId="UnresolvedMention">
    <w:name w:val="Unresolved Mention"/>
    <w:basedOn w:val="DefaultParagraphFont"/>
    <w:uiPriority w:val="99"/>
    <w:semiHidden/>
    <w:unhideWhenUsed/>
    <w:rsid w:val="00A70FC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64F3E"/>
    <w:pPr>
      <w:autoSpaceDE/>
      <w:autoSpaceDN/>
    </w:pPr>
    <w:rPr>
      <w:rFonts w:eastAsiaTheme="minorHAnsi"/>
      <w:b/>
      <w:bCs/>
      <w:lang w:val="ro-RO" w:eastAsia="en-US"/>
    </w:rPr>
  </w:style>
  <w:style w:type="character" w:customStyle="1" w:styleId="CommentSubjectChar">
    <w:name w:val="Comment Subject Char"/>
    <w:basedOn w:val="CommentTextChar"/>
    <w:link w:val="CommentSubject"/>
    <w:uiPriority w:val="99"/>
    <w:semiHidden/>
    <w:rsid w:val="00B64F3E"/>
    <w:rPr>
      <w:rFonts w:ascii="Times New Roman" w:eastAsiaTheme="minorEastAsia" w:hAnsi="Times New Roman" w:cs="Times New Roman"/>
      <w:b/>
      <w:bCs/>
      <w:sz w:val="20"/>
      <w:szCs w:val="20"/>
      <w:lang w:val="ro-RO" w:eastAsia="fr-BE"/>
    </w:rPr>
  </w:style>
  <w:style w:type="character" w:customStyle="1" w:styleId="HeaderChar">
    <w:name w:val="Header Char"/>
    <w:basedOn w:val="DefaultParagraphFont"/>
    <w:link w:val="Header"/>
    <w:uiPriority w:val="99"/>
    <w:rsid w:val="00C16DB7"/>
    <w:rPr>
      <w:rFonts w:ascii="Times New Roman" w:hAnsi="Times New Roman" w:cs="Times New Roman"/>
      <w:sz w:val="24"/>
      <w:lang w:val="ro-RO"/>
    </w:rPr>
  </w:style>
  <w:style w:type="character" w:customStyle="1" w:styleId="FooterChar">
    <w:name w:val="Footer Char"/>
    <w:basedOn w:val="DefaultParagraphFont"/>
    <w:link w:val="Footer"/>
    <w:uiPriority w:val="99"/>
    <w:rsid w:val="00C16DB7"/>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16DB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16DB7"/>
    <w:pPr>
      <w:spacing w:before="0"/>
      <w:jc w:val="right"/>
    </w:pPr>
    <w:rPr>
      <w:sz w:val="28"/>
    </w:rPr>
  </w:style>
  <w:style w:type="paragraph" w:customStyle="1" w:styleId="FooterSensitivity">
    <w:name w:val="Footer Sensitivity"/>
    <w:basedOn w:val="Normal"/>
    <w:rsid w:val="00C16DB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C16DB7"/>
    <w:pPr>
      <w:tabs>
        <w:tab w:val="center" w:pos="4535"/>
        <w:tab w:val="right" w:pos="9071"/>
      </w:tabs>
      <w:spacing w:before="0"/>
    </w:pPr>
  </w:style>
  <w:style w:type="paragraph" w:customStyle="1" w:styleId="HeaderLandscape">
    <w:name w:val="HeaderLandscape"/>
    <w:basedOn w:val="Normal"/>
    <w:rsid w:val="00C16DB7"/>
    <w:pPr>
      <w:tabs>
        <w:tab w:val="center" w:pos="7285"/>
        <w:tab w:val="right" w:pos="14003"/>
      </w:tabs>
      <w:spacing w:before="0"/>
    </w:pPr>
  </w:style>
  <w:style w:type="paragraph" w:styleId="Footer">
    <w:name w:val="footer"/>
    <w:basedOn w:val="Normal"/>
    <w:link w:val="FooterChar"/>
    <w:uiPriority w:val="99"/>
    <w:unhideWhenUsed/>
    <w:rsid w:val="00C16DB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16DB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eur-lex.europa.eu/legal-content/RO/TXT/?uri=CELEX%3A32024R3102" TargetMode="External"/><Relationship Id="rId26" Type="http://schemas.openxmlformats.org/officeDocument/2006/relationships/footer" Target="footer5.xm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3.png"/><Relationship Id="rId34" Type="http://schemas.openxmlformats.org/officeDocument/2006/relationships/hyperlink" Target="http://data.europa.eu/eli/reg/2013/1350/oj"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33" Type="http://schemas.openxmlformats.org/officeDocument/2006/relationships/hyperlink" Target="http://data.europa.eu/eli/reg/2008/1137/oj"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2.png"/><Relationship Id="rId29" Type="http://schemas.openxmlformats.org/officeDocument/2006/relationships/hyperlink" Target="http://data.europa.eu/eli/reg/2004/138/oj"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4.xml"/><Relationship Id="rId32" Type="http://schemas.openxmlformats.org/officeDocument/2006/relationships/hyperlink" Target="http://data.europa.eu/eli/reg/2008/212/oj" TargetMode="External"/><Relationship Id="rId37" Type="http://schemas.openxmlformats.org/officeDocument/2006/relationships/hyperlink" Target="http://data.europa.eu/eli/reg_del/2024/3102/oj"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5.jpeg"/><Relationship Id="rId28" Type="http://schemas.openxmlformats.org/officeDocument/2006/relationships/footer" Target="footer6.xml"/><Relationship Id="rId36" Type="http://schemas.openxmlformats.org/officeDocument/2006/relationships/hyperlink" Target="http://data.europa.eu/eli/reg/2022/590/oj" TargetMode="External"/><Relationship Id="rId10" Type="http://schemas.openxmlformats.org/officeDocument/2006/relationships/endnotes" Target="endnotes.xml"/><Relationship Id="rId19" Type="http://schemas.openxmlformats.org/officeDocument/2006/relationships/hyperlink" Target="https://eur-lex.europa.eu/legal-content/RO/TXT/?uri=CELEX%3A32024R3102" TargetMode="External"/><Relationship Id="rId31" Type="http://schemas.openxmlformats.org/officeDocument/2006/relationships/hyperlink" Target="http://data.europa.eu/eli/reg/2006/909/oj"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4.jpeg"/><Relationship Id="rId27" Type="http://schemas.openxmlformats.org/officeDocument/2006/relationships/header" Target="header5.xml"/><Relationship Id="rId30" Type="http://schemas.openxmlformats.org/officeDocument/2006/relationships/hyperlink" Target="http://data.europa.eu/eli/reg/2005/306/oj" TargetMode="External"/><Relationship Id="rId35" Type="http://schemas.openxmlformats.org/officeDocument/2006/relationships/hyperlink" Target="http://data.europa.eu/eli/reg_del/2019/280/oj"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08/451/oj" TargetMode="External"/><Relationship Id="rId1" Type="http://schemas.openxmlformats.org/officeDocument/2006/relationships/hyperlink" Target="http://data.europa.eu/eli/reg/2006/189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5D308-FB77-43E6-BDA7-9C04A36BE0AA}">
  <ds:schemaRefs>
    <ds:schemaRef ds:uri="http://schemas.microsoft.com/sharepoint/v3/contenttype/forms"/>
  </ds:schemaRefs>
</ds:datastoreItem>
</file>

<file path=customXml/itemProps2.xml><?xml version="1.0" encoding="utf-8"?>
<ds:datastoreItem xmlns:ds="http://schemas.openxmlformats.org/officeDocument/2006/customXml" ds:itemID="{47681244-3B61-4B5B-9EF5-D9818A7E058F}">
  <ds:schemaRefs>
    <ds:schemaRef ds:uri="http://schemas.microsoft.com/office/infopath/2007/PartnerControls"/>
    <ds:schemaRef ds:uri="144c03d0-0f03-451f-9d46-5279004462a4"/>
    <ds:schemaRef ds:uri="http://www.w3.org/XML/1998/namespace"/>
    <ds:schemaRef ds:uri="http://purl.org/dc/terms/"/>
    <ds:schemaRef ds:uri="f7bb8512-91eb-4bfd-be42-d6f021407e9a"/>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http://schemas.microsoft.com/sharepoint/v3/fields"/>
    <ds:schemaRef ds:uri="http://purl.org/dc/dcmitype/"/>
  </ds:schemaRefs>
</ds:datastoreItem>
</file>

<file path=customXml/itemProps3.xml><?xml version="1.0" encoding="utf-8"?>
<ds:datastoreItem xmlns:ds="http://schemas.openxmlformats.org/officeDocument/2006/customXml" ds:itemID="{055B123C-1D5D-42A8-AF24-A6E425F5D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18C6FC-4C99-4866-A0FC-586CF0DE9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38</TotalTime>
  <Pages>34</Pages>
  <Words>51822</Words>
  <Characters>295390</Characters>
  <Application>Microsoft Office Word</Application>
  <DocSecurity>0</DocSecurity>
  <Lines>2461</Lines>
  <Paragraphs>693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2026-03-12T19:13:00Z</dcterms:created>
  <dcterms:modified xsi:type="dcterms:W3CDTF">2026-04-09T07:16:00Z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2023-12-04T07:50:17Z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c5f33a05-48f6-4996-af3b-68cb64afded6</vt:lpwstr>
  </property>
  <property fmtid="{D5CDD505-2E9C-101B-9397-08002B2CF9AE}" pid="11" name="MSIP_Label_6bd9ddd1-4d20-43f6-abfa-fc3c07406f94_ContentBits">
    <vt:lpwstr>0</vt:lpwstr>
  </property>
  <property fmtid="{D5CDD505-2E9C-101B-9397-08002B2CF9AE}" pid="12" name="Created using">
    <vt:lpwstr>LW 9.0, Build 20230317</vt:lpwstr>
  </property>
  <property fmtid="{D5CDD505-2E9C-101B-9397-08002B2CF9AE}" pid="13" name="First annex">
    <vt:lpwstr>1</vt:lpwstr>
  </property>
  <property fmtid="{D5CDD505-2E9C-101B-9397-08002B2CF9AE}" pid="14" name="Last annex">
    <vt:lpwstr>4</vt:lpwstr>
  </property>
  <property fmtid="{D5CDD505-2E9C-101B-9397-08002B2CF9AE}" pid="15" name="Unique annex">
    <vt:lpwstr>0</vt:lpwstr>
  </property>
  <property fmtid="{D5CDD505-2E9C-101B-9397-08002B2CF9AE}" pid="16" name="Part">
    <vt:lpwstr>&lt;UNUSED&gt;</vt:lpwstr>
  </property>
  <property fmtid="{D5CDD505-2E9C-101B-9397-08002B2CF9AE}" pid="17" name="Total parts">
    <vt:lpwstr>&lt;UNUSED&gt;</vt:lpwstr>
  </property>
  <property fmtid="{D5CDD505-2E9C-101B-9397-08002B2CF9AE}" pid="18" name="Level of sensitivity">
    <vt:lpwstr>Standard treatment</vt:lpwstr>
  </property>
  <property fmtid="{D5CDD505-2E9C-101B-9397-08002B2CF9AE}" pid="19" name="LWTemplateID">
    <vt:lpwstr>SG-017</vt:lpwstr>
  </property>
  <property fmtid="{D5CDD505-2E9C-101B-9397-08002B2CF9AE}" pid="20" name="ContentTypeId">
    <vt:lpwstr>0x010100BAD999D84E12C74482EA5120F5227F6F00217DECAAC21D6B43958DFE68658C192E</vt:lpwstr>
  </property>
  <property fmtid="{D5CDD505-2E9C-101B-9397-08002B2CF9AE}" pid="21" name="MediaServiceImageTags">
    <vt:lpwstr/>
  </property>
  <property fmtid="{D5CDD505-2E9C-101B-9397-08002B2CF9AE}" pid="22" name="DQCStatus">
    <vt:lpwstr>Yellow (DQC version 03)</vt:lpwstr>
  </property>
</Properties>
</file>