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DAEC8" w14:textId="30B7E9C4" w:rsidR="0029533F" w:rsidRPr="00C01359" w:rsidRDefault="0004427A" w:rsidP="0004427A">
      <w:pPr>
        <w:pStyle w:val="Pagedecouverture"/>
        <w:rPr>
          <w:noProof/>
        </w:rPr>
      </w:pPr>
      <w:r>
        <w:rPr>
          <w:noProof/>
        </w:rPr>
        <w:pict w14:anchorId="5989B7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C50313-6F8A-445F-9EC4-1BB07D57BF70" style="width:455.25pt;height:408.75pt">
            <v:imagedata r:id="rId11" o:title=""/>
          </v:shape>
        </w:pict>
      </w:r>
    </w:p>
    <w:p w14:paraId="14D6FC82" w14:textId="77777777" w:rsidR="00B62921" w:rsidRPr="00C01359" w:rsidRDefault="00B62921">
      <w:pPr>
        <w:rPr>
          <w:noProof/>
        </w:rPr>
        <w:sectPr w:rsidR="00B62921" w:rsidRPr="00C01359" w:rsidSect="0004427A">
          <w:footerReference w:type="even" r:id="rId12"/>
          <w:footerReference w:type="default" r:id="rId13"/>
          <w:pgSz w:w="11907" w:h="16839"/>
          <w:pgMar w:top="1134" w:right="1417" w:bottom="1134" w:left="1417" w:header="709" w:footer="709" w:gutter="0"/>
          <w:pgNumType w:start="0"/>
          <w:cols w:space="720"/>
          <w:docGrid w:linePitch="360"/>
        </w:sectPr>
      </w:pPr>
    </w:p>
    <w:p w14:paraId="16A1D681" w14:textId="64CDE718" w:rsidR="00B62921" w:rsidRPr="00C01359" w:rsidRDefault="00EF46CA" w:rsidP="00EF46CA">
      <w:pPr>
        <w:pStyle w:val="Rfrenceinterinstitutionnelle"/>
        <w:rPr>
          <w:noProof/>
        </w:rPr>
      </w:pPr>
      <w:bookmarkStart w:id="0" w:name="_GoBack"/>
      <w:bookmarkEnd w:id="0"/>
      <w:r>
        <w:rPr>
          <w:noProof/>
        </w:rPr>
        <w:lastRenderedPageBreak/>
        <w:t>2023/0271 (COD)</w:t>
      </w:r>
    </w:p>
    <w:p w14:paraId="59AECD15" w14:textId="642F3C6C" w:rsidR="00B62921" w:rsidRPr="00C01359" w:rsidRDefault="00EF46CA" w:rsidP="00EF46CA">
      <w:pPr>
        <w:pStyle w:val="Typedudocument"/>
        <w:rPr>
          <w:noProof/>
        </w:rPr>
      </w:pPr>
      <w:r w:rsidRPr="00C01359">
        <w:rPr>
          <w:noProof/>
        </w:rPr>
        <w:t>COMUNICARE A COMISIEI CĂTRE PARLAMENTUL EUROPEAN</w:t>
      </w:r>
      <w:r w:rsidRPr="00C01359">
        <w:rPr>
          <w:noProof/>
        </w:rPr>
        <w:br/>
      </w:r>
      <w:r w:rsidRPr="00C01359">
        <w:rPr>
          <w:noProof/>
        </w:rPr>
        <w:br/>
        <w:t>în conformitate cu articolul 294 alineatul (6) din Tratatul privind funcționarea Uniunii Europene</w:t>
      </w:r>
      <w:r w:rsidRPr="00C01359">
        <w:rPr>
          <w:noProof/>
        </w:rPr>
        <w:br/>
      </w:r>
      <w:r w:rsidRPr="00C01359">
        <w:rPr>
          <w:noProof/>
        </w:rPr>
        <w:br/>
        <w:t>privind</w:t>
      </w:r>
    </w:p>
    <w:p w14:paraId="21FE7DA4" w14:textId="10A1A816" w:rsidR="00B62921" w:rsidRPr="00C01359" w:rsidRDefault="00EF46CA" w:rsidP="00EF46CA">
      <w:pPr>
        <w:pStyle w:val="Titreobjet"/>
        <w:rPr>
          <w:noProof/>
        </w:rPr>
      </w:pPr>
      <w:r w:rsidRPr="00C01359">
        <w:rPr>
          <w:noProof/>
        </w:rPr>
        <w:t>poziția adoptată de Consiliu cu privire la adoptarea unui Regulament al Parlamentului European și al Consiliului privind utilizarea capacităților de infrastructură feroviară în spațiul feroviar unic european</w:t>
      </w:r>
    </w:p>
    <w:p w14:paraId="3B26BC58" w14:textId="103EC974" w:rsidR="00B62921" w:rsidRPr="00C01359" w:rsidRDefault="00EF46CA" w:rsidP="00EF46CA">
      <w:pPr>
        <w:pStyle w:val="IntrtEEE"/>
        <w:rPr>
          <w:noProof/>
        </w:rPr>
      </w:pPr>
      <w:r w:rsidRPr="00C01359">
        <w:rPr>
          <w:noProof/>
        </w:rPr>
        <w:t>(Text cu relevanță pentru SEE)</w:t>
      </w:r>
    </w:p>
    <w:p w14:paraId="5814458C" w14:textId="77777777" w:rsidR="00B62921" w:rsidRPr="00C01359" w:rsidRDefault="00B62921" w:rsidP="001704B9">
      <w:pPr>
        <w:pStyle w:val="ManualHeading1"/>
        <w:rPr>
          <w:noProof/>
          <w:sz w:val="22"/>
        </w:rPr>
      </w:pPr>
      <w:r w:rsidRPr="00C01359">
        <w:rPr>
          <w:noProof/>
        </w:rPr>
        <w:t>1.</w:t>
      </w:r>
      <w:r w:rsidRPr="00C01359">
        <w:rPr>
          <w:noProof/>
        </w:rPr>
        <w:tab/>
        <w:t>Context</w:t>
      </w:r>
    </w:p>
    <w:tbl>
      <w:tblPr>
        <w:tblW w:w="0" w:type="auto"/>
        <w:tblLayout w:type="fixed"/>
        <w:tblLook w:val="0000" w:firstRow="0" w:lastRow="0" w:firstColumn="0" w:lastColumn="0" w:noHBand="0" w:noVBand="0"/>
      </w:tblPr>
      <w:tblGrid>
        <w:gridCol w:w="6804"/>
        <w:gridCol w:w="2483"/>
      </w:tblGrid>
      <w:tr w:rsidR="00704DBA" w:rsidRPr="00C01359" w14:paraId="1389A4A5" w14:textId="77777777" w:rsidTr="00FC48CE">
        <w:tc>
          <w:tcPr>
            <w:tcW w:w="6804" w:type="dxa"/>
          </w:tcPr>
          <w:p w14:paraId="1CBCF3F0" w14:textId="77777777" w:rsidR="00B62921" w:rsidRPr="00C01359" w:rsidRDefault="00B62921" w:rsidP="00FC48CE">
            <w:pPr>
              <w:jc w:val="left"/>
              <w:rPr>
                <w:noProof/>
              </w:rPr>
            </w:pPr>
            <w:r w:rsidRPr="00C01359">
              <w:rPr>
                <w:noProof/>
              </w:rPr>
              <w:t xml:space="preserve">Data transmiterii propunerii către Parlamentul European și Consiliu </w:t>
            </w:r>
            <w:r w:rsidRPr="00C01359">
              <w:rPr>
                <w:noProof/>
              </w:rPr>
              <w:br/>
              <w:t>[documentul COM (2023) 443 final – 2023/0271 COD]:</w:t>
            </w:r>
          </w:p>
        </w:tc>
        <w:tc>
          <w:tcPr>
            <w:tcW w:w="2483" w:type="dxa"/>
          </w:tcPr>
          <w:p w14:paraId="17E6FD21" w14:textId="77777777" w:rsidR="00B62921" w:rsidRPr="00C01359" w:rsidRDefault="00B62921" w:rsidP="00FC48CE">
            <w:pPr>
              <w:jc w:val="left"/>
              <w:rPr>
                <w:noProof/>
              </w:rPr>
            </w:pPr>
            <w:r w:rsidRPr="00C01359">
              <w:rPr>
                <w:noProof/>
              </w:rPr>
              <w:t>12 iulie 2023</w:t>
            </w:r>
          </w:p>
        </w:tc>
      </w:tr>
      <w:tr w:rsidR="00704DBA" w:rsidRPr="00C01359" w14:paraId="7F7BB7F1" w14:textId="77777777" w:rsidTr="00FC48CE">
        <w:tc>
          <w:tcPr>
            <w:tcW w:w="6804" w:type="dxa"/>
          </w:tcPr>
          <w:p w14:paraId="227E16A0" w14:textId="77777777" w:rsidR="00B62921" w:rsidRPr="00C01359" w:rsidRDefault="00B62921" w:rsidP="00FC48CE">
            <w:pPr>
              <w:rPr>
                <w:noProof/>
              </w:rPr>
            </w:pPr>
            <w:r w:rsidRPr="00C01359">
              <w:rPr>
                <w:noProof/>
              </w:rPr>
              <w:t>Data avizului Comitetului Economic și Social European:</w:t>
            </w:r>
          </w:p>
        </w:tc>
        <w:tc>
          <w:tcPr>
            <w:tcW w:w="2483" w:type="dxa"/>
          </w:tcPr>
          <w:p w14:paraId="5A36B2F1" w14:textId="77777777" w:rsidR="00B62921" w:rsidRPr="00C01359" w:rsidRDefault="00B62921" w:rsidP="00FC48CE">
            <w:pPr>
              <w:jc w:val="left"/>
              <w:rPr>
                <w:noProof/>
              </w:rPr>
            </w:pPr>
            <w:r w:rsidRPr="00C01359">
              <w:rPr>
                <w:noProof/>
              </w:rPr>
              <w:t>25 octombrie 2023</w:t>
            </w:r>
          </w:p>
        </w:tc>
      </w:tr>
      <w:tr w:rsidR="00704DBA" w:rsidRPr="00C01359" w14:paraId="7FD6AF74" w14:textId="77777777" w:rsidTr="00FC48CE">
        <w:tc>
          <w:tcPr>
            <w:tcW w:w="6804" w:type="dxa"/>
          </w:tcPr>
          <w:p w14:paraId="484C8413" w14:textId="77777777" w:rsidR="00B62921" w:rsidRPr="00C01359" w:rsidRDefault="00B62921" w:rsidP="00FC48CE">
            <w:pPr>
              <w:rPr>
                <w:noProof/>
              </w:rPr>
            </w:pPr>
            <w:r w:rsidRPr="00C01359">
              <w:rPr>
                <w:noProof/>
              </w:rPr>
              <w:t>Data poziției Parlamentului European în primă lectură:</w:t>
            </w:r>
          </w:p>
        </w:tc>
        <w:tc>
          <w:tcPr>
            <w:tcW w:w="2483" w:type="dxa"/>
          </w:tcPr>
          <w:p w14:paraId="3A73998E" w14:textId="77777777" w:rsidR="00B62921" w:rsidRPr="00C01359" w:rsidRDefault="00B62921" w:rsidP="00FC48CE">
            <w:pPr>
              <w:jc w:val="left"/>
              <w:rPr>
                <w:noProof/>
              </w:rPr>
            </w:pPr>
            <w:r w:rsidRPr="00C01359">
              <w:rPr>
                <w:noProof/>
              </w:rPr>
              <w:t>12 martie 2024</w:t>
            </w:r>
          </w:p>
        </w:tc>
      </w:tr>
      <w:tr w:rsidR="00704DBA" w:rsidRPr="00C01359" w14:paraId="5904B0BE" w14:textId="77777777" w:rsidTr="00FC48CE">
        <w:tc>
          <w:tcPr>
            <w:tcW w:w="6804" w:type="dxa"/>
          </w:tcPr>
          <w:p w14:paraId="6A15F14B" w14:textId="77777777" w:rsidR="00B62921" w:rsidRPr="00C01359" w:rsidRDefault="00B62921" w:rsidP="00FC48CE">
            <w:pPr>
              <w:rPr>
                <w:noProof/>
              </w:rPr>
            </w:pPr>
            <w:r w:rsidRPr="00C01359">
              <w:rPr>
                <w:noProof/>
              </w:rPr>
              <w:t>Data transmiterii propunerii modificate:</w:t>
            </w:r>
          </w:p>
        </w:tc>
        <w:tc>
          <w:tcPr>
            <w:tcW w:w="2483" w:type="dxa"/>
          </w:tcPr>
          <w:p w14:paraId="66D6C9B2" w14:textId="77777777" w:rsidR="00B62921" w:rsidRPr="00C01359" w:rsidRDefault="00B62921" w:rsidP="00FC48CE">
            <w:pPr>
              <w:jc w:val="left"/>
              <w:rPr>
                <w:noProof/>
              </w:rPr>
            </w:pPr>
            <w:r w:rsidRPr="00C01359">
              <w:rPr>
                <w:noProof/>
              </w:rPr>
              <w:t>nu se aplică.</w:t>
            </w:r>
          </w:p>
        </w:tc>
      </w:tr>
      <w:tr w:rsidR="00704DBA" w:rsidRPr="00C01359" w14:paraId="0EBB71E6" w14:textId="77777777" w:rsidTr="00FC48CE">
        <w:tc>
          <w:tcPr>
            <w:tcW w:w="6804" w:type="dxa"/>
          </w:tcPr>
          <w:p w14:paraId="23FD4543" w14:textId="77777777" w:rsidR="00B62921" w:rsidRPr="00C01359" w:rsidRDefault="00B62921" w:rsidP="00FC48CE">
            <w:pPr>
              <w:rPr>
                <w:noProof/>
              </w:rPr>
            </w:pPr>
            <w:r w:rsidRPr="00C01359">
              <w:rPr>
                <w:noProof/>
              </w:rPr>
              <w:t>Data adoptării poziției Consiliului:</w:t>
            </w:r>
          </w:p>
        </w:tc>
        <w:tc>
          <w:tcPr>
            <w:tcW w:w="2483" w:type="dxa"/>
          </w:tcPr>
          <w:p w14:paraId="4656E5D2" w14:textId="77777777" w:rsidR="00B62921" w:rsidRPr="00C01359" w:rsidRDefault="00854376" w:rsidP="00FC48CE">
            <w:pPr>
              <w:jc w:val="left"/>
              <w:rPr>
                <w:noProof/>
              </w:rPr>
            </w:pPr>
            <w:r w:rsidRPr="00C01359">
              <w:rPr>
                <w:noProof/>
              </w:rPr>
              <w:t>21 aprilie 2026</w:t>
            </w:r>
          </w:p>
        </w:tc>
      </w:tr>
    </w:tbl>
    <w:p w14:paraId="480D3868" w14:textId="77777777" w:rsidR="00B62921" w:rsidRPr="00C01359" w:rsidRDefault="00B62921" w:rsidP="001704B9">
      <w:pPr>
        <w:pStyle w:val="ManualHeading1"/>
        <w:rPr>
          <w:noProof/>
        </w:rPr>
      </w:pPr>
      <w:r w:rsidRPr="00C01359">
        <w:rPr>
          <w:noProof/>
        </w:rPr>
        <w:t>2.</w:t>
      </w:r>
      <w:r w:rsidRPr="00C01359">
        <w:rPr>
          <w:noProof/>
        </w:rPr>
        <w:tab/>
        <w:t>Obiectul propunerii Comisiei</w:t>
      </w:r>
    </w:p>
    <w:p w14:paraId="3E39BBEF" w14:textId="77777777" w:rsidR="00B62921" w:rsidRPr="00C01359" w:rsidRDefault="00B62921" w:rsidP="001704B9">
      <w:pPr>
        <w:rPr>
          <w:noProof/>
        </w:rPr>
      </w:pPr>
      <w:r w:rsidRPr="00C01359">
        <w:rPr>
          <w:noProof/>
        </w:rPr>
        <w:t>Prezenta propunere este o acțiune-cheie a Pactului verde european și a Strategiei pentru o mobilitate durabilă și inteligentă. Obiectivul său principal este de a stabili un cadru care să permită o gestionare mai eficientă a capacităților de infrastructură feroviară și a traficului, îmbunătățind astfel calitatea serviciilor și permițând un trafic sporit pe rețeaua feroviară. Atingerea acestui obiectiv este esențială pentru a se asigura că sectorul transporturilor contribuie la decarbonizare</w:t>
      </w:r>
    </w:p>
    <w:p w14:paraId="47EB849C" w14:textId="77777777" w:rsidR="00B62921" w:rsidRPr="00C01359" w:rsidRDefault="00B62921" w:rsidP="001704B9">
      <w:pPr>
        <w:pStyle w:val="ManualHeading1"/>
        <w:rPr>
          <w:noProof/>
        </w:rPr>
      </w:pPr>
      <w:r w:rsidRPr="00C01359">
        <w:rPr>
          <w:noProof/>
        </w:rPr>
        <w:t>3.</w:t>
      </w:r>
      <w:r w:rsidRPr="00C01359">
        <w:rPr>
          <w:noProof/>
        </w:rPr>
        <w:tab/>
        <w:t>Observații privind poziția Consiliului</w:t>
      </w:r>
    </w:p>
    <w:p w14:paraId="314B24C5" w14:textId="77777777" w:rsidR="00B62921" w:rsidRPr="00C01359" w:rsidRDefault="00AD6D61" w:rsidP="001704B9">
      <w:pPr>
        <w:widowControl w:val="0"/>
        <w:rPr>
          <w:noProof/>
        </w:rPr>
      </w:pPr>
      <w:r w:rsidRPr="00C01359">
        <w:rPr>
          <w:noProof/>
        </w:rPr>
        <w:t>Poziția Consiliului adoptată în primă lectură reflectă pe deplin acordul politic la care s-a ajuns între Parlamentul European și Consiliu la 18 noiembrie 2025. Comisia acceptă acordul global. Principalele modificări aduse propunerii inițiale a Comisiei sunt:</w:t>
      </w:r>
    </w:p>
    <w:p w14:paraId="2ACE7A13" w14:textId="2F316CFD" w:rsidR="00AD6D61" w:rsidRPr="00C01359" w:rsidRDefault="00AD6D61" w:rsidP="00EA26CE">
      <w:pPr>
        <w:pStyle w:val="Bullet0"/>
        <w:numPr>
          <w:ilvl w:val="0"/>
          <w:numId w:val="5"/>
        </w:numPr>
        <w:rPr>
          <w:noProof/>
        </w:rPr>
      </w:pPr>
      <w:r w:rsidRPr="00C01359">
        <w:rPr>
          <w:b/>
          <w:noProof/>
        </w:rPr>
        <w:t>Un rol mai important al administrațiilor naționale</w:t>
      </w:r>
      <w:r w:rsidRPr="00C01359">
        <w:rPr>
          <w:noProof/>
        </w:rPr>
        <w:t xml:space="preserve"> în ceea ce privește stabilirea cerințelor generale pentru utilizarea infrastructurii feroviare (de exemplu, statele membre pot solicita ca infrastructura să elaboreze un orar cadențat sau să rezerve un volum minim de capacități de infrastructură pentru anumite segmente de piață). Aceste prerogative sunt însă strict definite, nu aduc atingere responsabilităților operaționale ale administratorilor de infrastructură și trebuie să le lase acestora o marjă suficientă de independență.</w:t>
      </w:r>
      <w:r w:rsidR="00C01359">
        <w:rPr>
          <w:noProof/>
        </w:rPr>
        <w:t xml:space="preserve"> </w:t>
      </w:r>
    </w:p>
    <w:p w14:paraId="4E2E02F1" w14:textId="77777777" w:rsidR="00AD6D61" w:rsidRPr="00C01359" w:rsidRDefault="00AD6D61" w:rsidP="00704DBA">
      <w:pPr>
        <w:pStyle w:val="Bullet0"/>
        <w:rPr>
          <w:noProof/>
        </w:rPr>
      </w:pPr>
      <w:r w:rsidRPr="00C01359">
        <w:rPr>
          <w:noProof/>
        </w:rPr>
        <w:lastRenderedPageBreak/>
        <w:t xml:space="preserve">O derogare amplă de la normele regulamentului a fost introdusă în </w:t>
      </w:r>
      <w:r w:rsidRPr="00C01359">
        <w:rPr>
          <w:b/>
          <w:noProof/>
        </w:rPr>
        <w:t>scopuri militare și în materie de apărare</w:t>
      </w:r>
      <w:r w:rsidRPr="00C01359">
        <w:rPr>
          <w:noProof/>
        </w:rPr>
        <w:t>.</w:t>
      </w:r>
    </w:p>
    <w:p w14:paraId="5633C1CC" w14:textId="77777777" w:rsidR="00AD6D61" w:rsidRPr="00C01359" w:rsidRDefault="00362EC6" w:rsidP="00704DBA">
      <w:pPr>
        <w:pStyle w:val="Bullet0"/>
        <w:rPr>
          <w:noProof/>
        </w:rPr>
      </w:pPr>
      <w:r w:rsidRPr="00C01359">
        <w:rPr>
          <w:noProof/>
        </w:rPr>
        <w:t xml:space="preserve">Au fost introduse norme privind calcularea și plafonarea </w:t>
      </w:r>
      <w:r w:rsidRPr="00C01359">
        <w:rPr>
          <w:b/>
          <w:noProof/>
        </w:rPr>
        <w:t>sancțiunilor</w:t>
      </w:r>
      <w:r w:rsidRPr="00C01359">
        <w:rPr>
          <w:noProof/>
        </w:rPr>
        <w:t xml:space="preserve"> care sunt aplicate atunci când se aduc modificări capacității alocate. Cu toate acestea, caracterul reciproc al sistemului de sancțiuni este menținut, iar normele privind calcularea și plafonarea nu afectează efectul stimulativ al sistemului de sancțiuni.</w:t>
      </w:r>
    </w:p>
    <w:p w14:paraId="1A9E9EAE" w14:textId="77777777" w:rsidR="00AD6D61" w:rsidRPr="00C01359" w:rsidRDefault="00AD6D61" w:rsidP="00704DBA">
      <w:pPr>
        <w:pStyle w:val="Bullet0"/>
        <w:rPr>
          <w:noProof/>
        </w:rPr>
      </w:pPr>
      <w:r w:rsidRPr="00C01359">
        <w:rPr>
          <w:noProof/>
        </w:rPr>
        <w:t xml:space="preserve">În ceea ce privește </w:t>
      </w:r>
      <w:r w:rsidRPr="00C01359">
        <w:rPr>
          <w:b/>
          <w:noProof/>
        </w:rPr>
        <w:t>guvernanța</w:t>
      </w:r>
      <w:r w:rsidRPr="00C01359">
        <w:rPr>
          <w:noProof/>
        </w:rPr>
        <w:t>, a fost introdusă o nouă entitate, denumită „Platforma feroviară europeană”, cu scopul de a facilita consultarea utilizatorilor rețelei feroviare de către administratorii de infrastructură feroviară. În plus, Comisia nu va mai deține președinția unică a Rețelei europene a organismelor de reglementare în domeniul feroviar (ENRRB), ci va coprezida împreună cu o autoritate națională de reglementare.</w:t>
      </w:r>
    </w:p>
    <w:p w14:paraId="523A3E72" w14:textId="77777777" w:rsidR="00B62921" w:rsidRPr="00C01359" w:rsidRDefault="00B62921" w:rsidP="001704B9">
      <w:pPr>
        <w:pStyle w:val="ManualHeading1"/>
        <w:rPr>
          <w:noProof/>
        </w:rPr>
      </w:pPr>
      <w:r w:rsidRPr="00C01359">
        <w:rPr>
          <w:noProof/>
        </w:rPr>
        <w:t>4.</w:t>
      </w:r>
      <w:r w:rsidRPr="00C01359">
        <w:rPr>
          <w:noProof/>
        </w:rPr>
        <w:tab/>
        <w:t>Concluzie</w:t>
      </w:r>
    </w:p>
    <w:p w14:paraId="1F7A6EF6" w14:textId="77777777" w:rsidR="00AD6D61" w:rsidRPr="00C01359" w:rsidRDefault="00B62921" w:rsidP="001704B9">
      <w:pPr>
        <w:rPr>
          <w:noProof/>
        </w:rPr>
      </w:pPr>
      <w:r w:rsidRPr="00C01359">
        <w:rPr>
          <w:noProof/>
        </w:rPr>
        <w:t>Comisia acceptă rezultatele negocierilor interinstituționale și, prin urmare, poate să accepte poziția în primă lectură a Consiliului. În plus, astfel cum s-a convenit în cursul negocierilor interinstituționale, Comisia va emite o declarație la adoptarea regulamentului. Acesta va indica faptul că Comisia va evalua sinergiile dintre sarcinile și competențele Agenției UE pentru Căile Ferate, astfel cum a fost instituită în temeiul mandatului său actual, și cerințele pentru punerea în aplicare a prezentului regulament. Această declarație este reprodusă în anexă.</w:t>
      </w:r>
    </w:p>
    <w:p w14:paraId="36FF9B26" w14:textId="77777777" w:rsidR="00AD6D61" w:rsidRPr="00C01359" w:rsidRDefault="00AD6D61" w:rsidP="00AD6D61">
      <w:pPr>
        <w:rPr>
          <w:noProof/>
        </w:rPr>
        <w:sectPr w:rsidR="00AD6D61" w:rsidRPr="00C01359" w:rsidSect="0004427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06EFDB19" w14:textId="77777777" w:rsidR="00B62921" w:rsidRPr="00C01359" w:rsidRDefault="00AD6D61" w:rsidP="00704DBA">
      <w:pPr>
        <w:jc w:val="center"/>
        <w:rPr>
          <w:b/>
          <w:bCs/>
          <w:noProof/>
          <w:u w:val="single"/>
        </w:rPr>
      </w:pPr>
      <w:r w:rsidRPr="00C01359">
        <w:rPr>
          <w:b/>
          <w:noProof/>
          <w:u w:val="single"/>
        </w:rPr>
        <w:lastRenderedPageBreak/>
        <w:t>ANEXĂ</w:t>
      </w:r>
    </w:p>
    <w:p w14:paraId="3AB4FCD7" w14:textId="77777777" w:rsidR="00E72137" w:rsidRPr="00C01359" w:rsidRDefault="00E72137" w:rsidP="00E72137">
      <w:pPr>
        <w:rPr>
          <w:noProof/>
        </w:rPr>
      </w:pPr>
      <w:r w:rsidRPr="00C01359">
        <w:rPr>
          <w:noProof/>
        </w:rPr>
        <w:t>Declarație care urmează să fie făcută de Comisie la adoptarea regulamentului:</w:t>
      </w:r>
    </w:p>
    <w:p w14:paraId="4C5484C5" w14:textId="77777777" w:rsidR="00E72137" w:rsidRPr="00C01359" w:rsidRDefault="00E72137" w:rsidP="00E72137">
      <w:pPr>
        <w:rPr>
          <w:i/>
          <w:iCs/>
          <w:noProof/>
        </w:rPr>
      </w:pPr>
      <w:r w:rsidRPr="00C01359">
        <w:rPr>
          <w:i/>
          <w:noProof/>
        </w:rPr>
        <w:t>„Comisia și-a declarat intenția de a evalua sinergiile care există între sarcinile și competențele Agenției Uniunii Europene pentru Căile Ferate (ERA) instituite în cadrul mandatului său actual în temeiul Regulamentului (UE) 2016/796 al Parlamentului European și al Consiliului și cerințele pentru punerea în aplicare a acestui regulament, cu scopul de a solicita sprijinul ERA în activitățile legate de lucrările pregătitoare pentru legislația secundară și de monitorizarea performanței. Comisia observă, în acest sens, că datele colectate și monitorizate de ERA în cadrul mandatului său actual, precum și instrumentele de analiză ale ERA pot fi utilizate, de asemenea, pentru a monitoriza utilizarea capacităților, pentru a evalua performanța sectorului feroviar și pentru a sprijini pregătirea legislației secundare, evitând astfel suprapunerile în ceea ce privește colectarea și stocarea datelor și instrumentele de analiză, în spiritul simplificării și al unei mai bune reglementări.”</w:t>
      </w:r>
    </w:p>
    <w:p w14:paraId="2F4A75C7" w14:textId="77777777" w:rsidR="00B81E2A" w:rsidRDefault="00B81E2A" w:rsidP="00AD6D61">
      <w:pPr>
        <w:rPr>
          <w:noProof/>
        </w:rPr>
      </w:pPr>
    </w:p>
    <w:p w14:paraId="61764A0A" w14:textId="7EF59B0E" w:rsidR="00AD6D61" w:rsidRPr="00EF46CA" w:rsidRDefault="00AD6D61" w:rsidP="00AD6D61">
      <w:pPr>
        <w:rPr>
          <w:noProof/>
        </w:rPr>
      </w:pPr>
    </w:p>
    <w:sectPr w:rsidR="00AD6D61" w:rsidRPr="00EF46CA" w:rsidSect="0004427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ADAD6" w14:textId="77777777" w:rsidR="00E92E38" w:rsidRPr="00C01359" w:rsidRDefault="00E92E38" w:rsidP="00B62921">
      <w:pPr>
        <w:spacing w:before="0" w:after="0"/>
      </w:pPr>
      <w:r w:rsidRPr="00C01359">
        <w:separator/>
      </w:r>
    </w:p>
  </w:endnote>
  <w:endnote w:type="continuationSeparator" w:id="0">
    <w:p w14:paraId="045CD541" w14:textId="77777777" w:rsidR="00E92E38" w:rsidRPr="00C01359" w:rsidRDefault="00E92E38" w:rsidP="00B62921">
      <w:pPr>
        <w:spacing w:before="0" w:after="0"/>
      </w:pPr>
      <w:r w:rsidRPr="00C013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89C82" w14:textId="14876A1E" w:rsidR="0004427A" w:rsidRPr="0004427A" w:rsidRDefault="0004427A" w:rsidP="0004427A">
    <w:pPr>
      <w:pStyle w:val="Footer"/>
      <w:rPr>
        <w:rFonts w:ascii="Arial" w:hAnsi="Arial" w:cs="Arial"/>
        <w:b/>
        <w:sz w:val="48"/>
      </w:rPr>
    </w:pPr>
    <w:r w:rsidRPr="0004427A">
      <w:rPr>
        <w:rFonts w:ascii="Arial" w:hAnsi="Arial" w:cs="Arial"/>
        <w:b/>
        <w:sz w:val="48"/>
      </w:rPr>
      <w:t>RO</w:t>
    </w:r>
    <w:r w:rsidRPr="0004427A">
      <w:rPr>
        <w:rFonts w:ascii="Arial" w:hAnsi="Arial" w:cs="Arial"/>
        <w:b/>
        <w:sz w:val="48"/>
      </w:rPr>
      <w:tab/>
    </w:r>
    <w:r w:rsidRPr="0004427A">
      <w:rPr>
        <w:rFonts w:ascii="Arial" w:hAnsi="Arial" w:cs="Arial"/>
        <w:b/>
        <w:sz w:val="48"/>
      </w:rPr>
      <w:tab/>
    </w:r>
    <w:r w:rsidRPr="0004427A">
      <w:tab/>
    </w:r>
    <w:r w:rsidRPr="0004427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47012" w14:textId="703FBB57" w:rsidR="0004427A" w:rsidRPr="0004427A" w:rsidRDefault="0004427A" w:rsidP="0004427A">
    <w:pPr>
      <w:pStyle w:val="Footer"/>
      <w:rPr>
        <w:rFonts w:ascii="Arial" w:hAnsi="Arial" w:cs="Arial"/>
        <w:b/>
        <w:sz w:val="48"/>
      </w:rPr>
    </w:pPr>
    <w:r w:rsidRPr="0004427A">
      <w:rPr>
        <w:rFonts w:ascii="Arial" w:hAnsi="Arial" w:cs="Arial"/>
        <w:b/>
        <w:sz w:val="48"/>
      </w:rPr>
      <w:t>RO</w:t>
    </w:r>
    <w:r w:rsidRPr="0004427A">
      <w:rPr>
        <w:rFonts w:ascii="Arial" w:hAnsi="Arial" w:cs="Arial"/>
        <w:b/>
        <w:sz w:val="48"/>
      </w:rPr>
      <w:tab/>
    </w:r>
    <w:r w:rsidRPr="0004427A">
      <w:rPr>
        <w:rFonts w:ascii="Arial" w:hAnsi="Arial" w:cs="Arial"/>
        <w:b/>
        <w:sz w:val="48"/>
      </w:rPr>
      <w:tab/>
    </w:r>
    <w:r w:rsidRPr="0004427A">
      <w:tab/>
    </w:r>
    <w:r w:rsidRPr="0004427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C1FAF" w14:textId="77777777" w:rsidR="0004427A" w:rsidRDefault="000442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4878A" w14:textId="6A18F3F0" w:rsidR="0004427A" w:rsidRPr="0004427A" w:rsidRDefault="0004427A" w:rsidP="0004427A">
    <w:pPr>
      <w:pStyle w:val="Footer"/>
      <w:rPr>
        <w:rFonts w:ascii="Arial" w:hAnsi="Arial" w:cs="Arial"/>
        <w:b/>
        <w:sz w:val="48"/>
      </w:rPr>
    </w:pPr>
    <w:r w:rsidRPr="0004427A">
      <w:rPr>
        <w:rFonts w:ascii="Arial" w:hAnsi="Arial" w:cs="Arial"/>
        <w:b/>
        <w:sz w:val="48"/>
      </w:rPr>
      <w:t>RO</w:t>
    </w:r>
    <w:r w:rsidRPr="0004427A">
      <w:rPr>
        <w:rFonts w:ascii="Arial" w:hAnsi="Arial" w:cs="Arial"/>
        <w:b/>
        <w:sz w:val="48"/>
      </w:rPr>
      <w:tab/>
    </w:r>
    <w:r>
      <w:fldChar w:fldCharType="begin"/>
    </w:r>
    <w:r>
      <w:instrText xml:space="preserve"> PAGE  \* MERGEFORMAT </w:instrText>
    </w:r>
    <w:r>
      <w:fldChar w:fldCharType="separate"/>
    </w:r>
    <w:r w:rsidR="00B81E2A">
      <w:rPr>
        <w:noProof/>
      </w:rPr>
      <w:t>3</w:t>
    </w:r>
    <w:r>
      <w:fldChar w:fldCharType="end"/>
    </w:r>
    <w:r>
      <w:tab/>
    </w:r>
    <w:r w:rsidRPr="0004427A">
      <w:tab/>
    </w:r>
    <w:r w:rsidRPr="0004427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EDD87" w14:textId="77777777" w:rsidR="0004427A" w:rsidRDefault="0004427A" w:rsidP="00044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609AA" w14:textId="77777777" w:rsidR="00E92E38" w:rsidRPr="00C01359" w:rsidRDefault="00E92E38" w:rsidP="00B62921">
      <w:pPr>
        <w:spacing w:before="0" w:after="0"/>
      </w:pPr>
      <w:r w:rsidRPr="00C01359">
        <w:separator/>
      </w:r>
    </w:p>
  </w:footnote>
  <w:footnote w:type="continuationSeparator" w:id="0">
    <w:p w14:paraId="25692E64" w14:textId="77777777" w:rsidR="00E92E38" w:rsidRPr="00C01359" w:rsidRDefault="00E92E38" w:rsidP="00B62921">
      <w:pPr>
        <w:spacing w:before="0" w:after="0"/>
      </w:pPr>
      <w:r w:rsidRPr="00C013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7FA70" w14:textId="77777777" w:rsidR="0004427A" w:rsidRDefault="00044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E17AD" w14:textId="77777777" w:rsidR="0004427A" w:rsidRDefault="00044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0E780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67E7AB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DC216E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5AE4E0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6E80A5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9B06CC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636102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59CC7B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8:18: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C50313-6F8A-445F-9EC4-1BB07D57BF70"/>
    <w:docVar w:name="LW_COVERPAGE_TYPE" w:val="1"/>
    <w:docVar w:name="LW_CreatedUtc" w:val="2026-01-23T09:24:30.8812161Z"/>
    <w:docVar w:name="LW_CROSSREFERENCE" w:val="&lt;UNUSED&gt;"/>
    <w:docVar w:name="LW_DocType" w:val="COM"/>
    <w:docVar w:name="LW_EMISSION" w:val="23.4.2026"/>
    <w:docVar w:name="LW_EMISSION_ISODATE" w:val="2026-04-23"/>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71"/>
    <w:docVar w:name="LW_REF.II.NEW.CP_YEAR" w:val="2023"/>
    <w:docVar w:name="LW_REF.INST.NEW" w:val="COM"/>
    <w:docVar w:name="LW_REF.INST.NEW_ADOPTED" w:val="final"/>
    <w:docVar w:name="LW_REF.INST.NEW_TEXT" w:val="(2026) 1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adoptat\u259? de Consiliu cu privire la adoptarea unui Regulament al Parlamentului European \u537?i al Consiliului privind utilizarea capacit\u259?\u539?ilor de infrastructur\u259? feroviar\u259? în spa\u539?iul feroviar unic european"/>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B62921"/>
    <w:rsid w:val="0004427A"/>
    <w:rsid w:val="001065F5"/>
    <w:rsid w:val="001238EF"/>
    <w:rsid w:val="00197613"/>
    <w:rsid w:val="001C1108"/>
    <w:rsid w:val="00216B9B"/>
    <w:rsid w:val="00233DC7"/>
    <w:rsid w:val="00247779"/>
    <w:rsid w:val="00285BEE"/>
    <w:rsid w:val="0029533F"/>
    <w:rsid w:val="002B30AF"/>
    <w:rsid w:val="0033344A"/>
    <w:rsid w:val="00362EC6"/>
    <w:rsid w:val="003951F5"/>
    <w:rsid w:val="003D1CBA"/>
    <w:rsid w:val="003D7B87"/>
    <w:rsid w:val="00417130"/>
    <w:rsid w:val="0042648E"/>
    <w:rsid w:val="004936D2"/>
    <w:rsid w:val="00503669"/>
    <w:rsid w:val="0056768E"/>
    <w:rsid w:val="00574770"/>
    <w:rsid w:val="005B1EB6"/>
    <w:rsid w:val="005D1F90"/>
    <w:rsid w:val="00613F40"/>
    <w:rsid w:val="006539BF"/>
    <w:rsid w:val="00673C61"/>
    <w:rsid w:val="006C175E"/>
    <w:rsid w:val="00704DBA"/>
    <w:rsid w:val="00740AF0"/>
    <w:rsid w:val="00773331"/>
    <w:rsid w:val="007932EF"/>
    <w:rsid w:val="007E05B0"/>
    <w:rsid w:val="00854376"/>
    <w:rsid w:val="00874D22"/>
    <w:rsid w:val="008A2914"/>
    <w:rsid w:val="008B2DA2"/>
    <w:rsid w:val="008E2B4E"/>
    <w:rsid w:val="008E4D8E"/>
    <w:rsid w:val="00905D06"/>
    <w:rsid w:val="0095210A"/>
    <w:rsid w:val="00985EA7"/>
    <w:rsid w:val="0099379A"/>
    <w:rsid w:val="009D0B27"/>
    <w:rsid w:val="009D60E9"/>
    <w:rsid w:val="00AC5EDE"/>
    <w:rsid w:val="00AD6D61"/>
    <w:rsid w:val="00B56CF1"/>
    <w:rsid w:val="00B62921"/>
    <w:rsid w:val="00B81E2A"/>
    <w:rsid w:val="00BA740C"/>
    <w:rsid w:val="00BA78EF"/>
    <w:rsid w:val="00C01359"/>
    <w:rsid w:val="00C12301"/>
    <w:rsid w:val="00C44FDA"/>
    <w:rsid w:val="00CE6B3E"/>
    <w:rsid w:val="00D20381"/>
    <w:rsid w:val="00DC44D3"/>
    <w:rsid w:val="00DC5CD3"/>
    <w:rsid w:val="00DF388D"/>
    <w:rsid w:val="00E664ED"/>
    <w:rsid w:val="00E72137"/>
    <w:rsid w:val="00E92E38"/>
    <w:rsid w:val="00EA26CE"/>
    <w:rsid w:val="00EF46CA"/>
    <w:rsid w:val="00F06B88"/>
    <w:rsid w:val="00F570E7"/>
    <w:rsid w:val="00F75290"/>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088144"/>
  <w15:docId w15:val="{CC85F435-D196-4E12-A447-0D076626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D61"/>
    <w:pPr>
      <w:ind w:left="720"/>
      <w:contextualSpacing/>
    </w:pPr>
  </w:style>
  <w:style w:type="paragraph" w:styleId="ListBullet">
    <w:name w:val="List Bullet"/>
    <w:basedOn w:val="Normal"/>
    <w:uiPriority w:val="99"/>
    <w:semiHidden/>
    <w:unhideWhenUsed/>
    <w:rsid w:val="00DC44D3"/>
    <w:pPr>
      <w:numPr>
        <w:numId w:val="1"/>
      </w:numPr>
      <w:contextualSpacing/>
    </w:pPr>
  </w:style>
  <w:style w:type="paragraph" w:styleId="ListBullet2">
    <w:name w:val="List Bullet 2"/>
    <w:basedOn w:val="Normal"/>
    <w:uiPriority w:val="99"/>
    <w:semiHidden/>
    <w:unhideWhenUsed/>
    <w:rsid w:val="00DC44D3"/>
    <w:pPr>
      <w:numPr>
        <w:numId w:val="2"/>
      </w:numPr>
      <w:contextualSpacing/>
    </w:pPr>
  </w:style>
  <w:style w:type="paragraph" w:styleId="ListBullet3">
    <w:name w:val="List Bullet 3"/>
    <w:basedOn w:val="Normal"/>
    <w:uiPriority w:val="99"/>
    <w:semiHidden/>
    <w:unhideWhenUsed/>
    <w:rsid w:val="00DC44D3"/>
    <w:pPr>
      <w:numPr>
        <w:numId w:val="3"/>
      </w:numPr>
      <w:contextualSpacing/>
    </w:pPr>
  </w:style>
  <w:style w:type="paragraph" w:styleId="ListBullet4">
    <w:name w:val="List Bullet 4"/>
    <w:basedOn w:val="Normal"/>
    <w:uiPriority w:val="99"/>
    <w:semiHidden/>
    <w:unhideWhenUsed/>
    <w:rsid w:val="00DC44D3"/>
    <w:pPr>
      <w:numPr>
        <w:numId w:val="4"/>
      </w:numPr>
      <w:contextualSpacing/>
    </w:pPr>
  </w:style>
  <w:style w:type="character" w:styleId="CommentReference">
    <w:name w:val="annotation reference"/>
    <w:basedOn w:val="DefaultParagraphFont"/>
    <w:uiPriority w:val="99"/>
    <w:semiHidden/>
    <w:unhideWhenUsed/>
    <w:rsid w:val="00DC44D3"/>
    <w:rPr>
      <w:sz w:val="16"/>
      <w:szCs w:val="16"/>
    </w:rPr>
  </w:style>
  <w:style w:type="paragraph" w:styleId="CommentText">
    <w:name w:val="annotation text"/>
    <w:basedOn w:val="Normal"/>
    <w:link w:val="CommentTextChar"/>
    <w:uiPriority w:val="99"/>
    <w:unhideWhenUsed/>
    <w:rsid w:val="00DC44D3"/>
    <w:rPr>
      <w:sz w:val="20"/>
      <w:szCs w:val="20"/>
    </w:rPr>
  </w:style>
  <w:style w:type="character" w:customStyle="1" w:styleId="CommentTextChar">
    <w:name w:val="Comment Text Char"/>
    <w:basedOn w:val="DefaultParagraphFont"/>
    <w:link w:val="CommentText"/>
    <w:uiPriority w:val="99"/>
    <w:rsid w:val="00DC44D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DC44D3"/>
    <w:rPr>
      <w:b/>
      <w:bCs/>
    </w:rPr>
  </w:style>
  <w:style w:type="character" w:customStyle="1" w:styleId="CommentSubjectChar">
    <w:name w:val="Comment Subject Char"/>
    <w:basedOn w:val="CommentTextChar"/>
    <w:link w:val="CommentSubject"/>
    <w:uiPriority w:val="99"/>
    <w:semiHidden/>
    <w:rsid w:val="00DC44D3"/>
    <w:rPr>
      <w:rFonts w:ascii="Times New Roman" w:hAnsi="Times New Roman" w:cs="Times New Roman"/>
      <w:b/>
      <w:bCs/>
      <w:sz w:val="20"/>
      <w:szCs w:val="20"/>
      <w:lang w:val="ro-RO"/>
    </w:rPr>
  </w:style>
  <w:style w:type="paragraph" w:styleId="Revision">
    <w:name w:val="Revision"/>
    <w:hidden/>
    <w:uiPriority w:val="99"/>
    <w:semiHidden/>
    <w:rsid w:val="006C175E"/>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985EA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85EA7"/>
    <w:pPr>
      <w:spacing w:after="0"/>
    </w:pPr>
  </w:style>
  <w:style w:type="paragraph" w:styleId="ListNumber">
    <w:name w:val="List Number"/>
    <w:basedOn w:val="Normal"/>
    <w:uiPriority w:val="99"/>
    <w:semiHidden/>
    <w:unhideWhenUsed/>
    <w:rsid w:val="00985EA7"/>
    <w:pPr>
      <w:numPr>
        <w:numId w:val="6"/>
      </w:numPr>
      <w:contextualSpacing/>
    </w:pPr>
  </w:style>
  <w:style w:type="paragraph" w:styleId="ListNumber2">
    <w:name w:val="List Number 2"/>
    <w:basedOn w:val="Normal"/>
    <w:uiPriority w:val="99"/>
    <w:semiHidden/>
    <w:unhideWhenUsed/>
    <w:rsid w:val="00985EA7"/>
    <w:pPr>
      <w:numPr>
        <w:numId w:val="7"/>
      </w:numPr>
      <w:contextualSpacing/>
    </w:pPr>
  </w:style>
  <w:style w:type="paragraph" w:styleId="ListNumber3">
    <w:name w:val="List Number 3"/>
    <w:basedOn w:val="Normal"/>
    <w:uiPriority w:val="99"/>
    <w:semiHidden/>
    <w:unhideWhenUsed/>
    <w:rsid w:val="00985EA7"/>
    <w:pPr>
      <w:numPr>
        <w:numId w:val="8"/>
      </w:numPr>
      <w:contextualSpacing/>
    </w:pPr>
  </w:style>
  <w:style w:type="paragraph" w:styleId="ListNumber4">
    <w:name w:val="List Number 4"/>
    <w:basedOn w:val="Normal"/>
    <w:uiPriority w:val="99"/>
    <w:semiHidden/>
    <w:unhideWhenUsed/>
    <w:rsid w:val="00985EA7"/>
    <w:pPr>
      <w:numPr>
        <w:numId w:val="9"/>
      </w:numPr>
      <w:contextualSpacing/>
    </w:pPr>
  </w:style>
  <w:style w:type="character" w:styleId="Hyperlink">
    <w:name w:val="Hyperlink"/>
    <w:basedOn w:val="DefaultParagraphFont"/>
    <w:uiPriority w:val="99"/>
    <w:semiHidden/>
    <w:unhideWhenUsed/>
    <w:rsid w:val="00DC5CD3"/>
    <w:rPr>
      <w:color w:val="0000FF" w:themeColor="hyperlink"/>
      <w:u w:val="single"/>
    </w:rPr>
  </w:style>
  <w:style w:type="character" w:customStyle="1" w:styleId="HeaderChar">
    <w:name w:val="Header Char"/>
    <w:basedOn w:val="DefaultParagraphFont"/>
    <w:link w:val="Header"/>
    <w:uiPriority w:val="99"/>
    <w:rsid w:val="0004427A"/>
    <w:rPr>
      <w:rFonts w:ascii="Times New Roman" w:hAnsi="Times New Roman" w:cs="Times New Roman"/>
      <w:sz w:val="24"/>
      <w:lang w:val="ro-RO"/>
    </w:rPr>
  </w:style>
  <w:style w:type="character" w:customStyle="1" w:styleId="FooterChar">
    <w:name w:val="Footer Char"/>
    <w:basedOn w:val="DefaultParagraphFont"/>
    <w:link w:val="Footer"/>
    <w:uiPriority w:val="99"/>
    <w:rsid w:val="0004427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4427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4427A"/>
    <w:pPr>
      <w:spacing w:before="0"/>
      <w:jc w:val="right"/>
    </w:pPr>
    <w:rPr>
      <w:sz w:val="28"/>
    </w:rPr>
  </w:style>
  <w:style w:type="paragraph" w:customStyle="1" w:styleId="FooterSensitivity">
    <w:name w:val="Footer Sensitivity"/>
    <w:basedOn w:val="Normal"/>
    <w:rsid w:val="0004427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4427A"/>
    <w:pPr>
      <w:tabs>
        <w:tab w:val="center" w:pos="4535"/>
        <w:tab w:val="right" w:pos="9071"/>
      </w:tabs>
      <w:spacing w:before="0"/>
    </w:pPr>
  </w:style>
  <w:style w:type="paragraph" w:customStyle="1" w:styleId="HeaderLandscape">
    <w:name w:val="HeaderLandscape"/>
    <w:basedOn w:val="Normal"/>
    <w:rsid w:val="0004427A"/>
    <w:pPr>
      <w:tabs>
        <w:tab w:val="center" w:pos="7285"/>
        <w:tab w:val="right" w:pos="14003"/>
      </w:tabs>
      <w:spacing w:before="0"/>
    </w:pPr>
  </w:style>
  <w:style w:type="paragraph" w:styleId="Footer">
    <w:name w:val="footer"/>
    <w:basedOn w:val="Normal"/>
    <w:link w:val="FooterChar"/>
    <w:uiPriority w:val="99"/>
    <w:unhideWhenUsed/>
    <w:rsid w:val="0004427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4427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BE8789F8B926479CD54A9F58D67CFC" ma:contentTypeVersion="10" ma:contentTypeDescription="Create a new document." ma:contentTypeScope="" ma:versionID="fd8bab90d54cc5ec1b6ccd7e03828108">
  <xsd:schema xmlns:xsd="http://www.w3.org/2001/XMLSchema" xmlns:xs="http://www.w3.org/2001/XMLSchema" xmlns:p="http://schemas.microsoft.com/office/2006/metadata/properties" xmlns:ns2="b028dedc-88e8-4c93-a042-66a8d9c7aacf" targetNamespace="http://schemas.microsoft.com/office/2006/metadata/properties" ma:root="true" ma:fieldsID="e014806f4e2215754f98e1e2adc69c04" ns2:_="">
    <xsd:import namespace="b028dedc-88e8-4c93-a042-66a8d9c7a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8dedc-88e8-4c93-a042-66a8d9c7aa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28dedc-88e8-4c93-a042-66a8d9c7aac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D8DE6-925C-4AFE-B153-EC6AFCE1C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8dedc-88e8-4c93-a042-66a8d9c7a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31251F-D638-4782-83F5-13706CBF8342}">
  <ds:schemaRefs>
    <ds:schemaRef ds:uri="http://schemas.microsoft.com/office/2006/metadata/properties"/>
    <ds:schemaRef ds:uri="http://schemas.microsoft.com/office/infopath/2007/PartnerControls"/>
    <ds:schemaRef ds:uri="b028dedc-88e8-4c93-a042-66a8d9c7aacf"/>
  </ds:schemaRefs>
</ds:datastoreItem>
</file>

<file path=customXml/itemProps3.xml><?xml version="1.0" encoding="utf-8"?>
<ds:datastoreItem xmlns:ds="http://schemas.openxmlformats.org/officeDocument/2006/customXml" ds:itemID="{0338A819-EF9F-4770-A331-92B18375970E}">
  <ds:schemaRefs>
    <ds:schemaRef ds:uri="http://schemas.microsoft.com/sharepoint/v3/contenttype/forms"/>
  </ds:schemaRefs>
</ds:datastoreItem>
</file>

<file path=customXml/itemProps4.xml><?xml version="1.0" encoding="utf-8"?>
<ds:datastoreItem xmlns:ds="http://schemas.openxmlformats.org/officeDocument/2006/customXml" ds:itemID="{3372E517-74A4-4BDC-BBA3-151566619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4</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2026-03-26T10:03:00Z</dcterms:created>
  <dcterms:modified xsi:type="dcterms:W3CDTF">2026-04-21T06:18:00Z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2026-01-23T09:49:07Z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68bba34e-7801-444e-96f4-0838edba9a31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0x010100F3BE8789F8B926479CD54A9F58D67CFC</vt:lpwstr>
  </property>
  <property fmtid="{D5CDD505-2E9C-101B-9397-08002B2CF9AE}" pid="19" name="MediaServiceImageTags">
    <vt:lpwstr/>
  </property>
  <property fmtid="{D5CDD505-2E9C-101B-9397-08002B2CF9AE}" pid="20" name="DQCStatus">
    <vt:lpwstr>Green (DQC version 03)</vt:lpwstr>
  </property>
</Properties>
</file>