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7C4D88" w14:textId="22A92D82" w:rsidR="00B41E7B" w:rsidRPr="00C23657" w:rsidRDefault="005F4451" w:rsidP="005F4451">
      <w:pPr>
        <w:pStyle w:val="Pagedecouverture"/>
        <w:rPr>
          <w:noProof/>
        </w:rPr>
      </w:pPr>
      <w:bookmarkStart w:id="0" w:name="LW_BM_COVERPAGE"/>
      <w:r>
        <w:rPr>
          <w:noProof/>
        </w:rPr>
        <w:pict w14:anchorId="70E60A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alt="A67762C8-B7A8-4230-9EF3-87F1B5560B73" style="width:455.25pt;height:342pt">
            <v:imagedata r:id="rId8" o:title=""/>
          </v:shape>
        </w:pict>
      </w:r>
    </w:p>
    <w:bookmarkEnd w:id="0"/>
    <w:p w14:paraId="42262399" w14:textId="77777777" w:rsidR="00B41E7B" w:rsidRPr="00C23657" w:rsidRDefault="00B41E7B" w:rsidP="00B41E7B">
      <w:pPr>
        <w:rPr>
          <w:noProof/>
        </w:rPr>
        <w:sectPr w:rsidR="00B41E7B" w:rsidRPr="00C23657" w:rsidSect="005F4451">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1C44E93C" w14:textId="4D34F083" w:rsidR="004B2399" w:rsidRPr="00C23657" w:rsidRDefault="001C25C4" w:rsidP="004A2131">
      <w:pPr>
        <w:pStyle w:val="Heading1"/>
        <w:rPr>
          <w:noProof/>
        </w:rPr>
      </w:pPr>
      <w:bookmarkStart w:id="1" w:name="_GoBack"/>
      <w:bookmarkEnd w:id="1"/>
      <w:r w:rsidRPr="00C23657">
        <w:rPr>
          <w:noProof/>
        </w:rPr>
        <w:lastRenderedPageBreak/>
        <w:t>Introductio</w:t>
      </w:r>
      <w:r w:rsidR="0044017F">
        <w:rPr>
          <w:noProof/>
        </w:rPr>
        <w:t>n</w:t>
      </w:r>
    </w:p>
    <w:p w14:paraId="5B1A0BDB" w14:textId="434C7FE4" w:rsidR="008E379D" w:rsidRPr="00C23657" w:rsidRDefault="008E379D">
      <w:pPr>
        <w:rPr>
          <w:noProof/>
        </w:rPr>
      </w:pPr>
      <w:r w:rsidRPr="00C23657">
        <w:rPr>
          <w:noProof/>
        </w:rPr>
        <w:t>The European Union’s (EU)</w:t>
      </w:r>
      <w:r w:rsidRPr="00C23657" w:rsidDel="008E379D">
        <w:rPr>
          <w:noProof/>
        </w:rPr>
        <w:t xml:space="preserve"> </w:t>
      </w:r>
      <w:r w:rsidR="00301689" w:rsidRPr="00C23657">
        <w:rPr>
          <w:b/>
          <w:noProof/>
        </w:rPr>
        <w:t>d</w:t>
      </w:r>
      <w:r w:rsidRPr="00C23657">
        <w:rPr>
          <w:b/>
          <w:noProof/>
        </w:rPr>
        <w:t xml:space="preserve">igital </w:t>
      </w:r>
      <w:r w:rsidR="00301689" w:rsidRPr="00C23657">
        <w:rPr>
          <w:b/>
          <w:noProof/>
        </w:rPr>
        <w:t>s</w:t>
      </w:r>
      <w:r w:rsidRPr="00C23657">
        <w:rPr>
          <w:b/>
          <w:noProof/>
        </w:rPr>
        <w:t xml:space="preserve">ingle </w:t>
      </w:r>
      <w:r w:rsidR="00301689" w:rsidRPr="00C23657">
        <w:rPr>
          <w:b/>
          <w:noProof/>
        </w:rPr>
        <w:t>m</w:t>
      </w:r>
      <w:r w:rsidRPr="00C23657">
        <w:rPr>
          <w:b/>
          <w:noProof/>
        </w:rPr>
        <w:t>arket</w:t>
      </w:r>
      <w:r w:rsidRPr="00C23657" w:rsidDel="00301689">
        <w:rPr>
          <w:noProof/>
        </w:rPr>
        <w:t xml:space="preserve"> </w:t>
      </w:r>
      <w:r w:rsidR="00301689" w:rsidRPr="00C23657">
        <w:rPr>
          <w:noProof/>
        </w:rPr>
        <w:t xml:space="preserve">is </w:t>
      </w:r>
      <w:r w:rsidRPr="00C23657">
        <w:rPr>
          <w:noProof/>
        </w:rPr>
        <w:t xml:space="preserve">one of the most attractive and lucrative markets </w:t>
      </w:r>
      <w:r w:rsidR="00301689" w:rsidRPr="00C23657">
        <w:rPr>
          <w:noProof/>
        </w:rPr>
        <w:t xml:space="preserve">in the world </w:t>
      </w:r>
      <w:r w:rsidRPr="00C23657">
        <w:rPr>
          <w:noProof/>
        </w:rPr>
        <w:t xml:space="preserve">for major </w:t>
      </w:r>
      <w:r w:rsidR="00301689" w:rsidRPr="00C23657">
        <w:rPr>
          <w:noProof/>
        </w:rPr>
        <w:t xml:space="preserve">digital </w:t>
      </w:r>
      <w:r w:rsidRPr="00C23657">
        <w:rPr>
          <w:noProof/>
        </w:rPr>
        <w:t>platform operators.</w:t>
      </w:r>
    </w:p>
    <w:p w14:paraId="5E229898" w14:textId="4E72121B" w:rsidR="00254BBE" w:rsidRPr="00C23657" w:rsidRDefault="008E379D" w:rsidP="006C43C0">
      <w:pPr>
        <w:rPr>
          <w:noProof/>
        </w:rPr>
      </w:pPr>
      <w:r w:rsidRPr="00C23657">
        <w:rPr>
          <w:noProof/>
        </w:rPr>
        <w:t xml:space="preserve">As part of the </w:t>
      </w:r>
      <w:r w:rsidR="001009FF">
        <w:rPr>
          <w:noProof/>
        </w:rPr>
        <w:t>d</w:t>
      </w:r>
      <w:r w:rsidRPr="00C23657">
        <w:rPr>
          <w:noProof/>
        </w:rPr>
        <w:t xml:space="preserve">igital </w:t>
      </w:r>
      <w:r w:rsidR="001009FF">
        <w:rPr>
          <w:noProof/>
        </w:rPr>
        <w:t>s</w:t>
      </w:r>
      <w:r w:rsidRPr="00C23657">
        <w:rPr>
          <w:noProof/>
        </w:rPr>
        <w:t xml:space="preserve">ingle </w:t>
      </w:r>
      <w:r w:rsidR="001009FF">
        <w:rPr>
          <w:noProof/>
        </w:rPr>
        <w:t>m</w:t>
      </w:r>
      <w:r w:rsidRPr="00C23657">
        <w:rPr>
          <w:noProof/>
        </w:rPr>
        <w:t>arket</w:t>
      </w:r>
      <w:r w:rsidR="00A772BF" w:rsidRPr="00C23657">
        <w:rPr>
          <w:noProof/>
        </w:rPr>
        <w:t>,</w:t>
      </w:r>
      <w:r w:rsidRPr="00C23657">
        <w:rPr>
          <w:noProof/>
        </w:rPr>
        <w:t xml:space="preserve"> the </w:t>
      </w:r>
      <w:r w:rsidR="00254BBE" w:rsidRPr="00C23657">
        <w:rPr>
          <w:b/>
          <w:noProof/>
        </w:rPr>
        <w:t>digital platform sector</w:t>
      </w:r>
      <w:r w:rsidR="00254BBE" w:rsidRPr="00C23657">
        <w:rPr>
          <w:noProof/>
        </w:rPr>
        <w:t xml:space="preserve"> </w:t>
      </w:r>
      <w:r w:rsidR="00CC3796" w:rsidRPr="00C23657">
        <w:rPr>
          <w:noProof/>
        </w:rPr>
        <w:t xml:space="preserve">is </w:t>
      </w:r>
      <w:r w:rsidR="00254BBE" w:rsidRPr="00C23657">
        <w:rPr>
          <w:noProof/>
        </w:rPr>
        <w:t xml:space="preserve">a significant </w:t>
      </w:r>
      <w:r w:rsidR="00CC3796" w:rsidRPr="00C23657">
        <w:rPr>
          <w:noProof/>
        </w:rPr>
        <w:t xml:space="preserve">driver </w:t>
      </w:r>
      <w:r w:rsidR="00254BBE" w:rsidRPr="00C23657">
        <w:rPr>
          <w:noProof/>
        </w:rPr>
        <w:t>of the E</w:t>
      </w:r>
      <w:r w:rsidR="00CC3796" w:rsidRPr="00C23657">
        <w:rPr>
          <w:noProof/>
        </w:rPr>
        <w:t>U</w:t>
      </w:r>
      <w:r w:rsidR="00254BBE" w:rsidRPr="00C23657">
        <w:rPr>
          <w:noProof/>
        </w:rPr>
        <w:t xml:space="preserve"> economy, </w:t>
      </w:r>
      <w:r w:rsidR="001509FD" w:rsidRPr="00C23657">
        <w:rPr>
          <w:noProof/>
        </w:rPr>
        <w:t xml:space="preserve">generating hundreds of billions of </w:t>
      </w:r>
      <w:r w:rsidR="00C23657">
        <w:rPr>
          <w:noProof/>
        </w:rPr>
        <w:t>euro</w:t>
      </w:r>
      <w:r w:rsidR="001509FD" w:rsidRPr="00C23657">
        <w:rPr>
          <w:noProof/>
        </w:rPr>
        <w:t xml:space="preserve"> in annual revenue and shaping the daily economic and social interactions of citizens and businesses across the </w:t>
      </w:r>
      <w:r w:rsidR="003B22AE" w:rsidRPr="00C23657" w:rsidDel="008E379D">
        <w:rPr>
          <w:noProof/>
        </w:rPr>
        <w:t>EU</w:t>
      </w:r>
      <w:r w:rsidR="00254BBE" w:rsidRPr="00C23657">
        <w:rPr>
          <w:noProof/>
        </w:rPr>
        <w:t xml:space="preserve">. </w:t>
      </w:r>
      <w:r w:rsidR="000F196D" w:rsidRPr="00C23657">
        <w:rPr>
          <w:noProof/>
        </w:rPr>
        <w:t>Europeans are highly engaged in the digital economy</w:t>
      </w:r>
      <w:r w:rsidR="00C47D30" w:rsidRPr="00C23657">
        <w:rPr>
          <w:rStyle w:val="FootnoteReference"/>
          <w:noProof/>
          <w:lang w:val="en-GB"/>
        </w:rPr>
        <w:footnoteReference w:id="1"/>
      </w:r>
      <w:r w:rsidR="004A74B2" w:rsidRPr="00C23657">
        <w:rPr>
          <w:noProof/>
        </w:rPr>
        <w:t>.</w:t>
      </w:r>
      <w:r w:rsidR="000F196D" w:rsidRPr="00C23657">
        <w:rPr>
          <w:noProof/>
        </w:rPr>
        <w:t xml:space="preserve"> </w:t>
      </w:r>
      <w:r w:rsidR="00BC70D5" w:rsidRPr="00C23657">
        <w:rPr>
          <w:noProof/>
        </w:rPr>
        <w:t>Further</w:t>
      </w:r>
      <w:r w:rsidR="00FD22AA" w:rsidRPr="00C23657">
        <w:rPr>
          <w:noProof/>
        </w:rPr>
        <w:t>more</w:t>
      </w:r>
      <w:r w:rsidR="00BC70D5" w:rsidRPr="00C23657">
        <w:rPr>
          <w:noProof/>
        </w:rPr>
        <w:t>, a</w:t>
      </w:r>
      <w:r w:rsidR="00C47D30" w:rsidRPr="00C23657">
        <w:rPr>
          <w:noProof/>
        </w:rPr>
        <w:t xml:space="preserve"> significant </w:t>
      </w:r>
      <w:r w:rsidR="00FD22AA" w:rsidRPr="00C23657">
        <w:rPr>
          <w:noProof/>
        </w:rPr>
        <w:t xml:space="preserve">number </w:t>
      </w:r>
      <w:r w:rsidR="00C47D30" w:rsidRPr="00C23657">
        <w:rPr>
          <w:noProof/>
        </w:rPr>
        <w:t xml:space="preserve">of </w:t>
      </w:r>
      <w:r w:rsidR="00FD22AA" w:rsidRPr="00C23657">
        <w:rPr>
          <w:noProof/>
        </w:rPr>
        <w:t xml:space="preserve">businesses </w:t>
      </w:r>
      <w:r w:rsidR="00C47D30" w:rsidRPr="00C23657">
        <w:rPr>
          <w:noProof/>
        </w:rPr>
        <w:t xml:space="preserve">rely on online marketplaces and app stores to reach customers, </w:t>
      </w:r>
      <w:r w:rsidR="00FD22AA" w:rsidRPr="00C23657">
        <w:rPr>
          <w:noProof/>
        </w:rPr>
        <w:t>while many</w:t>
      </w:r>
      <w:r w:rsidR="00C47D30" w:rsidRPr="00C23657">
        <w:rPr>
          <w:noProof/>
        </w:rPr>
        <w:t xml:space="preserve"> small and medium-sized enterprises (SMEs) depend on digital platforms as </w:t>
      </w:r>
      <w:r w:rsidR="00FD22AA" w:rsidRPr="00C23657">
        <w:rPr>
          <w:noProof/>
        </w:rPr>
        <w:t xml:space="preserve">an </w:t>
      </w:r>
      <w:r w:rsidR="00C47D30" w:rsidRPr="00C23657">
        <w:rPr>
          <w:noProof/>
        </w:rPr>
        <w:t xml:space="preserve">essential gateway </w:t>
      </w:r>
      <w:r w:rsidR="00FD22AA" w:rsidRPr="00C23657">
        <w:rPr>
          <w:noProof/>
        </w:rPr>
        <w:t xml:space="preserve">for </w:t>
      </w:r>
      <w:r w:rsidR="00C47D30" w:rsidRPr="00C23657">
        <w:rPr>
          <w:noProof/>
        </w:rPr>
        <w:t>reach</w:t>
      </w:r>
      <w:r w:rsidR="00FD22AA" w:rsidRPr="00C23657">
        <w:rPr>
          <w:noProof/>
        </w:rPr>
        <w:t>ing</w:t>
      </w:r>
      <w:r w:rsidR="00C47D30" w:rsidRPr="00C23657">
        <w:rPr>
          <w:noProof/>
        </w:rPr>
        <w:t xml:space="preserve"> end users.</w:t>
      </w:r>
    </w:p>
    <w:p w14:paraId="3907DA2C" w14:textId="77DA0898" w:rsidR="00C11799" w:rsidRPr="00C23657" w:rsidRDefault="008E379D" w:rsidP="00254BBE">
      <w:pPr>
        <w:rPr>
          <w:noProof/>
        </w:rPr>
      </w:pPr>
      <w:r w:rsidRPr="00C23657">
        <w:rPr>
          <w:noProof/>
        </w:rPr>
        <w:t>L</w:t>
      </w:r>
      <w:r w:rsidR="0092643E" w:rsidRPr="00C23657">
        <w:rPr>
          <w:noProof/>
        </w:rPr>
        <w:t xml:space="preserve">arge </w:t>
      </w:r>
      <w:r w:rsidRPr="00C23657">
        <w:rPr>
          <w:noProof/>
        </w:rPr>
        <w:t xml:space="preserve">digital </w:t>
      </w:r>
      <w:r w:rsidR="0092643E" w:rsidRPr="00C23657">
        <w:rPr>
          <w:noProof/>
        </w:rPr>
        <w:t xml:space="preserve">platforms </w:t>
      </w:r>
      <w:r w:rsidR="0034205A" w:rsidRPr="00C23657">
        <w:rPr>
          <w:noProof/>
        </w:rPr>
        <w:t>benefit significantly from</w:t>
      </w:r>
      <w:r w:rsidR="0092643E" w:rsidRPr="00C23657">
        <w:rPr>
          <w:noProof/>
        </w:rPr>
        <w:t xml:space="preserve"> th</w:t>
      </w:r>
      <w:r w:rsidRPr="00C23657">
        <w:rPr>
          <w:noProof/>
        </w:rPr>
        <w:t>e EU</w:t>
      </w:r>
      <w:r w:rsidR="0034205A" w:rsidRPr="00C23657">
        <w:rPr>
          <w:noProof/>
        </w:rPr>
        <w:t>’s</w:t>
      </w:r>
      <w:r w:rsidRPr="00C23657">
        <w:rPr>
          <w:noProof/>
        </w:rPr>
        <w:t xml:space="preserve"> </w:t>
      </w:r>
      <w:r w:rsidR="0034205A" w:rsidRPr="00C23657">
        <w:rPr>
          <w:noProof/>
        </w:rPr>
        <w:t>d</w:t>
      </w:r>
      <w:r w:rsidRPr="00C23657">
        <w:rPr>
          <w:noProof/>
        </w:rPr>
        <w:t xml:space="preserve">igital </w:t>
      </w:r>
      <w:r w:rsidR="0034205A" w:rsidRPr="00C23657">
        <w:rPr>
          <w:noProof/>
        </w:rPr>
        <w:t>s</w:t>
      </w:r>
      <w:r w:rsidRPr="00C23657">
        <w:rPr>
          <w:noProof/>
        </w:rPr>
        <w:t xml:space="preserve">ingle </w:t>
      </w:r>
      <w:r w:rsidR="0034205A" w:rsidRPr="00C23657">
        <w:rPr>
          <w:noProof/>
        </w:rPr>
        <w:t>m</w:t>
      </w:r>
      <w:r w:rsidRPr="00C23657">
        <w:rPr>
          <w:noProof/>
        </w:rPr>
        <w:t>arket</w:t>
      </w:r>
      <w:r w:rsidR="0092643E" w:rsidRPr="00C23657">
        <w:rPr>
          <w:noProof/>
        </w:rPr>
        <w:t xml:space="preserve">, deriving a substantial share of their global revenue from </w:t>
      </w:r>
      <w:r w:rsidR="0034205A" w:rsidRPr="00C23657">
        <w:rPr>
          <w:noProof/>
        </w:rPr>
        <w:t xml:space="preserve">their </w:t>
      </w:r>
      <w:r w:rsidR="0092643E" w:rsidRPr="00C23657">
        <w:rPr>
          <w:noProof/>
        </w:rPr>
        <w:t xml:space="preserve">activities within the </w:t>
      </w:r>
      <w:r w:rsidR="00F054ED" w:rsidRPr="00C23657">
        <w:rPr>
          <w:noProof/>
        </w:rPr>
        <w:t>EU</w:t>
      </w:r>
      <w:r w:rsidR="0092643E" w:rsidRPr="00C23657">
        <w:rPr>
          <w:noProof/>
        </w:rPr>
        <w:t>.</w:t>
      </w:r>
      <w:r w:rsidR="008A5CC2" w:rsidRPr="00C23657">
        <w:rPr>
          <w:noProof/>
        </w:rPr>
        <w:t xml:space="preserve"> At the same time, </w:t>
      </w:r>
      <w:r w:rsidR="00CB0774" w:rsidRPr="00C23657">
        <w:rPr>
          <w:noProof/>
        </w:rPr>
        <w:t>large platform</w:t>
      </w:r>
      <w:r w:rsidR="0034205A" w:rsidRPr="00C23657">
        <w:rPr>
          <w:noProof/>
        </w:rPr>
        <w:t xml:space="preserve"> operators,</w:t>
      </w:r>
      <w:r w:rsidR="00CB0774" w:rsidRPr="00C23657">
        <w:rPr>
          <w:noProof/>
        </w:rPr>
        <w:t xml:space="preserve"> </w:t>
      </w:r>
      <w:r w:rsidR="0034205A" w:rsidRPr="00C23657">
        <w:rPr>
          <w:noProof/>
        </w:rPr>
        <w:t>as gatekeepers, are able to</w:t>
      </w:r>
      <w:r w:rsidR="008A5CC2" w:rsidRPr="00C23657">
        <w:rPr>
          <w:noProof/>
        </w:rPr>
        <w:t xml:space="preserve"> shape the conditions under which others access digital </w:t>
      </w:r>
      <w:r w:rsidR="001365F0" w:rsidRPr="00C23657">
        <w:rPr>
          <w:noProof/>
        </w:rPr>
        <w:t>products and services</w:t>
      </w:r>
      <w:r w:rsidR="00263FD8" w:rsidRPr="00C23657">
        <w:rPr>
          <w:noProof/>
        </w:rPr>
        <w:t>, with implications for fairness and contestability.</w:t>
      </w:r>
    </w:p>
    <w:p w14:paraId="1AE6FF2D" w14:textId="412C999C" w:rsidR="008037A4" w:rsidRPr="00C23657" w:rsidRDefault="008037A4" w:rsidP="008037A4">
      <w:pPr>
        <w:rPr>
          <w:noProof/>
        </w:rPr>
      </w:pPr>
      <w:r w:rsidRPr="00C23657">
        <w:rPr>
          <w:noProof/>
        </w:rPr>
        <w:t xml:space="preserve">The </w:t>
      </w:r>
      <w:r w:rsidRPr="001C7A76">
        <w:rPr>
          <w:b/>
          <w:bCs/>
          <w:noProof/>
        </w:rPr>
        <w:t>Digital Markets Act</w:t>
      </w:r>
      <w:r w:rsidRPr="001C7A76">
        <w:rPr>
          <w:rStyle w:val="FootnoteReference"/>
          <w:noProof/>
          <w:lang w:val="en-GB"/>
        </w:rPr>
        <w:footnoteReference w:id="2"/>
      </w:r>
      <w:r w:rsidRPr="001C7A76">
        <w:rPr>
          <w:b/>
          <w:bCs/>
          <w:i/>
          <w:iCs/>
          <w:noProof/>
        </w:rPr>
        <w:t xml:space="preserve"> </w:t>
      </w:r>
      <w:r w:rsidRPr="001C7A76">
        <w:rPr>
          <w:noProof/>
        </w:rPr>
        <w:t xml:space="preserve">(the </w:t>
      </w:r>
      <w:r w:rsidR="001C7A76">
        <w:rPr>
          <w:noProof/>
        </w:rPr>
        <w:t>‘</w:t>
      </w:r>
      <w:r w:rsidRPr="001C7A76">
        <w:rPr>
          <w:noProof/>
        </w:rPr>
        <w:t>DMA</w:t>
      </w:r>
      <w:r w:rsidR="001C7A76">
        <w:rPr>
          <w:noProof/>
        </w:rPr>
        <w:t>’</w:t>
      </w:r>
      <w:r w:rsidRPr="001C7A76">
        <w:rPr>
          <w:noProof/>
        </w:rPr>
        <w:t xml:space="preserve"> or </w:t>
      </w:r>
      <w:r w:rsidR="001C7A76">
        <w:rPr>
          <w:noProof/>
        </w:rPr>
        <w:t>‘</w:t>
      </w:r>
      <w:r w:rsidRPr="001C7A76">
        <w:rPr>
          <w:noProof/>
        </w:rPr>
        <w:t>Regulation</w:t>
      </w:r>
      <w:r w:rsidR="001C7A76">
        <w:rPr>
          <w:noProof/>
        </w:rPr>
        <w:t xml:space="preserve"> </w:t>
      </w:r>
      <w:r w:rsidR="001C7A76" w:rsidRPr="001C7A76">
        <w:rPr>
          <w:noProof/>
        </w:rPr>
        <w:t>(EU) 2022/1925</w:t>
      </w:r>
      <w:r w:rsidR="001C7A76">
        <w:rPr>
          <w:noProof/>
        </w:rPr>
        <w:t>’</w:t>
      </w:r>
      <w:r w:rsidRPr="001C7A76">
        <w:rPr>
          <w:noProof/>
        </w:rPr>
        <w:t>)</w:t>
      </w:r>
      <w:r w:rsidRPr="00C23657">
        <w:rPr>
          <w:i/>
          <w:iCs/>
          <w:noProof/>
        </w:rPr>
        <w:t xml:space="preserve"> </w:t>
      </w:r>
      <w:r w:rsidRPr="00C23657">
        <w:rPr>
          <w:noProof/>
        </w:rPr>
        <w:t xml:space="preserve">is one of the first regulatory tools </w:t>
      </w:r>
      <w:r w:rsidR="00936A8C">
        <w:rPr>
          <w:noProof/>
        </w:rPr>
        <w:t xml:space="preserve">in the world </w:t>
      </w:r>
      <w:r w:rsidRPr="00C23657">
        <w:rPr>
          <w:noProof/>
        </w:rPr>
        <w:t xml:space="preserve">to </w:t>
      </w:r>
      <w:r w:rsidR="00EC39D3" w:rsidRPr="00C23657">
        <w:rPr>
          <w:noProof/>
        </w:rPr>
        <w:t xml:space="preserve">counter unfair practices </w:t>
      </w:r>
      <w:r w:rsidR="007C0ADF" w:rsidRPr="00C23657">
        <w:rPr>
          <w:noProof/>
        </w:rPr>
        <w:t xml:space="preserve">by </w:t>
      </w:r>
      <w:r w:rsidRPr="00C23657">
        <w:rPr>
          <w:noProof/>
        </w:rPr>
        <w:t xml:space="preserve">the largest digital </w:t>
      </w:r>
      <w:r w:rsidR="00B73168" w:rsidRPr="00C23657">
        <w:rPr>
          <w:noProof/>
        </w:rPr>
        <w:t>platform</w:t>
      </w:r>
      <w:r w:rsidR="007C0ADF" w:rsidRPr="00C23657">
        <w:rPr>
          <w:noProof/>
        </w:rPr>
        <w:t xml:space="preserve"> operators</w:t>
      </w:r>
      <w:r w:rsidR="00F81BA7" w:rsidRPr="00C23657">
        <w:rPr>
          <w:noProof/>
        </w:rPr>
        <w:t xml:space="preserve"> by </w:t>
      </w:r>
      <w:r w:rsidR="007C0ADF" w:rsidRPr="00C23657">
        <w:rPr>
          <w:noProof/>
        </w:rPr>
        <w:t>establishing</w:t>
      </w:r>
      <w:r w:rsidR="00B73168" w:rsidRPr="00C23657">
        <w:rPr>
          <w:noProof/>
        </w:rPr>
        <w:t xml:space="preserve"> a targeted set of </w:t>
      </w:r>
      <w:r w:rsidR="00F071C2">
        <w:rPr>
          <w:noProof/>
        </w:rPr>
        <w:t xml:space="preserve">harmonised </w:t>
      </w:r>
      <w:r w:rsidR="00B73168" w:rsidRPr="00C23657">
        <w:rPr>
          <w:noProof/>
        </w:rPr>
        <w:t xml:space="preserve">rules applicable </w:t>
      </w:r>
      <w:r w:rsidR="007C0ADF" w:rsidRPr="00C23657">
        <w:rPr>
          <w:noProof/>
        </w:rPr>
        <w:t>to</w:t>
      </w:r>
      <w:r w:rsidR="00B73168" w:rsidRPr="00C23657">
        <w:rPr>
          <w:noProof/>
        </w:rPr>
        <w:t xml:space="preserve"> digital platforms</w:t>
      </w:r>
      <w:r w:rsidR="00F776FC" w:rsidRPr="00C23657">
        <w:rPr>
          <w:noProof/>
        </w:rPr>
        <w:t xml:space="preserve"> </w:t>
      </w:r>
      <w:r w:rsidR="007C0ADF" w:rsidRPr="00C23657">
        <w:rPr>
          <w:noProof/>
        </w:rPr>
        <w:t>with</w:t>
      </w:r>
      <w:r w:rsidR="00F776FC" w:rsidRPr="00C23657">
        <w:rPr>
          <w:noProof/>
        </w:rPr>
        <w:t xml:space="preserve"> gatekeep</w:t>
      </w:r>
      <w:r w:rsidR="007C0ADF" w:rsidRPr="00C23657">
        <w:rPr>
          <w:noProof/>
        </w:rPr>
        <w:t>er</w:t>
      </w:r>
      <w:r w:rsidR="00F776FC" w:rsidRPr="00C23657">
        <w:rPr>
          <w:noProof/>
        </w:rPr>
        <w:t xml:space="preserve"> </w:t>
      </w:r>
      <w:r w:rsidR="00227691">
        <w:rPr>
          <w:noProof/>
        </w:rPr>
        <w:t>position</w:t>
      </w:r>
      <w:r w:rsidR="00B73168" w:rsidRPr="00C23657">
        <w:rPr>
          <w:noProof/>
        </w:rPr>
        <w:t xml:space="preserve">. The purpose of the DMA is </w:t>
      </w:r>
      <w:r w:rsidRPr="00C23657">
        <w:rPr>
          <w:noProof/>
        </w:rPr>
        <w:t xml:space="preserve">to contribute to the proper functioning of the internal market </w:t>
      </w:r>
      <w:r w:rsidR="00B73168" w:rsidRPr="00C23657">
        <w:rPr>
          <w:noProof/>
        </w:rPr>
        <w:t>by</w:t>
      </w:r>
      <w:r w:rsidRPr="00C23657">
        <w:rPr>
          <w:noProof/>
        </w:rPr>
        <w:t xml:space="preserve"> ensur</w:t>
      </w:r>
      <w:r w:rsidR="00B73168" w:rsidRPr="00C23657">
        <w:rPr>
          <w:noProof/>
        </w:rPr>
        <w:t>ing</w:t>
      </w:r>
      <w:r w:rsidRPr="00C23657">
        <w:rPr>
          <w:noProof/>
        </w:rPr>
        <w:t xml:space="preserve"> contestability and fairness in digital </w:t>
      </w:r>
      <w:r w:rsidR="00563BA4" w:rsidRPr="00C23657">
        <w:rPr>
          <w:noProof/>
        </w:rPr>
        <w:t xml:space="preserve">markets </w:t>
      </w:r>
      <w:r w:rsidRPr="00C23657">
        <w:rPr>
          <w:noProof/>
        </w:rPr>
        <w:t xml:space="preserve">in general, and, in particular, for end users and business users, including </w:t>
      </w:r>
      <w:r w:rsidR="007B0D77" w:rsidRPr="00C23657">
        <w:rPr>
          <w:noProof/>
        </w:rPr>
        <w:t>SMEs</w:t>
      </w:r>
      <w:r w:rsidRPr="00C23657">
        <w:rPr>
          <w:noProof/>
        </w:rPr>
        <w:t>, of core platform services provided by gatekeepers.</w:t>
      </w:r>
    </w:p>
    <w:p w14:paraId="0315133D" w14:textId="233D38EB" w:rsidR="00B578D9" w:rsidRPr="00C23657" w:rsidRDefault="00EE13FE" w:rsidP="00EE13FE">
      <w:pPr>
        <w:rPr>
          <w:noProof/>
        </w:rPr>
      </w:pPr>
      <w:r w:rsidRPr="00C23657">
        <w:rPr>
          <w:noProof/>
        </w:rPr>
        <w:t xml:space="preserve">The </w:t>
      </w:r>
      <w:r w:rsidRPr="00C23657">
        <w:rPr>
          <w:b/>
          <w:bCs/>
          <w:noProof/>
        </w:rPr>
        <w:t>purpose of</w:t>
      </w:r>
      <w:r w:rsidRPr="00C23657">
        <w:rPr>
          <w:noProof/>
        </w:rPr>
        <w:t xml:space="preserve"> </w:t>
      </w:r>
      <w:r w:rsidRPr="00C23657">
        <w:rPr>
          <w:b/>
          <w:noProof/>
        </w:rPr>
        <w:t>this</w:t>
      </w:r>
      <w:r w:rsidRPr="00C23657">
        <w:rPr>
          <w:noProof/>
        </w:rPr>
        <w:t xml:space="preserve"> </w:t>
      </w:r>
      <w:r w:rsidR="00563BA4" w:rsidRPr="00C23657">
        <w:rPr>
          <w:b/>
          <w:bCs/>
          <w:noProof/>
        </w:rPr>
        <w:t>r</w:t>
      </w:r>
      <w:r w:rsidRPr="00C23657">
        <w:rPr>
          <w:b/>
          <w:bCs/>
          <w:noProof/>
        </w:rPr>
        <w:t>eport</w:t>
      </w:r>
      <w:r w:rsidRPr="00C23657">
        <w:rPr>
          <w:noProof/>
        </w:rPr>
        <w:t xml:space="preserve"> is to present the findings of </w:t>
      </w:r>
      <w:r w:rsidR="00563BA4" w:rsidRPr="00C23657">
        <w:rPr>
          <w:noProof/>
        </w:rPr>
        <w:t xml:space="preserve">the first review of the DMA by </w:t>
      </w:r>
      <w:r w:rsidRPr="00C23657">
        <w:rPr>
          <w:noProof/>
        </w:rPr>
        <w:t xml:space="preserve">the European Commission (the </w:t>
      </w:r>
      <w:r w:rsidR="00563BA4" w:rsidRPr="00C23657">
        <w:rPr>
          <w:noProof/>
        </w:rPr>
        <w:t>‘</w:t>
      </w:r>
      <w:r w:rsidRPr="00C23657">
        <w:rPr>
          <w:noProof/>
        </w:rPr>
        <w:t>Commission</w:t>
      </w:r>
      <w:r w:rsidR="00563BA4" w:rsidRPr="00C23657">
        <w:rPr>
          <w:noProof/>
        </w:rPr>
        <w:t>’</w:t>
      </w:r>
      <w:r w:rsidRPr="00C23657">
        <w:rPr>
          <w:noProof/>
        </w:rPr>
        <w:t>)</w:t>
      </w:r>
      <w:r w:rsidR="0044017F">
        <w:rPr>
          <w:noProof/>
        </w:rPr>
        <w:t xml:space="preserve"> to </w:t>
      </w:r>
      <w:r w:rsidR="0044017F" w:rsidRPr="0044017F">
        <w:rPr>
          <w:noProof/>
        </w:rPr>
        <w:t>the European Parliament, the Council, and the European Economic and Social Committee</w:t>
      </w:r>
      <w:r w:rsidR="0044017F">
        <w:rPr>
          <w:noProof/>
          <w:lang w:val="en-IE"/>
        </w:rPr>
        <w:t>.</w:t>
      </w:r>
    </w:p>
    <w:p w14:paraId="142729F6" w14:textId="2A12AC19" w:rsidR="00370B43" w:rsidRPr="00C23657" w:rsidRDefault="00B578D9" w:rsidP="00EE13FE">
      <w:pPr>
        <w:rPr>
          <w:noProof/>
        </w:rPr>
      </w:pPr>
      <w:r w:rsidRPr="00C23657">
        <w:rPr>
          <w:noProof/>
        </w:rPr>
        <w:t xml:space="preserve">As required by </w:t>
      </w:r>
      <w:r w:rsidRPr="00C23657">
        <w:rPr>
          <w:b/>
          <w:bCs/>
          <w:noProof/>
        </w:rPr>
        <w:t>Article</w:t>
      </w:r>
      <w:r w:rsidR="00C23657">
        <w:rPr>
          <w:b/>
          <w:bCs/>
          <w:noProof/>
        </w:rPr>
        <w:t> </w:t>
      </w:r>
      <w:r w:rsidRPr="00C23657">
        <w:rPr>
          <w:b/>
          <w:bCs/>
          <w:noProof/>
        </w:rPr>
        <w:t>53 DMA</w:t>
      </w:r>
      <w:r w:rsidRPr="00C23657">
        <w:rPr>
          <w:noProof/>
        </w:rPr>
        <w:t xml:space="preserve">, this </w:t>
      </w:r>
      <w:r w:rsidR="00563BA4" w:rsidRPr="00C23657">
        <w:rPr>
          <w:noProof/>
        </w:rPr>
        <w:t>r</w:t>
      </w:r>
      <w:r w:rsidRPr="00C23657">
        <w:rPr>
          <w:noProof/>
        </w:rPr>
        <w:t>eport assesses: (</w:t>
      </w:r>
      <w:r w:rsidR="001C7AD9" w:rsidRPr="00C23657">
        <w:rPr>
          <w:noProof/>
        </w:rPr>
        <w:t>1</w:t>
      </w:r>
      <w:r w:rsidRPr="00C23657">
        <w:rPr>
          <w:noProof/>
        </w:rPr>
        <w:t>)</w:t>
      </w:r>
      <w:r w:rsidR="000B38C4" w:rsidRPr="00C23657">
        <w:rPr>
          <w:noProof/>
        </w:rPr>
        <w:t> </w:t>
      </w:r>
      <w:r w:rsidR="00370B43" w:rsidRPr="00C23657">
        <w:rPr>
          <w:noProof/>
        </w:rPr>
        <w:t>whether the aims of the DMA of ensuring contestable and fair markets have been achieved</w:t>
      </w:r>
      <w:r w:rsidRPr="00C23657">
        <w:rPr>
          <w:noProof/>
        </w:rPr>
        <w:t>; (</w:t>
      </w:r>
      <w:r w:rsidR="001C7AD9" w:rsidRPr="00C23657">
        <w:rPr>
          <w:noProof/>
        </w:rPr>
        <w:t>2</w:t>
      </w:r>
      <w:r w:rsidRPr="00C23657">
        <w:rPr>
          <w:noProof/>
        </w:rPr>
        <w:t>)</w:t>
      </w:r>
      <w:r w:rsidR="000B38C4" w:rsidRPr="00C23657">
        <w:rPr>
          <w:noProof/>
        </w:rPr>
        <w:t> </w:t>
      </w:r>
      <w:r w:rsidR="00370B43" w:rsidRPr="00C23657">
        <w:rPr>
          <w:noProof/>
        </w:rPr>
        <w:t xml:space="preserve">the DMA’s </w:t>
      </w:r>
      <w:r w:rsidRPr="00C23657">
        <w:rPr>
          <w:noProof/>
        </w:rPr>
        <w:t xml:space="preserve">impact on </w:t>
      </w:r>
      <w:r w:rsidR="00370B43" w:rsidRPr="00C23657">
        <w:rPr>
          <w:noProof/>
        </w:rPr>
        <w:t>business users (</w:t>
      </w:r>
      <w:r w:rsidRPr="00C23657">
        <w:rPr>
          <w:noProof/>
        </w:rPr>
        <w:t>especially SMEs) and end users; (</w:t>
      </w:r>
      <w:r w:rsidR="001C7AD9" w:rsidRPr="00C23657">
        <w:rPr>
          <w:noProof/>
        </w:rPr>
        <w:t>3</w:t>
      </w:r>
      <w:r w:rsidRPr="00C23657">
        <w:rPr>
          <w:noProof/>
        </w:rPr>
        <w:t>)</w:t>
      </w:r>
      <w:r w:rsidR="000B38C4" w:rsidRPr="00C23657">
        <w:rPr>
          <w:noProof/>
        </w:rPr>
        <w:t> </w:t>
      </w:r>
      <w:r w:rsidR="00370B43" w:rsidRPr="00C23657">
        <w:rPr>
          <w:noProof/>
        </w:rPr>
        <w:t>whether the DMA</w:t>
      </w:r>
      <w:r w:rsidR="00DE03F2" w:rsidRPr="00C23657">
        <w:rPr>
          <w:noProof/>
        </w:rPr>
        <w:t xml:space="preserve"> needs to be modified</w:t>
      </w:r>
      <w:r w:rsidR="00370B43" w:rsidRPr="00C23657">
        <w:rPr>
          <w:noProof/>
        </w:rPr>
        <w:t xml:space="preserve">, including regarding </w:t>
      </w:r>
      <w:r w:rsidR="001C7AD9" w:rsidRPr="00C23657">
        <w:rPr>
          <w:noProof/>
        </w:rPr>
        <w:t>(i)</w:t>
      </w:r>
      <w:r w:rsidR="000B38C4" w:rsidRPr="00C23657">
        <w:rPr>
          <w:noProof/>
        </w:rPr>
        <w:t> </w:t>
      </w:r>
      <w:r w:rsidR="00370B43" w:rsidRPr="00C23657">
        <w:rPr>
          <w:noProof/>
        </w:rPr>
        <w:t>the list of core platform services laid down in Article</w:t>
      </w:r>
      <w:r w:rsidR="00C23657">
        <w:rPr>
          <w:noProof/>
        </w:rPr>
        <w:t> </w:t>
      </w:r>
      <w:r w:rsidR="00370B43" w:rsidRPr="00C23657">
        <w:rPr>
          <w:noProof/>
        </w:rPr>
        <w:t>2</w:t>
      </w:r>
      <w:r w:rsidR="00DE03F2" w:rsidRPr="00C23657">
        <w:rPr>
          <w:noProof/>
        </w:rPr>
        <w:t>(</w:t>
      </w:r>
      <w:r w:rsidR="00370B43" w:rsidRPr="00C23657">
        <w:rPr>
          <w:noProof/>
        </w:rPr>
        <w:t>2</w:t>
      </w:r>
      <w:r w:rsidR="00DE03F2" w:rsidRPr="00C23657">
        <w:rPr>
          <w:noProof/>
        </w:rPr>
        <w:t>)</w:t>
      </w:r>
      <w:r w:rsidR="00370B43" w:rsidRPr="00C23657">
        <w:rPr>
          <w:noProof/>
        </w:rPr>
        <w:t xml:space="preserve"> DMA, </w:t>
      </w:r>
      <w:r w:rsidR="001C7AD9" w:rsidRPr="00C23657">
        <w:rPr>
          <w:noProof/>
        </w:rPr>
        <w:t>(ii)</w:t>
      </w:r>
      <w:r w:rsidR="000B38C4" w:rsidRPr="00C23657">
        <w:rPr>
          <w:noProof/>
        </w:rPr>
        <w:t> </w:t>
      </w:r>
      <w:r w:rsidR="00370B43" w:rsidRPr="00C23657">
        <w:rPr>
          <w:noProof/>
        </w:rPr>
        <w:t xml:space="preserve">the obligations laid down in Articles 5, 6 and 7 DMA and </w:t>
      </w:r>
      <w:r w:rsidR="001C7AD9" w:rsidRPr="00C23657">
        <w:rPr>
          <w:noProof/>
        </w:rPr>
        <w:t>(iii)</w:t>
      </w:r>
      <w:r w:rsidR="000B38C4" w:rsidRPr="00C23657">
        <w:rPr>
          <w:noProof/>
        </w:rPr>
        <w:t> </w:t>
      </w:r>
      <w:r w:rsidR="00370B43" w:rsidRPr="00C23657">
        <w:rPr>
          <w:noProof/>
        </w:rPr>
        <w:t>their enforcement; and (</w:t>
      </w:r>
      <w:r w:rsidR="001C7AD9" w:rsidRPr="00C23657">
        <w:rPr>
          <w:noProof/>
        </w:rPr>
        <w:t>4</w:t>
      </w:r>
      <w:r w:rsidR="00370B43" w:rsidRPr="00C23657">
        <w:rPr>
          <w:noProof/>
        </w:rPr>
        <w:t>)</w:t>
      </w:r>
      <w:r w:rsidR="000B38C4" w:rsidRPr="00C23657">
        <w:rPr>
          <w:noProof/>
        </w:rPr>
        <w:t> </w:t>
      </w:r>
      <w:r w:rsidR="0084481B" w:rsidRPr="00C23657">
        <w:rPr>
          <w:noProof/>
        </w:rPr>
        <w:t>whether</w:t>
      </w:r>
      <w:r w:rsidR="00370B43" w:rsidRPr="00C23657">
        <w:rPr>
          <w:noProof/>
        </w:rPr>
        <w:t xml:space="preserve"> the scope of Article</w:t>
      </w:r>
      <w:r w:rsidR="00C23657">
        <w:rPr>
          <w:noProof/>
        </w:rPr>
        <w:t> </w:t>
      </w:r>
      <w:r w:rsidR="00370B43" w:rsidRPr="00C23657">
        <w:rPr>
          <w:noProof/>
        </w:rPr>
        <w:t xml:space="preserve">7 DMA </w:t>
      </w:r>
      <w:r w:rsidR="001F3C4C" w:rsidRPr="00C23657">
        <w:rPr>
          <w:noProof/>
        </w:rPr>
        <w:t>on interoperability of messenger services</w:t>
      </w:r>
      <w:r w:rsidR="00370B43" w:rsidRPr="00C23657">
        <w:rPr>
          <w:noProof/>
        </w:rPr>
        <w:t xml:space="preserve"> </w:t>
      </w:r>
      <w:r w:rsidR="00EC5850" w:rsidRPr="00C23657">
        <w:rPr>
          <w:noProof/>
        </w:rPr>
        <w:t>should</w:t>
      </w:r>
      <w:r w:rsidR="00370B43" w:rsidRPr="00C23657">
        <w:rPr>
          <w:noProof/>
        </w:rPr>
        <w:t xml:space="preserve"> be extended to online social networking services.</w:t>
      </w:r>
    </w:p>
    <w:p w14:paraId="4FE254B1" w14:textId="7AA65FC7" w:rsidR="004D57AD" w:rsidRPr="00C23657" w:rsidRDefault="00C841E0" w:rsidP="00C841E0">
      <w:pPr>
        <w:rPr>
          <w:rFonts w:eastAsia="Yu Gothic"/>
          <w:noProof/>
          <w14:ligatures w14:val="standardContextual"/>
        </w:rPr>
      </w:pPr>
      <w:r w:rsidRPr="00C23657">
        <w:rPr>
          <w:rFonts w:eastAsia="Yu Gothic"/>
          <w:noProof/>
          <w14:ligatures w14:val="standardContextual"/>
        </w:rPr>
        <w:t>The Commission</w:t>
      </w:r>
      <w:r w:rsidR="00C23657">
        <w:rPr>
          <w:rFonts w:eastAsia="Yu Gothic"/>
          <w:noProof/>
          <w14:ligatures w14:val="standardContextual"/>
        </w:rPr>
        <w:t>’</w:t>
      </w:r>
      <w:r w:rsidRPr="00C23657">
        <w:rPr>
          <w:rFonts w:eastAsia="Yu Gothic"/>
          <w:noProof/>
          <w14:ligatures w14:val="standardContextual"/>
        </w:rPr>
        <w:t xml:space="preserve">s </w:t>
      </w:r>
      <w:r w:rsidRPr="00C23657">
        <w:rPr>
          <w:rFonts w:eastAsia="Yu Gothic"/>
          <w:b/>
          <w:bCs/>
          <w:noProof/>
          <w14:ligatures w14:val="standardContextual"/>
        </w:rPr>
        <w:t>assessment</w:t>
      </w:r>
      <w:r w:rsidRPr="00C23657">
        <w:rPr>
          <w:rFonts w:eastAsia="Yu Gothic"/>
          <w:noProof/>
          <w14:ligatures w14:val="standardContextual"/>
        </w:rPr>
        <w:t xml:space="preserve"> is </w:t>
      </w:r>
      <w:r w:rsidRPr="00C23657">
        <w:rPr>
          <w:rFonts w:eastAsia="Yu Gothic"/>
          <w:b/>
          <w:bCs/>
          <w:noProof/>
          <w14:ligatures w14:val="standardContextual"/>
        </w:rPr>
        <w:t>based</w:t>
      </w:r>
      <w:r w:rsidRPr="00C23657">
        <w:rPr>
          <w:rFonts w:eastAsia="Yu Gothic"/>
          <w:noProof/>
          <w14:ligatures w14:val="standardContextual"/>
        </w:rPr>
        <w:t xml:space="preserve"> on a combination of </w:t>
      </w:r>
      <w:r w:rsidRPr="00C23657">
        <w:rPr>
          <w:rFonts w:eastAsia="Yu Gothic"/>
          <w:b/>
          <w:noProof/>
          <w14:ligatures w14:val="standardContextual"/>
        </w:rPr>
        <w:t xml:space="preserve">qualitative and quantitative </w:t>
      </w:r>
      <w:r w:rsidR="00CC5235" w:rsidRPr="00C23657">
        <w:rPr>
          <w:rFonts w:eastAsia="Yu Gothic"/>
          <w:b/>
          <w:noProof/>
          <w14:ligatures w14:val="standardContextual"/>
        </w:rPr>
        <w:t>evidence</w:t>
      </w:r>
      <w:r w:rsidRPr="00C23657">
        <w:rPr>
          <w:rFonts w:eastAsia="Yu Gothic"/>
          <w:noProof/>
          <w14:ligatures w14:val="standardContextual"/>
        </w:rPr>
        <w:t>, including information obtained through designation and compliance procedures</w:t>
      </w:r>
      <w:r w:rsidR="0053075B" w:rsidRPr="00C23657">
        <w:rPr>
          <w:rFonts w:eastAsia="Yu Gothic"/>
          <w:noProof/>
          <w14:ligatures w14:val="standardContextual"/>
        </w:rPr>
        <w:t>,</w:t>
      </w:r>
      <w:r w:rsidR="008249BD" w:rsidRPr="00C23657">
        <w:rPr>
          <w:rFonts w:eastAsia="Yu Gothic"/>
          <w:noProof/>
          <w14:ligatures w14:val="standardContextual"/>
        </w:rPr>
        <w:t xml:space="preserve"> </w:t>
      </w:r>
      <w:r w:rsidRPr="00C23657">
        <w:rPr>
          <w:rFonts w:eastAsia="Yu Gothic"/>
          <w:noProof/>
          <w14:ligatures w14:val="standardContextual"/>
        </w:rPr>
        <w:t>regulatory dialogue</w:t>
      </w:r>
      <w:r w:rsidR="008249BD" w:rsidRPr="00C23657">
        <w:rPr>
          <w:rFonts w:eastAsia="Yu Gothic"/>
          <w:noProof/>
          <w14:ligatures w14:val="standardContextual"/>
        </w:rPr>
        <w:t>s</w:t>
      </w:r>
      <w:r w:rsidRPr="00C23657">
        <w:rPr>
          <w:rFonts w:eastAsia="Yu Gothic"/>
          <w:noProof/>
          <w14:ligatures w14:val="standardContextual"/>
        </w:rPr>
        <w:t xml:space="preserve"> with gatekeepers</w:t>
      </w:r>
      <w:r w:rsidR="00E714ED" w:rsidRPr="00C23657">
        <w:rPr>
          <w:rFonts w:eastAsia="Yu Gothic"/>
          <w:noProof/>
          <w14:ligatures w14:val="standardContextual"/>
        </w:rPr>
        <w:t xml:space="preserve"> and third</w:t>
      </w:r>
      <w:r w:rsidR="00B30C67" w:rsidRPr="00C23657">
        <w:rPr>
          <w:rFonts w:eastAsia="Yu Gothic"/>
          <w:noProof/>
          <w14:ligatures w14:val="standardContextual"/>
        </w:rPr>
        <w:t xml:space="preserve"> </w:t>
      </w:r>
      <w:r w:rsidR="00E714ED" w:rsidRPr="00C23657">
        <w:rPr>
          <w:rFonts w:eastAsia="Yu Gothic"/>
          <w:noProof/>
          <w14:ligatures w14:val="standardContextual"/>
        </w:rPr>
        <w:t>parties</w:t>
      </w:r>
      <w:r w:rsidRPr="00C23657">
        <w:rPr>
          <w:rFonts w:eastAsia="Yu Gothic"/>
          <w:noProof/>
          <w14:ligatures w14:val="standardContextual"/>
        </w:rPr>
        <w:t xml:space="preserve">, compliance reports submitted </w:t>
      </w:r>
      <w:r w:rsidR="005B5BFE" w:rsidRPr="00C23657">
        <w:rPr>
          <w:rFonts w:eastAsia="Yu Gothic"/>
          <w:noProof/>
          <w14:ligatures w14:val="standardContextual"/>
        </w:rPr>
        <w:t xml:space="preserve">by gatekeepers </w:t>
      </w:r>
      <w:r w:rsidRPr="00C23657">
        <w:rPr>
          <w:rFonts w:eastAsia="Yu Gothic"/>
          <w:noProof/>
          <w14:ligatures w14:val="standardContextual"/>
        </w:rPr>
        <w:t>under Regulation</w:t>
      </w:r>
      <w:r w:rsidR="006E76A5" w:rsidRPr="00C23657">
        <w:rPr>
          <w:noProof/>
        </w:rPr>
        <w:t xml:space="preserve"> </w:t>
      </w:r>
      <w:r w:rsidR="006E76A5" w:rsidRPr="00C23657">
        <w:rPr>
          <w:rFonts w:eastAsia="Yu Gothic"/>
          <w:noProof/>
          <w14:ligatures w14:val="standardContextual"/>
        </w:rPr>
        <w:t>(EU) 2022/1925</w:t>
      </w:r>
      <w:r w:rsidRPr="00C23657">
        <w:rPr>
          <w:rFonts w:eastAsia="Yu Gothic"/>
          <w:noProof/>
          <w14:ligatures w14:val="standardContextual"/>
        </w:rPr>
        <w:t>, internal monitoring activities, stakeholder workshops</w:t>
      </w:r>
      <w:r w:rsidR="00C445B2" w:rsidRPr="00C23657">
        <w:rPr>
          <w:rFonts w:eastAsia="Yu Gothic"/>
          <w:noProof/>
          <w14:ligatures w14:val="standardContextual"/>
        </w:rPr>
        <w:t>,</w:t>
      </w:r>
      <w:r w:rsidRPr="00C23657">
        <w:rPr>
          <w:rFonts w:eastAsia="Yu Gothic"/>
          <w:noProof/>
          <w14:ligatures w14:val="standardContextual"/>
        </w:rPr>
        <w:t xml:space="preserve"> and structured engagement with Member States and other regulators. </w:t>
      </w:r>
      <w:r w:rsidR="0053075B" w:rsidRPr="00C23657">
        <w:rPr>
          <w:rFonts w:eastAsia="Yu Gothic"/>
          <w:noProof/>
          <w14:ligatures w14:val="standardContextual"/>
        </w:rPr>
        <w:t xml:space="preserve">The assessment also takes into account </w:t>
      </w:r>
      <w:r w:rsidRPr="00C23657">
        <w:rPr>
          <w:rFonts w:eastAsia="Yu Gothic"/>
          <w:noProof/>
          <w14:ligatures w14:val="standardContextual"/>
        </w:rPr>
        <w:t xml:space="preserve">contributions </w:t>
      </w:r>
      <w:r w:rsidR="001C7AD9" w:rsidRPr="00C23657">
        <w:rPr>
          <w:rFonts w:eastAsia="Yu Gothic"/>
          <w:noProof/>
          <w14:ligatures w14:val="standardContextual"/>
        </w:rPr>
        <w:t xml:space="preserve">to </w:t>
      </w:r>
      <w:r w:rsidR="0053075B" w:rsidRPr="00C23657">
        <w:rPr>
          <w:rFonts w:eastAsia="Yu Gothic"/>
          <w:noProof/>
          <w14:ligatures w14:val="standardContextual"/>
        </w:rPr>
        <w:t xml:space="preserve">the consultation </w:t>
      </w:r>
      <w:r w:rsidR="00C445B2" w:rsidRPr="00C23657">
        <w:rPr>
          <w:rFonts w:eastAsia="Yu Gothic"/>
          <w:noProof/>
          <w14:ligatures w14:val="standardContextual"/>
        </w:rPr>
        <w:t xml:space="preserve">exercise </w:t>
      </w:r>
      <w:r w:rsidR="0053075B" w:rsidRPr="00C23657">
        <w:rPr>
          <w:rFonts w:eastAsia="Yu Gothic"/>
          <w:noProof/>
          <w14:ligatures w14:val="standardContextual"/>
        </w:rPr>
        <w:t>that the Commission conducted as part of the review process</w:t>
      </w:r>
      <w:r w:rsidR="008249BD" w:rsidRPr="00C23657">
        <w:rPr>
          <w:rFonts w:eastAsia="Yu Gothic"/>
          <w:noProof/>
          <w14:ligatures w14:val="standardContextual"/>
        </w:rPr>
        <w:t xml:space="preserve"> </w:t>
      </w:r>
      <w:r w:rsidR="0053075B" w:rsidRPr="00C23657">
        <w:rPr>
          <w:rFonts w:eastAsia="Yu Gothic"/>
          <w:noProof/>
          <w14:ligatures w14:val="standardContextual"/>
        </w:rPr>
        <w:t xml:space="preserve">(a </w:t>
      </w:r>
      <w:r w:rsidR="008249BD" w:rsidRPr="00C23657">
        <w:rPr>
          <w:rFonts w:eastAsia="Yu Gothic"/>
          <w:noProof/>
          <w14:ligatures w14:val="standardContextual"/>
        </w:rPr>
        <w:t xml:space="preserve">targeted </w:t>
      </w:r>
      <w:r w:rsidR="005B5BFE" w:rsidRPr="00C23657">
        <w:rPr>
          <w:rFonts w:eastAsia="Yu Gothic"/>
          <w:noProof/>
          <w14:ligatures w14:val="standardContextual"/>
        </w:rPr>
        <w:t xml:space="preserve">public </w:t>
      </w:r>
      <w:r w:rsidRPr="00C23657">
        <w:rPr>
          <w:rFonts w:eastAsia="Yu Gothic"/>
          <w:noProof/>
          <w14:ligatures w14:val="standardContextual"/>
        </w:rPr>
        <w:t xml:space="preserve">consultation, </w:t>
      </w:r>
      <w:r w:rsidR="001C7A76">
        <w:rPr>
          <w:rFonts w:eastAsia="Yu Gothic"/>
          <w:noProof/>
          <w14:ligatures w14:val="standardContextual"/>
        </w:rPr>
        <w:t>a</w:t>
      </w:r>
      <w:r w:rsidR="001C7A76" w:rsidRPr="00C23657">
        <w:rPr>
          <w:rFonts w:eastAsia="Yu Gothic"/>
          <w:noProof/>
          <w14:ligatures w14:val="standardContextual"/>
        </w:rPr>
        <w:t xml:space="preserve"> </w:t>
      </w:r>
      <w:r w:rsidR="008249BD" w:rsidRPr="00C23657">
        <w:rPr>
          <w:rFonts w:eastAsia="Yu Gothic"/>
          <w:noProof/>
          <w14:ligatures w14:val="standardContextual"/>
        </w:rPr>
        <w:t>public</w:t>
      </w:r>
      <w:r w:rsidR="001C7AD9" w:rsidRPr="00C23657">
        <w:rPr>
          <w:rFonts w:eastAsia="Yu Gothic"/>
          <w:noProof/>
          <w14:ligatures w14:val="standardContextual"/>
        </w:rPr>
        <w:t xml:space="preserve"> questionnaire</w:t>
      </w:r>
      <w:r w:rsidRPr="00C23657">
        <w:rPr>
          <w:rFonts w:eastAsia="Yu Gothic"/>
          <w:noProof/>
          <w14:ligatures w14:val="standardContextual"/>
        </w:rPr>
        <w:t xml:space="preserve"> </w:t>
      </w:r>
      <w:r w:rsidR="008249BD" w:rsidRPr="00C23657">
        <w:rPr>
          <w:rFonts w:eastAsia="Yu Gothic"/>
          <w:noProof/>
          <w14:ligatures w14:val="standardContextual"/>
        </w:rPr>
        <w:t xml:space="preserve">seeking specific feedback in relation to </w:t>
      </w:r>
      <w:r w:rsidR="001C7AD9" w:rsidRPr="00C23657">
        <w:rPr>
          <w:rFonts w:eastAsia="Yu Gothic"/>
          <w:noProof/>
          <w14:ligatures w14:val="standardContextual"/>
        </w:rPr>
        <w:t xml:space="preserve">the </w:t>
      </w:r>
      <w:r w:rsidR="006E76A5" w:rsidRPr="00C23657">
        <w:rPr>
          <w:rFonts w:eastAsia="Yu Gothic"/>
          <w:noProof/>
          <w14:ligatures w14:val="standardContextual"/>
        </w:rPr>
        <w:t>a</w:t>
      </w:r>
      <w:r w:rsidR="001C7AD9" w:rsidRPr="00C23657">
        <w:rPr>
          <w:rFonts w:eastAsia="Yu Gothic"/>
          <w:noProof/>
          <w14:ligatures w14:val="standardContextual"/>
        </w:rPr>
        <w:t xml:space="preserve">rtificial </w:t>
      </w:r>
      <w:r w:rsidR="006E76A5" w:rsidRPr="00C23657">
        <w:rPr>
          <w:rFonts w:eastAsia="Yu Gothic"/>
          <w:noProof/>
          <w14:ligatures w14:val="standardContextual"/>
        </w:rPr>
        <w:t>i</w:t>
      </w:r>
      <w:r w:rsidR="001C7AD9" w:rsidRPr="00C23657">
        <w:rPr>
          <w:rFonts w:eastAsia="Yu Gothic"/>
          <w:noProof/>
          <w14:ligatures w14:val="standardContextual"/>
        </w:rPr>
        <w:t xml:space="preserve">ntelligence </w:t>
      </w:r>
      <w:r w:rsidR="00A70246" w:rsidRPr="00C23657">
        <w:rPr>
          <w:rFonts w:eastAsia="Yu Gothic"/>
          <w:noProof/>
          <w14:ligatures w14:val="standardContextual"/>
        </w:rPr>
        <w:t xml:space="preserve">(AI) </w:t>
      </w:r>
      <w:r w:rsidR="001C7AD9" w:rsidRPr="00C23657">
        <w:rPr>
          <w:rFonts w:eastAsia="Yu Gothic"/>
          <w:noProof/>
          <w14:ligatures w14:val="standardContextual"/>
        </w:rPr>
        <w:t>sector</w:t>
      </w:r>
      <w:r w:rsidRPr="00C23657">
        <w:rPr>
          <w:rFonts w:eastAsia="Yu Gothic"/>
          <w:noProof/>
          <w14:ligatures w14:val="standardContextual"/>
        </w:rPr>
        <w:t xml:space="preserve">, and </w:t>
      </w:r>
      <w:r w:rsidR="001C7A76">
        <w:rPr>
          <w:rFonts w:eastAsia="Yu Gothic"/>
          <w:noProof/>
          <w14:ligatures w14:val="standardContextual"/>
        </w:rPr>
        <w:t>a</w:t>
      </w:r>
      <w:r w:rsidR="001C7A76" w:rsidRPr="00C23657">
        <w:rPr>
          <w:rFonts w:eastAsia="Yu Gothic"/>
          <w:noProof/>
          <w14:ligatures w14:val="standardContextual"/>
        </w:rPr>
        <w:t xml:space="preserve"> </w:t>
      </w:r>
      <w:r w:rsidRPr="00C23657">
        <w:rPr>
          <w:rFonts w:eastAsia="Yu Gothic"/>
          <w:noProof/>
          <w14:ligatures w14:val="standardContextual"/>
        </w:rPr>
        <w:t>call for evidence</w:t>
      </w:r>
      <w:r w:rsidR="0053075B" w:rsidRPr="00C23657">
        <w:rPr>
          <w:rFonts w:eastAsia="Yu Gothic"/>
          <w:noProof/>
          <w14:ligatures w14:val="standardContextual"/>
        </w:rPr>
        <w:t>)</w:t>
      </w:r>
      <w:r w:rsidR="001C7AD9" w:rsidRPr="00C23657">
        <w:rPr>
          <w:rStyle w:val="FootnoteReference"/>
          <w:rFonts w:eastAsia="Yu Gothic"/>
          <w:noProof/>
          <w:lang w:val="en-GB"/>
        </w:rPr>
        <w:footnoteReference w:id="3"/>
      </w:r>
      <w:r w:rsidR="006E76A5" w:rsidRPr="00C23657">
        <w:rPr>
          <w:rFonts w:eastAsia="Yu Gothic"/>
          <w:noProof/>
          <w14:ligatures w14:val="standardContextual"/>
        </w:rPr>
        <w:t>.</w:t>
      </w:r>
    </w:p>
    <w:p w14:paraId="38D7F7EC" w14:textId="53779414" w:rsidR="004D57AD" w:rsidRPr="00C23657" w:rsidRDefault="00EC39D3" w:rsidP="004D57AD">
      <w:pPr>
        <w:rPr>
          <w:noProof/>
        </w:rPr>
      </w:pPr>
      <w:r w:rsidRPr="00C23657">
        <w:rPr>
          <w:noProof/>
        </w:rPr>
        <w:t>T</w:t>
      </w:r>
      <w:r w:rsidR="004D57AD" w:rsidRPr="00C23657">
        <w:rPr>
          <w:noProof/>
        </w:rPr>
        <w:t>he DMA entered into force on 1</w:t>
      </w:r>
      <w:r w:rsidR="00C23657">
        <w:rPr>
          <w:noProof/>
        </w:rPr>
        <w:t> </w:t>
      </w:r>
      <w:r w:rsidR="004D57AD" w:rsidRPr="00C23657">
        <w:rPr>
          <w:noProof/>
        </w:rPr>
        <w:t>November 2022 and became applicable as of 2</w:t>
      </w:r>
      <w:r w:rsidR="00C23657">
        <w:rPr>
          <w:noProof/>
        </w:rPr>
        <w:t> </w:t>
      </w:r>
      <w:r w:rsidR="004D57AD" w:rsidRPr="00C23657">
        <w:rPr>
          <w:noProof/>
        </w:rPr>
        <w:t xml:space="preserve">May 2023. </w:t>
      </w:r>
      <w:r w:rsidR="00E000A9" w:rsidRPr="00C23657">
        <w:rPr>
          <w:noProof/>
        </w:rPr>
        <w:t xml:space="preserve">Subsequently, </w:t>
      </w:r>
      <w:r w:rsidR="003A2F35">
        <w:rPr>
          <w:noProof/>
        </w:rPr>
        <w:t xml:space="preserve">on 5 September 2023, </w:t>
      </w:r>
      <w:r w:rsidR="00E000A9" w:rsidRPr="00C23657">
        <w:rPr>
          <w:noProof/>
        </w:rPr>
        <w:t>t</w:t>
      </w:r>
      <w:r w:rsidR="004D57AD" w:rsidRPr="00C23657">
        <w:rPr>
          <w:noProof/>
        </w:rPr>
        <w:t xml:space="preserve">he Commission designated the first </w:t>
      </w:r>
      <w:r w:rsidR="004F6789" w:rsidRPr="00C23657">
        <w:rPr>
          <w:noProof/>
        </w:rPr>
        <w:t>set of</w:t>
      </w:r>
      <w:r w:rsidR="004D57AD" w:rsidRPr="00C23657">
        <w:rPr>
          <w:noProof/>
        </w:rPr>
        <w:t xml:space="preserve"> gatekeepers under the DMA. </w:t>
      </w:r>
      <w:r w:rsidR="002C5125" w:rsidRPr="00C23657">
        <w:rPr>
          <w:noProof/>
        </w:rPr>
        <w:t xml:space="preserve">However, </w:t>
      </w:r>
      <w:r w:rsidR="001C7A76">
        <w:rPr>
          <w:noProof/>
        </w:rPr>
        <w:t>as</w:t>
      </w:r>
      <w:r w:rsidR="004D57AD" w:rsidRPr="00C23657">
        <w:rPr>
          <w:noProof/>
        </w:rPr>
        <w:t xml:space="preserve"> gatekeepers </w:t>
      </w:r>
      <w:r w:rsidR="001C7A76">
        <w:rPr>
          <w:noProof/>
        </w:rPr>
        <w:t xml:space="preserve">have six months </w:t>
      </w:r>
      <w:r w:rsidR="003A2F35">
        <w:rPr>
          <w:noProof/>
        </w:rPr>
        <w:t>from the dat</w:t>
      </w:r>
      <w:r w:rsidR="00227691">
        <w:rPr>
          <w:noProof/>
        </w:rPr>
        <w:t>e</w:t>
      </w:r>
      <w:r w:rsidR="003A2F35">
        <w:rPr>
          <w:noProof/>
        </w:rPr>
        <w:t xml:space="preserve"> of designation to</w:t>
      </w:r>
      <w:r w:rsidR="004D57AD" w:rsidRPr="00C23657">
        <w:rPr>
          <w:noProof/>
        </w:rPr>
        <w:t xml:space="preserve"> comply with the substantive obligations </w:t>
      </w:r>
      <w:r w:rsidR="001C7A76">
        <w:rPr>
          <w:noProof/>
        </w:rPr>
        <w:t>under</w:t>
      </w:r>
      <w:r w:rsidR="001C7A76" w:rsidRPr="00C23657">
        <w:rPr>
          <w:noProof/>
        </w:rPr>
        <w:t xml:space="preserve"> </w:t>
      </w:r>
      <w:r w:rsidR="004D57AD" w:rsidRPr="00C23657">
        <w:rPr>
          <w:noProof/>
        </w:rPr>
        <w:t>Article</w:t>
      </w:r>
      <w:r w:rsidR="001F78B0">
        <w:rPr>
          <w:noProof/>
        </w:rPr>
        <w:t>s</w:t>
      </w:r>
      <w:r w:rsidR="00C23657">
        <w:rPr>
          <w:noProof/>
        </w:rPr>
        <w:t> </w:t>
      </w:r>
      <w:r w:rsidR="004D57AD" w:rsidRPr="00C23657">
        <w:rPr>
          <w:noProof/>
        </w:rPr>
        <w:t xml:space="preserve">5, 6, and 7 DMA, most </w:t>
      </w:r>
      <w:r w:rsidR="008C065A">
        <w:rPr>
          <w:noProof/>
          <w:lang w:val="en-IE"/>
        </w:rPr>
        <w:t xml:space="preserve">changes in the behaviour </w:t>
      </w:r>
      <w:r w:rsidR="004D57AD" w:rsidRPr="00C23657">
        <w:rPr>
          <w:noProof/>
        </w:rPr>
        <w:t xml:space="preserve">of gatekeepers </w:t>
      </w:r>
      <w:r w:rsidR="001C7A76">
        <w:rPr>
          <w:noProof/>
        </w:rPr>
        <w:t>were</w:t>
      </w:r>
      <w:r w:rsidR="001C7A76" w:rsidRPr="00C23657">
        <w:rPr>
          <w:noProof/>
        </w:rPr>
        <w:t xml:space="preserve"> </w:t>
      </w:r>
      <w:r w:rsidR="001C7A76">
        <w:rPr>
          <w:noProof/>
        </w:rPr>
        <w:t>only visible</w:t>
      </w:r>
      <w:r w:rsidR="00EA35ED" w:rsidRPr="00C23657">
        <w:rPr>
          <w:noProof/>
        </w:rPr>
        <w:t xml:space="preserve"> </w:t>
      </w:r>
      <w:r w:rsidR="004D57AD" w:rsidRPr="00C23657">
        <w:rPr>
          <w:noProof/>
        </w:rPr>
        <w:t>as of March 2024</w:t>
      </w:r>
      <w:r w:rsidR="0084481B" w:rsidRPr="00C23657">
        <w:rPr>
          <w:noProof/>
        </w:rPr>
        <w:t xml:space="preserve">. Accordingly, </w:t>
      </w:r>
      <w:r w:rsidR="008D5915" w:rsidRPr="00C23657">
        <w:rPr>
          <w:noProof/>
        </w:rPr>
        <w:t xml:space="preserve">the assessment period covered by this </w:t>
      </w:r>
      <w:r w:rsidR="001C7A76">
        <w:rPr>
          <w:noProof/>
        </w:rPr>
        <w:t>r</w:t>
      </w:r>
      <w:r w:rsidR="008D5915" w:rsidRPr="00C23657">
        <w:rPr>
          <w:noProof/>
        </w:rPr>
        <w:t xml:space="preserve">eport </w:t>
      </w:r>
      <w:r w:rsidRPr="000C40B2">
        <w:rPr>
          <w:noProof/>
        </w:rPr>
        <w:t xml:space="preserve">is </w:t>
      </w:r>
      <w:r w:rsidR="0044017F" w:rsidRPr="000C40B2">
        <w:rPr>
          <w:noProof/>
        </w:rPr>
        <w:t xml:space="preserve">in practice </w:t>
      </w:r>
      <w:r w:rsidRPr="00C23657">
        <w:rPr>
          <w:b/>
          <w:bCs/>
          <w:noProof/>
        </w:rPr>
        <w:t xml:space="preserve">limited </w:t>
      </w:r>
      <w:r w:rsidR="008D5915" w:rsidRPr="00C23657">
        <w:rPr>
          <w:b/>
          <w:bCs/>
          <w:noProof/>
        </w:rPr>
        <w:t xml:space="preserve">to </w:t>
      </w:r>
      <w:r w:rsidRPr="00C23657">
        <w:rPr>
          <w:b/>
          <w:bCs/>
          <w:noProof/>
        </w:rPr>
        <w:t xml:space="preserve">only </w:t>
      </w:r>
      <w:r w:rsidR="008D5915" w:rsidRPr="00C23657">
        <w:rPr>
          <w:b/>
          <w:bCs/>
          <w:noProof/>
        </w:rPr>
        <w:t>two years</w:t>
      </w:r>
      <w:r w:rsidR="004D57AD" w:rsidRPr="00C23657">
        <w:rPr>
          <w:noProof/>
        </w:rPr>
        <w:t>.</w:t>
      </w:r>
    </w:p>
    <w:p w14:paraId="51A702C8" w14:textId="23F30353" w:rsidR="003F140B" w:rsidRPr="00C23657" w:rsidRDefault="00EC39D3" w:rsidP="00EE13FE">
      <w:pPr>
        <w:rPr>
          <w:noProof/>
        </w:rPr>
      </w:pPr>
      <w:r w:rsidRPr="00C23657">
        <w:rPr>
          <w:rFonts w:eastAsia="Yu Gothic"/>
          <w:noProof/>
          <w14:ligatures w14:val="standardContextual"/>
        </w:rPr>
        <w:t>The Commission</w:t>
      </w:r>
      <w:r w:rsidR="00477426">
        <w:rPr>
          <w:rFonts w:eastAsia="Yu Gothic"/>
          <w:noProof/>
          <w14:ligatures w14:val="standardContextual"/>
        </w:rPr>
        <w:t xml:space="preserve"> found in its</w:t>
      </w:r>
      <w:r w:rsidRPr="00C23657">
        <w:rPr>
          <w:rFonts w:eastAsia="Yu Gothic"/>
          <w:noProof/>
          <w14:ligatures w14:val="standardContextual"/>
        </w:rPr>
        <w:t xml:space="preserve"> </w:t>
      </w:r>
      <w:r w:rsidRPr="00C23657">
        <w:rPr>
          <w:rFonts w:eastAsia="Yu Gothic"/>
          <w:b/>
          <w:bCs/>
          <w:noProof/>
          <w14:ligatures w14:val="standardContextual"/>
        </w:rPr>
        <w:t>assessment</w:t>
      </w:r>
      <w:r w:rsidRPr="00C23657">
        <w:rPr>
          <w:rFonts w:eastAsia="Yu Gothic"/>
          <w:noProof/>
          <w14:ligatures w14:val="standardContextual"/>
        </w:rPr>
        <w:t xml:space="preserve"> </w:t>
      </w:r>
      <w:r w:rsidR="00144FF1" w:rsidRPr="00C23657">
        <w:rPr>
          <w:noProof/>
        </w:rPr>
        <w:t>that</w:t>
      </w:r>
      <w:r w:rsidR="00477426">
        <w:rPr>
          <w:noProof/>
        </w:rPr>
        <w:t xml:space="preserve"> </w:t>
      </w:r>
      <w:r w:rsidR="00E714ED" w:rsidRPr="00C23657">
        <w:rPr>
          <w:noProof/>
        </w:rPr>
        <w:t xml:space="preserve">the </w:t>
      </w:r>
      <w:r w:rsidR="00144FF1" w:rsidRPr="00C23657">
        <w:rPr>
          <w:noProof/>
        </w:rPr>
        <w:t>DMA ha</w:t>
      </w:r>
      <w:r w:rsidR="00477426">
        <w:rPr>
          <w:noProof/>
        </w:rPr>
        <w:t>d</w:t>
      </w:r>
      <w:r w:rsidR="00144FF1" w:rsidRPr="00C23657">
        <w:rPr>
          <w:noProof/>
        </w:rPr>
        <w:t xml:space="preserve"> </w:t>
      </w:r>
      <w:r w:rsidR="00477426">
        <w:rPr>
          <w:noProof/>
        </w:rPr>
        <w:t xml:space="preserve">thus far </w:t>
      </w:r>
      <w:r w:rsidR="00E714ED" w:rsidRPr="00C23657">
        <w:rPr>
          <w:noProof/>
        </w:rPr>
        <w:t xml:space="preserve">effectively contributed to </w:t>
      </w:r>
      <w:r w:rsidR="00E714ED" w:rsidRPr="00C23657">
        <w:rPr>
          <w:b/>
          <w:noProof/>
        </w:rPr>
        <w:t xml:space="preserve">the </w:t>
      </w:r>
      <w:r w:rsidR="00144FF1" w:rsidRPr="00C23657">
        <w:rPr>
          <w:b/>
          <w:noProof/>
        </w:rPr>
        <w:t>core objective</w:t>
      </w:r>
      <w:r w:rsidR="00144FF1" w:rsidRPr="00C23657">
        <w:rPr>
          <w:noProof/>
        </w:rPr>
        <w:t xml:space="preserve"> of making digital markets in the EU fairer and more contestable, </w:t>
      </w:r>
      <w:r w:rsidR="008959CA" w:rsidRPr="00C23657">
        <w:rPr>
          <w:noProof/>
        </w:rPr>
        <w:t>achiev</w:t>
      </w:r>
      <w:r w:rsidR="00144FF1" w:rsidRPr="00C23657">
        <w:rPr>
          <w:noProof/>
        </w:rPr>
        <w:t xml:space="preserve">ing </w:t>
      </w:r>
      <w:r w:rsidR="00477426">
        <w:rPr>
          <w:noProof/>
        </w:rPr>
        <w:t xml:space="preserve">a </w:t>
      </w:r>
      <w:r w:rsidR="00144FF1" w:rsidRPr="00C23657">
        <w:rPr>
          <w:noProof/>
        </w:rPr>
        <w:t xml:space="preserve">tangible positive </w:t>
      </w:r>
      <w:r w:rsidR="00DD30DF" w:rsidRPr="00C23657">
        <w:rPr>
          <w:noProof/>
        </w:rPr>
        <w:t>impact</w:t>
      </w:r>
      <w:r w:rsidR="00144FF1" w:rsidRPr="00C23657">
        <w:rPr>
          <w:noProof/>
        </w:rPr>
        <w:t xml:space="preserve"> </w:t>
      </w:r>
      <w:r w:rsidR="002C7DEB" w:rsidRPr="00C23657">
        <w:rPr>
          <w:noProof/>
        </w:rPr>
        <w:t>within</w:t>
      </w:r>
      <w:r w:rsidR="00144FF1" w:rsidRPr="00C23657">
        <w:rPr>
          <w:noProof/>
        </w:rPr>
        <w:t xml:space="preserve"> just over two years of the DMA </w:t>
      </w:r>
      <w:r w:rsidR="00477426">
        <w:rPr>
          <w:noProof/>
        </w:rPr>
        <w:t>becoming</w:t>
      </w:r>
      <w:r w:rsidR="00477426" w:rsidRPr="00C23657">
        <w:rPr>
          <w:noProof/>
        </w:rPr>
        <w:t xml:space="preserve"> </w:t>
      </w:r>
      <w:r w:rsidR="00144FF1" w:rsidRPr="00C23657">
        <w:rPr>
          <w:noProof/>
        </w:rPr>
        <w:t>fully applicable to designated gatekeepers.</w:t>
      </w:r>
      <w:r w:rsidR="004D2DFC" w:rsidRPr="00C23657">
        <w:rPr>
          <w:noProof/>
        </w:rPr>
        <w:t xml:space="preserve"> </w:t>
      </w:r>
      <w:r w:rsidR="00144FF1" w:rsidRPr="00C23657">
        <w:rPr>
          <w:noProof/>
        </w:rPr>
        <w:t xml:space="preserve">However, </w:t>
      </w:r>
      <w:r w:rsidR="00477426">
        <w:rPr>
          <w:noProof/>
        </w:rPr>
        <w:t xml:space="preserve">in </w:t>
      </w:r>
      <w:r w:rsidR="00144FF1" w:rsidRPr="00C23657">
        <w:rPr>
          <w:noProof/>
        </w:rPr>
        <w:t>th</w:t>
      </w:r>
      <w:r w:rsidR="00477426">
        <w:rPr>
          <w:noProof/>
        </w:rPr>
        <w:t>is</w:t>
      </w:r>
      <w:r w:rsidR="00144FF1" w:rsidRPr="00C23657">
        <w:rPr>
          <w:noProof/>
        </w:rPr>
        <w:t xml:space="preserve"> </w:t>
      </w:r>
      <w:r w:rsidR="00477426">
        <w:rPr>
          <w:noProof/>
        </w:rPr>
        <w:t>r</w:t>
      </w:r>
      <w:r w:rsidR="00144FF1" w:rsidRPr="00C23657">
        <w:rPr>
          <w:noProof/>
        </w:rPr>
        <w:t xml:space="preserve">eport </w:t>
      </w:r>
      <w:r w:rsidR="00477426">
        <w:rPr>
          <w:noProof/>
        </w:rPr>
        <w:t xml:space="preserve">the Commission </w:t>
      </w:r>
      <w:r w:rsidR="00144FF1" w:rsidRPr="00C23657">
        <w:rPr>
          <w:noProof/>
        </w:rPr>
        <w:t xml:space="preserve">also describes </w:t>
      </w:r>
      <w:r w:rsidR="00E714ED" w:rsidRPr="00C23657">
        <w:rPr>
          <w:noProof/>
        </w:rPr>
        <w:t xml:space="preserve">some </w:t>
      </w:r>
      <w:r w:rsidR="00C34E23" w:rsidRPr="00C23657">
        <w:rPr>
          <w:noProof/>
        </w:rPr>
        <w:t xml:space="preserve">implementation and enforcement </w:t>
      </w:r>
      <w:r w:rsidR="00E714ED" w:rsidRPr="00C23657">
        <w:rPr>
          <w:noProof/>
        </w:rPr>
        <w:t>challenges</w:t>
      </w:r>
      <w:r w:rsidR="00C34E23" w:rsidRPr="00C23657">
        <w:rPr>
          <w:noProof/>
        </w:rPr>
        <w:t xml:space="preserve"> that</w:t>
      </w:r>
      <w:r w:rsidR="00E714ED" w:rsidRPr="00C23657">
        <w:rPr>
          <w:noProof/>
        </w:rPr>
        <w:t xml:space="preserve"> </w:t>
      </w:r>
      <w:r w:rsidR="006F74F6" w:rsidRPr="00C23657">
        <w:rPr>
          <w:noProof/>
        </w:rPr>
        <w:t>slow</w:t>
      </w:r>
      <w:r w:rsidR="001217C7" w:rsidRPr="00C23657">
        <w:rPr>
          <w:noProof/>
        </w:rPr>
        <w:t>e</w:t>
      </w:r>
      <w:r w:rsidR="00477426">
        <w:rPr>
          <w:noProof/>
        </w:rPr>
        <w:t>d</w:t>
      </w:r>
      <w:r w:rsidR="006F74F6" w:rsidRPr="00C23657">
        <w:rPr>
          <w:noProof/>
        </w:rPr>
        <w:t xml:space="preserve"> progress towards </w:t>
      </w:r>
      <w:r w:rsidR="00971411">
        <w:rPr>
          <w:noProof/>
        </w:rPr>
        <w:t xml:space="preserve">achieving </w:t>
      </w:r>
      <w:r w:rsidR="006F74F6" w:rsidRPr="00C23657">
        <w:rPr>
          <w:noProof/>
        </w:rPr>
        <w:t xml:space="preserve">the </w:t>
      </w:r>
      <w:r w:rsidR="00C34E23" w:rsidRPr="00C23657">
        <w:rPr>
          <w:noProof/>
        </w:rPr>
        <w:t>DMA</w:t>
      </w:r>
      <w:r w:rsidR="00971411">
        <w:rPr>
          <w:noProof/>
        </w:rPr>
        <w:t>’s</w:t>
      </w:r>
      <w:r w:rsidR="00C34E23" w:rsidRPr="00C23657">
        <w:rPr>
          <w:noProof/>
        </w:rPr>
        <w:t xml:space="preserve"> objectives.</w:t>
      </w:r>
    </w:p>
    <w:p w14:paraId="29BE3E40" w14:textId="50D621B9" w:rsidR="00E573A8" w:rsidRDefault="58BE0062" w:rsidP="00CF50F9">
      <w:pPr>
        <w:rPr>
          <w:noProof/>
        </w:rPr>
      </w:pPr>
      <w:r w:rsidRPr="00C23657">
        <w:rPr>
          <w:noProof/>
        </w:rPr>
        <w:t>Overall, th</w:t>
      </w:r>
      <w:r w:rsidR="0037059B">
        <w:rPr>
          <w:noProof/>
        </w:rPr>
        <w:t>is</w:t>
      </w:r>
      <w:r w:rsidRPr="00C23657">
        <w:rPr>
          <w:noProof/>
        </w:rPr>
        <w:t xml:space="preserve"> </w:t>
      </w:r>
      <w:r w:rsidR="0037059B">
        <w:rPr>
          <w:noProof/>
        </w:rPr>
        <w:t>r</w:t>
      </w:r>
      <w:r w:rsidRPr="00C23657">
        <w:rPr>
          <w:noProof/>
        </w:rPr>
        <w:t>eport finds that</w:t>
      </w:r>
      <w:r w:rsidR="2CB915E1" w:rsidRPr="00C23657">
        <w:rPr>
          <w:noProof/>
        </w:rPr>
        <w:t xml:space="preserve"> two years </w:t>
      </w:r>
      <w:r w:rsidR="0037059B">
        <w:rPr>
          <w:noProof/>
        </w:rPr>
        <w:t>on since</w:t>
      </w:r>
      <w:r w:rsidR="0037059B" w:rsidRPr="00C23657">
        <w:rPr>
          <w:noProof/>
        </w:rPr>
        <w:t xml:space="preserve"> </w:t>
      </w:r>
      <w:r w:rsidR="0037059B">
        <w:rPr>
          <w:noProof/>
        </w:rPr>
        <w:t>the</w:t>
      </w:r>
      <w:r w:rsidR="0037059B" w:rsidRPr="00C23657">
        <w:rPr>
          <w:noProof/>
        </w:rPr>
        <w:t xml:space="preserve"> </w:t>
      </w:r>
      <w:r w:rsidR="2CB915E1" w:rsidRPr="00C23657">
        <w:rPr>
          <w:noProof/>
        </w:rPr>
        <w:t>entry into application</w:t>
      </w:r>
      <w:r w:rsidR="0037059B">
        <w:rPr>
          <w:noProof/>
        </w:rPr>
        <w:t xml:space="preserve"> of</w:t>
      </w:r>
      <w:r w:rsidRPr="00C23657">
        <w:rPr>
          <w:noProof/>
        </w:rPr>
        <w:t xml:space="preserve"> the DMA</w:t>
      </w:r>
      <w:r w:rsidR="0037059B">
        <w:rPr>
          <w:noProof/>
        </w:rPr>
        <w:t>,</w:t>
      </w:r>
      <w:r w:rsidRPr="00C23657">
        <w:rPr>
          <w:noProof/>
        </w:rPr>
        <w:t xml:space="preserve"> </w:t>
      </w:r>
      <w:r w:rsidR="0037059B">
        <w:rPr>
          <w:noProof/>
        </w:rPr>
        <w:t xml:space="preserve">the DMA remains </w:t>
      </w:r>
      <w:r w:rsidRPr="00C23657">
        <w:rPr>
          <w:noProof/>
        </w:rPr>
        <w:t xml:space="preserve">fit for purpose and does not need to be revised. </w:t>
      </w:r>
      <w:r w:rsidR="0037059B">
        <w:rPr>
          <w:noProof/>
        </w:rPr>
        <w:t>This report</w:t>
      </w:r>
      <w:r w:rsidR="0037059B" w:rsidRPr="00C23657">
        <w:rPr>
          <w:noProof/>
        </w:rPr>
        <w:t xml:space="preserve"> </w:t>
      </w:r>
      <w:r w:rsidR="4351ED7C" w:rsidRPr="00C23657">
        <w:rPr>
          <w:noProof/>
        </w:rPr>
        <w:t>also identifies areas which require particular focus going forward</w:t>
      </w:r>
      <w:r w:rsidRPr="00C23657">
        <w:rPr>
          <w:noProof/>
        </w:rPr>
        <w:t xml:space="preserve"> such as </w:t>
      </w:r>
      <w:r w:rsidR="001009FF">
        <w:rPr>
          <w:noProof/>
        </w:rPr>
        <w:t>how</w:t>
      </w:r>
      <w:r w:rsidR="006875C6">
        <w:rPr>
          <w:noProof/>
        </w:rPr>
        <w:t xml:space="preserve"> the DMA </w:t>
      </w:r>
      <w:r w:rsidR="001009FF">
        <w:rPr>
          <w:noProof/>
        </w:rPr>
        <w:t>applies</w:t>
      </w:r>
      <w:r w:rsidR="006875C6">
        <w:rPr>
          <w:noProof/>
        </w:rPr>
        <w:t xml:space="preserve"> to</w:t>
      </w:r>
      <w:r w:rsidRPr="00C23657">
        <w:rPr>
          <w:noProof/>
        </w:rPr>
        <w:t xml:space="preserve"> </w:t>
      </w:r>
      <w:r w:rsidR="008C065A">
        <w:rPr>
          <w:noProof/>
        </w:rPr>
        <w:t xml:space="preserve">AI </w:t>
      </w:r>
      <w:r w:rsidRPr="00C23657">
        <w:rPr>
          <w:noProof/>
        </w:rPr>
        <w:t>and cloud</w:t>
      </w:r>
      <w:r w:rsidR="006D2C56">
        <w:rPr>
          <w:noProof/>
        </w:rPr>
        <w:t xml:space="preserve"> computing</w:t>
      </w:r>
      <w:r w:rsidR="00ED43BB">
        <w:rPr>
          <w:noProof/>
        </w:rPr>
        <w:t xml:space="preserve"> services</w:t>
      </w:r>
      <w:r w:rsidR="4351ED7C" w:rsidRPr="00C23657">
        <w:rPr>
          <w:noProof/>
        </w:rPr>
        <w:t>.</w:t>
      </w:r>
      <w:r w:rsidR="004E4D6E" w:rsidRPr="00C23657">
        <w:rPr>
          <w:noProof/>
        </w:rPr>
        <w:t xml:space="preserve"> </w:t>
      </w:r>
      <w:r w:rsidR="7DC37FD7" w:rsidRPr="00C23657">
        <w:rPr>
          <w:noProof/>
        </w:rPr>
        <w:t>In addition, t</w:t>
      </w:r>
      <w:r w:rsidR="7D93FE88" w:rsidRPr="00C23657">
        <w:rPr>
          <w:noProof/>
        </w:rPr>
        <w:t xml:space="preserve">he </w:t>
      </w:r>
      <w:r w:rsidR="0037059B">
        <w:rPr>
          <w:noProof/>
        </w:rPr>
        <w:t>r</w:t>
      </w:r>
      <w:r w:rsidR="7D93FE88" w:rsidRPr="00C23657">
        <w:rPr>
          <w:noProof/>
        </w:rPr>
        <w:t>eport concludes that</w:t>
      </w:r>
      <w:r w:rsidR="6A6653D2" w:rsidRPr="00C23657">
        <w:rPr>
          <w:noProof/>
        </w:rPr>
        <w:t xml:space="preserve"> w</w:t>
      </w:r>
      <w:r w:rsidR="7D93FE88" w:rsidRPr="00C23657">
        <w:rPr>
          <w:noProof/>
        </w:rPr>
        <w:t xml:space="preserve">hile </w:t>
      </w:r>
      <w:r w:rsidR="5249FA44" w:rsidRPr="00C23657">
        <w:rPr>
          <w:noProof/>
        </w:rPr>
        <w:t xml:space="preserve">the implementation of the DMA is </w:t>
      </w:r>
      <w:r w:rsidR="0037059B">
        <w:rPr>
          <w:noProof/>
        </w:rPr>
        <w:t>moving</w:t>
      </w:r>
      <w:r w:rsidR="0037059B" w:rsidRPr="00C23657">
        <w:rPr>
          <w:noProof/>
        </w:rPr>
        <w:t xml:space="preserve"> </w:t>
      </w:r>
      <w:r w:rsidR="7D93FE88" w:rsidRPr="00C23657">
        <w:rPr>
          <w:noProof/>
        </w:rPr>
        <w:t xml:space="preserve">in the right direction, </w:t>
      </w:r>
      <w:r w:rsidR="6A6653D2" w:rsidRPr="00C23657">
        <w:rPr>
          <w:noProof/>
        </w:rPr>
        <w:t xml:space="preserve">there is a </w:t>
      </w:r>
      <w:r w:rsidR="6A6653D2" w:rsidRPr="00C23657">
        <w:rPr>
          <w:b/>
          <w:bCs/>
          <w:noProof/>
        </w:rPr>
        <w:t xml:space="preserve">need for rigorous </w:t>
      </w:r>
      <w:r w:rsidR="5249FA44" w:rsidRPr="00C23657">
        <w:rPr>
          <w:b/>
          <w:bCs/>
          <w:noProof/>
        </w:rPr>
        <w:t>supervision</w:t>
      </w:r>
      <w:r w:rsidR="6F800BF2" w:rsidRPr="00C23657">
        <w:rPr>
          <w:b/>
          <w:bCs/>
          <w:noProof/>
        </w:rPr>
        <w:t>, contin</w:t>
      </w:r>
      <w:r w:rsidR="5E3B4657" w:rsidRPr="00C23657">
        <w:rPr>
          <w:b/>
          <w:bCs/>
          <w:noProof/>
        </w:rPr>
        <w:t>ued</w:t>
      </w:r>
      <w:r w:rsidR="1F078E8D" w:rsidRPr="00C23657">
        <w:rPr>
          <w:b/>
          <w:bCs/>
          <w:noProof/>
        </w:rPr>
        <w:t xml:space="preserve"> regulatory dialogue</w:t>
      </w:r>
      <w:r w:rsidR="2C7B8C51" w:rsidRPr="00C23657">
        <w:rPr>
          <w:b/>
          <w:bCs/>
          <w:noProof/>
        </w:rPr>
        <w:t xml:space="preserve"> </w:t>
      </w:r>
      <w:r w:rsidR="60572479" w:rsidRPr="00C23657">
        <w:rPr>
          <w:b/>
          <w:bCs/>
          <w:noProof/>
        </w:rPr>
        <w:t>in combination with</w:t>
      </w:r>
      <w:r w:rsidR="6F800BF2" w:rsidRPr="00C23657">
        <w:rPr>
          <w:b/>
          <w:bCs/>
          <w:noProof/>
        </w:rPr>
        <w:t xml:space="preserve"> guidance </w:t>
      </w:r>
      <w:r w:rsidR="0037059B">
        <w:rPr>
          <w:b/>
          <w:bCs/>
          <w:noProof/>
        </w:rPr>
        <w:t>from</w:t>
      </w:r>
      <w:r w:rsidR="0037059B" w:rsidRPr="00C23657">
        <w:rPr>
          <w:b/>
          <w:bCs/>
          <w:noProof/>
        </w:rPr>
        <w:t xml:space="preserve"> </w:t>
      </w:r>
      <w:r w:rsidR="6F800BF2" w:rsidRPr="00C23657">
        <w:rPr>
          <w:b/>
          <w:bCs/>
          <w:noProof/>
        </w:rPr>
        <w:t xml:space="preserve">the </w:t>
      </w:r>
      <w:r w:rsidR="67C432D0" w:rsidRPr="00C23657">
        <w:rPr>
          <w:b/>
          <w:bCs/>
          <w:noProof/>
        </w:rPr>
        <w:t xml:space="preserve">Commission </w:t>
      </w:r>
      <w:r w:rsidR="5249FA44" w:rsidRPr="00C23657">
        <w:rPr>
          <w:b/>
          <w:bCs/>
          <w:noProof/>
        </w:rPr>
        <w:t xml:space="preserve">and, where necessary, </w:t>
      </w:r>
      <w:r w:rsidR="0081797B">
        <w:rPr>
          <w:b/>
          <w:bCs/>
          <w:noProof/>
        </w:rPr>
        <w:t xml:space="preserve">a need for </w:t>
      </w:r>
      <w:r w:rsidR="6A6653D2" w:rsidRPr="00C23657">
        <w:rPr>
          <w:b/>
          <w:bCs/>
          <w:noProof/>
        </w:rPr>
        <w:t>enforcement</w:t>
      </w:r>
      <w:r w:rsidR="6A6653D2" w:rsidRPr="00C23657">
        <w:rPr>
          <w:noProof/>
        </w:rPr>
        <w:t xml:space="preserve"> </w:t>
      </w:r>
      <w:r w:rsidR="6F800BF2" w:rsidRPr="00C23657">
        <w:rPr>
          <w:noProof/>
        </w:rPr>
        <w:t>actions</w:t>
      </w:r>
      <w:r w:rsidR="2ABA976B" w:rsidRPr="00C23657">
        <w:rPr>
          <w:noProof/>
        </w:rPr>
        <w:t>.</w:t>
      </w:r>
      <w:r w:rsidR="6A6653D2" w:rsidRPr="00C23657">
        <w:rPr>
          <w:noProof/>
        </w:rPr>
        <w:t xml:space="preserve"> </w:t>
      </w:r>
    </w:p>
    <w:p w14:paraId="7C839FBF" w14:textId="16F10CA1" w:rsidR="00B52FA1" w:rsidRPr="00C23657" w:rsidRDefault="08807731" w:rsidP="00CF50F9">
      <w:pPr>
        <w:rPr>
          <w:noProof/>
        </w:rPr>
      </w:pPr>
      <w:r w:rsidRPr="00C23657">
        <w:rPr>
          <w:noProof/>
        </w:rPr>
        <w:t>W</w:t>
      </w:r>
      <w:r w:rsidR="6F800BF2" w:rsidRPr="00C23657">
        <w:rPr>
          <w:noProof/>
        </w:rPr>
        <w:t xml:space="preserve">ork towards </w:t>
      </w:r>
      <w:r w:rsidR="0037059B">
        <w:rPr>
          <w:noProof/>
        </w:rPr>
        <w:t xml:space="preserve">ensuring </w:t>
      </w:r>
      <w:r w:rsidR="6F800BF2" w:rsidRPr="00C23657">
        <w:rPr>
          <w:noProof/>
        </w:rPr>
        <w:t xml:space="preserve">full compliance </w:t>
      </w:r>
      <w:r w:rsidR="0037059B">
        <w:rPr>
          <w:noProof/>
        </w:rPr>
        <w:t xml:space="preserve">with the DMA </w:t>
      </w:r>
      <w:r w:rsidR="78EC68D4" w:rsidRPr="00C23657">
        <w:rPr>
          <w:noProof/>
        </w:rPr>
        <w:t>s</w:t>
      </w:r>
      <w:r w:rsidR="08943171" w:rsidRPr="00C23657">
        <w:rPr>
          <w:noProof/>
        </w:rPr>
        <w:t>hould</w:t>
      </w:r>
      <w:r w:rsidR="6A6653D2" w:rsidRPr="00C23657">
        <w:rPr>
          <w:noProof/>
        </w:rPr>
        <w:t xml:space="preserve"> be accompanied by increased </w:t>
      </w:r>
      <w:r w:rsidR="43DE18B4" w:rsidRPr="00C23657">
        <w:rPr>
          <w:noProof/>
        </w:rPr>
        <w:t xml:space="preserve">efforts to </w:t>
      </w:r>
      <w:r w:rsidR="43DE18B4" w:rsidRPr="00C23657">
        <w:rPr>
          <w:b/>
          <w:bCs/>
          <w:noProof/>
        </w:rPr>
        <w:t xml:space="preserve">raise </w:t>
      </w:r>
      <w:r w:rsidR="6A6653D2" w:rsidRPr="00C23657">
        <w:rPr>
          <w:b/>
          <w:bCs/>
          <w:noProof/>
        </w:rPr>
        <w:t>awareness</w:t>
      </w:r>
      <w:r w:rsidR="450AC8B7" w:rsidRPr="00C23657">
        <w:rPr>
          <w:noProof/>
        </w:rPr>
        <w:t xml:space="preserve"> </w:t>
      </w:r>
      <w:r w:rsidR="0961A8B6" w:rsidRPr="00C23657">
        <w:rPr>
          <w:noProof/>
        </w:rPr>
        <w:t xml:space="preserve">among </w:t>
      </w:r>
      <w:r w:rsidR="43DE18B4" w:rsidRPr="00C23657">
        <w:rPr>
          <w:noProof/>
        </w:rPr>
        <w:t xml:space="preserve">beneficiaries, </w:t>
      </w:r>
      <w:r w:rsidR="450AC8B7" w:rsidRPr="00C23657">
        <w:rPr>
          <w:noProof/>
        </w:rPr>
        <w:t xml:space="preserve">especially in the </w:t>
      </w:r>
      <w:r w:rsidR="450AC8B7" w:rsidRPr="00C23657">
        <w:rPr>
          <w:b/>
          <w:bCs/>
          <w:noProof/>
        </w:rPr>
        <w:t xml:space="preserve">start-up </w:t>
      </w:r>
      <w:r w:rsidR="0961A8B6" w:rsidRPr="00C23657">
        <w:rPr>
          <w:b/>
          <w:bCs/>
          <w:noProof/>
        </w:rPr>
        <w:t xml:space="preserve">and SMEs </w:t>
      </w:r>
      <w:r w:rsidR="450AC8B7" w:rsidRPr="00C23657">
        <w:rPr>
          <w:b/>
          <w:bCs/>
          <w:noProof/>
        </w:rPr>
        <w:t>communit</w:t>
      </w:r>
      <w:r w:rsidR="16A1B49B" w:rsidRPr="00C23657">
        <w:rPr>
          <w:b/>
          <w:bCs/>
          <w:noProof/>
        </w:rPr>
        <w:t>ies</w:t>
      </w:r>
      <w:r w:rsidR="372E2F66" w:rsidRPr="00C23657">
        <w:rPr>
          <w:noProof/>
        </w:rPr>
        <w:t>,</w:t>
      </w:r>
      <w:r w:rsidR="450AC8B7" w:rsidRPr="00C23657">
        <w:rPr>
          <w:noProof/>
        </w:rPr>
        <w:t xml:space="preserve"> </w:t>
      </w:r>
      <w:r w:rsidR="6A6653D2" w:rsidRPr="00C23657">
        <w:rPr>
          <w:noProof/>
        </w:rPr>
        <w:t xml:space="preserve">to </w:t>
      </w:r>
      <w:r w:rsidR="306218D1" w:rsidRPr="00C23657">
        <w:rPr>
          <w:noProof/>
        </w:rPr>
        <w:t>encourage the</w:t>
      </w:r>
      <w:r w:rsidR="7EF39148" w:rsidRPr="00C23657">
        <w:rPr>
          <w:noProof/>
        </w:rPr>
        <w:t>m to</w:t>
      </w:r>
      <w:r w:rsidR="6A6653D2" w:rsidRPr="00C23657">
        <w:rPr>
          <w:noProof/>
        </w:rPr>
        <w:t xml:space="preserve"> seiz</w:t>
      </w:r>
      <w:r w:rsidR="7EF39148" w:rsidRPr="00C23657">
        <w:rPr>
          <w:noProof/>
        </w:rPr>
        <w:t>e</w:t>
      </w:r>
      <w:r w:rsidR="6A6653D2" w:rsidRPr="00C23657">
        <w:rPr>
          <w:noProof/>
        </w:rPr>
        <w:t xml:space="preserve"> </w:t>
      </w:r>
      <w:r w:rsidR="6A6653D2" w:rsidRPr="00C23657">
        <w:rPr>
          <w:b/>
          <w:bCs/>
          <w:noProof/>
        </w:rPr>
        <w:t>new business opportunities</w:t>
      </w:r>
      <w:r w:rsidR="6A6653D2" w:rsidRPr="00C23657">
        <w:rPr>
          <w:noProof/>
        </w:rPr>
        <w:t xml:space="preserve"> created by the DMA</w:t>
      </w:r>
      <w:r w:rsidR="5249FA44" w:rsidRPr="00C23657">
        <w:rPr>
          <w:noProof/>
        </w:rPr>
        <w:t xml:space="preserve">. Such awareness-raising is equally important </w:t>
      </w:r>
      <w:r w:rsidR="0037059B">
        <w:rPr>
          <w:noProof/>
        </w:rPr>
        <w:t>among</w:t>
      </w:r>
      <w:r w:rsidR="5249FA44" w:rsidRPr="00C23657">
        <w:rPr>
          <w:noProof/>
        </w:rPr>
        <w:t xml:space="preserve"> </w:t>
      </w:r>
      <w:r w:rsidR="5249FA44" w:rsidRPr="00C23657">
        <w:rPr>
          <w:b/>
          <w:bCs/>
          <w:noProof/>
        </w:rPr>
        <w:t xml:space="preserve">consumers </w:t>
      </w:r>
      <w:r w:rsidR="004E4D6E" w:rsidRPr="00C23657">
        <w:rPr>
          <w:b/>
          <w:bCs/>
          <w:noProof/>
        </w:rPr>
        <w:t>who</w:t>
      </w:r>
      <w:r w:rsidR="0081797B">
        <w:rPr>
          <w:b/>
          <w:bCs/>
          <w:noProof/>
        </w:rPr>
        <w:t>,</w:t>
      </w:r>
      <w:r w:rsidR="5249FA44" w:rsidRPr="00C23657">
        <w:rPr>
          <w:b/>
          <w:bCs/>
          <w:noProof/>
        </w:rPr>
        <w:t xml:space="preserve"> </w:t>
      </w:r>
      <w:r w:rsidR="0037059B">
        <w:rPr>
          <w:b/>
          <w:bCs/>
          <w:noProof/>
        </w:rPr>
        <w:t>thanks to the DMA</w:t>
      </w:r>
      <w:r w:rsidR="0081797B">
        <w:rPr>
          <w:b/>
          <w:bCs/>
          <w:noProof/>
        </w:rPr>
        <w:t>,</w:t>
      </w:r>
      <w:r w:rsidR="0037059B">
        <w:rPr>
          <w:b/>
          <w:bCs/>
          <w:noProof/>
        </w:rPr>
        <w:t xml:space="preserve"> are </w:t>
      </w:r>
      <w:r w:rsidR="5249FA44" w:rsidRPr="00C23657">
        <w:rPr>
          <w:b/>
          <w:bCs/>
          <w:noProof/>
        </w:rPr>
        <w:t>benefit</w:t>
      </w:r>
      <w:r w:rsidR="0037059B">
        <w:rPr>
          <w:b/>
          <w:bCs/>
          <w:noProof/>
        </w:rPr>
        <w:t>ting</w:t>
      </w:r>
      <w:r w:rsidR="5249FA44" w:rsidRPr="00C23657">
        <w:rPr>
          <w:b/>
          <w:bCs/>
          <w:noProof/>
        </w:rPr>
        <w:t xml:space="preserve"> from new, innovative services</w:t>
      </w:r>
      <w:r w:rsidR="004E4D6E" w:rsidRPr="00C23657">
        <w:rPr>
          <w:noProof/>
        </w:rPr>
        <w:t xml:space="preserve"> and</w:t>
      </w:r>
      <w:r w:rsidR="5249FA44" w:rsidRPr="00C23657">
        <w:rPr>
          <w:noProof/>
        </w:rPr>
        <w:t xml:space="preserve"> </w:t>
      </w:r>
      <w:r w:rsidR="004E4D6E" w:rsidRPr="00C23657">
        <w:rPr>
          <w:noProof/>
        </w:rPr>
        <w:t xml:space="preserve">can </w:t>
      </w:r>
      <w:r w:rsidR="5249FA44" w:rsidRPr="00C23657">
        <w:rPr>
          <w:noProof/>
        </w:rPr>
        <w:t>exercise their choice in relation to digital services</w:t>
      </w:r>
      <w:r w:rsidR="004E4D6E" w:rsidRPr="00C23657">
        <w:rPr>
          <w:noProof/>
        </w:rPr>
        <w:t xml:space="preserve"> more freely</w:t>
      </w:r>
      <w:r w:rsidR="6A6653D2" w:rsidRPr="00C23657">
        <w:rPr>
          <w:noProof/>
        </w:rPr>
        <w:t>.</w:t>
      </w:r>
      <w:r w:rsidR="450AC8B7" w:rsidRPr="00C23657">
        <w:rPr>
          <w:noProof/>
        </w:rPr>
        <w:t xml:space="preserve"> </w:t>
      </w:r>
      <w:r w:rsidR="7BC932C5" w:rsidRPr="00C23657">
        <w:rPr>
          <w:noProof/>
        </w:rPr>
        <w:t xml:space="preserve">In this context, </w:t>
      </w:r>
      <w:r w:rsidR="0081797B">
        <w:rPr>
          <w:noProof/>
        </w:rPr>
        <w:t>as part of</w:t>
      </w:r>
      <w:r w:rsidR="0081797B" w:rsidRPr="00C23657">
        <w:rPr>
          <w:noProof/>
        </w:rPr>
        <w:t xml:space="preserve"> </w:t>
      </w:r>
      <w:r w:rsidR="08C93E7C" w:rsidRPr="00C23657">
        <w:rPr>
          <w:noProof/>
        </w:rPr>
        <w:t xml:space="preserve">its </w:t>
      </w:r>
      <w:r w:rsidR="2C1A3733" w:rsidRPr="00C23657">
        <w:rPr>
          <w:noProof/>
        </w:rPr>
        <w:t>monitoring of</w:t>
      </w:r>
      <w:r w:rsidR="08C93E7C" w:rsidRPr="00C23657">
        <w:rPr>
          <w:noProof/>
        </w:rPr>
        <w:t xml:space="preserve"> gatekeepers</w:t>
      </w:r>
      <w:r w:rsidR="2C1A3733" w:rsidRPr="00C23657">
        <w:rPr>
          <w:noProof/>
        </w:rPr>
        <w:t xml:space="preserve">’ compliance </w:t>
      </w:r>
      <w:r w:rsidR="40042853" w:rsidRPr="00C23657">
        <w:rPr>
          <w:noProof/>
        </w:rPr>
        <w:t>measures</w:t>
      </w:r>
      <w:r w:rsidR="08C93E7C" w:rsidRPr="00C23657">
        <w:rPr>
          <w:noProof/>
        </w:rPr>
        <w:t>, t</w:t>
      </w:r>
      <w:r w:rsidR="450AC8B7" w:rsidRPr="00C23657">
        <w:rPr>
          <w:noProof/>
        </w:rPr>
        <w:t>he Commission will p</w:t>
      </w:r>
      <w:r w:rsidR="05CC5CDD" w:rsidRPr="00C23657">
        <w:rPr>
          <w:noProof/>
        </w:rPr>
        <w:t>lace</w:t>
      </w:r>
      <w:r w:rsidR="450AC8B7" w:rsidRPr="00C23657">
        <w:rPr>
          <w:noProof/>
        </w:rPr>
        <w:t xml:space="preserve"> </w:t>
      </w:r>
      <w:r w:rsidR="24D7C0DD" w:rsidRPr="00C23657">
        <w:rPr>
          <w:noProof/>
        </w:rPr>
        <w:t>even</w:t>
      </w:r>
      <w:r w:rsidR="450AC8B7" w:rsidRPr="00C23657">
        <w:rPr>
          <w:noProof/>
        </w:rPr>
        <w:t xml:space="preserve"> strong</w:t>
      </w:r>
      <w:r w:rsidR="24D7C0DD" w:rsidRPr="00C23657">
        <w:rPr>
          <w:noProof/>
        </w:rPr>
        <w:t>er</w:t>
      </w:r>
      <w:r w:rsidR="450AC8B7" w:rsidRPr="00C23657">
        <w:rPr>
          <w:noProof/>
        </w:rPr>
        <w:t xml:space="preserve"> </w:t>
      </w:r>
      <w:r w:rsidR="0081797B">
        <w:rPr>
          <w:noProof/>
        </w:rPr>
        <w:t>emphasis</w:t>
      </w:r>
      <w:r w:rsidR="0081797B" w:rsidRPr="00C23657">
        <w:rPr>
          <w:noProof/>
        </w:rPr>
        <w:t xml:space="preserve"> </w:t>
      </w:r>
      <w:r w:rsidR="450AC8B7" w:rsidRPr="00C23657">
        <w:rPr>
          <w:noProof/>
        </w:rPr>
        <w:t xml:space="preserve">on </w:t>
      </w:r>
      <w:r w:rsidR="4CE9E068" w:rsidRPr="00C23657">
        <w:rPr>
          <w:b/>
          <w:noProof/>
        </w:rPr>
        <w:t>simplify</w:t>
      </w:r>
      <w:r w:rsidR="0081797B">
        <w:rPr>
          <w:b/>
          <w:noProof/>
        </w:rPr>
        <w:t>ing</w:t>
      </w:r>
      <w:r w:rsidR="450AC8B7" w:rsidRPr="00C23657">
        <w:rPr>
          <w:b/>
          <w:noProof/>
        </w:rPr>
        <w:t xml:space="preserve"> </w:t>
      </w:r>
      <w:r w:rsidR="450AC8B7" w:rsidRPr="00C23657">
        <w:rPr>
          <w:noProof/>
        </w:rPr>
        <w:t xml:space="preserve">the steps </w:t>
      </w:r>
      <w:r w:rsidR="08C93E7C" w:rsidRPr="00C23657">
        <w:rPr>
          <w:noProof/>
        </w:rPr>
        <w:t xml:space="preserve">potential beneficiaries </w:t>
      </w:r>
      <w:r w:rsidR="4CE9E068" w:rsidRPr="00C23657">
        <w:rPr>
          <w:noProof/>
        </w:rPr>
        <w:t>have</w:t>
      </w:r>
      <w:r w:rsidR="26C42CD0" w:rsidRPr="00C23657">
        <w:rPr>
          <w:noProof/>
        </w:rPr>
        <w:t xml:space="preserve"> to take </w:t>
      </w:r>
      <w:r w:rsidR="67C432D0" w:rsidRPr="00C23657">
        <w:rPr>
          <w:noProof/>
        </w:rPr>
        <w:t>to</w:t>
      </w:r>
      <w:r w:rsidR="26C42CD0" w:rsidRPr="00C23657">
        <w:rPr>
          <w:noProof/>
        </w:rPr>
        <w:t xml:space="preserve"> benefit from the </w:t>
      </w:r>
      <w:r w:rsidR="0961A8B6" w:rsidRPr="00C23657">
        <w:rPr>
          <w:noProof/>
        </w:rPr>
        <w:t>opportunities</w:t>
      </w:r>
      <w:r w:rsidR="0081797B">
        <w:rPr>
          <w:noProof/>
        </w:rPr>
        <w:t xml:space="preserve"> </w:t>
      </w:r>
      <w:r w:rsidR="001009FF">
        <w:rPr>
          <w:noProof/>
        </w:rPr>
        <w:t>opened</w:t>
      </w:r>
      <w:r w:rsidR="0081797B">
        <w:rPr>
          <w:noProof/>
        </w:rPr>
        <w:t xml:space="preserve"> by the DMA</w:t>
      </w:r>
      <w:r w:rsidR="001539C8" w:rsidRPr="00C23657">
        <w:rPr>
          <w:noProof/>
        </w:rPr>
        <w:t xml:space="preserve">. </w:t>
      </w:r>
      <w:r w:rsidR="00C34E23" w:rsidRPr="00C23657">
        <w:rPr>
          <w:noProof/>
        </w:rPr>
        <w:t xml:space="preserve">The Commission will also continue to engage with gatekeepers and third parties with a view to streamlining and simplifying regulatory dialogue while ensuring effective compliance. </w:t>
      </w:r>
      <w:r w:rsidR="001539C8" w:rsidRPr="00C23657">
        <w:rPr>
          <w:noProof/>
        </w:rPr>
        <w:t xml:space="preserve">The Commission is aware that compliance </w:t>
      </w:r>
      <w:r w:rsidR="0081797B">
        <w:rPr>
          <w:noProof/>
        </w:rPr>
        <w:t>generates</w:t>
      </w:r>
      <w:r w:rsidR="001539C8" w:rsidRPr="00C23657">
        <w:rPr>
          <w:noProof/>
        </w:rPr>
        <w:t xml:space="preserve"> costs </w:t>
      </w:r>
      <w:r w:rsidR="0081797B">
        <w:rPr>
          <w:noProof/>
        </w:rPr>
        <w:t>for</w:t>
      </w:r>
      <w:r w:rsidR="001539C8" w:rsidRPr="00C23657">
        <w:rPr>
          <w:noProof/>
        </w:rPr>
        <w:t xml:space="preserve"> gatekeepers</w:t>
      </w:r>
      <w:r w:rsidR="00C34E23" w:rsidRPr="00C23657">
        <w:rPr>
          <w:noProof/>
        </w:rPr>
        <w:t xml:space="preserve"> and</w:t>
      </w:r>
      <w:r w:rsidR="001539C8" w:rsidRPr="00C23657">
        <w:rPr>
          <w:noProof/>
        </w:rPr>
        <w:t xml:space="preserve"> will continue to be mindful of these costs </w:t>
      </w:r>
      <w:r w:rsidR="0081797B">
        <w:rPr>
          <w:noProof/>
        </w:rPr>
        <w:t>when</w:t>
      </w:r>
      <w:r w:rsidR="0081797B" w:rsidRPr="00C23657">
        <w:rPr>
          <w:noProof/>
        </w:rPr>
        <w:t xml:space="preserve"> </w:t>
      </w:r>
      <w:r w:rsidR="001539C8" w:rsidRPr="00C23657">
        <w:rPr>
          <w:noProof/>
        </w:rPr>
        <w:t xml:space="preserve">discussing compliance solutions with </w:t>
      </w:r>
      <w:r w:rsidR="0081797B">
        <w:rPr>
          <w:noProof/>
        </w:rPr>
        <w:t>them</w:t>
      </w:r>
      <w:r w:rsidR="001539C8" w:rsidRPr="00C23657">
        <w:rPr>
          <w:noProof/>
        </w:rPr>
        <w:t xml:space="preserve">. </w:t>
      </w:r>
      <w:r w:rsidR="00017696" w:rsidRPr="00C23657">
        <w:rPr>
          <w:noProof/>
        </w:rPr>
        <w:t xml:space="preserve">In the context of </w:t>
      </w:r>
      <w:r w:rsidR="005F6D85">
        <w:rPr>
          <w:noProof/>
        </w:rPr>
        <w:t>the</w:t>
      </w:r>
      <w:r w:rsidR="005F6D85" w:rsidRPr="00C23657">
        <w:rPr>
          <w:noProof/>
        </w:rPr>
        <w:t xml:space="preserve"> </w:t>
      </w:r>
      <w:r w:rsidR="00017696" w:rsidRPr="00C23657">
        <w:rPr>
          <w:noProof/>
        </w:rPr>
        <w:t>wider objective</w:t>
      </w:r>
      <w:r w:rsidR="3BE8EED1" w:rsidRPr="00C23657">
        <w:rPr>
          <w:noProof/>
        </w:rPr>
        <w:t xml:space="preserve"> </w:t>
      </w:r>
      <w:r w:rsidR="001F78B0">
        <w:rPr>
          <w:noProof/>
        </w:rPr>
        <w:t>of</w:t>
      </w:r>
      <w:r w:rsidR="3BE8EED1" w:rsidRPr="00C23657">
        <w:rPr>
          <w:noProof/>
        </w:rPr>
        <w:t xml:space="preserve"> simplify</w:t>
      </w:r>
      <w:r w:rsidR="001F78B0">
        <w:rPr>
          <w:noProof/>
        </w:rPr>
        <w:t>ing</w:t>
      </w:r>
      <w:r w:rsidR="3BE8EED1" w:rsidRPr="00C23657">
        <w:rPr>
          <w:noProof/>
        </w:rPr>
        <w:t xml:space="preserve"> the EU</w:t>
      </w:r>
      <w:r w:rsidR="00C23657">
        <w:rPr>
          <w:noProof/>
        </w:rPr>
        <w:t>’</w:t>
      </w:r>
      <w:r w:rsidR="3BE8EED1" w:rsidRPr="00C23657">
        <w:rPr>
          <w:noProof/>
        </w:rPr>
        <w:t>s digital rules</w:t>
      </w:r>
      <w:r w:rsidR="00017696" w:rsidRPr="00C23657">
        <w:rPr>
          <w:noProof/>
        </w:rPr>
        <w:t xml:space="preserve"> and</w:t>
      </w:r>
      <w:r w:rsidR="3BE8EED1" w:rsidRPr="00C23657">
        <w:rPr>
          <w:noProof/>
        </w:rPr>
        <w:t xml:space="preserve"> </w:t>
      </w:r>
      <w:r w:rsidR="001539C8" w:rsidRPr="00C23657">
        <w:rPr>
          <w:noProof/>
        </w:rPr>
        <w:t>potential</w:t>
      </w:r>
      <w:r w:rsidR="00761BC5">
        <w:rPr>
          <w:noProof/>
        </w:rPr>
        <w:t>ly</w:t>
      </w:r>
      <w:r w:rsidR="001539C8" w:rsidRPr="00C23657">
        <w:rPr>
          <w:noProof/>
        </w:rPr>
        <w:t xml:space="preserve"> </w:t>
      </w:r>
      <w:r w:rsidR="00761BC5" w:rsidRPr="00761BC5">
        <w:rPr>
          <w:noProof/>
        </w:rPr>
        <w:t>‘stress-test</w:t>
      </w:r>
      <w:r w:rsidR="001F78B0">
        <w:rPr>
          <w:noProof/>
        </w:rPr>
        <w:t>ing</w:t>
      </w:r>
      <w:r w:rsidR="00761BC5">
        <w:rPr>
          <w:noProof/>
        </w:rPr>
        <w:t>’</w:t>
      </w:r>
      <w:r w:rsidR="00761BC5" w:rsidRPr="00761BC5">
        <w:rPr>
          <w:noProof/>
        </w:rPr>
        <w:t xml:space="preserve"> the </w:t>
      </w:r>
      <w:r w:rsidR="00761BC5">
        <w:rPr>
          <w:noProof/>
        </w:rPr>
        <w:t>EU’s d</w:t>
      </w:r>
      <w:r w:rsidR="00761BC5" w:rsidRPr="00761BC5">
        <w:rPr>
          <w:noProof/>
        </w:rPr>
        <w:t xml:space="preserve">igital </w:t>
      </w:r>
      <w:r w:rsidR="00761BC5" w:rsidRPr="000C40B2">
        <w:rPr>
          <w:i/>
          <w:iCs/>
          <w:noProof/>
        </w:rPr>
        <w:t>acquis</w:t>
      </w:r>
      <w:r w:rsidR="00761BC5" w:rsidRPr="00761BC5">
        <w:rPr>
          <w:noProof/>
        </w:rPr>
        <w:t xml:space="preserve"> </w:t>
      </w:r>
      <w:r w:rsidR="00761BC5">
        <w:rPr>
          <w:noProof/>
        </w:rPr>
        <w:t>(</w:t>
      </w:r>
      <w:r w:rsidR="3BE8EED1" w:rsidRPr="00C23657">
        <w:rPr>
          <w:noProof/>
        </w:rPr>
        <w:t>Digital Fitness Check</w:t>
      </w:r>
      <w:r w:rsidR="00761BC5">
        <w:rPr>
          <w:noProof/>
        </w:rPr>
        <w:t>)</w:t>
      </w:r>
      <w:r w:rsidR="00017696" w:rsidRPr="00C23657">
        <w:rPr>
          <w:noProof/>
        </w:rPr>
        <w:t>, the Commission will also</w:t>
      </w:r>
      <w:r w:rsidR="3BE8EED1" w:rsidRPr="00C23657">
        <w:rPr>
          <w:noProof/>
        </w:rPr>
        <w:t xml:space="preserve"> analys</w:t>
      </w:r>
      <w:r w:rsidR="00017696" w:rsidRPr="00C23657">
        <w:rPr>
          <w:noProof/>
        </w:rPr>
        <w:t>e</w:t>
      </w:r>
      <w:r w:rsidR="3BE8EED1" w:rsidRPr="00C23657">
        <w:rPr>
          <w:noProof/>
        </w:rPr>
        <w:t xml:space="preserve"> the interplay between the different </w:t>
      </w:r>
      <w:r w:rsidR="75DC8BC1" w:rsidRPr="00C23657">
        <w:rPr>
          <w:noProof/>
        </w:rPr>
        <w:t xml:space="preserve">digital </w:t>
      </w:r>
      <w:r w:rsidR="3BE8EED1" w:rsidRPr="00C23657">
        <w:rPr>
          <w:noProof/>
        </w:rPr>
        <w:t>rules</w:t>
      </w:r>
      <w:r w:rsidR="00017696" w:rsidRPr="00C23657">
        <w:rPr>
          <w:noProof/>
        </w:rPr>
        <w:t>, including the DMA if relevant</w:t>
      </w:r>
      <w:r w:rsidR="3BE8EED1" w:rsidRPr="00C23657">
        <w:rPr>
          <w:noProof/>
        </w:rPr>
        <w:t>.</w:t>
      </w:r>
    </w:p>
    <w:p w14:paraId="60ADF4AA" w14:textId="1E707E61" w:rsidR="00B52FA1" w:rsidRPr="00C23657" w:rsidRDefault="00B52FA1" w:rsidP="00EE13FE">
      <w:pPr>
        <w:rPr>
          <w:noProof/>
        </w:rPr>
      </w:pPr>
      <w:r w:rsidRPr="00C23657">
        <w:rPr>
          <w:noProof/>
        </w:rPr>
        <w:t>Finally, th</w:t>
      </w:r>
      <w:r w:rsidR="00761BC5">
        <w:rPr>
          <w:noProof/>
        </w:rPr>
        <w:t>is</w:t>
      </w:r>
      <w:r w:rsidRPr="00C23657">
        <w:rPr>
          <w:noProof/>
        </w:rPr>
        <w:t xml:space="preserve"> </w:t>
      </w:r>
      <w:r w:rsidR="00761BC5">
        <w:rPr>
          <w:noProof/>
        </w:rPr>
        <w:t>r</w:t>
      </w:r>
      <w:r w:rsidRPr="00C23657">
        <w:rPr>
          <w:noProof/>
        </w:rPr>
        <w:t xml:space="preserve">eport also </w:t>
      </w:r>
      <w:r w:rsidR="00761BC5">
        <w:rPr>
          <w:noProof/>
        </w:rPr>
        <w:t>states</w:t>
      </w:r>
      <w:r w:rsidR="00761BC5" w:rsidRPr="00C23657">
        <w:rPr>
          <w:noProof/>
        </w:rPr>
        <w:t xml:space="preserve"> </w:t>
      </w:r>
      <w:r w:rsidR="003E6EBE" w:rsidRPr="00C23657">
        <w:rPr>
          <w:noProof/>
        </w:rPr>
        <w:t xml:space="preserve">that efforts will be made to </w:t>
      </w:r>
      <w:r w:rsidR="0007033B" w:rsidRPr="00C23657">
        <w:rPr>
          <w:noProof/>
        </w:rPr>
        <w:t>further</w:t>
      </w:r>
      <w:bookmarkStart w:id="2" w:name="_Hlk227062943"/>
      <w:r w:rsidR="0007033B" w:rsidRPr="00C23657">
        <w:rPr>
          <w:noProof/>
        </w:rPr>
        <w:t xml:space="preserve"> </w:t>
      </w:r>
      <w:bookmarkStart w:id="3" w:name="_Hlk227062916"/>
      <w:r w:rsidR="003E6EBE" w:rsidRPr="00C23657">
        <w:rPr>
          <w:noProof/>
        </w:rPr>
        <w:t xml:space="preserve">increase </w:t>
      </w:r>
      <w:r w:rsidRPr="00C23657">
        <w:rPr>
          <w:noProof/>
        </w:rPr>
        <w:t>transparency</w:t>
      </w:r>
      <w:bookmarkEnd w:id="2"/>
      <w:r w:rsidR="004B561D" w:rsidRPr="00C23657">
        <w:rPr>
          <w:noProof/>
        </w:rPr>
        <w:t xml:space="preserve"> </w:t>
      </w:r>
      <w:bookmarkEnd w:id="3"/>
      <w:r w:rsidR="004B561D" w:rsidRPr="00C23657">
        <w:rPr>
          <w:noProof/>
        </w:rPr>
        <w:t>and improve procedures,</w:t>
      </w:r>
      <w:r w:rsidRPr="00C23657">
        <w:rPr>
          <w:noProof/>
        </w:rPr>
        <w:t xml:space="preserve"> </w:t>
      </w:r>
      <w:r w:rsidR="003E6EBE" w:rsidRPr="00C23657">
        <w:rPr>
          <w:noProof/>
        </w:rPr>
        <w:t>and to continue assessing</w:t>
      </w:r>
      <w:r w:rsidRPr="00C23657">
        <w:rPr>
          <w:noProof/>
        </w:rPr>
        <w:t xml:space="preserve"> the impact of the DMA as </w:t>
      </w:r>
      <w:r w:rsidR="003E6EBE" w:rsidRPr="00C23657">
        <w:rPr>
          <w:noProof/>
        </w:rPr>
        <w:t xml:space="preserve">it becomes more </w:t>
      </w:r>
      <w:r w:rsidR="00761BC5" w:rsidRPr="00DD106D">
        <w:rPr>
          <w:noProof/>
        </w:rPr>
        <w:t>visible</w:t>
      </w:r>
      <w:r w:rsidR="00761BC5" w:rsidRPr="00951D41">
        <w:rPr>
          <w:noProof/>
        </w:rPr>
        <w:t xml:space="preserve"> </w:t>
      </w:r>
      <w:r w:rsidR="00D35104" w:rsidRPr="00951D41">
        <w:rPr>
          <w:noProof/>
        </w:rPr>
        <w:t>over time</w:t>
      </w:r>
      <w:r w:rsidRPr="00C23657">
        <w:rPr>
          <w:noProof/>
        </w:rPr>
        <w:t>.</w:t>
      </w:r>
    </w:p>
    <w:p w14:paraId="70B04BA7" w14:textId="5CAD0E07" w:rsidR="00C841E0" w:rsidRPr="00C23657" w:rsidRDefault="007034B8" w:rsidP="00EE13FE">
      <w:pPr>
        <w:rPr>
          <w:noProof/>
        </w:rPr>
      </w:pPr>
      <w:r w:rsidRPr="00C23657">
        <w:rPr>
          <w:noProof/>
        </w:rPr>
        <w:t xml:space="preserve">The accompanying </w:t>
      </w:r>
      <w:r w:rsidR="008F24F6" w:rsidRPr="00C23657">
        <w:rPr>
          <w:noProof/>
        </w:rPr>
        <w:t>S</w:t>
      </w:r>
      <w:r w:rsidRPr="00C23657">
        <w:rPr>
          <w:noProof/>
        </w:rPr>
        <w:t xml:space="preserve">taff </w:t>
      </w:r>
      <w:r w:rsidR="008F24F6" w:rsidRPr="00C23657">
        <w:rPr>
          <w:noProof/>
        </w:rPr>
        <w:t>W</w:t>
      </w:r>
      <w:r w:rsidRPr="00C23657">
        <w:rPr>
          <w:noProof/>
        </w:rPr>
        <w:t xml:space="preserve">orking </w:t>
      </w:r>
      <w:r w:rsidR="008F24F6" w:rsidRPr="00C23657">
        <w:rPr>
          <w:noProof/>
        </w:rPr>
        <w:t>D</w:t>
      </w:r>
      <w:r w:rsidRPr="00C23657">
        <w:rPr>
          <w:noProof/>
        </w:rPr>
        <w:t xml:space="preserve">ocument contains more detailed evidence and analysis </w:t>
      </w:r>
      <w:r w:rsidR="00761BC5">
        <w:rPr>
          <w:noProof/>
        </w:rPr>
        <w:t xml:space="preserve">to </w:t>
      </w:r>
      <w:r w:rsidRPr="00C23657">
        <w:rPr>
          <w:noProof/>
        </w:rPr>
        <w:t>support these findings.</w:t>
      </w:r>
    </w:p>
    <w:p w14:paraId="30FECD6B" w14:textId="40E91926" w:rsidR="001C25C4" w:rsidRPr="00C23657" w:rsidRDefault="001C25C4" w:rsidP="001C25C4">
      <w:pPr>
        <w:pStyle w:val="Heading1"/>
        <w:rPr>
          <w:noProof/>
        </w:rPr>
      </w:pPr>
      <w:r w:rsidRPr="00C23657">
        <w:rPr>
          <w:noProof/>
        </w:rPr>
        <w:t>Objectives of the DMA</w:t>
      </w:r>
    </w:p>
    <w:p w14:paraId="52218D00" w14:textId="72C286AA" w:rsidR="0007075B" w:rsidRPr="00C23657" w:rsidRDefault="00EC4D7E" w:rsidP="0007075B">
      <w:pPr>
        <w:rPr>
          <w:i/>
          <w:iCs/>
          <w:noProof/>
        </w:rPr>
      </w:pPr>
      <w:r w:rsidRPr="00C23657">
        <w:rPr>
          <w:noProof/>
        </w:rPr>
        <w:t>At the time of the Commission’s</w:t>
      </w:r>
      <w:r w:rsidR="00656490">
        <w:rPr>
          <w:noProof/>
        </w:rPr>
        <w:t xml:space="preserve"> </w:t>
      </w:r>
      <w:r w:rsidRPr="00C23657">
        <w:rPr>
          <w:noProof/>
        </w:rPr>
        <w:t xml:space="preserve">DMA proposal in </w:t>
      </w:r>
      <w:r w:rsidR="00CE3A85">
        <w:rPr>
          <w:noProof/>
        </w:rPr>
        <w:t>December</w:t>
      </w:r>
      <w:r w:rsidRPr="00C23657">
        <w:rPr>
          <w:noProof/>
        </w:rPr>
        <w:t xml:space="preserve"> 2020, </w:t>
      </w:r>
      <w:r w:rsidR="00BE3FAC">
        <w:rPr>
          <w:noProof/>
        </w:rPr>
        <w:t>there was</w:t>
      </w:r>
      <w:r w:rsidR="00BE3FAC" w:rsidRPr="00C23657">
        <w:rPr>
          <w:noProof/>
        </w:rPr>
        <w:t xml:space="preserve"> </w:t>
      </w:r>
      <w:r w:rsidR="00CA21BB" w:rsidRPr="00C23657">
        <w:rPr>
          <w:b/>
          <w:bCs/>
          <w:noProof/>
        </w:rPr>
        <w:t>consensus</w:t>
      </w:r>
      <w:r w:rsidR="00CA21BB" w:rsidRPr="00C23657">
        <w:rPr>
          <w:b/>
          <w:noProof/>
        </w:rPr>
        <w:t xml:space="preserve"> </w:t>
      </w:r>
      <w:r w:rsidR="00BE3FAC" w:rsidRPr="00BE3FAC">
        <w:rPr>
          <w:bCs/>
          <w:noProof/>
        </w:rPr>
        <w:t xml:space="preserve">both </w:t>
      </w:r>
      <w:r w:rsidR="00EC1655" w:rsidRPr="00C23657">
        <w:rPr>
          <w:noProof/>
        </w:rPr>
        <w:t>with</w:t>
      </w:r>
      <w:r w:rsidR="00CA21BB" w:rsidRPr="00C23657">
        <w:rPr>
          <w:noProof/>
        </w:rPr>
        <w:t>in</w:t>
      </w:r>
      <w:r w:rsidR="009E62B4" w:rsidRPr="00C23657">
        <w:rPr>
          <w:noProof/>
        </w:rPr>
        <w:t xml:space="preserve"> the EU</w:t>
      </w:r>
      <w:r w:rsidR="00BE3FAC">
        <w:rPr>
          <w:noProof/>
        </w:rPr>
        <w:t xml:space="preserve"> and among international partners</w:t>
      </w:r>
      <w:r w:rsidR="00CA21BB" w:rsidRPr="00C23657">
        <w:rPr>
          <w:noProof/>
        </w:rPr>
        <w:t xml:space="preserve"> that digital markets </w:t>
      </w:r>
      <w:r w:rsidR="00BE3FAC">
        <w:rPr>
          <w:noProof/>
        </w:rPr>
        <w:t>were characterised by</w:t>
      </w:r>
      <w:r w:rsidR="00CA21BB" w:rsidRPr="00C23657">
        <w:rPr>
          <w:noProof/>
        </w:rPr>
        <w:t xml:space="preserve"> a lack of </w:t>
      </w:r>
      <w:r w:rsidR="00FB7698" w:rsidRPr="00C23657">
        <w:rPr>
          <w:noProof/>
        </w:rPr>
        <w:t>contestability</w:t>
      </w:r>
      <w:r w:rsidR="007C28AC">
        <w:rPr>
          <w:noProof/>
        </w:rPr>
        <w:t>.</w:t>
      </w:r>
      <w:r w:rsidR="00CA21BB" w:rsidRPr="00C23657">
        <w:rPr>
          <w:noProof/>
        </w:rPr>
        <w:t xml:space="preserve"> </w:t>
      </w:r>
      <w:r w:rsidR="007C28AC">
        <w:rPr>
          <w:noProof/>
        </w:rPr>
        <w:t xml:space="preserve">As a result, </w:t>
      </w:r>
      <w:r w:rsidR="00CA21BB" w:rsidRPr="00C23657">
        <w:rPr>
          <w:noProof/>
        </w:rPr>
        <w:t>a small number of very large platforms</w:t>
      </w:r>
      <w:r w:rsidR="00C01D24" w:rsidRPr="00C23657">
        <w:rPr>
          <w:noProof/>
        </w:rPr>
        <w:t xml:space="preserve"> were </w:t>
      </w:r>
      <w:r w:rsidR="00FB7698" w:rsidRPr="00C23657">
        <w:rPr>
          <w:noProof/>
        </w:rPr>
        <w:t>able</w:t>
      </w:r>
      <w:r w:rsidR="00C01D24" w:rsidRPr="00C23657">
        <w:rPr>
          <w:noProof/>
        </w:rPr>
        <w:t xml:space="preserve"> to </w:t>
      </w:r>
      <w:r w:rsidR="00FB7698" w:rsidRPr="00C23657">
        <w:rPr>
          <w:noProof/>
        </w:rPr>
        <w:t xml:space="preserve">restrict competition including by imposing unfair conditions </w:t>
      </w:r>
      <w:r w:rsidR="00E92CB8" w:rsidRPr="00C23657">
        <w:rPr>
          <w:noProof/>
        </w:rPr>
        <w:t xml:space="preserve">both </w:t>
      </w:r>
      <w:r w:rsidR="00FB7698" w:rsidRPr="00C23657">
        <w:rPr>
          <w:noProof/>
        </w:rPr>
        <w:t xml:space="preserve">on their business </w:t>
      </w:r>
      <w:r w:rsidR="00E92CB8" w:rsidRPr="00C23657">
        <w:rPr>
          <w:noProof/>
        </w:rPr>
        <w:t>users</w:t>
      </w:r>
      <w:r w:rsidR="00FB7698" w:rsidRPr="00C23657">
        <w:rPr>
          <w:noProof/>
        </w:rPr>
        <w:t xml:space="preserve"> and</w:t>
      </w:r>
      <w:r w:rsidR="00BE3FAC">
        <w:rPr>
          <w:noProof/>
        </w:rPr>
        <w:t xml:space="preserve"> on</w:t>
      </w:r>
      <w:r w:rsidR="00FB7698" w:rsidRPr="00C23657">
        <w:rPr>
          <w:noProof/>
        </w:rPr>
        <w:t xml:space="preserve"> end users</w:t>
      </w:r>
      <w:r w:rsidR="00FB7698" w:rsidRPr="00C23657">
        <w:rPr>
          <w:rStyle w:val="FootnoteReference"/>
          <w:noProof/>
          <w:lang w:val="en-GB"/>
        </w:rPr>
        <w:footnoteReference w:id="4"/>
      </w:r>
      <w:r w:rsidR="00C23657" w:rsidRPr="00C23657">
        <w:rPr>
          <w:noProof/>
        </w:rPr>
        <w:t>.</w:t>
      </w:r>
    </w:p>
    <w:p w14:paraId="32231458" w14:textId="6B6D5BF9" w:rsidR="00C14732" w:rsidRPr="00C23657" w:rsidRDefault="00CE3A85" w:rsidP="00C14732">
      <w:pPr>
        <w:rPr>
          <w:noProof/>
        </w:rPr>
      </w:pPr>
      <w:r>
        <w:rPr>
          <w:noProof/>
          <w:lang w:val="en-IE"/>
        </w:rPr>
        <w:t>Earlier in 2020</w:t>
      </w:r>
      <w:r w:rsidR="00494B5C">
        <w:rPr>
          <w:noProof/>
          <w:lang w:val="en-IE"/>
        </w:rPr>
        <w:t xml:space="preserve">, </w:t>
      </w:r>
      <w:r w:rsidR="00494B5C" w:rsidRPr="00C23657">
        <w:rPr>
          <w:noProof/>
        </w:rPr>
        <w:t>t</w:t>
      </w:r>
      <w:r w:rsidR="007E3F92" w:rsidRPr="00C23657">
        <w:rPr>
          <w:noProof/>
        </w:rPr>
        <w:t xml:space="preserve">he European </w:t>
      </w:r>
      <w:r w:rsidR="007E3F92" w:rsidRPr="00C23657">
        <w:rPr>
          <w:b/>
          <w:bCs/>
          <w:noProof/>
        </w:rPr>
        <w:t>Parliament</w:t>
      </w:r>
      <w:r w:rsidR="007E3F92" w:rsidRPr="00C23657">
        <w:rPr>
          <w:noProof/>
        </w:rPr>
        <w:t xml:space="preserve"> and the </w:t>
      </w:r>
      <w:r w:rsidR="007E3F92" w:rsidRPr="00C23657">
        <w:rPr>
          <w:b/>
          <w:bCs/>
          <w:noProof/>
        </w:rPr>
        <w:t>Council</w:t>
      </w:r>
      <w:r w:rsidR="006447D0" w:rsidRPr="00C23657">
        <w:rPr>
          <w:b/>
          <w:bCs/>
          <w:noProof/>
        </w:rPr>
        <w:t xml:space="preserve"> of the European Union</w:t>
      </w:r>
      <w:r w:rsidR="007E3F92" w:rsidRPr="00C23657">
        <w:rPr>
          <w:noProof/>
        </w:rPr>
        <w:t xml:space="preserve"> </w:t>
      </w:r>
      <w:r w:rsidR="00A04DBD">
        <w:rPr>
          <w:noProof/>
        </w:rPr>
        <w:t xml:space="preserve">had </w:t>
      </w:r>
      <w:r w:rsidR="007E3F92" w:rsidRPr="00C23657">
        <w:rPr>
          <w:noProof/>
        </w:rPr>
        <w:t xml:space="preserve">encouraged the Commission to </w:t>
      </w:r>
      <w:r w:rsidR="00494B5C" w:rsidRPr="00C23657">
        <w:rPr>
          <w:noProof/>
        </w:rPr>
        <w:t>explore</w:t>
      </w:r>
      <w:r w:rsidR="007E3F92" w:rsidRPr="00C23657">
        <w:rPr>
          <w:noProof/>
        </w:rPr>
        <w:t xml:space="preserve"> the </w:t>
      </w:r>
      <w:r w:rsidR="00F30B88">
        <w:rPr>
          <w:noProof/>
        </w:rPr>
        <w:t>potential for</w:t>
      </w:r>
      <w:r w:rsidR="007E3F92" w:rsidRPr="00C23657">
        <w:rPr>
          <w:noProof/>
        </w:rPr>
        <w:t xml:space="preserve"> </w:t>
      </w:r>
      <w:r w:rsidR="00C23657">
        <w:rPr>
          <w:i/>
          <w:noProof/>
        </w:rPr>
        <w:t>ex ante</w:t>
      </w:r>
      <w:r w:rsidR="007E3F92" w:rsidRPr="00C23657">
        <w:rPr>
          <w:noProof/>
        </w:rPr>
        <w:t xml:space="preserve"> </w:t>
      </w:r>
      <w:r w:rsidR="00494B5C" w:rsidRPr="00C23657">
        <w:rPr>
          <w:noProof/>
        </w:rPr>
        <w:t>regulation in digital markets</w:t>
      </w:r>
      <w:r w:rsidR="00494B5C" w:rsidRPr="00C23657">
        <w:rPr>
          <w:rStyle w:val="FootnoteReference"/>
          <w:noProof/>
          <w:lang w:val="en-GB"/>
        </w:rPr>
        <w:footnoteReference w:id="5"/>
      </w:r>
      <w:r w:rsidR="00C23657" w:rsidRPr="00C23657">
        <w:rPr>
          <w:noProof/>
        </w:rPr>
        <w:t>.</w:t>
      </w:r>
      <w:r w:rsidR="00494B5C" w:rsidRPr="00C23657">
        <w:rPr>
          <w:noProof/>
        </w:rPr>
        <w:t xml:space="preserve"> </w:t>
      </w:r>
      <w:r w:rsidR="008C4767" w:rsidRPr="00C23657">
        <w:rPr>
          <w:noProof/>
        </w:rPr>
        <w:t xml:space="preserve">The </w:t>
      </w:r>
      <w:r w:rsidR="00532A2A" w:rsidRPr="00C23657">
        <w:rPr>
          <w:noProof/>
        </w:rPr>
        <w:t xml:space="preserve">Commission </w:t>
      </w:r>
      <w:r>
        <w:rPr>
          <w:noProof/>
        </w:rPr>
        <w:t xml:space="preserve">had </w:t>
      </w:r>
      <w:r w:rsidR="00A04DBD">
        <w:rPr>
          <w:noProof/>
        </w:rPr>
        <w:t>also</w:t>
      </w:r>
      <w:r w:rsidR="00532A2A" w:rsidRPr="00C23657">
        <w:rPr>
          <w:noProof/>
        </w:rPr>
        <w:t xml:space="preserve"> est</w:t>
      </w:r>
      <w:r w:rsidR="00D07C22" w:rsidRPr="00C23657">
        <w:rPr>
          <w:noProof/>
        </w:rPr>
        <w:t>ablished an observatory supported by an expert group</w:t>
      </w:r>
      <w:r w:rsidR="0041533F" w:rsidRPr="00C23657">
        <w:rPr>
          <w:noProof/>
        </w:rPr>
        <w:t xml:space="preserve">, whose </w:t>
      </w:r>
      <w:r w:rsidR="008C4767" w:rsidRPr="00C23657">
        <w:rPr>
          <w:noProof/>
        </w:rPr>
        <w:t xml:space="preserve">conclusions confirmed the need for a new </w:t>
      </w:r>
      <w:r w:rsidR="00C23657">
        <w:rPr>
          <w:i/>
          <w:noProof/>
        </w:rPr>
        <w:t>ex ante</w:t>
      </w:r>
      <w:r w:rsidR="008C4767" w:rsidRPr="00C23657">
        <w:rPr>
          <w:noProof/>
        </w:rPr>
        <w:t xml:space="preserve"> regulatory tool to complement traditional competition law</w:t>
      </w:r>
      <w:r w:rsidR="008C4767" w:rsidRPr="00C23657">
        <w:rPr>
          <w:rStyle w:val="FootnoteReference"/>
          <w:noProof/>
          <w:lang w:val="en-GB"/>
        </w:rPr>
        <w:footnoteReference w:id="6"/>
      </w:r>
      <w:r w:rsidR="00C23657" w:rsidRPr="00C23657">
        <w:rPr>
          <w:noProof/>
        </w:rPr>
        <w:t>.</w:t>
      </w:r>
      <w:r w:rsidR="00C14732" w:rsidRPr="00C23657">
        <w:rPr>
          <w:noProof/>
        </w:rPr>
        <w:t xml:space="preserve"> </w:t>
      </w:r>
      <w:r w:rsidR="004D57AD" w:rsidRPr="00C23657">
        <w:rPr>
          <w:noProof/>
        </w:rPr>
        <w:t>Moreover</w:t>
      </w:r>
      <w:r w:rsidR="006919B6">
        <w:rPr>
          <w:noProof/>
        </w:rPr>
        <w:t xml:space="preserve">, </w:t>
      </w:r>
      <w:r w:rsidR="004D57AD" w:rsidRPr="00C23657">
        <w:rPr>
          <w:noProof/>
        </w:rPr>
        <w:t xml:space="preserve">the DMA </w:t>
      </w:r>
      <w:r w:rsidR="00A04DBD">
        <w:rPr>
          <w:noProof/>
        </w:rPr>
        <w:t xml:space="preserve">proposal </w:t>
      </w:r>
      <w:r w:rsidR="00F30B88">
        <w:rPr>
          <w:noProof/>
        </w:rPr>
        <w:t>form</w:t>
      </w:r>
      <w:r w:rsidR="00A04DBD">
        <w:rPr>
          <w:noProof/>
        </w:rPr>
        <w:t>ed</w:t>
      </w:r>
      <w:r w:rsidR="00F30B88">
        <w:rPr>
          <w:noProof/>
        </w:rPr>
        <w:t xml:space="preserve"> </w:t>
      </w:r>
      <w:r w:rsidR="004D57AD" w:rsidRPr="00C23657">
        <w:rPr>
          <w:noProof/>
        </w:rPr>
        <w:t xml:space="preserve">part of the Commission’s </w:t>
      </w:r>
      <w:r w:rsidR="006910D4" w:rsidRPr="00C23657">
        <w:rPr>
          <w:noProof/>
        </w:rPr>
        <w:t xml:space="preserve">broader </w:t>
      </w:r>
      <w:r w:rsidR="004D57AD" w:rsidRPr="00C23657">
        <w:rPr>
          <w:noProof/>
        </w:rPr>
        <w:t>digital strategy</w:t>
      </w:r>
      <w:r w:rsidR="00EC51BB" w:rsidRPr="00C23657">
        <w:rPr>
          <w:noProof/>
        </w:rPr>
        <w:t xml:space="preserve"> as </w:t>
      </w:r>
      <w:r w:rsidR="0052237B" w:rsidRPr="00C23657">
        <w:rPr>
          <w:noProof/>
        </w:rPr>
        <w:t>set</w:t>
      </w:r>
      <w:r w:rsidR="00EC51BB" w:rsidRPr="00C23657">
        <w:rPr>
          <w:noProof/>
        </w:rPr>
        <w:t xml:space="preserve"> out in its 2020 Communication </w:t>
      </w:r>
      <w:r w:rsidR="00C23657">
        <w:rPr>
          <w:noProof/>
        </w:rPr>
        <w:t>‘</w:t>
      </w:r>
      <w:r w:rsidR="00EC51BB" w:rsidRPr="00C23657">
        <w:rPr>
          <w:noProof/>
        </w:rPr>
        <w:t>Shaping Europe’s digital future</w:t>
      </w:r>
      <w:r w:rsidR="00C23657">
        <w:rPr>
          <w:noProof/>
        </w:rPr>
        <w:t>’</w:t>
      </w:r>
      <w:r w:rsidR="00EC51BB" w:rsidRPr="00C23657">
        <w:rPr>
          <w:rStyle w:val="FootnoteReference"/>
          <w:noProof/>
          <w:lang w:val="en-GB"/>
        </w:rPr>
        <w:footnoteReference w:id="7"/>
      </w:r>
      <w:r w:rsidR="006F335F">
        <w:rPr>
          <w:noProof/>
        </w:rPr>
        <w:t xml:space="preserve"> and was presented as part of a legislative package together with </w:t>
      </w:r>
      <w:r w:rsidR="00EC51BB" w:rsidRPr="00C23657">
        <w:rPr>
          <w:noProof/>
        </w:rPr>
        <w:t>the Digital Services Act</w:t>
      </w:r>
      <w:r w:rsidR="00EC51BB" w:rsidRPr="00C23657">
        <w:rPr>
          <w:rStyle w:val="FootnoteReference"/>
          <w:noProof/>
          <w:lang w:val="en-GB"/>
        </w:rPr>
        <w:footnoteReference w:id="8"/>
      </w:r>
      <w:r w:rsidR="00C23657" w:rsidRPr="00C23657">
        <w:rPr>
          <w:noProof/>
        </w:rPr>
        <w:t>.</w:t>
      </w:r>
    </w:p>
    <w:p w14:paraId="7011E53B" w14:textId="0AEDF1FE" w:rsidR="0007075B" w:rsidRPr="00C23657" w:rsidRDefault="00454A3E" w:rsidP="0007075B">
      <w:pPr>
        <w:rPr>
          <w:noProof/>
        </w:rPr>
      </w:pPr>
      <w:r>
        <w:rPr>
          <w:noProof/>
          <w:lang w:val="en-IE"/>
        </w:rPr>
        <w:t>At the time of the DMA proposal and shortly thereafter</w:t>
      </w:r>
      <w:r w:rsidR="00877394" w:rsidRPr="00C23657">
        <w:rPr>
          <w:noProof/>
        </w:rPr>
        <w:t xml:space="preserve">, </w:t>
      </w:r>
      <w:r w:rsidR="006919B6">
        <w:rPr>
          <w:noProof/>
        </w:rPr>
        <w:t xml:space="preserve">some of </w:t>
      </w:r>
      <w:r w:rsidR="00877394" w:rsidRPr="00C23657">
        <w:rPr>
          <w:noProof/>
        </w:rPr>
        <w:t xml:space="preserve">the </w:t>
      </w:r>
      <w:r w:rsidR="0007075B" w:rsidRPr="00C23657">
        <w:rPr>
          <w:noProof/>
        </w:rPr>
        <w:t xml:space="preserve">EU’s </w:t>
      </w:r>
      <w:r w:rsidR="0007075B" w:rsidRPr="00C23657">
        <w:rPr>
          <w:b/>
          <w:bCs/>
          <w:noProof/>
        </w:rPr>
        <w:t>major trading partners</w:t>
      </w:r>
      <w:r w:rsidR="0007075B" w:rsidRPr="00C23657">
        <w:rPr>
          <w:noProof/>
        </w:rPr>
        <w:t>,</w:t>
      </w:r>
      <w:r w:rsidR="00877394" w:rsidRPr="00C23657">
        <w:rPr>
          <w:noProof/>
        </w:rPr>
        <w:t xml:space="preserve"> </w:t>
      </w:r>
      <w:r w:rsidR="0007075B" w:rsidRPr="00C23657">
        <w:rPr>
          <w:noProof/>
        </w:rPr>
        <w:t xml:space="preserve">including </w:t>
      </w:r>
      <w:r w:rsidR="00877394" w:rsidRPr="00C23657">
        <w:rPr>
          <w:noProof/>
        </w:rPr>
        <w:t xml:space="preserve">Australia, </w:t>
      </w:r>
      <w:r w:rsidR="00F151E5" w:rsidRPr="00C23657">
        <w:rPr>
          <w:noProof/>
        </w:rPr>
        <w:t xml:space="preserve">Brazil, </w:t>
      </w:r>
      <w:r w:rsidR="00877394" w:rsidRPr="00C23657">
        <w:rPr>
          <w:noProof/>
        </w:rPr>
        <w:t xml:space="preserve">China, Japan, the United Kingdom and </w:t>
      </w:r>
      <w:r w:rsidR="0007075B" w:rsidRPr="00C23657">
        <w:rPr>
          <w:noProof/>
        </w:rPr>
        <w:t>the United States</w:t>
      </w:r>
      <w:r w:rsidR="00956DDC" w:rsidRPr="00956DDC">
        <w:rPr>
          <w:noProof/>
        </w:rPr>
        <w:t xml:space="preserve"> </w:t>
      </w:r>
      <w:r w:rsidR="00956DDC">
        <w:rPr>
          <w:noProof/>
        </w:rPr>
        <w:t>were beginning</w:t>
      </w:r>
      <w:r w:rsidR="00956DDC" w:rsidRPr="00C23657">
        <w:rPr>
          <w:noProof/>
        </w:rPr>
        <w:t xml:space="preserve"> to </w:t>
      </w:r>
      <w:r w:rsidR="00956DDC">
        <w:rPr>
          <w:noProof/>
        </w:rPr>
        <w:t>consider</w:t>
      </w:r>
      <w:r w:rsidR="00956DDC" w:rsidRPr="00C23657">
        <w:rPr>
          <w:noProof/>
        </w:rPr>
        <w:t xml:space="preserve"> solutions similar to the DMA</w:t>
      </w:r>
      <w:r w:rsidR="007E3F92" w:rsidRPr="00C23657">
        <w:rPr>
          <w:rStyle w:val="FootnoteReference"/>
          <w:noProof/>
          <w:lang w:val="en-GB"/>
        </w:rPr>
        <w:footnoteReference w:id="9"/>
      </w:r>
      <w:r w:rsidR="00C23657" w:rsidRPr="00C23657">
        <w:rPr>
          <w:noProof/>
        </w:rPr>
        <w:t>.</w:t>
      </w:r>
      <w:r w:rsidR="00877394" w:rsidRPr="00C23657">
        <w:rPr>
          <w:noProof/>
        </w:rPr>
        <w:t xml:space="preserve"> </w:t>
      </w:r>
      <w:r w:rsidR="0007075B" w:rsidRPr="00C23657">
        <w:rPr>
          <w:noProof/>
        </w:rPr>
        <w:t>Japan</w:t>
      </w:r>
      <w:r w:rsidR="00877394" w:rsidRPr="00C23657">
        <w:rPr>
          <w:noProof/>
        </w:rPr>
        <w:t xml:space="preserve"> and </w:t>
      </w:r>
      <w:r w:rsidR="0007075B" w:rsidRPr="00C23657">
        <w:rPr>
          <w:noProof/>
        </w:rPr>
        <w:t>the U</w:t>
      </w:r>
      <w:r w:rsidR="005A05CC">
        <w:rPr>
          <w:noProof/>
        </w:rPr>
        <w:t xml:space="preserve">nited </w:t>
      </w:r>
      <w:r w:rsidR="0007075B" w:rsidRPr="00C23657">
        <w:rPr>
          <w:noProof/>
        </w:rPr>
        <w:t>K</w:t>
      </w:r>
      <w:r w:rsidR="005A05CC">
        <w:rPr>
          <w:noProof/>
        </w:rPr>
        <w:t>ingdom</w:t>
      </w:r>
      <w:r w:rsidR="00877394" w:rsidRPr="00C23657">
        <w:rPr>
          <w:noProof/>
        </w:rPr>
        <w:t xml:space="preserve"> have since adopted laws addressing</w:t>
      </w:r>
      <w:r w:rsidR="0011386D" w:rsidRPr="00C23657">
        <w:rPr>
          <w:noProof/>
        </w:rPr>
        <w:t xml:space="preserve"> </w:t>
      </w:r>
      <w:r w:rsidR="003F140B" w:rsidRPr="00C23657">
        <w:rPr>
          <w:noProof/>
        </w:rPr>
        <w:t>unfair</w:t>
      </w:r>
      <w:r w:rsidR="00877394" w:rsidRPr="00C23657">
        <w:rPr>
          <w:noProof/>
        </w:rPr>
        <w:t xml:space="preserve"> </w:t>
      </w:r>
      <w:r w:rsidR="006919B6">
        <w:rPr>
          <w:noProof/>
        </w:rPr>
        <w:t>practice</w:t>
      </w:r>
      <w:r w:rsidR="000E4E84">
        <w:rPr>
          <w:noProof/>
        </w:rPr>
        <w:t>s</w:t>
      </w:r>
      <w:r w:rsidR="006919B6">
        <w:rPr>
          <w:noProof/>
        </w:rPr>
        <w:t xml:space="preserve"> by</w:t>
      </w:r>
      <w:r w:rsidR="00877394" w:rsidRPr="00C23657">
        <w:rPr>
          <w:noProof/>
        </w:rPr>
        <w:t xml:space="preserve"> digital platforms</w:t>
      </w:r>
      <w:r w:rsidR="006E77A8" w:rsidRPr="00C23657">
        <w:rPr>
          <w:noProof/>
        </w:rPr>
        <w:t xml:space="preserve">, while other jurisdictions </w:t>
      </w:r>
      <w:r w:rsidR="006919B6">
        <w:rPr>
          <w:noProof/>
        </w:rPr>
        <w:t xml:space="preserve">are </w:t>
      </w:r>
      <w:r w:rsidR="00187BC3" w:rsidRPr="00C23657">
        <w:rPr>
          <w:noProof/>
        </w:rPr>
        <w:t>pursu</w:t>
      </w:r>
      <w:r w:rsidR="006919B6">
        <w:rPr>
          <w:noProof/>
        </w:rPr>
        <w:t>ing</w:t>
      </w:r>
      <w:r w:rsidR="00187BC3" w:rsidRPr="00C23657">
        <w:rPr>
          <w:noProof/>
        </w:rPr>
        <w:t xml:space="preserve"> similar objectives</w:t>
      </w:r>
      <w:r w:rsidR="006E77A8" w:rsidRPr="00C23657">
        <w:rPr>
          <w:noProof/>
        </w:rPr>
        <w:t xml:space="preserve"> </w:t>
      </w:r>
      <w:r w:rsidR="006919B6">
        <w:rPr>
          <w:noProof/>
        </w:rPr>
        <w:t>through</w:t>
      </w:r>
      <w:r w:rsidR="006919B6" w:rsidRPr="00C23657">
        <w:rPr>
          <w:noProof/>
        </w:rPr>
        <w:t xml:space="preserve"> </w:t>
      </w:r>
      <w:r w:rsidR="006E77A8" w:rsidRPr="00C23657">
        <w:rPr>
          <w:noProof/>
        </w:rPr>
        <w:t>wide-ranging antitrust investigations and litigation</w:t>
      </w:r>
      <w:r w:rsidR="00877394" w:rsidRPr="00C23657">
        <w:rPr>
          <w:noProof/>
        </w:rPr>
        <w:t>.</w:t>
      </w:r>
    </w:p>
    <w:p w14:paraId="73B272F4" w14:textId="572D35FE" w:rsidR="00EC4D7E" w:rsidRPr="00C23657" w:rsidRDefault="00C30619" w:rsidP="00EC4D7E">
      <w:pPr>
        <w:rPr>
          <w:noProof/>
        </w:rPr>
      </w:pPr>
      <w:r w:rsidRPr="00C23657">
        <w:rPr>
          <w:noProof/>
        </w:rPr>
        <w:t>In its proposal</w:t>
      </w:r>
      <w:r w:rsidR="006919B6">
        <w:rPr>
          <w:noProof/>
        </w:rPr>
        <w:t xml:space="preserve"> for a Regulation</w:t>
      </w:r>
      <w:r w:rsidRPr="00C23657">
        <w:rPr>
          <w:noProof/>
        </w:rPr>
        <w:t>, t</w:t>
      </w:r>
      <w:r w:rsidR="003525A1" w:rsidRPr="00C23657">
        <w:rPr>
          <w:noProof/>
        </w:rPr>
        <w:t xml:space="preserve">he Commission defined the </w:t>
      </w:r>
      <w:r w:rsidRPr="00C23657">
        <w:rPr>
          <w:b/>
          <w:bCs/>
          <w:noProof/>
        </w:rPr>
        <w:t xml:space="preserve">DMA’s </w:t>
      </w:r>
      <w:r w:rsidR="003525A1" w:rsidRPr="00C23657">
        <w:rPr>
          <w:b/>
          <w:bCs/>
          <w:noProof/>
        </w:rPr>
        <w:t>objective</w:t>
      </w:r>
      <w:r w:rsidR="003525A1" w:rsidRPr="00C23657">
        <w:rPr>
          <w:noProof/>
        </w:rPr>
        <w:t xml:space="preserve"> </w:t>
      </w:r>
      <w:r w:rsidR="006919B6">
        <w:rPr>
          <w:noProof/>
        </w:rPr>
        <w:t xml:space="preserve">as being </w:t>
      </w:r>
      <w:r w:rsidR="00C23657" w:rsidRPr="006919B6">
        <w:rPr>
          <w:noProof/>
        </w:rPr>
        <w:t>‘</w:t>
      </w:r>
      <w:r w:rsidRPr="006919B6">
        <w:rPr>
          <w:noProof/>
        </w:rPr>
        <w:t xml:space="preserve">to </w:t>
      </w:r>
      <w:r w:rsidR="003525A1" w:rsidRPr="006919B6">
        <w:rPr>
          <w:noProof/>
        </w:rPr>
        <w:t xml:space="preserve">allow end users and business users </w:t>
      </w:r>
      <w:r w:rsidR="00F94267">
        <w:rPr>
          <w:noProof/>
        </w:rPr>
        <w:t>[</w:t>
      </w:r>
      <w:r w:rsidR="003525A1" w:rsidRPr="006919B6">
        <w:rPr>
          <w:noProof/>
        </w:rPr>
        <w:t xml:space="preserve">of </w:t>
      </w:r>
      <w:r w:rsidR="00F94267">
        <w:rPr>
          <w:noProof/>
        </w:rPr>
        <w:t xml:space="preserve">digital </w:t>
      </w:r>
      <w:r w:rsidR="003525A1" w:rsidRPr="006919B6">
        <w:rPr>
          <w:noProof/>
        </w:rPr>
        <w:t>platforms</w:t>
      </w:r>
      <w:r w:rsidR="00F94267">
        <w:rPr>
          <w:noProof/>
        </w:rPr>
        <w:t>]</w:t>
      </w:r>
      <w:r w:rsidR="003525A1" w:rsidRPr="006919B6">
        <w:rPr>
          <w:noProof/>
        </w:rPr>
        <w:t xml:space="preserve"> to reap the full benefits of the platform economy</w:t>
      </w:r>
      <w:r w:rsidR="00C23657" w:rsidRPr="006919B6">
        <w:rPr>
          <w:noProof/>
        </w:rPr>
        <w:t>’</w:t>
      </w:r>
      <w:r w:rsidR="003525A1" w:rsidRPr="00C23657">
        <w:rPr>
          <w:noProof/>
        </w:rPr>
        <w:t xml:space="preserve"> by addressing at EU level the most salient incidences of unfair practices and weak contestability</w:t>
      </w:r>
      <w:r w:rsidR="003525A1" w:rsidRPr="00C23657">
        <w:rPr>
          <w:rStyle w:val="FootnoteReference"/>
          <w:noProof/>
          <w:lang w:val="en-GB"/>
        </w:rPr>
        <w:footnoteReference w:id="10"/>
      </w:r>
      <w:r w:rsidRPr="00C23657">
        <w:rPr>
          <w:noProof/>
        </w:rPr>
        <w:t>.</w:t>
      </w:r>
      <w:r w:rsidR="00E57F35" w:rsidRPr="00C23657">
        <w:rPr>
          <w:noProof/>
        </w:rPr>
        <w:t xml:space="preserve"> Thus, the specific objectives were to (i)</w:t>
      </w:r>
      <w:r w:rsidR="000B38C4" w:rsidRPr="00C23657">
        <w:rPr>
          <w:noProof/>
        </w:rPr>
        <w:t> </w:t>
      </w:r>
      <w:r w:rsidR="00E57F35" w:rsidRPr="00C23657">
        <w:rPr>
          <w:noProof/>
        </w:rPr>
        <w:t>address gatekeepers’ unfair conduct, (ii)</w:t>
      </w:r>
      <w:r w:rsidR="000B38C4" w:rsidRPr="00C23657">
        <w:rPr>
          <w:noProof/>
        </w:rPr>
        <w:t> </w:t>
      </w:r>
      <w:r w:rsidR="00E57F35" w:rsidRPr="00C23657">
        <w:rPr>
          <w:noProof/>
        </w:rPr>
        <w:t>address market failures to ensure contestable and competitive digital markets for increased innovation and consumer choice, and (iii)</w:t>
      </w:r>
      <w:r w:rsidR="000B38C4" w:rsidRPr="00C23657">
        <w:rPr>
          <w:noProof/>
        </w:rPr>
        <w:t> </w:t>
      </w:r>
      <w:r w:rsidR="00E57F35" w:rsidRPr="00C23657">
        <w:rPr>
          <w:noProof/>
        </w:rPr>
        <w:t>enhance coherence and legal certainty to preserve the internal market</w:t>
      </w:r>
      <w:r w:rsidR="003163BE" w:rsidRPr="00C23657">
        <w:rPr>
          <w:noProof/>
        </w:rPr>
        <w:t xml:space="preserve"> (harmonisation)</w:t>
      </w:r>
      <w:r w:rsidR="00E57F35" w:rsidRPr="00C23657">
        <w:rPr>
          <w:rStyle w:val="FootnoteReference"/>
          <w:noProof/>
          <w:lang w:val="en-GB"/>
        </w:rPr>
        <w:footnoteReference w:id="11"/>
      </w:r>
      <w:r w:rsidR="00C23657" w:rsidRPr="00C23657">
        <w:rPr>
          <w:noProof/>
        </w:rPr>
        <w:t>.</w:t>
      </w:r>
    </w:p>
    <w:p w14:paraId="7EE5D0AC" w14:textId="777BFBF6" w:rsidR="00632482" w:rsidRPr="00C23657" w:rsidRDefault="00E312DA" w:rsidP="00905FF8">
      <w:pPr>
        <w:rPr>
          <w:noProof/>
        </w:rPr>
      </w:pPr>
      <w:r w:rsidRPr="00C23657">
        <w:rPr>
          <w:noProof/>
        </w:rPr>
        <w:t>In th</w:t>
      </w:r>
      <w:r w:rsidR="00EF3C07" w:rsidRPr="00C23657">
        <w:rPr>
          <w:noProof/>
        </w:rPr>
        <w:t>is</w:t>
      </w:r>
      <w:r w:rsidRPr="00C23657">
        <w:rPr>
          <w:noProof/>
        </w:rPr>
        <w:t xml:space="preserve"> context</w:t>
      </w:r>
      <w:r w:rsidR="00905FF8" w:rsidRPr="00C23657">
        <w:rPr>
          <w:noProof/>
        </w:rPr>
        <w:t xml:space="preserve">, </w:t>
      </w:r>
      <w:r w:rsidR="00905FF8" w:rsidRPr="00C23657">
        <w:rPr>
          <w:b/>
          <w:bCs/>
          <w:noProof/>
        </w:rPr>
        <w:t>c</w:t>
      </w:r>
      <w:r w:rsidR="006A62DF" w:rsidRPr="00C23657">
        <w:rPr>
          <w:b/>
          <w:bCs/>
          <w:noProof/>
        </w:rPr>
        <w:t>ontestability</w:t>
      </w:r>
      <w:r w:rsidR="006A62DF" w:rsidRPr="00C23657">
        <w:rPr>
          <w:noProof/>
        </w:rPr>
        <w:t xml:space="preserve"> relates to the ability of undertakings to effectively overcome barriers to entry and expansion and challenge gatekeeper</w:t>
      </w:r>
      <w:r w:rsidR="00905FF8" w:rsidRPr="00C23657">
        <w:rPr>
          <w:noProof/>
        </w:rPr>
        <w:t>s</w:t>
      </w:r>
      <w:r w:rsidR="006A62DF" w:rsidRPr="00C23657">
        <w:rPr>
          <w:noProof/>
        </w:rPr>
        <w:t xml:space="preserve"> on the merits of their products and services</w:t>
      </w:r>
      <w:r w:rsidR="00905FF8" w:rsidRPr="00C23657">
        <w:rPr>
          <w:noProof/>
        </w:rPr>
        <w:t xml:space="preserve">. </w:t>
      </w:r>
      <w:r w:rsidR="00905FF8" w:rsidRPr="00C23657">
        <w:rPr>
          <w:b/>
          <w:bCs/>
          <w:noProof/>
        </w:rPr>
        <w:t>Fairness</w:t>
      </w:r>
      <w:r w:rsidR="00905FF8" w:rsidRPr="00C23657">
        <w:rPr>
          <w:noProof/>
        </w:rPr>
        <w:t xml:space="preserve"> relates to countering an imbalance between the rights and obligations of business users that </w:t>
      </w:r>
      <w:r w:rsidR="00B8303D" w:rsidRPr="00C23657">
        <w:rPr>
          <w:noProof/>
        </w:rPr>
        <w:t xml:space="preserve">translates into </w:t>
      </w:r>
      <w:r w:rsidR="00905FF8" w:rsidRPr="00C23657">
        <w:rPr>
          <w:noProof/>
        </w:rPr>
        <w:t>gatekeepers exploit</w:t>
      </w:r>
      <w:r w:rsidR="00B8303D" w:rsidRPr="00C23657">
        <w:rPr>
          <w:noProof/>
        </w:rPr>
        <w:t>ing</w:t>
      </w:r>
      <w:r w:rsidR="00905FF8" w:rsidRPr="00C23657">
        <w:rPr>
          <w:noProof/>
        </w:rPr>
        <w:t xml:space="preserve"> their position by obtaining a disproportionate advantage. Contestability and fairness are also intertwined. For example, the lack of contestability </w:t>
      </w:r>
      <w:r w:rsidR="00F94267">
        <w:rPr>
          <w:noProof/>
        </w:rPr>
        <w:t>gives</w:t>
      </w:r>
      <w:r w:rsidR="00F94267" w:rsidRPr="00C23657">
        <w:rPr>
          <w:noProof/>
        </w:rPr>
        <w:t xml:space="preserve"> </w:t>
      </w:r>
      <w:r w:rsidR="00905FF8" w:rsidRPr="00C23657">
        <w:rPr>
          <w:noProof/>
        </w:rPr>
        <w:t xml:space="preserve">the gatekeeper power that allows </w:t>
      </w:r>
      <w:r w:rsidR="00F94267">
        <w:rPr>
          <w:noProof/>
        </w:rPr>
        <w:t>it to</w:t>
      </w:r>
      <w:r w:rsidR="00F94267" w:rsidRPr="00C23657">
        <w:rPr>
          <w:noProof/>
        </w:rPr>
        <w:t xml:space="preserve"> </w:t>
      </w:r>
      <w:r w:rsidR="00905FF8" w:rsidRPr="00C23657">
        <w:rPr>
          <w:noProof/>
        </w:rPr>
        <w:t>impos</w:t>
      </w:r>
      <w:r w:rsidR="00F94267">
        <w:rPr>
          <w:noProof/>
        </w:rPr>
        <w:t>e</w:t>
      </w:r>
      <w:r w:rsidR="00905FF8" w:rsidRPr="00C23657">
        <w:rPr>
          <w:noProof/>
        </w:rPr>
        <w:t xml:space="preserve"> unfair practices. </w:t>
      </w:r>
      <w:r w:rsidR="00F21F6B" w:rsidRPr="00C23657">
        <w:rPr>
          <w:noProof/>
        </w:rPr>
        <w:t>A lack of contestability and fairness likely lead</w:t>
      </w:r>
      <w:r w:rsidR="00233459">
        <w:rPr>
          <w:noProof/>
        </w:rPr>
        <w:t>s</w:t>
      </w:r>
      <w:r w:rsidR="00F21F6B" w:rsidRPr="00C23657">
        <w:rPr>
          <w:noProof/>
        </w:rPr>
        <w:t xml:space="preserve"> to </w:t>
      </w:r>
      <w:r w:rsidR="00233459">
        <w:rPr>
          <w:noProof/>
        </w:rPr>
        <w:t xml:space="preserve">a </w:t>
      </w:r>
      <w:r w:rsidR="00F21F6B" w:rsidRPr="00C23657">
        <w:rPr>
          <w:noProof/>
        </w:rPr>
        <w:t xml:space="preserve">negative </w:t>
      </w:r>
      <w:r w:rsidR="00DD30DF" w:rsidRPr="00C23657">
        <w:rPr>
          <w:noProof/>
        </w:rPr>
        <w:t>impact</w:t>
      </w:r>
      <w:r w:rsidR="00F21F6B" w:rsidRPr="00C23657">
        <w:rPr>
          <w:noProof/>
        </w:rPr>
        <w:t xml:space="preserve"> </w:t>
      </w:r>
      <w:r w:rsidR="00576B26" w:rsidRPr="00C23657">
        <w:rPr>
          <w:noProof/>
        </w:rPr>
        <w:t xml:space="preserve">on </w:t>
      </w:r>
      <w:r w:rsidR="00F21F6B" w:rsidRPr="00C23657">
        <w:rPr>
          <w:noProof/>
        </w:rPr>
        <w:t>prices, quality, fair competition, choice and innovation in the digital sector.</w:t>
      </w:r>
    </w:p>
    <w:p w14:paraId="41A2D687" w14:textId="75CE3FE0" w:rsidR="00F37D40" w:rsidRPr="00C23657" w:rsidRDefault="00962ED9" w:rsidP="00F37D40">
      <w:pPr>
        <w:rPr>
          <w:noProof/>
        </w:rPr>
      </w:pPr>
      <w:r w:rsidRPr="000C40B2">
        <w:rPr>
          <w:b/>
          <w:bCs/>
          <w:noProof/>
        </w:rPr>
        <w:t>H</w:t>
      </w:r>
      <w:r w:rsidR="00F37D40" w:rsidRPr="00C23657">
        <w:rPr>
          <w:b/>
          <w:bCs/>
          <w:noProof/>
        </w:rPr>
        <w:t>armonisation</w:t>
      </w:r>
      <w:r w:rsidR="00CB2187" w:rsidRPr="00C23657">
        <w:rPr>
          <w:noProof/>
        </w:rPr>
        <w:t xml:space="preserve">, </w:t>
      </w:r>
      <w:r w:rsidR="003163BE" w:rsidRPr="00C23657">
        <w:rPr>
          <w:noProof/>
        </w:rPr>
        <w:t xml:space="preserve">the third specific </w:t>
      </w:r>
      <w:r w:rsidR="00F37D40" w:rsidRPr="00C23657">
        <w:rPr>
          <w:noProof/>
        </w:rPr>
        <w:t>objective</w:t>
      </w:r>
      <w:r>
        <w:rPr>
          <w:noProof/>
        </w:rPr>
        <w:t xml:space="preserve"> of the DMA</w:t>
      </w:r>
      <w:r w:rsidR="00F37D40" w:rsidRPr="00C23657">
        <w:rPr>
          <w:noProof/>
        </w:rPr>
        <w:t xml:space="preserve">, </w:t>
      </w:r>
      <w:r>
        <w:rPr>
          <w:noProof/>
        </w:rPr>
        <w:t xml:space="preserve">is </w:t>
      </w:r>
      <w:r w:rsidR="00586A76">
        <w:rPr>
          <w:noProof/>
        </w:rPr>
        <w:t xml:space="preserve">achieved by </w:t>
      </w:r>
      <w:r>
        <w:rPr>
          <w:noProof/>
        </w:rPr>
        <w:t>ensur</w:t>
      </w:r>
      <w:r w:rsidR="00586A76">
        <w:rPr>
          <w:noProof/>
        </w:rPr>
        <w:t>ing</w:t>
      </w:r>
      <w:r>
        <w:rPr>
          <w:noProof/>
        </w:rPr>
        <w:t xml:space="preserve"> </w:t>
      </w:r>
      <w:r w:rsidR="00586A76">
        <w:rPr>
          <w:noProof/>
        </w:rPr>
        <w:t xml:space="preserve">that </w:t>
      </w:r>
      <w:r w:rsidR="00F37D40" w:rsidRPr="00C23657">
        <w:rPr>
          <w:noProof/>
        </w:rPr>
        <w:t xml:space="preserve">business users and end users of core platform services provided by gatekeepers </w:t>
      </w:r>
      <w:r w:rsidR="00586A76">
        <w:rPr>
          <w:noProof/>
        </w:rPr>
        <w:t xml:space="preserve">benefit from consistent </w:t>
      </w:r>
      <w:r w:rsidR="00F37D40" w:rsidRPr="00C23657">
        <w:rPr>
          <w:noProof/>
        </w:rPr>
        <w:t xml:space="preserve">regulatory safeguards throughout the </w:t>
      </w:r>
      <w:r w:rsidR="001801DD" w:rsidRPr="00C23657">
        <w:rPr>
          <w:noProof/>
        </w:rPr>
        <w:t xml:space="preserve">EU </w:t>
      </w:r>
      <w:r w:rsidR="00F37D40" w:rsidRPr="00C23657">
        <w:rPr>
          <w:noProof/>
        </w:rPr>
        <w:t>against unfair practices of gatekeepers</w:t>
      </w:r>
      <w:r w:rsidR="000A2EC8">
        <w:rPr>
          <w:noProof/>
        </w:rPr>
        <w:t>, thereby</w:t>
      </w:r>
      <w:r w:rsidR="00F37D40" w:rsidRPr="00C23657">
        <w:rPr>
          <w:noProof/>
        </w:rPr>
        <w:t xml:space="preserve"> facilitat</w:t>
      </w:r>
      <w:r w:rsidR="000A2EC8">
        <w:rPr>
          <w:noProof/>
        </w:rPr>
        <w:t>ing</w:t>
      </w:r>
      <w:r w:rsidR="00F37D40" w:rsidRPr="00C23657">
        <w:rPr>
          <w:noProof/>
        </w:rPr>
        <w:t xml:space="preserve"> cross-border business within</w:t>
      </w:r>
      <w:r w:rsidR="00EB33CE" w:rsidRPr="00C23657">
        <w:rPr>
          <w:noProof/>
        </w:rPr>
        <w:t xml:space="preserve"> the </w:t>
      </w:r>
      <w:r w:rsidR="001801DD" w:rsidRPr="00C23657">
        <w:rPr>
          <w:noProof/>
        </w:rPr>
        <w:t>EU</w:t>
      </w:r>
      <w:r w:rsidR="00EB33CE" w:rsidRPr="00C23657">
        <w:rPr>
          <w:noProof/>
        </w:rPr>
        <w:t xml:space="preserve">. </w:t>
      </w:r>
      <w:r w:rsidR="00CB2187" w:rsidRPr="00C23657">
        <w:rPr>
          <w:noProof/>
        </w:rPr>
        <w:t xml:space="preserve">Harmonisation </w:t>
      </w:r>
      <w:r w:rsidR="00187BC3" w:rsidRPr="00C23657">
        <w:rPr>
          <w:noProof/>
        </w:rPr>
        <w:t xml:space="preserve">is an important </w:t>
      </w:r>
      <w:r>
        <w:rPr>
          <w:noProof/>
        </w:rPr>
        <w:t>means</w:t>
      </w:r>
      <w:r w:rsidRPr="00C23657">
        <w:rPr>
          <w:noProof/>
        </w:rPr>
        <w:t xml:space="preserve"> </w:t>
      </w:r>
      <w:r w:rsidR="00187BC3" w:rsidRPr="00C23657">
        <w:rPr>
          <w:noProof/>
        </w:rPr>
        <w:t xml:space="preserve">of </w:t>
      </w:r>
      <w:r w:rsidR="00187BC3" w:rsidRPr="00C23657">
        <w:rPr>
          <w:b/>
          <w:bCs/>
          <w:noProof/>
        </w:rPr>
        <w:t>simplification</w:t>
      </w:r>
      <w:r w:rsidR="00187BC3" w:rsidRPr="00C23657">
        <w:rPr>
          <w:noProof/>
        </w:rPr>
        <w:t xml:space="preserve"> as it ensures that regulated companies </w:t>
      </w:r>
      <w:r w:rsidR="00CB2187" w:rsidRPr="00C23657">
        <w:rPr>
          <w:noProof/>
        </w:rPr>
        <w:t>follow a single rulebook</w:t>
      </w:r>
      <w:r w:rsidR="00015215" w:rsidRPr="00C23657">
        <w:rPr>
          <w:noProof/>
        </w:rPr>
        <w:t xml:space="preserve"> in the internal market</w:t>
      </w:r>
      <w:r w:rsidR="00CB2187" w:rsidRPr="00C23657">
        <w:rPr>
          <w:noProof/>
        </w:rPr>
        <w:t xml:space="preserve">. </w:t>
      </w:r>
      <w:bookmarkStart w:id="5" w:name="_Hlk222737169"/>
      <w:r>
        <w:rPr>
          <w:b/>
          <w:bCs/>
          <w:noProof/>
        </w:rPr>
        <w:t>B</w:t>
      </w:r>
      <w:r w:rsidR="005C0BF5" w:rsidRPr="00C23657">
        <w:rPr>
          <w:b/>
          <w:bCs/>
          <w:noProof/>
        </w:rPr>
        <w:t xml:space="preserve">usiness users but also </w:t>
      </w:r>
      <w:r>
        <w:rPr>
          <w:b/>
          <w:bCs/>
          <w:noProof/>
        </w:rPr>
        <w:t xml:space="preserve">the </w:t>
      </w:r>
      <w:r w:rsidR="005C0BF5" w:rsidRPr="00C23657">
        <w:rPr>
          <w:b/>
          <w:bCs/>
          <w:noProof/>
        </w:rPr>
        <w:t>gatekeepers themselves</w:t>
      </w:r>
      <w:r>
        <w:rPr>
          <w:b/>
          <w:bCs/>
          <w:noProof/>
        </w:rPr>
        <w:t xml:space="preserve"> stand to benefit from harmonisation</w:t>
      </w:r>
      <w:r w:rsidR="00786616" w:rsidRPr="000C40B2">
        <w:rPr>
          <w:noProof/>
        </w:rPr>
        <w:t xml:space="preserve"> </w:t>
      </w:r>
      <w:r w:rsidR="00786616">
        <w:rPr>
          <w:noProof/>
        </w:rPr>
        <w:t>by not being subject to possibly 27 different national rules</w:t>
      </w:r>
      <w:r w:rsidR="005C0BF5" w:rsidRPr="000C40B2">
        <w:rPr>
          <w:noProof/>
        </w:rPr>
        <w:t>.</w:t>
      </w:r>
      <w:r w:rsidR="005C0BF5" w:rsidRPr="00C23657">
        <w:rPr>
          <w:noProof/>
        </w:rPr>
        <w:t xml:space="preserve"> </w:t>
      </w:r>
      <w:r w:rsidR="00ED5FBB" w:rsidRPr="00C23657">
        <w:rPr>
          <w:noProof/>
        </w:rPr>
        <w:t>The DMA</w:t>
      </w:r>
      <w:r w:rsidR="00501B4C">
        <w:rPr>
          <w:noProof/>
        </w:rPr>
        <w:t xml:space="preserve"> is without prejudice to the application</w:t>
      </w:r>
      <w:r>
        <w:rPr>
          <w:noProof/>
        </w:rPr>
        <w:t xml:space="preserve"> of</w:t>
      </w:r>
      <w:r w:rsidR="00ED5FBB" w:rsidRPr="00C23657">
        <w:rPr>
          <w:noProof/>
        </w:rPr>
        <w:t xml:space="preserve"> competition law which </w:t>
      </w:r>
      <w:r>
        <w:rPr>
          <w:noProof/>
        </w:rPr>
        <w:t>is</w:t>
      </w:r>
      <w:r w:rsidR="00ED5FBB" w:rsidRPr="00C23657">
        <w:rPr>
          <w:noProof/>
        </w:rPr>
        <w:t xml:space="preserve"> a complementary instrument t</w:t>
      </w:r>
      <w:r>
        <w:rPr>
          <w:noProof/>
        </w:rPr>
        <w:t>hat</w:t>
      </w:r>
      <w:r w:rsidR="00ED5FBB" w:rsidRPr="00C23657">
        <w:rPr>
          <w:noProof/>
        </w:rPr>
        <w:t xml:space="preserve"> </w:t>
      </w:r>
      <w:r w:rsidR="00BA45C1" w:rsidRPr="00C23657">
        <w:rPr>
          <w:noProof/>
        </w:rPr>
        <w:t>e</w:t>
      </w:r>
      <w:r w:rsidR="00ED5FBB" w:rsidRPr="00C23657">
        <w:rPr>
          <w:noProof/>
        </w:rPr>
        <w:t>nsure</w:t>
      </w:r>
      <w:r>
        <w:rPr>
          <w:noProof/>
        </w:rPr>
        <w:t>s</w:t>
      </w:r>
      <w:r w:rsidR="00ED5FBB" w:rsidRPr="00C23657">
        <w:rPr>
          <w:noProof/>
        </w:rPr>
        <w:t xml:space="preserve"> all harmful practices </w:t>
      </w:r>
      <w:r w:rsidR="00C17EBC">
        <w:rPr>
          <w:noProof/>
        </w:rPr>
        <w:t>can be addressed</w:t>
      </w:r>
      <w:r w:rsidR="00ED5FBB" w:rsidRPr="00C23657">
        <w:rPr>
          <w:noProof/>
        </w:rPr>
        <w:t>.</w:t>
      </w:r>
      <w:bookmarkEnd w:id="5"/>
    </w:p>
    <w:p w14:paraId="41824D71" w14:textId="32A26390" w:rsidR="00656AB9" w:rsidRPr="00C23657" w:rsidRDefault="00656AB9" w:rsidP="00656AB9">
      <w:pPr>
        <w:pStyle w:val="Heading1"/>
        <w:rPr>
          <w:noProof/>
        </w:rPr>
      </w:pPr>
      <w:r w:rsidRPr="00C23657">
        <w:rPr>
          <w:noProof/>
        </w:rPr>
        <w:t>State of Play of</w:t>
      </w:r>
      <w:r w:rsidR="00962ED9">
        <w:rPr>
          <w:noProof/>
        </w:rPr>
        <w:t xml:space="preserve"> the</w:t>
      </w:r>
      <w:r w:rsidRPr="00C23657">
        <w:rPr>
          <w:noProof/>
        </w:rPr>
        <w:t xml:space="preserve"> DMA</w:t>
      </w:r>
    </w:p>
    <w:p w14:paraId="0A5ECE0A" w14:textId="04756C6A" w:rsidR="009B59CE" w:rsidRPr="00C23657" w:rsidRDefault="009B59CE" w:rsidP="0073379B">
      <w:pPr>
        <w:rPr>
          <w:noProof/>
        </w:rPr>
      </w:pPr>
      <w:r w:rsidRPr="00C23657">
        <w:rPr>
          <w:noProof/>
        </w:rPr>
        <w:t xml:space="preserve">At the time of </w:t>
      </w:r>
      <w:r w:rsidRPr="00970201">
        <w:rPr>
          <w:noProof/>
        </w:rPr>
        <w:t xml:space="preserve">writing this </w:t>
      </w:r>
      <w:r w:rsidR="00962ED9" w:rsidRPr="00970201">
        <w:rPr>
          <w:noProof/>
        </w:rPr>
        <w:t>r</w:t>
      </w:r>
      <w:r w:rsidRPr="00970201">
        <w:rPr>
          <w:noProof/>
        </w:rPr>
        <w:t>eport, the Commission ha</w:t>
      </w:r>
      <w:r w:rsidR="00951D41">
        <w:rPr>
          <w:noProof/>
        </w:rPr>
        <w:t>s</w:t>
      </w:r>
      <w:r w:rsidRPr="00970201">
        <w:rPr>
          <w:noProof/>
        </w:rPr>
        <w:t xml:space="preserve"> designated </w:t>
      </w:r>
      <w:r w:rsidRPr="000C40B2">
        <w:rPr>
          <w:b/>
          <w:noProof/>
        </w:rPr>
        <w:t>seven</w:t>
      </w:r>
      <w:r w:rsidRPr="00970201">
        <w:rPr>
          <w:b/>
          <w:noProof/>
        </w:rPr>
        <w:t xml:space="preserve"> gatekeepers</w:t>
      </w:r>
      <w:r w:rsidRPr="00970201">
        <w:rPr>
          <w:noProof/>
        </w:rPr>
        <w:t xml:space="preserve"> </w:t>
      </w:r>
      <w:r w:rsidR="00962ED9" w:rsidRPr="00970201">
        <w:rPr>
          <w:noProof/>
        </w:rPr>
        <w:t xml:space="preserve">providing </w:t>
      </w:r>
      <w:r w:rsidRPr="000C40B2">
        <w:rPr>
          <w:b/>
          <w:noProof/>
        </w:rPr>
        <w:t>23</w:t>
      </w:r>
      <w:r w:rsidRPr="00970201">
        <w:rPr>
          <w:b/>
          <w:noProof/>
        </w:rPr>
        <w:t xml:space="preserve"> core platform services</w:t>
      </w:r>
      <w:r w:rsidR="00DA2695" w:rsidRPr="00970201">
        <w:rPr>
          <w:rStyle w:val="FootnoteReference"/>
          <w:noProof/>
          <w:lang w:val="en-GB"/>
        </w:rPr>
        <w:footnoteReference w:id="12"/>
      </w:r>
      <w:r w:rsidR="00C23657" w:rsidRPr="00970201">
        <w:rPr>
          <w:noProof/>
        </w:rPr>
        <w:t>.</w:t>
      </w:r>
    </w:p>
    <w:p w14:paraId="7AFD5600" w14:textId="1E9D02D7" w:rsidR="00174605" w:rsidRPr="00C23657" w:rsidRDefault="00174605" w:rsidP="0073379B">
      <w:pPr>
        <w:rPr>
          <w:noProof/>
        </w:rPr>
      </w:pPr>
      <w:r w:rsidRPr="00C23657">
        <w:rPr>
          <w:noProof/>
        </w:rPr>
        <w:t xml:space="preserve">As </w:t>
      </w:r>
      <w:r w:rsidR="00962ED9">
        <w:rPr>
          <w:noProof/>
        </w:rPr>
        <w:t xml:space="preserve">already </w:t>
      </w:r>
      <w:r w:rsidRPr="00C23657">
        <w:rPr>
          <w:noProof/>
        </w:rPr>
        <w:t>mentioned, most change</w:t>
      </w:r>
      <w:r w:rsidR="001801DD" w:rsidRPr="00C23657">
        <w:rPr>
          <w:noProof/>
        </w:rPr>
        <w:t>s in</w:t>
      </w:r>
      <w:r w:rsidRPr="00C23657">
        <w:rPr>
          <w:noProof/>
        </w:rPr>
        <w:t xml:space="preserve"> behaviour </w:t>
      </w:r>
      <w:r w:rsidR="004D63DB" w:rsidRPr="00C23657">
        <w:rPr>
          <w:noProof/>
        </w:rPr>
        <w:t xml:space="preserve">assessed in this </w:t>
      </w:r>
      <w:r w:rsidR="00962ED9">
        <w:rPr>
          <w:noProof/>
        </w:rPr>
        <w:t>r</w:t>
      </w:r>
      <w:r w:rsidR="004D63DB" w:rsidRPr="00C23657">
        <w:rPr>
          <w:noProof/>
        </w:rPr>
        <w:t>eport</w:t>
      </w:r>
      <w:r w:rsidRPr="00C23657">
        <w:rPr>
          <w:noProof/>
        </w:rPr>
        <w:t xml:space="preserve"> </w:t>
      </w:r>
      <w:r w:rsidR="00004472">
        <w:rPr>
          <w:noProof/>
        </w:rPr>
        <w:t xml:space="preserve">did not </w:t>
      </w:r>
      <w:r w:rsidR="001801DD" w:rsidRPr="00C23657">
        <w:rPr>
          <w:noProof/>
        </w:rPr>
        <w:t>beg</w:t>
      </w:r>
      <w:r w:rsidR="00004472">
        <w:rPr>
          <w:noProof/>
        </w:rPr>
        <w:t>i</w:t>
      </w:r>
      <w:r w:rsidR="001801DD" w:rsidRPr="00C23657">
        <w:rPr>
          <w:noProof/>
        </w:rPr>
        <w:t>n</w:t>
      </w:r>
      <w:r w:rsidR="00CE7FCF" w:rsidRPr="00C23657">
        <w:rPr>
          <w:noProof/>
        </w:rPr>
        <w:t xml:space="preserve"> to </w:t>
      </w:r>
      <w:r w:rsidRPr="00C23657">
        <w:rPr>
          <w:noProof/>
        </w:rPr>
        <w:t xml:space="preserve">occur </w:t>
      </w:r>
      <w:r w:rsidR="00004472">
        <w:rPr>
          <w:noProof/>
        </w:rPr>
        <w:t>until</w:t>
      </w:r>
      <w:r w:rsidR="00004472" w:rsidRPr="00C23657">
        <w:rPr>
          <w:noProof/>
        </w:rPr>
        <w:t xml:space="preserve"> </w:t>
      </w:r>
      <w:r w:rsidRPr="00C23657">
        <w:rPr>
          <w:noProof/>
        </w:rPr>
        <w:t>March 2024</w:t>
      </w:r>
      <w:r w:rsidR="003B2E65">
        <w:rPr>
          <w:noProof/>
        </w:rPr>
        <w:t>(</w:t>
      </w:r>
      <w:r w:rsidR="00004472">
        <w:rPr>
          <w:noProof/>
        </w:rPr>
        <w:t xml:space="preserve">i.e. </w:t>
      </w:r>
      <w:r w:rsidR="00B44D4A">
        <w:rPr>
          <w:noProof/>
        </w:rPr>
        <w:t>the point at which</w:t>
      </w:r>
      <w:r w:rsidR="00004472">
        <w:rPr>
          <w:noProof/>
        </w:rPr>
        <w:t xml:space="preserve"> </w:t>
      </w:r>
      <w:r w:rsidRPr="00C23657">
        <w:rPr>
          <w:noProof/>
        </w:rPr>
        <w:t xml:space="preserve">gatekeepers </w:t>
      </w:r>
      <w:r w:rsidR="004D63DB" w:rsidRPr="00C23657">
        <w:rPr>
          <w:noProof/>
        </w:rPr>
        <w:t>first</w:t>
      </w:r>
      <w:r w:rsidRPr="00C23657">
        <w:rPr>
          <w:noProof/>
        </w:rPr>
        <w:t xml:space="preserve"> had to comply </w:t>
      </w:r>
      <w:r w:rsidR="004D63DB" w:rsidRPr="00C23657">
        <w:rPr>
          <w:noProof/>
        </w:rPr>
        <w:t>with</w:t>
      </w:r>
      <w:r w:rsidRPr="00C23657">
        <w:rPr>
          <w:noProof/>
        </w:rPr>
        <w:t xml:space="preserve"> the DMA’s substantive obligations</w:t>
      </w:r>
      <w:r w:rsidR="003B2E65">
        <w:rPr>
          <w:noProof/>
        </w:rPr>
        <w:t>)</w:t>
      </w:r>
      <w:r w:rsidRPr="00C23657">
        <w:rPr>
          <w:noProof/>
        </w:rPr>
        <w:t>.</w:t>
      </w:r>
      <w:r w:rsidR="00C91402" w:rsidRPr="00C23657">
        <w:rPr>
          <w:noProof/>
        </w:rPr>
        <w:t xml:space="preserve"> </w:t>
      </w:r>
      <w:r w:rsidR="00E267F8" w:rsidRPr="00C23657">
        <w:rPr>
          <w:noProof/>
        </w:rPr>
        <w:t>Further</w:t>
      </w:r>
      <w:r w:rsidR="006E6CB1">
        <w:rPr>
          <w:noProof/>
        </w:rPr>
        <w:t>more</w:t>
      </w:r>
      <w:r w:rsidR="00E267F8" w:rsidRPr="00C23657">
        <w:rPr>
          <w:noProof/>
        </w:rPr>
        <w:t>,</w:t>
      </w:r>
      <w:r w:rsidR="00975BF9" w:rsidRPr="00C23657">
        <w:rPr>
          <w:noProof/>
        </w:rPr>
        <w:t xml:space="preserve"> i</w:t>
      </w:r>
      <w:r w:rsidR="00A42D9A" w:rsidRPr="00C23657">
        <w:rPr>
          <w:noProof/>
        </w:rPr>
        <w:t>n March 2024</w:t>
      </w:r>
      <w:r w:rsidR="00975BF9" w:rsidRPr="00C23657">
        <w:rPr>
          <w:noProof/>
        </w:rPr>
        <w:t>,</w:t>
      </w:r>
      <w:r w:rsidR="00A42D9A" w:rsidRPr="00C23657">
        <w:rPr>
          <w:noProof/>
        </w:rPr>
        <w:t xml:space="preserve"> the </w:t>
      </w:r>
      <w:r w:rsidR="002E12DE">
        <w:rPr>
          <w:noProof/>
        </w:rPr>
        <w:t>gatekeepers’</w:t>
      </w:r>
      <w:r w:rsidR="00A42D9A" w:rsidRPr="00C23657">
        <w:rPr>
          <w:noProof/>
        </w:rPr>
        <w:t xml:space="preserve"> </w:t>
      </w:r>
      <w:r w:rsidR="00FD1D38" w:rsidRPr="00C23657">
        <w:rPr>
          <w:noProof/>
        </w:rPr>
        <w:t xml:space="preserve">first </w:t>
      </w:r>
      <w:r w:rsidR="004D63DB" w:rsidRPr="00C23657">
        <w:rPr>
          <w:noProof/>
        </w:rPr>
        <w:t xml:space="preserve">annual </w:t>
      </w:r>
      <w:r w:rsidR="00FD1D38" w:rsidRPr="00C23657">
        <w:rPr>
          <w:b/>
          <w:noProof/>
        </w:rPr>
        <w:t>compliance</w:t>
      </w:r>
      <w:r w:rsidR="00FD1D38" w:rsidRPr="00C23657">
        <w:rPr>
          <w:noProof/>
        </w:rPr>
        <w:t xml:space="preserve"> reports</w:t>
      </w:r>
      <w:r w:rsidR="00A42D9A" w:rsidRPr="00C23657">
        <w:rPr>
          <w:noProof/>
        </w:rPr>
        <w:t xml:space="preserve"> were published and presented in dedicated public workshops</w:t>
      </w:r>
      <w:r w:rsidR="00FD1D38" w:rsidRPr="00C23657">
        <w:rPr>
          <w:rStyle w:val="FootnoteReference"/>
          <w:noProof/>
          <w:lang w:val="en-GB"/>
        </w:rPr>
        <w:footnoteReference w:id="13"/>
      </w:r>
      <w:r w:rsidR="008743FF">
        <w:rPr>
          <w:noProof/>
        </w:rPr>
        <w:t>,</w:t>
      </w:r>
      <w:r w:rsidR="00232538" w:rsidRPr="00C23657">
        <w:rPr>
          <w:noProof/>
        </w:rPr>
        <w:t xml:space="preserve"> </w:t>
      </w:r>
      <w:r w:rsidR="008743FF">
        <w:rPr>
          <w:noProof/>
        </w:rPr>
        <w:t>an</w:t>
      </w:r>
      <w:r w:rsidR="008743FF" w:rsidRPr="00C23657">
        <w:rPr>
          <w:noProof/>
        </w:rPr>
        <w:t xml:space="preserve"> </w:t>
      </w:r>
      <w:r w:rsidR="00A42D9A" w:rsidRPr="00C23657">
        <w:rPr>
          <w:noProof/>
        </w:rPr>
        <w:t xml:space="preserve">exercise </w:t>
      </w:r>
      <w:r w:rsidR="008743FF">
        <w:rPr>
          <w:noProof/>
        </w:rPr>
        <w:t xml:space="preserve">which </w:t>
      </w:r>
      <w:r w:rsidR="00A42D9A" w:rsidRPr="00C23657">
        <w:rPr>
          <w:noProof/>
        </w:rPr>
        <w:t xml:space="preserve">was repeated in </w:t>
      </w:r>
      <w:r w:rsidR="004D63DB" w:rsidRPr="00C23657">
        <w:rPr>
          <w:noProof/>
        </w:rPr>
        <w:t>2025</w:t>
      </w:r>
      <w:r w:rsidR="00A42D9A" w:rsidRPr="00C23657">
        <w:rPr>
          <w:noProof/>
        </w:rPr>
        <w:t>.</w:t>
      </w:r>
      <w:r w:rsidR="004D63DB" w:rsidRPr="00C23657">
        <w:rPr>
          <w:noProof/>
        </w:rPr>
        <w:t xml:space="preserve"> </w:t>
      </w:r>
      <w:r w:rsidR="00A42D9A" w:rsidRPr="00C23657">
        <w:rPr>
          <w:noProof/>
        </w:rPr>
        <w:t>This process allow</w:t>
      </w:r>
      <w:r w:rsidR="00B44D4A">
        <w:rPr>
          <w:noProof/>
        </w:rPr>
        <w:t>s</w:t>
      </w:r>
      <w:r w:rsidR="00A42D9A" w:rsidRPr="00C23657">
        <w:rPr>
          <w:noProof/>
        </w:rPr>
        <w:t xml:space="preserve"> </w:t>
      </w:r>
      <w:r w:rsidR="004D63DB" w:rsidRPr="00C23657">
        <w:rPr>
          <w:noProof/>
        </w:rPr>
        <w:t>interested third parties</w:t>
      </w:r>
      <w:r w:rsidR="00B30C67" w:rsidRPr="00C23657">
        <w:rPr>
          <w:noProof/>
        </w:rPr>
        <w:t xml:space="preserve"> </w:t>
      </w:r>
      <w:r w:rsidR="000B38C4" w:rsidRPr="00C23657">
        <w:rPr>
          <w:noProof/>
        </w:rPr>
        <w:t>–</w:t>
      </w:r>
      <w:r w:rsidR="004D63DB" w:rsidRPr="00C23657">
        <w:rPr>
          <w:noProof/>
        </w:rPr>
        <w:t xml:space="preserve"> </w:t>
      </w:r>
      <w:r w:rsidR="00B30C67" w:rsidRPr="00C23657">
        <w:rPr>
          <w:noProof/>
        </w:rPr>
        <w:t>particularly</w:t>
      </w:r>
      <w:r w:rsidR="004D63DB" w:rsidRPr="00C23657">
        <w:rPr>
          <w:noProof/>
        </w:rPr>
        <w:t xml:space="preserve"> business users </w:t>
      </w:r>
      <w:r w:rsidR="000B38C4" w:rsidRPr="00C23657">
        <w:rPr>
          <w:noProof/>
        </w:rPr>
        <w:t>–</w:t>
      </w:r>
      <w:r w:rsidR="004D63DB" w:rsidRPr="00C23657">
        <w:rPr>
          <w:noProof/>
        </w:rPr>
        <w:t xml:space="preserve"> </w:t>
      </w:r>
      <w:r w:rsidR="00A42D9A" w:rsidRPr="00C23657">
        <w:rPr>
          <w:noProof/>
        </w:rPr>
        <w:t xml:space="preserve">to </w:t>
      </w:r>
      <w:r w:rsidR="004D63DB" w:rsidRPr="00C23657">
        <w:rPr>
          <w:noProof/>
        </w:rPr>
        <w:t xml:space="preserve">discuss specific compliance issues with </w:t>
      </w:r>
      <w:r w:rsidR="00232538" w:rsidRPr="00C23657">
        <w:rPr>
          <w:noProof/>
        </w:rPr>
        <w:t>gatekeeper</w:t>
      </w:r>
      <w:r w:rsidR="00FF6D97" w:rsidRPr="00C23657">
        <w:rPr>
          <w:noProof/>
        </w:rPr>
        <w:t>s</w:t>
      </w:r>
      <w:r w:rsidR="00A42D9A" w:rsidRPr="00C23657">
        <w:rPr>
          <w:noProof/>
        </w:rPr>
        <w:t xml:space="preserve"> in a public forum moderated by the Commission</w:t>
      </w:r>
      <w:r w:rsidR="00232538" w:rsidRPr="00C23657">
        <w:rPr>
          <w:rStyle w:val="FootnoteReference"/>
          <w:noProof/>
          <w:lang w:val="en-GB"/>
        </w:rPr>
        <w:footnoteReference w:id="14"/>
      </w:r>
      <w:r w:rsidR="00C23657" w:rsidRPr="00C23657">
        <w:rPr>
          <w:noProof/>
        </w:rPr>
        <w:t>.</w:t>
      </w:r>
    </w:p>
    <w:p w14:paraId="4BA814AD" w14:textId="0EEC5014" w:rsidR="004C787D" w:rsidRPr="00C23657" w:rsidRDefault="002D61C1" w:rsidP="0073379B">
      <w:pPr>
        <w:rPr>
          <w:noProof/>
        </w:rPr>
      </w:pPr>
      <w:r w:rsidRPr="00C23657">
        <w:rPr>
          <w:noProof/>
        </w:rPr>
        <w:t>T</w:t>
      </w:r>
      <w:r w:rsidR="00C942D6" w:rsidRPr="00C23657">
        <w:rPr>
          <w:noProof/>
        </w:rPr>
        <w:t xml:space="preserve">he </w:t>
      </w:r>
      <w:r w:rsidR="008743FF">
        <w:rPr>
          <w:noProof/>
        </w:rPr>
        <w:t>primary method of enforcing the</w:t>
      </w:r>
      <w:r w:rsidR="00194646" w:rsidRPr="00C23657">
        <w:rPr>
          <w:noProof/>
        </w:rPr>
        <w:t xml:space="preserve"> DMA is </w:t>
      </w:r>
      <w:r w:rsidR="008743FF">
        <w:rPr>
          <w:noProof/>
        </w:rPr>
        <w:t>through</w:t>
      </w:r>
      <w:r w:rsidR="00194646" w:rsidRPr="00C23657">
        <w:rPr>
          <w:noProof/>
        </w:rPr>
        <w:t xml:space="preserve"> constant </w:t>
      </w:r>
      <w:r w:rsidR="00194646" w:rsidRPr="00C23657">
        <w:rPr>
          <w:b/>
          <w:bCs/>
          <w:noProof/>
        </w:rPr>
        <w:t>regulatory dialog</w:t>
      </w:r>
      <w:r w:rsidR="00FF47DF" w:rsidRPr="00C23657">
        <w:rPr>
          <w:b/>
          <w:bCs/>
          <w:noProof/>
        </w:rPr>
        <w:t>ue</w:t>
      </w:r>
      <w:r w:rsidR="00FF47DF" w:rsidRPr="00C23657">
        <w:rPr>
          <w:noProof/>
        </w:rPr>
        <w:t xml:space="preserve"> between the Commission, gatekeeper</w:t>
      </w:r>
      <w:r w:rsidR="008743FF">
        <w:rPr>
          <w:noProof/>
        </w:rPr>
        <w:t>s</w:t>
      </w:r>
      <w:r w:rsidR="00FF47DF" w:rsidRPr="00C23657">
        <w:rPr>
          <w:noProof/>
        </w:rPr>
        <w:t xml:space="preserve"> and third parties. In this context, the </w:t>
      </w:r>
      <w:r w:rsidR="00FD1D38" w:rsidRPr="00C23657">
        <w:rPr>
          <w:noProof/>
        </w:rPr>
        <w:t xml:space="preserve">Commission </w:t>
      </w:r>
      <w:r w:rsidR="008743FF">
        <w:rPr>
          <w:noProof/>
        </w:rPr>
        <w:t xml:space="preserve">has already </w:t>
      </w:r>
      <w:r w:rsidR="00C942D6" w:rsidRPr="00C23657">
        <w:rPr>
          <w:noProof/>
        </w:rPr>
        <w:t xml:space="preserve">held </w:t>
      </w:r>
      <w:r w:rsidR="00FD1D38" w:rsidRPr="00C23657">
        <w:rPr>
          <w:noProof/>
        </w:rPr>
        <w:t>numerous discussions with gatekeepers</w:t>
      </w:r>
      <w:r w:rsidR="003733D2" w:rsidRPr="00C23657">
        <w:rPr>
          <w:noProof/>
        </w:rPr>
        <w:t>, business users and other stakeholders</w:t>
      </w:r>
      <w:r w:rsidR="00FD1D38" w:rsidRPr="00C23657">
        <w:rPr>
          <w:noProof/>
        </w:rPr>
        <w:t xml:space="preserve"> on </w:t>
      </w:r>
      <w:r w:rsidR="003733D2" w:rsidRPr="00C23657">
        <w:rPr>
          <w:noProof/>
        </w:rPr>
        <w:t>gatekeepers</w:t>
      </w:r>
      <w:r w:rsidR="00B30C67" w:rsidRPr="00C23657">
        <w:rPr>
          <w:noProof/>
        </w:rPr>
        <w:t>’</w:t>
      </w:r>
      <w:r w:rsidR="003733D2" w:rsidRPr="00C23657">
        <w:rPr>
          <w:noProof/>
        </w:rPr>
        <w:t xml:space="preserve"> </w:t>
      </w:r>
      <w:r w:rsidR="00FD1D38" w:rsidRPr="00C23657">
        <w:rPr>
          <w:noProof/>
        </w:rPr>
        <w:t xml:space="preserve">compliance </w:t>
      </w:r>
      <w:r w:rsidR="00C942D6" w:rsidRPr="00C23657">
        <w:rPr>
          <w:noProof/>
        </w:rPr>
        <w:t xml:space="preserve">measures </w:t>
      </w:r>
      <w:r w:rsidR="00FD1D38" w:rsidRPr="00C23657">
        <w:rPr>
          <w:noProof/>
        </w:rPr>
        <w:t>across core platform services and obligations.</w:t>
      </w:r>
      <w:r w:rsidR="00CE7FCF" w:rsidRPr="00C23657">
        <w:rPr>
          <w:noProof/>
        </w:rPr>
        <w:t xml:space="preserve"> </w:t>
      </w:r>
      <w:r w:rsidR="00C942D6" w:rsidRPr="00C23657">
        <w:rPr>
          <w:noProof/>
        </w:rPr>
        <w:t xml:space="preserve">This </w:t>
      </w:r>
      <w:r w:rsidR="00C942D6" w:rsidRPr="00C23657">
        <w:rPr>
          <w:b/>
          <w:noProof/>
        </w:rPr>
        <w:t xml:space="preserve">dialogue </w:t>
      </w:r>
      <w:r w:rsidR="008743FF">
        <w:rPr>
          <w:b/>
          <w:noProof/>
        </w:rPr>
        <w:t xml:space="preserve">has </w:t>
      </w:r>
      <w:r w:rsidR="004C787D" w:rsidRPr="00C23657">
        <w:rPr>
          <w:b/>
          <w:noProof/>
        </w:rPr>
        <w:t xml:space="preserve">helped </w:t>
      </w:r>
      <w:r w:rsidR="008743FF">
        <w:rPr>
          <w:b/>
          <w:noProof/>
        </w:rPr>
        <w:t xml:space="preserve">to </w:t>
      </w:r>
      <w:r w:rsidR="00BB5A5C" w:rsidRPr="00C23657">
        <w:rPr>
          <w:b/>
          <w:noProof/>
        </w:rPr>
        <w:t>foster</w:t>
      </w:r>
      <w:r w:rsidR="004C787D" w:rsidRPr="00C23657">
        <w:rPr>
          <w:b/>
          <w:noProof/>
        </w:rPr>
        <w:t xml:space="preserve"> a compliance culture</w:t>
      </w:r>
      <w:r w:rsidR="004C787D" w:rsidRPr="00C23657">
        <w:rPr>
          <w:noProof/>
        </w:rPr>
        <w:t xml:space="preserve"> where</w:t>
      </w:r>
      <w:r w:rsidR="00B44D4A">
        <w:rPr>
          <w:noProof/>
        </w:rPr>
        <w:t>by</w:t>
      </w:r>
      <w:r w:rsidR="004C787D" w:rsidRPr="00C23657">
        <w:rPr>
          <w:noProof/>
        </w:rPr>
        <w:t xml:space="preserve"> gatekeepers engage directly and intensively with third parties and </w:t>
      </w:r>
      <w:r w:rsidR="00C72DA5">
        <w:rPr>
          <w:noProof/>
        </w:rPr>
        <w:t xml:space="preserve">thus </w:t>
      </w:r>
      <w:r w:rsidR="004C787D" w:rsidRPr="00C23657">
        <w:rPr>
          <w:noProof/>
        </w:rPr>
        <w:t>develop compliant products and services.</w:t>
      </w:r>
      <w:r w:rsidR="00030B69" w:rsidRPr="00C23657">
        <w:rPr>
          <w:noProof/>
        </w:rPr>
        <w:t xml:space="preserve"> </w:t>
      </w:r>
      <w:r w:rsidR="008743FF">
        <w:rPr>
          <w:noProof/>
        </w:rPr>
        <w:t>For</w:t>
      </w:r>
      <w:r w:rsidR="0028647F" w:rsidRPr="00C23657">
        <w:rPr>
          <w:noProof/>
        </w:rPr>
        <w:t xml:space="preserve"> complex issues requiring further formal guidance, the Commission </w:t>
      </w:r>
      <w:r w:rsidR="00030B69" w:rsidRPr="00C23657">
        <w:rPr>
          <w:noProof/>
        </w:rPr>
        <w:t>open</w:t>
      </w:r>
      <w:r w:rsidR="00422609">
        <w:rPr>
          <w:noProof/>
        </w:rPr>
        <w:t>s</w:t>
      </w:r>
      <w:r w:rsidR="00030B69" w:rsidRPr="00C23657">
        <w:rPr>
          <w:noProof/>
        </w:rPr>
        <w:t xml:space="preserve"> formal proceedings to </w:t>
      </w:r>
      <w:r w:rsidR="00035955" w:rsidRPr="00C23657">
        <w:rPr>
          <w:noProof/>
        </w:rPr>
        <w:t>specify</w:t>
      </w:r>
      <w:r w:rsidR="00030B69" w:rsidRPr="00C23657">
        <w:rPr>
          <w:noProof/>
        </w:rPr>
        <w:t xml:space="preserve"> how the </w:t>
      </w:r>
      <w:r w:rsidR="008743FF">
        <w:rPr>
          <w:noProof/>
        </w:rPr>
        <w:t>relevant</w:t>
      </w:r>
      <w:r w:rsidR="008743FF" w:rsidRPr="00C23657">
        <w:rPr>
          <w:noProof/>
        </w:rPr>
        <w:t xml:space="preserve"> </w:t>
      </w:r>
      <w:r w:rsidR="00030B69" w:rsidRPr="00C23657">
        <w:rPr>
          <w:noProof/>
        </w:rPr>
        <w:t xml:space="preserve">gatekeeper </w:t>
      </w:r>
      <w:r w:rsidR="008743FF">
        <w:rPr>
          <w:noProof/>
        </w:rPr>
        <w:t>must</w:t>
      </w:r>
      <w:r w:rsidR="00030B69" w:rsidRPr="00C23657">
        <w:rPr>
          <w:noProof/>
        </w:rPr>
        <w:t xml:space="preserve"> comply with a</w:t>
      </w:r>
      <w:r w:rsidR="00035955" w:rsidRPr="00C23657">
        <w:rPr>
          <w:noProof/>
        </w:rPr>
        <w:t xml:space="preserve"> particular</w:t>
      </w:r>
      <w:r w:rsidR="00030B69" w:rsidRPr="00C23657">
        <w:rPr>
          <w:noProof/>
        </w:rPr>
        <w:t xml:space="preserve"> obligation. </w:t>
      </w:r>
      <w:r w:rsidR="00B44D4A">
        <w:rPr>
          <w:noProof/>
        </w:rPr>
        <w:t>To date,</w:t>
      </w:r>
      <w:r w:rsidR="00030B69" w:rsidRPr="00C23657">
        <w:rPr>
          <w:noProof/>
        </w:rPr>
        <w:t xml:space="preserve"> </w:t>
      </w:r>
      <w:r w:rsidR="00030B69" w:rsidRPr="000C40B2">
        <w:rPr>
          <w:b/>
          <w:noProof/>
        </w:rPr>
        <w:t>four</w:t>
      </w:r>
      <w:r w:rsidR="00030B69" w:rsidRPr="00970201">
        <w:rPr>
          <w:b/>
          <w:noProof/>
        </w:rPr>
        <w:t xml:space="preserve"> specification proceedings</w:t>
      </w:r>
      <w:r w:rsidR="008743FF" w:rsidRPr="00970201">
        <w:rPr>
          <w:bCs/>
          <w:noProof/>
        </w:rPr>
        <w:t xml:space="preserve"> have bee</w:t>
      </w:r>
      <w:r w:rsidR="00B44D4A" w:rsidRPr="00970201">
        <w:rPr>
          <w:bCs/>
          <w:noProof/>
        </w:rPr>
        <w:t>n</w:t>
      </w:r>
      <w:r w:rsidR="008743FF" w:rsidRPr="00970201">
        <w:rPr>
          <w:bCs/>
          <w:noProof/>
        </w:rPr>
        <w:t xml:space="preserve"> init</w:t>
      </w:r>
      <w:r w:rsidR="00B44D4A" w:rsidRPr="00970201">
        <w:rPr>
          <w:bCs/>
          <w:noProof/>
        </w:rPr>
        <w:t>i</w:t>
      </w:r>
      <w:r w:rsidR="008743FF" w:rsidRPr="00970201">
        <w:rPr>
          <w:bCs/>
          <w:noProof/>
        </w:rPr>
        <w:t>ated</w:t>
      </w:r>
      <w:r w:rsidR="00035955" w:rsidRPr="00970201">
        <w:rPr>
          <w:b/>
          <w:noProof/>
        </w:rPr>
        <w:t>,</w:t>
      </w:r>
      <w:r w:rsidR="00030B69" w:rsidRPr="00970201">
        <w:rPr>
          <w:noProof/>
        </w:rPr>
        <w:t xml:space="preserve"> </w:t>
      </w:r>
      <w:r w:rsidR="00B44D4A" w:rsidRPr="00970201">
        <w:rPr>
          <w:noProof/>
        </w:rPr>
        <w:t xml:space="preserve">of which </w:t>
      </w:r>
      <w:r w:rsidR="00030B69" w:rsidRPr="000C40B2">
        <w:rPr>
          <w:noProof/>
        </w:rPr>
        <w:t>two</w:t>
      </w:r>
      <w:r w:rsidR="00030B69" w:rsidRPr="00970201">
        <w:rPr>
          <w:noProof/>
        </w:rPr>
        <w:t xml:space="preserve"> have been concluded</w:t>
      </w:r>
      <w:r w:rsidR="00B44D4A" w:rsidRPr="00970201">
        <w:rPr>
          <w:noProof/>
        </w:rPr>
        <w:t xml:space="preserve"> and</w:t>
      </w:r>
      <w:r w:rsidR="0028647F" w:rsidRPr="00970201">
        <w:rPr>
          <w:noProof/>
        </w:rPr>
        <w:t xml:space="preserve"> </w:t>
      </w:r>
      <w:r w:rsidR="00030B69" w:rsidRPr="000C40B2">
        <w:rPr>
          <w:noProof/>
        </w:rPr>
        <w:t>two</w:t>
      </w:r>
      <w:r w:rsidR="00030B69" w:rsidRPr="00970201">
        <w:rPr>
          <w:noProof/>
        </w:rPr>
        <w:t xml:space="preserve"> are </w:t>
      </w:r>
      <w:r w:rsidR="00B44D4A" w:rsidRPr="00970201">
        <w:rPr>
          <w:noProof/>
        </w:rPr>
        <w:t xml:space="preserve">still </w:t>
      </w:r>
      <w:r w:rsidR="00030B69" w:rsidRPr="00970201">
        <w:rPr>
          <w:noProof/>
        </w:rPr>
        <w:t>ongoing</w:t>
      </w:r>
      <w:r w:rsidR="00030B69" w:rsidRPr="00C23657">
        <w:rPr>
          <w:rStyle w:val="FootnoteReference"/>
          <w:noProof/>
          <w:lang w:val="en-GB"/>
        </w:rPr>
        <w:footnoteReference w:id="15"/>
      </w:r>
      <w:r w:rsidR="00C23657" w:rsidRPr="00C23657">
        <w:rPr>
          <w:noProof/>
        </w:rPr>
        <w:t>.</w:t>
      </w:r>
    </w:p>
    <w:p w14:paraId="23BE4962" w14:textId="6D93726E" w:rsidR="009814A5" w:rsidRPr="00C23657" w:rsidRDefault="00C72DA5" w:rsidP="0073379B">
      <w:pPr>
        <w:rPr>
          <w:noProof/>
        </w:rPr>
      </w:pPr>
      <w:r>
        <w:rPr>
          <w:noProof/>
        </w:rPr>
        <w:t>The Commission has also initiated</w:t>
      </w:r>
      <w:r w:rsidR="00232538" w:rsidRPr="00C23657">
        <w:rPr>
          <w:noProof/>
        </w:rPr>
        <w:t xml:space="preserve"> </w:t>
      </w:r>
      <w:r w:rsidR="00174605" w:rsidRPr="000C40B2">
        <w:rPr>
          <w:b/>
          <w:noProof/>
        </w:rPr>
        <w:t>seven</w:t>
      </w:r>
      <w:r w:rsidR="00174605" w:rsidRPr="00A4451D">
        <w:rPr>
          <w:noProof/>
        </w:rPr>
        <w:t xml:space="preserve"> </w:t>
      </w:r>
      <w:r w:rsidR="00174605" w:rsidRPr="00A4451D">
        <w:rPr>
          <w:b/>
          <w:noProof/>
        </w:rPr>
        <w:t>non-compliance proce</w:t>
      </w:r>
      <w:r w:rsidR="00E573A8">
        <w:rPr>
          <w:b/>
          <w:noProof/>
        </w:rPr>
        <w:t>e</w:t>
      </w:r>
      <w:r w:rsidR="00174605" w:rsidRPr="00A4451D">
        <w:rPr>
          <w:b/>
          <w:noProof/>
        </w:rPr>
        <w:t>d</w:t>
      </w:r>
      <w:r w:rsidR="00A556E6" w:rsidRPr="00A4451D">
        <w:rPr>
          <w:b/>
          <w:noProof/>
        </w:rPr>
        <w:t>ings</w:t>
      </w:r>
      <w:r w:rsidR="008B1558" w:rsidRPr="00A4451D">
        <w:rPr>
          <w:rStyle w:val="FootnoteReference"/>
          <w:noProof/>
          <w:lang w:val="en-GB"/>
        </w:rPr>
        <w:footnoteReference w:id="16"/>
      </w:r>
      <w:r w:rsidR="00C23657" w:rsidRPr="00A4451D">
        <w:rPr>
          <w:noProof/>
        </w:rPr>
        <w:t>.</w:t>
      </w:r>
      <w:r w:rsidR="00232538" w:rsidRPr="00A4451D">
        <w:rPr>
          <w:noProof/>
        </w:rPr>
        <w:t xml:space="preserve"> </w:t>
      </w:r>
      <w:r w:rsidR="002A74DD" w:rsidRPr="00A4451D">
        <w:rPr>
          <w:noProof/>
        </w:rPr>
        <w:t xml:space="preserve">To date, </w:t>
      </w:r>
      <w:r w:rsidR="00232538" w:rsidRPr="000C40B2">
        <w:rPr>
          <w:noProof/>
        </w:rPr>
        <w:t>two</w:t>
      </w:r>
      <w:r w:rsidR="00232538" w:rsidRPr="00A4451D">
        <w:rPr>
          <w:noProof/>
        </w:rPr>
        <w:t xml:space="preserve"> </w:t>
      </w:r>
      <w:r w:rsidR="00A556E6" w:rsidRPr="00A4451D">
        <w:rPr>
          <w:noProof/>
        </w:rPr>
        <w:t xml:space="preserve">proceedings </w:t>
      </w:r>
      <w:r w:rsidRPr="00A4451D">
        <w:rPr>
          <w:noProof/>
        </w:rPr>
        <w:t xml:space="preserve">have been concluded </w:t>
      </w:r>
      <w:r w:rsidR="00030B69" w:rsidRPr="00A4451D">
        <w:rPr>
          <w:noProof/>
        </w:rPr>
        <w:t xml:space="preserve">with a finding of non-compliance </w:t>
      </w:r>
      <w:r w:rsidRPr="00A4451D">
        <w:rPr>
          <w:noProof/>
        </w:rPr>
        <w:t>which led to</w:t>
      </w:r>
      <w:r w:rsidR="00035955" w:rsidRPr="00A4451D">
        <w:rPr>
          <w:noProof/>
        </w:rPr>
        <w:t xml:space="preserve"> fines </w:t>
      </w:r>
      <w:r w:rsidRPr="00A4451D">
        <w:rPr>
          <w:noProof/>
        </w:rPr>
        <w:t xml:space="preserve">being imposed on </w:t>
      </w:r>
      <w:r w:rsidR="00232538" w:rsidRPr="00A4451D">
        <w:rPr>
          <w:noProof/>
        </w:rPr>
        <w:t>Apple and Meta</w:t>
      </w:r>
      <w:r w:rsidR="00D62D4A" w:rsidRPr="00A4451D">
        <w:rPr>
          <w:rStyle w:val="FootnoteReference"/>
          <w:noProof/>
          <w:lang w:val="en-GB"/>
        </w:rPr>
        <w:footnoteReference w:id="17"/>
      </w:r>
      <w:r w:rsidR="00C23657" w:rsidRPr="00A4451D">
        <w:rPr>
          <w:noProof/>
        </w:rPr>
        <w:t>,</w:t>
      </w:r>
      <w:r w:rsidR="00232538" w:rsidRPr="00A4451D">
        <w:rPr>
          <w:noProof/>
        </w:rPr>
        <w:t xml:space="preserve"> </w:t>
      </w:r>
      <w:r w:rsidRPr="00A4451D">
        <w:rPr>
          <w:noProof/>
        </w:rPr>
        <w:t xml:space="preserve">while </w:t>
      </w:r>
      <w:r w:rsidR="00615B3D" w:rsidRPr="000C40B2">
        <w:rPr>
          <w:noProof/>
        </w:rPr>
        <w:t>one</w:t>
      </w:r>
      <w:r w:rsidR="00615B3D" w:rsidRPr="00A4451D">
        <w:rPr>
          <w:noProof/>
        </w:rPr>
        <w:t xml:space="preserve"> investigation </w:t>
      </w:r>
      <w:r w:rsidR="00030B69" w:rsidRPr="00A4451D">
        <w:rPr>
          <w:noProof/>
        </w:rPr>
        <w:t xml:space="preserve">concerning </w:t>
      </w:r>
      <w:r w:rsidR="00232538" w:rsidRPr="00A4451D">
        <w:rPr>
          <w:noProof/>
        </w:rPr>
        <w:t>Apple</w:t>
      </w:r>
      <w:r w:rsidR="00615B3D" w:rsidRPr="00A4451D">
        <w:rPr>
          <w:noProof/>
        </w:rPr>
        <w:t xml:space="preserve"> </w:t>
      </w:r>
      <w:r w:rsidRPr="00A4451D">
        <w:rPr>
          <w:noProof/>
        </w:rPr>
        <w:t xml:space="preserve">was concluded </w:t>
      </w:r>
      <w:r w:rsidR="00615B3D" w:rsidRPr="00A4451D">
        <w:rPr>
          <w:noProof/>
        </w:rPr>
        <w:t xml:space="preserve">without </w:t>
      </w:r>
      <w:r w:rsidR="00030B69" w:rsidRPr="00A4451D">
        <w:rPr>
          <w:noProof/>
        </w:rPr>
        <w:t>a finding of non-compliance</w:t>
      </w:r>
      <w:r w:rsidR="000A6B5E" w:rsidRPr="00A4451D">
        <w:rPr>
          <w:noProof/>
        </w:rPr>
        <w:t xml:space="preserve"> after a constructive dialogue resulting in changes by Apple</w:t>
      </w:r>
      <w:r w:rsidR="008B1558" w:rsidRPr="00A4451D">
        <w:rPr>
          <w:rStyle w:val="FootnoteReference"/>
          <w:noProof/>
          <w:lang w:val="en-GB"/>
        </w:rPr>
        <w:footnoteReference w:id="18"/>
      </w:r>
      <w:r w:rsidR="00C23657" w:rsidRPr="00A4451D">
        <w:rPr>
          <w:noProof/>
        </w:rPr>
        <w:t>.</w:t>
      </w:r>
      <w:r w:rsidR="00232538" w:rsidRPr="00A4451D">
        <w:rPr>
          <w:noProof/>
        </w:rPr>
        <w:t xml:space="preserve"> </w:t>
      </w:r>
      <w:r w:rsidRPr="00A4451D">
        <w:rPr>
          <w:noProof/>
        </w:rPr>
        <w:t xml:space="preserve">The other </w:t>
      </w:r>
      <w:r w:rsidRPr="000C40B2">
        <w:rPr>
          <w:noProof/>
        </w:rPr>
        <w:t>f</w:t>
      </w:r>
      <w:r w:rsidR="00232538" w:rsidRPr="000C40B2">
        <w:rPr>
          <w:noProof/>
        </w:rPr>
        <w:t>our</w:t>
      </w:r>
      <w:r w:rsidR="00232538" w:rsidRPr="00A4451D">
        <w:rPr>
          <w:noProof/>
        </w:rPr>
        <w:t xml:space="preserve"> non-</w:t>
      </w:r>
      <w:r w:rsidR="00232538" w:rsidRPr="00C23657">
        <w:rPr>
          <w:noProof/>
        </w:rPr>
        <w:t xml:space="preserve">compliance </w:t>
      </w:r>
      <w:r w:rsidR="003A4DE5" w:rsidRPr="00C23657">
        <w:rPr>
          <w:noProof/>
        </w:rPr>
        <w:t xml:space="preserve">investigations </w:t>
      </w:r>
      <w:r w:rsidR="00232538" w:rsidRPr="00C23657">
        <w:rPr>
          <w:noProof/>
        </w:rPr>
        <w:t xml:space="preserve">are </w:t>
      </w:r>
      <w:r>
        <w:rPr>
          <w:noProof/>
        </w:rPr>
        <w:t>still</w:t>
      </w:r>
      <w:r w:rsidRPr="00C23657">
        <w:rPr>
          <w:noProof/>
        </w:rPr>
        <w:t xml:space="preserve"> </w:t>
      </w:r>
      <w:r w:rsidR="00232538" w:rsidRPr="00C23657">
        <w:rPr>
          <w:noProof/>
        </w:rPr>
        <w:t xml:space="preserve">ongoing. </w:t>
      </w:r>
      <w:r w:rsidR="008371CF">
        <w:rPr>
          <w:noProof/>
        </w:rPr>
        <w:t xml:space="preserve">These </w:t>
      </w:r>
      <w:r w:rsidR="0049272D" w:rsidRPr="00C23657">
        <w:rPr>
          <w:noProof/>
        </w:rPr>
        <w:t xml:space="preserve">proceedings </w:t>
      </w:r>
      <w:r w:rsidR="008371CF">
        <w:rPr>
          <w:noProof/>
        </w:rPr>
        <w:t xml:space="preserve">reflect continued challenges in achieving full compliance with certain DMA obligations, including where </w:t>
      </w:r>
      <w:r w:rsidR="0028647F" w:rsidRPr="00C23657">
        <w:rPr>
          <w:noProof/>
        </w:rPr>
        <w:t>gatekeepers</w:t>
      </w:r>
      <w:r w:rsidR="0049272D" w:rsidRPr="00C23657">
        <w:rPr>
          <w:noProof/>
        </w:rPr>
        <w:t xml:space="preserve"> </w:t>
      </w:r>
      <w:r w:rsidR="008371CF">
        <w:rPr>
          <w:noProof/>
        </w:rPr>
        <w:t xml:space="preserve">have adopted approaches that may </w:t>
      </w:r>
      <w:r w:rsidR="0049272D" w:rsidRPr="00C23657">
        <w:rPr>
          <w:b/>
          <w:bCs/>
          <w:noProof/>
        </w:rPr>
        <w:t>d</w:t>
      </w:r>
      <w:r w:rsidR="00E20E43" w:rsidRPr="00C23657">
        <w:rPr>
          <w:b/>
          <w:bCs/>
          <w:noProof/>
        </w:rPr>
        <w:t>elay</w:t>
      </w:r>
      <w:r w:rsidR="0049272D" w:rsidRPr="00C23657">
        <w:rPr>
          <w:b/>
          <w:bCs/>
          <w:noProof/>
        </w:rPr>
        <w:t xml:space="preserve"> or </w:t>
      </w:r>
      <w:r w:rsidR="008371CF">
        <w:rPr>
          <w:b/>
          <w:bCs/>
          <w:noProof/>
        </w:rPr>
        <w:t>limit</w:t>
      </w:r>
      <w:r w:rsidR="0049272D" w:rsidRPr="00C23657">
        <w:rPr>
          <w:b/>
          <w:bCs/>
          <w:noProof/>
        </w:rPr>
        <w:t xml:space="preserve"> </w:t>
      </w:r>
      <w:r w:rsidR="008371CF">
        <w:rPr>
          <w:b/>
          <w:bCs/>
          <w:noProof/>
        </w:rPr>
        <w:t>effective implementation</w:t>
      </w:r>
      <w:r w:rsidR="0049272D" w:rsidRPr="00C23657">
        <w:rPr>
          <w:noProof/>
        </w:rPr>
        <w:t>.</w:t>
      </w:r>
    </w:p>
    <w:p w14:paraId="0FA6394E" w14:textId="3B64ABD2" w:rsidR="007C4B1B" w:rsidRPr="00C23657" w:rsidRDefault="007C4B1B" w:rsidP="007C4B1B">
      <w:pPr>
        <w:pStyle w:val="Heading1"/>
        <w:rPr>
          <w:noProof/>
        </w:rPr>
      </w:pPr>
      <w:r w:rsidRPr="00C23657">
        <w:rPr>
          <w:noProof/>
        </w:rPr>
        <w:t xml:space="preserve">Findings of the </w:t>
      </w:r>
      <w:r w:rsidR="00911CBF" w:rsidRPr="00C23657">
        <w:rPr>
          <w:noProof/>
        </w:rPr>
        <w:t>Review</w:t>
      </w:r>
    </w:p>
    <w:p w14:paraId="311EB1EC" w14:textId="6D7FA1E4" w:rsidR="002D7C3D" w:rsidRPr="00C23657" w:rsidRDefault="002D7C3D" w:rsidP="00786B88">
      <w:pPr>
        <w:pStyle w:val="Heading2"/>
        <w:rPr>
          <w:noProof/>
        </w:rPr>
      </w:pPr>
      <w:bookmarkStart w:id="6" w:name="_Ref221542718"/>
      <w:r w:rsidRPr="00C23657">
        <w:rPr>
          <w:noProof/>
        </w:rPr>
        <w:t>The DMA has made digital markets in the EU fairer and more contestable</w:t>
      </w:r>
      <w:bookmarkEnd w:id="6"/>
    </w:p>
    <w:p w14:paraId="521B66D2" w14:textId="20206691" w:rsidR="0056780E" w:rsidRDefault="00C81EE4" w:rsidP="000B38C4">
      <w:pPr>
        <w:pStyle w:val="Heading3"/>
        <w:rPr>
          <w:noProof/>
        </w:rPr>
      </w:pPr>
      <w:r>
        <w:rPr>
          <w:noProof/>
        </w:rPr>
        <w:t>An</w:t>
      </w:r>
      <w:r w:rsidR="00850533" w:rsidRPr="00C23657">
        <w:rPr>
          <w:noProof/>
        </w:rPr>
        <w:t xml:space="preserve"> </w:t>
      </w:r>
      <w:r w:rsidR="002C70AB" w:rsidRPr="00C23657">
        <w:rPr>
          <w:noProof/>
        </w:rPr>
        <w:t xml:space="preserve">early </w:t>
      </w:r>
      <w:r w:rsidR="00850533" w:rsidRPr="00C23657">
        <w:rPr>
          <w:noProof/>
        </w:rPr>
        <w:t>positive impact on contestability and fairness</w:t>
      </w:r>
    </w:p>
    <w:p w14:paraId="0D55C588" w14:textId="50563E5A" w:rsidR="00D2365F" w:rsidRPr="00C23657" w:rsidRDefault="00E76F19" w:rsidP="00E76F19">
      <w:pPr>
        <w:rPr>
          <w:noProof/>
        </w:rPr>
      </w:pPr>
      <w:r w:rsidRPr="00C23657">
        <w:rPr>
          <w:noProof/>
        </w:rPr>
        <w:t xml:space="preserve">The DMA has </w:t>
      </w:r>
      <w:r w:rsidR="00480547">
        <w:rPr>
          <w:noProof/>
        </w:rPr>
        <w:t xml:space="preserve">contributed positively to </w:t>
      </w:r>
      <w:r w:rsidR="00241110" w:rsidRPr="00C23657">
        <w:rPr>
          <w:noProof/>
        </w:rPr>
        <w:t>the</w:t>
      </w:r>
      <w:r w:rsidRPr="00C23657">
        <w:rPr>
          <w:noProof/>
        </w:rPr>
        <w:t xml:space="preserve"> core objective of making digital markets</w:t>
      </w:r>
      <w:r w:rsidR="00DD2760" w:rsidRPr="00C23657">
        <w:rPr>
          <w:noProof/>
        </w:rPr>
        <w:t xml:space="preserve"> in the EU</w:t>
      </w:r>
      <w:r w:rsidRPr="00C23657">
        <w:rPr>
          <w:noProof/>
        </w:rPr>
        <w:t xml:space="preserve"> </w:t>
      </w:r>
      <w:r w:rsidRPr="00C23657">
        <w:rPr>
          <w:b/>
          <w:noProof/>
        </w:rPr>
        <w:t>fairer and more contestable</w:t>
      </w:r>
      <w:r w:rsidRPr="00C23657">
        <w:rPr>
          <w:noProof/>
        </w:rPr>
        <w:t xml:space="preserve">. Although </w:t>
      </w:r>
      <w:r w:rsidR="00C81EE4">
        <w:rPr>
          <w:noProof/>
        </w:rPr>
        <w:t xml:space="preserve">gatekeepers have only been fully subject to the </w:t>
      </w:r>
      <w:r w:rsidRPr="00C23657">
        <w:rPr>
          <w:noProof/>
        </w:rPr>
        <w:t>obligations</w:t>
      </w:r>
      <w:r w:rsidRPr="00C23657" w:rsidDel="006447D0">
        <w:rPr>
          <w:noProof/>
        </w:rPr>
        <w:t xml:space="preserve"> </w:t>
      </w:r>
      <w:r w:rsidR="00C81EE4">
        <w:rPr>
          <w:noProof/>
        </w:rPr>
        <w:t xml:space="preserve">laid down by the DMA </w:t>
      </w:r>
      <w:r w:rsidRPr="00C23657">
        <w:rPr>
          <w:noProof/>
        </w:rPr>
        <w:t xml:space="preserve">for just over two years, </w:t>
      </w:r>
      <w:r w:rsidRPr="00C23657">
        <w:rPr>
          <w:b/>
          <w:noProof/>
        </w:rPr>
        <w:t xml:space="preserve">tangible positive </w:t>
      </w:r>
      <w:r w:rsidR="00DD30DF" w:rsidRPr="00C23657">
        <w:rPr>
          <w:b/>
          <w:bCs/>
          <w:noProof/>
        </w:rPr>
        <w:t>impact</w:t>
      </w:r>
      <w:r w:rsidRPr="00C23657">
        <w:rPr>
          <w:noProof/>
        </w:rPr>
        <w:t xml:space="preserve"> </w:t>
      </w:r>
      <w:r w:rsidR="00C81EE4">
        <w:rPr>
          <w:noProof/>
        </w:rPr>
        <w:t>can be seen</w:t>
      </w:r>
      <w:r w:rsidR="00C81EE4" w:rsidRPr="00C23657">
        <w:rPr>
          <w:noProof/>
        </w:rPr>
        <w:t xml:space="preserve"> </w:t>
      </w:r>
      <w:r w:rsidR="00D2365F" w:rsidRPr="00C23657">
        <w:rPr>
          <w:noProof/>
        </w:rPr>
        <w:t>across all DMA obligations</w:t>
      </w:r>
      <w:r w:rsidR="00FF1060" w:rsidRPr="00C23657">
        <w:rPr>
          <w:noProof/>
        </w:rPr>
        <w:t xml:space="preserve">. These include </w:t>
      </w:r>
      <w:r w:rsidR="00951D41">
        <w:rPr>
          <w:noProof/>
        </w:rPr>
        <w:t>giv</w:t>
      </w:r>
      <w:r w:rsidR="00A548C0">
        <w:rPr>
          <w:noProof/>
        </w:rPr>
        <w:t>ing users back</w:t>
      </w:r>
      <w:r w:rsidR="00A548C0" w:rsidRPr="00C23657">
        <w:rPr>
          <w:noProof/>
        </w:rPr>
        <w:t xml:space="preserve"> </w:t>
      </w:r>
      <w:r w:rsidR="00D2365F" w:rsidRPr="00C23657">
        <w:rPr>
          <w:noProof/>
        </w:rPr>
        <w:t xml:space="preserve">control </w:t>
      </w:r>
      <w:r w:rsidR="00A548C0">
        <w:rPr>
          <w:noProof/>
        </w:rPr>
        <w:t>o</w:t>
      </w:r>
      <w:r w:rsidR="00951D41">
        <w:rPr>
          <w:noProof/>
        </w:rPr>
        <w:t>ver</w:t>
      </w:r>
      <w:r w:rsidR="00D2365F" w:rsidRPr="00C23657">
        <w:rPr>
          <w:noProof/>
        </w:rPr>
        <w:t xml:space="preserve"> their data, opening up previously closed ecosystem</w:t>
      </w:r>
      <w:r w:rsidR="00FF1060" w:rsidRPr="00C23657">
        <w:rPr>
          <w:noProof/>
        </w:rPr>
        <w:t>s</w:t>
      </w:r>
      <w:r w:rsidR="00D2365F" w:rsidRPr="00C23657">
        <w:rPr>
          <w:noProof/>
        </w:rPr>
        <w:t>, promoting fair online search and online marketplaces and improving advertising transparency</w:t>
      </w:r>
      <w:r w:rsidR="00D2365F" w:rsidRPr="00C23657">
        <w:rPr>
          <w:rStyle w:val="FootnoteReference"/>
          <w:noProof/>
          <w:lang w:val="en-GB"/>
        </w:rPr>
        <w:footnoteReference w:id="19"/>
      </w:r>
      <w:r w:rsidR="00C23657" w:rsidRPr="00C23657">
        <w:rPr>
          <w:noProof/>
        </w:rPr>
        <w:t>.</w:t>
      </w:r>
    </w:p>
    <w:p w14:paraId="64986F5F" w14:textId="7C417C87" w:rsidR="0045421E" w:rsidRPr="00C23657" w:rsidRDefault="00422609" w:rsidP="00E76F19">
      <w:pPr>
        <w:rPr>
          <w:noProof/>
        </w:rPr>
      </w:pPr>
      <w:r>
        <w:rPr>
          <w:noProof/>
        </w:rPr>
        <w:t>B</w:t>
      </w:r>
      <w:r w:rsidR="004B3E5D" w:rsidRPr="00C23657">
        <w:rPr>
          <w:noProof/>
        </w:rPr>
        <w:t xml:space="preserve">usiness users, in particular </w:t>
      </w:r>
      <w:r w:rsidR="00583792" w:rsidRPr="00C23657">
        <w:rPr>
          <w:noProof/>
        </w:rPr>
        <w:t>SMEs,</w:t>
      </w:r>
      <w:r w:rsidR="004B3E5D" w:rsidRPr="00C23657">
        <w:rPr>
          <w:noProof/>
        </w:rPr>
        <w:t xml:space="preserve"> and end users</w:t>
      </w:r>
      <w:r w:rsidR="00A548C0">
        <w:rPr>
          <w:noProof/>
        </w:rPr>
        <w:t xml:space="preserve"> have </w:t>
      </w:r>
      <w:r>
        <w:rPr>
          <w:noProof/>
        </w:rPr>
        <w:t xml:space="preserve">both </w:t>
      </w:r>
      <w:r w:rsidR="00A548C0">
        <w:rPr>
          <w:noProof/>
        </w:rPr>
        <w:t>benefitted from th</w:t>
      </w:r>
      <w:r w:rsidR="00233459">
        <w:rPr>
          <w:noProof/>
        </w:rPr>
        <w:t>i</w:t>
      </w:r>
      <w:r w:rsidR="00A548C0">
        <w:rPr>
          <w:noProof/>
        </w:rPr>
        <w:t>s early positive impact</w:t>
      </w:r>
      <w:r w:rsidR="004B3E5D" w:rsidRPr="00C23657">
        <w:rPr>
          <w:noProof/>
        </w:rPr>
        <w:t>.</w:t>
      </w:r>
    </w:p>
    <w:p w14:paraId="3D40E763" w14:textId="04C2AD47" w:rsidR="00935079" w:rsidRPr="00C23657" w:rsidRDefault="00A548C0" w:rsidP="00E76F19">
      <w:pPr>
        <w:rPr>
          <w:noProof/>
        </w:rPr>
      </w:pPr>
      <w:r>
        <w:rPr>
          <w:noProof/>
        </w:rPr>
        <w:t>For</w:t>
      </w:r>
      <w:r w:rsidR="00935079" w:rsidRPr="00C23657">
        <w:rPr>
          <w:noProof/>
        </w:rPr>
        <w:t xml:space="preserve"> </w:t>
      </w:r>
      <w:r w:rsidR="00935079" w:rsidRPr="00C23657">
        <w:rPr>
          <w:b/>
          <w:bCs/>
          <w:noProof/>
        </w:rPr>
        <w:t>business users</w:t>
      </w:r>
      <w:r w:rsidR="00935079" w:rsidRPr="00C23657">
        <w:rPr>
          <w:noProof/>
        </w:rPr>
        <w:t xml:space="preserve">, a number of </w:t>
      </w:r>
      <w:r w:rsidR="00935079" w:rsidRPr="00C23657">
        <w:rPr>
          <w:b/>
          <w:bCs/>
          <w:noProof/>
        </w:rPr>
        <w:t>benefits</w:t>
      </w:r>
      <w:r w:rsidR="00583792" w:rsidRPr="00C23657">
        <w:rPr>
          <w:b/>
          <w:bCs/>
          <w:noProof/>
        </w:rPr>
        <w:t xml:space="preserve"> </w:t>
      </w:r>
      <w:r>
        <w:rPr>
          <w:b/>
          <w:bCs/>
          <w:noProof/>
        </w:rPr>
        <w:t>can</w:t>
      </w:r>
      <w:r w:rsidRPr="00C23657">
        <w:rPr>
          <w:b/>
          <w:bCs/>
          <w:noProof/>
        </w:rPr>
        <w:t xml:space="preserve"> </w:t>
      </w:r>
      <w:r w:rsidR="00583792" w:rsidRPr="00C23657">
        <w:rPr>
          <w:b/>
          <w:bCs/>
          <w:noProof/>
        </w:rPr>
        <w:t xml:space="preserve">already </w:t>
      </w:r>
      <w:r>
        <w:rPr>
          <w:b/>
          <w:bCs/>
          <w:noProof/>
        </w:rPr>
        <w:t>be seen</w:t>
      </w:r>
      <w:r w:rsidR="00280266">
        <w:rPr>
          <w:noProof/>
        </w:rPr>
        <w:t>.</w:t>
      </w:r>
      <w:r w:rsidR="00935079" w:rsidRPr="00C23657">
        <w:rPr>
          <w:noProof/>
        </w:rPr>
        <w:t xml:space="preserve"> </w:t>
      </w:r>
      <w:r w:rsidR="00280266">
        <w:rPr>
          <w:noProof/>
        </w:rPr>
        <w:t>F</w:t>
      </w:r>
      <w:r w:rsidR="00935079" w:rsidRPr="00C23657">
        <w:rPr>
          <w:noProof/>
        </w:rPr>
        <w:t>or example:</w:t>
      </w:r>
    </w:p>
    <w:p w14:paraId="7E3284A6" w14:textId="17A2DCE9" w:rsidR="00935079" w:rsidRPr="00C23657" w:rsidRDefault="00280266" w:rsidP="00935079">
      <w:pPr>
        <w:pStyle w:val="ListParagraph"/>
        <w:numPr>
          <w:ilvl w:val="0"/>
          <w:numId w:val="44"/>
        </w:numPr>
        <w:spacing w:after="120"/>
        <w:contextualSpacing w:val="0"/>
        <w:rPr>
          <w:noProof/>
        </w:rPr>
      </w:pPr>
      <w:r>
        <w:rPr>
          <w:noProof/>
        </w:rPr>
        <w:t>a</w:t>
      </w:r>
      <w:r w:rsidR="00935079" w:rsidRPr="00C23657">
        <w:rPr>
          <w:noProof/>
        </w:rPr>
        <w:t xml:space="preserve">lternative browsers have reported </w:t>
      </w:r>
      <w:r>
        <w:rPr>
          <w:noProof/>
        </w:rPr>
        <w:t>a surge in use</w:t>
      </w:r>
      <w:r w:rsidR="00935079" w:rsidRPr="00C23657">
        <w:rPr>
          <w:noProof/>
        </w:rPr>
        <w:t xml:space="preserve"> thanks to choice screens</w:t>
      </w:r>
      <w:r w:rsidR="00583792" w:rsidRPr="00C23657" w:rsidDel="00280266">
        <w:rPr>
          <w:noProof/>
        </w:rPr>
        <w:t>,</w:t>
      </w:r>
      <w:r w:rsidR="00583792">
        <w:rPr>
          <w:rStyle w:val="CommentReference"/>
          <w:noProof/>
        </w:rPr>
        <w:t xml:space="preserve"> </w:t>
      </w:r>
      <w:r w:rsidR="00583792" w:rsidRPr="00C23657">
        <w:rPr>
          <w:noProof/>
        </w:rPr>
        <w:t>which</w:t>
      </w:r>
      <w:r w:rsidR="00935079" w:rsidRPr="00C23657">
        <w:rPr>
          <w:noProof/>
        </w:rPr>
        <w:t xml:space="preserve"> giv</w:t>
      </w:r>
      <w:r w:rsidR="00583792" w:rsidRPr="00C23657">
        <w:rPr>
          <w:noProof/>
        </w:rPr>
        <w:t>e</w:t>
      </w:r>
      <w:r w:rsidR="00935079" w:rsidRPr="00C23657">
        <w:rPr>
          <w:noProof/>
        </w:rPr>
        <w:t xml:space="preserve"> visibility to their </w:t>
      </w:r>
      <w:r>
        <w:rPr>
          <w:noProof/>
        </w:rPr>
        <w:t>e</w:t>
      </w:r>
      <w:r w:rsidR="00935079" w:rsidRPr="00C23657">
        <w:rPr>
          <w:noProof/>
        </w:rPr>
        <w:t xml:space="preserve"> </w:t>
      </w:r>
      <w:r w:rsidR="00A556E6">
        <w:rPr>
          <w:noProof/>
        </w:rPr>
        <w:t xml:space="preserve">differentiated </w:t>
      </w:r>
      <w:r w:rsidR="00935079" w:rsidRPr="00C23657">
        <w:rPr>
          <w:noProof/>
        </w:rPr>
        <w:t>service</w:t>
      </w:r>
      <w:r w:rsidR="0045421E" w:rsidRPr="00C23657">
        <w:rPr>
          <w:rStyle w:val="FootnoteReference"/>
          <w:noProof/>
          <w:lang w:val="en-GB"/>
        </w:rPr>
        <w:footnoteReference w:id="20"/>
      </w:r>
      <w:r w:rsidR="00C23657" w:rsidRPr="00C23657">
        <w:rPr>
          <w:noProof/>
        </w:rPr>
        <w:t>;</w:t>
      </w:r>
    </w:p>
    <w:p w14:paraId="396B7F87" w14:textId="298B0498" w:rsidR="00935079" w:rsidRPr="00C23657" w:rsidRDefault="00280266" w:rsidP="00935079">
      <w:pPr>
        <w:pStyle w:val="ListParagraph"/>
        <w:numPr>
          <w:ilvl w:val="0"/>
          <w:numId w:val="44"/>
        </w:numPr>
        <w:spacing w:after="120"/>
        <w:contextualSpacing w:val="0"/>
        <w:rPr>
          <w:noProof/>
        </w:rPr>
      </w:pPr>
      <w:r>
        <w:rPr>
          <w:noProof/>
        </w:rPr>
        <w:t>m</w:t>
      </w:r>
      <w:r w:rsidR="00583792" w:rsidRPr="00C23657">
        <w:rPr>
          <w:noProof/>
        </w:rPr>
        <w:t xml:space="preserve">ore than </w:t>
      </w:r>
      <w:r w:rsidR="00935079" w:rsidRPr="00C23657">
        <w:rPr>
          <w:noProof/>
        </w:rPr>
        <w:t>40 companies</w:t>
      </w:r>
      <w:r w:rsidR="009E48F5" w:rsidRPr="00C23657">
        <w:rPr>
          <w:noProof/>
        </w:rPr>
        <w:t>, predominantly SMEs,</w:t>
      </w:r>
      <w:r w:rsidR="00935079" w:rsidRPr="00C23657">
        <w:rPr>
          <w:noProof/>
        </w:rPr>
        <w:t xml:space="preserve"> hav</w:t>
      </w:r>
      <w:r w:rsidR="00EC16BC" w:rsidRPr="00C23657">
        <w:rPr>
          <w:noProof/>
        </w:rPr>
        <w:t>e</w:t>
      </w:r>
      <w:r w:rsidR="00935079" w:rsidRPr="00C23657">
        <w:rPr>
          <w:noProof/>
        </w:rPr>
        <w:t xml:space="preserve"> </w:t>
      </w:r>
      <w:r>
        <w:rPr>
          <w:noProof/>
        </w:rPr>
        <w:t>incorporated</w:t>
      </w:r>
      <w:r w:rsidR="00935079" w:rsidRPr="00C23657">
        <w:rPr>
          <w:noProof/>
        </w:rPr>
        <w:t xml:space="preserve"> </w:t>
      </w:r>
      <w:r>
        <w:rPr>
          <w:noProof/>
        </w:rPr>
        <w:t xml:space="preserve">new </w:t>
      </w:r>
      <w:r w:rsidR="00C17EBC">
        <w:rPr>
          <w:noProof/>
        </w:rPr>
        <w:t xml:space="preserve">data portability solutions </w:t>
      </w:r>
      <w:r w:rsidR="00935079" w:rsidRPr="00C23657">
        <w:rPr>
          <w:noProof/>
        </w:rPr>
        <w:t>and actively leverage</w:t>
      </w:r>
      <w:r w:rsidR="008D1E33" w:rsidRPr="00C23657">
        <w:rPr>
          <w:noProof/>
        </w:rPr>
        <w:t>d</w:t>
      </w:r>
      <w:r w:rsidR="00935079" w:rsidRPr="00C23657">
        <w:rPr>
          <w:noProof/>
        </w:rPr>
        <w:t xml:space="preserve"> data access to launch innovative services;</w:t>
      </w:r>
      <w:r w:rsidR="00233B1A">
        <w:rPr>
          <w:rStyle w:val="FootnoteReference"/>
          <w:noProof/>
        </w:rPr>
        <w:footnoteReference w:id="21"/>
      </w:r>
    </w:p>
    <w:p w14:paraId="5239870B" w14:textId="1032EEBE" w:rsidR="0045421E" w:rsidRPr="00C23657" w:rsidRDefault="00280266" w:rsidP="00935079">
      <w:pPr>
        <w:pStyle w:val="ListParagraph"/>
        <w:numPr>
          <w:ilvl w:val="0"/>
          <w:numId w:val="44"/>
        </w:numPr>
        <w:spacing w:after="120"/>
        <w:contextualSpacing w:val="0"/>
        <w:rPr>
          <w:noProof/>
        </w:rPr>
      </w:pPr>
      <w:r>
        <w:rPr>
          <w:noProof/>
        </w:rPr>
        <w:t>a</w:t>
      </w:r>
      <w:r w:rsidR="0045421E" w:rsidRPr="00C23657">
        <w:rPr>
          <w:noProof/>
        </w:rPr>
        <w:t>lternative app stores</w:t>
      </w:r>
      <w:r w:rsidR="00E92100" w:rsidRPr="00C23657">
        <w:rPr>
          <w:noProof/>
        </w:rPr>
        <w:t xml:space="preserve">, including </w:t>
      </w:r>
      <w:r>
        <w:rPr>
          <w:noProof/>
        </w:rPr>
        <w:t>app stores</w:t>
      </w:r>
      <w:r w:rsidRPr="00C23657">
        <w:rPr>
          <w:noProof/>
        </w:rPr>
        <w:t xml:space="preserve"> </w:t>
      </w:r>
      <w:r w:rsidR="00E92100" w:rsidRPr="00C23657">
        <w:rPr>
          <w:noProof/>
        </w:rPr>
        <w:t>provided by SMEs,</w:t>
      </w:r>
      <w:r w:rsidR="0045421E" w:rsidRPr="00C23657">
        <w:rPr>
          <w:noProof/>
        </w:rPr>
        <w:t xml:space="preserve"> have already emerged and are continuously expanding their </w:t>
      </w:r>
      <w:r w:rsidR="00B50BCB">
        <w:rPr>
          <w:noProof/>
        </w:rPr>
        <w:t>range</w:t>
      </w:r>
      <w:r w:rsidR="00233B1A" w:rsidRPr="00233B1A">
        <w:rPr>
          <w:rStyle w:val="FootnoteReference"/>
          <w:noProof/>
        </w:rPr>
        <w:t xml:space="preserve"> </w:t>
      </w:r>
      <w:r w:rsidR="00233B1A">
        <w:rPr>
          <w:rStyle w:val="FootnoteReference"/>
          <w:noProof/>
        </w:rPr>
        <w:footnoteReference w:id="22"/>
      </w:r>
      <w:r w:rsidR="00C23657" w:rsidRPr="00C23657">
        <w:rPr>
          <w:noProof/>
        </w:rPr>
        <w:t>;</w:t>
      </w:r>
    </w:p>
    <w:p w14:paraId="550D7EFA" w14:textId="5E01A4CB" w:rsidR="0045421E" w:rsidRPr="00C23657" w:rsidRDefault="00B50BCB" w:rsidP="00CB4111">
      <w:pPr>
        <w:pStyle w:val="ListParagraph"/>
        <w:numPr>
          <w:ilvl w:val="0"/>
          <w:numId w:val="44"/>
        </w:numPr>
        <w:spacing w:after="120"/>
        <w:contextualSpacing w:val="0"/>
        <w:rPr>
          <w:noProof/>
        </w:rPr>
      </w:pPr>
      <w:r>
        <w:rPr>
          <w:noProof/>
        </w:rPr>
        <w:t>a</w:t>
      </w:r>
      <w:r w:rsidR="0045421E" w:rsidRPr="00C23657">
        <w:rPr>
          <w:noProof/>
        </w:rPr>
        <w:t>lternative mess</w:t>
      </w:r>
      <w:r>
        <w:rPr>
          <w:noProof/>
        </w:rPr>
        <w:t>aging</w:t>
      </w:r>
      <w:r w:rsidR="0045421E" w:rsidRPr="00C23657">
        <w:rPr>
          <w:noProof/>
        </w:rPr>
        <w:t xml:space="preserve"> service</w:t>
      </w:r>
      <w:r>
        <w:rPr>
          <w:noProof/>
        </w:rPr>
        <w:t>s</w:t>
      </w:r>
      <w:r w:rsidR="0045421E" w:rsidRPr="00C23657">
        <w:rPr>
          <w:noProof/>
        </w:rPr>
        <w:t xml:space="preserve"> can now interoperate with WhatsApp and Facebook Messenger, which has already led to new providers</w:t>
      </w:r>
      <w:r w:rsidR="009E48F5" w:rsidRPr="00C23657">
        <w:rPr>
          <w:noProof/>
        </w:rPr>
        <w:t>, including a European SME</w:t>
      </w:r>
      <w:r w:rsidR="0045421E" w:rsidRPr="00C23657">
        <w:rPr>
          <w:noProof/>
        </w:rPr>
        <w:t xml:space="preserve"> entering the market with innovative new </w:t>
      </w:r>
      <w:r>
        <w:rPr>
          <w:noProof/>
        </w:rPr>
        <w:t>functions</w:t>
      </w:r>
      <w:r w:rsidR="0045421E" w:rsidRPr="00C23657">
        <w:rPr>
          <w:noProof/>
        </w:rPr>
        <w:t>;</w:t>
      </w:r>
      <w:r w:rsidR="00233B1A">
        <w:rPr>
          <w:rStyle w:val="FootnoteReference"/>
          <w:noProof/>
        </w:rPr>
        <w:footnoteReference w:id="23"/>
      </w:r>
    </w:p>
    <w:p w14:paraId="42E6562A" w14:textId="273649F7" w:rsidR="0045421E" w:rsidRPr="00C23657" w:rsidRDefault="00B50BCB" w:rsidP="00CB4111">
      <w:pPr>
        <w:pStyle w:val="ListParagraph"/>
        <w:numPr>
          <w:ilvl w:val="0"/>
          <w:numId w:val="44"/>
        </w:numPr>
        <w:spacing w:after="120"/>
        <w:contextualSpacing w:val="0"/>
        <w:rPr>
          <w:noProof/>
        </w:rPr>
      </w:pPr>
      <w:r>
        <w:rPr>
          <w:noProof/>
        </w:rPr>
        <w:t>d</w:t>
      </w:r>
      <w:r w:rsidR="0045421E" w:rsidRPr="00C23657">
        <w:rPr>
          <w:noProof/>
        </w:rPr>
        <w:t xml:space="preserve">evelopers can now make formalised requests to interoperate with gatekeepers’ operating systems, which has </w:t>
      </w:r>
      <w:r w:rsidR="00F701B4" w:rsidRPr="00C23657">
        <w:rPr>
          <w:noProof/>
        </w:rPr>
        <w:t>enabled new</w:t>
      </w:r>
      <w:r w:rsidR="0045421E" w:rsidRPr="00C23657">
        <w:rPr>
          <w:noProof/>
        </w:rPr>
        <w:t xml:space="preserve"> third-party apps that can, for example, activate an alarm or send emergency </w:t>
      </w:r>
      <w:r>
        <w:rPr>
          <w:noProof/>
        </w:rPr>
        <w:t>text messages</w:t>
      </w:r>
      <w:r w:rsidRPr="00C23657">
        <w:rPr>
          <w:noProof/>
        </w:rPr>
        <w:t xml:space="preserve"> </w:t>
      </w:r>
      <w:r w:rsidR="009A7A01">
        <w:rPr>
          <w:noProof/>
        </w:rPr>
        <w:t xml:space="preserve">(SMS) </w:t>
      </w:r>
      <w:r w:rsidR="0045421E" w:rsidRPr="00C23657">
        <w:rPr>
          <w:noProof/>
        </w:rPr>
        <w:t xml:space="preserve">even when </w:t>
      </w:r>
      <w:r>
        <w:rPr>
          <w:noProof/>
        </w:rPr>
        <w:t>a</w:t>
      </w:r>
      <w:r w:rsidRPr="00C23657">
        <w:rPr>
          <w:noProof/>
        </w:rPr>
        <w:t xml:space="preserve"> </w:t>
      </w:r>
      <w:r w:rsidR="0045421E" w:rsidRPr="00C23657">
        <w:rPr>
          <w:noProof/>
        </w:rPr>
        <w:t>phone is switched off</w:t>
      </w:r>
      <w:r w:rsidR="0045421E" w:rsidRPr="00C23657">
        <w:rPr>
          <w:rStyle w:val="FootnoteReference"/>
          <w:noProof/>
          <w:lang w:val="en-GB"/>
        </w:rPr>
        <w:footnoteReference w:id="24"/>
      </w:r>
      <w:r w:rsidR="00C23657" w:rsidRPr="00C23657">
        <w:rPr>
          <w:noProof/>
        </w:rPr>
        <w:t>.</w:t>
      </w:r>
    </w:p>
    <w:p w14:paraId="44DB0616" w14:textId="45F9074D" w:rsidR="00C56BE8" w:rsidRPr="00C23657" w:rsidRDefault="004E64E9" w:rsidP="00CB4111">
      <w:pPr>
        <w:spacing w:after="120"/>
        <w:rPr>
          <w:noProof/>
        </w:rPr>
      </w:pPr>
      <w:r w:rsidRPr="00C23657">
        <w:rPr>
          <w:noProof/>
        </w:rPr>
        <w:t>The above opportunities for</w:t>
      </w:r>
      <w:r w:rsidR="00AD2A31">
        <w:rPr>
          <w:noProof/>
        </w:rPr>
        <w:t xml:space="preserve"> business users, in particular</w:t>
      </w:r>
      <w:r w:rsidRPr="00C23657">
        <w:rPr>
          <w:noProof/>
        </w:rPr>
        <w:t xml:space="preserve"> </w:t>
      </w:r>
      <w:r w:rsidRPr="00C23657">
        <w:rPr>
          <w:b/>
          <w:bCs/>
          <w:noProof/>
        </w:rPr>
        <w:t>developers</w:t>
      </w:r>
      <w:r w:rsidR="00AD2A31">
        <w:rPr>
          <w:b/>
          <w:bCs/>
          <w:noProof/>
        </w:rPr>
        <w:t>,</w:t>
      </w:r>
      <w:r w:rsidRPr="00C23657">
        <w:rPr>
          <w:noProof/>
        </w:rPr>
        <w:t xml:space="preserve"> </w:t>
      </w:r>
      <w:r w:rsidR="00AD2A31">
        <w:rPr>
          <w:noProof/>
        </w:rPr>
        <w:t>have benefitted</w:t>
      </w:r>
      <w:r w:rsidRPr="00C23657">
        <w:rPr>
          <w:noProof/>
        </w:rPr>
        <w:t xml:space="preserve"> </w:t>
      </w:r>
      <w:r w:rsidRPr="00C23657">
        <w:rPr>
          <w:b/>
          <w:bCs/>
          <w:noProof/>
        </w:rPr>
        <w:t>end users</w:t>
      </w:r>
      <w:r w:rsidRPr="00C23657">
        <w:rPr>
          <w:noProof/>
        </w:rPr>
        <w:t xml:space="preserve"> </w:t>
      </w:r>
      <w:r w:rsidR="00AD2A31">
        <w:rPr>
          <w:noProof/>
        </w:rPr>
        <w:t>by offering them</w:t>
      </w:r>
      <w:r w:rsidRPr="00C23657">
        <w:rPr>
          <w:noProof/>
        </w:rPr>
        <w:t xml:space="preserve"> </w:t>
      </w:r>
      <w:r w:rsidR="00F769D6" w:rsidRPr="00C23657">
        <w:rPr>
          <w:noProof/>
        </w:rPr>
        <w:t xml:space="preserve">greater </w:t>
      </w:r>
      <w:r w:rsidRPr="00C23657">
        <w:rPr>
          <w:noProof/>
        </w:rPr>
        <w:t>choice and innovati</w:t>
      </w:r>
      <w:r w:rsidR="00926497" w:rsidRPr="00C23657">
        <w:rPr>
          <w:noProof/>
        </w:rPr>
        <w:t>ve products</w:t>
      </w:r>
      <w:r w:rsidRPr="00C23657">
        <w:rPr>
          <w:noProof/>
        </w:rPr>
        <w:t xml:space="preserve">. </w:t>
      </w:r>
      <w:r w:rsidR="008F2402">
        <w:rPr>
          <w:noProof/>
        </w:rPr>
        <w:t>O</w:t>
      </w:r>
      <w:r w:rsidRPr="00C23657">
        <w:rPr>
          <w:noProof/>
        </w:rPr>
        <w:t xml:space="preserve">ther </w:t>
      </w:r>
      <w:r w:rsidR="00F701B4" w:rsidRPr="00C23657">
        <w:rPr>
          <w:noProof/>
        </w:rPr>
        <w:t xml:space="preserve">direct </w:t>
      </w:r>
      <w:r w:rsidR="00C56BE8" w:rsidRPr="00C23657">
        <w:rPr>
          <w:noProof/>
        </w:rPr>
        <w:t>benefits for end users</w:t>
      </w:r>
      <w:r w:rsidR="008F2402">
        <w:rPr>
          <w:noProof/>
        </w:rPr>
        <w:t xml:space="preserve"> have also been </w:t>
      </w:r>
      <w:r w:rsidR="004B40BD">
        <w:rPr>
          <w:noProof/>
        </w:rPr>
        <w:t>observed</w:t>
      </w:r>
      <w:r w:rsidR="008F2402">
        <w:rPr>
          <w:noProof/>
        </w:rPr>
        <w:t>.</w:t>
      </w:r>
      <w:r w:rsidR="00C56BE8" w:rsidRPr="00C23657">
        <w:rPr>
          <w:noProof/>
        </w:rPr>
        <w:t xml:space="preserve"> </w:t>
      </w:r>
      <w:r w:rsidR="008F2402">
        <w:rPr>
          <w:noProof/>
        </w:rPr>
        <w:t>F</w:t>
      </w:r>
      <w:r w:rsidR="00C56BE8" w:rsidRPr="00C23657">
        <w:rPr>
          <w:noProof/>
        </w:rPr>
        <w:t>or example:</w:t>
      </w:r>
    </w:p>
    <w:p w14:paraId="259A5E4F" w14:textId="001BEAE6" w:rsidR="004E64E9" w:rsidRPr="00C23657" w:rsidRDefault="008F2402" w:rsidP="00C56BE8">
      <w:pPr>
        <w:pStyle w:val="ListParagraph"/>
        <w:numPr>
          <w:ilvl w:val="0"/>
          <w:numId w:val="44"/>
        </w:numPr>
        <w:spacing w:after="120"/>
        <w:contextualSpacing w:val="0"/>
        <w:rPr>
          <w:noProof/>
        </w:rPr>
      </w:pPr>
      <w:r>
        <w:rPr>
          <w:noProof/>
        </w:rPr>
        <w:t>e</w:t>
      </w:r>
      <w:r w:rsidR="00C56BE8" w:rsidRPr="00C23657">
        <w:rPr>
          <w:noProof/>
        </w:rPr>
        <w:t xml:space="preserve">nd users </w:t>
      </w:r>
      <w:r w:rsidR="004B40BD">
        <w:rPr>
          <w:noProof/>
        </w:rPr>
        <w:t xml:space="preserve">can </w:t>
      </w:r>
      <w:r w:rsidR="00C56BE8" w:rsidRPr="00C23657">
        <w:rPr>
          <w:noProof/>
        </w:rPr>
        <w:t>now meaningful</w:t>
      </w:r>
      <w:r w:rsidR="004B40BD">
        <w:rPr>
          <w:noProof/>
        </w:rPr>
        <w:t>ly</w:t>
      </w:r>
      <w:r w:rsidR="00C56BE8" w:rsidRPr="00C23657">
        <w:rPr>
          <w:noProof/>
        </w:rPr>
        <w:t xml:space="preserve"> </w:t>
      </w:r>
      <w:r w:rsidR="004B40BD">
        <w:rPr>
          <w:noProof/>
        </w:rPr>
        <w:t>choose</w:t>
      </w:r>
      <w:r w:rsidR="00EE531A">
        <w:rPr>
          <w:rStyle w:val="FootnoteReference"/>
          <w:noProof/>
        </w:rPr>
        <w:footnoteReference w:id="25"/>
      </w:r>
      <w:r w:rsidR="00C56BE8" w:rsidRPr="00C23657">
        <w:rPr>
          <w:noProof/>
        </w:rPr>
        <w:t xml:space="preserve"> whether to allow gatekeepers to combine and cross-use their personal data across services, resulting in a significant share of end users </w:t>
      </w:r>
      <w:r w:rsidR="004B40BD">
        <w:rPr>
          <w:noProof/>
        </w:rPr>
        <w:t>withholding</w:t>
      </w:r>
      <w:r w:rsidR="004B40BD" w:rsidRPr="00C23657">
        <w:rPr>
          <w:noProof/>
        </w:rPr>
        <w:t xml:space="preserve"> </w:t>
      </w:r>
      <w:r w:rsidR="00C56BE8" w:rsidRPr="00C23657">
        <w:rPr>
          <w:noProof/>
        </w:rPr>
        <w:t xml:space="preserve">consent, thereby </w:t>
      </w:r>
      <w:r w:rsidR="00926497" w:rsidRPr="00C23657">
        <w:rPr>
          <w:noProof/>
        </w:rPr>
        <w:t>preventing</w:t>
      </w:r>
      <w:r w:rsidR="00C56BE8" w:rsidRPr="00C23657">
        <w:rPr>
          <w:noProof/>
        </w:rPr>
        <w:t xml:space="preserve"> the widespread gatekeeper practice of </w:t>
      </w:r>
      <w:r w:rsidR="00EE34C3">
        <w:rPr>
          <w:noProof/>
        </w:rPr>
        <w:t xml:space="preserve">using data for </w:t>
      </w:r>
      <w:r w:rsidR="00C56BE8" w:rsidRPr="00C23657">
        <w:rPr>
          <w:noProof/>
        </w:rPr>
        <w:t>unsolicited profiling</w:t>
      </w:r>
      <w:r w:rsidR="001E74CA" w:rsidRPr="00C23657">
        <w:rPr>
          <w:noProof/>
        </w:rPr>
        <w:t xml:space="preserve"> </w:t>
      </w:r>
      <w:r w:rsidR="00D755ED">
        <w:rPr>
          <w:noProof/>
        </w:rPr>
        <w:t xml:space="preserve">and </w:t>
      </w:r>
      <w:r w:rsidR="00E40B58" w:rsidRPr="00C23657">
        <w:rPr>
          <w:noProof/>
        </w:rPr>
        <w:t xml:space="preserve">reducing related </w:t>
      </w:r>
      <w:r w:rsidR="001E74CA" w:rsidRPr="00C23657">
        <w:rPr>
          <w:noProof/>
        </w:rPr>
        <w:t>data advantages</w:t>
      </w:r>
      <w:r w:rsidR="00C56BE8" w:rsidRPr="00C23657">
        <w:rPr>
          <w:rStyle w:val="FootnoteReference"/>
          <w:noProof/>
          <w:lang w:val="en-GB"/>
        </w:rPr>
        <w:footnoteReference w:id="26"/>
      </w:r>
      <w:r w:rsidR="00EE34C3">
        <w:rPr>
          <w:noProof/>
        </w:rPr>
        <w:t>;</w:t>
      </w:r>
    </w:p>
    <w:p w14:paraId="12B1484A" w14:textId="4A0F234A" w:rsidR="00C56BE8" w:rsidRPr="00C23657" w:rsidRDefault="00EE34C3" w:rsidP="00C56BE8">
      <w:pPr>
        <w:pStyle w:val="ListParagraph"/>
        <w:numPr>
          <w:ilvl w:val="0"/>
          <w:numId w:val="44"/>
        </w:numPr>
        <w:spacing w:after="120"/>
        <w:contextualSpacing w:val="0"/>
        <w:rPr>
          <w:noProof/>
        </w:rPr>
      </w:pPr>
      <w:r>
        <w:rPr>
          <w:noProof/>
        </w:rPr>
        <w:t>e</w:t>
      </w:r>
      <w:r w:rsidR="004E64E9" w:rsidRPr="00C23657">
        <w:rPr>
          <w:noProof/>
        </w:rPr>
        <w:t>nd users can now download or transfer their data (</w:t>
      </w:r>
      <w:r w:rsidR="00C23657">
        <w:rPr>
          <w:noProof/>
        </w:rPr>
        <w:t>e.g.</w:t>
      </w:r>
      <w:r w:rsidR="004E64E9" w:rsidRPr="00C23657">
        <w:rPr>
          <w:noProof/>
        </w:rPr>
        <w:t xml:space="preserve"> social media posts</w:t>
      </w:r>
      <w:r>
        <w:rPr>
          <w:noProof/>
        </w:rPr>
        <w:t xml:space="preserve"> or ‘</w:t>
      </w:r>
      <w:r w:rsidR="004E64E9" w:rsidRPr="00C23657">
        <w:rPr>
          <w:noProof/>
        </w:rPr>
        <w:t>likes</w:t>
      </w:r>
      <w:r>
        <w:rPr>
          <w:noProof/>
        </w:rPr>
        <w:t>’</w:t>
      </w:r>
      <w:r w:rsidR="004E64E9" w:rsidRPr="00C23657">
        <w:rPr>
          <w:noProof/>
        </w:rPr>
        <w:t xml:space="preserve"> on Facebook, Instagram</w:t>
      </w:r>
      <w:r>
        <w:rPr>
          <w:noProof/>
        </w:rPr>
        <w:t xml:space="preserve"> or</w:t>
      </w:r>
      <w:r w:rsidR="004E64E9" w:rsidRPr="00C23657">
        <w:rPr>
          <w:noProof/>
        </w:rPr>
        <w:t xml:space="preserve"> TikTok</w:t>
      </w:r>
      <w:r>
        <w:rPr>
          <w:noProof/>
        </w:rPr>
        <w:t>,</w:t>
      </w:r>
      <w:r w:rsidR="004E64E9" w:rsidRPr="00C23657">
        <w:rPr>
          <w:noProof/>
        </w:rPr>
        <w:t xml:space="preserve"> purchase history on Amazon</w:t>
      </w:r>
      <w:r>
        <w:rPr>
          <w:noProof/>
        </w:rPr>
        <w:t>,</w:t>
      </w:r>
      <w:r w:rsidR="004E64E9" w:rsidRPr="00C23657">
        <w:rPr>
          <w:noProof/>
        </w:rPr>
        <w:t xml:space="preserve"> </w:t>
      </w:r>
      <w:r>
        <w:rPr>
          <w:noProof/>
        </w:rPr>
        <w:t xml:space="preserve">Google </w:t>
      </w:r>
      <w:r w:rsidR="005975E2">
        <w:rPr>
          <w:noProof/>
        </w:rPr>
        <w:t>S</w:t>
      </w:r>
      <w:r w:rsidR="004E64E9" w:rsidRPr="00C23657">
        <w:rPr>
          <w:noProof/>
        </w:rPr>
        <w:t xml:space="preserve">earch history) and </w:t>
      </w:r>
      <w:r w:rsidR="00D755ED">
        <w:rPr>
          <w:noProof/>
        </w:rPr>
        <w:t xml:space="preserve">authorise </w:t>
      </w:r>
      <w:r w:rsidR="004E64E9" w:rsidRPr="00C23657">
        <w:rPr>
          <w:noProof/>
        </w:rPr>
        <w:t xml:space="preserve">other companies to access their data to offer innovative services, </w:t>
      </w:r>
      <w:r w:rsidR="001E27F0">
        <w:rPr>
          <w:noProof/>
        </w:rPr>
        <w:t xml:space="preserve">increasing </w:t>
      </w:r>
      <w:r w:rsidR="004E64E9" w:rsidRPr="00C23657">
        <w:rPr>
          <w:noProof/>
        </w:rPr>
        <w:t>free</w:t>
      </w:r>
      <w:r w:rsidR="001E27F0">
        <w:rPr>
          <w:noProof/>
        </w:rPr>
        <w:t>dom of</w:t>
      </w:r>
      <w:r w:rsidR="004E64E9" w:rsidRPr="00C23657">
        <w:rPr>
          <w:noProof/>
        </w:rPr>
        <w:t xml:space="preserve"> choice for end users</w:t>
      </w:r>
      <w:r w:rsidR="004E64E9" w:rsidRPr="00C23657">
        <w:rPr>
          <w:rStyle w:val="FootnoteReference"/>
          <w:noProof/>
          <w:lang w:val="en-GB"/>
        </w:rPr>
        <w:footnoteReference w:id="27"/>
      </w:r>
      <w:r>
        <w:rPr>
          <w:noProof/>
        </w:rPr>
        <w:t>;</w:t>
      </w:r>
    </w:p>
    <w:p w14:paraId="0E919FA7" w14:textId="2BE28F28" w:rsidR="00EF3C07" w:rsidRPr="00C23657" w:rsidRDefault="001E27F0" w:rsidP="00CB4111">
      <w:pPr>
        <w:pStyle w:val="ListParagraph"/>
        <w:numPr>
          <w:ilvl w:val="0"/>
          <w:numId w:val="44"/>
        </w:numPr>
        <w:spacing w:after="120"/>
        <w:contextualSpacing w:val="0"/>
        <w:rPr>
          <w:noProof/>
        </w:rPr>
      </w:pPr>
      <w:r>
        <w:rPr>
          <w:noProof/>
        </w:rPr>
        <w:t>e</w:t>
      </w:r>
      <w:r w:rsidR="00EF3C07" w:rsidRPr="00C23657">
        <w:rPr>
          <w:noProof/>
        </w:rPr>
        <w:t xml:space="preserve">nd users can remove </w:t>
      </w:r>
      <w:r w:rsidR="00416CBE" w:rsidRPr="00C23657">
        <w:rPr>
          <w:noProof/>
        </w:rPr>
        <w:t>pre-installed</w:t>
      </w:r>
      <w:r w:rsidR="00EF3C07" w:rsidRPr="00C23657">
        <w:rPr>
          <w:noProof/>
        </w:rPr>
        <w:t xml:space="preserve"> apps they do</w:t>
      </w:r>
      <w:r w:rsidR="00347BFA" w:rsidRPr="00C23657">
        <w:rPr>
          <w:noProof/>
        </w:rPr>
        <w:t xml:space="preserve"> </w:t>
      </w:r>
      <w:r w:rsidR="00EF3C07" w:rsidRPr="00C23657">
        <w:rPr>
          <w:noProof/>
        </w:rPr>
        <w:t>n</w:t>
      </w:r>
      <w:r w:rsidR="00347BFA" w:rsidRPr="00C23657">
        <w:rPr>
          <w:noProof/>
        </w:rPr>
        <w:t>o</w:t>
      </w:r>
      <w:r w:rsidR="00EF3C07" w:rsidRPr="00C23657">
        <w:rPr>
          <w:noProof/>
        </w:rPr>
        <w:t>t want to have on their phone</w:t>
      </w:r>
      <w:r>
        <w:rPr>
          <w:noProof/>
        </w:rPr>
        <w:t>,</w:t>
      </w:r>
      <w:r w:rsidR="00416CBE" w:rsidRPr="00C23657">
        <w:rPr>
          <w:noProof/>
        </w:rPr>
        <w:t xml:space="preserve"> </w:t>
      </w:r>
      <w:r w:rsidR="00EF3C07" w:rsidRPr="00C23657">
        <w:rPr>
          <w:noProof/>
        </w:rPr>
        <w:t xml:space="preserve">can set up an Android device with the email address of their choice or </w:t>
      </w:r>
      <w:r>
        <w:rPr>
          <w:noProof/>
        </w:rPr>
        <w:t xml:space="preserve">with </w:t>
      </w:r>
      <w:r w:rsidR="00EF3C07" w:rsidRPr="00C23657">
        <w:rPr>
          <w:noProof/>
        </w:rPr>
        <w:t>their phone number with</w:t>
      </w:r>
      <w:r w:rsidR="008D1E33" w:rsidRPr="00C23657">
        <w:rPr>
          <w:noProof/>
        </w:rPr>
        <w:t>out</w:t>
      </w:r>
      <w:r w:rsidR="00EF3C07" w:rsidRPr="00C23657">
        <w:rPr>
          <w:noProof/>
        </w:rPr>
        <w:t xml:space="preserve"> having to create a Gmail account</w:t>
      </w:r>
      <w:r w:rsidR="00416CBE" w:rsidRPr="00C23657">
        <w:rPr>
          <w:noProof/>
        </w:rPr>
        <w:t>,</w:t>
      </w:r>
      <w:r w:rsidR="00EF3C07" w:rsidRPr="00C23657">
        <w:rPr>
          <w:noProof/>
        </w:rPr>
        <w:t xml:space="preserve"> and can use Facebook Messenger independently of the Facebook social network.</w:t>
      </w:r>
    </w:p>
    <w:p w14:paraId="040F9F3A" w14:textId="767FA049" w:rsidR="00EF3C07" w:rsidRPr="000C40B2" w:rsidRDefault="00B51202" w:rsidP="00140573">
      <w:pPr>
        <w:rPr>
          <w:noProof/>
          <w:sz w:val="16"/>
          <w:szCs w:val="16"/>
        </w:rPr>
      </w:pPr>
      <w:r>
        <w:rPr>
          <w:noProof/>
        </w:rPr>
        <w:t>Other</w:t>
      </w:r>
      <w:r w:rsidR="00355F9B" w:rsidRPr="00C23657">
        <w:rPr>
          <w:noProof/>
        </w:rPr>
        <w:t xml:space="preserve"> </w:t>
      </w:r>
      <w:r>
        <w:rPr>
          <w:noProof/>
        </w:rPr>
        <w:t xml:space="preserve">major </w:t>
      </w:r>
      <w:r w:rsidR="00355F9B" w:rsidRPr="00C23657">
        <w:rPr>
          <w:noProof/>
        </w:rPr>
        <w:t xml:space="preserve">benefits </w:t>
      </w:r>
      <w:r w:rsidR="00926497" w:rsidRPr="00C23657">
        <w:rPr>
          <w:noProof/>
        </w:rPr>
        <w:t>are</w:t>
      </w:r>
      <w:r>
        <w:rPr>
          <w:noProof/>
        </w:rPr>
        <w:t xml:space="preserve"> also</w:t>
      </w:r>
      <w:r w:rsidR="00926497" w:rsidRPr="00C23657">
        <w:rPr>
          <w:noProof/>
        </w:rPr>
        <w:t xml:space="preserve"> </w:t>
      </w:r>
      <w:r w:rsidR="00983C82">
        <w:rPr>
          <w:noProof/>
        </w:rPr>
        <w:t xml:space="preserve">benefits which are expected to materialise in the near term </w:t>
      </w:r>
      <w:r w:rsidR="00423723" w:rsidRPr="00C23657">
        <w:rPr>
          <w:noProof/>
        </w:rPr>
        <w:t xml:space="preserve">for business </w:t>
      </w:r>
      <w:r w:rsidR="00E40B58" w:rsidRPr="00C23657">
        <w:rPr>
          <w:noProof/>
        </w:rPr>
        <w:t xml:space="preserve">and end </w:t>
      </w:r>
      <w:r w:rsidR="00423723" w:rsidRPr="00C23657">
        <w:rPr>
          <w:noProof/>
        </w:rPr>
        <w:t>users</w:t>
      </w:r>
      <w:r w:rsidR="00355F9B" w:rsidRPr="00C23657">
        <w:rPr>
          <w:noProof/>
        </w:rPr>
        <w:t xml:space="preserve">, including as a result of the Commission’s </w:t>
      </w:r>
      <w:r w:rsidR="00571A10" w:rsidRPr="00C23657">
        <w:rPr>
          <w:noProof/>
        </w:rPr>
        <w:t xml:space="preserve">specification and </w:t>
      </w:r>
      <w:r w:rsidR="00355F9B" w:rsidRPr="00C23657">
        <w:rPr>
          <w:noProof/>
        </w:rPr>
        <w:t>enforcement actions. Th</w:t>
      </w:r>
      <w:r w:rsidR="00040D7E" w:rsidRPr="00C23657">
        <w:rPr>
          <w:noProof/>
        </w:rPr>
        <w:t>ey</w:t>
      </w:r>
      <w:r w:rsidR="00355F9B" w:rsidRPr="00C23657">
        <w:rPr>
          <w:noProof/>
        </w:rPr>
        <w:t xml:space="preserve"> include</w:t>
      </w:r>
      <w:r w:rsidR="00423723" w:rsidRPr="00C23657">
        <w:rPr>
          <w:noProof/>
        </w:rPr>
        <w:t>,</w:t>
      </w:r>
      <w:r w:rsidR="00355F9B" w:rsidRPr="00C23657">
        <w:rPr>
          <w:noProof/>
        </w:rPr>
        <w:t xml:space="preserve"> for example</w:t>
      </w:r>
      <w:r w:rsidR="00423723" w:rsidRPr="00C23657">
        <w:rPr>
          <w:noProof/>
        </w:rPr>
        <w:t>,</w:t>
      </w:r>
      <w:r w:rsidR="00355F9B" w:rsidRPr="00C23657">
        <w:rPr>
          <w:noProof/>
        </w:rPr>
        <w:t xml:space="preserve"> the possibility for providers of connected devices</w:t>
      </w:r>
      <w:r w:rsidR="00926497" w:rsidRPr="00C23657">
        <w:rPr>
          <w:noProof/>
        </w:rPr>
        <w:t>, such as smart watches or ear buds,</w:t>
      </w:r>
      <w:r w:rsidR="00355F9B" w:rsidRPr="00C23657">
        <w:rPr>
          <w:noProof/>
        </w:rPr>
        <w:t xml:space="preserve"> to access important features of iOS</w:t>
      </w:r>
      <w:r w:rsidR="00EF3C07" w:rsidRPr="00C23657">
        <w:rPr>
          <w:noProof/>
        </w:rPr>
        <w:t xml:space="preserve"> that</w:t>
      </w:r>
      <w:r w:rsidR="00926497" w:rsidRPr="00C23657">
        <w:rPr>
          <w:noProof/>
        </w:rPr>
        <w:t xml:space="preserve"> will allow them</w:t>
      </w:r>
      <w:r w:rsidR="00355F9B" w:rsidRPr="00C23657">
        <w:rPr>
          <w:noProof/>
        </w:rPr>
        <w:t xml:space="preserve"> to </w:t>
      </w:r>
      <w:r w:rsidR="00F93E9A" w:rsidRPr="00C23657">
        <w:rPr>
          <w:noProof/>
        </w:rPr>
        <w:t>further</w:t>
      </w:r>
      <w:r w:rsidR="00355F9B" w:rsidRPr="00C23657">
        <w:rPr>
          <w:noProof/>
        </w:rPr>
        <w:t xml:space="preserve"> improve their products</w:t>
      </w:r>
      <w:r w:rsidR="00EF3C07" w:rsidRPr="00C23657">
        <w:rPr>
          <w:noProof/>
        </w:rPr>
        <w:t xml:space="preserve">. Similarly, end users of iPhone and Android devices will soon </w:t>
      </w:r>
      <w:r w:rsidR="00416CBE" w:rsidRPr="00C23657">
        <w:rPr>
          <w:noProof/>
        </w:rPr>
        <w:t xml:space="preserve">be able to </w:t>
      </w:r>
      <w:r w:rsidR="00EF3C07" w:rsidRPr="00C23657">
        <w:rPr>
          <w:noProof/>
        </w:rPr>
        <w:t>easily move their data when switching between the two, ending the long-standing barrier of end user lock-in</w:t>
      </w:r>
      <w:r w:rsidR="00EF3C07" w:rsidRPr="00C23657">
        <w:rPr>
          <w:rStyle w:val="FootnoteReference"/>
          <w:noProof/>
          <w:lang w:val="en-GB"/>
        </w:rPr>
        <w:footnoteReference w:id="28"/>
      </w:r>
      <w:r w:rsidR="00C23657" w:rsidRPr="00C23657">
        <w:rPr>
          <w:noProof/>
        </w:rPr>
        <w:t>.</w:t>
      </w:r>
    </w:p>
    <w:p w14:paraId="5F271471" w14:textId="41C9AE64" w:rsidR="00B338FA" w:rsidRPr="00C23657" w:rsidRDefault="00A31785" w:rsidP="00EF3C07">
      <w:pPr>
        <w:rPr>
          <w:noProof/>
        </w:rPr>
      </w:pPr>
      <w:r w:rsidRPr="00C23657">
        <w:rPr>
          <w:noProof/>
        </w:rPr>
        <w:t xml:space="preserve">The DMA has </w:t>
      </w:r>
      <w:r w:rsidR="00BA275B">
        <w:rPr>
          <w:noProof/>
        </w:rPr>
        <w:t>also</w:t>
      </w:r>
      <w:r w:rsidR="00BA275B" w:rsidRPr="00C23657">
        <w:rPr>
          <w:noProof/>
        </w:rPr>
        <w:t xml:space="preserve"> </w:t>
      </w:r>
      <w:r w:rsidRPr="00C23657">
        <w:rPr>
          <w:noProof/>
        </w:rPr>
        <w:t xml:space="preserve">led to </w:t>
      </w:r>
      <w:r w:rsidR="003F0D12" w:rsidRPr="00C23657">
        <w:rPr>
          <w:noProof/>
        </w:rPr>
        <w:t>noticeable</w:t>
      </w:r>
      <w:r w:rsidRPr="00C23657">
        <w:rPr>
          <w:noProof/>
        </w:rPr>
        <w:t xml:space="preserve"> improvements in relation to </w:t>
      </w:r>
      <w:r w:rsidRPr="00C23657">
        <w:rPr>
          <w:b/>
          <w:bCs/>
          <w:noProof/>
        </w:rPr>
        <w:t>advertising transparency</w:t>
      </w:r>
      <w:r w:rsidR="00B51202">
        <w:rPr>
          <w:noProof/>
        </w:rPr>
        <w:t>.</w:t>
      </w:r>
      <w:r w:rsidR="00B51202" w:rsidRPr="00C23657">
        <w:rPr>
          <w:noProof/>
        </w:rPr>
        <w:t xml:space="preserve"> </w:t>
      </w:r>
      <w:r w:rsidR="00B51202">
        <w:rPr>
          <w:noProof/>
        </w:rPr>
        <w:t xml:space="preserve">For example, </w:t>
      </w:r>
      <w:r w:rsidRPr="00C23657">
        <w:rPr>
          <w:noProof/>
        </w:rPr>
        <w:t>a</w:t>
      </w:r>
      <w:r w:rsidR="00C610E8" w:rsidRPr="00C23657">
        <w:rPr>
          <w:noProof/>
        </w:rPr>
        <w:t>dvertisers and publishers (</w:t>
      </w:r>
      <w:r w:rsidR="00C23657">
        <w:rPr>
          <w:noProof/>
        </w:rPr>
        <w:t>i.e.</w:t>
      </w:r>
      <w:r w:rsidR="00C610E8" w:rsidRPr="00C23657">
        <w:rPr>
          <w:noProof/>
        </w:rPr>
        <w:t xml:space="preserve"> website owners providing advertising space) can now access information on price, fees, remuneration and performance of advertisements</w:t>
      </w:r>
      <w:r w:rsidR="00F93E9A" w:rsidRPr="00C23657">
        <w:rPr>
          <w:noProof/>
        </w:rPr>
        <w:t xml:space="preserve">. This is a significant step </w:t>
      </w:r>
      <w:r w:rsidR="00B51202">
        <w:rPr>
          <w:noProof/>
        </w:rPr>
        <w:t>towards</w:t>
      </w:r>
      <w:r w:rsidR="00F93E9A" w:rsidRPr="00C23657">
        <w:rPr>
          <w:noProof/>
        </w:rPr>
        <w:t xml:space="preserve"> </w:t>
      </w:r>
      <w:r w:rsidR="00BA275B">
        <w:rPr>
          <w:noProof/>
        </w:rPr>
        <w:t>greater</w:t>
      </w:r>
      <w:r w:rsidR="00BA275B" w:rsidRPr="00C23657">
        <w:rPr>
          <w:noProof/>
        </w:rPr>
        <w:t xml:space="preserve"> </w:t>
      </w:r>
      <w:r w:rsidR="00F93E9A" w:rsidRPr="00C23657">
        <w:rPr>
          <w:noProof/>
        </w:rPr>
        <w:t xml:space="preserve">transparency </w:t>
      </w:r>
      <w:r w:rsidR="003879CE" w:rsidRPr="00C23657">
        <w:rPr>
          <w:noProof/>
        </w:rPr>
        <w:t xml:space="preserve">in an area </w:t>
      </w:r>
      <w:r w:rsidR="00F93E9A" w:rsidRPr="00C23657">
        <w:rPr>
          <w:noProof/>
        </w:rPr>
        <w:t xml:space="preserve">previously </w:t>
      </w:r>
      <w:r w:rsidR="00B51202">
        <w:rPr>
          <w:noProof/>
        </w:rPr>
        <w:t>known as</w:t>
      </w:r>
      <w:r w:rsidR="00F93E9A" w:rsidRPr="00C23657">
        <w:rPr>
          <w:noProof/>
        </w:rPr>
        <w:t xml:space="preserve"> a </w:t>
      </w:r>
      <w:r w:rsidR="00C23657">
        <w:rPr>
          <w:noProof/>
        </w:rPr>
        <w:t>‘</w:t>
      </w:r>
      <w:r w:rsidR="00F93E9A" w:rsidRPr="00C23657">
        <w:rPr>
          <w:noProof/>
        </w:rPr>
        <w:t>black box</w:t>
      </w:r>
      <w:r w:rsidR="00C23657">
        <w:rPr>
          <w:noProof/>
        </w:rPr>
        <w:t>’</w:t>
      </w:r>
      <w:r w:rsidR="00C610E8" w:rsidRPr="00C23657">
        <w:rPr>
          <w:noProof/>
        </w:rPr>
        <w:t xml:space="preserve"> </w:t>
      </w:r>
      <w:r w:rsidR="00BA275B">
        <w:rPr>
          <w:noProof/>
        </w:rPr>
        <w:t>as</w:t>
      </w:r>
      <w:r w:rsidR="00B51202" w:rsidRPr="00C23657">
        <w:rPr>
          <w:noProof/>
        </w:rPr>
        <w:t xml:space="preserve"> </w:t>
      </w:r>
      <w:r w:rsidR="00C610E8" w:rsidRPr="00C23657">
        <w:rPr>
          <w:noProof/>
        </w:rPr>
        <w:t xml:space="preserve">gatekeepers’ online advertising platforms </w:t>
      </w:r>
      <w:r w:rsidR="00B51202">
        <w:rPr>
          <w:noProof/>
        </w:rPr>
        <w:t xml:space="preserve">would </w:t>
      </w:r>
      <w:r w:rsidR="00C610E8" w:rsidRPr="00C23657">
        <w:rPr>
          <w:noProof/>
        </w:rPr>
        <w:t>ke</w:t>
      </w:r>
      <w:r w:rsidR="00B51202">
        <w:rPr>
          <w:noProof/>
        </w:rPr>
        <w:t>e</w:t>
      </w:r>
      <w:r w:rsidR="00C610E8" w:rsidRPr="00C23657">
        <w:rPr>
          <w:noProof/>
        </w:rPr>
        <w:t>p this information to themselves</w:t>
      </w:r>
      <w:r w:rsidR="00F93E9A" w:rsidRPr="00C23657">
        <w:rPr>
          <w:noProof/>
        </w:rPr>
        <w:t>.</w:t>
      </w:r>
      <w:r w:rsidR="00A043D7" w:rsidRPr="00C23657">
        <w:rPr>
          <w:noProof/>
        </w:rPr>
        <w:t xml:space="preserve"> </w:t>
      </w:r>
      <w:r w:rsidR="00040D7E" w:rsidRPr="00C23657">
        <w:rPr>
          <w:noProof/>
        </w:rPr>
        <w:t>The</w:t>
      </w:r>
      <w:r w:rsidR="00A043D7" w:rsidRPr="00C23657">
        <w:rPr>
          <w:noProof/>
        </w:rPr>
        <w:t xml:space="preserve"> result</w:t>
      </w:r>
      <w:r w:rsidR="00040D7E" w:rsidRPr="00C23657">
        <w:rPr>
          <w:noProof/>
        </w:rPr>
        <w:t xml:space="preserve"> is that</w:t>
      </w:r>
      <w:r w:rsidR="00A043D7" w:rsidRPr="00C23657">
        <w:rPr>
          <w:noProof/>
        </w:rPr>
        <w:t xml:space="preserve"> gatekeepers have introduced new tools and features, such as application programming interfaces through which advertisers and publishers can download detailed reports, </w:t>
      </w:r>
      <w:r w:rsidR="00BA275B">
        <w:rPr>
          <w:noProof/>
        </w:rPr>
        <w:t xml:space="preserve">thereby </w:t>
      </w:r>
      <w:r w:rsidR="003879CE" w:rsidRPr="00C23657">
        <w:rPr>
          <w:noProof/>
        </w:rPr>
        <w:t>tangibl</w:t>
      </w:r>
      <w:r w:rsidR="00B51202">
        <w:rPr>
          <w:noProof/>
        </w:rPr>
        <w:t>y</w:t>
      </w:r>
      <w:r w:rsidR="003879CE" w:rsidRPr="00C23657">
        <w:rPr>
          <w:noProof/>
        </w:rPr>
        <w:t xml:space="preserve"> improv</w:t>
      </w:r>
      <w:r w:rsidR="00BA275B">
        <w:rPr>
          <w:noProof/>
        </w:rPr>
        <w:t>ing</w:t>
      </w:r>
      <w:r w:rsidR="00B51202">
        <w:rPr>
          <w:noProof/>
        </w:rPr>
        <w:t xml:space="preserve"> market practices </w:t>
      </w:r>
      <w:r w:rsidR="003879CE" w:rsidRPr="00C23657">
        <w:rPr>
          <w:noProof/>
        </w:rPr>
        <w:t>compared to</w:t>
      </w:r>
      <w:r w:rsidR="00A043D7" w:rsidRPr="00C23657">
        <w:rPr>
          <w:noProof/>
        </w:rPr>
        <w:t xml:space="preserve"> </w:t>
      </w:r>
      <w:r w:rsidR="00F20906">
        <w:rPr>
          <w:noProof/>
        </w:rPr>
        <w:t>before</w:t>
      </w:r>
      <w:r w:rsidR="00B51202">
        <w:rPr>
          <w:noProof/>
        </w:rPr>
        <w:t xml:space="preserve"> the </w:t>
      </w:r>
      <w:r w:rsidR="00A043D7" w:rsidRPr="00C23657">
        <w:rPr>
          <w:noProof/>
        </w:rPr>
        <w:t>DMA</w:t>
      </w:r>
      <w:r w:rsidR="009D05F2" w:rsidRPr="00C23657">
        <w:rPr>
          <w:rStyle w:val="FootnoteReference"/>
          <w:noProof/>
          <w:lang w:val="en-GB"/>
        </w:rPr>
        <w:footnoteReference w:id="29"/>
      </w:r>
      <w:r w:rsidR="00C23657" w:rsidRPr="00C23657">
        <w:rPr>
          <w:noProof/>
        </w:rPr>
        <w:t>.</w:t>
      </w:r>
    </w:p>
    <w:p w14:paraId="642A157A" w14:textId="53EA59D9" w:rsidR="00C610E8" w:rsidRPr="00C23657" w:rsidRDefault="00BA275B" w:rsidP="00D2365F">
      <w:pPr>
        <w:rPr>
          <w:noProof/>
        </w:rPr>
      </w:pPr>
      <w:r>
        <w:rPr>
          <w:noProof/>
        </w:rPr>
        <w:t>Additional t</w:t>
      </w:r>
      <w:r w:rsidR="00A73B12" w:rsidRPr="00C23657">
        <w:rPr>
          <w:noProof/>
        </w:rPr>
        <w:t xml:space="preserve">angible progress has </w:t>
      </w:r>
      <w:r>
        <w:rPr>
          <w:noProof/>
        </w:rPr>
        <w:t>also</w:t>
      </w:r>
      <w:r w:rsidRPr="00C23657">
        <w:rPr>
          <w:noProof/>
        </w:rPr>
        <w:t xml:space="preserve"> </w:t>
      </w:r>
      <w:r w:rsidR="00A73B12" w:rsidRPr="00C23657">
        <w:rPr>
          <w:noProof/>
        </w:rPr>
        <w:t xml:space="preserve">been </w:t>
      </w:r>
      <w:r>
        <w:rPr>
          <w:noProof/>
        </w:rPr>
        <w:t>made</w:t>
      </w:r>
      <w:r w:rsidRPr="00C23657">
        <w:rPr>
          <w:noProof/>
        </w:rPr>
        <w:t xml:space="preserve"> </w:t>
      </w:r>
      <w:r w:rsidR="00A73B12" w:rsidRPr="00C23657">
        <w:rPr>
          <w:noProof/>
        </w:rPr>
        <w:t xml:space="preserve">in terms of </w:t>
      </w:r>
      <w:r w:rsidR="00A73B12" w:rsidRPr="00C23657">
        <w:rPr>
          <w:b/>
          <w:bCs/>
          <w:noProof/>
        </w:rPr>
        <w:t>general transparency and accountability</w:t>
      </w:r>
      <w:r>
        <w:rPr>
          <w:noProof/>
        </w:rPr>
        <w:t>.</w:t>
      </w:r>
      <w:r w:rsidR="00A73B12" w:rsidRPr="00C23657">
        <w:rPr>
          <w:noProof/>
        </w:rPr>
        <w:t xml:space="preserve"> </w:t>
      </w:r>
      <w:r>
        <w:rPr>
          <w:noProof/>
        </w:rPr>
        <w:t xml:space="preserve">For example, </w:t>
      </w:r>
      <w:r w:rsidR="00A73B12" w:rsidRPr="00C23657">
        <w:rPr>
          <w:noProof/>
        </w:rPr>
        <w:t>b</w:t>
      </w:r>
      <w:r w:rsidR="00D30DBA" w:rsidRPr="00C23657">
        <w:rPr>
          <w:noProof/>
        </w:rPr>
        <w:t>usiness users, end users and the general public can now access information</w:t>
      </w:r>
      <w:r w:rsidR="003857B2" w:rsidRPr="00C23657">
        <w:rPr>
          <w:noProof/>
        </w:rPr>
        <w:t xml:space="preserve"> published by gatekeepers on how they comply with each</w:t>
      </w:r>
      <w:r w:rsidR="00D30DBA" w:rsidRPr="00C23657">
        <w:rPr>
          <w:noProof/>
        </w:rPr>
        <w:t xml:space="preserve"> </w:t>
      </w:r>
      <w:r>
        <w:rPr>
          <w:noProof/>
        </w:rPr>
        <w:t xml:space="preserve">of their </w:t>
      </w:r>
      <w:r w:rsidR="00040D7E" w:rsidRPr="00C23657">
        <w:rPr>
          <w:noProof/>
        </w:rPr>
        <w:t>DMA</w:t>
      </w:r>
      <w:r w:rsidR="00D30DBA" w:rsidRPr="00C23657">
        <w:rPr>
          <w:noProof/>
        </w:rPr>
        <w:t xml:space="preserve"> obligation</w:t>
      </w:r>
      <w:r>
        <w:rPr>
          <w:noProof/>
        </w:rPr>
        <w:t>s</w:t>
      </w:r>
      <w:r w:rsidR="00D30DBA" w:rsidRPr="00C23657">
        <w:rPr>
          <w:noProof/>
        </w:rPr>
        <w:t>, on</w:t>
      </w:r>
      <w:r w:rsidR="003857B2" w:rsidRPr="00C23657">
        <w:rPr>
          <w:noProof/>
        </w:rPr>
        <w:t xml:space="preserve"> </w:t>
      </w:r>
      <w:r w:rsidR="00D30DBA" w:rsidRPr="00C23657">
        <w:rPr>
          <w:noProof/>
        </w:rPr>
        <w:t xml:space="preserve">intended </w:t>
      </w:r>
      <w:r w:rsidR="003857B2" w:rsidRPr="00C23657">
        <w:rPr>
          <w:noProof/>
        </w:rPr>
        <w:t>mergers and acquisitions</w:t>
      </w:r>
      <w:r>
        <w:rPr>
          <w:noProof/>
        </w:rPr>
        <w:t xml:space="preserve"> of gatekeepers</w:t>
      </w:r>
      <w:r w:rsidR="003857B2" w:rsidRPr="00C23657">
        <w:rPr>
          <w:noProof/>
        </w:rPr>
        <w:t>, and on the consumer profiling</w:t>
      </w:r>
      <w:r>
        <w:rPr>
          <w:noProof/>
        </w:rPr>
        <w:t xml:space="preserve"> techniques employed by gatekeepers</w:t>
      </w:r>
      <w:r w:rsidR="00F93E9A" w:rsidRPr="00C23657">
        <w:rPr>
          <w:noProof/>
        </w:rPr>
        <w:t>.</w:t>
      </w:r>
      <w:r w:rsidR="00EA2843" w:rsidRPr="00C23657">
        <w:rPr>
          <w:noProof/>
        </w:rPr>
        <w:t xml:space="preserve"> These </w:t>
      </w:r>
      <w:r w:rsidR="00BE7C2A" w:rsidRPr="00C23657">
        <w:rPr>
          <w:noProof/>
        </w:rPr>
        <w:t xml:space="preserve">public </w:t>
      </w:r>
      <w:r w:rsidR="00EA2843" w:rsidRPr="00C23657">
        <w:rPr>
          <w:noProof/>
        </w:rPr>
        <w:t>reports</w:t>
      </w:r>
      <w:r w:rsidR="00BE7C2A" w:rsidRPr="00C23657">
        <w:rPr>
          <w:noProof/>
        </w:rPr>
        <w:t xml:space="preserve"> promote transparency and accountability by</w:t>
      </w:r>
      <w:r w:rsidR="00EA2843" w:rsidRPr="00C23657">
        <w:rPr>
          <w:noProof/>
        </w:rPr>
        <w:t xml:space="preserve"> </w:t>
      </w:r>
      <w:r w:rsidR="00D30DBA" w:rsidRPr="00C23657">
        <w:rPr>
          <w:noProof/>
        </w:rPr>
        <w:t>allow</w:t>
      </w:r>
      <w:r w:rsidR="00BE7C2A" w:rsidRPr="00C23657">
        <w:rPr>
          <w:noProof/>
        </w:rPr>
        <w:t>ing</w:t>
      </w:r>
      <w:r w:rsidR="00D30DBA" w:rsidRPr="00C23657">
        <w:rPr>
          <w:noProof/>
        </w:rPr>
        <w:t xml:space="preserve"> everyone</w:t>
      </w:r>
      <w:r w:rsidR="00DE6D07" w:rsidRPr="00C23657">
        <w:rPr>
          <w:noProof/>
        </w:rPr>
        <w:t xml:space="preserve"> </w:t>
      </w:r>
      <w:r>
        <w:rPr>
          <w:noProof/>
        </w:rPr>
        <w:t>–</w:t>
      </w:r>
      <w:r w:rsidR="00040D7E" w:rsidRPr="00C23657">
        <w:rPr>
          <w:noProof/>
        </w:rPr>
        <w:t xml:space="preserve"> </w:t>
      </w:r>
      <w:r w:rsidR="00DE6D07" w:rsidRPr="00C23657">
        <w:rPr>
          <w:noProof/>
        </w:rPr>
        <w:t>from</w:t>
      </w:r>
      <w:r>
        <w:rPr>
          <w:noProof/>
        </w:rPr>
        <w:t xml:space="preserve"> </w:t>
      </w:r>
      <w:r w:rsidR="00DE6D07" w:rsidRPr="00C23657">
        <w:rPr>
          <w:noProof/>
        </w:rPr>
        <w:t>researcher</w:t>
      </w:r>
      <w:r w:rsidR="00EC16BC" w:rsidRPr="00C23657">
        <w:rPr>
          <w:noProof/>
        </w:rPr>
        <w:t>s</w:t>
      </w:r>
      <w:r w:rsidR="00DE6D07" w:rsidRPr="00C23657">
        <w:rPr>
          <w:noProof/>
        </w:rPr>
        <w:t xml:space="preserve"> to regulator</w:t>
      </w:r>
      <w:r w:rsidR="00F93E9A" w:rsidRPr="00C23657">
        <w:rPr>
          <w:noProof/>
        </w:rPr>
        <w:t>s</w:t>
      </w:r>
      <w:r w:rsidR="00D30DBA" w:rsidRPr="00C23657">
        <w:rPr>
          <w:noProof/>
        </w:rPr>
        <w:t xml:space="preserve"> </w:t>
      </w:r>
      <w:r>
        <w:rPr>
          <w:noProof/>
        </w:rPr>
        <w:t>–</w:t>
      </w:r>
      <w:r w:rsidR="00D30DBA" w:rsidRPr="00C23657">
        <w:rPr>
          <w:noProof/>
        </w:rPr>
        <w:t xml:space="preserve"> to follow digital market developments</w:t>
      </w:r>
      <w:r w:rsidR="003857B2" w:rsidRPr="00C23657">
        <w:rPr>
          <w:noProof/>
        </w:rPr>
        <w:t xml:space="preserve"> and industry trends, </w:t>
      </w:r>
      <w:r w:rsidR="00040D7E" w:rsidRPr="00C23657">
        <w:rPr>
          <w:noProof/>
        </w:rPr>
        <w:t>as well as</w:t>
      </w:r>
      <w:r w:rsidR="003857B2" w:rsidRPr="00C23657">
        <w:rPr>
          <w:noProof/>
        </w:rPr>
        <w:t xml:space="preserve"> </w:t>
      </w:r>
      <w:r w:rsidR="006E2A44">
        <w:rPr>
          <w:noProof/>
        </w:rPr>
        <w:t>changes in the conduct</w:t>
      </w:r>
      <w:r w:rsidR="00D30DBA" w:rsidRPr="00C23657">
        <w:rPr>
          <w:noProof/>
        </w:rPr>
        <w:t xml:space="preserve"> of</w:t>
      </w:r>
      <w:r w:rsidR="003857B2" w:rsidRPr="00C23657">
        <w:rPr>
          <w:noProof/>
        </w:rPr>
        <w:t xml:space="preserve"> </w:t>
      </w:r>
      <w:r w:rsidR="00E04E98" w:rsidRPr="00C23657">
        <w:rPr>
          <w:noProof/>
        </w:rPr>
        <w:t>particular</w:t>
      </w:r>
      <w:r w:rsidR="00D30DBA" w:rsidRPr="00C23657">
        <w:rPr>
          <w:noProof/>
        </w:rPr>
        <w:t xml:space="preserve"> gatekeeper</w:t>
      </w:r>
      <w:r w:rsidR="00EC16BC" w:rsidRPr="00C23657">
        <w:rPr>
          <w:noProof/>
        </w:rPr>
        <w:t>s</w:t>
      </w:r>
      <w:r w:rsidR="009D05F2" w:rsidRPr="00C23657">
        <w:rPr>
          <w:rStyle w:val="FootnoteReference"/>
          <w:noProof/>
          <w:lang w:val="en-GB"/>
        </w:rPr>
        <w:footnoteReference w:id="30"/>
      </w:r>
      <w:r w:rsidR="00C23657" w:rsidRPr="00C23657">
        <w:rPr>
          <w:noProof/>
        </w:rPr>
        <w:t>.</w:t>
      </w:r>
      <w:r w:rsidR="00BF2361" w:rsidRPr="00C23657">
        <w:rPr>
          <w:noProof/>
        </w:rPr>
        <w:t xml:space="preserve"> The</w:t>
      </w:r>
      <w:r w:rsidR="00040D7E" w:rsidRPr="00C23657">
        <w:rPr>
          <w:noProof/>
        </w:rPr>
        <w:t xml:space="preserve"> reports</w:t>
      </w:r>
      <w:r w:rsidR="00BF2361" w:rsidRPr="00C23657">
        <w:rPr>
          <w:noProof/>
        </w:rPr>
        <w:t xml:space="preserve"> have also been complemented by </w:t>
      </w:r>
      <w:r w:rsidR="004A7D4E" w:rsidRPr="00C23657">
        <w:rPr>
          <w:noProof/>
        </w:rPr>
        <w:t xml:space="preserve">annual </w:t>
      </w:r>
      <w:r w:rsidR="00BF2361" w:rsidRPr="00C23657">
        <w:rPr>
          <w:noProof/>
        </w:rPr>
        <w:t>compliance workshops</w:t>
      </w:r>
      <w:r w:rsidR="00040D7E" w:rsidRPr="00C23657">
        <w:rPr>
          <w:noProof/>
        </w:rPr>
        <w:t>,</w:t>
      </w:r>
      <w:r w:rsidR="00BF2361" w:rsidRPr="00C23657">
        <w:rPr>
          <w:noProof/>
        </w:rPr>
        <w:t xml:space="preserve"> where gatekeepers present in a public forum</w:t>
      </w:r>
      <w:r w:rsidR="006E2A44">
        <w:rPr>
          <w:noProof/>
        </w:rPr>
        <w:t xml:space="preserve"> </w:t>
      </w:r>
      <w:r w:rsidR="00951D41">
        <w:rPr>
          <w:noProof/>
        </w:rPr>
        <w:t xml:space="preserve">the </w:t>
      </w:r>
      <w:r w:rsidR="006E2A44">
        <w:rPr>
          <w:noProof/>
        </w:rPr>
        <w:t>efforts made to ensure compliance</w:t>
      </w:r>
      <w:r w:rsidR="00BF2361" w:rsidRPr="00C23657">
        <w:rPr>
          <w:noProof/>
        </w:rPr>
        <w:t>.</w:t>
      </w:r>
    </w:p>
    <w:p w14:paraId="55710438" w14:textId="6B3E7252" w:rsidR="00E97888" w:rsidRPr="00C23657" w:rsidRDefault="00C45153" w:rsidP="007C4B1B">
      <w:pPr>
        <w:rPr>
          <w:noProof/>
        </w:rPr>
      </w:pPr>
      <w:r>
        <w:rPr>
          <w:noProof/>
        </w:rPr>
        <w:t xml:space="preserve">Evidently, the above </w:t>
      </w:r>
      <w:r w:rsidR="005320F1">
        <w:rPr>
          <w:noProof/>
        </w:rPr>
        <w:t>descriptions are</w:t>
      </w:r>
      <w:r w:rsidR="009057D9" w:rsidRPr="00C23657">
        <w:rPr>
          <w:noProof/>
        </w:rPr>
        <w:t xml:space="preserve"> </w:t>
      </w:r>
      <w:r w:rsidR="001E3982">
        <w:rPr>
          <w:noProof/>
        </w:rPr>
        <w:t>a snapshot</w:t>
      </w:r>
      <w:r w:rsidR="009057D9" w:rsidRPr="00C23657">
        <w:rPr>
          <w:noProof/>
        </w:rPr>
        <w:t xml:space="preserve"> of a continuously evolving situation</w:t>
      </w:r>
      <w:r w:rsidR="00522845" w:rsidRPr="00C23657">
        <w:rPr>
          <w:noProof/>
        </w:rPr>
        <w:t xml:space="preserve"> </w:t>
      </w:r>
      <w:r w:rsidR="00026FBF" w:rsidRPr="00C23657">
        <w:rPr>
          <w:noProof/>
        </w:rPr>
        <w:t xml:space="preserve">and </w:t>
      </w:r>
      <w:r w:rsidR="00522845" w:rsidRPr="00C23657">
        <w:rPr>
          <w:noProof/>
        </w:rPr>
        <w:t xml:space="preserve">the </w:t>
      </w:r>
      <w:r w:rsidR="00522271" w:rsidRPr="00C23657">
        <w:rPr>
          <w:noProof/>
        </w:rPr>
        <w:t>examples provided are not exhaustive</w:t>
      </w:r>
      <w:r w:rsidR="004458D5" w:rsidRPr="00C23657">
        <w:rPr>
          <w:noProof/>
        </w:rPr>
        <w:t xml:space="preserve">. </w:t>
      </w:r>
      <w:r w:rsidR="001E3982">
        <w:rPr>
          <w:noProof/>
        </w:rPr>
        <w:t>However, the Commission’s monitoring and enforcement efforts are not limited to examining the initial</w:t>
      </w:r>
      <w:r w:rsidR="001E3982" w:rsidRPr="00C23657">
        <w:rPr>
          <w:noProof/>
        </w:rPr>
        <w:t xml:space="preserve"> </w:t>
      </w:r>
      <w:r w:rsidR="004458D5" w:rsidRPr="00C23657">
        <w:rPr>
          <w:noProof/>
        </w:rPr>
        <w:t xml:space="preserve">positive </w:t>
      </w:r>
      <w:r w:rsidR="007D6F06" w:rsidRPr="00C23657">
        <w:rPr>
          <w:noProof/>
        </w:rPr>
        <w:t>impact</w:t>
      </w:r>
      <w:r w:rsidR="001E3982">
        <w:rPr>
          <w:noProof/>
        </w:rPr>
        <w:t xml:space="preserve"> of the DMA</w:t>
      </w:r>
      <w:r w:rsidR="00191122" w:rsidRPr="00C23657">
        <w:rPr>
          <w:noProof/>
        </w:rPr>
        <w:t xml:space="preserve"> compared </w:t>
      </w:r>
      <w:r w:rsidR="00753520" w:rsidRPr="00C23657">
        <w:rPr>
          <w:noProof/>
        </w:rPr>
        <w:t xml:space="preserve">to the situation </w:t>
      </w:r>
      <w:r w:rsidR="00191122" w:rsidRPr="00C23657">
        <w:rPr>
          <w:noProof/>
        </w:rPr>
        <w:t xml:space="preserve">prior to </w:t>
      </w:r>
      <w:r w:rsidR="001E3982">
        <w:rPr>
          <w:noProof/>
        </w:rPr>
        <w:t>its entry into application</w:t>
      </w:r>
      <w:r w:rsidR="00522845" w:rsidRPr="00C23657">
        <w:rPr>
          <w:noProof/>
        </w:rPr>
        <w:t>. Compliance is an ongoing process, mainly driven by regulatory dialogue</w:t>
      </w:r>
      <w:r w:rsidR="00E97888" w:rsidRPr="00C23657">
        <w:rPr>
          <w:noProof/>
        </w:rPr>
        <w:t xml:space="preserve"> </w:t>
      </w:r>
      <w:r w:rsidR="001E3982">
        <w:rPr>
          <w:noProof/>
        </w:rPr>
        <w:t>between</w:t>
      </w:r>
      <w:r w:rsidR="001E3982" w:rsidRPr="00C23657">
        <w:rPr>
          <w:noProof/>
        </w:rPr>
        <w:t xml:space="preserve"> </w:t>
      </w:r>
      <w:r w:rsidR="00E97888" w:rsidRPr="00C23657">
        <w:rPr>
          <w:noProof/>
        </w:rPr>
        <w:t>gatekeepers and third parties</w:t>
      </w:r>
      <w:r w:rsidR="00522845" w:rsidRPr="00C23657">
        <w:rPr>
          <w:noProof/>
        </w:rPr>
        <w:t>.</w:t>
      </w:r>
      <w:r w:rsidR="004458D5" w:rsidRPr="00C23657">
        <w:rPr>
          <w:noProof/>
        </w:rPr>
        <w:t xml:space="preserve"> The Commission will </w:t>
      </w:r>
      <w:r w:rsidR="00255CA2">
        <w:rPr>
          <w:noProof/>
        </w:rPr>
        <w:t xml:space="preserve">therefore </w:t>
      </w:r>
      <w:r w:rsidR="004458D5" w:rsidRPr="00C23657">
        <w:rPr>
          <w:noProof/>
        </w:rPr>
        <w:t>need to continue monitor</w:t>
      </w:r>
      <w:r w:rsidR="00255CA2">
        <w:rPr>
          <w:noProof/>
        </w:rPr>
        <w:t>ing</w:t>
      </w:r>
      <w:r w:rsidR="004458D5" w:rsidRPr="00C23657">
        <w:rPr>
          <w:noProof/>
        </w:rPr>
        <w:t xml:space="preserve"> compliance measures</w:t>
      </w:r>
      <w:r w:rsidR="00255CA2">
        <w:rPr>
          <w:noProof/>
        </w:rPr>
        <w:t>,</w:t>
      </w:r>
      <w:r w:rsidR="004458D5" w:rsidRPr="00C23657">
        <w:rPr>
          <w:noProof/>
        </w:rPr>
        <w:t xml:space="preserve"> </w:t>
      </w:r>
      <w:r w:rsidR="00951D41">
        <w:rPr>
          <w:noProof/>
        </w:rPr>
        <w:t xml:space="preserve">and where necessary, </w:t>
      </w:r>
      <w:r w:rsidR="004458D5" w:rsidRPr="00C23657">
        <w:rPr>
          <w:noProof/>
        </w:rPr>
        <w:t>improv</w:t>
      </w:r>
      <w:r w:rsidR="00255CA2">
        <w:rPr>
          <w:noProof/>
        </w:rPr>
        <w:t>ing</w:t>
      </w:r>
      <w:r w:rsidR="004458D5" w:rsidRPr="00C23657">
        <w:rPr>
          <w:noProof/>
        </w:rPr>
        <w:t xml:space="preserve"> </w:t>
      </w:r>
      <w:r w:rsidR="00026FBF" w:rsidRPr="00C23657">
        <w:rPr>
          <w:noProof/>
        </w:rPr>
        <w:t xml:space="preserve">on </w:t>
      </w:r>
      <w:r w:rsidR="004E64E9" w:rsidRPr="00C23657">
        <w:rPr>
          <w:noProof/>
        </w:rPr>
        <w:t>them</w:t>
      </w:r>
      <w:r w:rsidR="004458D5" w:rsidRPr="00C23657">
        <w:rPr>
          <w:noProof/>
        </w:rPr>
        <w:t xml:space="preserve"> to ensure the DMA reaches its full potential.</w:t>
      </w:r>
    </w:p>
    <w:p w14:paraId="034E36F6" w14:textId="144DC74F" w:rsidR="00001A9B" w:rsidRPr="00C23657" w:rsidRDefault="00ED7DAB" w:rsidP="000C40B2">
      <w:pPr>
        <w:pStyle w:val="Heading3"/>
        <w:keepNext/>
        <w:rPr>
          <w:noProof/>
        </w:rPr>
      </w:pPr>
      <w:r w:rsidRPr="00C23657">
        <w:rPr>
          <w:noProof/>
        </w:rPr>
        <w:t>C</w:t>
      </w:r>
      <w:r w:rsidR="00001A9B" w:rsidRPr="00C23657">
        <w:rPr>
          <w:noProof/>
        </w:rPr>
        <w:t>osts and benefits</w:t>
      </w:r>
    </w:p>
    <w:p w14:paraId="459E859B" w14:textId="0BB29F57" w:rsidR="004E64E9" w:rsidRPr="00C23657" w:rsidRDefault="0056780E" w:rsidP="00F12FCD">
      <w:pPr>
        <w:rPr>
          <w:noProof/>
        </w:rPr>
      </w:pPr>
      <w:r>
        <w:rPr>
          <w:noProof/>
        </w:rPr>
        <w:t>C</w:t>
      </w:r>
      <w:r w:rsidR="00560700">
        <w:rPr>
          <w:noProof/>
        </w:rPr>
        <w:t xml:space="preserve">omplying with the DMA </w:t>
      </w:r>
      <w:r>
        <w:rPr>
          <w:noProof/>
        </w:rPr>
        <w:t xml:space="preserve">comes with </w:t>
      </w:r>
      <w:r w:rsidR="00571A10" w:rsidRPr="00C23657">
        <w:rPr>
          <w:noProof/>
        </w:rPr>
        <w:t>certain</w:t>
      </w:r>
      <w:r w:rsidR="00CB113A" w:rsidRPr="00C23657">
        <w:rPr>
          <w:noProof/>
        </w:rPr>
        <w:t xml:space="preserve"> </w:t>
      </w:r>
      <w:r w:rsidR="00701920" w:rsidRPr="00F12FCD">
        <w:rPr>
          <w:b/>
          <w:noProof/>
        </w:rPr>
        <w:t>costs</w:t>
      </w:r>
      <w:r w:rsidR="00701920" w:rsidRPr="00C23657">
        <w:rPr>
          <w:noProof/>
        </w:rPr>
        <w:t xml:space="preserve"> </w:t>
      </w:r>
      <w:r w:rsidR="00230FE0">
        <w:rPr>
          <w:noProof/>
        </w:rPr>
        <w:t>for</w:t>
      </w:r>
      <w:r w:rsidR="00560700">
        <w:rPr>
          <w:noProof/>
        </w:rPr>
        <w:t xml:space="preserve"> </w:t>
      </w:r>
      <w:r w:rsidR="00701920" w:rsidRPr="00C23657">
        <w:rPr>
          <w:noProof/>
        </w:rPr>
        <w:t>gatekeepers</w:t>
      </w:r>
      <w:r w:rsidR="00CB113A" w:rsidRPr="00C23657">
        <w:rPr>
          <w:noProof/>
        </w:rPr>
        <w:t>.</w:t>
      </w:r>
      <w:r w:rsidR="000D77AD" w:rsidRPr="00C23657">
        <w:rPr>
          <w:noProof/>
        </w:rPr>
        <w:t xml:space="preserve"> </w:t>
      </w:r>
      <w:r w:rsidR="00CB113A" w:rsidRPr="00C23657">
        <w:rPr>
          <w:noProof/>
        </w:rPr>
        <w:t>S</w:t>
      </w:r>
      <w:r w:rsidR="000D77AD" w:rsidRPr="00C23657">
        <w:rPr>
          <w:noProof/>
        </w:rPr>
        <w:t xml:space="preserve">ome </w:t>
      </w:r>
      <w:r w:rsidR="00CB113A" w:rsidRPr="00C23657">
        <w:rPr>
          <w:noProof/>
        </w:rPr>
        <w:t>gatekeepers</w:t>
      </w:r>
      <w:r w:rsidR="000D77AD" w:rsidRPr="00C23657">
        <w:rPr>
          <w:noProof/>
        </w:rPr>
        <w:t xml:space="preserve"> have </w:t>
      </w:r>
      <w:r w:rsidR="00EF4EAF">
        <w:rPr>
          <w:noProof/>
        </w:rPr>
        <w:t xml:space="preserve">alleged </w:t>
      </w:r>
      <w:r w:rsidR="00CC6C7D">
        <w:rPr>
          <w:noProof/>
        </w:rPr>
        <w:t xml:space="preserve">that the DMA creates </w:t>
      </w:r>
      <w:r w:rsidR="00EF4EAF">
        <w:rPr>
          <w:noProof/>
        </w:rPr>
        <w:t xml:space="preserve">high </w:t>
      </w:r>
      <w:r w:rsidR="000D77AD" w:rsidRPr="00C23657">
        <w:rPr>
          <w:noProof/>
        </w:rPr>
        <w:t>costs</w:t>
      </w:r>
      <w:r w:rsidR="00CC6C7D">
        <w:rPr>
          <w:noProof/>
        </w:rPr>
        <w:t xml:space="preserve"> for them and others</w:t>
      </w:r>
      <w:r w:rsidR="00560700">
        <w:rPr>
          <w:noProof/>
        </w:rPr>
        <w:t>,</w:t>
      </w:r>
      <w:r w:rsidR="00CB113A" w:rsidRPr="00C23657">
        <w:rPr>
          <w:noProof/>
        </w:rPr>
        <w:t xml:space="preserve"> </w:t>
      </w:r>
      <w:r w:rsidR="00EF4EAF">
        <w:rPr>
          <w:noProof/>
        </w:rPr>
        <w:t>even argu</w:t>
      </w:r>
      <w:r w:rsidR="00560700">
        <w:rPr>
          <w:noProof/>
        </w:rPr>
        <w:t>ing</w:t>
      </w:r>
      <w:r w:rsidR="00DC7B5A" w:rsidRPr="00C23657">
        <w:rPr>
          <w:noProof/>
        </w:rPr>
        <w:t xml:space="preserve"> </w:t>
      </w:r>
      <w:r w:rsidR="00F701B4" w:rsidRPr="00C23657">
        <w:rPr>
          <w:noProof/>
        </w:rPr>
        <w:t xml:space="preserve">that the DMA </w:t>
      </w:r>
      <w:r w:rsidR="00DC7B5A" w:rsidRPr="00C23657">
        <w:rPr>
          <w:noProof/>
        </w:rPr>
        <w:t xml:space="preserve">should </w:t>
      </w:r>
      <w:r w:rsidR="00F701B4" w:rsidRPr="00C23657">
        <w:rPr>
          <w:noProof/>
        </w:rPr>
        <w:t xml:space="preserve">be abolished or </w:t>
      </w:r>
      <w:r w:rsidR="00191122" w:rsidRPr="00C23657">
        <w:rPr>
          <w:noProof/>
        </w:rPr>
        <w:t xml:space="preserve">substantially </w:t>
      </w:r>
      <w:r w:rsidR="00F701B4" w:rsidRPr="00C23657">
        <w:rPr>
          <w:noProof/>
        </w:rPr>
        <w:t>modified</w:t>
      </w:r>
      <w:r w:rsidR="00F701B4" w:rsidRPr="00C23657">
        <w:rPr>
          <w:rStyle w:val="FootnoteReference"/>
          <w:noProof/>
          <w:lang w:val="en-GB"/>
        </w:rPr>
        <w:footnoteReference w:id="31"/>
      </w:r>
      <w:r w:rsidR="00C23657" w:rsidRPr="00C23657">
        <w:rPr>
          <w:noProof/>
        </w:rPr>
        <w:t>.</w:t>
      </w:r>
    </w:p>
    <w:p w14:paraId="7CC0D254" w14:textId="77212215" w:rsidR="004E64E9" w:rsidRPr="00C23657" w:rsidRDefault="00C9008D" w:rsidP="007C4B1B">
      <w:pPr>
        <w:rPr>
          <w:noProof/>
        </w:rPr>
      </w:pPr>
      <w:r>
        <w:rPr>
          <w:noProof/>
        </w:rPr>
        <w:t>T</w:t>
      </w:r>
      <w:r w:rsidR="000D77AD" w:rsidRPr="00C23657">
        <w:rPr>
          <w:noProof/>
        </w:rPr>
        <w:t xml:space="preserve">he DMA imposes a range of </w:t>
      </w:r>
      <w:r w:rsidR="00F33E38" w:rsidRPr="00C23657">
        <w:rPr>
          <w:noProof/>
        </w:rPr>
        <w:t>obligations</w:t>
      </w:r>
      <w:r w:rsidR="000D77AD" w:rsidRPr="00C23657">
        <w:rPr>
          <w:noProof/>
        </w:rPr>
        <w:t xml:space="preserve"> affect</w:t>
      </w:r>
      <w:r w:rsidR="004E64E9" w:rsidRPr="00C23657">
        <w:rPr>
          <w:noProof/>
        </w:rPr>
        <w:t>ing</w:t>
      </w:r>
      <w:r w:rsidR="000D77AD" w:rsidRPr="00C23657">
        <w:rPr>
          <w:noProof/>
        </w:rPr>
        <w:t xml:space="preserve"> </w:t>
      </w:r>
      <w:r w:rsidR="00191122" w:rsidRPr="00C23657">
        <w:rPr>
          <w:noProof/>
        </w:rPr>
        <w:t xml:space="preserve">the </w:t>
      </w:r>
      <w:r w:rsidR="000D77AD" w:rsidRPr="00C23657">
        <w:rPr>
          <w:noProof/>
        </w:rPr>
        <w:t>existing business models</w:t>
      </w:r>
      <w:r w:rsidR="00C905C7" w:rsidRPr="00C23657">
        <w:rPr>
          <w:noProof/>
        </w:rPr>
        <w:t xml:space="preserve"> of a </w:t>
      </w:r>
      <w:r w:rsidR="00422609">
        <w:rPr>
          <w:noProof/>
        </w:rPr>
        <w:t>handful</w:t>
      </w:r>
      <w:r w:rsidR="00191122" w:rsidRPr="00C23657">
        <w:rPr>
          <w:noProof/>
        </w:rPr>
        <w:t xml:space="preserve"> </w:t>
      </w:r>
      <w:r w:rsidR="00C905C7" w:rsidRPr="00C23657">
        <w:rPr>
          <w:noProof/>
        </w:rPr>
        <w:t>of very large undertakings,</w:t>
      </w:r>
      <w:r w:rsidR="000D77AD" w:rsidRPr="00C23657">
        <w:rPr>
          <w:noProof/>
        </w:rPr>
        <w:t xml:space="preserve"> </w:t>
      </w:r>
      <w:r w:rsidR="00422609">
        <w:rPr>
          <w:noProof/>
        </w:rPr>
        <w:t>generating</w:t>
      </w:r>
      <w:r w:rsidR="00CF3E4E" w:rsidRPr="00C23657">
        <w:rPr>
          <w:noProof/>
        </w:rPr>
        <w:t xml:space="preserve"> </w:t>
      </w:r>
      <w:r w:rsidR="000D77AD" w:rsidRPr="00C23657">
        <w:rPr>
          <w:b/>
          <w:noProof/>
        </w:rPr>
        <w:t>compliance costs</w:t>
      </w:r>
      <w:r w:rsidRPr="00C9008D">
        <w:rPr>
          <w:bCs/>
          <w:noProof/>
        </w:rPr>
        <w:t xml:space="preserve"> for those undertakings</w:t>
      </w:r>
      <w:r w:rsidR="00191122" w:rsidRPr="00C9008D">
        <w:rPr>
          <w:bCs/>
          <w:noProof/>
        </w:rPr>
        <w:t>.</w:t>
      </w:r>
      <w:r w:rsidR="000D77AD" w:rsidRPr="00C9008D">
        <w:rPr>
          <w:bCs/>
          <w:noProof/>
        </w:rPr>
        <w:t xml:space="preserve"> </w:t>
      </w:r>
      <w:r>
        <w:rPr>
          <w:noProof/>
        </w:rPr>
        <w:t xml:space="preserve">The Commission factored these </w:t>
      </w:r>
      <w:r w:rsidR="0056780E">
        <w:rPr>
          <w:noProof/>
        </w:rPr>
        <w:t>costs</w:t>
      </w:r>
      <w:r w:rsidR="00E573A8">
        <w:rPr>
          <w:noProof/>
        </w:rPr>
        <w:t xml:space="preserve"> </w:t>
      </w:r>
      <w:r w:rsidR="004E64E9" w:rsidRPr="00C23657">
        <w:rPr>
          <w:noProof/>
        </w:rPr>
        <w:t xml:space="preserve">into </w:t>
      </w:r>
      <w:r w:rsidR="00CB113A" w:rsidRPr="00C23657">
        <w:rPr>
          <w:noProof/>
        </w:rPr>
        <w:t xml:space="preserve">its </w:t>
      </w:r>
      <w:r>
        <w:rPr>
          <w:noProof/>
        </w:rPr>
        <w:t>i</w:t>
      </w:r>
      <w:r w:rsidR="00CB113A" w:rsidRPr="00C23657">
        <w:rPr>
          <w:noProof/>
        </w:rPr>
        <w:t xml:space="preserve">mpact </w:t>
      </w:r>
      <w:r>
        <w:rPr>
          <w:noProof/>
        </w:rPr>
        <w:t>a</w:t>
      </w:r>
      <w:r w:rsidR="00CB113A" w:rsidRPr="00C23657">
        <w:rPr>
          <w:noProof/>
        </w:rPr>
        <w:t>ssessme</w:t>
      </w:r>
      <w:r w:rsidR="00CB4AE7" w:rsidRPr="00C23657">
        <w:rPr>
          <w:noProof/>
        </w:rPr>
        <w:t>n</w:t>
      </w:r>
      <w:r w:rsidR="00CB113A" w:rsidRPr="00C23657">
        <w:rPr>
          <w:noProof/>
        </w:rPr>
        <w:t xml:space="preserve">t </w:t>
      </w:r>
      <w:r>
        <w:rPr>
          <w:noProof/>
        </w:rPr>
        <w:t>for</w:t>
      </w:r>
      <w:r w:rsidRPr="00C23657">
        <w:rPr>
          <w:noProof/>
        </w:rPr>
        <w:t xml:space="preserve"> </w:t>
      </w:r>
      <w:r w:rsidR="00CB113A" w:rsidRPr="00C23657">
        <w:rPr>
          <w:noProof/>
        </w:rPr>
        <w:t>the legislative proposal</w:t>
      </w:r>
      <w:r w:rsidR="00951D41">
        <w:rPr>
          <w:noProof/>
        </w:rPr>
        <w:t>,</w:t>
      </w:r>
      <w:r w:rsidR="00CB113A" w:rsidRPr="00C23657">
        <w:rPr>
          <w:noProof/>
        </w:rPr>
        <w:t xml:space="preserve"> and</w:t>
      </w:r>
      <w:r w:rsidR="00DC7B5A" w:rsidRPr="00C23657">
        <w:rPr>
          <w:noProof/>
        </w:rPr>
        <w:t xml:space="preserve"> </w:t>
      </w:r>
      <w:r w:rsidR="00422609">
        <w:rPr>
          <w:noProof/>
        </w:rPr>
        <w:t xml:space="preserve">they were also taken into account </w:t>
      </w:r>
      <w:r w:rsidR="00DC7B5A" w:rsidRPr="00C23657">
        <w:rPr>
          <w:noProof/>
        </w:rPr>
        <w:t>by the</w:t>
      </w:r>
      <w:r w:rsidR="00CB113A" w:rsidRPr="00C23657">
        <w:rPr>
          <w:noProof/>
        </w:rPr>
        <w:t xml:space="preserve"> </w:t>
      </w:r>
      <w:r w:rsidR="00C905C7" w:rsidRPr="00C23657">
        <w:rPr>
          <w:noProof/>
        </w:rPr>
        <w:t>co-legislators.</w:t>
      </w:r>
      <w:r w:rsidR="00340C4E" w:rsidRPr="00C23657">
        <w:rPr>
          <w:noProof/>
        </w:rPr>
        <w:t xml:space="preserve"> </w:t>
      </w:r>
      <w:r>
        <w:rPr>
          <w:noProof/>
        </w:rPr>
        <w:t>By contrast</w:t>
      </w:r>
      <w:r w:rsidR="00340C4E" w:rsidRPr="00C23657">
        <w:rPr>
          <w:noProof/>
        </w:rPr>
        <w:t xml:space="preserve">, the DMA </w:t>
      </w:r>
      <w:r>
        <w:rPr>
          <w:noProof/>
        </w:rPr>
        <w:t xml:space="preserve">does not </w:t>
      </w:r>
      <w:r w:rsidR="00340C4E" w:rsidRPr="00C23657">
        <w:rPr>
          <w:noProof/>
        </w:rPr>
        <w:t xml:space="preserve">impose compliance costs on non-gatekeepers, in particular </w:t>
      </w:r>
      <w:r w:rsidR="00230FE0">
        <w:rPr>
          <w:noProof/>
        </w:rPr>
        <w:t>on</w:t>
      </w:r>
      <w:r w:rsidRPr="00C23657">
        <w:rPr>
          <w:noProof/>
        </w:rPr>
        <w:t xml:space="preserve"> </w:t>
      </w:r>
      <w:r w:rsidR="00340C4E" w:rsidRPr="00C23657">
        <w:rPr>
          <w:noProof/>
        </w:rPr>
        <w:t>SMEs and</w:t>
      </w:r>
      <w:r w:rsidR="00CC6C7D" w:rsidRPr="00CC6C7D">
        <w:rPr>
          <w:noProof/>
        </w:rPr>
        <w:t xml:space="preserve"> </w:t>
      </w:r>
      <w:r w:rsidR="00CC6C7D">
        <w:rPr>
          <w:noProof/>
        </w:rPr>
        <w:t>start-ups</w:t>
      </w:r>
      <w:r w:rsidR="00340C4E" w:rsidRPr="00C23657">
        <w:rPr>
          <w:noProof/>
        </w:rPr>
        <w:t>.</w:t>
      </w:r>
    </w:p>
    <w:p w14:paraId="4DF86952" w14:textId="6CD231EF" w:rsidR="00337878" w:rsidRPr="00C23657" w:rsidRDefault="0077376D" w:rsidP="007C4B1B">
      <w:pPr>
        <w:rPr>
          <w:noProof/>
        </w:rPr>
      </w:pPr>
      <w:r>
        <w:rPr>
          <w:noProof/>
        </w:rPr>
        <w:t>In its discussions with gatekeepers on compliance solutions, t</w:t>
      </w:r>
      <w:r w:rsidR="00C905C7" w:rsidRPr="00C23657">
        <w:rPr>
          <w:noProof/>
        </w:rPr>
        <w:t>he Commission</w:t>
      </w:r>
      <w:r w:rsidR="00E61377" w:rsidRPr="00C23657">
        <w:rPr>
          <w:noProof/>
        </w:rPr>
        <w:t xml:space="preserve"> will continue to be mindful of compliance costs and administrative burdens</w:t>
      </w:r>
      <w:r w:rsidRPr="00C23657">
        <w:rPr>
          <w:noProof/>
        </w:rPr>
        <w:t xml:space="preserve"> </w:t>
      </w:r>
      <w:r w:rsidR="00422609">
        <w:rPr>
          <w:noProof/>
        </w:rPr>
        <w:t>to the extent that</w:t>
      </w:r>
      <w:r w:rsidRPr="00C23657">
        <w:rPr>
          <w:noProof/>
        </w:rPr>
        <w:t xml:space="preserve"> this is compatible with the objectives of the DMA</w:t>
      </w:r>
      <w:r w:rsidR="00542577" w:rsidRPr="00C23657">
        <w:rPr>
          <w:noProof/>
        </w:rPr>
        <w:t>.</w:t>
      </w:r>
      <w:r w:rsidR="00201EEC" w:rsidRPr="00C23657">
        <w:rPr>
          <w:noProof/>
        </w:rPr>
        <w:t xml:space="preserve"> </w:t>
      </w:r>
      <w:r w:rsidR="00F0313A" w:rsidRPr="00C23657">
        <w:rPr>
          <w:noProof/>
        </w:rPr>
        <w:t>C</w:t>
      </w:r>
      <w:r w:rsidR="00041AC3" w:rsidRPr="00C23657">
        <w:rPr>
          <w:noProof/>
        </w:rPr>
        <w:t xml:space="preserve">ompliance </w:t>
      </w:r>
      <w:r w:rsidR="00B52597" w:rsidRPr="00C23657">
        <w:rPr>
          <w:noProof/>
        </w:rPr>
        <w:t>c</w:t>
      </w:r>
      <w:r w:rsidR="00BF2361" w:rsidRPr="00C23657">
        <w:rPr>
          <w:noProof/>
        </w:rPr>
        <w:t xml:space="preserve">osts are also expected to </w:t>
      </w:r>
      <w:r w:rsidR="00C905C7" w:rsidRPr="00C23657">
        <w:rPr>
          <w:noProof/>
        </w:rPr>
        <w:t xml:space="preserve">decrease </w:t>
      </w:r>
      <w:r>
        <w:rPr>
          <w:noProof/>
        </w:rPr>
        <w:t xml:space="preserve">over time </w:t>
      </w:r>
      <w:r w:rsidR="00191122" w:rsidRPr="00C23657">
        <w:rPr>
          <w:noProof/>
        </w:rPr>
        <w:t xml:space="preserve">as </w:t>
      </w:r>
      <w:r w:rsidR="00B52597" w:rsidRPr="00C23657">
        <w:rPr>
          <w:noProof/>
        </w:rPr>
        <w:t>gatekeepers increasingly</w:t>
      </w:r>
      <w:r w:rsidR="00C905C7" w:rsidRPr="00C23657">
        <w:rPr>
          <w:noProof/>
        </w:rPr>
        <w:t xml:space="preserve"> shift towards </w:t>
      </w:r>
      <w:r w:rsidR="00420528" w:rsidRPr="00C23657">
        <w:rPr>
          <w:noProof/>
        </w:rPr>
        <w:t xml:space="preserve">a </w:t>
      </w:r>
      <w:r w:rsidR="00DC7B5A" w:rsidRPr="00C23657">
        <w:rPr>
          <w:noProof/>
        </w:rPr>
        <w:t xml:space="preserve">culture of </w:t>
      </w:r>
      <w:r w:rsidR="00C905C7" w:rsidRPr="00C23657">
        <w:rPr>
          <w:noProof/>
        </w:rPr>
        <w:t>compliance</w:t>
      </w:r>
      <w:r w:rsidR="00420528" w:rsidRPr="00C23657">
        <w:rPr>
          <w:noProof/>
        </w:rPr>
        <w:t xml:space="preserve"> </w:t>
      </w:r>
      <w:r w:rsidR="00CB113A" w:rsidRPr="00C23657">
        <w:rPr>
          <w:noProof/>
        </w:rPr>
        <w:t>by design</w:t>
      </w:r>
      <w:r w:rsidR="00B52597" w:rsidRPr="00C23657">
        <w:rPr>
          <w:noProof/>
        </w:rPr>
        <w:t>,</w:t>
      </w:r>
      <w:r w:rsidR="00420528" w:rsidRPr="00C23657">
        <w:rPr>
          <w:noProof/>
        </w:rPr>
        <w:t xml:space="preserve"> as envisaged by the DMA</w:t>
      </w:r>
      <w:r w:rsidR="00B52597" w:rsidRPr="00C23657">
        <w:rPr>
          <w:noProof/>
        </w:rPr>
        <w:t xml:space="preserve">, and </w:t>
      </w:r>
      <w:r w:rsidR="00191122" w:rsidRPr="00C23657">
        <w:rPr>
          <w:noProof/>
        </w:rPr>
        <w:t xml:space="preserve">begin to </w:t>
      </w:r>
      <w:r w:rsidR="00B52597" w:rsidRPr="00C23657">
        <w:rPr>
          <w:noProof/>
        </w:rPr>
        <w:t>internalis</w:t>
      </w:r>
      <w:r w:rsidR="00191122" w:rsidRPr="00C23657">
        <w:rPr>
          <w:noProof/>
        </w:rPr>
        <w:t>e</w:t>
      </w:r>
      <w:r w:rsidR="00B52597" w:rsidRPr="00C23657">
        <w:rPr>
          <w:noProof/>
        </w:rPr>
        <w:t xml:space="preserve"> compliance </w:t>
      </w:r>
      <w:r>
        <w:rPr>
          <w:noProof/>
        </w:rPr>
        <w:t>in the</w:t>
      </w:r>
      <w:r w:rsidR="00B52597" w:rsidRPr="00C23657">
        <w:rPr>
          <w:noProof/>
        </w:rPr>
        <w:t xml:space="preserve"> early stage</w:t>
      </w:r>
      <w:r>
        <w:rPr>
          <w:noProof/>
        </w:rPr>
        <w:t>s</w:t>
      </w:r>
      <w:r w:rsidR="00B52597" w:rsidRPr="00C23657">
        <w:rPr>
          <w:noProof/>
        </w:rPr>
        <w:t xml:space="preserve"> </w:t>
      </w:r>
      <w:r>
        <w:rPr>
          <w:noProof/>
        </w:rPr>
        <w:t>of</w:t>
      </w:r>
      <w:r w:rsidR="00337878" w:rsidRPr="00C23657">
        <w:rPr>
          <w:noProof/>
        </w:rPr>
        <w:t xml:space="preserve"> development of their</w:t>
      </w:r>
      <w:r w:rsidR="00420528" w:rsidRPr="00C23657">
        <w:rPr>
          <w:noProof/>
        </w:rPr>
        <w:t xml:space="preserve"> products and services. The Commission has noticed </w:t>
      </w:r>
      <w:r>
        <w:rPr>
          <w:noProof/>
        </w:rPr>
        <w:t>initial</w:t>
      </w:r>
      <w:r w:rsidRPr="00C23657">
        <w:rPr>
          <w:noProof/>
        </w:rPr>
        <w:t xml:space="preserve"> </w:t>
      </w:r>
      <w:r w:rsidR="00420528" w:rsidRPr="00C23657">
        <w:rPr>
          <w:noProof/>
        </w:rPr>
        <w:t xml:space="preserve">signs </w:t>
      </w:r>
      <w:r>
        <w:rPr>
          <w:noProof/>
        </w:rPr>
        <w:t>that</w:t>
      </w:r>
      <w:r w:rsidRPr="00C23657">
        <w:rPr>
          <w:noProof/>
        </w:rPr>
        <w:t xml:space="preserve"> </w:t>
      </w:r>
      <w:r w:rsidR="00420528" w:rsidRPr="00C23657">
        <w:rPr>
          <w:noProof/>
        </w:rPr>
        <w:t xml:space="preserve">such a shift </w:t>
      </w:r>
      <w:r>
        <w:rPr>
          <w:noProof/>
        </w:rPr>
        <w:t xml:space="preserve">is occurring </w:t>
      </w:r>
      <w:r w:rsidR="00420528" w:rsidRPr="00C23657">
        <w:rPr>
          <w:noProof/>
        </w:rPr>
        <w:t xml:space="preserve">and will engage with gatekeepers to </w:t>
      </w:r>
      <w:r>
        <w:rPr>
          <w:noProof/>
        </w:rPr>
        <w:t>ensure it continues</w:t>
      </w:r>
      <w:r w:rsidR="00420528" w:rsidRPr="00C23657">
        <w:rPr>
          <w:noProof/>
        </w:rPr>
        <w:t>.</w:t>
      </w:r>
    </w:p>
    <w:p w14:paraId="753395BD" w14:textId="7D5431D0" w:rsidR="00B1071B" w:rsidRPr="000C40B2" w:rsidRDefault="00AD24F3" w:rsidP="0045295D">
      <w:pPr>
        <w:rPr>
          <w:noProof/>
          <w:highlight w:val="yellow"/>
        </w:rPr>
      </w:pPr>
      <w:r>
        <w:rPr>
          <w:noProof/>
        </w:rPr>
        <w:t xml:space="preserve">Costs can also </w:t>
      </w:r>
      <w:r w:rsidR="0010120B">
        <w:rPr>
          <w:noProof/>
        </w:rPr>
        <w:t>be incurred by</w:t>
      </w:r>
      <w:r w:rsidR="00337878" w:rsidRPr="00C23657">
        <w:rPr>
          <w:noProof/>
        </w:rPr>
        <w:t xml:space="preserve"> </w:t>
      </w:r>
      <w:r w:rsidR="00337878" w:rsidRPr="00C23657">
        <w:rPr>
          <w:b/>
          <w:noProof/>
        </w:rPr>
        <w:t>end users</w:t>
      </w:r>
      <w:r w:rsidR="00337878" w:rsidRPr="00C23657">
        <w:rPr>
          <w:noProof/>
        </w:rPr>
        <w:t xml:space="preserve"> </w:t>
      </w:r>
      <w:r w:rsidR="0010120B">
        <w:rPr>
          <w:noProof/>
        </w:rPr>
        <w:t>since</w:t>
      </w:r>
      <w:r w:rsidR="0010120B" w:rsidRPr="00C23657">
        <w:rPr>
          <w:noProof/>
        </w:rPr>
        <w:t xml:space="preserve"> </w:t>
      </w:r>
      <w:r w:rsidR="00B51BD6" w:rsidRPr="00C23657">
        <w:rPr>
          <w:noProof/>
        </w:rPr>
        <w:t xml:space="preserve">some </w:t>
      </w:r>
      <w:r w:rsidR="00B51BD6" w:rsidRPr="00C23657">
        <w:rPr>
          <w:b/>
          <w:noProof/>
        </w:rPr>
        <w:t>adapt</w:t>
      </w:r>
      <w:r w:rsidR="00571A10" w:rsidRPr="00C23657">
        <w:rPr>
          <w:b/>
          <w:noProof/>
        </w:rPr>
        <w:t>at</w:t>
      </w:r>
      <w:r w:rsidR="00B51BD6" w:rsidRPr="00C23657">
        <w:rPr>
          <w:b/>
          <w:noProof/>
        </w:rPr>
        <w:t>ion costs</w:t>
      </w:r>
      <w:r w:rsidR="00C377D1" w:rsidRPr="00C23657">
        <w:rPr>
          <w:noProof/>
        </w:rPr>
        <w:t xml:space="preserve"> </w:t>
      </w:r>
      <w:r w:rsidR="00652D54">
        <w:rPr>
          <w:noProof/>
        </w:rPr>
        <w:t>generated by</w:t>
      </w:r>
      <w:r w:rsidR="0010120B">
        <w:rPr>
          <w:noProof/>
        </w:rPr>
        <w:t xml:space="preserve"> the</w:t>
      </w:r>
      <w:r w:rsidR="00337878" w:rsidRPr="00C23657">
        <w:rPr>
          <w:noProof/>
        </w:rPr>
        <w:t xml:space="preserve"> </w:t>
      </w:r>
      <w:r w:rsidR="004403B6">
        <w:rPr>
          <w:noProof/>
        </w:rPr>
        <w:t>initial</w:t>
      </w:r>
      <w:r w:rsidR="004403B6" w:rsidRPr="00C23657">
        <w:rPr>
          <w:noProof/>
        </w:rPr>
        <w:t xml:space="preserve"> </w:t>
      </w:r>
      <w:r w:rsidR="00B52597" w:rsidRPr="00C23657">
        <w:rPr>
          <w:noProof/>
        </w:rPr>
        <w:t xml:space="preserve">changes </w:t>
      </w:r>
      <w:r w:rsidR="004403B6">
        <w:rPr>
          <w:noProof/>
        </w:rPr>
        <w:t>instigated</w:t>
      </w:r>
      <w:r w:rsidR="004403B6" w:rsidRPr="00C23657">
        <w:rPr>
          <w:noProof/>
        </w:rPr>
        <w:t xml:space="preserve"> </w:t>
      </w:r>
      <w:r w:rsidR="00B52597" w:rsidRPr="00C23657">
        <w:rPr>
          <w:noProof/>
        </w:rPr>
        <w:t>by the DMA</w:t>
      </w:r>
      <w:r w:rsidR="004403B6">
        <w:rPr>
          <w:noProof/>
        </w:rPr>
        <w:t xml:space="preserve"> can be unavoidable</w:t>
      </w:r>
      <w:r w:rsidR="00B51BD6" w:rsidRPr="00C23657">
        <w:rPr>
          <w:noProof/>
        </w:rPr>
        <w:t xml:space="preserve">. </w:t>
      </w:r>
      <w:r>
        <w:rPr>
          <w:noProof/>
        </w:rPr>
        <w:t xml:space="preserve">For instance, </w:t>
      </w:r>
      <w:r w:rsidR="00951D41">
        <w:rPr>
          <w:noProof/>
        </w:rPr>
        <w:t xml:space="preserve">the user interfaces of some services have changed and </w:t>
      </w:r>
      <w:r>
        <w:rPr>
          <w:noProof/>
        </w:rPr>
        <w:t xml:space="preserve">end users have been prompted </w:t>
      </w:r>
      <w:r w:rsidR="00951D41">
        <w:rPr>
          <w:noProof/>
        </w:rPr>
        <w:t>with</w:t>
      </w:r>
      <w:r>
        <w:rPr>
          <w:noProof/>
        </w:rPr>
        <w:t xml:space="preserve"> choice screens</w:t>
      </w:r>
      <w:r w:rsidR="00951D41">
        <w:rPr>
          <w:noProof/>
        </w:rPr>
        <w:t xml:space="preserve"> to make conscious changes</w:t>
      </w:r>
      <w:r>
        <w:rPr>
          <w:noProof/>
        </w:rPr>
        <w:t xml:space="preserve">. </w:t>
      </w:r>
      <w:r w:rsidR="00C377D1" w:rsidRPr="00C23657">
        <w:rPr>
          <w:noProof/>
        </w:rPr>
        <w:t>That said</w:t>
      </w:r>
      <w:r w:rsidR="00B51BD6" w:rsidRPr="00C23657">
        <w:rPr>
          <w:noProof/>
        </w:rPr>
        <w:t xml:space="preserve">, the DMA </w:t>
      </w:r>
      <w:r w:rsidR="004403B6">
        <w:rPr>
          <w:noProof/>
        </w:rPr>
        <w:t>gives users</w:t>
      </w:r>
      <w:r w:rsidR="00317F30" w:rsidRPr="00C23657">
        <w:rPr>
          <w:noProof/>
        </w:rPr>
        <w:t xml:space="preserve"> additional </w:t>
      </w:r>
      <w:r w:rsidR="00B52597" w:rsidRPr="00C23657">
        <w:rPr>
          <w:noProof/>
        </w:rPr>
        <w:t xml:space="preserve">choice </w:t>
      </w:r>
      <w:r w:rsidR="00244798" w:rsidRPr="00C23657">
        <w:rPr>
          <w:noProof/>
        </w:rPr>
        <w:t xml:space="preserve">while </w:t>
      </w:r>
      <w:r w:rsidR="00453BC7" w:rsidRPr="00C23657">
        <w:rPr>
          <w:noProof/>
        </w:rPr>
        <w:t xml:space="preserve">preserving </w:t>
      </w:r>
      <w:r w:rsidR="00244798" w:rsidRPr="00C23657">
        <w:rPr>
          <w:noProof/>
        </w:rPr>
        <w:t>the</w:t>
      </w:r>
      <w:r w:rsidR="004403B6">
        <w:rPr>
          <w:noProof/>
        </w:rPr>
        <w:t>ir</w:t>
      </w:r>
      <w:r w:rsidR="00244798" w:rsidRPr="00C23657">
        <w:rPr>
          <w:noProof/>
        </w:rPr>
        <w:t xml:space="preserve"> </w:t>
      </w:r>
      <w:r w:rsidR="004403B6">
        <w:rPr>
          <w:noProof/>
        </w:rPr>
        <w:t>ability</w:t>
      </w:r>
      <w:r w:rsidR="00244798" w:rsidRPr="00C23657">
        <w:rPr>
          <w:noProof/>
        </w:rPr>
        <w:t xml:space="preserve"> </w:t>
      </w:r>
      <w:r w:rsidR="00B52597" w:rsidRPr="00C23657">
        <w:rPr>
          <w:noProof/>
        </w:rPr>
        <w:t xml:space="preserve">to </w:t>
      </w:r>
      <w:r w:rsidR="00201EEC" w:rsidRPr="00C23657">
        <w:rPr>
          <w:noProof/>
        </w:rPr>
        <w:t xml:space="preserve">continue </w:t>
      </w:r>
      <w:r w:rsidR="00B52597" w:rsidRPr="00C23657">
        <w:rPr>
          <w:noProof/>
        </w:rPr>
        <w:t>us</w:t>
      </w:r>
      <w:r w:rsidR="00201EEC" w:rsidRPr="00C23657">
        <w:rPr>
          <w:noProof/>
        </w:rPr>
        <w:t>ing</w:t>
      </w:r>
      <w:r w:rsidR="00B51BD6" w:rsidRPr="00C23657">
        <w:rPr>
          <w:noProof/>
        </w:rPr>
        <w:t xml:space="preserve"> </w:t>
      </w:r>
      <w:r w:rsidR="00201EEC" w:rsidRPr="00C23657">
        <w:rPr>
          <w:noProof/>
        </w:rPr>
        <w:t xml:space="preserve">a </w:t>
      </w:r>
      <w:r w:rsidR="00317F30" w:rsidRPr="00C23657">
        <w:rPr>
          <w:noProof/>
        </w:rPr>
        <w:t>gatekeeper</w:t>
      </w:r>
      <w:r w:rsidR="00B52597" w:rsidRPr="00C23657">
        <w:rPr>
          <w:noProof/>
        </w:rPr>
        <w:t>’s services</w:t>
      </w:r>
      <w:r w:rsidR="00317F30" w:rsidRPr="00C23657">
        <w:rPr>
          <w:noProof/>
        </w:rPr>
        <w:t xml:space="preserve">. </w:t>
      </w:r>
      <w:r w:rsidR="004403B6">
        <w:rPr>
          <w:noProof/>
        </w:rPr>
        <w:t>Any</w:t>
      </w:r>
      <w:r w:rsidR="004403B6" w:rsidRPr="00C23657">
        <w:rPr>
          <w:noProof/>
        </w:rPr>
        <w:t xml:space="preserve"> </w:t>
      </w:r>
      <w:r w:rsidR="00337878" w:rsidRPr="00C23657">
        <w:rPr>
          <w:noProof/>
        </w:rPr>
        <w:t xml:space="preserve">friction in </w:t>
      </w:r>
      <w:r w:rsidR="004403B6">
        <w:rPr>
          <w:noProof/>
        </w:rPr>
        <w:t xml:space="preserve">users’ </w:t>
      </w:r>
      <w:r w:rsidR="00317F30" w:rsidRPr="00C23657">
        <w:rPr>
          <w:noProof/>
        </w:rPr>
        <w:t xml:space="preserve">online experience </w:t>
      </w:r>
      <w:r w:rsidR="004403B6">
        <w:rPr>
          <w:noProof/>
        </w:rPr>
        <w:t>is</w:t>
      </w:r>
      <w:r w:rsidR="004403B6" w:rsidRPr="00C23657">
        <w:rPr>
          <w:noProof/>
        </w:rPr>
        <w:t xml:space="preserve"> </w:t>
      </w:r>
      <w:r w:rsidR="00337878" w:rsidRPr="00C23657">
        <w:rPr>
          <w:noProof/>
        </w:rPr>
        <w:t xml:space="preserve">likely to be </w:t>
      </w:r>
      <w:r w:rsidR="004403B6">
        <w:rPr>
          <w:noProof/>
        </w:rPr>
        <w:t>temporary</w:t>
      </w:r>
      <w:r w:rsidR="004403B6" w:rsidRPr="00C23657">
        <w:rPr>
          <w:noProof/>
        </w:rPr>
        <w:t xml:space="preserve"> </w:t>
      </w:r>
      <w:r w:rsidR="004403B6">
        <w:rPr>
          <w:noProof/>
        </w:rPr>
        <w:t>and may</w:t>
      </w:r>
      <w:r w:rsidR="00453BC7" w:rsidRPr="00C23657">
        <w:rPr>
          <w:noProof/>
        </w:rPr>
        <w:t>,</w:t>
      </w:r>
      <w:r w:rsidR="00337878" w:rsidRPr="00C23657">
        <w:rPr>
          <w:noProof/>
        </w:rPr>
        <w:t xml:space="preserve"> in some cases</w:t>
      </w:r>
      <w:r w:rsidR="00453BC7" w:rsidRPr="00C23657">
        <w:rPr>
          <w:noProof/>
        </w:rPr>
        <w:t>,</w:t>
      </w:r>
      <w:r w:rsidR="00337878" w:rsidRPr="00C23657">
        <w:rPr>
          <w:noProof/>
        </w:rPr>
        <w:t xml:space="preserve"> </w:t>
      </w:r>
      <w:r w:rsidR="004403B6">
        <w:rPr>
          <w:noProof/>
        </w:rPr>
        <w:t xml:space="preserve">be </w:t>
      </w:r>
      <w:r w:rsidR="00337878" w:rsidRPr="00C23657">
        <w:rPr>
          <w:noProof/>
        </w:rPr>
        <w:t xml:space="preserve">necessary to empower consumers </w:t>
      </w:r>
      <w:r w:rsidR="004403B6">
        <w:rPr>
          <w:noProof/>
        </w:rPr>
        <w:t>to make</w:t>
      </w:r>
      <w:r w:rsidR="00337878" w:rsidRPr="00C23657">
        <w:rPr>
          <w:noProof/>
        </w:rPr>
        <w:t xml:space="preserve"> conscious choice</w:t>
      </w:r>
      <w:r w:rsidR="004403B6">
        <w:rPr>
          <w:noProof/>
        </w:rPr>
        <w:t>s</w:t>
      </w:r>
      <w:r w:rsidR="00337878" w:rsidRPr="00C23657">
        <w:rPr>
          <w:noProof/>
        </w:rPr>
        <w:t xml:space="preserve"> </w:t>
      </w:r>
      <w:r w:rsidR="004403B6">
        <w:rPr>
          <w:noProof/>
        </w:rPr>
        <w:t>in their use of</w:t>
      </w:r>
      <w:r w:rsidR="004403B6" w:rsidRPr="00C23657">
        <w:rPr>
          <w:noProof/>
        </w:rPr>
        <w:t xml:space="preserve"> </w:t>
      </w:r>
      <w:r w:rsidR="00337878" w:rsidRPr="00C23657">
        <w:rPr>
          <w:noProof/>
        </w:rPr>
        <w:t>digital services. O</w:t>
      </w:r>
      <w:r w:rsidR="00B52597" w:rsidRPr="00C23657">
        <w:rPr>
          <w:noProof/>
        </w:rPr>
        <w:t xml:space="preserve">n the other hand, </w:t>
      </w:r>
      <w:r w:rsidR="00337878" w:rsidRPr="00C23657">
        <w:rPr>
          <w:noProof/>
        </w:rPr>
        <w:t xml:space="preserve">friction </w:t>
      </w:r>
      <w:r w:rsidR="004403B6">
        <w:rPr>
          <w:noProof/>
        </w:rPr>
        <w:t>can also</w:t>
      </w:r>
      <w:r w:rsidR="005E5206" w:rsidRPr="00C23657">
        <w:rPr>
          <w:noProof/>
        </w:rPr>
        <w:t xml:space="preserve"> be</w:t>
      </w:r>
      <w:r w:rsidR="00317F30" w:rsidRPr="00C23657">
        <w:rPr>
          <w:noProof/>
        </w:rPr>
        <w:t xml:space="preserve"> the result of </w:t>
      </w:r>
      <w:r w:rsidR="00AD2B16" w:rsidRPr="00C23657">
        <w:rPr>
          <w:noProof/>
        </w:rPr>
        <w:t>design choice</w:t>
      </w:r>
      <w:r w:rsidR="00992CA2" w:rsidRPr="00C23657">
        <w:rPr>
          <w:noProof/>
        </w:rPr>
        <w:t>s</w:t>
      </w:r>
      <w:r w:rsidR="00AD2B16" w:rsidRPr="00C23657">
        <w:rPr>
          <w:noProof/>
        </w:rPr>
        <w:t xml:space="preserve"> </w:t>
      </w:r>
      <w:r w:rsidR="00317F30" w:rsidRPr="00C23657">
        <w:rPr>
          <w:noProof/>
        </w:rPr>
        <w:t>by gatekeepers</w:t>
      </w:r>
      <w:r w:rsidR="00C377D1" w:rsidRPr="00C23657">
        <w:rPr>
          <w:noProof/>
        </w:rPr>
        <w:t xml:space="preserve"> </w:t>
      </w:r>
      <w:r w:rsidR="00AD2B16" w:rsidRPr="00C23657">
        <w:rPr>
          <w:noProof/>
        </w:rPr>
        <w:t xml:space="preserve">and result in </w:t>
      </w:r>
      <w:r w:rsidR="0030554A">
        <w:rPr>
          <w:noProof/>
        </w:rPr>
        <w:t>unnecessarily</w:t>
      </w:r>
      <w:r w:rsidR="0030554A" w:rsidRPr="00C23657">
        <w:rPr>
          <w:noProof/>
        </w:rPr>
        <w:t xml:space="preserve"> </w:t>
      </w:r>
      <w:r w:rsidR="0030554A">
        <w:rPr>
          <w:noProof/>
        </w:rPr>
        <w:t xml:space="preserve">cumbersome compliance measures </w:t>
      </w:r>
      <w:r w:rsidR="00AD2B16" w:rsidRPr="00C23657">
        <w:rPr>
          <w:noProof/>
        </w:rPr>
        <w:t xml:space="preserve">that </w:t>
      </w:r>
      <w:r w:rsidR="00B52597" w:rsidRPr="00C23657">
        <w:rPr>
          <w:noProof/>
        </w:rPr>
        <w:t>discourage users from discovering and using alternatives</w:t>
      </w:r>
      <w:r w:rsidR="00323B44" w:rsidRPr="00C23657">
        <w:rPr>
          <w:noProof/>
        </w:rPr>
        <w:t>.</w:t>
      </w:r>
      <w:r w:rsidR="00337878" w:rsidRPr="00C23657">
        <w:rPr>
          <w:noProof/>
        </w:rPr>
        <w:t xml:space="preserve"> </w:t>
      </w:r>
      <w:r w:rsidR="00323B44" w:rsidRPr="00C23657">
        <w:rPr>
          <w:noProof/>
        </w:rPr>
        <w:t>T</w:t>
      </w:r>
      <w:r w:rsidR="00337878" w:rsidRPr="00C23657">
        <w:rPr>
          <w:noProof/>
        </w:rPr>
        <w:t xml:space="preserve">he Commission will keep monitoring </w:t>
      </w:r>
      <w:r w:rsidR="00323B44" w:rsidRPr="00C23657">
        <w:rPr>
          <w:noProof/>
        </w:rPr>
        <w:t xml:space="preserve">compliance </w:t>
      </w:r>
      <w:r w:rsidR="00CF2572" w:rsidRPr="00C23657">
        <w:rPr>
          <w:noProof/>
        </w:rPr>
        <w:t xml:space="preserve">measures </w:t>
      </w:r>
      <w:r w:rsidR="00453BC7" w:rsidRPr="00C23657">
        <w:rPr>
          <w:noProof/>
        </w:rPr>
        <w:t xml:space="preserve">from </w:t>
      </w:r>
      <w:r w:rsidR="00244798" w:rsidRPr="00C23657">
        <w:rPr>
          <w:noProof/>
        </w:rPr>
        <w:t xml:space="preserve">this perspective </w:t>
      </w:r>
      <w:r w:rsidR="00337878" w:rsidRPr="00C23657">
        <w:rPr>
          <w:noProof/>
        </w:rPr>
        <w:t xml:space="preserve">and </w:t>
      </w:r>
      <w:r w:rsidR="00453BC7" w:rsidRPr="00C23657">
        <w:rPr>
          <w:noProof/>
        </w:rPr>
        <w:t xml:space="preserve">address </w:t>
      </w:r>
      <w:r w:rsidR="00337878" w:rsidRPr="00C23657">
        <w:rPr>
          <w:noProof/>
        </w:rPr>
        <w:t>them where necessary</w:t>
      </w:r>
      <w:r w:rsidR="00A70B2B">
        <w:rPr>
          <w:noProof/>
        </w:rPr>
        <w:t>,</w:t>
      </w:r>
      <w:r w:rsidR="00026FBF" w:rsidRPr="00C23657">
        <w:rPr>
          <w:noProof/>
        </w:rPr>
        <w:t xml:space="preserve"> </w:t>
      </w:r>
      <w:r w:rsidR="00A70B2B">
        <w:rPr>
          <w:noProof/>
        </w:rPr>
        <w:t>including through the use of</w:t>
      </w:r>
      <w:r w:rsidR="00026FBF" w:rsidRPr="00C23657">
        <w:rPr>
          <w:noProof/>
        </w:rPr>
        <w:t xml:space="preserve"> </w:t>
      </w:r>
      <w:r w:rsidR="0030554A" w:rsidRPr="00076BD2">
        <w:rPr>
          <w:noProof/>
        </w:rPr>
        <w:t>behavioural evidence</w:t>
      </w:r>
      <w:r w:rsidR="00317F30" w:rsidRPr="00C23657">
        <w:rPr>
          <w:noProof/>
        </w:rPr>
        <w:t>.</w:t>
      </w:r>
    </w:p>
    <w:p w14:paraId="6D89AF58" w14:textId="7612C582" w:rsidR="00970D91" w:rsidRPr="00C23657" w:rsidRDefault="009A58B6" w:rsidP="00786B88">
      <w:pPr>
        <w:pStyle w:val="Heading2"/>
        <w:rPr>
          <w:noProof/>
        </w:rPr>
      </w:pPr>
      <w:r w:rsidRPr="00C23657">
        <w:rPr>
          <w:noProof/>
        </w:rPr>
        <w:t>EU added value</w:t>
      </w:r>
      <w:r w:rsidR="00961738" w:rsidRPr="00C23657">
        <w:rPr>
          <w:noProof/>
        </w:rPr>
        <w:t xml:space="preserve"> and</w:t>
      </w:r>
      <w:r w:rsidR="00B26616" w:rsidRPr="00C23657">
        <w:rPr>
          <w:noProof/>
        </w:rPr>
        <w:t xml:space="preserve"> coherence</w:t>
      </w:r>
    </w:p>
    <w:p w14:paraId="61279101" w14:textId="2723B29D" w:rsidR="004F15BB" w:rsidRPr="00C23657" w:rsidRDefault="002D4A54" w:rsidP="004F15BB">
      <w:pPr>
        <w:rPr>
          <w:noProof/>
        </w:rPr>
      </w:pPr>
      <w:r w:rsidRPr="00C23657">
        <w:rPr>
          <w:noProof/>
        </w:rPr>
        <w:t>When considering a</w:t>
      </w:r>
      <w:r w:rsidR="00E34652" w:rsidRPr="00C23657">
        <w:rPr>
          <w:noProof/>
        </w:rPr>
        <w:t xml:space="preserve"> </w:t>
      </w:r>
      <w:r w:rsidR="00C554B2">
        <w:rPr>
          <w:noProof/>
        </w:rPr>
        <w:t>scenario</w:t>
      </w:r>
      <w:r w:rsidR="00C554B2" w:rsidRPr="00C23657">
        <w:rPr>
          <w:noProof/>
        </w:rPr>
        <w:t xml:space="preserve"> </w:t>
      </w:r>
      <w:r w:rsidR="00E34652" w:rsidRPr="00C23657">
        <w:rPr>
          <w:b/>
          <w:bCs/>
          <w:noProof/>
        </w:rPr>
        <w:t>without the DMA as a counterfactual</w:t>
      </w:r>
      <w:r w:rsidR="00E97888" w:rsidRPr="00C23657">
        <w:rPr>
          <w:noProof/>
        </w:rPr>
        <w:t>, a</w:t>
      </w:r>
      <w:r w:rsidR="00F71D79" w:rsidRPr="00C23657">
        <w:rPr>
          <w:noProof/>
        </w:rPr>
        <w:t xml:space="preserve">ny attempt to achieve the </w:t>
      </w:r>
      <w:r w:rsidR="009A58B6" w:rsidRPr="00C23657">
        <w:rPr>
          <w:noProof/>
        </w:rPr>
        <w:t xml:space="preserve">above-mentioned </w:t>
      </w:r>
      <w:r w:rsidR="00F71D79" w:rsidRPr="00C23657">
        <w:rPr>
          <w:noProof/>
        </w:rPr>
        <w:t xml:space="preserve">positive </w:t>
      </w:r>
      <w:r w:rsidR="007D6F06" w:rsidRPr="00C23657">
        <w:rPr>
          <w:noProof/>
        </w:rPr>
        <w:t>impact</w:t>
      </w:r>
      <w:r w:rsidR="00F71D79" w:rsidRPr="00C23657">
        <w:rPr>
          <w:noProof/>
        </w:rPr>
        <w:t xml:space="preserve"> </w:t>
      </w:r>
      <w:r w:rsidRPr="00C23657">
        <w:rPr>
          <w:noProof/>
        </w:rPr>
        <w:t>through</w:t>
      </w:r>
      <w:r w:rsidRPr="00C23657">
        <w:rPr>
          <w:b/>
          <w:noProof/>
        </w:rPr>
        <w:t xml:space="preserve"> </w:t>
      </w:r>
      <w:r w:rsidR="004C14D0" w:rsidRPr="00C23657">
        <w:rPr>
          <w:bCs/>
          <w:noProof/>
        </w:rPr>
        <w:t>case</w:t>
      </w:r>
      <w:r w:rsidR="00776A34" w:rsidRPr="00C23657">
        <w:rPr>
          <w:bCs/>
          <w:noProof/>
        </w:rPr>
        <w:t>-</w:t>
      </w:r>
      <w:r w:rsidR="004C14D0" w:rsidRPr="00C23657">
        <w:rPr>
          <w:bCs/>
          <w:noProof/>
        </w:rPr>
        <w:t>by</w:t>
      </w:r>
      <w:r w:rsidR="00776A34" w:rsidRPr="00C23657">
        <w:rPr>
          <w:bCs/>
          <w:noProof/>
        </w:rPr>
        <w:t>-</w:t>
      </w:r>
      <w:r w:rsidR="004C14D0" w:rsidRPr="00C23657">
        <w:rPr>
          <w:bCs/>
          <w:noProof/>
        </w:rPr>
        <w:t>case intervention</w:t>
      </w:r>
      <w:r w:rsidR="00F50FD9">
        <w:rPr>
          <w:bCs/>
          <w:noProof/>
        </w:rPr>
        <w:t xml:space="preserve"> under EU and national competition laws</w:t>
      </w:r>
      <w:r w:rsidR="00970201">
        <w:rPr>
          <w:bCs/>
          <w:noProof/>
        </w:rPr>
        <w:t xml:space="preserve"> – if at all possible –</w:t>
      </w:r>
      <w:r w:rsidR="00F71D79" w:rsidRPr="00C23657">
        <w:rPr>
          <w:b/>
          <w:noProof/>
        </w:rPr>
        <w:t xml:space="preserve"> </w:t>
      </w:r>
      <w:r w:rsidR="00F71D79" w:rsidRPr="00C23657">
        <w:rPr>
          <w:noProof/>
        </w:rPr>
        <w:t xml:space="preserve">would have </w:t>
      </w:r>
      <w:r w:rsidRPr="00C23657">
        <w:rPr>
          <w:noProof/>
        </w:rPr>
        <w:t>entailed</w:t>
      </w:r>
      <w:r w:rsidR="00F71D79" w:rsidRPr="00C23657">
        <w:rPr>
          <w:noProof/>
        </w:rPr>
        <w:t xml:space="preserve"> higher costs for the undertakings concerned</w:t>
      </w:r>
      <w:r w:rsidR="00C554B2">
        <w:rPr>
          <w:noProof/>
        </w:rPr>
        <w:t xml:space="preserve"> and</w:t>
      </w:r>
      <w:r w:rsidR="00DA2DE3" w:rsidRPr="00C23657">
        <w:rPr>
          <w:noProof/>
        </w:rPr>
        <w:t xml:space="preserve"> higher</w:t>
      </w:r>
      <w:r w:rsidR="00F71D79" w:rsidRPr="00C23657">
        <w:rPr>
          <w:noProof/>
        </w:rPr>
        <w:t xml:space="preserve"> administrative enforcement costs</w:t>
      </w:r>
      <w:r w:rsidR="00DA2DE3" w:rsidRPr="00C23657">
        <w:rPr>
          <w:noProof/>
        </w:rPr>
        <w:t xml:space="preserve">, </w:t>
      </w:r>
      <w:r w:rsidR="00EB4DBD">
        <w:rPr>
          <w:noProof/>
        </w:rPr>
        <w:t xml:space="preserve">while </w:t>
      </w:r>
      <w:r w:rsidR="00652D54">
        <w:rPr>
          <w:noProof/>
        </w:rPr>
        <w:t>requiring</w:t>
      </w:r>
      <w:r w:rsidR="00C554B2">
        <w:rPr>
          <w:noProof/>
        </w:rPr>
        <w:t xml:space="preserve"> </w:t>
      </w:r>
      <w:r w:rsidR="00DA2DE3" w:rsidRPr="00C23657">
        <w:rPr>
          <w:noProof/>
        </w:rPr>
        <w:t>a significantly</w:t>
      </w:r>
      <w:r w:rsidR="00121C83" w:rsidRPr="00C23657">
        <w:rPr>
          <w:noProof/>
        </w:rPr>
        <w:t xml:space="preserve"> longer </w:t>
      </w:r>
      <w:r w:rsidR="00DA2DE3" w:rsidRPr="00C23657">
        <w:rPr>
          <w:noProof/>
        </w:rPr>
        <w:t>time</w:t>
      </w:r>
      <w:r w:rsidRPr="00C23657">
        <w:rPr>
          <w:noProof/>
        </w:rPr>
        <w:t>frame</w:t>
      </w:r>
      <w:r w:rsidR="00DA2DE3" w:rsidRPr="00C23657">
        <w:rPr>
          <w:noProof/>
        </w:rPr>
        <w:t xml:space="preserve"> to </w:t>
      </w:r>
      <w:r w:rsidR="00C554B2">
        <w:rPr>
          <w:noProof/>
        </w:rPr>
        <w:t>deliver</w:t>
      </w:r>
      <w:r w:rsidR="00C554B2" w:rsidRPr="00C23657">
        <w:rPr>
          <w:noProof/>
        </w:rPr>
        <w:t xml:space="preserve"> </w:t>
      </w:r>
      <w:r w:rsidR="00DA2DE3" w:rsidRPr="00C23657">
        <w:rPr>
          <w:noProof/>
        </w:rPr>
        <w:t>the benefits in terms of</w:t>
      </w:r>
      <w:r w:rsidR="00121C83" w:rsidRPr="00C23657">
        <w:rPr>
          <w:noProof/>
        </w:rPr>
        <w:t xml:space="preserve"> fairness </w:t>
      </w:r>
      <w:r w:rsidR="00DA2DE3" w:rsidRPr="00C23657">
        <w:rPr>
          <w:noProof/>
        </w:rPr>
        <w:t>and contestability</w:t>
      </w:r>
      <w:r w:rsidR="00DA2DE3" w:rsidRPr="00C23657">
        <w:rPr>
          <w:rStyle w:val="FootnoteReference"/>
          <w:noProof/>
          <w:lang w:val="en-GB"/>
        </w:rPr>
        <w:footnoteReference w:id="32"/>
      </w:r>
      <w:r w:rsidR="00C23657" w:rsidRPr="00C23657">
        <w:rPr>
          <w:noProof/>
        </w:rPr>
        <w:t>.</w:t>
      </w:r>
      <w:r w:rsidR="00F71D79" w:rsidRPr="00C23657">
        <w:rPr>
          <w:noProof/>
        </w:rPr>
        <w:t xml:space="preserve"> </w:t>
      </w:r>
      <w:r w:rsidR="009E1443" w:rsidRPr="00C23657">
        <w:rPr>
          <w:noProof/>
        </w:rPr>
        <w:t xml:space="preserve">Moreover, the </w:t>
      </w:r>
      <w:r w:rsidR="00C23657">
        <w:rPr>
          <w:i/>
          <w:noProof/>
        </w:rPr>
        <w:t>ex ante</w:t>
      </w:r>
      <w:r w:rsidR="009E1443" w:rsidRPr="00C23657">
        <w:rPr>
          <w:noProof/>
        </w:rPr>
        <w:t xml:space="preserve"> nature </w:t>
      </w:r>
      <w:r w:rsidR="00C554B2">
        <w:rPr>
          <w:noProof/>
        </w:rPr>
        <w:t xml:space="preserve">of the DMA </w:t>
      </w:r>
      <w:r w:rsidR="009E1443" w:rsidRPr="00C23657">
        <w:rPr>
          <w:noProof/>
        </w:rPr>
        <w:t xml:space="preserve">allows </w:t>
      </w:r>
      <w:r w:rsidRPr="00C23657">
        <w:rPr>
          <w:noProof/>
        </w:rPr>
        <w:t xml:space="preserve">benefits </w:t>
      </w:r>
      <w:r w:rsidR="009E1443" w:rsidRPr="00C23657">
        <w:rPr>
          <w:noProof/>
        </w:rPr>
        <w:t xml:space="preserve">to </w:t>
      </w:r>
      <w:r w:rsidRPr="00C23657">
        <w:rPr>
          <w:noProof/>
        </w:rPr>
        <w:t>be</w:t>
      </w:r>
      <w:r w:rsidR="009E1443" w:rsidRPr="00C23657">
        <w:rPr>
          <w:noProof/>
        </w:rPr>
        <w:t xml:space="preserve"> </w:t>
      </w:r>
      <w:r w:rsidR="00C554B2">
        <w:rPr>
          <w:noProof/>
        </w:rPr>
        <w:t>delivered</w:t>
      </w:r>
      <w:r w:rsidR="00C554B2" w:rsidRPr="00C23657">
        <w:rPr>
          <w:noProof/>
        </w:rPr>
        <w:t xml:space="preserve"> </w:t>
      </w:r>
      <w:r w:rsidR="009E1443" w:rsidRPr="00C23657">
        <w:rPr>
          <w:noProof/>
        </w:rPr>
        <w:t>without a</w:t>
      </w:r>
      <w:r w:rsidR="006447D0" w:rsidRPr="00C23657">
        <w:rPr>
          <w:noProof/>
        </w:rPr>
        <w:t>dversarial</w:t>
      </w:r>
      <w:r w:rsidR="009E1443" w:rsidRPr="00C23657">
        <w:rPr>
          <w:noProof/>
        </w:rPr>
        <w:t xml:space="preserve"> enforcement action</w:t>
      </w:r>
      <w:r w:rsidR="00776A34" w:rsidRPr="00C23657">
        <w:rPr>
          <w:noProof/>
        </w:rPr>
        <w:t xml:space="preserve"> </w:t>
      </w:r>
      <w:r w:rsidRPr="00C23657">
        <w:rPr>
          <w:noProof/>
        </w:rPr>
        <w:t xml:space="preserve">since </w:t>
      </w:r>
      <w:r w:rsidR="00776A34" w:rsidRPr="00C23657">
        <w:rPr>
          <w:noProof/>
        </w:rPr>
        <w:t>gatekeeper</w:t>
      </w:r>
      <w:r w:rsidR="008D1BA0">
        <w:rPr>
          <w:noProof/>
        </w:rPr>
        <w:t>s</w:t>
      </w:r>
      <w:r w:rsidR="00776A34" w:rsidRPr="00C23657">
        <w:rPr>
          <w:noProof/>
        </w:rPr>
        <w:t xml:space="preserve"> </w:t>
      </w:r>
      <w:r w:rsidR="008D1BA0">
        <w:rPr>
          <w:noProof/>
        </w:rPr>
        <w:t xml:space="preserve">have </w:t>
      </w:r>
      <w:r w:rsidR="00776A34" w:rsidRPr="00C23657">
        <w:rPr>
          <w:noProof/>
        </w:rPr>
        <w:t xml:space="preserve">six months </w:t>
      </w:r>
      <w:r w:rsidR="008D1BA0">
        <w:rPr>
          <w:noProof/>
        </w:rPr>
        <w:t>from the time they</w:t>
      </w:r>
      <w:r w:rsidR="008D1BA0" w:rsidRPr="00C23657">
        <w:rPr>
          <w:noProof/>
        </w:rPr>
        <w:t xml:space="preserve"> </w:t>
      </w:r>
      <w:r w:rsidR="008D1BA0">
        <w:rPr>
          <w:noProof/>
        </w:rPr>
        <w:t>are</w:t>
      </w:r>
      <w:r w:rsidR="008D1BA0" w:rsidRPr="00C23657">
        <w:rPr>
          <w:noProof/>
        </w:rPr>
        <w:t xml:space="preserve"> </w:t>
      </w:r>
      <w:r w:rsidR="00776A34" w:rsidRPr="00C23657">
        <w:rPr>
          <w:noProof/>
        </w:rPr>
        <w:t>designated</w:t>
      </w:r>
      <w:r w:rsidR="008D1BA0">
        <w:rPr>
          <w:noProof/>
        </w:rPr>
        <w:t xml:space="preserve"> to ensure compliance</w:t>
      </w:r>
      <w:r w:rsidR="00776A34" w:rsidRPr="00C23657">
        <w:rPr>
          <w:noProof/>
        </w:rPr>
        <w:t xml:space="preserve">. </w:t>
      </w:r>
      <w:r w:rsidRPr="00C23657">
        <w:rPr>
          <w:noProof/>
        </w:rPr>
        <w:t xml:space="preserve">Had </w:t>
      </w:r>
      <w:r w:rsidR="009A58B6" w:rsidRPr="00C23657">
        <w:rPr>
          <w:noProof/>
        </w:rPr>
        <w:t>th</w:t>
      </w:r>
      <w:r w:rsidR="00131D57" w:rsidRPr="00C23657">
        <w:rPr>
          <w:noProof/>
        </w:rPr>
        <w:t>is</w:t>
      </w:r>
      <w:r w:rsidR="009A58B6" w:rsidRPr="00C23657">
        <w:rPr>
          <w:noProof/>
        </w:rPr>
        <w:t xml:space="preserve"> positive </w:t>
      </w:r>
      <w:r w:rsidR="007D6F06" w:rsidRPr="00C23657">
        <w:rPr>
          <w:noProof/>
        </w:rPr>
        <w:t>impact</w:t>
      </w:r>
      <w:r w:rsidR="009A58B6" w:rsidRPr="00C23657">
        <w:rPr>
          <w:noProof/>
        </w:rPr>
        <w:t xml:space="preserve"> </w:t>
      </w:r>
      <w:r w:rsidR="00C06684" w:rsidRPr="00C23657">
        <w:rPr>
          <w:noProof/>
        </w:rPr>
        <w:t>been achieved</w:t>
      </w:r>
      <w:r w:rsidR="009A58B6" w:rsidRPr="00C23657">
        <w:rPr>
          <w:noProof/>
        </w:rPr>
        <w:t xml:space="preserve"> </w:t>
      </w:r>
      <w:r w:rsidRPr="00C23657">
        <w:rPr>
          <w:noProof/>
        </w:rPr>
        <w:t xml:space="preserve">through </w:t>
      </w:r>
      <w:r w:rsidR="009A58B6" w:rsidRPr="00C23657">
        <w:rPr>
          <w:b/>
          <w:noProof/>
        </w:rPr>
        <w:t xml:space="preserve">national </w:t>
      </w:r>
      <w:r w:rsidR="00C06684" w:rsidRPr="00C23657">
        <w:rPr>
          <w:b/>
          <w:noProof/>
        </w:rPr>
        <w:t>regulation</w:t>
      </w:r>
      <w:r w:rsidR="00C06684" w:rsidRPr="00C23657">
        <w:rPr>
          <w:noProof/>
        </w:rPr>
        <w:t xml:space="preserve">, </w:t>
      </w:r>
      <w:r w:rsidRPr="00C23657">
        <w:rPr>
          <w:noProof/>
        </w:rPr>
        <w:t>compliance costs would have been even higher</w:t>
      </w:r>
      <w:r w:rsidR="009E37C9">
        <w:rPr>
          <w:noProof/>
        </w:rPr>
        <w:t xml:space="preserve"> because gatekeepers would have had to </w:t>
      </w:r>
      <w:r w:rsidR="00D45A36">
        <w:rPr>
          <w:noProof/>
        </w:rPr>
        <w:t>comply</w:t>
      </w:r>
      <w:r w:rsidR="009E37C9">
        <w:rPr>
          <w:noProof/>
        </w:rPr>
        <w:t xml:space="preserve"> with </w:t>
      </w:r>
      <w:r w:rsidR="00D45A36">
        <w:rPr>
          <w:noProof/>
        </w:rPr>
        <w:t xml:space="preserve">up to 27 </w:t>
      </w:r>
      <w:r w:rsidR="009E37C9">
        <w:rPr>
          <w:noProof/>
        </w:rPr>
        <w:t>potentially diverging obligations</w:t>
      </w:r>
      <w:r w:rsidRPr="00C23657">
        <w:rPr>
          <w:noProof/>
        </w:rPr>
        <w:t xml:space="preserve">. </w:t>
      </w:r>
      <w:r w:rsidR="008D1BA0">
        <w:rPr>
          <w:noProof/>
        </w:rPr>
        <w:t xml:space="preserve">Moreover, </w:t>
      </w:r>
      <w:r w:rsidR="00EB4DBD">
        <w:rPr>
          <w:noProof/>
        </w:rPr>
        <w:t>it</w:t>
      </w:r>
      <w:r w:rsidRPr="00C23657">
        <w:rPr>
          <w:noProof/>
        </w:rPr>
        <w:t xml:space="preserve"> </w:t>
      </w:r>
      <w:r w:rsidR="008D1BA0">
        <w:rPr>
          <w:noProof/>
        </w:rPr>
        <w:t>may have led to</w:t>
      </w:r>
      <w:r w:rsidRPr="00C23657">
        <w:rPr>
          <w:noProof/>
        </w:rPr>
        <w:t xml:space="preserve"> regulatory fragmentation in </w:t>
      </w:r>
      <w:r w:rsidR="009A58B6" w:rsidRPr="00C23657">
        <w:rPr>
          <w:noProof/>
        </w:rPr>
        <w:t>the internal market</w:t>
      </w:r>
      <w:r w:rsidR="004F15BB">
        <w:rPr>
          <w:noProof/>
        </w:rPr>
        <w:t xml:space="preserve"> which would have created regulatory uncertainty and complexity to the detriment of gatekeepers, business users and end users alike</w:t>
      </w:r>
      <w:r w:rsidRPr="00C23657">
        <w:rPr>
          <w:noProof/>
        </w:rPr>
        <w:t>.</w:t>
      </w:r>
    </w:p>
    <w:p w14:paraId="21D49218" w14:textId="2935D814" w:rsidR="00B26616" w:rsidRPr="00C23657" w:rsidRDefault="00B26616" w:rsidP="0045295D">
      <w:pPr>
        <w:rPr>
          <w:noProof/>
        </w:rPr>
      </w:pPr>
      <w:r w:rsidRPr="00C23657">
        <w:rPr>
          <w:noProof/>
        </w:rPr>
        <w:t xml:space="preserve">The DMA fits in </w:t>
      </w:r>
      <w:r w:rsidRPr="00C23657">
        <w:rPr>
          <w:b/>
          <w:bCs/>
          <w:noProof/>
        </w:rPr>
        <w:t>coherently</w:t>
      </w:r>
      <w:r w:rsidRPr="00C23657">
        <w:rPr>
          <w:noProof/>
        </w:rPr>
        <w:t xml:space="preserve"> with other instruments</w:t>
      </w:r>
      <w:r w:rsidR="00754B59">
        <w:rPr>
          <w:noProof/>
        </w:rPr>
        <w:t xml:space="preserve"> –</w:t>
      </w:r>
      <w:r w:rsidRPr="00C23657">
        <w:rPr>
          <w:noProof/>
        </w:rPr>
        <w:t xml:space="preserve"> including those that </w:t>
      </w:r>
      <w:r w:rsidR="00EB4DBD">
        <w:rPr>
          <w:noProof/>
        </w:rPr>
        <w:t xml:space="preserve">predate </w:t>
      </w:r>
      <w:r w:rsidRPr="00C23657">
        <w:rPr>
          <w:noProof/>
        </w:rPr>
        <w:t>its adoption</w:t>
      </w:r>
      <w:r w:rsidR="00754B59">
        <w:rPr>
          <w:noProof/>
        </w:rPr>
        <w:t xml:space="preserve"> – </w:t>
      </w:r>
      <w:r w:rsidR="00A45EB5" w:rsidRPr="00C23657">
        <w:rPr>
          <w:noProof/>
        </w:rPr>
        <w:t>relat</w:t>
      </w:r>
      <w:r w:rsidR="00EB4DBD">
        <w:rPr>
          <w:noProof/>
        </w:rPr>
        <w:t>ing</w:t>
      </w:r>
      <w:r w:rsidR="00A45EB5" w:rsidRPr="00C23657">
        <w:rPr>
          <w:noProof/>
        </w:rPr>
        <w:t xml:space="preserve"> to</w:t>
      </w:r>
      <w:r w:rsidR="00EB4DBD">
        <w:rPr>
          <w:noProof/>
        </w:rPr>
        <w:t>, for example,</w:t>
      </w:r>
      <w:r w:rsidRPr="00C23657">
        <w:rPr>
          <w:noProof/>
        </w:rPr>
        <w:t xml:space="preserve"> data protection, copyright</w:t>
      </w:r>
      <w:r w:rsidR="00A45EB5" w:rsidRPr="00C23657">
        <w:rPr>
          <w:noProof/>
        </w:rPr>
        <w:t>, and</w:t>
      </w:r>
      <w:r w:rsidRPr="00C23657">
        <w:rPr>
          <w:noProof/>
        </w:rPr>
        <w:t xml:space="preserve"> competition law, as well as tools</w:t>
      </w:r>
      <w:r w:rsidR="00EB4DBD">
        <w:rPr>
          <w:noProof/>
        </w:rPr>
        <w:t xml:space="preserve"> which have since been adopted</w:t>
      </w:r>
      <w:r w:rsidRPr="00C23657">
        <w:rPr>
          <w:noProof/>
        </w:rPr>
        <w:t xml:space="preserve">, for example </w:t>
      </w:r>
      <w:r w:rsidR="00A45EB5" w:rsidRPr="00C23657">
        <w:rPr>
          <w:noProof/>
        </w:rPr>
        <w:t xml:space="preserve">in the areas of </w:t>
      </w:r>
      <w:r w:rsidR="0058016B">
        <w:rPr>
          <w:noProof/>
        </w:rPr>
        <w:t>AI</w:t>
      </w:r>
      <w:r w:rsidR="000937C1" w:rsidRPr="00C23657">
        <w:rPr>
          <w:noProof/>
        </w:rPr>
        <w:t>, cloud</w:t>
      </w:r>
      <w:r w:rsidR="00754B59">
        <w:rPr>
          <w:noProof/>
        </w:rPr>
        <w:t xml:space="preserve"> computing</w:t>
      </w:r>
      <w:r w:rsidRPr="00C23657">
        <w:rPr>
          <w:noProof/>
        </w:rPr>
        <w:t xml:space="preserve"> or</w:t>
      </w:r>
      <w:r w:rsidR="00655178" w:rsidRPr="00C23657">
        <w:rPr>
          <w:noProof/>
        </w:rPr>
        <w:t xml:space="preserve"> digital identity</w:t>
      </w:r>
      <w:r w:rsidRPr="00C23657">
        <w:rPr>
          <w:noProof/>
        </w:rPr>
        <w:t xml:space="preserve">. </w:t>
      </w:r>
      <w:r w:rsidR="00064283" w:rsidRPr="00C23657">
        <w:rPr>
          <w:noProof/>
        </w:rPr>
        <w:t>Cross-regulatory cooperation will continue to be facilitated through the</w:t>
      </w:r>
      <w:r w:rsidRPr="00C23657">
        <w:rPr>
          <w:noProof/>
        </w:rPr>
        <w:t xml:space="preserve"> High-Level Group for the Digital Markets Act, composed of five European bodies and networks of digital regulators</w:t>
      </w:r>
      <w:r w:rsidR="006447D0" w:rsidRPr="00C23657">
        <w:rPr>
          <w:rStyle w:val="FootnoteReference"/>
          <w:noProof/>
          <w:lang w:val="en-GB"/>
        </w:rPr>
        <w:footnoteReference w:id="33"/>
      </w:r>
      <w:r w:rsidR="00436007">
        <w:rPr>
          <w:noProof/>
        </w:rPr>
        <w:t>,</w:t>
      </w:r>
      <w:r w:rsidR="00064283" w:rsidRPr="00C23657">
        <w:rPr>
          <w:noProof/>
        </w:rPr>
        <w:t xml:space="preserve"> </w:t>
      </w:r>
      <w:r w:rsidR="00436007">
        <w:rPr>
          <w:noProof/>
        </w:rPr>
        <w:t>which</w:t>
      </w:r>
      <w:r w:rsidR="00436007" w:rsidRPr="00C23657">
        <w:rPr>
          <w:noProof/>
        </w:rPr>
        <w:t xml:space="preserve"> </w:t>
      </w:r>
      <w:r w:rsidRPr="00C23657">
        <w:rPr>
          <w:noProof/>
        </w:rPr>
        <w:t xml:space="preserve">will continue to foster collaborative dialogue </w:t>
      </w:r>
      <w:r w:rsidR="00A45EB5" w:rsidRPr="00C23657">
        <w:rPr>
          <w:noProof/>
        </w:rPr>
        <w:t xml:space="preserve">among </w:t>
      </w:r>
      <w:r w:rsidRPr="00C23657">
        <w:rPr>
          <w:noProof/>
        </w:rPr>
        <w:t xml:space="preserve">its members </w:t>
      </w:r>
      <w:r w:rsidR="00436007">
        <w:rPr>
          <w:noProof/>
        </w:rPr>
        <w:t>to help ensure</w:t>
      </w:r>
      <w:r w:rsidRPr="00C23657">
        <w:rPr>
          <w:noProof/>
        </w:rPr>
        <w:t xml:space="preserve"> coherent and effective implementation of the DMA and other sector-specific regulations applicable to gatekeepers.</w:t>
      </w:r>
    </w:p>
    <w:p w14:paraId="2D134044" w14:textId="48A6106E" w:rsidR="00BB5977" w:rsidRPr="00C23657" w:rsidRDefault="000D7F0D" w:rsidP="009F49D9">
      <w:pPr>
        <w:pStyle w:val="Heading2"/>
        <w:rPr>
          <w:noProof/>
        </w:rPr>
      </w:pPr>
      <w:r w:rsidRPr="00C23657">
        <w:rPr>
          <w:noProof/>
        </w:rPr>
        <w:t>Simplification</w:t>
      </w:r>
      <w:r w:rsidR="004E7C11">
        <w:rPr>
          <w:noProof/>
        </w:rPr>
        <w:t xml:space="preserve"> and</w:t>
      </w:r>
      <w:r w:rsidR="000C40B2">
        <w:rPr>
          <w:noProof/>
        </w:rPr>
        <w:t xml:space="preserve"> guidance</w:t>
      </w:r>
    </w:p>
    <w:p w14:paraId="7794E57C" w14:textId="27AB5FD8" w:rsidR="000C40B2" w:rsidRDefault="00185530" w:rsidP="00F01C5D">
      <w:pPr>
        <w:rPr>
          <w:noProof/>
        </w:rPr>
      </w:pPr>
      <w:r w:rsidRPr="00C23657">
        <w:rPr>
          <w:noProof/>
        </w:rPr>
        <w:t>T</w:t>
      </w:r>
      <w:r w:rsidR="00655C46" w:rsidRPr="00C23657">
        <w:rPr>
          <w:noProof/>
        </w:rPr>
        <w:t xml:space="preserve">he Commission is continuously exploring </w:t>
      </w:r>
      <w:r w:rsidR="00655C46" w:rsidRPr="00C23657">
        <w:rPr>
          <w:b/>
          <w:bCs/>
          <w:noProof/>
        </w:rPr>
        <w:t>simplification</w:t>
      </w:r>
      <w:r w:rsidR="00655C46" w:rsidRPr="00C23657">
        <w:rPr>
          <w:noProof/>
        </w:rPr>
        <w:t xml:space="preserve"> potential</w:t>
      </w:r>
      <w:r w:rsidR="00A24ED6" w:rsidRPr="00C23657">
        <w:rPr>
          <w:noProof/>
        </w:rPr>
        <w:t>,</w:t>
      </w:r>
      <w:r w:rsidR="00655C46" w:rsidRPr="00C23657">
        <w:rPr>
          <w:noProof/>
        </w:rPr>
        <w:t xml:space="preserve"> not just for business and end users looking to make use of their new rights under the DMA, but also in relation to gatekeepers’ compliance </w:t>
      </w:r>
      <w:r w:rsidR="00A42ADD" w:rsidRPr="00C23657">
        <w:rPr>
          <w:noProof/>
        </w:rPr>
        <w:t>efforts</w:t>
      </w:r>
      <w:r w:rsidR="00D9036F" w:rsidRPr="00C23657">
        <w:rPr>
          <w:noProof/>
        </w:rPr>
        <w:t>.</w:t>
      </w:r>
      <w:r w:rsidR="00EC3ED0">
        <w:rPr>
          <w:rStyle w:val="FootnoteReference"/>
          <w:noProof/>
        </w:rPr>
        <w:footnoteReference w:id="34"/>
      </w:r>
      <w:r w:rsidR="00D9036F" w:rsidRPr="00C23657">
        <w:rPr>
          <w:noProof/>
        </w:rPr>
        <w:t xml:space="preserve"> </w:t>
      </w:r>
      <w:r w:rsidR="004850CF" w:rsidRPr="00C23657">
        <w:rPr>
          <w:noProof/>
        </w:rPr>
        <w:t>T</w:t>
      </w:r>
      <w:r w:rsidR="00F51C9A" w:rsidRPr="00C23657">
        <w:rPr>
          <w:noProof/>
        </w:rPr>
        <w:t xml:space="preserve">he Commission will continue </w:t>
      </w:r>
      <w:r w:rsidR="000C40B2">
        <w:rPr>
          <w:noProof/>
        </w:rPr>
        <w:t xml:space="preserve">to </w:t>
      </w:r>
      <w:r w:rsidR="00F51C9A" w:rsidRPr="00C23657">
        <w:rPr>
          <w:noProof/>
        </w:rPr>
        <w:t>engag</w:t>
      </w:r>
      <w:r w:rsidR="000C40B2">
        <w:rPr>
          <w:noProof/>
        </w:rPr>
        <w:t>e</w:t>
      </w:r>
      <w:r w:rsidR="00F51C9A" w:rsidRPr="00C23657">
        <w:rPr>
          <w:noProof/>
        </w:rPr>
        <w:t xml:space="preserve"> with gatekeepers and third parties to find the most efficient solutions </w:t>
      </w:r>
      <w:r w:rsidR="00A24ED6" w:rsidRPr="00C23657">
        <w:rPr>
          <w:noProof/>
        </w:rPr>
        <w:t xml:space="preserve">for </w:t>
      </w:r>
      <w:r w:rsidRPr="00C23657">
        <w:rPr>
          <w:noProof/>
        </w:rPr>
        <w:t xml:space="preserve">streamlining and simplifying regulatory dialogue and </w:t>
      </w:r>
      <w:r w:rsidR="00A24ED6" w:rsidRPr="00C23657">
        <w:rPr>
          <w:noProof/>
        </w:rPr>
        <w:t>ensuring</w:t>
      </w:r>
      <w:r w:rsidR="00F51C9A" w:rsidRPr="00C23657">
        <w:rPr>
          <w:noProof/>
        </w:rPr>
        <w:t xml:space="preserve"> effective compliance. T</w:t>
      </w:r>
      <w:r w:rsidR="00A42ADD" w:rsidRPr="00C23657">
        <w:rPr>
          <w:noProof/>
        </w:rPr>
        <w:t xml:space="preserve">he Commission has </w:t>
      </w:r>
      <w:r w:rsidR="00F51C9A" w:rsidRPr="00C23657">
        <w:rPr>
          <w:noProof/>
        </w:rPr>
        <w:t xml:space="preserve">also </w:t>
      </w:r>
      <w:r w:rsidR="00A42ADD" w:rsidRPr="00C23657">
        <w:rPr>
          <w:noProof/>
        </w:rPr>
        <w:t>provided</w:t>
      </w:r>
      <w:r w:rsidR="00D9036F" w:rsidRPr="00C23657">
        <w:rPr>
          <w:noProof/>
        </w:rPr>
        <w:t xml:space="preserve"> several templates </w:t>
      </w:r>
      <w:r w:rsidR="008F24F6" w:rsidRPr="00C23657">
        <w:rPr>
          <w:noProof/>
        </w:rPr>
        <w:t>to guide gatekeepers when</w:t>
      </w:r>
      <w:r w:rsidR="00D9036F" w:rsidRPr="00C23657">
        <w:rPr>
          <w:noProof/>
        </w:rPr>
        <w:t xml:space="preserve"> submitting information to the Commission, such as suspension or exemption</w:t>
      </w:r>
      <w:r w:rsidR="004E2B4E">
        <w:rPr>
          <w:noProof/>
        </w:rPr>
        <w:t xml:space="preserve"> requests</w:t>
      </w:r>
      <w:r w:rsidR="00BA5652" w:rsidRPr="00C23657">
        <w:rPr>
          <w:noProof/>
        </w:rPr>
        <w:t xml:space="preserve"> or compliance report</w:t>
      </w:r>
      <w:r w:rsidR="00323B44" w:rsidRPr="00C23657">
        <w:rPr>
          <w:noProof/>
        </w:rPr>
        <w:t>s</w:t>
      </w:r>
      <w:r w:rsidR="00D9036F" w:rsidRPr="00C23657">
        <w:rPr>
          <w:noProof/>
        </w:rPr>
        <w:t>. The Commission will</w:t>
      </w:r>
      <w:r w:rsidR="00241110" w:rsidRPr="00C23657">
        <w:rPr>
          <w:noProof/>
        </w:rPr>
        <w:t xml:space="preserve"> review these templates regularly</w:t>
      </w:r>
      <w:r w:rsidR="00A42ADD" w:rsidRPr="00C23657">
        <w:rPr>
          <w:noProof/>
        </w:rPr>
        <w:t xml:space="preserve"> to ensure their </w:t>
      </w:r>
      <w:r w:rsidR="00A24ED6" w:rsidRPr="00C23657">
        <w:rPr>
          <w:noProof/>
        </w:rPr>
        <w:t xml:space="preserve">continued </w:t>
      </w:r>
      <w:r w:rsidR="00A42ADD" w:rsidRPr="00C23657">
        <w:rPr>
          <w:noProof/>
        </w:rPr>
        <w:t>relevance</w:t>
      </w:r>
      <w:r w:rsidR="00CE60D8">
        <w:rPr>
          <w:noProof/>
        </w:rPr>
        <w:t xml:space="preserve"> </w:t>
      </w:r>
      <w:r w:rsidR="006A6352">
        <w:rPr>
          <w:noProof/>
        </w:rPr>
        <w:t xml:space="preserve">and </w:t>
      </w:r>
      <w:r w:rsidR="00CE60D8">
        <w:rPr>
          <w:noProof/>
        </w:rPr>
        <w:t xml:space="preserve">may </w:t>
      </w:r>
      <w:r w:rsidR="00A42ADD" w:rsidRPr="00C23657">
        <w:rPr>
          <w:noProof/>
        </w:rPr>
        <w:t xml:space="preserve">further simplify them </w:t>
      </w:r>
      <w:r w:rsidR="00CE60D8">
        <w:rPr>
          <w:noProof/>
        </w:rPr>
        <w:t>if</w:t>
      </w:r>
      <w:r w:rsidR="00CE60D8" w:rsidRPr="00C23657">
        <w:rPr>
          <w:noProof/>
        </w:rPr>
        <w:t xml:space="preserve"> </w:t>
      </w:r>
      <w:r w:rsidR="00A42ADD" w:rsidRPr="00C23657">
        <w:rPr>
          <w:noProof/>
        </w:rPr>
        <w:t>warranted</w:t>
      </w:r>
      <w:r w:rsidR="00241110" w:rsidRPr="00C23657">
        <w:rPr>
          <w:noProof/>
        </w:rPr>
        <w:t>.</w:t>
      </w:r>
      <w:r w:rsidR="00D9036F" w:rsidRPr="00C23657">
        <w:rPr>
          <w:rStyle w:val="FootnoteReference"/>
          <w:noProof/>
          <w:lang w:val="en-GB"/>
        </w:rPr>
        <w:footnoteReference w:id="35"/>
      </w:r>
      <w:r w:rsidR="004E2B4E">
        <w:rPr>
          <w:noProof/>
        </w:rPr>
        <w:t xml:space="preserve"> </w:t>
      </w:r>
    </w:p>
    <w:p w14:paraId="0A85FD5A" w14:textId="03DAAFBF" w:rsidR="008F24F6" w:rsidRDefault="008F24F6" w:rsidP="00F01C5D">
      <w:pPr>
        <w:rPr>
          <w:noProof/>
          <w:lang w:eastAsia="en-IE"/>
        </w:rPr>
      </w:pPr>
      <w:r w:rsidRPr="00C23657">
        <w:rPr>
          <w:noProof/>
        </w:rPr>
        <w:t xml:space="preserve">As an additional tool for providing guidance to gatekeepers and third parties, the Commission </w:t>
      </w:r>
      <w:r w:rsidR="004E2B4E">
        <w:rPr>
          <w:noProof/>
        </w:rPr>
        <w:t>may</w:t>
      </w:r>
      <w:r w:rsidR="004E2B4E" w:rsidRPr="00C23657">
        <w:rPr>
          <w:noProof/>
        </w:rPr>
        <w:t xml:space="preserve"> </w:t>
      </w:r>
      <w:r w:rsidRPr="00C23657">
        <w:rPr>
          <w:noProof/>
        </w:rPr>
        <w:t xml:space="preserve">adopt </w:t>
      </w:r>
      <w:r w:rsidRPr="00DD106D">
        <w:rPr>
          <w:b/>
          <w:bCs/>
          <w:noProof/>
        </w:rPr>
        <w:t>guidelines</w:t>
      </w:r>
      <w:r w:rsidRPr="00C23657">
        <w:rPr>
          <w:noProof/>
        </w:rPr>
        <w:t xml:space="preserve"> under Article</w:t>
      </w:r>
      <w:r w:rsidR="00C23657">
        <w:rPr>
          <w:noProof/>
        </w:rPr>
        <w:t> </w:t>
      </w:r>
      <w:r w:rsidRPr="00C23657">
        <w:rPr>
          <w:noProof/>
        </w:rPr>
        <w:t>47 DMA</w:t>
      </w:r>
      <w:r w:rsidR="00A42ADD" w:rsidRPr="00C23657">
        <w:rPr>
          <w:noProof/>
        </w:rPr>
        <w:t xml:space="preserve">. </w:t>
      </w:r>
      <w:r w:rsidR="00776A34" w:rsidRPr="00C23657">
        <w:rPr>
          <w:noProof/>
        </w:rPr>
        <w:t>For example</w:t>
      </w:r>
      <w:r w:rsidR="00A42ADD" w:rsidRPr="00C23657">
        <w:rPr>
          <w:noProof/>
        </w:rPr>
        <w:t xml:space="preserve">, the Commission, together with </w:t>
      </w:r>
      <w:r w:rsidR="004E2B4E">
        <w:rPr>
          <w:noProof/>
        </w:rPr>
        <w:t xml:space="preserve">the </w:t>
      </w:r>
      <w:r w:rsidR="00A42ADD" w:rsidRPr="00C23657">
        <w:rPr>
          <w:noProof/>
        </w:rPr>
        <w:t>European Data Protection Board,</w:t>
      </w:r>
      <w:r w:rsidRPr="00C23657">
        <w:rPr>
          <w:noProof/>
        </w:rPr>
        <w:t xml:space="preserve"> </w:t>
      </w:r>
      <w:r w:rsidR="00A42ADD" w:rsidRPr="00C23657">
        <w:rPr>
          <w:noProof/>
        </w:rPr>
        <w:t xml:space="preserve">is working on </w:t>
      </w:r>
      <w:r w:rsidR="00AA79CE" w:rsidRPr="00C23657">
        <w:rPr>
          <w:noProof/>
          <w:lang w:eastAsia="en-IE"/>
        </w:rPr>
        <w:t>joint</w:t>
      </w:r>
      <w:r w:rsidRPr="00C23657">
        <w:rPr>
          <w:noProof/>
          <w:lang w:eastAsia="en-IE"/>
        </w:rPr>
        <w:t xml:space="preserve"> </w:t>
      </w:r>
      <w:r w:rsidR="00977813" w:rsidRPr="00C23657">
        <w:rPr>
          <w:noProof/>
          <w:lang w:eastAsia="en-IE"/>
        </w:rPr>
        <w:t>g</w:t>
      </w:r>
      <w:r w:rsidRPr="00C23657">
        <w:rPr>
          <w:noProof/>
          <w:lang w:eastAsia="en-IE"/>
        </w:rPr>
        <w:t xml:space="preserve">uidelines on the interplay between the DMA and the </w:t>
      </w:r>
      <w:r w:rsidR="004E2B4E" w:rsidRPr="004E2B4E">
        <w:rPr>
          <w:noProof/>
          <w:lang w:eastAsia="en-IE"/>
        </w:rPr>
        <w:t>General Data Protection Regulation</w:t>
      </w:r>
      <w:r w:rsidRPr="00C23657">
        <w:rPr>
          <w:rStyle w:val="FootnoteReference"/>
          <w:noProof/>
          <w:lang w:val="en-GB" w:eastAsia="en-IE"/>
        </w:rPr>
        <w:footnoteReference w:id="36"/>
      </w:r>
      <w:r w:rsidR="00C23657" w:rsidRPr="00C23657">
        <w:rPr>
          <w:noProof/>
          <w:lang w:eastAsia="en-IE"/>
        </w:rPr>
        <w:t>.</w:t>
      </w:r>
    </w:p>
    <w:p w14:paraId="1BAF884E" w14:textId="01C6D642" w:rsidR="00950B1F" w:rsidRPr="00DD106D" w:rsidRDefault="00950B1F" w:rsidP="00F01C5D">
      <w:pPr>
        <w:rPr>
          <w:noProof/>
          <w:lang w:eastAsia="en-IE"/>
        </w:rPr>
      </w:pPr>
      <w:r w:rsidRPr="00DD106D">
        <w:rPr>
          <w:noProof/>
        </w:rPr>
        <w:t xml:space="preserve">The Commission is ready to listen to any outstanding concerns which gatekeepers or third parties may have in order to </w:t>
      </w:r>
      <w:r w:rsidR="00EC3ED0">
        <w:rPr>
          <w:noProof/>
        </w:rPr>
        <w:t xml:space="preserve">provide guidance and </w:t>
      </w:r>
      <w:r w:rsidRPr="00DD106D">
        <w:rPr>
          <w:noProof/>
        </w:rPr>
        <w:t>take its simplifications efforts further.</w:t>
      </w:r>
    </w:p>
    <w:p w14:paraId="5C10FA35" w14:textId="34464F6D" w:rsidR="005F5A33" w:rsidRPr="00C23657" w:rsidRDefault="004D09D3" w:rsidP="00786B88">
      <w:pPr>
        <w:pStyle w:val="Heading2"/>
        <w:rPr>
          <w:noProof/>
        </w:rPr>
      </w:pPr>
      <w:r w:rsidRPr="00C23657">
        <w:rPr>
          <w:noProof/>
        </w:rPr>
        <w:t xml:space="preserve">Targeted adjustment </w:t>
      </w:r>
      <w:r w:rsidR="00EE3281" w:rsidRPr="00C23657">
        <w:rPr>
          <w:noProof/>
        </w:rPr>
        <w:t>of</w:t>
      </w:r>
      <w:r w:rsidRPr="00C23657">
        <w:rPr>
          <w:noProof/>
        </w:rPr>
        <w:t xml:space="preserve"> enforcement practice</w:t>
      </w:r>
      <w:r w:rsidR="001E4AB2">
        <w:rPr>
          <w:noProof/>
        </w:rPr>
        <w:t>s</w:t>
      </w:r>
      <w:r w:rsidR="00EA6C5D" w:rsidRPr="00C23657">
        <w:rPr>
          <w:noProof/>
        </w:rPr>
        <w:t xml:space="preserve"> and procedural aspects,</w:t>
      </w:r>
      <w:r w:rsidRPr="00C23657">
        <w:rPr>
          <w:noProof/>
        </w:rPr>
        <w:t xml:space="preserve"> but n</w:t>
      </w:r>
      <w:r w:rsidR="002F2A56" w:rsidRPr="00C23657">
        <w:rPr>
          <w:noProof/>
        </w:rPr>
        <w:t xml:space="preserve">o </w:t>
      </w:r>
      <w:r w:rsidR="00284069" w:rsidRPr="00C23657">
        <w:rPr>
          <w:noProof/>
        </w:rPr>
        <w:t>current</w:t>
      </w:r>
      <w:r w:rsidR="002F2A56" w:rsidRPr="00C23657">
        <w:rPr>
          <w:noProof/>
        </w:rPr>
        <w:t xml:space="preserve"> need to revise the DMA</w:t>
      </w:r>
    </w:p>
    <w:p w14:paraId="10647ED3" w14:textId="01CCC2C9" w:rsidR="00010328" w:rsidRPr="00C23657" w:rsidDel="002F2A56" w:rsidRDefault="001E4AB2" w:rsidP="00010328">
      <w:pPr>
        <w:rPr>
          <w:noProof/>
        </w:rPr>
      </w:pPr>
      <w:r>
        <w:rPr>
          <w:noProof/>
        </w:rPr>
        <w:t>In the</w:t>
      </w:r>
      <w:r w:rsidR="00FA27E4" w:rsidRPr="00C23657" w:rsidDel="002F2A56">
        <w:rPr>
          <w:noProof/>
        </w:rPr>
        <w:t xml:space="preserve"> two years </w:t>
      </w:r>
      <w:r>
        <w:rPr>
          <w:noProof/>
        </w:rPr>
        <w:t>since it</w:t>
      </w:r>
      <w:r w:rsidR="00775366">
        <w:rPr>
          <w:noProof/>
        </w:rPr>
        <w:t>s</w:t>
      </w:r>
      <w:r>
        <w:rPr>
          <w:noProof/>
        </w:rPr>
        <w:t xml:space="preserve"> </w:t>
      </w:r>
      <w:r w:rsidR="00775366">
        <w:rPr>
          <w:noProof/>
        </w:rPr>
        <w:t>entry</w:t>
      </w:r>
      <w:r>
        <w:rPr>
          <w:noProof/>
        </w:rPr>
        <w:t xml:space="preserve"> into force, the</w:t>
      </w:r>
      <w:r w:rsidRPr="00C23657" w:rsidDel="002F2A56">
        <w:rPr>
          <w:noProof/>
        </w:rPr>
        <w:t xml:space="preserve"> </w:t>
      </w:r>
      <w:r w:rsidR="00FA27E4" w:rsidRPr="00C23657" w:rsidDel="002F2A56">
        <w:rPr>
          <w:noProof/>
        </w:rPr>
        <w:t xml:space="preserve">DMA </w:t>
      </w:r>
      <w:r>
        <w:rPr>
          <w:noProof/>
        </w:rPr>
        <w:t>has had</w:t>
      </w:r>
      <w:r w:rsidRPr="00C23657" w:rsidDel="002F2A56">
        <w:rPr>
          <w:noProof/>
        </w:rPr>
        <w:t xml:space="preserve"> </w:t>
      </w:r>
      <w:r>
        <w:rPr>
          <w:noProof/>
        </w:rPr>
        <w:t xml:space="preserve">a </w:t>
      </w:r>
      <w:r w:rsidR="00FA27E4" w:rsidRPr="00C23657" w:rsidDel="002F2A56">
        <w:rPr>
          <w:noProof/>
        </w:rPr>
        <w:t xml:space="preserve">real positive </w:t>
      </w:r>
      <w:r w:rsidR="007D6F06" w:rsidRPr="00C23657">
        <w:rPr>
          <w:noProof/>
        </w:rPr>
        <w:t>impact</w:t>
      </w:r>
      <w:r w:rsidR="00FA27E4" w:rsidRPr="00C23657" w:rsidDel="002F2A56">
        <w:rPr>
          <w:noProof/>
        </w:rPr>
        <w:t xml:space="preserve"> </w:t>
      </w:r>
      <w:r>
        <w:rPr>
          <w:noProof/>
        </w:rPr>
        <w:t>when</w:t>
      </w:r>
      <w:r w:rsidR="00FA27E4" w:rsidRPr="00C23657" w:rsidDel="002F2A56">
        <w:rPr>
          <w:noProof/>
        </w:rPr>
        <w:t xml:space="preserve"> </w:t>
      </w:r>
      <w:r w:rsidR="00775366">
        <w:rPr>
          <w:noProof/>
        </w:rPr>
        <w:t>viewed</w:t>
      </w:r>
      <w:r w:rsidR="00775366" w:rsidRPr="00C23657" w:rsidDel="002F2A56">
        <w:rPr>
          <w:noProof/>
        </w:rPr>
        <w:t xml:space="preserve"> </w:t>
      </w:r>
      <w:r w:rsidR="004D04EA">
        <w:rPr>
          <w:noProof/>
        </w:rPr>
        <w:t>in terms of</w:t>
      </w:r>
      <w:r w:rsidR="004D04EA" w:rsidRPr="00C23657" w:rsidDel="002F2A56">
        <w:rPr>
          <w:noProof/>
        </w:rPr>
        <w:t xml:space="preserve"> </w:t>
      </w:r>
      <w:r>
        <w:rPr>
          <w:noProof/>
        </w:rPr>
        <w:t>its underlying</w:t>
      </w:r>
      <w:r w:rsidRPr="00C23657" w:rsidDel="002F2A56">
        <w:rPr>
          <w:noProof/>
        </w:rPr>
        <w:t xml:space="preserve"> </w:t>
      </w:r>
      <w:r w:rsidR="00FA27E4" w:rsidRPr="00C23657" w:rsidDel="002F2A56">
        <w:rPr>
          <w:noProof/>
        </w:rPr>
        <w:t xml:space="preserve">objectives. </w:t>
      </w:r>
      <w:r w:rsidR="00775366">
        <w:rPr>
          <w:noProof/>
        </w:rPr>
        <w:t>Nevertheless</w:t>
      </w:r>
      <w:r w:rsidR="00B55216" w:rsidRPr="00C23657" w:rsidDel="002F2A56">
        <w:rPr>
          <w:noProof/>
        </w:rPr>
        <w:t xml:space="preserve">, </w:t>
      </w:r>
      <w:r w:rsidR="00775366">
        <w:rPr>
          <w:noProof/>
        </w:rPr>
        <w:t xml:space="preserve">and </w:t>
      </w:r>
      <w:r w:rsidR="00B55216" w:rsidRPr="00C23657" w:rsidDel="002F2A56">
        <w:rPr>
          <w:noProof/>
        </w:rPr>
        <w:t xml:space="preserve">not least in view of </w:t>
      </w:r>
      <w:r w:rsidR="00775366">
        <w:rPr>
          <w:noProof/>
        </w:rPr>
        <w:t>its</w:t>
      </w:r>
      <w:r w:rsidR="00775366" w:rsidRPr="00C23657" w:rsidDel="002F2A56">
        <w:rPr>
          <w:noProof/>
        </w:rPr>
        <w:t xml:space="preserve"> </w:t>
      </w:r>
      <w:r w:rsidR="00B55216" w:rsidRPr="00C23657" w:rsidDel="002F2A56">
        <w:rPr>
          <w:noProof/>
        </w:rPr>
        <w:t xml:space="preserve">short </w:t>
      </w:r>
      <w:r w:rsidR="00775366">
        <w:rPr>
          <w:noProof/>
        </w:rPr>
        <w:t>period</w:t>
      </w:r>
      <w:r w:rsidR="00775366" w:rsidRPr="00C23657" w:rsidDel="002F2A56">
        <w:rPr>
          <w:noProof/>
        </w:rPr>
        <w:t xml:space="preserve"> </w:t>
      </w:r>
      <w:r w:rsidR="00B55216" w:rsidRPr="00C23657" w:rsidDel="002F2A56">
        <w:rPr>
          <w:noProof/>
        </w:rPr>
        <w:t>of application,</w:t>
      </w:r>
      <w:r w:rsidR="002D748A" w:rsidRPr="00C23657" w:rsidDel="002F2A56">
        <w:rPr>
          <w:noProof/>
        </w:rPr>
        <w:t xml:space="preserve"> </w:t>
      </w:r>
      <w:r w:rsidR="00010328" w:rsidRPr="00C23657" w:rsidDel="002F2A56">
        <w:rPr>
          <w:noProof/>
        </w:rPr>
        <w:t xml:space="preserve">the DMA has </w:t>
      </w:r>
      <w:r w:rsidR="00775366" w:rsidRPr="000C40B2">
        <w:rPr>
          <w:b/>
          <w:bCs/>
          <w:noProof/>
        </w:rPr>
        <w:t>still</w:t>
      </w:r>
      <w:r w:rsidR="00775366">
        <w:rPr>
          <w:noProof/>
        </w:rPr>
        <w:t xml:space="preserve"> </w:t>
      </w:r>
      <w:r w:rsidR="00010328" w:rsidRPr="00C23657" w:rsidDel="002F2A56">
        <w:rPr>
          <w:b/>
          <w:bCs/>
          <w:noProof/>
        </w:rPr>
        <w:t xml:space="preserve">not </w:t>
      </w:r>
      <w:r w:rsidR="00775366">
        <w:rPr>
          <w:b/>
          <w:bCs/>
          <w:noProof/>
        </w:rPr>
        <w:t>reached</w:t>
      </w:r>
      <w:r w:rsidR="00775366" w:rsidRPr="00C23657" w:rsidDel="002F2A56">
        <w:rPr>
          <w:b/>
          <w:bCs/>
          <w:noProof/>
        </w:rPr>
        <w:t xml:space="preserve"> </w:t>
      </w:r>
      <w:r w:rsidR="00010328" w:rsidRPr="00C23657" w:rsidDel="002F2A56">
        <w:rPr>
          <w:b/>
          <w:bCs/>
          <w:noProof/>
        </w:rPr>
        <w:t>its full potential</w:t>
      </w:r>
      <w:r w:rsidR="0089760E" w:rsidRPr="00C23657">
        <w:rPr>
          <w:noProof/>
        </w:rPr>
        <w:t xml:space="preserve"> </w:t>
      </w:r>
      <w:r w:rsidR="00775366">
        <w:rPr>
          <w:noProof/>
        </w:rPr>
        <w:t>in terms of attaining</w:t>
      </w:r>
      <w:r w:rsidR="0089760E" w:rsidRPr="00C23657">
        <w:rPr>
          <w:noProof/>
        </w:rPr>
        <w:t xml:space="preserve"> the co-legislators</w:t>
      </w:r>
      <w:r w:rsidR="00C026B9" w:rsidRPr="00C23657">
        <w:rPr>
          <w:noProof/>
        </w:rPr>
        <w:t>’</w:t>
      </w:r>
      <w:r w:rsidR="0089760E" w:rsidRPr="00C23657">
        <w:rPr>
          <w:noProof/>
        </w:rPr>
        <w:t xml:space="preserve"> objectives</w:t>
      </w:r>
      <w:r w:rsidR="00010328" w:rsidRPr="00C23657" w:rsidDel="002F2A56">
        <w:rPr>
          <w:noProof/>
        </w:rPr>
        <w:t xml:space="preserve">. </w:t>
      </w:r>
      <w:r w:rsidR="00775366">
        <w:rPr>
          <w:noProof/>
        </w:rPr>
        <w:t>To that end, according to</w:t>
      </w:r>
      <w:r w:rsidR="00B55216" w:rsidRPr="00C23657" w:rsidDel="002F2A56">
        <w:rPr>
          <w:noProof/>
        </w:rPr>
        <w:t xml:space="preserve"> the </w:t>
      </w:r>
      <w:r w:rsidR="002D748A" w:rsidRPr="00C23657" w:rsidDel="002F2A56">
        <w:rPr>
          <w:noProof/>
        </w:rPr>
        <w:t xml:space="preserve">majority of stakeholders </w:t>
      </w:r>
      <w:r w:rsidR="00775366">
        <w:rPr>
          <w:noProof/>
        </w:rPr>
        <w:t>who participated in</w:t>
      </w:r>
      <w:r w:rsidR="00775366" w:rsidRPr="00C23657" w:rsidDel="002F2A56">
        <w:rPr>
          <w:noProof/>
        </w:rPr>
        <w:t xml:space="preserve"> </w:t>
      </w:r>
      <w:r w:rsidR="002D748A" w:rsidRPr="00C23657" w:rsidDel="002F2A56">
        <w:rPr>
          <w:noProof/>
        </w:rPr>
        <w:t xml:space="preserve">the </w:t>
      </w:r>
      <w:r w:rsidR="00454370" w:rsidRPr="00C23657">
        <w:rPr>
          <w:noProof/>
        </w:rPr>
        <w:t xml:space="preserve">public </w:t>
      </w:r>
      <w:r w:rsidR="002D748A" w:rsidRPr="00C23657" w:rsidDel="002F2A56">
        <w:rPr>
          <w:noProof/>
        </w:rPr>
        <w:t>consultation</w:t>
      </w:r>
      <w:r w:rsidR="00775366">
        <w:rPr>
          <w:noProof/>
        </w:rPr>
        <w:t>,</w:t>
      </w:r>
      <w:r w:rsidR="002D748A" w:rsidRPr="00C23657" w:rsidDel="002F2A56">
        <w:rPr>
          <w:noProof/>
        </w:rPr>
        <w:t xml:space="preserve"> the DMA </w:t>
      </w:r>
      <w:r w:rsidR="00775366">
        <w:rPr>
          <w:noProof/>
        </w:rPr>
        <w:t xml:space="preserve">needs to continue being robustly enforced </w:t>
      </w:r>
      <w:r w:rsidR="002D748A" w:rsidRPr="00C23657" w:rsidDel="002F2A56">
        <w:rPr>
          <w:noProof/>
        </w:rPr>
        <w:t xml:space="preserve">so that both business users and end users </w:t>
      </w:r>
      <w:r w:rsidR="00775366">
        <w:rPr>
          <w:noProof/>
        </w:rPr>
        <w:t>are</w:t>
      </w:r>
      <w:r w:rsidR="00775366" w:rsidRPr="00C23657" w:rsidDel="002F2A56">
        <w:rPr>
          <w:noProof/>
        </w:rPr>
        <w:t xml:space="preserve"> </w:t>
      </w:r>
      <w:r w:rsidR="002D748A" w:rsidRPr="00C23657" w:rsidDel="002F2A56">
        <w:rPr>
          <w:noProof/>
        </w:rPr>
        <w:t xml:space="preserve">able to make use of the new opportunities </w:t>
      </w:r>
      <w:r w:rsidR="00775366">
        <w:rPr>
          <w:noProof/>
        </w:rPr>
        <w:t>afforded by</w:t>
      </w:r>
      <w:r w:rsidR="00775366" w:rsidRPr="00C23657" w:rsidDel="002F2A56">
        <w:rPr>
          <w:noProof/>
        </w:rPr>
        <w:t xml:space="preserve"> </w:t>
      </w:r>
      <w:r w:rsidR="002D748A" w:rsidRPr="00C23657" w:rsidDel="002F2A56">
        <w:rPr>
          <w:noProof/>
        </w:rPr>
        <w:t>the DMA.</w:t>
      </w:r>
    </w:p>
    <w:p w14:paraId="36365C4F" w14:textId="0861CE0F" w:rsidR="00010328" w:rsidRPr="00C23657" w:rsidRDefault="00A94055" w:rsidP="00010328">
      <w:pPr>
        <w:rPr>
          <w:noProof/>
        </w:rPr>
      </w:pPr>
      <w:r>
        <w:rPr>
          <w:noProof/>
        </w:rPr>
        <w:t>In response to calls by</w:t>
      </w:r>
      <w:r w:rsidR="00185530" w:rsidRPr="00C23657">
        <w:rPr>
          <w:noProof/>
        </w:rPr>
        <w:t xml:space="preserve"> </w:t>
      </w:r>
      <w:r w:rsidR="007E2AAE">
        <w:rPr>
          <w:noProof/>
        </w:rPr>
        <w:t>a sizeable group of</w:t>
      </w:r>
      <w:r w:rsidR="00D646C5">
        <w:rPr>
          <w:noProof/>
        </w:rPr>
        <w:t xml:space="preserve"> stakeholders </w:t>
      </w:r>
      <w:r w:rsidR="00185530" w:rsidRPr="00C23657">
        <w:rPr>
          <w:noProof/>
        </w:rPr>
        <w:t xml:space="preserve">for </w:t>
      </w:r>
      <w:r w:rsidR="00B55216" w:rsidRPr="00C23657">
        <w:rPr>
          <w:noProof/>
        </w:rPr>
        <w:t>the DMA</w:t>
      </w:r>
      <w:r>
        <w:rPr>
          <w:noProof/>
        </w:rPr>
        <w:t xml:space="preserve"> to be revised</w:t>
      </w:r>
      <w:r w:rsidR="00B55216" w:rsidRPr="00C23657">
        <w:rPr>
          <w:noProof/>
        </w:rPr>
        <w:t xml:space="preserve">, in particular to address new challenges </w:t>
      </w:r>
      <w:r>
        <w:rPr>
          <w:noProof/>
        </w:rPr>
        <w:t>around</w:t>
      </w:r>
      <w:r w:rsidRPr="00C23657">
        <w:rPr>
          <w:noProof/>
        </w:rPr>
        <w:t xml:space="preserve"> </w:t>
      </w:r>
      <w:r w:rsidR="00B55216" w:rsidRPr="00C23657">
        <w:rPr>
          <w:noProof/>
        </w:rPr>
        <w:t>contestability and fairness in digital markets</w:t>
      </w:r>
      <w:r w:rsidR="00185530" w:rsidRPr="00C23657">
        <w:rPr>
          <w:noProof/>
        </w:rPr>
        <w:t xml:space="preserve">, </w:t>
      </w:r>
      <w:r w:rsidR="004D2A0E" w:rsidRPr="00C23657">
        <w:rPr>
          <w:noProof/>
        </w:rPr>
        <w:t xml:space="preserve">the Commission </w:t>
      </w:r>
      <w:r>
        <w:rPr>
          <w:noProof/>
        </w:rPr>
        <w:t>believes that</w:t>
      </w:r>
      <w:r w:rsidRPr="00C23657">
        <w:rPr>
          <w:noProof/>
        </w:rPr>
        <w:t xml:space="preserve"> </w:t>
      </w:r>
      <w:r w:rsidR="00185530" w:rsidRPr="00C23657">
        <w:rPr>
          <w:noProof/>
        </w:rPr>
        <w:t xml:space="preserve">at this stage </w:t>
      </w:r>
      <w:r w:rsidR="004D2A0E" w:rsidRPr="00C23657">
        <w:rPr>
          <w:noProof/>
        </w:rPr>
        <w:t xml:space="preserve">the DMA is fit for purpose and does not need to be amended. </w:t>
      </w:r>
      <w:r>
        <w:rPr>
          <w:noProof/>
        </w:rPr>
        <w:t>Nevertheless</w:t>
      </w:r>
      <w:r w:rsidR="00185530" w:rsidRPr="00C23657">
        <w:rPr>
          <w:noProof/>
        </w:rPr>
        <w:t>, t</w:t>
      </w:r>
      <w:r w:rsidR="004D2A0E" w:rsidRPr="00C23657">
        <w:rPr>
          <w:noProof/>
        </w:rPr>
        <w:t xml:space="preserve">he Commission </w:t>
      </w:r>
      <w:r>
        <w:rPr>
          <w:noProof/>
        </w:rPr>
        <w:t xml:space="preserve">has </w:t>
      </w:r>
      <w:r w:rsidR="004D2A0E" w:rsidRPr="00C23657">
        <w:rPr>
          <w:noProof/>
        </w:rPr>
        <w:t>identifie</w:t>
      </w:r>
      <w:r>
        <w:rPr>
          <w:noProof/>
        </w:rPr>
        <w:t>d</w:t>
      </w:r>
      <w:r w:rsidR="004D2A0E" w:rsidRPr="00C23657">
        <w:rPr>
          <w:noProof/>
        </w:rPr>
        <w:t xml:space="preserve"> particular </w:t>
      </w:r>
      <w:r>
        <w:rPr>
          <w:noProof/>
        </w:rPr>
        <w:t xml:space="preserve">areas of </w:t>
      </w:r>
      <w:r w:rsidR="004D2A0E" w:rsidRPr="00C23657">
        <w:rPr>
          <w:noProof/>
        </w:rPr>
        <w:t>focus going forward</w:t>
      </w:r>
      <w:r>
        <w:rPr>
          <w:noProof/>
        </w:rPr>
        <w:t>,</w:t>
      </w:r>
      <w:r w:rsidR="004D2A0E" w:rsidRPr="00C23657">
        <w:rPr>
          <w:noProof/>
        </w:rPr>
        <w:t xml:space="preserve"> namely </w:t>
      </w:r>
      <w:r w:rsidR="005C040F" w:rsidRPr="00C23657">
        <w:rPr>
          <w:noProof/>
        </w:rPr>
        <w:t>AI</w:t>
      </w:r>
      <w:r w:rsidR="00026FBF" w:rsidRPr="00C23657">
        <w:rPr>
          <w:noProof/>
        </w:rPr>
        <w:t xml:space="preserve"> and</w:t>
      </w:r>
      <w:r w:rsidR="00527D10" w:rsidRPr="00C23657">
        <w:rPr>
          <w:noProof/>
        </w:rPr>
        <w:t xml:space="preserve"> </w:t>
      </w:r>
      <w:r w:rsidR="005C040F" w:rsidRPr="00C23657">
        <w:rPr>
          <w:noProof/>
        </w:rPr>
        <w:t>cloud</w:t>
      </w:r>
      <w:r w:rsidR="006D2C56">
        <w:rPr>
          <w:noProof/>
        </w:rPr>
        <w:t xml:space="preserve"> computing</w:t>
      </w:r>
      <w:r w:rsidR="00470C25">
        <w:rPr>
          <w:noProof/>
        </w:rPr>
        <w:t xml:space="preserve"> services</w:t>
      </w:r>
      <w:r>
        <w:rPr>
          <w:noProof/>
        </w:rPr>
        <w:t>,</w:t>
      </w:r>
      <w:r w:rsidR="004D2A0E" w:rsidRPr="00C23657">
        <w:rPr>
          <w:noProof/>
        </w:rPr>
        <w:t xml:space="preserve"> </w:t>
      </w:r>
      <w:r>
        <w:rPr>
          <w:noProof/>
        </w:rPr>
        <w:t xml:space="preserve">achieving </w:t>
      </w:r>
      <w:r w:rsidR="00470C25">
        <w:rPr>
          <w:noProof/>
        </w:rPr>
        <w:t>greater transparency</w:t>
      </w:r>
      <w:r>
        <w:rPr>
          <w:noProof/>
        </w:rPr>
        <w:t>,</w:t>
      </w:r>
      <w:r w:rsidR="005C040F" w:rsidRPr="00C23657">
        <w:rPr>
          <w:noProof/>
        </w:rPr>
        <w:t xml:space="preserve"> and</w:t>
      </w:r>
      <w:r w:rsidR="004D2A0E" w:rsidRPr="00C23657">
        <w:rPr>
          <w:noProof/>
        </w:rPr>
        <w:t xml:space="preserve"> </w:t>
      </w:r>
      <w:r w:rsidR="005C040F" w:rsidRPr="00C23657">
        <w:rPr>
          <w:noProof/>
        </w:rPr>
        <w:t xml:space="preserve">improving </w:t>
      </w:r>
      <w:r w:rsidR="00E022E5">
        <w:rPr>
          <w:noProof/>
        </w:rPr>
        <w:t xml:space="preserve">the Commission’s </w:t>
      </w:r>
      <w:r w:rsidR="005C040F" w:rsidRPr="00C23657">
        <w:rPr>
          <w:noProof/>
        </w:rPr>
        <w:t>procedures</w:t>
      </w:r>
      <w:r w:rsidR="00026FBF" w:rsidRPr="00C23657">
        <w:rPr>
          <w:noProof/>
        </w:rPr>
        <w:t>.</w:t>
      </w:r>
      <w:r w:rsidR="005C040F" w:rsidRPr="00C23657">
        <w:rPr>
          <w:noProof/>
        </w:rPr>
        <w:t xml:space="preserve"> </w:t>
      </w:r>
      <w:r w:rsidR="00F3295B">
        <w:rPr>
          <w:noProof/>
        </w:rPr>
        <w:t>C</w:t>
      </w:r>
      <w:r w:rsidR="004D2A0E" w:rsidRPr="00C23657">
        <w:rPr>
          <w:noProof/>
        </w:rPr>
        <w:t xml:space="preserve">urrent and future actions </w:t>
      </w:r>
      <w:r>
        <w:rPr>
          <w:noProof/>
        </w:rPr>
        <w:t>which the Commission</w:t>
      </w:r>
      <w:r w:rsidRPr="00C23657">
        <w:rPr>
          <w:noProof/>
        </w:rPr>
        <w:t xml:space="preserve"> </w:t>
      </w:r>
      <w:r w:rsidR="00026FBF" w:rsidRPr="00C23657">
        <w:rPr>
          <w:noProof/>
        </w:rPr>
        <w:t xml:space="preserve">has already started or </w:t>
      </w:r>
      <w:r w:rsidR="004D2A0E" w:rsidRPr="00C23657">
        <w:rPr>
          <w:noProof/>
        </w:rPr>
        <w:t>plans to undertake</w:t>
      </w:r>
      <w:r w:rsidR="00F3295B">
        <w:rPr>
          <w:noProof/>
        </w:rPr>
        <w:t xml:space="preserve"> in these areas are</w:t>
      </w:r>
      <w:r w:rsidR="004D2A0E" w:rsidRPr="00C23657">
        <w:rPr>
          <w:noProof/>
        </w:rPr>
        <w:t xml:space="preserve"> summarised below and described in more detail in the Staff Working Document</w:t>
      </w:r>
      <w:r w:rsidR="00026FBF" w:rsidRPr="00C23657">
        <w:rPr>
          <w:noProof/>
        </w:rPr>
        <w:t>.</w:t>
      </w:r>
    </w:p>
    <w:p w14:paraId="5E05B9DC" w14:textId="222DD5CB" w:rsidR="00B55216" w:rsidRPr="00C23657" w:rsidRDefault="00B55216" w:rsidP="000B38C4">
      <w:pPr>
        <w:pStyle w:val="Heading3"/>
        <w:rPr>
          <w:noProof/>
        </w:rPr>
      </w:pPr>
      <w:r w:rsidRPr="00C23657">
        <w:rPr>
          <w:noProof/>
        </w:rPr>
        <w:t>Scope</w:t>
      </w:r>
      <w:r w:rsidR="00EC3ED0">
        <w:rPr>
          <w:noProof/>
        </w:rPr>
        <w:t xml:space="preserve"> of the DMA</w:t>
      </w:r>
    </w:p>
    <w:p w14:paraId="230E62C1" w14:textId="70DE2602" w:rsidR="00A57CD3" w:rsidRPr="00C23657" w:rsidRDefault="004C14D0" w:rsidP="00955369">
      <w:pPr>
        <w:rPr>
          <w:noProof/>
        </w:rPr>
      </w:pPr>
      <w:r w:rsidRPr="00C23657">
        <w:rPr>
          <w:noProof/>
        </w:rPr>
        <w:t xml:space="preserve">The most prominent issues raised in </w:t>
      </w:r>
      <w:r w:rsidR="00335D3B" w:rsidRPr="00C23657">
        <w:rPr>
          <w:noProof/>
        </w:rPr>
        <w:t>the public consultation</w:t>
      </w:r>
      <w:r w:rsidRPr="00C23657">
        <w:rPr>
          <w:noProof/>
        </w:rPr>
        <w:t xml:space="preserve"> concern</w:t>
      </w:r>
      <w:r w:rsidR="006D2C56">
        <w:rPr>
          <w:noProof/>
        </w:rPr>
        <w:t>ed</w:t>
      </w:r>
      <w:r w:rsidRPr="00C23657">
        <w:rPr>
          <w:noProof/>
        </w:rPr>
        <w:t xml:space="preserve"> </w:t>
      </w:r>
      <w:r w:rsidR="00955369" w:rsidRPr="00C23657">
        <w:rPr>
          <w:noProof/>
        </w:rPr>
        <w:t xml:space="preserve">cloud </w:t>
      </w:r>
      <w:r w:rsidR="006D2C56">
        <w:rPr>
          <w:noProof/>
        </w:rPr>
        <w:t xml:space="preserve">computing </w:t>
      </w:r>
      <w:r w:rsidR="00955369" w:rsidRPr="00C23657">
        <w:rPr>
          <w:noProof/>
        </w:rPr>
        <w:t>and AI services</w:t>
      </w:r>
      <w:r w:rsidR="00BE6998">
        <w:rPr>
          <w:noProof/>
        </w:rPr>
        <w:t>.</w:t>
      </w:r>
      <w:r w:rsidR="00BE6998" w:rsidRPr="00C23657">
        <w:rPr>
          <w:noProof/>
        </w:rPr>
        <w:t xml:space="preserve"> </w:t>
      </w:r>
      <w:r w:rsidR="006D2C56">
        <w:rPr>
          <w:noProof/>
        </w:rPr>
        <w:t>R</w:t>
      </w:r>
      <w:r w:rsidRPr="00C23657">
        <w:rPr>
          <w:noProof/>
        </w:rPr>
        <w:t xml:space="preserve">espondents </w:t>
      </w:r>
      <w:r w:rsidR="0047098F" w:rsidRPr="00C23657">
        <w:rPr>
          <w:noProof/>
        </w:rPr>
        <w:t xml:space="preserve">argued for </w:t>
      </w:r>
      <w:r w:rsidR="006D2C56">
        <w:rPr>
          <w:noProof/>
        </w:rPr>
        <w:t xml:space="preserve">the DMA to be </w:t>
      </w:r>
      <w:r w:rsidRPr="00C23657">
        <w:rPr>
          <w:noProof/>
        </w:rPr>
        <w:t>comprehensive</w:t>
      </w:r>
      <w:r w:rsidR="006D2C56">
        <w:rPr>
          <w:noProof/>
        </w:rPr>
        <w:t>ly</w:t>
      </w:r>
      <w:r w:rsidRPr="00C23657">
        <w:rPr>
          <w:noProof/>
        </w:rPr>
        <w:t xml:space="preserve"> appli</w:t>
      </w:r>
      <w:r w:rsidR="006D2C56">
        <w:rPr>
          <w:noProof/>
        </w:rPr>
        <w:t xml:space="preserve">ed </w:t>
      </w:r>
      <w:r w:rsidRPr="00C23657">
        <w:rPr>
          <w:noProof/>
        </w:rPr>
        <w:t xml:space="preserve">to </w:t>
      </w:r>
      <w:r w:rsidR="006D2C56">
        <w:rPr>
          <w:noProof/>
        </w:rPr>
        <w:t>both</w:t>
      </w:r>
      <w:r w:rsidR="006D2C56" w:rsidRPr="00C23657">
        <w:rPr>
          <w:noProof/>
        </w:rPr>
        <w:t xml:space="preserve"> </w:t>
      </w:r>
      <w:r w:rsidRPr="00C23657">
        <w:rPr>
          <w:noProof/>
        </w:rPr>
        <w:t xml:space="preserve">services, </w:t>
      </w:r>
      <w:r w:rsidR="006D2C56">
        <w:rPr>
          <w:noProof/>
        </w:rPr>
        <w:t>for its scope to be</w:t>
      </w:r>
      <w:r w:rsidR="006D2C56" w:rsidRPr="00C23657">
        <w:rPr>
          <w:noProof/>
        </w:rPr>
        <w:t xml:space="preserve"> </w:t>
      </w:r>
      <w:r w:rsidRPr="00C23657">
        <w:rPr>
          <w:noProof/>
        </w:rPr>
        <w:t>extend</w:t>
      </w:r>
      <w:r w:rsidR="006D2C56">
        <w:rPr>
          <w:noProof/>
        </w:rPr>
        <w:t>ed</w:t>
      </w:r>
      <w:r w:rsidRPr="00C23657">
        <w:rPr>
          <w:noProof/>
        </w:rPr>
        <w:t xml:space="preserve"> </w:t>
      </w:r>
      <w:r w:rsidR="0047098F" w:rsidRPr="00C23657">
        <w:rPr>
          <w:noProof/>
        </w:rPr>
        <w:t xml:space="preserve">to </w:t>
      </w:r>
      <w:r w:rsidRPr="00C23657">
        <w:rPr>
          <w:noProof/>
        </w:rPr>
        <w:t xml:space="preserve">better cover </w:t>
      </w:r>
      <w:r w:rsidR="0047098F" w:rsidRPr="00C23657">
        <w:rPr>
          <w:noProof/>
        </w:rPr>
        <w:t>th</w:t>
      </w:r>
      <w:r w:rsidR="006D2C56">
        <w:rPr>
          <w:noProof/>
        </w:rPr>
        <w:t>o</w:t>
      </w:r>
      <w:r w:rsidR="0047098F" w:rsidRPr="00C23657">
        <w:rPr>
          <w:noProof/>
        </w:rPr>
        <w:t xml:space="preserve">se </w:t>
      </w:r>
      <w:r w:rsidR="00C10DDD" w:rsidRPr="00C23657">
        <w:rPr>
          <w:noProof/>
        </w:rPr>
        <w:t xml:space="preserve">services and </w:t>
      </w:r>
      <w:r w:rsidR="006D2C56">
        <w:rPr>
          <w:noProof/>
        </w:rPr>
        <w:t xml:space="preserve">for it </w:t>
      </w:r>
      <w:r w:rsidR="00962BAE" w:rsidRPr="00C23657">
        <w:rPr>
          <w:noProof/>
        </w:rPr>
        <w:t>to</w:t>
      </w:r>
      <w:r w:rsidR="00C10DDD" w:rsidRPr="00C23657">
        <w:rPr>
          <w:noProof/>
        </w:rPr>
        <w:t xml:space="preserve"> </w:t>
      </w:r>
      <w:r w:rsidRPr="00C23657">
        <w:rPr>
          <w:noProof/>
        </w:rPr>
        <w:t xml:space="preserve">address </w:t>
      </w:r>
      <w:r w:rsidR="00C10DDD" w:rsidRPr="00C23657">
        <w:rPr>
          <w:noProof/>
        </w:rPr>
        <w:t xml:space="preserve">a number of practices </w:t>
      </w:r>
      <w:r w:rsidR="00CC6B4C" w:rsidRPr="00C23657">
        <w:rPr>
          <w:noProof/>
        </w:rPr>
        <w:t xml:space="preserve">affecting </w:t>
      </w:r>
      <w:r w:rsidR="006D2C56">
        <w:rPr>
          <w:noProof/>
        </w:rPr>
        <w:t xml:space="preserve">the </w:t>
      </w:r>
      <w:r w:rsidR="00CC6B4C" w:rsidRPr="00C23657">
        <w:rPr>
          <w:noProof/>
        </w:rPr>
        <w:t>fairness and contestability</w:t>
      </w:r>
      <w:r w:rsidR="006D2C56">
        <w:rPr>
          <w:noProof/>
        </w:rPr>
        <w:t xml:space="preserve"> of both services</w:t>
      </w:r>
      <w:r w:rsidR="00E82A3D" w:rsidRPr="00C23657">
        <w:rPr>
          <w:rStyle w:val="FootnoteReference"/>
          <w:noProof/>
          <w:lang w:val="en-GB"/>
        </w:rPr>
        <w:footnoteReference w:id="37"/>
      </w:r>
      <w:r w:rsidR="00C23657" w:rsidRPr="00C23657">
        <w:rPr>
          <w:noProof/>
        </w:rPr>
        <w:t>.</w:t>
      </w:r>
    </w:p>
    <w:p w14:paraId="269AA77C" w14:textId="2B2AD78A" w:rsidR="00F33E38" w:rsidRPr="00C23657" w:rsidRDefault="0086493B" w:rsidP="00955369">
      <w:pPr>
        <w:rPr>
          <w:noProof/>
        </w:rPr>
      </w:pPr>
      <w:bookmarkStart w:id="8" w:name="_Hlk227162792"/>
      <w:r w:rsidRPr="00C23657">
        <w:rPr>
          <w:noProof/>
        </w:rPr>
        <w:t>In November 2025</w:t>
      </w:r>
      <w:r w:rsidR="00955369" w:rsidRPr="00C23657">
        <w:rPr>
          <w:noProof/>
        </w:rPr>
        <w:t xml:space="preserve">, the </w:t>
      </w:r>
      <w:bookmarkStart w:id="9" w:name="_Hlk223349998"/>
      <w:r w:rsidR="00955369" w:rsidRPr="00C23657">
        <w:rPr>
          <w:noProof/>
        </w:rPr>
        <w:t xml:space="preserve">Commission </w:t>
      </w:r>
      <w:r w:rsidR="00E022E5">
        <w:rPr>
          <w:noProof/>
        </w:rPr>
        <w:t xml:space="preserve">has </w:t>
      </w:r>
      <w:r w:rsidR="00955369" w:rsidRPr="00C23657">
        <w:rPr>
          <w:noProof/>
        </w:rPr>
        <w:t>opened t</w:t>
      </w:r>
      <w:r w:rsidR="00E82A3D" w:rsidRPr="00C23657">
        <w:rPr>
          <w:noProof/>
        </w:rPr>
        <w:t>hree</w:t>
      </w:r>
      <w:r w:rsidR="00955369" w:rsidRPr="00C23657">
        <w:rPr>
          <w:noProof/>
        </w:rPr>
        <w:t xml:space="preserve"> market investigation</w:t>
      </w:r>
      <w:r w:rsidR="002154C2">
        <w:rPr>
          <w:noProof/>
        </w:rPr>
        <w:t>s</w:t>
      </w:r>
      <w:r w:rsidR="00955369" w:rsidRPr="00C23657">
        <w:rPr>
          <w:noProof/>
        </w:rPr>
        <w:t xml:space="preserve"> </w:t>
      </w:r>
      <w:r w:rsidR="002154C2">
        <w:rPr>
          <w:noProof/>
        </w:rPr>
        <w:t>in</w:t>
      </w:r>
      <w:r w:rsidR="00E82A3D" w:rsidRPr="00C23657">
        <w:rPr>
          <w:noProof/>
        </w:rPr>
        <w:t xml:space="preserve">to </w:t>
      </w:r>
      <w:r w:rsidR="00E82A3D" w:rsidRPr="00C23657">
        <w:rPr>
          <w:b/>
          <w:bCs/>
          <w:noProof/>
        </w:rPr>
        <w:t>cloud computing</w:t>
      </w:r>
      <w:r w:rsidR="00E82A3D" w:rsidRPr="00C23657">
        <w:rPr>
          <w:noProof/>
        </w:rPr>
        <w:t xml:space="preserve"> services</w:t>
      </w:r>
      <w:r w:rsidR="001F202C" w:rsidRPr="00C23657">
        <w:rPr>
          <w:noProof/>
        </w:rPr>
        <w:t>.</w:t>
      </w:r>
      <w:r w:rsidR="00E82A3D" w:rsidRPr="00C23657">
        <w:rPr>
          <w:noProof/>
        </w:rPr>
        <w:t xml:space="preserve"> </w:t>
      </w:r>
      <w:r w:rsidR="002154C2">
        <w:rPr>
          <w:noProof/>
        </w:rPr>
        <w:t>T</w:t>
      </w:r>
      <w:r w:rsidR="0047098F" w:rsidRPr="00C23657">
        <w:rPr>
          <w:noProof/>
        </w:rPr>
        <w:t xml:space="preserve">wo market investigations </w:t>
      </w:r>
      <w:r w:rsidR="002154C2">
        <w:rPr>
          <w:noProof/>
        </w:rPr>
        <w:t>assess</w:t>
      </w:r>
      <w:r w:rsidR="0047098F" w:rsidRPr="00C23657">
        <w:rPr>
          <w:noProof/>
        </w:rPr>
        <w:t xml:space="preserve"> </w:t>
      </w:r>
      <w:r w:rsidR="00955369" w:rsidRPr="00C23657">
        <w:rPr>
          <w:noProof/>
        </w:rPr>
        <w:t xml:space="preserve">whether Microsoft Azure and Amazon </w:t>
      </w:r>
      <w:r w:rsidR="001F202C" w:rsidRPr="00C23657">
        <w:rPr>
          <w:noProof/>
        </w:rPr>
        <w:t>Web Services</w:t>
      </w:r>
      <w:r w:rsidR="00955369" w:rsidRPr="00C23657">
        <w:rPr>
          <w:noProof/>
        </w:rPr>
        <w:t xml:space="preserve"> should be </w:t>
      </w:r>
      <w:r w:rsidR="00E82A3D" w:rsidRPr="00C23657">
        <w:rPr>
          <w:noProof/>
        </w:rPr>
        <w:t>designated as gatekeepers for cloud computing services</w:t>
      </w:r>
      <w:r w:rsidR="002154C2">
        <w:rPr>
          <w:noProof/>
        </w:rPr>
        <w:t>, while the third</w:t>
      </w:r>
      <w:r w:rsidR="00776A34" w:rsidRPr="00C23657">
        <w:rPr>
          <w:noProof/>
        </w:rPr>
        <w:t xml:space="preserve"> </w:t>
      </w:r>
      <w:r w:rsidR="00BD2628" w:rsidRPr="00C23657">
        <w:rPr>
          <w:noProof/>
        </w:rPr>
        <w:t>assess</w:t>
      </w:r>
      <w:r w:rsidR="00E022E5">
        <w:rPr>
          <w:noProof/>
        </w:rPr>
        <w:t>es</w:t>
      </w:r>
      <w:r w:rsidR="00BD2628" w:rsidRPr="00C23657">
        <w:rPr>
          <w:noProof/>
        </w:rPr>
        <w:t xml:space="preserve"> if the DMA can effectively tackle practices that may limit competitiveness and fairness </w:t>
      </w:r>
      <w:r w:rsidR="00874975" w:rsidRPr="00C23657">
        <w:rPr>
          <w:noProof/>
        </w:rPr>
        <w:t>for</w:t>
      </w:r>
      <w:r w:rsidR="00BD2628" w:rsidRPr="00C23657">
        <w:rPr>
          <w:noProof/>
        </w:rPr>
        <w:t xml:space="preserve"> cloud computing se</w:t>
      </w:r>
      <w:r w:rsidR="00874975" w:rsidRPr="00C23657">
        <w:rPr>
          <w:noProof/>
        </w:rPr>
        <w:t>rvices</w:t>
      </w:r>
      <w:r w:rsidR="0047098F" w:rsidRPr="00C23657">
        <w:rPr>
          <w:rStyle w:val="FootnoteReference"/>
          <w:noProof/>
          <w:lang w:val="en-GB"/>
        </w:rPr>
        <w:footnoteReference w:id="38"/>
      </w:r>
      <w:r w:rsidR="00C23657" w:rsidRPr="00C23657">
        <w:rPr>
          <w:noProof/>
        </w:rPr>
        <w:t>.</w:t>
      </w:r>
      <w:r w:rsidR="0047098F" w:rsidRPr="00C23657">
        <w:rPr>
          <w:noProof/>
        </w:rPr>
        <w:t xml:space="preserve"> </w:t>
      </w:r>
      <w:bookmarkEnd w:id="8"/>
      <w:r w:rsidR="00FA6B49" w:rsidRPr="00C23657">
        <w:rPr>
          <w:noProof/>
        </w:rPr>
        <w:t xml:space="preserve">The future-proofing tools </w:t>
      </w:r>
      <w:r w:rsidR="002154C2">
        <w:rPr>
          <w:noProof/>
        </w:rPr>
        <w:t>which</w:t>
      </w:r>
      <w:r w:rsidR="00FA6B49" w:rsidRPr="00C23657">
        <w:rPr>
          <w:noProof/>
        </w:rPr>
        <w:t xml:space="preserve"> the co-legislator</w:t>
      </w:r>
      <w:r w:rsidR="002154C2">
        <w:rPr>
          <w:noProof/>
        </w:rPr>
        <w:t>s incorporated</w:t>
      </w:r>
      <w:r w:rsidR="00FA6B49" w:rsidRPr="00C23657">
        <w:rPr>
          <w:noProof/>
        </w:rPr>
        <w:t xml:space="preserve"> in</w:t>
      </w:r>
      <w:r w:rsidR="002154C2">
        <w:rPr>
          <w:noProof/>
        </w:rPr>
        <w:t>to</w:t>
      </w:r>
      <w:r w:rsidR="00FA6B49" w:rsidRPr="00C23657">
        <w:rPr>
          <w:noProof/>
        </w:rPr>
        <w:t xml:space="preserve"> the DMA are </w:t>
      </w:r>
      <w:r w:rsidR="002154C2">
        <w:rPr>
          <w:noProof/>
        </w:rPr>
        <w:t xml:space="preserve">therefore </w:t>
      </w:r>
      <w:r w:rsidR="00FA6B49" w:rsidRPr="00C23657">
        <w:rPr>
          <w:noProof/>
        </w:rPr>
        <w:t xml:space="preserve">proving crucial </w:t>
      </w:r>
      <w:r w:rsidR="001D09B9" w:rsidRPr="00C23657">
        <w:rPr>
          <w:noProof/>
        </w:rPr>
        <w:t xml:space="preserve">and effective </w:t>
      </w:r>
      <w:r w:rsidR="00FA6B49" w:rsidRPr="00C23657">
        <w:rPr>
          <w:noProof/>
        </w:rPr>
        <w:t>to react</w:t>
      </w:r>
      <w:r w:rsidR="002154C2">
        <w:rPr>
          <w:noProof/>
        </w:rPr>
        <w:t>ing</w:t>
      </w:r>
      <w:r w:rsidR="00FA6B49" w:rsidRPr="00C23657">
        <w:rPr>
          <w:noProof/>
        </w:rPr>
        <w:t xml:space="preserve"> to developments in markets and technologies.</w:t>
      </w:r>
    </w:p>
    <w:bookmarkEnd w:id="9"/>
    <w:p w14:paraId="253033CD" w14:textId="1E983F67" w:rsidR="00FA4939" w:rsidRPr="00C23657" w:rsidRDefault="0047098F" w:rsidP="00955369">
      <w:pPr>
        <w:rPr>
          <w:noProof/>
        </w:rPr>
      </w:pPr>
      <w:r w:rsidRPr="00C23657">
        <w:rPr>
          <w:noProof/>
        </w:rPr>
        <w:t xml:space="preserve">With respect to </w:t>
      </w:r>
      <w:r w:rsidRPr="00C23657">
        <w:rPr>
          <w:b/>
          <w:bCs/>
          <w:noProof/>
        </w:rPr>
        <w:t>AI services</w:t>
      </w:r>
      <w:r w:rsidRPr="00C23657">
        <w:rPr>
          <w:noProof/>
        </w:rPr>
        <w:t xml:space="preserve">, the </w:t>
      </w:r>
      <w:r w:rsidR="00F01C5D" w:rsidRPr="00C23657">
        <w:rPr>
          <w:noProof/>
        </w:rPr>
        <w:t xml:space="preserve">Commission has </w:t>
      </w:r>
      <w:r w:rsidR="008A46A5">
        <w:rPr>
          <w:noProof/>
        </w:rPr>
        <w:t>started</w:t>
      </w:r>
      <w:r w:rsidR="00F01C5D" w:rsidRPr="00C23657">
        <w:rPr>
          <w:noProof/>
        </w:rPr>
        <w:t xml:space="preserve"> address</w:t>
      </w:r>
      <w:r w:rsidR="008A46A5">
        <w:rPr>
          <w:noProof/>
        </w:rPr>
        <w:t>ing</w:t>
      </w:r>
      <w:r w:rsidR="00F01C5D" w:rsidRPr="00C23657">
        <w:rPr>
          <w:noProof/>
        </w:rPr>
        <w:t xml:space="preserve"> </w:t>
      </w:r>
      <w:r w:rsidR="004C14D0" w:rsidRPr="00C23657">
        <w:rPr>
          <w:noProof/>
        </w:rPr>
        <w:t xml:space="preserve">various </w:t>
      </w:r>
      <w:r w:rsidR="00F01C5D" w:rsidRPr="00C23657">
        <w:rPr>
          <w:noProof/>
        </w:rPr>
        <w:t xml:space="preserve">fairness and contestability issues that </w:t>
      </w:r>
      <w:r w:rsidR="001A4289">
        <w:rPr>
          <w:noProof/>
        </w:rPr>
        <w:t>featured prominently</w:t>
      </w:r>
      <w:r w:rsidR="00F01C5D" w:rsidRPr="00C23657">
        <w:rPr>
          <w:noProof/>
        </w:rPr>
        <w:t xml:space="preserve"> in the public consultation</w:t>
      </w:r>
      <w:r w:rsidR="00F01C5D" w:rsidRPr="00C23657">
        <w:rPr>
          <w:rStyle w:val="FootnoteReference"/>
          <w:noProof/>
          <w:lang w:val="en-GB"/>
        </w:rPr>
        <w:footnoteReference w:id="39"/>
      </w:r>
      <w:r w:rsidR="00C23657" w:rsidRPr="00C23657">
        <w:rPr>
          <w:noProof/>
        </w:rPr>
        <w:t>.</w:t>
      </w:r>
      <w:r w:rsidR="00F01C5D" w:rsidRPr="00C23657">
        <w:rPr>
          <w:noProof/>
        </w:rPr>
        <w:t xml:space="preserve"> For instance, </w:t>
      </w:r>
      <w:r w:rsidR="004C14D0" w:rsidRPr="00C23657">
        <w:rPr>
          <w:noProof/>
        </w:rPr>
        <w:t xml:space="preserve">the Commission has focused </w:t>
      </w:r>
      <w:r w:rsidR="00EE3281" w:rsidRPr="00C23657">
        <w:rPr>
          <w:noProof/>
        </w:rPr>
        <w:t>its regulatory dialogue with gatekeepers</w:t>
      </w:r>
      <w:r w:rsidR="00A57CD3" w:rsidRPr="00C23657">
        <w:rPr>
          <w:noProof/>
        </w:rPr>
        <w:t xml:space="preserve"> </w:t>
      </w:r>
      <w:r w:rsidR="004C14D0" w:rsidRPr="00C23657">
        <w:rPr>
          <w:noProof/>
        </w:rPr>
        <w:t>on</w:t>
      </w:r>
      <w:r w:rsidR="00A57CD3" w:rsidRPr="00C23657">
        <w:rPr>
          <w:noProof/>
        </w:rPr>
        <w:t xml:space="preserve"> the </w:t>
      </w:r>
      <w:r w:rsidR="001A4289">
        <w:rPr>
          <w:noProof/>
        </w:rPr>
        <w:t>issue of changing</w:t>
      </w:r>
      <w:r w:rsidR="00A57CD3" w:rsidRPr="00C23657">
        <w:rPr>
          <w:noProof/>
        </w:rPr>
        <w:t xml:space="preserve"> default</w:t>
      </w:r>
      <w:r w:rsidR="001A4289">
        <w:rPr>
          <w:noProof/>
        </w:rPr>
        <w:t xml:space="preserve"> settings easily</w:t>
      </w:r>
      <w:r w:rsidR="00A57CD3" w:rsidRPr="00C23657">
        <w:rPr>
          <w:noProof/>
        </w:rPr>
        <w:t xml:space="preserve"> and </w:t>
      </w:r>
      <w:r w:rsidR="001A4289">
        <w:rPr>
          <w:noProof/>
        </w:rPr>
        <w:t>ensuring AI services</w:t>
      </w:r>
      <w:r w:rsidR="008A46A5">
        <w:rPr>
          <w:noProof/>
        </w:rPr>
        <w:t xml:space="preserve"> have</w:t>
      </w:r>
      <w:r w:rsidR="001A4289">
        <w:rPr>
          <w:noProof/>
        </w:rPr>
        <w:t xml:space="preserve"> </w:t>
      </w:r>
      <w:r w:rsidR="00A57CD3" w:rsidRPr="00C23657">
        <w:rPr>
          <w:noProof/>
        </w:rPr>
        <w:t>equal access to operating systems</w:t>
      </w:r>
      <w:r w:rsidR="00F01C5D" w:rsidRPr="00C23657">
        <w:rPr>
          <w:noProof/>
        </w:rPr>
        <w:t xml:space="preserve">. </w:t>
      </w:r>
      <w:r w:rsidR="00EF3DEB" w:rsidRPr="00C23657">
        <w:rPr>
          <w:noProof/>
        </w:rPr>
        <w:t>T</w:t>
      </w:r>
      <w:r w:rsidR="00A57CD3" w:rsidRPr="00C23657">
        <w:rPr>
          <w:noProof/>
        </w:rPr>
        <w:t>wo specification proceedings</w:t>
      </w:r>
      <w:r w:rsidR="00EF3DEB" w:rsidRPr="00C23657">
        <w:rPr>
          <w:noProof/>
        </w:rPr>
        <w:t xml:space="preserve"> </w:t>
      </w:r>
      <w:r w:rsidR="001A4289">
        <w:rPr>
          <w:noProof/>
        </w:rPr>
        <w:t xml:space="preserve">were </w:t>
      </w:r>
      <w:r w:rsidR="00EF3DEB" w:rsidRPr="00C23657">
        <w:rPr>
          <w:noProof/>
        </w:rPr>
        <w:t>opened in January 2026</w:t>
      </w:r>
      <w:r w:rsidR="00A57CD3" w:rsidRPr="00C23657">
        <w:rPr>
          <w:noProof/>
        </w:rPr>
        <w:t xml:space="preserve"> </w:t>
      </w:r>
      <w:r w:rsidR="00041AC3" w:rsidRPr="00C23657">
        <w:rPr>
          <w:noProof/>
        </w:rPr>
        <w:t xml:space="preserve">in relation to </w:t>
      </w:r>
      <w:r w:rsidR="00BD2628" w:rsidRPr="00C23657">
        <w:rPr>
          <w:noProof/>
        </w:rPr>
        <w:t xml:space="preserve">Alphabet </w:t>
      </w:r>
      <w:r w:rsidR="00A57CD3" w:rsidRPr="00C23657">
        <w:rPr>
          <w:noProof/>
        </w:rPr>
        <w:t>that also ha</w:t>
      </w:r>
      <w:r w:rsidR="00DA73FA" w:rsidRPr="00C23657">
        <w:rPr>
          <w:noProof/>
        </w:rPr>
        <w:t>ve</w:t>
      </w:r>
      <w:r w:rsidR="00A57CD3" w:rsidRPr="00C23657">
        <w:rPr>
          <w:noProof/>
        </w:rPr>
        <w:t xml:space="preserve"> </w:t>
      </w:r>
      <w:r w:rsidR="001A4289">
        <w:rPr>
          <w:noProof/>
        </w:rPr>
        <w:t>an</w:t>
      </w:r>
      <w:r w:rsidR="00A57CD3" w:rsidRPr="00C23657">
        <w:rPr>
          <w:noProof/>
        </w:rPr>
        <w:t xml:space="preserve"> AI</w:t>
      </w:r>
      <w:r w:rsidR="001A4289">
        <w:rPr>
          <w:noProof/>
        </w:rPr>
        <w:t xml:space="preserve"> dimension</w:t>
      </w:r>
      <w:r w:rsidR="00A57CD3" w:rsidRPr="00C23657">
        <w:rPr>
          <w:noProof/>
        </w:rPr>
        <w:t xml:space="preserve"> (interoperability and access to </w:t>
      </w:r>
      <w:r w:rsidR="00C10DDD" w:rsidRPr="00C23657">
        <w:rPr>
          <w:noProof/>
        </w:rPr>
        <w:t xml:space="preserve">search </w:t>
      </w:r>
      <w:r w:rsidR="00A57CD3" w:rsidRPr="00C23657">
        <w:rPr>
          <w:noProof/>
        </w:rPr>
        <w:t>data)</w:t>
      </w:r>
      <w:r w:rsidR="00A57CD3" w:rsidRPr="00C23657">
        <w:rPr>
          <w:rStyle w:val="FootnoteReference"/>
          <w:noProof/>
          <w:lang w:val="en-GB"/>
        </w:rPr>
        <w:footnoteReference w:id="40"/>
      </w:r>
      <w:r w:rsidR="00C23657" w:rsidRPr="00C23657">
        <w:rPr>
          <w:noProof/>
        </w:rPr>
        <w:t>.</w:t>
      </w:r>
      <w:r w:rsidR="00A57CD3" w:rsidRPr="00C23657">
        <w:rPr>
          <w:noProof/>
        </w:rPr>
        <w:t xml:space="preserve"> </w:t>
      </w:r>
      <w:r w:rsidR="00491FE0" w:rsidRPr="00C23657">
        <w:rPr>
          <w:noProof/>
        </w:rPr>
        <w:t>Similarly</w:t>
      </w:r>
      <w:r w:rsidR="00DA73FA" w:rsidRPr="00C23657">
        <w:rPr>
          <w:noProof/>
        </w:rPr>
        <w:t xml:space="preserve">, </w:t>
      </w:r>
      <w:r w:rsidR="009E5858">
        <w:rPr>
          <w:noProof/>
        </w:rPr>
        <w:t xml:space="preserve">the Commission focused </w:t>
      </w:r>
      <w:r w:rsidR="00EC3ED0">
        <w:rPr>
          <w:noProof/>
        </w:rPr>
        <w:t xml:space="preserve">its </w:t>
      </w:r>
      <w:r w:rsidR="004C14D0" w:rsidRPr="00C23657">
        <w:rPr>
          <w:noProof/>
        </w:rPr>
        <w:t xml:space="preserve">regulatory dialogue </w:t>
      </w:r>
      <w:r w:rsidR="008A46A5">
        <w:rPr>
          <w:noProof/>
        </w:rPr>
        <w:t>in relation to</w:t>
      </w:r>
      <w:r w:rsidR="008A46A5" w:rsidRPr="00C23657">
        <w:rPr>
          <w:noProof/>
        </w:rPr>
        <w:t xml:space="preserve"> </w:t>
      </w:r>
      <w:r w:rsidR="004C14D0" w:rsidRPr="00C23657">
        <w:rPr>
          <w:noProof/>
        </w:rPr>
        <w:t xml:space="preserve">the </w:t>
      </w:r>
      <w:r w:rsidR="008A46A5">
        <w:rPr>
          <w:noProof/>
        </w:rPr>
        <w:t>ban on</w:t>
      </w:r>
      <w:r w:rsidR="004C14D0" w:rsidRPr="00C23657">
        <w:rPr>
          <w:noProof/>
        </w:rPr>
        <w:t xml:space="preserve"> </w:t>
      </w:r>
      <w:r w:rsidR="008A46A5">
        <w:rPr>
          <w:noProof/>
        </w:rPr>
        <w:t xml:space="preserve">combining personal </w:t>
      </w:r>
      <w:r w:rsidR="004C14D0" w:rsidRPr="00C23657">
        <w:rPr>
          <w:noProof/>
        </w:rPr>
        <w:t xml:space="preserve">data </w:t>
      </w:r>
      <w:r w:rsidR="00EC3ED0">
        <w:rPr>
          <w:noProof/>
        </w:rPr>
        <w:t xml:space="preserve">without consent </w:t>
      </w:r>
      <w:r w:rsidR="008A46A5">
        <w:rPr>
          <w:noProof/>
        </w:rPr>
        <w:t xml:space="preserve">on </w:t>
      </w:r>
      <w:r w:rsidR="005B4A8B">
        <w:rPr>
          <w:noProof/>
        </w:rPr>
        <w:t xml:space="preserve">the </w:t>
      </w:r>
      <w:r w:rsidR="004C14D0" w:rsidRPr="00C23657">
        <w:rPr>
          <w:noProof/>
        </w:rPr>
        <w:t>training and grounding of AI models and AI systems.</w:t>
      </w:r>
      <w:r w:rsidR="00491FE0" w:rsidRPr="00C23657">
        <w:rPr>
          <w:noProof/>
        </w:rPr>
        <w:t xml:space="preserve"> Finally, </w:t>
      </w:r>
      <w:r w:rsidR="004A7A51" w:rsidRPr="00C23657">
        <w:rPr>
          <w:noProof/>
        </w:rPr>
        <w:t>the Commission is already monitoring</w:t>
      </w:r>
      <w:r w:rsidR="00A61E07" w:rsidRPr="00C23657">
        <w:rPr>
          <w:noProof/>
        </w:rPr>
        <w:t xml:space="preserve"> </w:t>
      </w:r>
      <w:r w:rsidR="00CA2EF0" w:rsidRPr="00C23657">
        <w:rPr>
          <w:noProof/>
        </w:rPr>
        <w:t xml:space="preserve">the deployment of </w:t>
      </w:r>
      <w:r w:rsidR="00EF3DEB" w:rsidRPr="00C23657">
        <w:rPr>
          <w:noProof/>
        </w:rPr>
        <w:t xml:space="preserve">AI tools within designated </w:t>
      </w:r>
      <w:r w:rsidR="008A46A5">
        <w:rPr>
          <w:noProof/>
        </w:rPr>
        <w:t xml:space="preserve">core platform services </w:t>
      </w:r>
      <w:r w:rsidR="005B4A8B">
        <w:rPr>
          <w:noProof/>
        </w:rPr>
        <w:t>to check for</w:t>
      </w:r>
      <w:r w:rsidR="008A46A5">
        <w:rPr>
          <w:noProof/>
        </w:rPr>
        <w:t xml:space="preserve"> compliance</w:t>
      </w:r>
      <w:r w:rsidR="00CA2EF0" w:rsidRPr="00C23657">
        <w:rPr>
          <w:noProof/>
        </w:rPr>
        <w:t xml:space="preserve"> with the DMA</w:t>
      </w:r>
      <w:r w:rsidR="00491FE0" w:rsidRPr="00C23657">
        <w:rPr>
          <w:noProof/>
        </w:rPr>
        <w:t>.</w:t>
      </w:r>
    </w:p>
    <w:p w14:paraId="1A7FEB87" w14:textId="1E99A850" w:rsidR="00916959" w:rsidRPr="00C23657" w:rsidRDefault="00CE0F56" w:rsidP="00955369">
      <w:pPr>
        <w:rPr>
          <w:rFonts w:eastAsia="Yu Gothic"/>
          <w:noProof/>
          <w:lang w:eastAsia="en-IE"/>
          <w14:ligatures w14:val="standardContextual"/>
        </w:rPr>
      </w:pPr>
      <w:r w:rsidRPr="00C23657">
        <w:rPr>
          <w:noProof/>
        </w:rPr>
        <w:t>T</w:t>
      </w:r>
      <w:r w:rsidR="00BA5112" w:rsidRPr="00C23657">
        <w:rPr>
          <w:noProof/>
        </w:rPr>
        <w:t xml:space="preserve">he DMA </w:t>
      </w:r>
      <w:r w:rsidR="00BD2628" w:rsidRPr="00C23657">
        <w:rPr>
          <w:noProof/>
        </w:rPr>
        <w:t>should not be seen in isolation when it comes to</w:t>
      </w:r>
      <w:r w:rsidR="00133C8F" w:rsidRPr="00C23657">
        <w:rPr>
          <w:noProof/>
        </w:rPr>
        <w:t xml:space="preserve"> regulatory tools aiming to </w:t>
      </w:r>
      <w:r w:rsidR="00F50FD9">
        <w:rPr>
          <w:noProof/>
        </w:rPr>
        <w:t>catalyse</w:t>
      </w:r>
      <w:r w:rsidR="00390D57" w:rsidRPr="00C23657">
        <w:rPr>
          <w:noProof/>
        </w:rPr>
        <w:t xml:space="preserve"> </w:t>
      </w:r>
      <w:r w:rsidR="00BD2628" w:rsidRPr="00C23657">
        <w:rPr>
          <w:noProof/>
        </w:rPr>
        <w:t xml:space="preserve">the AI </w:t>
      </w:r>
      <w:r w:rsidR="004A7A51" w:rsidRPr="00C23657">
        <w:rPr>
          <w:noProof/>
        </w:rPr>
        <w:t xml:space="preserve">or cloud </w:t>
      </w:r>
      <w:r w:rsidR="00BD2628" w:rsidRPr="00C23657">
        <w:rPr>
          <w:noProof/>
        </w:rPr>
        <w:t>value chain</w:t>
      </w:r>
      <w:r w:rsidR="00133C8F" w:rsidRPr="00C23657">
        <w:rPr>
          <w:noProof/>
        </w:rPr>
        <w:t xml:space="preserve"> and enable innovation</w:t>
      </w:r>
      <w:r w:rsidR="00BA5112" w:rsidRPr="00C23657">
        <w:rPr>
          <w:noProof/>
        </w:rPr>
        <w:t xml:space="preserve">. </w:t>
      </w:r>
      <w:r w:rsidR="009E1443" w:rsidRPr="00C23657">
        <w:rPr>
          <w:noProof/>
        </w:rPr>
        <w:t xml:space="preserve">Other </w:t>
      </w:r>
      <w:r w:rsidR="006F6C50">
        <w:rPr>
          <w:noProof/>
        </w:rPr>
        <w:t>laws</w:t>
      </w:r>
      <w:r w:rsidR="009E1443" w:rsidRPr="00C23657">
        <w:rPr>
          <w:noProof/>
        </w:rPr>
        <w:t>, such as the AI Act, the Data Act</w:t>
      </w:r>
      <w:r w:rsidR="00E554DC">
        <w:rPr>
          <w:noProof/>
        </w:rPr>
        <w:t xml:space="preserve"> and</w:t>
      </w:r>
      <w:r w:rsidR="009E1443" w:rsidRPr="00C23657">
        <w:rPr>
          <w:noProof/>
        </w:rPr>
        <w:t xml:space="preserve"> the Digital Service</w:t>
      </w:r>
      <w:r w:rsidR="006F6C50">
        <w:rPr>
          <w:noProof/>
        </w:rPr>
        <w:t>s</w:t>
      </w:r>
      <w:r w:rsidR="009E1443" w:rsidRPr="00C23657">
        <w:rPr>
          <w:noProof/>
        </w:rPr>
        <w:t xml:space="preserve"> Act</w:t>
      </w:r>
      <w:r w:rsidR="00E554DC">
        <w:rPr>
          <w:noProof/>
        </w:rPr>
        <w:t>,</w:t>
      </w:r>
      <w:r w:rsidR="00133C8F" w:rsidRPr="00C23657">
        <w:rPr>
          <w:noProof/>
        </w:rPr>
        <w:t xml:space="preserve"> </w:t>
      </w:r>
      <w:r w:rsidR="00FA7225">
        <w:rPr>
          <w:noProof/>
        </w:rPr>
        <w:t>as well as</w:t>
      </w:r>
      <w:r w:rsidR="00FA7225" w:rsidRPr="00C23657">
        <w:rPr>
          <w:noProof/>
        </w:rPr>
        <w:t xml:space="preserve"> </w:t>
      </w:r>
      <w:r w:rsidR="00E554DC">
        <w:rPr>
          <w:noProof/>
        </w:rPr>
        <w:t xml:space="preserve">various </w:t>
      </w:r>
      <w:r w:rsidR="00133C8F" w:rsidRPr="00C23657">
        <w:rPr>
          <w:noProof/>
        </w:rPr>
        <w:t xml:space="preserve">AI investment </w:t>
      </w:r>
      <w:r w:rsidR="00E554DC">
        <w:rPr>
          <w:noProof/>
        </w:rPr>
        <w:t>measures</w:t>
      </w:r>
      <w:r w:rsidR="009E1443" w:rsidRPr="00C23657">
        <w:rPr>
          <w:noProof/>
        </w:rPr>
        <w:t xml:space="preserve"> </w:t>
      </w:r>
      <w:r w:rsidR="0089760E" w:rsidRPr="00C23657">
        <w:rPr>
          <w:noProof/>
        </w:rPr>
        <w:t>regulat</w:t>
      </w:r>
      <w:r w:rsidR="00E554DC">
        <w:rPr>
          <w:noProof/>
        </w:rPr>
        <w:t>e</w:t>
      </w:r>
      <w:r w:rsidR="0089760E" w:rsidRPr="00C23657">
        <w:rPr>
          <w:noProof/>
        </w:rPr>
        <w:t xml:space="preserve"> and facilitat</w:t>
      </w:r>
      <w:r w:rsidR="00E554DC">
        <w:rPr>
          <w:noProof/>
        </w:rPr>
        <w:t>e</w:t>
      </w:r>
      <w:r w:rsidR="0089760E" w:rsidRPr="00C23657">
        <w:rPr>
          <w:noProof/>
        </w:rPr>
        <w:t xml:space="preserve"> </w:t>
      </w:r>
      <w:r w:rsidR="00E554DC">
        <w:rPr>
          <w:noProof/>
        </w:rPr>
        <w:t xml:space="preserve">complementary aspects relating to </w:t>
      </w:r>
      <w:r w:rsidR="0089760E" w:rsidRPr="00C23657">
        <w:rPr>
          <w:noProof/>
        </w:rPr>
        <w:t>the provision of digital services and infrastructure in the EU</w:t>
      </w:r>
      <w:r w:rsidR="009E1443" w:rsidRPr="00C23657">
        <w:rPr>
          <w:noProof/>
        </w:rPr>
        <w:t xml:space="preserve">. </w:t>
      </w:r>
      <w:r w:rsidR="00916959" w:rsidRPr="00C23657">
        <w:rPr>
          <w:noProof/>
        </w:rPr>
        <w:t>Furthermore, w</w:t>
      </w:r>
      <w:r w:rsidR="00597A4A" w:rsidRPr="00C23657">
        <w:rPr>
          <w:noProof/>
        </w:rPr>
        <w:t>hen it comes to</w:t>
      </w:r>
      <w:r w:rsidR="00E554DC">
        <w:rPr>
          <w:noProof/>
        </w:rPr>
        <w:t xml:space="preserve"> addressing</w:t>
      </w:r>
      <w:r w:rsidR="00FA4939" w:rsidRPr="00C23657">
        <w:rPr>
          <w:noProof/>
        </w:rPr>
        <w:t xml:space="preserve"> </w:t>
      </w:r>
      <w:r w:rsidR="00E554DC">
        <w:rPr>
          <w:noProof/>
        </w:rPr>
        <w:t>potential</w:t>
      </w:r>
      <w:r w:rsidR="00E554DC" w:rsidRPr="00C23657">
        <w:rPr>
          <w:noProof/>
        </w:rPr>
        <w:t xml:space="preserve"> </w:t>
      </w:r>
      <w:r w:rsidR="00FA4939" w:rsidRPr="00C23657">
        <w:rPr>
          <w:noProof/>
        </w:rPr>
        <w:t xml:space="preserve">anticompetitive behaviour, competition law </w:t>
      </w:r>
      <w:r w:rsidR="00194C91" w:rsidRPr="00C23657">
        <w:rPr>
          <w:noProof/>
        </w:rPr>
        <w:t>appli</w:t>
      </w:r>
      <w:r w:rsidR="00FA7225">
        <w:rPr>
          <w:noProof/>
        </w:rPr>
        <w:t>es</w:t>
      </w:r>
      <w:bookmarkStart w:id="10" w:name="_Ref227165041"/>
      <w:r w:rsidR="00FA4939" w:rsidRPr="00C23657">
        <w:rPr>
          <w:rFonts w:eastAsia="Yu Gothic"/>
          <w:noProof/>
          <w:vertAlign w:val="superscript"/>
          <w:lang w:eastAsia="en-IE"/>
          <w14:ligatures w14:val="standardContextual"/>
        </w:rPr>
        <w:footnoteReference w:id="41"/>
      </w:r>
      <w:bookmarkEnd w:id="10"/>
      <w:r w:rsidR="00C23657" w:rsidRPr="00C23657">
        <w:rPr>
          <w:noProof/>
        </w:rPr>
        <w:t>.</w:t>
      </w:r>
      <w:r w:rsidR="00FA4939" w:rsidRPr="00C23657">
        <w:rPr>
          <w:rFonts w:eastAsia="Yu Gothic"/>
          <w:noProof/>
          <w:lang w:eastAsia="en-IE"/>
          <w14:ligatures w14:val="standardContextual"/>
        </w:rPr>
        <w:t xml:space="preserve"> </w:t>
      </w:r>
      <w:r w:rsidR="00916959" w:rsidRPr="00C23657">
        <w:rPr>
          <w:rFonts w:eastAsia="Yu Gothic"/>
          <w:noProof/>
          <w:lang w:eastAsia="en-IE"/>
          <w14:ligatures w14:val="standardContextual"/>
        </w:rPr>
        <w:t>T</w:t>
      </w:r>
      <w:r w:rsidR="008D3D57">
        <w:rPr>
          <w:rFonts w:eastAsia="Yu Gothic"/>
          <w:noProof/>
          <w:lang w:eastAsia="en-IE"/>
          <w14:ligatures w14:val="standardContextual"/>
        </w:rPr>
        <w:t xml:space="preserve">he various tools that </w:t>
      </w:r>
      <w:r w:rsidR="008D55DD">
        <w:rPr>
          <w:rFonts w:eastAsia="Yu Gothic"/>
          <w:noProof/>
          <w:lang w:eastAsia="en-IE"/>
          <w14:ligatures w14:val="standardContextual"/>
        </w:rPr>
        <w:t>t</w:t>
      </w:r>
      <w:r w:rsidR="00916959" w:rsidRPr="00C23657">
        <w:rPr>
          <w:rFonts w:eastAsia="Yu Gothic"/>
          <w:noProof/>
          <w:lang w:eastAsia="en-IE"/>
          <w14:ligatures w14:val="standardContextual"/>
        </w:rPr>
        <w:t xml:space="preserve">he Commission </w:t>
      </w:r>
      <w:r w:rsidR="008D3D57">
        <w:rPr>
          <w:rFonts w:eastAsia="Yu Gothic"/>
          <w:noProof/>
          <w:lang w:eastAsia="en-IE"/>
          <w14:ligatures w14:val="standardContextual"/>
        </w:rPr>
        <w:t>has at its</w:t>
      </w:r>
      <w:r w:rsidR="00916959" w:rsidRPr="00C23657">
        <w:rPr>
          <w:rFonts w:eastAsia="Yu Gothic"/>
          <w:noProof/>
          <w:lang w:eastAsia="en-IE"/>
          <w14:ligatures w14:val="standardContextual"/>
        </w:rPr>
        <w:t xml:space="preserve"> </w:t>
      </w:r>
      <w:r w:rsidR="00FA7225">
        <w:rPr>
          <w:rFonts w:eastAsia="Yu Gothic"/>
          <w:noProof/>
          <w:lang w:eastAsia="en-IE"/>
          <w14:ligatures w14:val="standardContextual"/>
        </w:rPr>
        <w:t>disposal</w:t>
      </w:r>
      <w:r w:rsidR="00FA7225" w:rsidRPr="00C23657">
        <w:rPr>
          <w:rFonts w:eastAsia="Yu Gothic"/>
          <w:noProof/>
          <w:lang w:eastAsia="en-IE"/>
          <w14:ligatures w14:val="standardContextual"/>
        </w:rPr>
        <w:t xml:space="preserve"> </w:t>
      </w:r>
      <w:r w:rsidR="00FA7225">
        <w:rPr>
          <w:rFonts w:eastAsia="Yu Gothic"/>
          <w:noProof/>
          <w:lang w:eastAsia="en-IE"/>
          <w14:ligatures w14:val="standardContextual"/>
        </w:rPr>
        <w:t>to</w:t>
      </w:r>
      <w:r w:rsidR="00FA7225" w:rsidRPr="00C23657">
        <w:rPr>
          <w:rFonts w:eastAsia="Yu Gothic"/>
          <w:noProof/>
          <w:lang w:eastAsia="en-IE"/>
          <w14:ligatures w14:val="standardContextual"/>
        </w:rPr>
        <w:t xml:space="preserve"> </w:t>
      </w:r>
      <w:r w:rsidR="008D3D57">
        <w:rPr>
          <w:rFonts w:eastAsia="Yu Gothic"/>
          <w:noProof/>
          <w:lang w:eastAsia="en-IE"/>
          <w14:ligatures w14:val="standardContextual"/>
        </w:rPr>
        <w:t xml:space="preserve">regulate </w:t>
      </w:r>
      <w:r w:rsidR="0089760E" w:rsidRPr="00C23657">
        <w:rPr>
          <w:rFonts w:eastAsia="Yu Gothic"/>
          <w:noProof/>
          <w:lang w:eastAsia="en-IE"/>
          <w14:ligatures w14:val="standardContextual"/>
        </w:rPr>
        <w:t xml:space="preserve">the provision of digital services in the EU </w:t>
      </w:r>
      <w:r w:rsidR="008D3D57">
        <w:rPr>
          <w:rFonts w:eastAsia="Yu Gothic"/>
          <w:noProof/>
          <w:lang w:eastAsia="en-IE"/>
          <w14:ligatures w14:val="standardContextual"/>
        </w:rPr>
        <w:t>are applied and enforced</w:t>
      </w:r>
      <w:r w:rsidR="0089760E" w:rsidRPr="00C23657">
        <w:rPr>
          <w:rFonts w:eastAsia="Yu Gothic"/>
          <w:noProof/>
          <w:lang w:eastAsia="en-IE"/>
          <w14:ligatures w14:val="standardContextual"/>
        </w:rPr>
        <w:t xml:space="preserve"> in a </w:t>
      </w:r>
      <w:r w:rsidR="00FA7225">
        <w:rPr>
          <w:rFonts w:eastAsia="Yu Gothic"/>
          <w:noProof/>
          <w:lang w:eastAsia="en-IE"/>
          <w14:ligatures w14:val="standardContextual"/>
        </w:rPr>
        <w:t xml:space="preserve">way that is </w:t>
      </w:r>
      <w:r w:rsidR="0089760E" w:rsidRPr="00C23657">
        <w:rPr>
          <w:rFonts w:eastAsia="Yu Gothic"/>
          <w:noProof/>
          <w:lang w:eastAsia="en-IE"/>
          <w14:ligatures w14:val="standardContextual"/>
        </w:rPr>
        <w:t>coherent and complementary</w:t>
      </w:r>
      <w:r w:rsidR="008C41CB">
        <w:rPr>
          <w:rFonts w:eastAsia="Yu Gothic"/>
          <w:noProof/>
          <w:lang w:eastAsia="en-IE"/>
          <w14:ligatures w14:val="standardContextual"/>
        </w:rPr>
        <w:t>, thereby creating</w:t>
      </w:r>
      <w:r w:rsidR="008D3D57">
        <w:rPr>
          <w:rFonts w:eastAsia="Yu Gothic"/>
          <w:noProof/>
          <w:lang w:eastAsia="en-IE"/>
          <w14:ligatures w14:val="standardContextual"/>
        </w:rPr>
        <w:t xml:space="preserve"> clarity and predictability</w:t>
      </w:r>
      <w:r w:rsidR="0089760E" w:rsidRPr="00C23657">
        <w:rPr>
          <w:rFonts w:eastAsia="Yu Gothic"/>
          <w:noProof/>
          <w:lang w:eastAsia="en-IE"/>
          <w14:ligatures w14:val="standardContextual"/>
        </w:rPr>
        <w:t xml:space="preserve">. </w:t>
      </w:r>
      <w:r w:rsidR="00FA7225">
        <w:rPr>
          <w:rFonts w:eastAsia="Yu Gothic"/>
          <w:noProof/>
          <w:lang w:eastAsia="en-IE"/>
          <w14:ligatures w14:val="standardContextual"/>
        </w:rPr>
        <w:t>F</w:t>
      </w:r>
      <w:r w:rsidR="0089760E" w:rsidRPr="00C23657">
        <w:rPr>
          <w:rFonts w:eastAsia="Yu Gothic"/>
          <w:noProof/>
          <w:lang w:eastAsia="en-IE"/>
          <w14:ligatures w14:val="standardContextual"/>
        </w:rPr>
        <w:t>urthermore</w:t>
      </w:r>
      <w:r w:rsidR="00FA7225">
        <w:rPr>
          <w:rFonts w:eastAsia="Yu Gothic"/>
          <w:noProof/>
          <w:lang w:eastAsia="en-IE"/>
          <w14:ligatures w14:val="standardContextual"/>
        </w:rPr>
        <w:t>,</w:t>
      </w:r>
      <w:r w:rsidR="0089760E" w:rsidRPr="00C23657">
        <w:rPr>
          <w:rFonts w:eastAsia="Yu Gothic"/>
          <w:noProof/>
          <w:lang w:eastAsia="en-IE"/>
          <w14:ligatures w14:val="standardContextual"/>
        </w:rPr>
        <w:t xml:space="preserve"> </w:t>
      </w:r>
      <w:r w:rsidR="00FA7225">
        <w:rPr>
          <w:rFonts w:eastAsia="Yu Gothic"/>
          <w:noProof/>
          <w:lang w:eastAsia="en-IE"/>
          <w14:ligatures w14:val="standardContextual"/>
        </w:rPr>
        <w:t xml:space="preserve">it is clear </w:t>
      </w:r>
      <w:r w:rsidR="00916959" w:rsidRPr="00C23657">
        <w:rPr>
          <w:rFonts w:eastAsia="Yu Gothic"/>
          <w:noProof/>
          <w:lang w:eastAsia="en-IE"/>
          <w14:ligatures w14:val="standardContextual"/>
        </w:rPr>
        <w:t xml:space="preserve">that the structure of the DMA and </w:t>
      </w:r>
      <w:r w:rsidR="00D7097D" w:rsidRPr="00C23657">
        <w:rPr>
          <w:rFonts w:eastAsia="Yu Gothic"/>
          <w:noProof/>
          <w:lang w:eastAsia="en-IE"/>
          <w14:ligatures w14:val="standardContextual"/>
        </w:rPr>
        <w:t xml:space="preserve">its </w:t>
      </w:r>
      <w:r w:rsidR="00916959" w:rsidRPr="00C23657">
        <w:rPr>
          <w:rFonts w:eastAsia="Yu Gothic"/>
          <w:noProof/>
          <w:lang w:eastAsia="en-IE"/>
          <w14:ligatures w14:val="standardContextual"/>
        </w:rPr>
        <w:t xml:space="preserve">complementary </w:t>
      </w:r>
      <w:r w:rsidR="00D7097D" w:rsidRPr="00C23657">
        <w:rPr>
          <w:rFonts w:eastAsia="Yu Gothic"/>
          <w:noProof/>
          <w:lang w:eastAsia="en-IE"/>
          <w14:ligatures w14:val="standardContextual"/>
        </w:rPr>
        <w:t xml:space="preserve">relationship </w:t>
      </w:r>
      <w:r w:rsidR="00916959" w:rsidRPr="00C23657">
        <w:rPr>
          <w:rFonts w:eastAsia="Yu Gothic"/>
          <w:noProof/>
          <w:lang w:eastAsia="en-IE"/>
          <w14:ligatures w14:val="standardContextual"/>
        </w:rPr>
        <w:t xml:space="preserve">with other instruments </w:t>
      </w:r>
      <w:r w:rsidR="00F42931">
        <w:rPr>
          <w:rFonts w:eastAsia="Yu Gothic"/>
          <w:noProof/>
          <w:lang w:eastAsia="en-IE"/>
          <w14:ligatures w14:val="standardContextual"/>
        </w:rPr>
        <w:t>are</w:t>
      </w:r>
      <w:r w:rsidR="00F42931" w:rsidRPr="00C23657">
        <w:rPr>
          <w:rFonts w:eastAsia="Yu Gothic"/>
          <w:noProof/>
          <w:lang w:eastAsia="en-IE"/>
          <w14:ligatures w14:val="standardContextual"/>
        </w:rPr>
        <w:t xml:space="preserve"> </w:t>
      </w:r>
      <w:r w:rsidR="00F42931">
        <w:rPr>
          <w:rFonts w:eastAsia="Yu Gothic"/>
          <w:noProof/>
          <w:lang w:eastAsia="en-IE"/>
          <w14:ligatures w14:val="standardContextual"/>
        </w:rPr>
        <w:t>working</w:t>
      </w:r>
      <w:r w:rsidR="00F42931" w:rsidRPr="00C23657">
        <w:rPr>
          <w:rFonts w:eastAsia="Yu Gothic"/>
          <w:noProof/>
          <w:lang w:eastAsia="en-IE"/>
          <w14:ligatures w14:val="standardContextual"/>
        </w:rPr>
        <w:t xml:space="preserve"> </w:t>
      </w:r>
      <w:r w:rsidR="00916959" w:rsidRPr="00C23657">
        <w:rPr>
          <w:rFonts w:eastAsia="Yu Gothic"/>
          <w:noProof/>
          <w:lang w:eastAsia="en-IE"/>
          <w14:ligatures w14:val="standardContextual"/>
        </w:rPr>
        <w:t xml:space="preserve">effectively to </w:t>
      </w:r>
      <w:r w:rsidR="00D7097D" w:rsidRPr="00C23657">
        <w:rPr>
          <w:rFonts w:eastAsia="Yu Gothic"/>
          <w:noProof/>
          <w:lang w:eastAsia="en-IE"/>
          <w14:ligatures w14:val="standardContextual"/>
        </w:rPr>
        <w:t>also address</w:t>
      </w:r>
      <w:r w:rsidR="00916959" w:rsidRPr="00C23657">
        <w:rPr>
          <w:rFonts w:eastAsia="Yu Gothic"/>
          <w:noProof/>
          <w:lang w:eastAsia="en-IE"/>
          <w14:ligatures w14:val="standardContextual"/>
        </w:rPr>
        <w:t xml:space="preserve"> </w:t>
      </w:r>
      <w:r w:rsidR="00FA7225">
        <w:rPr>
          <w:rFonts w:eastAsia="Yu Gothic"/>
          <w:noProof/>
          <w:lang w:eastAsia="en-IE"/>
          <w14:ligatures w14:val="standardContextual"/>
        </w:rPr>
        <w:t>emerging</w:t>
      </w:r>
      <w:r w:rsidR="00FA7225" w:rsidRPr="00C23657">
        <w:rPr>
          <w:rFonts w:eastAsia="Yu Gothic"/>
          <w:noProof/>
          <w:lang w:eastAsia="en-IE"/>
          <w14:ligatures w14:val="standardContextual"/>
        </w:rPr>
        <w:t xml:space="preserve"> </w:t>
      </w:r>
      <w:r w:rsidR="00916959" w:rsidRPr="00C23657">
        <w:rPr>
          <w:rFonts w:eastAsia="Yu Gothic"/>
          <w:noProof/>
          <w:lang w:eastAsia="en-IE"/>
          <w14:ligatures w14:val="standardContextual"/>
        </w:rPr>
        <w:t>fairness and contestability concerns.</w:t>
      </w:r>
    </w:p>
    <w:p w14:paraId="2791D377" w14:textId="1FDED5B0" w:rsidR="00CC137D" w:rsidRPr="00C23657" w:rsidRDefault="7F281427" w:rsidP="00CC137D">
      <w:pPr>
        <w:rPr>
          <w:noProof/>
        </w:rPr>
      </w:pPr>
      <w:r w:rsidRPr="00C23657">
        <w:rPr>
          <w:noProof/>
        </w:rPr>
        <w:t xml:space="preserve">The Commission </w:t>
      </w:r>
      <w:bookmarkStart w:id="11" w:name="_Hlk223350243"/>
      <w:r w:rsidRPr="00C23657">
        <w:rPr>
          <w:noProof/>
        </w:rPr>
        <w:t>will continue monitor</w:t>
      </w:r>
      <w:r w:rsidR="00F42931">
        <w:rPr>
          <w:noProof/>
        </w:rPr>
        <w:t>ing</w:t>
      </w:r>
      <w:r w:rsidRPr="00C23657">
        <w:rPr>
          <w:noProof/>
        </w:rPr>
        <w:t xml:space="preserve"> developments in the area of AI as a matter of priority, </w:t>
      </w:r>
      <w:r w:rsidR="7A43D533" w:rsidRPr="00C23657">
        <w:rPr>
          <w:noProof/>
        </w:rPr>
        <w:t xml:space="preserve">ensuring </w:t>
      </w:r>
      <w:r w:rsidR="00F42931">
        <w:rPr>
          <w:noProof/>
        </w:rPr>
        <w:t>full compliance with</w:t>
      </w:r>
      <w:r w:rsidR="7A43D533" w:rsidRPr="00C23657">
        <w:rPr>
          <w:noProof/>
        </w:rPr>
        <w:t xml:space="preserve"> the DMA whe</w:t>
      </w:r>
      <w:r w:rsidR="00F42931">
        <w:rPr>
          <w:noProof/>
        </w:rPr>
        <w:t>re</w:t>
      </w:r>
      <w:r w:rsidR="7A43D533" w:rsidRPr="00C23657">
        <w:rPr>
          <w:noProof/>
        </w:rPr>
        <w:t xml:space="preserve"> AI technologies or services are</w:t>
      </w:r>
      <w:r w:rsidR="0BCBA7EE" w:rsidRPr="00C23657">
        <w:rPr>
          <w:noProof/>
        </w:rPr>
        <w:t xml:space="preserve"> either an integral part of designated</w:t>
      </w:r>
      <w:r w:rsidR="7A43D533" w:rsidRPr="00C23657">
        <w:rPr>
          <w:noProof/>
        </w:rPr>
        <w:t xml:space="preserve"> </w:t>
      </w:r>
      <w:r w:rsidR="5D4908C2" w:rsidRPr="00C23657">
        <w:rPr>
          <w:noProof/>
        </w:rPr>
        <w:t xml:space="preserve">core </w:t>
      </w:r>
      <w:r w:rsidR="7A43D533" w:rsidRPr="00C23657">
        <w:rPr>
          <w:noProof/>
        </w:rPr>
        <w:t>platform services</w:t>
      </w:r>
      <w:r w:rsidR="0BCBA7EE" w:rsidRPr="00C23657">
        <w:rPr>
          <w:noProof/>
        </w:rPr>
        <w:t xml:space="preserve"> or a distinct service potentially warranting designation</w:t>
      </w:r>
      <w:r w:rsidR="1677690C" w:rsidRPr="00C23657">
        <w:rPr>
          <w:noProof/>
        </w:rPr>
        <w:t xml:space="preserve">. </w:t>
      </w:r>
      <w:r w:rsidR="0552348F" w:rsidRPr="00C23657">
        <w:rPr>
          <w:noProof/>
        </w:rPr>
        <w:t xml:space="preserve">The Commission will </w:t>
      </w:r>
      <w:r w:rsidR="007C1650">
        <w:rPr>
          <w:noProof/>
        </w:rPr>
        <w:t>do so</w:t>
      </w:r>
      <w:r w:rsidR="4AE9D132" w:rsidRPr="00C23657">
        <w:rPr>
          <w:noProof/>
        </w:rPr>
        <w:t xml:space="preserve"> </w:t>
      </w:r>
      <w:r w:rsidR="00017696" w:rsidRPr="00C23657">
        <w:rPr>
          <w:noProof/>
        </w:rPr>
        <w:t xml:space="preserve">as part of </w:t>
      </w:r>
      <w:r w:rsidR="00017696" w:rsidRPr="00C23657">
        <w:rPr>
          <w:b/>
          <w:bCs/>
          <w:noProof/>
        </w:rPr>
        <w:t>its ongoing regulatory</w:t>
      </w:r>
      <w:r w:rsidR="4AE9D132" w:rsidRPr="00C23657">
        <w:rPr>
          <w:b/>
          <w:bCs/>
          <w:noProof/>
        </w:rPr>
        <w:t xml:space="preserve"> </w:t>
      </w:r>
      <w:r w:rsidR="59CB0EA7" w:rsidRPr="00C23657">
        <w:rPr>
          <w:b/>
          <w:bCs/>
          <w:noProof/>
        </w:rPr>
        <w:t>dialogue</w:t>
      </w:r>
      <w:r w:rsidR="4AE9D132" w:rsidRPr="00C23657">
        <w:rPr>
          <w:noProof/>
        </w:rPr>
        <w:t xml:space="preserve"> with gatekeepers </w:t>
      </w:r>
      <w:r w:rsidR="00017696" w:rsidRPr="00C23657">
        <w:rPr>
          <w:noProof/>
        </w:rPr>
        <w:t>on their</w:t>
      </w:r>
      <w:r w:rsidR="4AE9D132" w:rsidRPr="00C23657">
        <w:rPr>
          <w:noProof/>
        </w:rPr>
        <w:t xml:space="preserve"> evolving business models</w:t>
      </w:r>
      <w:r w:rsidR="58AC2CC4" w:rsidRPr="00C23657">
        <w:rPr>
          <w:noProof/>
        </w:rPr>
        <w:t xml:space="preserve"> and </w:t>
      </w:r>
      <w:r w:rsidR="007C1650">
        <w:rPr>
          <w:noProof/>
        </w:rPr>
        <w:t xml:space="preserve">the </w:t>
      </w:r>
      <w:r w:rsidR="58AC2CC4" w:rsidRPr="00C23657">
        <w:rPr>
          <w:noProof/>
        </w:rPr>
        <w:t>implications for DMA compliance</w:t>
      </w:r>
      <w:r w:rsidR="5FAEF273" w:rsidRPr="00C23657">
        <w:rPr>
          <w:noProof/>
        </w:rPr>
        <w:t xml:space="preserve">. </w:t>
      </w:r>
      <w:r w:rsidR="1677690C" w:rsidRPr="00C23657">
        <w:rPr>
          <w:noProof/>
        </w:rPr>
        <w:t xml:space="preserve">The Commission will in particular further </w:t>
      </w:r>
      <w:r w:rsidR="47FB3D69" w:rsidRPr="00C23657">
        <w:rPr>
          <w:noProof/>
        </w:rPr>
        <w:t>assess</w:t>
      </w:r>
      <w:r w:rsidR="1677690C" w:rsidRPr="00C23657">
        <w:rPr>
          <w:noProof/>
        </w:rPr>
        <w:t xml:space="preserve"> </w:t>
      </w:r>
      <w:r w:rsidR="007C1650">
        <w:rPr>
          <w:noProof/>
        </w:rPr>
        <w:t>whether</w:t>
      </w:r>
      <w:r w:rsidR="75C0AA9B" w:rsidRPr="00C23657">
        <w:rPr>
          <w:noProof/>
        </w:rPr>
        <w:t xml:space="preserve"> </w:t>
      </w:r>
      <w:r w:rsidR="00C145AB">
        <w:rPr>
          <w:noProof/>
        </w:rPr>
        <w:t xml:space="preserve">some AI services </w:t>
      </w:r>
      <w:r w:rsidR="007C1650">
        <w:rPr>
          <w:noProof/>
        </w:rPr>
        <w:t xml:space="preserve">need to potentially be designated as </w:t>
      </w:r>
      <w:r w:rsidR="00C145AB" w:rsidRPr="00C23657">
        <w:rPr>
          <w:noProof/>
        </w:rPr>
        <w:t>virtual assistants</w:t>
      </w:r>
      <w:r w:rsidR="3CF7702F" w:rsidRPr="00C23657">
        <w:rPr>
          <w:noProof/>
        </w:rPr>
        <w:t>.</w:t>
      </w:r>
      <w:bookmarkEnd w:id="11"/>
      <w:r w:rsidR="3CF7702F" w:rsidRPr="00C23657">
        <w:rPr>
          <w:noProof/>
        </w:rPr>
        <w:t xml:space="preserve"> </w:t>
      </w:r>
      <w:r w:rsidR="007C1650">
        <w:rPr>
          <w:noProof/>
        </w:rPr>
        <w:t>Moreover, t</w:t>
      </w:r>
      <w:r w:rsidR="3CF7702F" w:rsidRPr="00C23657">
        <w:rPr>
          <w:noProof/>
        </w:rPr>
        <w:t>he Commission w</w:t>
      </w:r>
      <w:r w:rsidR="1677690C" w:rsidRPr="00C23657">
        <w:rPr>
          <w:noProof/>
        </w:rPr>
        <w:t xml:space="preserve">ill consider whether </w:t>
      </w:r>
      <w:r w:rsidR="7A43D533" w:rsidRPr="00C23657">
        <w:rPr>
          <w:noProof/>
        </w:rPr>
        <w:t>the DMA</w:t>
      </w:r>
      <w:r w:rsidR="3CF7702F" w:rsidRPr="00C23657">
        <w:rPr>
          <w:noProof/>
        </w:rPr>
        <w:t>’s</w:t>
      </w:r>
      <w:r w:rsidR="7A43D533" w:rsidRPr="00C23657">
        <w:rPr>
          <w:noProof/>
        </w:rPr>
        <w:t xml:space="preserve"> future-proofing tools </w:t>
      </w:r>
      <w:r w:rsidR="007C1650">
        <w:rPr>
          <w:noProof/>
        </w:rPr>
        <w:t xml:space="preserve">need to be used </w:t>
      </w:r>
      <w:r w:rsidR="7A43D533" w:rsidRPr="00C23657">
        <w:rPr>
          <w:noProof/>
        </w:rPr>
        <w:t xml:space="preserve">to </w:t>
      </w:r>
      <w:r w:rsidR="21F41927" w:rsidRPr="00C23657">
        <w:rPr>
          <w:noProof/>
        </w:rPr>
        <w:t>update</w:t>
      </w:r>
      <w:r w:rsidR="3CF7702F" w:rsidRPr="00C23657">
        <w:rPr>
          <w:noProof/>
        </w:rPr>
        <w:t xml:space="preserve"> </w:t>
      </w:r>
      <w:r w:rsidR="007C1650">
        <w:rPr>
          <w:noProof/>
        </w:rPr>
        <w:t xml:space="preserve">any </w:t>
      </w:r>
      <w:r w:rsidR="3CF7702F" w:rsidRPr="00C23657">
        <w:rPr>
          <w:noProof/>
        </w:rPr>
        <w:t>obligations</w:t>
      </w:r>
      <w:r w:rsidR="1677690C" w:rsidRPr="00C23657">
        <w:rPr>
          <w:noProof/>
        </w:rPr>
        <w:t xml:space="preserve"> in relation to AI</w:t>
      </w:r>
      <w:r w:rsidR="78DAFEA6" w:rsidRPr="00C23657">
        <w:rPr>
          <w:noProof/>
        </w:rPr>
        <w:t xml:space="preserve"> services</w:t>
      </w:r>
      <w:r w:rsidRPr="00C23657">
        <w:rPr>
          <w:noProof/>
        </w:rPr>
        <w:t>.</w:t>
      </w:r>
    </w:p>
    <w:p w14:paraId="0D8DFC68" w14:textId="6760D798" w:rsidR="00EE3281" w:rsidRPr="00C23657" w:rsidRDefault="00EE3281" w:rsidP="00076BD2">
      <w:pPr>
        <w:pStyle w:val="Heading3"/>
        <w:keepNext/>
        <w:rPr>
          <w:noProof/>
        </w:rPr>
      </w:pPr>
      <w:r w:rsidRPr="00C23657">
        <w:rPr>
          <w:noProof/>
        </w:rPr>
        <w:t>Obligations</w:t>
      </w:r>
    </w:p>
    <w:p w14:paraId="5863F7E2" w14:textId="5D1E5EF5" w:rsidR="00E42D7F" w:rsidRPr="00C23657" w:rsidRDefault="00FA6B49" w:rsidP="00955369">
      <w:pPr>
        <w:rPr>
          <w:noProof/>
        </w:rPr>
      </w:pPr>
      <w:r w:rsidRPr="00C23657">
        <w:rPr>
          <w:noProof/>
        </w:rPr>
        <w:t>W</w:t>
      </w:r>
      <w:r w:rsidR="00376EEF" w:rsidRPr="00C23657">
        <w:rPr>
          <w:noProof/>
        </w:rPr>
        <w:t xml:space="preserve">ithin the framework already </w:t>
      </w:r>
      <w:r w:rsidR="0006414A">
        <w:rPr>
          <w:noProof/>
        </w:rPr>
        <w:t>established</w:t>
      </w:r>
      <w:r w:rsidR="0006414A" w:rsidRPr="00C23657">
        <w:rPr>
          <w:noProof/>
        </w:rPr>
        <w:t xml:space="preserve"> </w:t>
      </w:r>
      <w:r w:rsidR="008A6354" w:rsidRPr="00C23657">
        <w:rPr>
          <w:noProof/>
        </w:rPr>
        <w:t>by</w:t>
      </w:r>
      <w:r w:rsidR="00376EEF" w:rsidRPr="00C23657">
        <w:rPr>
          <w:noProof/>
        </w:rPr>
        <w:t xml:space="preserve"> the DMA, the Commission</w:t>
      </w:r>
      <w:r w:rsidR="005438D3" w:rsidRPr="00C23657">
        <w:rPr>
          <w:noProof/>
        </w:rPr>
        <w:t xml:space="preserve"> </w:t>
      </w:r>
      <w:r w:rsidR="0006414A">
        <w:rPr>
          <w:noProof/>
        </w:rPr>
        <w:t xml:space="preserve">has taken and will continue </w:t>
      </w:r>
      <w:r w:rsidR="00376EEF" w:rsidRPr="00C23657">
        <w:rPr>
          <w:noProof/>
        </w:rPr>
        <w:t>tak</w:t>
      </w:r>
      <w:r w:rsidR="005438D3" w:rsidRPr="00C23657">
        <w:rPr>
          <w:noProof/>
        </w:rPr>
        <w:t>ing</w:t>
      </w:r>
      <w:r w:rsidR="00376EEF" w:rsidRPr="00C23657">
        <w:rPr>
          <w:noProof/>
        </w:rPr>
        <w:t xml:space="preserve"> </w:t>
      </w:r>
      <w:r w:rsidR="0006414A">
        <w:rPr>
          <w:noProof/>
        </w:rPr>
        <w:t>action</w:t>
      </w:r>
      <w:r w:rsidR="00376EEF" w:rsidRPr="00C23657">
        <w:rPr>
          <w:noProof/>
        </w:rPr>
        <w:t xml:space="preserve"> </w:t>
      </w:r>
      <w:r w:rsidR="0006414A">
        <w:rPr>
          <w:noProof/>
        </w:rPr>
        <w:t xml:space="preserve">to </w:t>
      </w:r>
      <w:r w:rsidR="00376EEF" w:rsidRPr="00C23657">
        <w:rPr>
          <w:noProof/>
        </w:rPr>
        <w:t xml:space="preserve">address </w:t>
      </w:r>
      <w:r w:rsidR="0006414A">
        <w:rPr>
          <w:noProof/>
        </w:rPr>
        <w:t xml:space="preserve">a number of </w:t>
      </w:r>
      <w:r w:rsidR="00376EEF" w:rsidRPr="00C23657">
        <w:rPr>
          <w:noProof/>
        </w:rPr>
        <w:t>issues</w:t>
      </w:r>
      <w:r w:rsidR="002137B7" w:rsidRPr="00C23657">
        <w:rPr>
          <w:noProof/>
        </w:rPr>
        <w:t xml:space="preserve"> raised in the </w:t>
      </w:r>
      <w:r w:rsidR="000A7280" w:rsidRPr="00C23657">
        <w:rPr>
          <w:noProof/>
        </w:rPr>
        <w:t xml:space="preserve">public </w:t>
      </w:r>
      <w:r w:rsidR="002137B7" w:rsidRPr="00C23657">
        <w:rPr>
          <w:noProof/>
        </w:rPr>
        <w:t>consultation</w:t>
      </w:r>
      <w:r w:rsidR="00386A50" w:rsidRPr="00C23657">
        <w:rPr>
          <w:noProof/>
        </w:rPr>
        <w:t xml:space="preserve"> </w:t>
      </w:r>
      <w:r w:rsidR="0006414A">
        <w:rPr>
          <w:noProof/>
        </w:rPr>
        <w:t>relating to</w:t>
      </w:r>
      <w:r w:rsidR="00386A50" w:rsidRPr="00C23657">
        <w:rPr>
          <w:noProof/>
        </w:rPr>
        <w:t xml:space="preserve"> the adequacy of the </w:t>
      </w:r>
      <w:r w:rsidR="007A3761">
        <w:rPr>
          <w:noProof/>
        </w:rPr>
        <w:t xml:space="preserve">obligations </w:t>
      </w:r>
      <w:r w:rsidR="0006414A">
        <w:rPr>
          <w:noProof/>
        </w:rPr>
        <w:t xml:space="preserve">laid down by the </w:t>
      </w:r>
      <w:r w:rsidR="00386A50" w:rsidRPr="00C23657">
        <w:rPr>
          <w:noProof/>
        </w:rPr>
        <w:t>DMA.</w:t>
      </w:r>
      <w:r w:rsidR="00F14CF1" w:rsidRPr="00C23657">
        <w:rPr>
          <w:noProof/>
        </w:rPr>
        <w:t xml:space="preserve"> </w:t>
      </w:r>
      <w:r w:rsidR="00386A50" w:rsidRPr="00C23657">
        <w:rPr>
          <w:noProof/>
        </w:rPr>
        <w:t>In particular</w:t>
      </w:r>
      <w:r w:rsidR="002137B7" w:rsidRPr="00C23657">
        <w:rPr>
          <w:noProof/>
        </w:rPr>
        <w:t>:</w:t>
      </w:r>
    </w:p>
    <w:p w14:paraId="23D61663" w14:textId="03E8B5D5" w:rsidR="00694F3C" w:rsidRPr="00C23657" w:rsidRDefault="0006414A" w:rsidP="00310279">
      <w:pPr>
        <w:pStyle w:val="ListParagraph"/>
        <w:numPr>
          <w:ilvl w:val="0"/>
          <w:numId w:val="41"/>
        </w:numPr>
        <w:ind w:left="714" w:hanging="357"/>
        <w:contextualSpacing w:val="0"/>
        <w:rPr>
          <w:noProof/>
        </w:rPr>
      </w:pPr>
      <w:r>
        <w:rPr>
          <w:noProof/>
        </w:rPr>
        <w:t>a</w:t>
      </w:r>
      <w:r w:rsidR="00386A50" w:rsidRPr="00C23657">
        <w:rPr>
          <w:noProof/>
        </w:rPr>
        <w:t xml:space="preserve"> </w:t>
      </w:r>
      <w:r w:rsidR="00694F3C" w:rsidRPr="00C23657">
        <w:rPr>
          <w:b/>
          <w:bCs/>
          <w:noProof/>
        </w:rPr>
        <w:t>market investigation</w:t>
      </w:r>
      <w:r w:rsidR="00694F3C" w:rsidRPr="00C23657">
        <w:rPr>
          <w:noProof/>
        </w:rPr>
        <w:t xml:space="preserve"> </w:t>
      </w:r>
      <w:r w:rsidR="00386A50" w:rsidRPr="00C23657">
        <w:rPr>
          <w:noProof/>
        </w:rPr>
        <w:t xml:space="preserve">is ongoing </w:t>
      </w:r>
      <w:r w:rsidR="000A7280" w:rsidRPr="00C23657">
        <w:rPr>
          <w:noProof/>
        </w:rPr>
        <w:t xml:space="preserve">to assess whether the current obligations under the DMA are effective in addressing practices that limit competitiveness or are unfair in the cloud </w:t>
      </w:r>
      <w:r>
        <w:rPr>
          <w:noProof/>
        </w:rPr>
        <w:t xml:space="preserve">computing </w:t>
      </w:r>
      <w:r w:rsidR="000A7280" w:rsidRPr="00C23657">
        <w:rPr>
          <w:noProof/>
        </w:rPr>
        <w:t>sector</w:t>
      </w:r>
      <w:r>
        <w:rPr>
          <w:noProof/>
        </w:rPr>
        <w:t>;</w:t>
      </w:r>
    </w:p>
    <w:p w14:paraId="784F9CD8" w14:textId="4CBCD76F" w:rsidR="002137B7" w:rsidRPr="00C23657" w:rsidRDefault="0006414A" w:rsidP="00310279">
      <w:pPr>
        <w:pStyle w:val="ListParagraph"/>
        <w:numPr>
          <w:ilvl w:val="0"/>
          <w:numId w:val="41"/>
        </w:numPr>
        <w:ind w:left="714" w:hanging="357"/>
        <w:contextualSpacing w:val="0"/>
        <w:rPr>
          <w:noProof/>
        </w:rPr>
      </w:pPr>
      <w:r>
        <w:rPr>
          <w:noProof/>
        </w:rPr>
        <w:t>t</w:t>
      </w:r>
      <w:r w:rsidR="00F14CF1" w:rsidRPr="00C23657">
        <w:rPr>
          <w:noProof/>
        </w:rPr>
        <w:t xml:space="preserve">he </w:t>
      </w:r>
      <w:r>
        <w:rPr>
          <w:noProof/>
        </w:rPr>
        <w:t>Commission is due to</w:t>
      </w:r>
      <w:r w:rsidRPr="00C23657">
        <w:rPr>
          <w:noProof/>
        </w:rPr>
        <w:t xml:space="preserve"> </w:t>
      </w:r>
      <w:r w:rsidR="00F14CF1" w:rsidRPr="00C23657">
        <w:rPr>
          <w:noProof/>
        </w:rPr>
        <w:t xml:space="preserve">adopt </w:t>
      </w:r>
      <w:r w:rsidR="00F14CF1" w:rsidRPr="00C23657">
        <w:rPr>
          <w:rFonts w:eastAsia="Yu Gothic"/>
          <w:b/>
          <w:bCs/>
          <w:noProof/>
          <w14:ligatures w14:val="standardContextual"/>
        </w:rPr>
        <w:t xml:space="preserve">joint </w:t>
      </w:r>
      <w:r w:rsidR="005B312D" w:rsidRPr="00C23657">
        <w:rPr>
          <w:rFonts w:eastAsia="Yu Gothic"/>
          <w:b/>
          <w:bCs/>
          <w:noProof/>
          <w14:ligatures w14:val="standardContextual"/>
        </w:rPr>
        <w:t>g</w:t>
      </w:r>
      <w:r w:rsidR="00F14CF1" w:rsidRPr="00C23657">
        <w:rPr>
          <w:rFonts w:eastAsia="Yu Gothic"/>
          <w:b/>
          <w:bCs/>
          <w:noProof/>
          <w14:ligatures w14:val="standardContextual"/>
        </w:rPr>
        <w:t xml:space="preserve">uidelines </w:t>
      </w:r>
      <w:r w:rsidR="001B2CBA" w:rsidRPr="00C23657">
        <w:rPr>
          <w:rFonts w:eastAsia="Yu Gothic"/>
          <w:b/>
          <w:bCs/>
          <w:noProof/>
          <w14:ligatures w14:val="standardContextual"/>
        </w:rPr>
        <w:t>with the European Data Protection Board</w:t>
      </w:r>
      <w:r w:rsidR="00F14CF1" w:rsidRPr="00C23657">
        <w:rPr>
          <w:rFonts w:eastAsia="Yu Gothic"/>
          <w:noProof/>
          <w:vertAlign w:val="superscript"/>
          <w14:ligatures w14:val="standardContextual"/>
        </w:rPr>
        <w:footnoteReference w:id="42"/>
      </w:r>
      <w:r w:rsidR="00F14CF1" w:rsidRPr="00C23657">
        <w:rPr>
          <w:rFonts w:eastAsia="Yu Gothic"/>
          <w:noProof/>
          <w14:ligatures w14:val="standardContextual"/>
        </w:rPr>
        <w:t xml:space="preserve"> </w:t>
      </w:r>
      <w:r w:rsidR="00EB3A4B">
        <w:rPr>
          <w:rFonts w:eastAsia="Yu Gothic"/>
          <w:noProof/>
          <w14:ligatures w14:val="standardContextual"/>
        </w:rPr>
        <w:t>on</w:t>
      </w:r>
      <w:r w:rsidR="00856459" w:rsidRPr="00C23657">
        <w:rPr>
          <w:rFonts w:eastAsia="Yu Gothic"/>
          <w:noProof/>
          <w14:ligatures w14:val="standardContextual"/>
        </w:rPr>
        <w:t xml:space="preserve"> the interplay between the DMA and the G</w:t>
      </w:r>
      <w:r w:rsidR="00A246D8">
        <w:rPr>
          <w:rFonts w:eastAsia="Yu Gothic"/>
          <w:noProof/>
          <w14:ligatures w14:val="standardContextual"/>
        </w:rPr>
        <w:t xml:space="preserve">eneral </w:t>
      </w:r>
      <w:r w:rsidR="00856459" w:rsidRPr="00C23657">
        <w:rPr>
          <w:rFonts w:eastAsia="Yu Gothic"/>
          <w:noProof/>
          <w14:ligatures w14:val="standardContextual"/>
        </w:rPr>
        <w:t>D</w:t>
      </w:r>
      <w:r w:rsidR="00A246D8">
        <w:rPr>
          <w:rFonts w:eastAsia="Yu Gothic"/>
          <w:noProof/>
          <w14:ligatures w14:val="standardContextual"/>
        </w:rPr>
        <w:t xml:space="preserve">ata </w:t>
      </w:r>
      <w:r w:rsidR="00856459" w:rsidRPr="00C23657">
        <w:rPr>
          <w:rFonts w:eastAsia="Yu Gothic"/>
          <w:noProof/>
          <w14:ligatures w14:val="standardContextual"/>
        </w:rPr>
        <w:t>P</w:t>
      </w:r>
      <w:r w:rsidR="00A246D8">
        <w:rPr>
          <w:rFonts w:eastAsia="Yu Gothic"/>
          <w:noProof/>
          <w14:ligatures w14:val="standardContextual"/>
        </w:rPr>
        <w:t xml:space="preserve">rotection </w:t>
      </w:r>
      <w:r w:rsidR="00856459" w:rsidRPr="00C23657">
        <w:rPr>
          <w:rFonts w:eastAsia="Yu Gothic"/>
          <w:noProof/>
          <w14:ligatures w14:val="standardContextual"/>
        </w:rPr>
        <w:t>R</w:t>
      </w:r>
      <w:r w:rsidR="00A246D8">
        <w:rPr>
          <w:rFonts w:eastAsia="Yu Gothic"/>
          <w:noProof/>
          <w14:ligatures w14:val="standardContextual"/>
        </w:rPr>
        <w:t>egulation</w:t>
      </w:r>
      <w:r w:rsidR="00CD261E" w:rsidRPr="00C23657">
        <w:rPr>
          <w:rFonts w:eastAsia="Yu Gothic"/>
          <w:noProof/>
          <w14:ligatures w14:val="standardContextual"/>
        </w:rPr>
        <w:t>, including</w:t>
      </w:r>
      <w:r w:rsidR="00386A50" w:rsidRPr="00C23657">
        <w:rPr>
          <w:rFonts w:eastAsia="Yu Gothic"/>
          <w:noProof/>
          <w14:ligatures w14:val="standardContextual"/>
        </w:rPr>
        <w:t xml:space="preserve"> guidance </w:t>
      </w:r>
      <w:r w:rsidR="0010342C" w:rsidRPr="00C23657">
        <w:rPr>
          <w:rFonts w:eastAsia="Yu Gothic"/>
          <w:noProof/>
          <w14:ligatures w14:val="standardContextual"/>
        </w:rPr>
        <w:t xml:space="preserve">on </w:t>
      </w:r>
      <w:r w:rsidR="00977813" w:rsidRPr="00C23657">
        <w:rPr>
          <w:rFonts w:eastAsia="Yu Gothic"/>
          <w:noProof/>
          <w14:ligatures w14:val="standardContextual"/>
        </w:rPr>
        <w:t>data portability</w:t>
      </w:r>
      <w:r w:rsidR="00C90A2F" w:rsidRPr="00C23657">
        <w:rPr>
          <w:rFonts w:eastAsia="Yu Gothic"/>
          <w:noProof/>
          <w14:ligatures w14:val="standardContextual"/>
        </w:rPr>
        <w:t xml:space="preserve"> and </w:t>
      </w:r>
      <w:r w:rsidR="00FE6F23">
        <w:rPr>
          <w:rFonts w:eastAsia="Yu Gothic"/>
          <w:noProof/>
          <w14:ligatures w14:val="standardContextual"/>
        </w:rPr>
        <w:t xml:space="preserve">on </w:t>
      </w:r>
      <w:r w:rsidR="00C90A2F" w:rsidRPr="00C23657">
        <w:rPr>
          <w:rFonts w:eastAsia="Yu Gothic"/>
          <w:noProof/>
          <w14:ligatures w14:val="standardContextual"/>
        </w:rPr>
        <w:t xml:space="preserve">access to </w:t>
      </w:r>
      <w:r w:rsidR="00977813" w:rsidRPr="00C23657">
        <w:rPr>
          <w:rFonts w:eastAsia="Yu Gothic"/>
          <w:noProof/>
          <w14:ligatures w14:val="standardContextual"/>
        </w:rPr>
        <w:t>search data</w:t>
      </w:r>
      <w:r w:rsidR="00FE6F23">
        <w:rPr>
          <w:noProof/>
        </w:rPr>
        <w:t>;</w:t>
      </w:r>
    </w:p>
    <w:p w14:paraId="48B97F41" w14:textId="64EE15FD" w:rsidR="00F14CF1" w:rsidRPr="00C23657" w:rsidRDefault="00FE6F23" w:rsidP="00DE26E7">
      <w:pPr>
        <w:pStyle w:val="ListParagraph"/>
        <w:numPr>
          <w:ilvl w:val="0"/>
          <w:numId w:val="41"/>
        </w:numPr>
        <w:ind w:left="714" w:hanging="357"/>
        <w:contextualSpacing w:val="0"/>
        <w:rPr>
          <w:noProof/>
        </w:rPr>
      </w:pPr>
      <w:r>
        <w:rPr>
          <w:noProof/>
        </w:rPr>
        <w:t>a</w:t>
      </w:r>
      <w:r w:rsidR="001B2CBA" w:rsidRPr="00C23657">
        <w:rPr>
          <w:noProof/>
        </w:rPr>
        <w:t xml:space="preserve"> </w:t>
      </w:r>
      <w:r w:rsidR="0089760E" w:rsidRPr="00C23657">
        <w:rPr>
          <w:noProof/>
        </w:rPr>
        <w:t xml:space="preserve">second </w:t>
      </w:r>
      <w:r>
        <w:rPr>
          <w:noProof/>
        </w:rPr>
        <w:t>round</w:t>
      </w:r>
      <w:r w:rsidRPr="00C23657">
        <w:rPr>
          <w:noProof/>
        </w:rPr>
        <w:t xml:space="preserve"> </w:t>
      </w:r>
      <w:r w:rsidR="0089760E" w:rsidRPr="00C23657">
        <w:rPr>
          <w:noProof/>
        </w:rPr>
        <w:t xml:space="preserve">of </w:t>
      </w:r>
      <w:r w:rsidR="001B2CBA" w:rsidRPr="00C23657">
        <w:rPr>
          <w:b/>
          <w:bCs/>
          <w:noProof/>
        </w:rPr>
        <w:t>s</w:t>
      </w:r>
      <w:r w:rsidR="00F14CF1" w:rsidRPr="00C23657">
        <w:rPr>
          <w:b/>
          <w:bCs/>
          <w:noProof/>
        </w:rPr>
        <w:t>pecification</w:t>
      </w:r>
      <w:r w:rsidR="001B2CBA" w:rsidRPr="00C23657">
        <w:rPr>
          <w:b/>
          <w:bCs/>
          <w:noProof/>
        </w:rPr>
        <w:t xml:space="preserve"> proceedings</w:t>
      </w:r>
      <w:r w:rsidR="001B2CBA" w:rsidRPr="00C23657">
        <w:rPr>
          <w:noProof/>
        </w:rPr>
        <w:t xml:space="preserve"> </w:t>
      </w:r>
      <w:r>
        <w:rPr>
          <w:noProof/>
        </w:rPr>
        <w:t xml:space="preserve">was recently launched which </w:t>
      </w:r>
      <w:r w:rsidR="00386A50" w:rsidRPr="00C23657">
        <w:rPr>
          <w:noProof/>
        </w:rPr>
        <w:t xml:space="preserve">will provide concrete measures and clarification </w:t>
      </w:r>
      <w:r>
        <w:rPr>
          <w:noProof/>
        </w:rPr>
        <w:t>on the</w:t>
      </w:r>
      <w:r w:rsidRPr="00C23657">
        <w:rPr>
          <w:noProof/>
        </w:rPr>
        <w:t xml:space="preserve"> </w:t>
      </w:r>
      <w:r w:rsidR="00FB7EDD" w:rsidRPr="00C23657">
        <w:rPr>
          <w:noProof/>
        </w:rPr>
        <w:t xml:space="preserve">interoperability of Android </w:t>
      </w:r>
      <w:r w:rsidR="005B2776">
        <w:rPr>
          <w:noProof/>
        </w:rPr>
        <w:t xml:space="preserve">in relation to AI services </w:t>
      </w:r>
      <w:r w:rsidR="00FB7EDD" w:rsidRPr="00C23657">
        <w:rPr>
          <w:noProof/>
        </w:rPr>
        <w:t xml:space="preserve">and </w:t>
      </w:r>
      <w:r>
        <w:rPr>
          <w:noProof/>
        </w:rPr>
        <w:t xml:space="preserve">on </w:t>
      </w:r>
      <w:r w:rsidR="00FB7EDD" w:rsidRPr="00C23657">
        <w:rPr>
          <w:noProof/>
        </w:rPr>
        <w:t xml:space="preserve">access to </w:t>
      </w:r>
      <w:r w:rsidR="00386A50" w:rsidRPr="00C23657">
        <w:rPr>
          <w:noProof/>
        </w:rPr>
        <w:t xml:space="preserve">search </w:t>
      </w:r>
      <w:r w:rsidR="00FB7EDD" w:rsidRPr="00C23657">
        <w:rPr>
          <w:noProof/>
        </w:rPr>
        <w:t>data</w:t>
      </w:r>
      <w:r>
        <w:rPr>
          <w:noProof/>
        </w:rPr>
        <w:t>;</w:t>
      </w:r>
    </w:p>
    <w:p w14:paraId="4075B992" w14:textId="58F7AB18" w:rsidR="00C61F51" w:rsidRPr="00C23657" w:rsidRDefault="00FE6F23" w:rsidP="00DE26E7">
      <w:pPr>
        <w:pStyle w:val="ListParagraph"/>
        <w:numPr>
          <w:ilvl w:val="0"/>
          <w:numId w:val="41"/>
        </w:numPr>
        <w:ind w:left="714" w:hanging="357"/>
        <w:contextualSpacing w:val="0"/>
        <w:rPr>
          <w:noProof/>
        </w:rPr>
      </w:pPr>
      <w:r>
        <w:rPr>
          <w:noProof/>
        </w:rPr>
        <w:t>t</w:t>
      </w:r>
      <w:r w:rsidR="00386A50" w:rsidRPr="00C23657">
        <w:rPr>
          <w:noProof/>
        </w:rPr>
        <w:t>he Commission will review</w:t>
      </w:r>
      <w:r w:rsidR="00C61F51" w:rsidRPr="00C23657">
        <w:rPr>
          <w:noProof/>
        </w:rPr>
        <w:t xml:space="preserve"> whether the obligation to provide </w:t>
      </w:r>
      <w:r w:rsidR="00C61F51" w:rsidRPr="00C23657">
        <w:rPr>
          <w:b/>
          <w:noProof/>
        </w:rPr>
        <w:t>audited description</w:t>
      </w:r>
      <w:r w:rsidR="005B312D" w:rsidRPr="00C23657">
        <w:rPr>
          <w:b/>
          <w:noProof/>
        </w:rPr>
        <w:t>s</w:t>
      </w:r>
      <w:r w:rsidR="00C61F51" w:rsidRPr="00C23657">
        <w:rPr>
          <w:b/>
          <w:noProof/>
        </w:rPr>
        <w:t xml:space="preserve"> of any techniques for profiling of consumers</w:t>
      </w:r>
      <w:r w:rsidR="00C61F51" w:rsidRPr="00C23657">
        <w:rPr>
          <w:noProof/>
        </w:rPr>
        <w:t xml:space="preserve"> could be</w:t>
      </w:r>
      <w:r w:rsidR="001A629D" w:rsidRPr="00C23657">
        <w:rPr>
          <w:noProof/>
        </w:rPr>
        <w:t>nefit</w:t>
      </w:r>
      <w:r w:rsidR="00C61F51" w:rsidRPr="00C23657">
        <w:rPr>
          <w:noProof/>
        </w:rPr>
        <w:t xml:space="preserve"> </w:t>
      </w:r>
      <w:r w:rsidR="00C30568" w:rsidRPr="00C23657">
        <w:rPr>
          <w:noProof/>
        </w:rPr>
        <w:t xml:space="preserve">from </w:t>
      </w:r>
      <w:r w:rsidR="00C61F51" w:rsidRPr="00C23657">
        <w:rPr>
          <w:noProof/>
        </w:rPr>
        <w:t xml:space="preserve">further </w:t>
      </w:r>
      <w:r w:rsidR="00C30568" w:rsidRPr="00C23657">
        <w:rPr>
          <w:noProof/>
        </w:rPr>
        <w:t>guidance or clarification</w:t>
      </w:r>
      <w:r w:rsidR="005C3EA2" w:rsidRPr="00C23657">
        <w:rPr>
          <w:noProof/>
        </w:rPr>
        <w:t xml:space="preserve"> through</w:t>
      </w:r>
      <w:r w:rsidR="00C61F51" w:rsidRPr="00C23657">
        <w:rPr>
          <w:noProof/>
        </w:rPr>
        <w:t xml:space="preserve"> adjustments to the reporting template</w:t>
      </w:r>
      <w:r>
        <w:rPr>
          <w:noProof/>
        </w:rPr>
        <w:t>;</w:t>
      </w:r>
    </w:p>
    <w:p w14:paraId="4B859595" w14:textId="0FE183F6" w:rsidR="0071579B" w:rsidRPr="00C23657" w:rsidRDefault="00CE4A7B" w:rsidP="00DE26E7">
      <w:pPr>
        <w:pStyle w:val="ListParagraph"/>
        <w:numPr>
          <w:ilvl w:val="0"/>
          <w:numId w:val="41"/>
        </w:numPr>
        <w:ind w:left="714" w:hanging="357"/>
        <w:contextualSpacing w:val="0"/>
        <w:rPr>
          <w:noProof/>
        </w:rPr>
      </w:pPr>
      <w:r>
        <w:rPr>
          <w:noProof/>
        </w:rPr>
        <w:t>t</w:t>
      </w:r>
      <w:r w:rsidR="0071579B" w:rsidRPr="00C23657">
        <w:rPr>
          <w:noProof/>
        </w:rPr>
        <w:t>ools in the DMA toolbox</w:t>
      </w:r>
      <w:r w:rsidR="00727CE5">
        <w:rPr>
          <w:noProof/>
        </w:rPr>
        <w:t>,</w:t>
      </w:r>
      <w:r w:rsidR="0071579B" w:rsidRPr="00C23657">
        <w:rPr>
          <w:noProof/>
        </w:rPr>
        <w:t xml:space="preserve"> </w:t>
      </w:r>
      <w:r w:rsidR="001659EE" w:rsidRPr="00C23657">
        <w:rPr>
          <w:noProof/>
        </w:rPr>
        <w:t>which do not require legislative changes</w:t>
      </w:r>
      <w:r w:rsidR="00727CE5">
        <w:rPr>
          <w:noProof/>
        </w:rPr>
        <w:t>,</w:t>
      </w:r>
      <w:r w:rsidR="001659EE" w:rsidRPr="00C23657">
        <w:rPr>
          <w:noProof/>
        </w:rPr>
        <w:t xml:space="preserve"> </w:t>
      </w:r>
      <w:r w:rsidR="0071579B" w:rsidRPr="00C23657">
        <w:rPr>
          <w:noProof/>
        </w:rPr>
        <w:t xml:space="preserve">could </w:t>
      </w:r>
      <w:r w:rsidR="00FE6F23">
        <w:rPr>
          <w:noProof/>
        </w:rPr>
        <w:t>be fully exploited to help</w:t>
      </w:r>
      <w:r w:rsidR="0071579B" w:rsidRPr="00C23657">
        <w:rPr>
          <w:noProof/>
        </w:rPr>
        <w:t xml:space="preserve"> </w:t>
      </w:r>
      <w:r w:rsidR="008D55DD">
        <w:rPr>
          <w:noProof/>
        </w:rPr>
        <w:t xml:space="preserve">to </w:t>
      </w:r>
      <w:r w:rsidR="0071579B" w:rsidRPr="00C23657">
        <w:rPr>
          <w:noProof/>
        </w:rPr>
        <w:t>appl</w:t>
      </w:r>
      <w:r w:rsidR="00FE6F23">
        <w:rPr>
          <w:noProof/>
        </w:rPr>
        <w:t>y</w:t>
      </w:r>
      <w:r w:rsidR="0071579B" w:rsidRPr="00C23657">
        <w:rPr>
          <w:noProof/>
        </w:rPr>
        <w:t xml:space="preserve"> the </w:t>
      </w:r>
      <w:r w:rsidR="00FE6F23">
        <w:rPr>
          <w:noProof/>
        </w:rPr>
        <w:t xml:space="preserve">requirements of the </w:t>
      </w:r>
      <w:r w:rsidR="0071579B" w:rsidRPr="00C23657">
        <w:rPr>
          <w:noProof/>
        </w:rPr>
        <w:t>DMA to existing or new situations,</w:t>
      </w:r>
      <w:r w:rsidR="007046D3" w:rsidRPr="00C23657">
        <w:rPr>
          <w:noProof/>
        </w:rPr>
        <w:t xml:space="preserve"> such as</w:t>
      </w:r>
      <w:r w:rsidR="0071579B" w:rsidRPr="00C23657">
        <w:rPr>
          <w:noProof/>
        </w:rPr>
        <w:t xml:space="preserve"> Commission guidelines</w:t>
      </w:r>
      <w:r w:rsidR="007046D3" w:rsidRPr="00C23657">
        <w:rPr>
          <w:noProof/>
        </w:rPr>
        <w:t xml:space="preserve"> or</w:t>
      </w:r>
      <w:r w:rsidR="0071579B" w:rsidRPr="00C23657">
        <w:rPr>
          <w:noProof/>
        </w:rPr>
        <w:t xml:space="preserve"> </w:t>
      </w:r>
      <w:r w:rsidR="00055F48" w:rsidRPr="00C23657">
        <w:rPr>
          <w:noProof/>
        </w:rPr>
        <w:t xml:space="preserve">further </w:t>
      </w:r>
      <w:r w:rsidR="0071579B" w:rsidRPr="00C23657">
        <w:rPr>
          <w:noProof/>
        </w:rPr>
        <w:t>specification decisions.</w:t>
      </w:r>
      <w:r w:rsidR="00B26061">
        <w:rPr>
          <w:noProof/>
        </w:rPr>
        <w:t xml:space="preserve"> </w:t>
      </w:r>
      <w:r w:rsidR="00B82150">
        <w:rPr>
          <w:noProof/>
        </w:rPr>
        <w:t xml:space="preserve">Especially for new practices the Commission </w:t>
      </w:r>
      <w:r w:rsidR="0094351F">
        <w:rPr>
          <w:noProof/>
        </w:rPr>
        <w:t>may</w:t>
      </w:r>
      <w:r w:rsidR="00B82150">
        <w:rPr>
          <w:noProof/>
        </w:rPr>
        <w:t xml:space="preserve"> also rely on competition law</w:t>
      </w:r>
      <w:r w:rsidR="00B82150">
        <w:rPr>
          <w:rStyle w:val="FootnoteReference"/>
          <w:noProof/>
        </w:rPr>
        <w:footnoteReference w:id="43"/>
      </w:r>
      <w:r w:rsidR="00356145">
        <w:rPr>
          <w:noProof/>
        </w:rPr>
        <w:t>.</w:t>
      </w:r>
    </w:p>
    <w:p w14:paraId="0F4E81EB" w14:textId="68D2E62D" w:rsidR="001A7BEE" w:rsidRPr="00C23657" w:rsidRDefault="001A7BEE" w:rsidP="000B38C4">
      <w:pPr>
        <w:pStyle w:val="Heading3"/>
        <w:rPr>
          <w:noProof/>
        </w:rPr>
      </w:pPr>
      <w:r w:rsidRPr="00C23657">
        <w:rPr>
          <w:noProof/>
        </w:rPr>
        <w:t>Extending interoperability obligations to online social networking services</w:t>
      </w:r>
    </w:p>
    <w:p w14:paraId="17A629AD" w14:textId="69926B8E" w:rsidR="004D06D0" w:rsidRDefault="004D06D0" w:rsidP="00955369">
      <w:pPr>
        <w:rPr>
          <w:noProof/>
        </w:rPr>
      </w:pPr>
      <w:r>
        <w:rPr>
          <w:noProof/>
        </w:rPr>
        <w:t>For the following reasons t</w:t>
      </w:r>
      <w:r w:rsidR="006F4F73" w:rsidRPr="00C23657">
        <w:rPr>
          <w:noProof/>
        </w:rPr>
        <w:t>he Commission considers it</w:t>
      </w:r>
      <w:r w:rsidR="005B312D" w:rsidRPr="00C23657">
        <w:rPr>
          <w:noProof/>
        </w:rPr>
        <w:t xml:space="preserve"> </w:t>
      </w:r>
      <w:r w:rsidR="006F4F73" w:rsidRPr="00C23657">
        <w:rPr>
          <w:noProof/>
        </w:rPr>
        <w:t>too early to extend the interoperability obligations</w:t>
      </w:r>
      <w:r w:rsidR="00A84264" w:rsidRPr="00C23657">
        <w:rPr>
          <w:noProof/>
        </w:rPr>
        <w:t xml:space="preserve"> currently </w:t>
      </w:r>
      <w:r w:rsidR="001E74CA" w:rsidRPr="00C23657">
        <w:rPr>
          <w:noProof/>
        </w:rPr>
        <w:t xml:space="preserve">imposed </w:t>
      </w:r>
      <w:r w:rsidR="00A84264" w:rsidRPr="00C23657">
        <w:rPr>
          <w:noProof/>
        </w:rPr>
        <w:t>o</w:t>
      </w:r>
      <w:r w:rsidR="001E74CA" w:rsidRPr="00C23657">
        <w:rPr>
          <w:noProof/>
        </w:rPr>
        <w:t>n</w:t>
      </w:r>
      <w:r w:rsidR="006F4F73" w:rsidRPr="00C23657">
        <w:rPr>
          <w:noProof/>
        </w:rPr>
        <w:t xml:space="preserve"> </w:t>
      </w:r>
      <w:r w:rsidR="00055F48" w:rsidRPr="00C23657">
        <w:rPr>
          <w:noProof/>
        </w:rPr>
        <w:t>messaging</w:t>
      </w:r>
      <w:r w:rsidR="006F4F73" w:rsidRPr="00C23657">
        <w:rPr>
          <w:noProof/>
        </w:rPr>
        <w:t xml:space="preserve"> services</w:t>
      </w:r>
      <w:r>
        <w:rPr>
          <w:noProof/>
        </w:rPr>
        <w:t xml:space="preserve"> </w:t>
      </w:r>
      <w:r w:rsidRPr="00C23657">
        <w:rPr>
          <w:noProof/>
        </w:rPr>
        <w:t>to online social networking services</w:t>
      </w:r>
      <w:r>
        <w:rPr>
          <w:noProof/>
        </w:rPr>
        <w:t>:</w:t>
      </w:r>
      <w:r w:rsidR="006F4F73" w:rsidRPr="00C23657">
        <w:rPr>
          <w:noProof/>
        </w:rPr>
        <w:t xml:space="preserve"> </w:t>
      </w:r>
    </w:p>
    <w:p w14:paraId="6D0F5327" w14:textId="59901F3A" w:rsidR="004D06D0" w:rsidRDefault="004D06D0" w:rsidP="000C40B2">
      <w:pPr>
        <w:pStyle w:val="ListParagraph"/>
        <w:numPr>
          <w:ilvl w:val="0"/>
          <w:numId w:val="51"/>
        </w:numPr>
        <w:ind w:left="714" w:hanging="357"/>
        <w:contextualSpacing w:val="0"/>
        <w:rPr>
          <w:noProof/>
        </w:rPr>
      </w:pPr>
      <w:r>
        <w:rPr>
          <w:noProof/>
        </w:rPr>
        <w:t>F</w:t>
      </w:r>
      <w:r w:rsidR="006F4F73" w:rsidRPr="00C23657">
        <w:rPr>
          <w:noProof/>
        </w:rPr>
        <w:t xml:space="preserve">irst, the </w:t>
      </w:r>
      <w:r w:rsidR="00AF24D8">
        <w:rPr>
          <w:noProof/>
        </w:rPr>
        <w:t xml:space="preserve">study of </w:t>
      </w:r>
      <w:r w:rsidR="006F4F73" w:rsidRPr="00C23657">
        <w:rPr>
          <w:noProof/>
        </w:rPr>
        <w:t xml:space="preserve">an external contractor </w:t>
      </w:r>
      <w:r w:rsidR="00AF24D8">
        <w:rPr>
          <w:noProof/>
        </w:rPr>
        <w:t xml:space="preserve">assigned by the Commission showed </w:t>
      </w:r>
      <w:r w:rsidR="006F4F73" w:rsidRPr="00C23657">
        <w:rPr>
          <w:noProof/>
        </w:rPr>
        <w:t>mixed evidence</w:t>
      </w:r>
      <w:r>
        <w:rPr>
          <w:noProof/>
        </w:rPr>
        <w:t xml:space="preserve"> and, i</w:t>
      </w:r>
      <w:r w:rsidR="009D49D2" w:rsidRPr="00C23657">
        <w:rPr>
          <w:noProof/>
        </w:rPr>
        <w:t>n particular, show</w:t>
      </w:r>
      <w:r>
        <w:rPr>
          <w:noProof/>
        </w:rPr>
        <w:t>ed</w:t>
      </w:r>
      <w:r w:rsidR="009D49D2" w:rsidRPr="00C23657">
        <w:rPr>
          <w:noProof/>
        </w:rPr>
        <w:t xml:space="preserve"> that</w:t>
      </w:r>
      <w:r w:rsidR="0010342C" w:rsidRPr="00C23657">
        <w:rPr>
          <w:noProof/>
        </w:rPr>
        <w:t xml:space="preserve"> interoperability for online social networking services </w:t>
      </w:r>
      <w:r w:rsidR="000557D8" w:rsidRPr="00C23657">
        <w:rPr>
          <w:noProof/>
        </w:rPr>
        <w:t>involve</w:t>
      </w:r>
      <w:r>
        <w:rPr>
          <w:noProof/>
        </w:rPr>
        <w:t>d</w:t>
      </w:r>
      <w:r w:rsidR="000557D8" w:rsidRPr="00C23657">
        <w:rPr>
          <w:noProof/>
        </w:rPr>
        <w:t xml:space="preserve"> </w:t>
      </w:r>
      <w:r>
        <w:rPr>
          <w:noProof/>
        </w:rPr>
        <w:t>greater</w:t>
      </w:r>
      <w:r w:rsidRPr="00C23657">
        <w:rPr>
          <w:noProof/>
        </w:rPr>
        <w:t xml:space="preserve"> </w:t>
      </w:r>
      <w:r w:rsidR="000557D8" w:rsidRPr="00C23657">
        <w:rPr>
          <w:noProof/>
        </w:rPr>
        <w:t xml:space="preserve">technical complexities </w:t>
      </w:r>
      <w:r>
        <w:rPr>
          <w:noProof/>
        </w:rPr>
        <w:t>than for</w:t>
      </w:r>
      <w:r w:rsidR="000557D8" w:rsidRPr="00C23657">
        <w:rPr>
          <w:noProof/>
        </w:rPr>
        <w:t xml:space="preserve"> messaging services, and that demand for such horizontal interoperability from both end and business users </w:t>
      </w:r>
      <w:r>
        <w:rPr>
          <w:noProof/>
        </w:rPr>
        <w:t>was</w:t>
      </w:r>
      <w:r w:rsidRPr="00C23657">
        <w:rPr>
          <w:noProof/>
        </w:rPr>
        <w:t xml:space="preserve"> </w:t>
      </w:r>
      <w:r w:rsidR="000557D8" w:rsidRPr="00C23657">
        <w:rPr>
          <w:noProof/>
        </w:rPr>
        <w:t>limited.</w:t>
      </w:r>
    </w:p>
    <w:p w14:paraId="54095392" w14:textId="7476C4B2" w:rsidR="006F4F73" w:rsidRPr="00C23657" w:rsidRDefault="004D06D0" w:rsidP="00423915">
      <w:pPr>
        <w:pStyle w:val="ListParagraph"/>
        <w:numPr>
          <w:ilvl w:val="0"/>
          <w:numId w:val="51"/>
        </w:numPr>
        <w:rPr>
          <w:noProof/>
        </w:rPr>
      </w:pPr>
      <w:r>
        <w:rPr>
          <w:noProof/>
        </w:rPr>
        <w:t>S</w:t>
      </w:r>
      <w:r w:rsidR="006F4F73" w:rsidRPr="00C23657">
        <w:rPr>
          <w:noProof/>
        </w:rPr>
        <w:t xml:space="preserve">econd, </w:t>
      </w:r>
      <w:r w:rsidR="005B4A8B">
        <w:rPr>
          <w:noProof/>
        </w:rPr>
        <w:t>at this stage</w:t>
      </w:r>
      <w:r w:rsidR="00586A76">
        <w:rPr>
          <w:noProof/>
        </w:rPr>
        <w:t>,</w:t>
      </w:r>
      <w:r w:rsidR="005B4A8B">
        <w:rPr>
          <w:noProof/>
        </w:rPr>
        <w:t xml:space="preserve"> </w:t>
      </w:r>
      <w:r w:rsidR="000557D8" w:rsidRPr="00C23657">
        <w:rPr>
          <w:noProof/>
        </w:rPr>
        <w:t xml:space="preserve">the current </w:t>
      </w:r>
      <w:r w:rsidR="009D49D2" w:rsidRPr="00C23657">
        <w:rPr>
          <w:noProof/>
        </w:rPr>
        <w:t>interoperability obligation</w:t>
      </w:r>
      <w:r>
        <w:rPr>
          <w:noProof/>
        </w:rPr>
        <w:t>s</w:t>
      </w:r>
      <w:r w:rsidR="009D49D2" w:rsidRPr="00C23657">
        <w:rPr>
          <w:noProof/>
        </w:rPr>
        <w:t xml:space="preserve"> </w:t>
      </w:r>
      <w:r w:rsidR="006F4F73" w:rsidRPr="00C23657">
        <w:rPr>
          <w:noProof/>
        </w:rPr>
        <w:t>ha</w:t>
      </w:r>
      <w:r>
        <w:rPr>
          <w:noProof/>
        </w:rPr>
        <w:t>ve</w:t>
      </w:r>
      <w:r w:rsidR="006F4F73" w:rsidRPr="00C23657">
        <w:rPr>
          <w:noProof/>
        </w:rPr>
        <w:t xml:space="preserve"> </w:t>
      </w:r>
      <w:r>
        <w:rPr>
          <w:noProof/>
        </w:rPr>
        <w:t xml:space="preserve">not </w:t>
      </w:r>
      <w:r w:rsidR="006F4F73" w:rsidRPr="00C23657">
        <w:rPr>
          <w:noProof/>
        </w:rPr>
        <w:t xml:space="preserve">applied to </w:t>
      </w:r>
      <w:r w:rsidR="00055F48" w:rsidRPr="00C23657">
        <w:rPr>
          <w:noProof/>
        </w:rPr>
        <w:t>messaging</w:t>
      </w:r>
      <w:r w:rsidR="006F4F73" w:rsidRPr="00C23657">
        <w:rPr>
          <w:noProof/>
        </w:rPr>
        <w:t xml:space="preserve"> services for </w:t>
      </w:r>
      <w:r>
        <w:rPr>
          <w:noProof/>
        </w:rPr>
        <w:t xml:space="preserve">long enough </w:t>
      </w:r>
      <w:r w:rsidR="006F4F73" w:rsidRPr="00C23657">
        <w:rPr>
          <w:noProof/>
        </w:rPr>
        <w:t xml:space="preserve">to allow the Commission to draw </w:t>
      </w:r>
      <w:r w:rsidR="00423915" w:rsidRPr="00271012">
        <w:rPr>
          <w:noProof/>
        </w:rPr>
        <w:t>final conclusions</w:t>
      </w:r>
      <w:r w:rsidR="00423915">
        <w:rPr>
          <w:noProof/>
        </w:rPr>
        <w:t xml:space="preserve"> on whether the interoperability obligations should be extended to online social networking services</w:t>
      </w:r>
      <w:r w:rsidR="006F4F73" w:rsidRPr="00C23657">
        <w:rPr>
          <w:noProof/>
        </w:rPr>
        <w:t>.</w:t>
      </w:r>
    </w:p>
    <w:p w14:paraId="1DA1EE5F" w14:textId="61BABD41" w:rsidR="00E42D7F" w:rsidRPr="00C23657" w:rsidRDefault="00E42D7F" w:rsidP="000B38C4">
      <w:pPr>
        <w:pStyle w:val="Heading3"/>
        <w:rPr>
          <w:noProof/>
        </w:rPr>
      </w:pPr>
      <w:r w:rsidRPr="00C23657">
        <w:rPr>
          <w:noProof/>
        </w:rPr>
        <w:t>Procedur</w:t>
      </w:r>
      <w:r w:rsidR="00B4456A" w:rsidRPr="00C23657">
        <w:rPr>
          <w:noProof/>
        </w:rPr>
        <w:t>al framework</w:t>
      </w:r>
      <w:r w:rsidR="001539C8" w:rsidRPr="00C23657">
        <w:rPr>
          <w:noProof/>
        </w:rPr>
        <w:t xml:space="preserve"> and transparency</w:t>
      </w:r>
    </w:p>
    <w:p w14:paraId="5BF4F1F9" w14:textId="18EB8E3B" w:rsidR="003705E7" w:rsidRPr="00C23657" w:rsidRDefault="003705E7">
      <w:pPr>
        <w:rPr>
          <w:noProof/>
          <w:lang w:eastAsia="en-IE"/>
        </w:rPr>
      </w:pPr>
      <w:r w:rsidRPr="00C23657">
        <w:rPr>
          <w:noProof/>
          <w:lang w:eastAsia="en-IE"/>
        </w:rPr>
        <w:t xml:space="preserve">Overall, </w:t>
      </w:r>
      <w:r w:rsidR="001A7BEE" w:rsidRPr="00C23657">
        <w:rPr>
          <w:noProof/>
          <w:lang w:eastAsia="en-IE"/>
        </w:rPr>
        <w:t>during</w:t>
      </w:r>
      <w:r w:rsidRPr="00C23657">
        <w:rPr>
          <w:noProof/>
          <w:lang w:eastAsia="en-IE"/>
        </w:rPr>
        <w:t xml:space="preserve"> the short time</w:t>
      </w:r>
      <w:r w:rsidR="005B4A8B">
        <w:rPr>
          <w:noProof/>
          <w:lang w:eastAsia="en-IE"/>
        </w:rPr>
        <w:t xml:space="preserve"> period</w:t>
      </w:r>
      <w:r w:rsidRPr="00C23657">
        <w:rPr>
          <w:noProof/>
          <w:lang w:eastAsia="en-IE"/>
        </w:rPr>
        <w:t xml:space="preserve"> in which </w:t>
      </w:r>
      <w:r w:rsidR="00521F9E" w:rsidRPr="00521F9E">
        <w:rPr>
          <w:noProof/>
          <w:lang w:eastAsia="en-IE"/>
        </w:rPr>
        <w:t>the DMA procedural rules</w:t>
      </w:r>
      <w:r w:rsidRPr="00C23657">
        <w:rPr>
          <w:noProof/>
          <w:lang w:eastAsia="en-IE"/>
        </w:rPr>
        <w:t xml:space="preserve"> </w:t>
      </w:r>
      <w:r w:rsidR="00C9649A" w:rsidRPr="00C23657">
        <w:rPr>
          <w:noProof/>
          <w:lang w:eastAsia="en-IE"/>
        </w:rPr>
        <w:t>have been</w:t>
      </w:r>
      <w:r w:rsidRPr="00C23657">
        <w:rPr>
          <w:noProof/>
          <w:lang w:eastAsia="en-IE"/>
        </w:rPr>
        <w:t xml:space="preserve"> in application, t</w:t>
      </w:r>
      <w:r w:rsidR="00E23605" w:rsidRPr="00C23657">
        <w:rPr>
          <w:noProof/>
          <w:lang w:eastAsia="en-IE"/>
        </w:rPr>
        <w:t>he</w:t>
      </w:r>
      <w:r w:rsidR="00521F9E">
        <w:rPr>
          <w:noProof/>
          <w:lang w:eastAsia="en-IE"/>
        </w:rPr>
        <w:t>y</w:t>
      </w:r>
      <w:r w:rsidR="00E23605" w:rsidRPr="00C23657">
        <w:rPr>
          <w:noProof/>
          <w:lang w:eastAsia="en-IE"/>
        </w:rPr>
        <w:t xml:space="preserve"> ha</w:t>
      </w:r>
      <w:r w:rsidR="00F51FB4" w:rsidRPr="00C23657">
        <w:rPr>
          <w:noProof/>
          <w:lang w:eastAsia="en-IE"/>
        </w:rPr>
        <w:t>ve</w:t>
      </w:r>
      <w:r w:rsidR="00E23605" w:rsidRPr="00C23657">
        <w:rPr>
          <w:noProof/>
          <w:lang w:eastAsia="en-IE"/>
        </w:rPr>
        <w:t xml:space="preserve"> </w:t>
      </w:r>
      <w:r w:rsidR="00E46AC2" w:rsidRPr="00C23657">
        <w:rPr>
          <w:noProof/>
          <w:lang w:eastAsia="en-IE"/>
        </w:rPr>
        <w:t>proven</w:t>
      </w:r>
      <w:r w:rsidRPr="00C23657">
        <w:rPr>
          <w:noProof/>
          <w:lang w:eastAsia="en-IE"/>
        </w:rPr>
        <w:t xml:space="preserve"> </w:t>
      </w:r>
      <w:r w:rsidR="00E23605" w:rsidRPr="00C23657">
        <w:rPr>
          <w:noProof/>
          <w:lang w:eastAsia="en-IE"/>
        </w:rPr>
        <w:t>fit for purpose.</w:t>
      </w:r>
    </w:p>
    <w:p w14:paraId="2B580C52" w14:textId="3627F3B7" w:rsidR="0071579B" w:rsidRPr="00C23657" w:rsidRDefault="003705E7" w:rsidP="0071579B">
      <w:pPr>
        <w:rPr>
          <w:noProof/>
        </w:rPr>
      </w:pPr>
      <w:r w:rsidRPr="00C23657">
        <w:rPr>
          <w:noProof/>
          <w:lang w:eastAsia="en-IE"/>
        </w:rPr>
        <w:t>Certain improvements c</w:t>
      </w:r>
      <w:r w:rsidR="001A7BEE" w:rsidRPr="00C23657">
        <w:rPr>
          <w:noProof/>
          <w:lang w:eastAsia="en-IE"/>
        </w:rPr>
        <w:t>ould</w:t>
      </w:r>
      <w:r w:rsidRPr="00C23657">
        <w:rPr>
          <w:noProof/>
          <w:lang w:eastAsia="en-IE"/>
        </w:rPr>
        <w:t xml:space="preserve"> be </w:t>
      </w:r>
      <w:r w:rsidR="00521F9E">
        <w:rPr>
          <w:noProof/>
          <w:lang w:eastAsia="en-IE"/>
        </w:rPr>
        <w:t>made</w:t>
      </w:r>
      <w:r w:rsidR="00521F9E" w:rsidRPr="00C23657">
        <w:rPr>
          <w:noProof/>
          <w:lang w:eastAsia="en-IE"/>
        </w:rPr>
        <w:t xml:space="preserve"> </w:t>
      </w:r>
      <w:r w:rsidRPr="00C23657">
        <w:rPr>
          <w:noProof/>
          <w:lang w:eastAsia="en-IE"/>
        </w:rPr>
        <w:t xml:space="preserve">without </w:t>
      </w:r>
      <w:r w:rsidR="00521F9E">
        <w:rPr>
          <w:noProof/>
          <w:lang w:eastAsia="en-IE"/>
        </w:rPr>
        <w:t xml:space="preserve">amending </w:t>
      </w:r>
      <w:r w:rsidRPr="00C23657">
        <w:rPr>
          <w:noProof/>
          <w:lang w:eastAsia="en-IE"/>
        </w:rPr>
        <w:t>the DMA</w:t>
      </w:r>
      <w:r w:rsidR="002B15F4" w:rsidRPr="00C23657">
        <w:rPr>
          <w:noProof/>
          <w:lang w:eastAsia="en-IE"/>
        </w:rPr>
        <w:t xml:space="preserve">. </w:t>
      </w:r>
      <w:r w:rsidR="001A7BEE" w:rsidRPr="00C23657">
        <w:rPr>
          <w:noProof/>
          <w:lang w:eastAsia="en-IE"/>
        </w:rPr>
        <w:t>For instance, s</w:t>
      </w:r>
      <w:r w:rsidR="00DA3C95" w:rsidRPr="00C23657">
        <w:rPr>
          <w:noProof/>
          <w:lang w:eastAsia="en-IE"/>
        </w:rPr>
        <w:t xml:space="preserve">everal measures </w:t>
      </w:r>
      <w:r w:rsidR="00521F9E">
        <w:rPr>
          <w:noProof/>
          <w:lang w:eastAsia="en-IE"/>
        </w:rPr>
        <w:t>could be taken to</w:t>
      </w:r>
      <w:r w:rsidR="00521F9E" w:rsidRPr="00C23657">
        <w:rPr>
          <w:noProof/>
          <w:lang w:eastAsia="en-IE"/>
        </w:rPr>
        <w:t xml:space="preserve"> </w:t>
      </w:r>
      <w:r w:rsidR="00DA3C95" w:rsidRPr="00C23657">
        <w:rPr>
          <w:noProof/>
          <w:lang w:eastAsia="en-IE"/>
        </w:rPr>
        <w:t xml:space="preserve">increase the transparency of </w:t>
      </w:r>
      <w:r w:rsidRPr="00C23657">
        <w:rPr>
          <w:noProof/>
          <w:lang w:eastAsia="en-IE"/>
        </w:rPr>
        <w:t xml:space="preserve">the </w:t>
      </w:r>
      <w:r w:rsidR="00521F9E">
        <w:rPr>
          <w:noProof/>
          <w:lang w:eastAsia="en-IE"/>
        </w:rPr>
        <w:t xml:space="preserve">processes required by the </w:t>
      </w:r>
      <w:r w:rsidRPr="00C23657">
        <w:rPr>
          <w:noProof/>
          <w:lang w:eastAsia="en-IE"/>
        </w:rPr>
        <w:t>DMA</w:t>
      </w:r>
      <w:r w:rsidR="00C61F51" w:rsidRPr="00C23657">
        <w:rPr>
          <w:rStyle w:val="FootnoteReference"/>
          <w:noProof/>
          <w:lang w:val="en-GB" w:eastAsia="en-IE"/>
        </w:rPr>
        <w:footnoteReference w:id="44"/>
      </w:r>
      <w:r w:rsidR="00C23657" w:rsidRPr="00C23657">
        <w:rPr>
          <w:noProof/>
          <w:lang w:eastAsia="en-IE"/>
        </w:rPr>
        <w:t>.</w:t>
      </w:r>
      <w:r w:rsidR="009C3953" w:rsidRPr="00C23657">
        <w:rPr>
          <w:noProof/>
          <w:lang w:eastAsia="en-IE"/>
        </w:rPr>
        <w:t xml:space="preserve"> </w:t>
      </w:r>
      <w:r w:rsidR="00521F9E">
        <w:rPr>
          <w:noProof/>
          <w:lang w:eastAsia="en-IE"/>
        </w:rPr>
        <w:t xml:space="preserve">In this regard, </w:t>
      </w:r>
      <w:r w:rsidRPr="00C23657">
        <w:rPr>
          <w:noProof/>
          <w:lang w:eastAsia="en-IE"/>
        </w:rPr>
        <w:t xml:space="preserve">market participants, civil society and academics </w:t>
      </w:r>
      <w:r w:rsidR="00BB6677">
        <w:rPr>
          <w:noProof/>
          <w:lang w:eastAsia="en-IE"/>
        </w:rPr>
        <w:t xml:space="preserve">have </w:t>
      </w:r>
      <w:r w:rsidR="00521F9E">
        <w:rPr>
          <w:noProof/>
          <w:lang w:eastAsia="en-IE"/>
        </w:rPr>
        <w:t xml:space="preserve">strongly called </w:t>
      </w:r>
      <w:r w:rsidR="00E23605" w:rsidRPr="00C23657">
        <w:rPr>
          <w:noProof/>
          <w:lang w:eastAsia="en-IE"/>
        </w:rPr>
        <w:t>for more transparency</w:t>
      </w:r>
      <w:r w:rsidRPr="00C23657">
        <w:rPr>
          <w:noProof/>
          <w:lang w:eastAsia="en-IE"/>
        </w:rPr>
        <w:t>,</w:t>
      </w:r>
      <w:r w:rsidR="00D83C8E" w:rsidRPr="00C23657">
        <w:rPr>
          <w:noProof/>
          <w:lang w:eastAsia="en-IE"/>
        </w:rPr>
        <w:t xml:space="preserve"> </w:t>
      </w:r>
      <w:r w:rsidRPr="00C23657">
        <w:rPr>
          <w:noProof/>
          <w:lang w:eastAsia="en-IE"/>
        </w:rPr>
        <w:t xml:space="preserve">visibility and accountability </w:t>
      </w:r>
      <w:r w:rsidR="00521F9E">
        <w:rPr>
          <w:noProof/>
          <w:lang w:eastAsia="en-IE"/>
        </w:rPr>
        <w:t>in</w:t>
      </w:r>
      <w:r w:rsidRPr="00C23657">
        <w:rPr>
          <w:noProof/>
          <w:lang w:eastAsia="en-IE"/>
        </w:rPr>
        <w:t xml:space="preserve"> DMA compliance processes. There </w:t>
      </w:r>
      <w:r w:rsidR="00BB6677">
        <w:rPr>
          <w:noProof/>
          <w:lang w:eastAsia="en-IE"/>
        </w:rPr>
        <w:t>is scope</w:t>
      </w:r>
      <w:r w:rsidRPr="00C23657">
        <w:rPr>
          <w:noProof/>
          <w:lang w:eastAsia="en-IE"/>
        </w:rPr>
        <w:t xml:space="preserve"> </w:t>
      </w:r>
      <w:r w:rsidR="00BB6677">
        <w:rPr>
          <w:noProof/>
          <w:lang w:eastAsia="en-IE"/>
        </w:rPr>
        <w:t xml:space="preserve">for </w:t>
      </w:r>
      <w:r w:rsidR="00E23605" w:rsidRPr="00C23657">
        <w:rPr>
          <w:noProof/>
          <w:lang w:eastAsia="en-IE"/>
        </w:rPr>
        <w:t xml:space="preserve">more relevant information </w:t>
      </w:r>
      <w:r w:rsidR="00BB6677">
        <w:rPr>
          <w:noProof/>
          <w:lang w:eastAsia="en-IE"/>
        </w:rPr>
        <w:t xml:space="preserve">to be shared with third parties </w:t>
      </w:r>
      <w:r w:rsidR="00E23605" w:rsidRPr="00C23657">
        <w:rPr>
          <w:noProof/>
          <w:lang w:eastAsia="en-IE"/>
        </w:rPr>
        <w:t xml:space="preserve">about ongoing </w:t>
      </w:r>
      <w:r w:rsidR="00E23605" w:rsidRPr="00C23657">
        <w:rPr>
          <w:b/>
          <w:bCs/>
          <w:noProof/>
          <w:lang w:eastAsia="en-IE"/>
        </w:rPr>
        <w:t>regulatory dialogue</w:t>
      </w:r>
      <w:r w:rsidR="00E23605" w:rsidRPr="00C23657">
        <w:rPr>
          <w:noProof/>
          <w:lang w:eastAsia="en-IE"/>
        </w:rPr>
        <w:t xml:space="preserve"> with gatekeepers</w:t>
      </w:r>
      <w:r w:rsidR="00917DB2" w:rsidRPr="00C23657">
        <w:rPr>
          <w:noProof/>
          <w:lang w:eastAsia="en-IE"/>
        </w:rPr>
        <w:t xml:space="preserve"> </w:t>
      </w:r>
      <w:r w:rsidR="00BB6677">
        <w:rPr>
          <w:noProof/>
          <w:lang w:eastAsia="en-IE"/>
        </w:rPr>
        <w:t>and</w:t>
      </w:r>
      <w:r w:rsidR="00917DB2" w:rsidRPr="00C23657">
        <w:rPr>
          <w:noProof/>
          <w:lang w:eastAsia="en-IE"/>
        </w:rPr>
        <w:t xml:space="preserve"> about changes gatekeepers make to their compliance </w:t>
      </w:r>
      <w:r w:rsidR="00CF2572" w:rsidRPr="00C23657">
        <w:rPr>
          <w:noProof/>
          <w:lang w:eastAsia="en-IE"/>
        </w:rPr>
        <w:t xml:space="preserve">measures </w:t>
      </w:r>
      <w:r w:rsidR="00A61E07" w:rsidRPr="00C23657">
        <w:rPr>
          <w:noProof/>
          <w:lang w:eastAsia="en-IE"/>
        </w:rPr>
        <w:t xml:space="preserve">following </w:t>
      </w:r>
      <w:r w:rsidR="00917DB2" w:rsidRPr="00C23657">
        <w:rPr>
          <w:noProof/>
          <w:lang w:eastAsia="en-IE"/>
        </w:rPr>
        <w:t>such dialogue</w:t>
      </w:r>
      <w:r w:rsidR="00437EAC" w:rsidRPr="00C23657">
        <w:rPr>
          <w:noProof/>
          <w:lang w:eastAsia="en-IE"/>
        </w:rPr>
        <w:t>.</w:t>
      </w:r>
    </w:p>
    <w:p w14:paraId="51ACA43A" w14:textId="56E964EB" w:rsidR="006365BB" w:rsidRPr="00C23657" w:rsidRDefault="003705E7" w:rsidP="00F30169">
      <w:pPr>
        <w:rPr>
          <w:noProof/>
        </w:rPr>
      </w:pPr>
      <w:r w:rsidRPr="00C23657">
        <w:rPr>
          <w:noProof/>
          <w:lang w:eastAsia="en-IE"/>
        </w:rPr>
        <w:t xml:space="preserve">In particular, </w:t>
      </w:r>
      <w:r w:rsidR="003F7145">
        <w:rPr>
          <w:noProof/>
        </w:rPr>
        <w:t>gradual improvements to</w:t>
      </w:r>
      <w:r w:rsidRPr="00C23657">
        <w:rPr>
          <w:noProof/>
        </w:rPr>
        <w:t xml:space="preserve"> reporting, monitoring, and transparency tools</w:t>
      </w:r>
      <w:r w:rsidRPr="00C23657" w:rsidDel="003705E7">
        <w:rPr>
          <w:noProof/>
          <w:lang w:eastAsia="en-IE"/>
        </w:rPr>
        <w:t xml:space="preserve"> </w:t>
      </w:r>
      <w:r w:rsidR="0071579B" w:rsidRPr="00C23657">
        <w:rPr>
          <w:noProof/>
          <w:lang w:eastAsia="en-IE"/>
        </w:rPr>
        <w:t xml:space="preserve">such as annual compliance reports </w:t>
      </w:r>
      <w:r w:rsidR="003F7145">
        <w:rPr>
          <w:noProof/>
          <w:lang w:eastAsia="en-IE"/>
        </w:rPr>
        <w:t>could contribute to</w:t>
      </w:r>
      <w:r w:rsidR="0071579B" w:rsidRPr="00C23657">
        <w:rPr>
          <w:noProof/>
          <w:lang w:eastAsia="en-IE"/>
        </w:rPr>
        <w:t xml:space="preserve"> a more informed public conversation on DMA compliance and </w:t>
      </w:r>
      <w:r w:rsidR="003F7145">
        <w:rPr>
          <w:noProof/>
          <w:lang w:eastAsia="en-IE"/>
        </w:rPr>
        <w:t xml:space="preserve">on </w:t>
      </w:r>
      <w:r w:rsidR="0071579B" w:rsidRPr="00C23657">
        <w:rPr>
          <w:noProof/>
          <w:lang w:eastAsia="en-IE"/>
        </w:rPr>
        <w:t xml:space="preserve">gatekeepers’ accountability </w:t>
      </w:r>
      <w:r w:rsidR="003F7145">
        <w:rPr>
          <w:noProof/>
          <w:lang w:eastAsia="en-IE"/>
        </w:rPr>
        <w:t>towards</w:t>
      </w:r>
      <w:r w:rsidR="0071579B" w:rsidRPr="00C23657">
        <w:rPr>
          <w:noProof/>
          <w:lang w:eastAsia="en-IE"/>
        </w:rPr>
        <w:t xml:space="preserve"> European citizens. </w:t>
      </w:r>
      <w:r w:rsidR="006365BB" w:rsidRPr="00C23657">
        <w:rPr>
          <w:noProof/>
        </w:rPr>
        <w:t xml:space="preserve">The Commission </w:t>
      </w:r>
      <w:r w:rsidR="003F7145">
        <w:rPr>
          <w:noProof/>
        </w:rPr>
        <w:t>has observed</w:t>
      </w:r>
      <w:r w:rsidR="006365BB" w:rsidRPr="00C23657">
        <w:rPr>
          <w:noProof/>
        </w:rPr>
        <w:t xml:space="preserve"> that end users, business users and</w:t>
      </w:r>
      <w:r w:rsidR="003F7145">
        <w:rPr>
          <w:noProof/>
        </w:rPr>
        <w:t>,</w:t>
      </w:r>
      <w:r w:rsidR="006365BB" w:rsidRPr="00C23657">
        <w:rPr>
          <w:noProof/>
        </w:rPr>
        <w:t xml:space="preserve"> in particular</w:t>
      </w:r>
      <w:r w:rsidR="003F7145">
        <w:rPr>
          <w:noProof/>
        </w:rPr>
        <w:t>,</w:t>
      </w:r>
      <w:r w:rsidR="006365BB" w:rsidRPr="00C23657">
        <w:rPr>
          <w:noProof/>
        </w:rPr>
        <w:t xml:space="preserve"> SMEs are often not sufficiently aware of the opportunities </w:t>
      </w:r>
      <w:r w:rsidR="003F7145">
        <w:rPr>
          <w:noProof/>
        </w:rPr>
        <w:t>created by</w:t>
      </w:r>
      <w:r w:rsidR="003F7145" w:rsidRPr="00C23657">
        <w:rPr>
          <w:noProof/>
        </w:rPr>
        <w:t xml:space="preserve"> </w:t>
      </w:r>
      <w:r w:rsidR="006365BB" w:rsidRPr="00C23657">
        <w:rPr>
          <w:noProof/>
        </w:rPr>
        <w:t xml:space="preserve">the DMA. Accordingly, the Commission will </w:t>
      </w:r>
      <w:r w:rsidR="003F7145">
        <w:rPr>
          <w:noProof/>
        </w:rPr>
        <w:t xml:space="preserve">look into </w:t>
      </w:r>
      <w:r w:rsidR="006365BB" w:rsidRPr="00C23657">
        <w:rPr>
          <w:noProof/>
        </w:rPr>
        <w:t xml:space="preserve">further ways </w:t>
      </w:r>
      <w:r w:rsidR="003F7145">
        <w:rPr>
          <w:noProof/>
        </w:rPr>
        <w:t>of</w:t>
      </w:r>
      <w:r w:rsidR="003F7145" w:rsidRPr="00C23657">
        <w:rPr>
          <w:noProof/>
        </w:rPr>
        <w:t xml:space="preserve"> </w:t>
      </w:r>
      <w:r w:rsidR="006365BB" w:rsidRPr="00C23657">
        <w:rPr>
          <w:b/>
          <w:bCs/>
          <w:noProof/>
        </w:rPr>
        <w:t>increas</w:t>
      </w:r>
      <w:r w:rsidR="003F7145">
        <w:rPr>
          <w:b/>
          <w:bCs/>
          <w:noProof/>
        </w:rPr>
        <w:t>ing</w:t>
      </w:r>
      <w:r w:rsidR="006365BB" w:rsidRPr="00C23657">
        <w:rPr>
          <w:b/>
          <w:bCs/>
          <w:noProof/>
        </w:rPr>
        <w:t xml:space="preserve"> awareness</w:t>
      </w:r>
      <w:r w:rsidR="006365BB" w:rsidRPr="00C23657">
        <w:rPr>
          <w:noProof/>
        </w:rPr>
        <w:t xml:space="preserve"> and disseminat</w:t>
      </w:r>
      <w:r w:rsidR="003F7145">
        <w:rPr>
          <w:noProof/>
        </w:rPr>
        <w:t>ing</w:t>
      </w:r>
      <w:r w:rsidR="006365BB" w:rsidRPr="00C23657">
        <w:rPr>
          <w:noProof/>
        </w:rPr>
        <w:t xml:space="preserve"> information on </w:t>
      </w:r>
      <w:r w:rsidR="003F7145">
        <w:rPr>
          <w:noProof/>
        </w:rPr>
        <w:t>the</w:t>
      </w:r>
      <w:r w:rsidR="003F7145" w:rsidRPr="00C23657">
        <w:rPr>
          <w:noProof/>
        </w:rPr>
        <w:t xml:space="preserve"> </w:t>
      </w:r>
      <w:r w:rsidR="006365BB" w:rsidRPr="00C23657">
        <w:rPr>
          <w:noProof/>
        </w:rPr>
        <w:t>evolving compliance measures</w:t>
      </w:r>
      <w:r w:rsidR="003F7145">
        <w:rPr>
          <w:noProof/>
        </w:rPr>
        <w:t xml:space="preserve"> of gatekeepers</w:t>
      </w:r>
      <w:r w:rsidR="006365BB" w:rsidRPr="00C23657">
        <w:rPr>
          <w:noProof/>
        </w:rPr>
        <w:t xml:space="preserve"> and on </w:t>
      </w:r>
      <w:r w:rsidR="003F7145">
        <w:rPr>
          <w:noProof/>
        </w:rPr>
        <w:t xml:space="preserve">the </w:t>
      </w:r>
      <w:r w:rsidR="006365BB" w:rsidRPr="00C23657">
        <w:rPr>
          <w:noProof/>
        </w:rPr>
        <w:t>opportunities created by the DMA.</w:t>
      </w:r>
    </w:p>
    <w:p w14:paraId="1615E924" w14:textId="46D6D245" w:rsidR="00F51FB4" w:rsidRPr="00C23657" w:rsidRDefault="00F30169" w:rsidP="00140573">
      <w:pPr>
        <w:rPr>
          <w:noProof/>
        </w:rPr>
      </w:pPr>
      <w:r w:rsidRPr="00C23657">
        <w:rPr>
          <w:noProof/>
          <w:lang w:eastAsia="en-IE"/>
        </w:rPr>
        <w:t xml:space="preserve">The Commission will also </w:t>
      </w:r>
      <w:r w:rsidR="00055924" w:rsidRPr="00C23657">
        <w:rPr>
          <w:noProof/>
          <w:lang w:eastAsia="en-IE"/>
        </w:rPr>
        <w:t xml:space="preserve">assess whether </w:t>
      </w:r>
      <w:r w:rsidR="003F7145">
        <w:rPr>
          <w:noProof/>
          <w:lang w:eastAsia="en-IE"/>
        </w:rPr>
        <w:t>amendments</w:t>
      </w:r>
      <w:r w:rsidR="003F7145" w:rsidRPr="00C23657">
        <w:rPr>
          <w:noProof/>
          <w:lang w:eastAsia="en-IE"/>
        </w:rPr>
        <w:t xml:space="preserve"> </w:t>
      </w:r>
      <w:r w:rsidR="00055924" w:rsidRPr="00C23657">
        <w:rPr>
          <w:noProof/>
          <w:lang w:eastAsia="en-IE"/>
        </w:rPr>
        <w:t xml:space="preserve">to </w:t>
      </w:r>
      <w:r w:rsidR="0071579B" w:rsidRPr="00C23657">
        <w:rPr>
          <w:noProof/>
          <w:lang w:eastAsia="en-IE"/>
        </w:rPr>
        <w:t>the DMA Implementing Regulation</w:t>
      </w:r>
      <w:r w:rsidR="00055924" w:rsidRPr="00C23657">
        <w:rPr>
          <w:noProof/>
          <w:lang w:eastAsia="en-IE"/>
        </w:rPr>
        <w:t xml:space="preserve"> are needed</w:t>
      </w:r>
      <w:r w:rsidR="0071579B" w:rsidRPr="00C23657">
        <w:rPr>
          <w:noProof/>
          <w:lang w:eastAsia="en-IE"/>
        </w:rPr>
        <w:t xml:space="preserve"> </w:t>
      </w:r>
      <w:r w:rsidRPr="00C23657">
        <w:rPr>
          <w:noProof/>
          <w:lang w:eastAsia="en-IE"/>
        </w:rPr>
        <w:t>to reflect</w:t>
      </w:r>
      <w:r w:rsidR="003F7145">
        <w:rPr>
          <w:noProof/>
          <w:lang w:eastAsia="en-IE"/>
        </w:rPr>
        <w:t xml:space="preserve"> the</w:t>
      </w:r>
      <w:r w:rsidRPr="00C23657">
        <w:rPr>
          <w:noProof/>
          <w:lang w:eastAsia="en-IE"/>
        </w:rPr>
        <w:t xml:space="preserve"> </w:t>
      </w:r>
      <w:r w:rsidR="003F7145">
        <w:rPr>
          <w:noProof/>
          <w:lang w:eastAsia="en-IE"/>
        </w:rPr>
        <w:t>lessons learned</w:t>
      </w:r>
      <w:r w:rsidRPr="00C23657">
        <w:rPr>
          <w:noProof/>
          <w:lang w:eastAsia="en-IE"/>
        </w:rPr>
        <w:t xml:space="preserve"> from the first </w:t>
      </w:r>
      <w:r w:rsidR="003F7145">
        <w:rPr>
          <w:noProof/>
          <w:lang w:eastAsia="en-IE"/>
        </w:rPr>
        <w:t xml:space="preserve">two </w:t>
      </w:r>
      <w:r w:rsidRPr="00C23657">
        <w:rPr>
          <w:noProof/>
          <w:lang w:eastAsia="en-IE"/>
        </w:rPr>
        <w:t xml:space="preserve">years of application </w:t>
      </w:r>
      <w:r w:rsidR="00C92C48" w:rsidRPr="00C23657">
        <w:rPr>
          <w:noProof/>
          <w:lang w:eastAsia="en-IE"/>
        </w:rPr>
        <w:t xml:space="preserve">and </w:t>
      </w:r>
      <w:r w:rsidRPr="00C23657">
        <w:rPr>
          <w:noProof/>
          <w:lang w:eastAsia="en-IE"/>
        </w:rPr>
        <w:t>to improve monitoring and enforcement.</w:t>
      </w:r>
    </w:p>
    <w:p w14:paraId="104C668B" w14:textId="2BD5AC2F" w:rsidR="00F51FB4" w:rsidRPr="00C23657" w:rsidRDefault="00F51FB4" w:rsidP="00140573">
      <w:pPr>
        <w:rPr>
          <w:noProof/>
        </w:rPr>
      </w:pPr>
      <w:r w:rsidRPr="00C23657">
        <w:rPr>
          <w:noProof/>
        </w:rPr>
        <w:t xml:space="preserve">In terms of </w:t>
      </w:r>
      <w:r w:rsidRPr="00C23657">
        <w:rPr>
          <w:b/>
          <w:bCs/>
          <w:noProof/>
        </w:rPr>
        <w:t xml:space="preserve">cooperation with </w:t>
      </w:r>
      <w:r w:rsidR="00634310" w:rsidRPr="00C23657">
        <w:rPr>
          <w:b/>
          <w:bCs/>
          <w:noProof/>
        </w:rPr>
        <w:t xml:space="preserve">Member States and </w:t>
      </w:r>
      <w:r w:rsidRPr="00C23657">
        <w:rPr>
          <w:b/>
          <w:bCs/>
          <w:noProof/>
        </w:rPr>
        <w:t>other regulators</w:t>
      </w:r>
      <w:r w:rsidRPr="00C23657">
        <w:rPr>
          <w:noProof/>
        </w:rPr>
        <w:t xml:space="preserve">, </w:t>
      </w:r>
      <w:r w:rsidR="00634310" w:rsidRPr="00C23657">
        <w:rPr>
          <w:noProof/>
        </w:rPr>
        <w:t xml:space="preserve">the Commission will </w:t>
      </w:r>
      <w:r w:rsidR="00B24814">
        <w:rPr>
          <w:noProof/>
        </w:rPr>
        <w:t xml:space="preserve">in particular </w:t>
      </w:r>
      <w:r w:rsidR="00AA127A" w:rsidRPr="00C23657">
        <w:rPr>
          <w:noProof/>
        </w:rPr>
        <w:t xml:space="preserve">continue </w:t>
      </w:r>
      <w:r w:rsidR="003F7145">
        <w:rPr>
          <w:noProof/>
        </w:rPr>
        <w:t xml:space="preserve">its </w:t>
      </w:r>
      <w:r w:rsidR="00634310" w:rsidRPr="00C23657">
        <w:rPr>
          <w:noProof/>
        </w:rPr>
        <w:t>discuss</w:t>
      </w:r>
      <w:r w:rsidR="00AA127A" w:rsidRPr="00C23657">
        <w:rPr>
          <w:noProof/>
        </w:rPr>
        <w:t>i</w:t>
      </w:r>
      <w:r w:rsidR="003F7145">
        <w:rPr>
          <w:noProof/>
        </w:rPr>
        <w:t>ons</w:t>
      </w:r>
      <w:r w:rsidR="00634310" w:rsidRPr="00C23657">
        <w:rPr>
          <w:noProof/>
        </w:rPr>
        <w:t xml:space="preserve"> with </w:t>
      </w:r>
      <w:r w:rsidR="003F7145">
        <w:rPr>
          <w:noProof/>
        </w:rPr>
        <w:t>n</w:t>
      </w:r>
      <w:r w:rsidR="00634310" w:rsidRPr="00C23657">
        <w:rPr>
          <w:noProof/>
        </w:rPr>
        <w:t xml:space="preserve">ational </w:t>
      </w:r>
      <w:r w:rsidR="003F7145">
        <w:rPr>
          <w:noProof/>
        </w:rPr>
        <w:t>c</w:t>
      </w:r>
      <w:r w:rsidR="00634310" w:rsidRPr="00C23657">
        <w:rPr>
          <w:noProof/>
        </w:rPr>
        <w:t xml:space="preserve">ompetition </w:t>
      </w:r>
      <w:r w:rsidR="003F7145">
        <w:rPr>
          <w:noProof/>
        </w:rPr>
        <w:t>a</w:t>
      </w:r>
      <w:r w:rsidR="00634310" w:rsidRPr="00C23657">
        <w:rPr>
          <w:noProof/>
        </w:rPr>
        <w:t xml:space="preserve">uthorities </w:t>
      </w:r>
      <w:r w:rsidR="003F7145">
        <w:rPr>
          <w:noProof/>
        </w:rPr>
        <w:t>on</w:t>
      </w:r>
      <w:r w:rsidR="003F7145" w:rsidRPr="00C23657">
        <w:rPr>
          <w:noProof/>
        </w:rPr>
        <w:t xml:space="preserve"> </w:t>
      </w:r>
      <w:r w:rsidR="00634310" w:rsidRPr="00C23657">
        <w:rPr>
          <w:noProof/>
        </w:rPr>
        <w:t xml:space="preserve">how to improve information </w:t>
      </w:r>
      <w:r w:rsidR="003F7145">
        <w:rPr>
          <w:noProof/>
        </w:rPr>
        <w:t xml:space="preserve">sharing </w:t>
      </w:r>
      <w:r w:rsidR="00634310" w:rsidRPr="00C23657">
        <w:rPr>
          <w:noProof/>
        </w:rPr>
        <w:t>on enforcement actions and enforcement priorities</w:t>
      </w:r>
      <w:r w:rsidR="00B4456A" w:rsidRPr="00C23657">
        <w:rPr>
          <w:noProof/>
        </w:rPr>
        <w:t xml:space="preserve"> under the DMA and competition rules</w:t>
      </w:r>
      <w:r w:rsidR="00634310" w:rsidRPr="00C23657">
        <w:rPr>
          <w:noProof/>
        </w:rPr>
        <w:t xml:space="preserve">. Similarly, the Commission intends to </w:t>
      </w:r>
      <w:r w:rsidR="006365BB" w:rsidRPr="00C23657">
        <w:rPr>
          <w:noProof/>
        </w:rPr>
        <w:t xml:space="preserve">increase cross-regulatory </w:t>
      </w:r>
      <w:r w:rsidR="00431FB6" w:rsidRPr="00C23657">
        <w:rPr>
          <w:noProof/>
        </w:rPr>
        <w:t>cooperation and to</w:t>
      </w:r>
      <w:r w:rsidR="006365BB" w:rsidRPr="00C23657">
        <w:rPr>
          <w:noProof/>
        </w:rPr>
        <w:t xml:space="preserve"> </w:t>
      </w:r>
      <w:r w:rsidR="00634310" w:rsidRPr="00C23657">
        <w:rPr>
          <w:noProof/>
        </w:rPr>
        <w:t xml:space="preserve">explore with the DMA High-Level Group which measures could be taken to further </w:t>
      </w:r>
      <w:r w:rsidR="00780A30">
        <w:rPr>
          <w:noProof/>
        </w:rPr>
        <w:t>step up</w:t>
      </w:r>
      <w:r w:rsidR="003F7145">
        <w:rPr>
          <w:noProof/>
        </w:rPr>
        <w:t xml:space="preserve"> </w:t>
      </w:r>
      <w:r w:rsidR="00634310" w:rsidRPr="00C23657">
        <w:rPr>
          <w:noProof/>
        </w:rPr>
        <w:t>coordination and cooperation between digital regulators</w:t>
      </w:r>
      <w:r w:rsidR="00DB4C09">
        <w:rPr>
          <w:noProof/>
        </w:rPr>
        <w:t>,</w:t>
      </w:r>
      <w:r w:rsidR="00064283" w:rsidRPr="00C23657">
        <w:rPr>
          <w:noProof/>
        </w:rPr>
        <w:t xml:space="preserve"> </w:t>
      </w:r>
      <w:r w:rsidR="003F7145">
        <w:rPr>
          <w:noProof/>
        </w:rPr>
        <w:t>thereby increas</w:t>
      </w:r>
      <w:r w:rsidR="00DB4C09">
        <w:rPr>
          <w:noProof/>
        </w:rPr>
        <w:t>ing</w:t>
      </w:r>
      <w:r w:rsidR="003F7145">
        <w:rPr>
          <w:noProof/>
        </w:rPr>
        <w:t xml:space="preserve"> the</w:t>
      </w:r>
      <w:r w:rsidR="00064283" w:rsidRPr="00C23657">
        <w:rPr>
          <w:noProof/>
        </w:rPr>
        <w:t xml:space="preserve"> impact</w:t>
      </w:r>
      <w:r w:rsidR="003F7145">
        <w:rPr>
          <w:noProof/>
        </w:rPr>
        <w:t xml:space="preserve"> of the High-Level Group</w:t>
      </w:r>
      <w:r w:rsidR="00634310" w:rsidRPr="00C23657">
        <w:rPr>
          <w:noProof/>
        </w:rPr>
        <w:t>.</w:t>
      </w:r>
    </w:p>
    <w:p w14:paraId="52F00FFC" w14:textId="73C87B41" w:rsidR="00CB3361" w:rsidRDefault="001451C3">
      <w:pPr>
        <w:rPr>
          <w:noProof/>
        </w:rPr>
      </w:pPr>
      <w:r w:rsidRPr="00C23657">
        <w:rPr>
          <w:noProof/>
        </w:rPr>
        <w:t xml:space="preserve">Finally, </w:t>
      </w:r>
      <w:r w:rsidRPr="00C23657">
        <w:rPr>
          <w:b/>
          <w:bCs/>
          <w:noProof/>
        </w:rPr>
        <w:t>private enforcement</w:t>
      </w:r>
      <w:r w:rsidRPr="00C23657">
        <w:rPr>
          <w:noProof/>
        </w:rPr>
        <w:t xml:space="preserve"> </w:t>
      </w:r>
      <w:r w:rsidR="00C57FCF" w:rsidRPr="00C23657">
        <w:rPr>
          <w:noProof/>
        </w:rPr>
        <w:t xml:space="preserve">of the DMA </w:t>
      </w:r>
      <w:r w:rsidRPr="00C23657">
        <w:rPr>
          <w:noProof/>
        </w:rPr>
        <w:t xml:space="preserve">is still </w:t>
      </w:r>
      <w:r w:rsidR="00DB4C09">
        <w:rPr>
          <w:noProof/>
        </w:rPr>
        <w:t>at an</w:t>
      </w:r>
      <w:r w:rsidRPr="00C23657">
        <w:rPr>
          <w:noProof/>
        </w:rPr>
        <w:t xml:space="preserve"> </w:t>
      </w:r>
      <w:r w:rsidR="00780A30">
        <w:rPr>
          <w:noProof/>
        </w:rPr>
        <w:t>early stage.</w:t>
      </w:r>
      <w:r w:rsidRPr="00C23657">
        <w:rPr>
          <w:noProof/>
        </w:rPr>
        <w:t xml:space="preserve"> </w:t>
      </w:r>
      <w:r w:rsidR="00DB4C09">
        <w:rPr>
          <w:noProof/>
        </w:rPr>
        <w:t>T</w:t>
      </w:r>
      <w:r w:rsidRPr="00C23657">
        <w:rPr>
          <w:noProof/>
        </w:rPr>
        <w:t>he</w:t>
      </w:r>
      <w:r w:rsidR="00310279" w:rsidRPr="00C23657">
        <w:rPr>
          <w:noProof/>
        </w:rPr>
        <w:t xml:space="preserve"> Commission</w:t>
      </w:r>
      <w:r w:rsidR="00C57FCF" w:rsidRPr="00C23657">
        <w:rPr>
          <w:noProof/>
        </w:rPr>
        <w:t xml:space="preserve"> is monitoring litigation </w:t>
      </w:r>
      <w:r w:rsidR="00780A30">
        <w:rPr>
          <w:noProof/>
        </w:rPr>
        <w:t>cases</w:t>
      </w:r>
      <w:r w:rsidR="00C57FCF" w:rsidRPr="00C23657">
        <w:rPr>
          <w:noProof/>
        </w:rPr>
        <w:t xml:space="preserve"> involving gatekeepers</w:t>
      </w:r>
      <w:r w:rsidR="00DB4C09">
        <w:rPr>
          <w:noProof/>
        </w:rPr>
        <w:t xml:space="preserve"> </w:t>
      </w:r>
      <w:r w:rsidR="00DB4C09" w:rsidRPr="00C23657">
        <w:rPr>
          <w:noProof/>
        </w:rPr>
        <w:t xml:space="preserve">in </w:t>
      </w:r>
      <w:r w:rsidR="00DB4C09">
        <w:rPr>
          <w:noProof/>
        </w:rPr>
        <w:t xml:space="preserve">the </w:t>
      </w:r>
      <w:r w:rsidR="00DB4C09" w:rsidRPr="00C23657">
        <w:rPr>
          <w:noProof/>
        </w:rPr>
        <w:t>Member States</w:t>
      </w:r>
      <w:r w:rsidR="00C57FCF" w:rsidRPr="00C23657">
        <w:rPr>
          <w:noProof/>
        </w:rPr>
        <w:t xml:space="preserve">, a </w:t>
      </w:r>
      <w:r w:rsidR="00943574">
        <w:rPr>
          <w:noProof/>
        </w:rPr>
        <w:t xml:space="preserve">topic </w:t>
      </w:r>
      <w:r w:rsidR="00C57FCF" w:rsidRPr="00C23657">
        <w:rPr>
          <w:noProof/>
        </w:rPr>
        <w:t>regular</w:t>
      </w:r>
      <w:r w:rsidR="00943574">
        <w:rPr>
          <w:noProof/>
        </w:rPr>
        <w:t>ly</w:t>
      </w:r>
      <w:r w:rsidR="00C57FCF" w:rsidRPr="00C23657">
        <w:rPr>
          <w:noProof/>
        </w:rPr>
        <w:t xml:space="preserve"> discuss</w:t>
      </w:r>
      <w:r w:rsidR="00943574">
        <w:rPr>
          <w:noProof/>
        </w:rPr>
        <w:t>ed</w:t>
      </w:r>
      <w:r w:rsidR="00C57FCF" w:rsidRPr="00C23657">
        <w:rPr>
          <w:noProof/>
        </w:rPr>
        <w:t xml:space="preserve"> in the DMA High-Level Group. The Commission will observe how these private actions </w:t>
      </w:r>
      <w:r w:rsidR="00C57978">
        <w:rPr>
          <w:noProof/>
        </w:rPr>
        <w:t xml:space="preserve">(including </w:t>
      </w:r>
      <w:r w:rsidR="001D1582">
        <w:rPr>
          <w:noProof/>
        </w:rPr>
        <w:t>taking into account</w:t>
      </w:r>
      <w:r w:rsidR="00C57978">
        <w:rPr>
          <w:noProof/>
        </w:rPr>
        <w:t xml:space="preserve"> the Representative Action Directive (EU) 2020/1828)</w:t>
      </w:r>
      <w:r w:rsidR="00C57FCF" w:rsidRPr="00C23657">
        <w:rPr>
          <w:noProof/>
        </w:rPr>
        <w:t xml:space="preserve"> </w:t>
      </w:r>
      <w:r w:rsidR="00780A30">
        <w:rPr>
          <w:noProof/>
        </w:rPr>
        <w:t>progress</w:t>
      </w:r>
      <w:r w:rsidR="00780A30" w:rsidRPr="00C23657">
        <w:rPr>
          <w:noProof/>
        </w:rPr>
        <w:t xml:space="preserve"> </w:t>
      </w:r>
      <w:r w:rsidR="00D83C8E" w:rsidRPr="00C23657">
        <w:rPr>
          <w:noProof/>
        </w:rPr>
        <w:t xml:space="preserve">and </w:t>
      </w:r>
      <w:r w:rsidR="00780A30">
        <w:rPr>
          <w:noProof/>
        </w:rPr>
        <w:t>may decide to</w:t>
      </w:r>
      <w:r w:rsidR="00780A30" w:rsidRPr="00C23657">
        <w:rPr>
          <w:noProof/>
        </w:rPr>
        <w:t xml:space="preserve"> </w:t>
      </w:r>
      <w:r w:rsidR="00780A30">
        <w:rPr>
          <w:noProof/>
        </w:rPr>
        <w:t>take measures</w:t>
      </w:r>
      <w:r w:rsidR="00780A30" w:rsidRPr="00C23657">
        <w:rPr>
          <w:noProof/>
        </w:rPr>
        <w:t xml:space="preserve"> </w:t>
      </w:r>
      <w:r w:rsidR="00C57FCF" w:rsidRPr="00C23657">
        <w:rPr>
          <w:noProof/>
        </w:rPr>
        <w:t>to</w:t>
      </w:r>
      <w:r w:rsidR="0003066C" w:rsidRPr="00C23657">
        <w:rPr>
          <w:noProof/>
        </w:rPr>
        <w:t xml:space="preserve"> </w:t>
      </w:r>
      <w:r w:rsidR="00D83C8E" w:rsidRPr="00C23657">
        <w:rPr>
          <w:noProof/>
        </w:rPr>
        <w:t>ensure</w:t>
      </w:r>
      <w:r w:rsidR="00C57FCF" w:rsidRPr="00C23657">
        <w:rPr>
          <w:noProof/>
        </w:rPr>
        <w:t xml:space="preserve"> </w:t>
      </w:r>
      <w:r w:rsidR="00522271" w:rsidRPr="00C23657">
        <w:rPr>
          <w:noProof/>
        </w:rPr>
        <w:t xml:space="preserve">consistent application of </w:t>
      </w:r>
      <w:r w:rsidR="00C57FCF" w:rsidRPr="00C23657">
        <w:rPr>
          <w:noProof/>
        </w:rPr>
        <w:t>the DMA</w:t>
      </w:r>
      <w:r w:rsidR="00310279" w:rsidRPr="00C23657">
        <w:rPr>
          <w:noProof/>
        </w:rPr>
        <w:t>.</w:t>
      </w:r>
    </w:p>
    <w:p w14:paraId="28A5B2D3" w14:textId="3946AADE" w:rsidR="007C4B1B" w:rsidRPr="00C23657" w:rsidRDefault="00CB3361" w:rsidP="007C4B1B">
      <w:pPr>
        <w:pStyle w:val="Heading1"/>
        <w:rPr>
          <w:noProof/>
        </w:rPr>
      </w:pPr>
      <w:r>
        <w:rPr>
          <w:noProof/>
        </w:rPr>
        <w:t>Conclusions</w:t>
      </w:r>
    </w:p>
    <w:p w14:paraId="6584D232" w14:textId="471C9073" w:rsidR="00B96E74" w:rsidRPr="00C23657" w:rsidRDefault="00B96E74" w:rsidP="00B96E74">
      <w:pPr>
        <w:rPr>
          <w:noProof/>
        </w:rPr>
      </w:pPr>
      <w:r w:rsidRPr="00C23657">
        <w:rPr>
          <w:noProof/>
        </w:rPr>
        <w:t xml:space="preserve">The DMA has </w:t>
      </w:r>
      <w:r w:rsidR="00225056" w:rsidRPr="00C23657">
        <w:rPr>
          <w:noProof/>
        </w:rPr>
        <w:t>already</w:t>
      </w:r>
      <w:r w:rsidRPr="00C23657">
        <w:rPr>
          <w:noProof/>
        </w:rPr>
        <w:t xml:space="preserve"> </w:t>
      </w:r>
      <w:r w:rsidR="00233459">
        <w:rPr>
          <w:noProof/>
        </w:rPr>
        <w:t>had a</w:t>
      </w:r>
      <w:r w:rsidR="00233459" w:rsidRPr="00C23657">
        <w:rPr>
          <w:noProof/>
        </w:rPr>
        <w:t xml:space="preserve"> </w:t>
      </w:r>
      <w:r w:rsidRPr="00C23657">
        <w:rPr>
          <w:b/>
          <w:bCs/>
          <w:noProof/>
        </w:rPr>
        <w:t xml:space="preserve">positive </w:t>
      </w:r>
      <w:r w:rsidR="007D6F06" w:rsidRPr="00C23657">
        <w:rPr>
          <w:b/>
          <w:bCs/>
          <w:noProof/>
        </w:rPr>
        <w:t>impact</w:t>
      </w:r>
      <w:r w:rsidR="007D6F06" w:rsidRPr="00C23657">
        <w:rPr>
          <w:noProof/>
        </w:rPr>
        <w:t xml:space="preserve"> on</w:t>
      </w:r>
      <w:r w:rsidRPr="00C23657">
        <w:rPr>
          <w:noProof/>
        </w:rPr>
        <w:t xml:space="preserve"> </w:t>
      </w:r>
      <w:r w:rsidR="00C9649A" w:rsidRPr="00C23657">
        <w:rPr>
          <w:noProof/>
        </w:rPr>
        <w:t>the</w:t>
      </w:r>
      <w:r w:rsidRPr="00C23657">
        <w:rPr>
          <w:noProof/>
        </w:rPr>
        <w:t xml:space="preserve"> contestability and fairness of digital markets </w:t>
      </w:r>
      <w:r w:rsidR="00C9649A" w:rsidRPr="00C23657">
        <w:rPr>
          <w:noProof/>
        </w:rPr>
        <w:t>during</w:t>
      </w:r>
      <w:r w:rsidRPr="00C23657">
        <w:rPr>
          <w:noProof/>
        </w:rPr>
        <w:t xml:space="preserve"> the short period </w:t>
      </w:r>
      <w:r w:rsidR="00482A01" w:rsidRPr="00C23657">
        <w:rPr>
          <w:noProof/>
        </w:rPr>
        <w:t>it has</w:t>
      </w:r>
      <w:r w:rsidRPr="00C23657">
        <w:rPr>
          <w:noProof/>
        </w:rPr>
        <w:t xml:space="preserve"> been </w:t>
      </w:r>
      <w:r w:rsidR="00337C81">
        <w:rPr>
          <w:noProof/>
        </w:rPr>
        <w:t xml:space="preserve">in </w:t>
      </w:r>
      <w:r w:rsidRPr="00C23657">
        <w:rPr>
          <w:noProof/>
        </w:rPr>
        <w:t>applica</w:t>
      </w:r>
      <w:r w:rsidR="00337C81">
        <w:rPr>
          <w:noProof/>
        </w:rPr>
        <w:t>tion</w:t>
      </w:r>
      <w:r w:rsidRPr="00C23657">
        <w:rPr>
          <w:noProof/>
        </w:rPr>
        <w:t>.</w:t>
      </w:r>
      <w:r w:rsidR="00A71310">
        <w:rPr>
          <w:noProof/>
        </w:rPr>
        <w:t xml:space="preserve"> Its early implementation has been </w:t>
      </w:r>
      <w:r w:rsidR="00A71310" w:rsidRPr="000C40B2">
        <w:rPr>
          <w:b/>
          <w:bCs/>
          <w:noProof/>
        </w:rPr>
        <w:t>effective and efficient</w:t>
      </w:r>
      <w:r w:rsidR="00A71310">
        <w:rPr>
          <w:noProof/>
        </w:rPr>
        <w:t xml:space="preserve"> in addressing </w:t>
      </w:r>
      <w:r w:rsidR="00A71310" w:rsidRPr="00C23657" w:rsidDel="00AF5860">
        <w:rPr>
          <w:noProof/>
        </w:rPr>
        <w:t xml:space="preserve">the types of harmful conduct identified in the </w:t>
      </w:r>
      <w:r w:rsidR="00A71310">
        <w:rPr>
          <w:noProof/>
        </w:rPr>
        <w:t>i</w:t>
      </w:r>
      <w:r w:rsidR="00A71310" w:rsidRPr="00C23657" w:rsidDel="00AF5860">
        <w:rPr>
          <w:noProof/>
        </w:rPr>
        <w:t xml:space="preserve">mpact </w:t>
      </w:r>
      <w:r w:rsidR="00A71310">
        <w:rPr>
          <w:noProof/>
        </w:rPr>
        <w:t>a</w:t>
      </w:r>
      <w:r w:rsidR="00A71310" w:rsidRPr="00C23657" w:rsidDel="00AF5860">
        <w:rPr>
          <w:noProof/>
        </w:rPr>
        <w:t>ssessment</w:t>
      </w:r>
      <w:r w:rsidR="00A71310">
        <w:rPr>
          <w:noProof/>
        </w:rPr>
        <w:t>. It has therefore</w:t>
      </w:r>
      <w:r w:rsidR="00A71310" w:rsidRPr="00C23657" w:rsidDel="00AF5860">
        <w:rPr>
          <w:noProof/>
        </w:rPr>
        <w:t xml:space="preserve"> </w:t>
      </w:r>
      <w:r w:rsidR="00A71310">
        <w:rPr>
          <w:noProof/>
        </w:rPr>
        <w:t xml:space="preserve">helped to </w:t>
      </w:r>
      <w:r w:rsidR="00A71310" w:rsidRPr="00C23657" w:rsidDel="00AF5860">
        <w:rPr>
          <w:noProof/>
        </w:rPr>
        <w:t>creat</w:t>
      </w:r>
      <w:r w:rsidR="00A71310">
        <w:rPr>
          <w:noProof/>
        </w:rPr>
        <w:t>e</w:t>
      </w:r>
      <w:r w:rsidR="00A71310" w:rsidRPr="00C23657" w:rsidDel="00AF5860">
        <w:rPr>
          <w:noProof/>
        </w:rPr>
        <w:t xml:space="preserve"> fairer and more contestable digital markets in the </w:t>
      </w:r>
      <w:r w:rsidR="00A71310" w:rsidRPr="00586A76" w:rsidDel="00AF5860">
        <w:rPr>
          <w:noProof/>
        </w:rPr>
        <w:t>E</w:t>
      </w:r>
      <w:r w:rsidR="00A71310" w:rsidRPr="00586A76">
        <w:rPr>
          <w:noProof/>
        </w:rPr>
        <w:t>U</w:t>
      </w:r>
      <w:r w:rsidR="001D1893" w:rsidRPr="00DD106D">
        <w:rPr>
          <w:noProof/>
        </w:rPr>
        <w:t>.</w:t>
      </w:r>
      <w:r w:rsidRPr="00586A76">
        <w:rPr>
          <w:noProof/>
        </w:rPr>
        <w:t xml:space="preserve"> </w:t>
      </w:r>
      <w:r w:rsidR="00A71310" w:rsidRPr="00586A76">
        <w:rPr>
          <w:noProof/>
        </w:rPr>
        <w:t>The DMA</w:t>
      </w:r>
      <w:r w:rsidR="00A71310">
        <w:rPr>
          <w:noProof/>
        </w:rPr>
        <w:t xml:space="preserve"> </w:t>
      </w:r>
      <w:r w:rsidRPr="00C23657">
        <w:rPr>
          <w:noProof/>
        </w:rPr>
        <w:t>has significant</w:t>
      </w:r>
      <w:r w:rsidR="00337C81">
        <w:rPr>
          <w:noProof/>
        </w:rPr>
        <w:t>ly</w:t>
      </w:r>
      <w:r w:rsidRPr="00C23657">
        <w:rPr>
          <w:noProof/>
        </w:rPr>
        <w:t xml:space="preserve"> change</w:t>
      </w:r>
      <w:r w:rsidR="00337C81">
        <w:rPr>
          <w:noProof/>
        </w:rPr>
        <w:t>d</w:t>
      </w:r>
      <w:r w:rsidRPr="00C23657">
        <w:rPr>
          <w:noProof/>
        </w:rPr>
        <w:t xml:space="preserve"> the conduct, technical design choices and contractual arrangements of gatekeepers</w:t>
      </w:r>
      <w:r w:rsidR="00337C81">
        <w:rPr>
          <w:noProof/>
        </w:rPr>
        <w:t>, which</w:t>
      </w:r>
      <w:r w:rsidRPr="00C23657">
        <w:rPr>
          <w:noProof/>
        </w:rPr>
        <w:t xml:space="preserve"> ha</w:t>
      </w:r>
      <w:r w:rsidR="00337C81">
        <w:rPr>
          <w:noProof/>
        </w:rPr>
        <w:t>s</w:t>
      </w:r>
      <w:r w:rsidRPr="00C23657">
        <w:rPr>
          <w:noProof/>
        </w:rPr>
        <w:t xml:space="preserve"> begun to </w:t>
      </w:r>
      <w:bookmarkStart w:id="12" w:name="_Hlk223345988"/>
      <w:r w:rsidRPr="00C23657">
        <w:rPr>
          <w:noProof/>
        </w:rPr>
        <w:t xml:space="preserve">open </w:t>
      </w:r>
      <w:r w:rsidR="00337C81">
        <w:rPr>
          <w:noProof/>
        </w:rPr>
        <w:t xml:space="preserve">up </w:t>
      </w:r>
      <w:r w:rsidRPr="00C23657">
        <w:rPr>
          <w:noProof/>
        </w:rPr>
        <w:t>new opportunities for business users and competitors</w:t>
      </w:r>
      <w:bookmarkEnd w:id="12"/>
      <w:r w:rsidR="00976C9B">
        <w:rPr>
          <w:noProof/>
        </w:rPr>
        <w:t xml:space="preserve">. The DMA has also </w:t>
      </w:r>
      <w:r w:rsidRPr="00C23657">
        <w:rPr>
          <w:noProof/>
        </w:rPr>
        <w:t>strengthen</w:t>
      </w:r>
      <w:r w:rsidR="00976C9B">
        <w:rPr>
          <w:noProof/>
        </w:rPr>
        <w:t>ed</w:t>
      </w:r>
      <w:r w:rsidRPr="00C23657">
        <w:rPr>
          <w:noProof/>
        </w:rPr>
        <w:t xml:space="preserve"> end</w:t>
      </w:r>
      <w:r w:rsidR="00C9649A" w:rsidRPr="00C23657">
        <w:rPr>
          <w:noProof/>
        </w:rPr>
        <w:t xml:space="preserve"> </w:t>
      </w:r>
      <w:r w:rsidRPr="00C23657">
        <w:rPr>
          <w:noProof/>
        </w:rPr>
        <w:t xml:space="preserve">user autonomy </w:t>
      </w:r>
      <w:r w:rsidR="00482A01" w:rsidRPr="00C23657">
        <w:rPr>
          <w:noProof/>
        </w:rPr>
        <w:t>and agency</w:t>
      </w:r>
      <w:r w:rsidRPr="00C23657">
        <w:rPr>
          <w:noProof/>
        </w:rPr>
        <w:t xml:space="preserve"> in several key areas</w:t>
      </w:r>
      <w:r w:rsidR="00976C9B">
        <w:rPr>
          <w:noProof/>
        </w:rPr>
        <w:t xml:space="preserve"> by empowering citizens to take back control over their data and make their own choices</w:t>
      </w:r>
      <w:r w:rsidRPr="00C23657">
        <w:rPr>
          <w:noProof/>
        </w:rPr>
        <w:t>.</w:t>
      </w:r>
    </w:p>
    <w:p w14:paraId="3A2CB984" w14:textId="6595E2F6" w:rsidR="00071F8D" w:rsidRPr="00C23657" w:rsidRDefault="00071F8D" w:rsidP="00071F8D">
      <w:pPr>
        <w:rPr>
          <w:noProof/>
        </w:rPr>
      </w:pPr>
      <w:r w:rsidRPr="00C23657">
        <w:rPr>
          <w:noProof/>
        </w:rPr>
        <w:t xml:space="preserve">At the same time, not least in view of </w:t>
      </w:r>
      <w:r w:rsidR="00801F8F">
        <w:rPr>
          <w:noProof/>
        </w:rPr>
        <w:t>the</w:t>
      </w:r>
      <w:r w:rsidR="00801F8F" w:rsidRPr="00C23657">
        <w:rPr>
          <w:noProof/>
        </w:rPr>
        <w:t xml:space="preserve"> </w:t>
      </w:r>
      <w:r w:rsidRPr="00C23657">
        <w:rPr>
          <w:noProof/>
        </w:rPr>
        <w:t xml:space="preserve">short </w:t>
      </w:r>
      <w:r w:rsidR="00801F8F">
        <w:rPr>
          <w:noProof/>
        </w:rPr>
        <w:t>time it has been</w:t>
      </w:r>
      <w:r w:rsidR="00801F8F" w:rsidRPr="00C23657">
        <w:rPr>
          <w:noProof/>
        </w:rPr>
        <w:t xml:space="preserve"> </w:t>
      </w:r>
      <w:r w:rsidR="00801F8F">
        <w:rPr>
          <w:noProof/>
        </w:rPr>
        <w:t xml:space="preserve">in </w:t>
      </w:r>
      <w:r w:rsidRPr="00C23657">
        <w:rPr>
          <w:noProof/>
        </w:rPr>
        <w:t xml:space="preserve">application, the DMA has </w:t>
      </w:r>
      <w:r w:rsidRPr="00C23657">
        <w:rPr>
          <w:b/>
          <w:bCs/>
          <w:noProof/>
        </w:rPr>
        <w:t xml:space="preserve">not yet </w:t>
      </w:r>
      <w:r w:rsidR="00801F8F">
        <w:rPr>
          <w:b/>
          <w:bCs/>
          <w:noProof/>
        </w:rPr>
        <w:t>reached</w:t>
      </w:r>
      <w:r w:rsidR="00801F8F" w:rsidRPr="00C23657">
        <w:rPr>
          <w:b/>
          <w:bCs/>
          <w:noProof/>
        </w:rPr>
        <w:t xml:space="preserve"> </w:t>
      </w:r>
      <w:r w:rsidRPr="00C23657">
        <w:rPr>
          <w:b/>
          <w:bCs/>
          <w:noProof/>
        </w:rPr>
        <w:t>its full potential</w:t>
      </w:r>
      <w:r w:rsidR="0089760E" w:rsidRPr="00C23657">
        <w:rPr>
          <w:noProof/>
        </w:rPr>
        <w:t xml:space="preserve"> </w:t>
      </w:r>
      <w:r w:rsidR="00801F8F">
        <w:rPr>
          <w:noProof/>
        </w:rPr>
        <w:t>in terms of attaining</w:t>
      </w:r>
      <w:r w:rsidR="00C026B9" w:rsidRPr="00C23657">
        <w:rPr>
          <w:noProof/>
        </w:rPr>
        <w:t xml:space="preserve"> </w:t>
      </w:r>
      <w:r w:rsidR="0089760E" w:rsidRPr="00C23657">
        <w:rPr>
          <w:noProof/>
        </w:rPr>
        <w:t>the co-legislators</w:t>
      </w:r>
      <w:r w:rsidR="00C026B9" w:rsidRPr="00C23657">
        <w:rPr>
          <w:noProof/>
        </w:rPr>
        <w:t>’ objectives</w:t>
      </w:r>
      <w:r w:rsidRPr="00C23657">
        <w:rPr>
          <w:noProof/>
        </w:rPr>
        <w:t xml:space="preserve">. </w:t>
      </w:r>
      <w:r w:rsidR="00C9649A" w:rsidRPr="00C23657">
        <w:rPr>
          <w:noProof/>
        </w:rPr>
        <w:t>To realise</w:t>
      </w:r>
      <w:r w:rsidRPr="00C23657">
        <w:rPr>
          <w:noProof/>
        </w:rPr>
        <w:t xml:space="preserve"> this potential, </w:t>
      </w:r>
      <w:r w:rsidR="00C55EB2">
        <w:rPr>
          <w:noProof/>
        </w:rPr>
        <w:t xml:space="preserve">the Commission intends – as also suggested by </w:t>
      </w:r>
      <w:r w:rsidRPr="00C23657">
        <w:rPr>
          <w:noProof/>
        </w:rPr>
        <w:t xml:space="preserve">the majority of stakeholders </w:t>
      </w:r>
      <w:r w:rsidR="00801F8F">
        <w:rPr>
          <w:noProof/>
        </w:rPr>
        <w:t>who participated in</w:t>
      </w:r>
      <w:r w:rsidR="00801F8F" w:rsidRPr="00C23657">
        <w:rPr>
          <w:noProof/>
        </w:rPr>
        <w:t xml:space="preserve"> </w:t>
      </w:r>
      <w:r w:rsidRPr="00C23657">
        <w:rPr>
          <w:noProof/>
        </w:rPr>
        <w:t xml:space="preserve">the consultation suggested </w:t>
      </w:r>
      <w:r w:rsidR="00C55EB2">
        <w:rPr>
          <w:noProof/>
        </w:rPr>
        <w:t>– to continue</w:t>
      </w:r>
      <w:r w:rsidR="0014212B" w:rsidRPr="00C23657">
        <w:rPr>
          <w:noProof/>
        </w:rPr>
        <w:t xml:space="preserve"> intens</w:t>
      </w:r>
      <w:r w:rsidR="00801F8F">
        <w:rPr>
          <w:noProof/>
        </w:rPr>
        <w:t>iv</w:t>
      </w:r>
      <w:r w:rsidR="0014212B" w:rsidRPr="00C23657">
        <w:rPr>
          <w:noProof/>
        </w:rPr>
        <w:t>e regulatory dialogue and, where needed,</w:t>
      </w:r>
      <w:r w:rsidR="00801F8F">
        <w:rPr>
          <w:noProof/>
        </w:rPr>
        <w:t xml:space="preserve"> </w:t>
      </w:r>
      <w:r w:rsidRPr="00C23657">
        <w:rPr>
          <w:b/>
          <w:bCs/>
          <w:noProof/>
        </w:rPr>
        <w:t>rigorous</w:t>
      </w:r>
      <w:r w:rsidR="00801F8F">
        <w:rPr>
          <w:b/>
          <w:bCs/>
          <w:noProof/>
        </w:rPr>
        <w:t>ly</w:t>
      </w:r>
      <w:r w:rsidRPr="00C23657">
        <w:rPr>
          <w:b/>
          <w:bCs/>
          <w:noProof/>
        </w:rPr>
        <w:t xml:space="preserve"> </w:t>
      </w:r>
      <w:r w:rsidR="00C55EB2">
        <w:rPr>
          <w:b/>
          <w:bCs/>
          <w:noProof/>
        </w:rPr>
        <w:t>enforce the DMA</w:t>
      </w:r>
      <w:r w:rsidRPr="00C23657">
        <w:rPr>
          <w:noProof/>
        </w:rPr>
        <w:t xml:space="preserve"> so that, in combination with increased </w:t>
      </w:r>
      <w:r w:rsidRPr="00C23657">
        <w:rPr>
          <w:b/>
          <w:bCs/>
          <w:noProof/>
        </w:rPr>
        <w:t>awareness-raising</w:t>
      </w:r>
      <w:r w:rsidRPr="00C23657">
        <w:rPr>
          <w:noProof/>
        </w:rPr>
        <w:t xml:space="preserve">, businesses and consumers </w:t>
      </w:r>
      <w:r w:rsidR="00801F8F">
        <w:rPr>
          <w:noProof/>
        </w:rPr>
        <w:t>are</w:t>
      </w:r>
      <w:r w:rsidRPr="00C23657">
        <w:rPr>
          <w:noProof/>
        </w:rPr>
        <w:t xml:space="preserve"> able to make use of the new opportunities </w:t>
      </w:r>
      <w:r w:rsidR="00801F8F">
        <w:rPr>
          <w:noProof/>
        </w:rPr>
        <w:t>created by</w:t>
      </w:r>
      <w:r w:rsidRPr="00C23657">
        <w:rPr>
          <w:noProof/>
        </w:rPr>
        <w:t xml:space="preserve"> the DMA, thereby </w:t>
      </w:r>
      <w:r w:rsidR="00B455C6" w:rsidRPr="00C23657">
        <w:rPr>
          <w:noProof/>
        </w:rPr>
        <w:t>making Europe</w:t>
      </w:r>
      <w:r w:rsidR="00801F8F">
        <w:rPr>
          <w:noProof/>
        </w:rPr>
        <w:t>’s</w:t>
      </w:r>
      <w:r w:rsidR="00B455C6" w:rsidRPr="00C23657">
        <w:rPr>
          <w:noProof/>
        </w:rPr>
        <w:t xml:space="preserve"> digital markets fairer and more contestable</w:t>
      </w:r>
      <w:r w:rsidR="00C9649A" w:rsidRPr="00C23657">
        <w:rPr>
          <w:noProof/>
        </w:rPr>
        <w:t>, and</w:t>
      </w:r>
      <w:r w:rsidR="00B455C6" w:rsidRPr="00C23657">
        <w:rPr>
          <w:noProof/>
        </w:rPr>
        <w:t xml:space="preserve"> </w:t>
      </w:r>
      <w:r w:rsidRPr="00C23657">
        <w:rPr>
          <w:noProof/>
        </w:rPr>
        <w:t xml:space="preserve">fuelling </w:t>
      </w:r>
      <w:r w:rsidR="00B455C6" w:rsidRPr="00C23657">
        <w:rPr>
          <w:noProof/>
        </w:rPr>
        <w:t>choice and</w:t>
      </w:r>
      <w:r w:rsidRPr="00C23657">
        <w:rPr>
          <w:noProof/>
        </w:rPr>
        <w:t xml:space="preserve"> innovation</w:t>
      </w:r>
      <w:r w:rsidR="00B455C6" w:rsidRPr="00C23657">
        <w:rPr>
          <w:noProof/>
        </w:rPr>
        <w:t xml:space="preserve"> in digital products and services</w:t>
      </w:r>
      <w:r w:rsidRPr="00C23657">
        <w:rPr>
          <w:noProof/>
        </w:rPr>
        <w:t>.</w:t>
      </w:r>
    </w:p>
    <w:p w14:paraId="60D5C94E" w14:textId="31479E60" w:rsidR="00071F8D" w:rsidRPr="00C23657" w:rsidRDefault="00071F8D" w:rsidP="00071F8D">
      <w:pPr>
        <w:rPr>
          <w:noProof/>
        </w:rPr>
      </w:pPr>
      <w:r w:rsidRPr="00C23657">
        <w:rPr>
          <w:noProof/>
        </w:rPr>
        <w:t xml:space="preserve">The DMA as an EU-wide and centrally enforced regulatory tool </w:t>
      </w:r>
      <w:r w:rsidRPr="00C23657">
        <w:rPr>
          <w:b/>
          <w:bCs/>
          <w:noProof/>
        </w:rPr>
        <w:t>adds value</w:t>
      </w:r>
      <w:r w:rsidRPr="00C23657">
        <w:rPr>
          <w:noProof/>
        </w:rPr>
        <w:t xml:space="preserve"> compared to the counterfactual of fragmented national rules. The DMA applies only to designated gatekeepers and does not impose </w:t>
      </w:r>
      <w:r w:rsidR="00225056" w:rsidRPr="00C23657">
        <w:rPr>
          <w:noProof/>
        </w:rPr>
        <w:t xml:space="preserve">direct </w:t>
      </w:r>
      <w:r w:rsidR="00482A01" w:rsidRPr="00C23657">
        <w:rPr>
          <w:noProof/>
        </w:rPr>
        <w:t xml:space="preserve">obligations </w:t>
      </w:r>
      <w:r w:rsidRPr="00C23657">
        <w:rPr>
          <w:noProof/>
        </w:rPr>
        <w:t xml:space="preserve">on </w:t>
      </w:r>
      <w:r w:rsidR="00C9649A" w:rsidRPr="00C23657">
        <w:rPr>
          <w:noProof/>
        </w:rPr>
        <w:t>SMEs</w:t>
      </w:r>
      <w:r w:rsidRPr="00C23657">
        <w:rPr>
          <w:noProof/>
        </w:rPr>
        <w:t xml:space="preserve">. Moreover, the DMA fits coherently with other digital regulations and, </w:t>
      </w:r>
      <w:r w:rsidR="00825D55">
        <w:rPr>
          <w:noProof/>
        </w:rPr>
        <w:t>through</w:t>
      </w:r>
      <w:r w:rsidR="00825D55" w:rsidRPr="00C23657">
        <w:rPr>
          <w:noProof/>
        </w:rPr>
        <w:t xml:space="preserve"> </w:t>
      </w:r>
      <w:r w:rsidRPr="00C23657">
        <w:rPr>
          <w:noProof/>
        </w:rPr>
        <w:t xml:space="preserve">the </w:t>
      </w:r>
      <w:r w:rsidR="00A73C82">
        <w:rPr>
          <w:noProof/>
        </w:rPr>
        <w:t xml:space="preserve">DMA </w:t>
      </w:r>
      <w:r w:rsidRPr="00C23657">
        <w:rPr>
          <w:noProof/>
        </w:rPr>
        <w:t xml:space="preserve">High-Level Group, has a dedicated forum </w:t>
      </w:r>
      <w:r w:rsidR="004D640C">
        <w:rPr>
          <w:noProof/>
        </w:rPr>
        <w:t>in which</w:t>
      </w:r>
      <w:r w:rsidRPr="00C23657">
        <w:rPr>
          <w:noProof/>
        </w:rPr>
        <w:t xml:space="preserve"> digital regulators in the EU</w:t>
      </w:r>
      <w:r w:rsidR="004D640C">
        <w:rPr>
          <w:noProof/>
        </w:rPr>
        <w:t xml:space="preserve"> are able to coordinate and cooperate</w:t>
      </w:r>
      <w:r w:rsidR="00C9649A" w:rsidRPr="00C23657">
        <w:rPr>
          <w:noProof/>
        </w:rPr>
        <w:t xml:space="preserve">. </w:t>
      </w:r>
      <w:r w:rsidR="004B7B0F">
        <w:rPr>
          <w:noProof/>
        </w:rPr>
        <w:t>T</w:t>
      </w:r>
      <w:r w:rsidR="00F517DD" w:rsidRPr="00C23657">
        <w:rPr>
          <w:noProof/>
        </w:rPr>
        <w:t>he Commission will explore</w:t>
      </w:r>
      <w:r w:rsidR="004B7B0F">
        <w:rPr>
          <w:noProof/>
        </w:rPr>
        <w:t xml:space="preserve">, together with the High-Level Group’s members, </w:t>
      </w:r>
      <w:r w:rsidR="00C9649A" w:rsidRPr="00C23657">
        <w:rPr>
          <w:noProof/>
        </w:rPr>
        <w:t xml:space="preserve">ways </w:t>
      </w:r>
      <w:r w:rsidR="00F517DD" w:rsidRPr="00C23657">
        <w:rPr>
          <w:noProof/>
        </w:rPr>
        <w:t xml:space="preserve">to further </w:t>
      </w:r>
      <w:r w:rsidR="00825D55">
        <w:rPr>
          <w:noProof/>
        </w:rPr>
        <w:t>st</w:t>
      </w:r>
      <w:r w:rsidR="004D640C">
        <w:rPr>
          <w:noProof/>
        </w:rPr>
        <w:t>ep</w:t>
      </w:r>
      <w:r w:rsidR="00825D55">
        <w:rPr>
          <w:noProof/>
        </w:rPr>
        <w:t xml:space="preserve"> up</w:t>
      </w:r>
      <w:r w:rsidR="00825D55" w:rsidRPr="00C23657">
        <w:rPr>
          <w:noProof/>
        </w:rPr>
        <w:t xml:space="preserve"> </w:t>
      </w:r>
      <w:r w:rsidR="00C47C8A" w:rsidRPr="00C23657">
        <w:rPr>
          <w:noProof/>
        </w:rPr>
        <w:t>cross-regulatory cooperation, which is increasingly</w:t>
      </w:r>
      <w:r w:rsidR="00F517DD" w:rsidRPr="00C23657">
        <w:rPr>
          <w:noProof/>
        </w:rPr>
        <w:t xml:space="preserve"> necessary</w:t>
      </w:r>
      <w:r w:rsidRPr="00C23657">
        <w:rPr>
          <w:noProof/>
        </w:rPr>
        <w:t>.</w:t>
      </w:r>
    </w:p>
    <w:p w14:paraId="1F6D1B4A" w14:textId="18E262B0" w:rsidR="0089078E" w:rsidRPr="00C23657" w:rsidRDefault="00071F8D" w:rsidP="00CB4111">
      <w:pPr>
        <w:rPr>
          <w:noProof/>
        </w:rPr>
      </w:pPr>
      <w:r w:rsidRPr="00C23657">
        <w:rPr>
          <w:noProof/>
        </w:rPr>
        <w:t xml:space="preserve">The DMA has been designed as a </w:t>
      </w:r>
      <w:r w:rsidRPr="00C23657">
        <w:rPr>
          <w:b/>
          <w:bCs/>
          <w:noProof/>
        </w:rPr>
        <w:t>future-proof tool</w:t>
      </w:r>
      <w:r w:rsidRPr="00C23657">
        <w:rPr>
          <w:noProof/>
        </w:rPr>
        <w:t xml:space="preserve"> to regulate a fast-changing environment. I</w:t>
      </w:r>
      <w:r w:rsidR="00BB7C3E" w:rsidRPr="00C23657">
        <w:rPr>
          <w:noProof/>
        </w:rPr>
        <w:t>n its current form</w:t>
      </w:r>
      <w:r w:rsidR="00B455C6" w:rsidRPr="00C23657">
        <w:rPr>
          <w:noProof/>
        </w:rPr>
        <w:t>,</w:t>
      </w:r>
      <w:r w:rsidR="00BB7C3E" w:rsidRPr="00C23657">
        <w:rPr>
          <w:noProof/>
        </w:rPr>
        <w:t xml:space="preserve"> the DMA </w:t>
      </w:r>
      <w:r w:rsidR="00260F69">
        <w:rPr>
          <w:noProof/>
        </w:rPr>
        <w:t>has proven to be</w:t>
      </w:r>
      <w:r w:rsidRPr="00C23657">
        <w:rPr>
          <w:noProof/>
        </w:rPr>
        <w:t xml:space="preserve"> </w:t>
      </w:r>
      <w:r w:rsidR="00260F69">
        <w:rPr>
          <w:noProof/>
        </w:rPr>
        <w:t xml:space="preserve">well-suited to </w:t>
      </w:r>
      <w:r w:rsidR="00A73C82">
        <w:rPr>
          <w:noProof/>
        </w:rPr>
        <w:t>this</w:t>
      </w:r>
      <w:r w:rsidR="00260F69">
        <w:rPr>
          <w:noProof/>
        </w:rPr>
        <w:t xml:space="preserve"> environment</w:t>
      </w:r>
      <w:r w:rsidRPr="00C23657">
        <w:rPr>
          <w:noProof/>
        </w:rPr>
        <w:t xml:space="preserve"> and </w:t>
      </w:r>
      <w:r w:rsidR="0094351F">
        <w:rPr>
          <w:noProof/>
        </w:rPr>
        <w:t xml:space="preserve">in principle </w:t>
      </w:r>
      <w:r w:rsidRPr="00C23657">
        <w:rPr>
          <w:noProof/>
        </w:rPr>
        <w:t>able to</w:t>
      </w:r>
      <w:r w:rsidR="00CB3361" w:rsidDel="006E2B59">
        <w:rPr>
          <w:noProof/>
        </w:rPr>
        <w:t xml:space="preserve"> </w:t>
      </w:r>
      <w:r w:rsidRPr="00C23657">
        <w:rPr>
          <w:noProof/>
        </w:rPr>
        <w:t>keep pace with technological developments such as the increasing importance of cloud</w:t>
      </w:r>
      <w:r w:rsidR="00260F69">
        <w:rPr>
          <w:noProof/>
        </w:rPr>
        <w:t xml:space="preserve"> computing</w:t>
      </w:r>
      <w:r w:rsidRPr="00C23657">
        <w:rPr>
          <w:noProof/>
        </w:rPr>
        <w:t xml:space="preserve"> services </w:t>
      </w:r>
      <w:r w:rsidR="00260F69">
        <w:rPr>
          <w:noProof/>
        </w:rPr>
        <w:t>and</w:t>
      </w:r>
      <w:r w:rsidRPr="00C23657">
        <w:rPr>
          <w:noProof/>
        </w:rPr>
        <w:t xml:space="preserve"> the rise of </w:t>
      </w:r>
      <w:r w:rsidRPr="00C23657">
        <w:rPr>
          <w:b/>
          <w:bCs/>
          <w:noProof/>
        </w:rPr>
        <w:t>AI</w:t>
      </w:r>
      <w:r w:rsidRPr="00C23657">
        <w:rPr>
          <w:noProof/>
        </w:rPr>
        <w:t xml:space="preserve">, as shown by the </w:t>
      </w:r>
      <w:r w:rsidR="00BB7C3E" w:rsidRPr="00C23657">
        <w:rPr>
          <w:noProof/>
        </w:rPr>
        <w:t xml:space="preserve">recently opened </w:t>
      </w:r>
      <w:r w:rsidRPr="00C23657">
        <w:rPr>
          <w:noProof/>
        </w:rPr>
        <w:t xml:space="preserve">market investigations into </w:t>
      </w:r>
      <w:r w:rsidRPr="00C23657">
        <w:rPr>
          <w:b/>
          <w:bCs/>
          <w:noProof/>
        </w:rPr>
        <w:t>cloud</w:t>
      </w:r>
      <w:r w:rsidRPr="00C23657">
        <w:rPr>
          <w:noProof/>
        </w:rPr>
        <w:t xml:space="preserve"> </w:t>
      </w:r>
      <w:r w:rsidR="00260F69">
        <w:rPr>
          <w:noProof/>
        </w:rPr>
        <w:t xml:space="preserve">computing </w:t>
      </w:r>
      <w:r w:rsidRPr="00C23657">
        <w:rPr>
          <w:noProof/>
        </w:rPr>
        <w:t xml:space="preserve">services as well as </w:t>
      </w:r>
      <w:r w:rsidR="00BB7C3E" w:rsidRPr="00C23657">
        <w:rPr>
          <w:noProof/>
        </w:rPr>
        <w:t xml:space="preserve">by </w:t>
      </w:r>
      <w:r w:rsidRPr="00C23657">
        <w:rPr>
          <w:noProof/>
        </w:rPr>
        <w:t xml:space="preserve">the specification proceedings </w:t>
      </w:r>
      <w:r w:rsidR="00BB7C3E" w:rsidRPr="00C23657">
        <w:rPr>
          <w:noProof/>
        </w:rPr>
        <w:t>in the field of AI</w:t>
      </w:r>
      <w:r w:rsidR="00A37A6C" w:rsidRPr="00C23657">
        <w:rPr>
          <w:noProof/>
        </w:rPr>
        <w:t>,</w:t>
      </w:r>
      <w:r w:rsidR="00BB7C3E" w:rsidRPr="00C23657">
        <w:rPr>
          <w:noProof/>
        </w:rPr>
        <w:t xml:space="preserve"> </w:t>
      </w:r>
      <w:r w:rsidRPr="00C23657">
        <w:rPr>
          <w:noProof/>
        </w:rPr>
        <w:t xml:space="preserve">which </w:t>
      </w:r>
      <w:r w:rsidR="00260F69">
        <w:rPr>
          <w:noProof/>
        </w:rPr>
        <w:t xml:space="preserve">are </w:t>
      </w:r>
      <w:r w:rsidRPr="00C23657">
        <w:rPr>
          <w:noProof/>
        </w:rPr>
        <w:t>ongoing at the time of writing of th</w:t>
      </w:r>
      <w:r w:rsidR="00C47C8A" w:rsidRPr="00C23657">
        <w:rPr>
          <w:noProof/>
        </w:rPr>
        <w:t>is</w:t>
      </w:r>
      <w:r w:rsidRPr="00C23657">
        <w:rPr>
          <w:noProof/>
        </w:rPr>
        <w:t xml:space="preserve"> </w:t>
      </w:r>
      <w:r w:rsidR="00260F69">
        <w:rPr>
          <w:noProof/>
        </w:rPr>
        <w:t>r</w:t>
      </w:r>
      <w:r w:rsidRPr="00C23657">
        <w:rPr>
          <w:noProof/>
        </w:rPr>
        <w:t>eport.</w:t>
      </w:r>
      <w:r w:rsidR="00A6783E" w:rsidRPr="00C23657">
        <w:rPr>
          <w:noProof/>
        </w:rPr>
        <w:t xml:space="preserve"> </w:t>
      </w:r>
      <w:bookmarkStart w:id="13" w:name="_Hlk227171786"/>
      <w:r w:rsidR="003077CA">
        <w:rPr>
          <w:noProof/>
        </w:rPr>
        <w:t xml:space="preserve">In addition, the Commission will continue to make use of </w:t>
      </w:r>
      <w:r w:rsidR="003077CA" w:rsidRPr="009F49D9">
        <w:rPr>
          <w:b/>
          <w:bCs/>
          <w:noProof/>
        </w:rPr>
        <w:t>regulatory dialogues to anticipate</w:t>
      </w:r>
      <w:r w:rsidR="003077CA">
        <w:rPr>
          <w:noProof/>
        </w:rPr>
        <w:t xml:space="preserve"> new compliance challenges and discuss with gatekeepers any potential needs to adjust compliance plans as AI solutions evolve. The Commission therefore does not currently see</w:t>
      </w:r>
      <w:bookmarkEnd w:id="13"/>
      <w:r w:rsidR="003077CA">
        <w:rPr>
          <w:noProof/>
        </w:rPr>
        <w:t xml:space="preserve"> </w:t>
      </w:r>
      <w:r w:rsidR="00260F69">
        <w:rPr>
          <w:noProof/>
        </w:rPr>
        <w:t>any</w:t>
      </w:r>
      <w:r w:rsidR="00260F69" w:rsidRPr="00C23657">
        <w:rPr>
          <w:noProof/>
        </w:rPr>
        <w:t xml:space="preserve"> </w:t>
      </w:r>
      <w:r w:rsidR="00020228" w:rsidRPr="00C23657">
        <w:rPr>
          <w:noProof/>
        </w:rPr>
        <w:t xml:space="preserve">need to </w:t>
      </w:r>
      <w:r w:rsidR="00260F69">
        <w:rPr>
          <w:noProof/>
        </w:rPr>
        <w:t>amend</w:t>
      </w:r>
      <w:r w:rsidR="00260F69" w:rsidRPr="00C23657">
        <w:rPr>
          <w:noProof/>
        </w:rPr>
        <w:t xml:space="preserve"> </w:t>
      </w:r>
      <w:r w:rsidR="00020228" w:rsidRPr="00C23657">
        <w:rPr>
          <w:noProof/>
        </w:rPr>
        <w:t>the DMA.</w:t>
      </w:r>
    </w:p>
    <w:p w14:paraId="67D04B26" w14:textId="45116E36" w:rsidR="00DE7F1D" w:rsidRPr="00C23657" w:rsidRDefault="009324AC" w:rsidP="00CB4111">
      <w:pPr>
        <w:rPr>
          <w:noProof/>
        </w:rPr>
      </w:pPr>
      <w:r>
        <w:rPr>
          <w:noProof/>
        </w:rPr>
        <w:t>On the basis of</w:t>
      </w:r>
      <w:r w:rsidR="003766EE">
        <w:rPr>
          <w:noProof/>
        </w:rPr>
        <w:t xml:space="preserve"> the</w:t>
      </w:r>
      <w:r w:rsidR="0089078E" w:rsidRPr="00C23657">
        <w:rPr>
          <w:noProof/>
        </w:rPr>
        <w:t xml:space="preserve"> Commission’s </w:t>
      </w:r>
      <w:r w:rsidR="00C6018A" w:rsidRPr="00C23657">
        <w:rPr>
          <w:noProof/>
        </w:rPr>
        <w:t>assessment</w:t>
      </w:r>
      <w:r w:rsidR="00C55EB2">
        <w:rPr>
          <w:noProof/>
        </w:rPr>
        <w:t xml:space="preserve"> taking account of </w:t>
      </w:r>
      <w:r w:rsidR="00C55EB2" w:rsidRPr="00C23657">
        <w:rPr>
          <w:noProof/>
        </w:rPr>
        <w:t xml:space="preserve">the feedback </w:t>
      </w:r>
      <w:r w:rsidR="00C55EB2">
        <w:rPr>
          <w:noProof/>
        </w:rPr>
        <w:t>from the consultation exercise</w:t>
      </w:r>
      <w:r w:rsidR="0089078E" w:rsidRPr="00C23657">
        <w:rPr>
          <w:noProof/>
        </w:rPr>
        <w:t xml:space="preserve">, </w:t>
      </w:r>
      <w:r w:rsidR="0089078E" w:rsidRPr="00C23657">
        <w:rPr>
          <w:b/>
          <w:bCs/>
          <w:noProof/>
        </w:rPr>
        <w:t xml:space="preserve">future </w:t>
      </w:r>
      <w:r w:rsidR="004D6870" w:rsidRPr="00C23657">
        <w:rPr>
          <w:b/>
          <w:bCs/>
          <w:noProof/>
        </w:rPr>
        <w:t xml:space="preserve">policy </w:t>
      </w:r>
      <w:r>
        <w:rPr>
          <w:b/>
          <w:bCs/>
          <w:noProof/>
        </w:rPr>
        <w:t>considerations</w:t>
      </w:r>
      <w:r w:rsidRPr="00C23657">
        <w:rPr>
          <w:b/>
          <w:bCs/>
          <w:noProof/>
        </w:rPr>
        <w:t xml:space="preserve"> </w:t>
      </w:r>
      <w:r w:rsidR="00052466" w:rsidRPr="00C23657">
        <w:rPr>
          <w:b/>
          <w:bCs/>
          <w:noProof/>
        </w:rPr>
        <w:t>and</w:t>
      </w:r>
      <w:r w:rsidR="004D6870" w:rsidRPr="00C23657">
        <w:rPr>
          <w:b/>
          <w:bCs/>
          <w:noProof/>
        </w:rPr>
        <w:t xml:space="preserve"> enforcement</w:t>
      </w:r>
      <w:r w:rsidR="00052466" w:rsidRPr="00C23657">
        <w:rPr>
          <w:b/>
          <w:bCs/>
          <w:noProof/>
        </w:rPr>
        <w:t xml:space="preserve"> priorities</w:t>
      </w:r>
      <w:r w:rsidR="0089078E" w:rsidRPr="00C23657">
        <w:rPr>
          <w:noProof/>
        </w:rPr>
        <w:t xml:space="preserve"> will </w:t>
      </w:r>
      <w:r w:rsidR="00A73C82">
        <w:rPr>
          <w:noProof/>
        </w:rPr>
        <w:t>cover</w:t>
      </w:r>
      <w:r w:rsidR="00A73C82" w:rsidRPr="00C23657">
        <w:rPr>
          <w:noProof/>
        </w:rPr>
        <w:t xml:space="preserve"> </w:t>
      </w:r>
      <w:r>
        <w:rPr>
          <w:noProof/>
        </w:rPr>
        <w:t>the following</w:t>
      </w:r>
      <w:r w:rsidR="00A73C82">
        <w:rPr>
          <w:noProof/>
        </w:rPr>
        <w:t xml:space="preserve"> topics</w:t>
      </w:r>
      <w:r>
        <w:rPr>
          <w:noProof/>
        </w:rPr>
        <w:t xml:space="preserve">: </w:t>
      </w:r>
      <w:r w:rsidR="00C42F45" w:rsidRPr="00C23657">
        <w:rPr>
          <w:noProof/>
        </w:rPr>
        <w:t>development</w:t>
      </w:r>
      <w:r w:rsidR="00C47C8A" w:rsidRPr="00C23657">
        <w:rPr>
          <w:noProof/>
        </w:rPr>
        <w:t>s in</w:t>
      </w:r>
      <w:r w:rsidR="00C42F45" w:rsidRPr="00C23657">
        <w:rPr>
          <w:noProof/>
        </w:rPr>
        <w:t xml:space="preserve"> AI </w:t>
      </w:r>
      <w:r w:rsidR="004A7A51" w:rsidRPr="00C23657">
        <w:rPr>
          <w:noProof/>
        </w:rPr>
        <w:t xml:space="preserve">services </w:t>
      </w:r>
      <w:r w:rsidR="00C42F45" w:rsidRPr="00C23657">
        <w:rPr>
          <w:noProof/>
        </w:rPr>
        <w:t xml:space="preserve">and </w:t>
      </w:r>
      <w:r w:rsidR="0089078E" w:rsidRPr="00C23657">
        <w:rPr>
          <w:noProof/>
        </w:rPr>
        <w:t xml:space="preserve">potential enforcement gaps </w:t>
      </w:r>
      <w:r w:rsidR="00096D49" w:rsidRPr="00C23657">
        <w:rPr>
          <w:noProof/>
        </w:rPr>
        <w:t>that</w:t>
      </w:r>
      <w:r w:rsidR="009C77B0" w:rsidRPr="00C23657">
        <w:rPr>
          <w:noProof/>
        </w:rPr>
        <w:t xml:space="preserve"> could warrant additional designations</w:t>
      </w:r>
      <w:r w:rsidR="0089078E" w:rsidRPr="00C23657">
        <w:rPr>
          <w:noProof/>
        </w:rPr>
        <w:t xml:space="preserve">, possible targeted modifications of the </w:t>
      </w:r>
      <w:r w:rsidR="005A03DB" w:rsidRPr="00C23657">
        <w:rPr>
          <w:noProof/>
        </w:rPr>
        <w:t xml:space="preserve">DMA’s </w:t>
      </w:r>
      <w:r w:rsidR="0089078E" w:rsidRPr="00C23657">
        <w:rPr>
          <w:noProof/>
        </w:rPr>
        <w:t xml:space="preserve">procedural framework, potential </w:t>
      </w:r>
      <w:r>
        <w:rPr>
          <w:noProof/>
        </w:rPr>
        <w:t>changes to</w:t>
      </w:r>
      <w:r w:rsidRPr="00C23657">
        <w:rPr>
          <w:noProof/>
        </w:rPr>
        <w:t xml:space="preserve"> </w:t>
      </w:r>
      <w:r w:rsidR="0089078E" w:rsidRPr="00C23657">
        <w:rPr>
          <w:noProof/>
        </w:rPr>
        <w:t xml:space="preserve">certain templates used by gatekeepers, </w:t>
      </w:r>
      <w:r w:rsidR="008122C3" w:rsidRPr="00C23657">
        <w:rPr>
          <w:noProof/>
        </w:rPr>
        <w:t xml:space="preserve">suitable </w:t>
      </w:r>
      <w:r w:rsidR="0089078E" w:rsidRPr="00C23657">
        <w:rPr>
          <w:noProof/>
        </w:rPr>
        <w:t xml:space="preserve">measures to increase transparency </w:t>
      </w:r>
      <w:r>
        <w:rPr>
          <w:noProof/>
        </w:rPr>
        <w:t>in relation to</w:t>
      </w:r>
      <w:r w:rsidRPr="00C23657">
        <w:rPr>
          <w:noProof/>
        </w:rPr>
        <w:t xml:space="preserve"> </w:t>
      </w:r>
      <w:r w:rsidR="0089078E" w:rsidRPr="00C23657">
        <w:rPr>
          <w:noProof/>
        </w:rPr>
        <w:t>beneficiaries</w:t>
      </w:r>
      <w:r w:rsidR="008638A1" w:rsidRPr="00C23657">
        <w:rPr>
          <w:noProof/>
        </w:rPr>
        <w:t xml:space="preserve">, and </w:t>
      </w:r>
      <w:r>
        <w:rPr>
          <w:noProof/>
        </w:rPr>
        <w:t xml:space="preserve">a </w:t>
      </w:r>
      <w:r w:rsidR="001B799F" w:rsidRPr="00C23657">
        <w:rPr>
          <w:noProof/>
        </w:rPr>
        <w:t xml:space="preserve">potential </w:t>
      </w:r>
      <w:r w:rsidR="008638A1" w:rsidRPr="00C23657">
        <w:rPr>
          <w:noProof/>
        </w:rPr>
        <w:t xml:space="preserve">framework </w:t>
      </w:r>
      <w:r>
        <w:rPr>
          <w:noProof/>
        </w:rPr>
        <w:t>to enable</w:t>
      </w:r>
      <w:r w:rsidR="00C47C8A" w:rsidRPr="00C23657">
        <w:rPr>
          <w:noProof/>
        </w:rPr>
        <w:t xml:space="preserve"> </w:t>
      </w:r>
      <w:r w:rsidR="00DF78B9">
        <w:rPr>
          <w:noProof/>
        </w:rPr>
        <w:t xml:space="preserve">a </w:t>
      </w:r>
      <w:r w:rsidR="008638A1" w:rsidRPr="00C23657">
        <w:rPr>
          <w:noProof/>
        </w:rPr>
        <w:t>structured assessment of the DMA</w:t>
      </w:r>
      <w:r w:rsidR="00C47C8A" w:rsidRPr="00C23657">
        <w:rPr>
          <w:noProof/>
        </w:rPr>
        <w:t>’s impact</w:t>
      </w:r>
      <w:r w:rsidR="008638A1" w:rsidRPr="00C23657">
        <w:rPr>
          <w:noProof/>
        </w:rPr>
        <w:t xml:space="preserve"> going forward</w:t>
      </w:r>
      <w:r w:rsidR="0089078E" w:rsidRPr="00C23657">
        <w:rPr>
          <w:noProof/>
        </w:rPr>
        <w:t>.</w:t>
      </w:r>
    </w:p>
    <w:sectPr w:rsidR="00DE7F1D" w:rsidRPr="00C23657" w:rsidSect="00B41E7B">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2F16C6" w14:textId="77777777" w:rsidR="002278A2" w:rsidRPr="00C23657" w:rsidRDefault="002278A2" w:rsidP="00B41E7B">
      <w:pPr>
        <w:spacing w:after="0"/>
      </w:pPr>
      <w:r w:rsidRPr="00C23657">
        <w:separator/>
      </w:r>
    </w:p>
  </w:endnote>
  <w:endnote w:type="continuationSeparator" w:id="0">
    <w:p w14:paraId="0055C187" w14:textId="77777777" w:rsidR="002278A2" w:rsidRPr="00C23657" w:rsidRDefault="002278A2" w:rsidP="00B41E7B">
      <w:pPr>
        <w:spacing w:after="0"/>
      </w:pPr>
      <w:r w:rsidRPr="00C236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Times New Roman"/>
    <w:panose1 w:val="00000000000000000000"/>
    <w:charset w:val="00"/>
    <w:family w:val="roman"/>
    <w:notTrueType/>
    <w:pitch w:val="default"/>
  </w:font>
  <w:font w:name="Aptos Display">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T Commons Pro">
    <w:altName w:val="Calibri"/>
    <w:panose1 w:val="00000000000000000000"/>
    <w:charset w:val="00"/>
    <w:family w:val="swiss"/>
    <w:notTrueType/>
    <w:pitch w:val="default"/>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7A83BC" w14:textId="1426E3BA" w:rsidR="005F4451" w:rsidRPr="005F4451" w:rsidRDefault="005F4451" w:rsidP="005F4451">
    <w:pPr>
      <w:pStyle w:val="FooterCoverPage"/>
      <w:rPr>
        <w:rFonts w:ascii="Arial" w:hAnsi="Arial" w:cs="Arial"/>
        <w:b/>
        <w:sz w:val="48"/>
      </w:rPr>
    </w:pPr>
    <w:r w:rsidRPr="005F4451">
      <w:rPr>
        <w:rFonts w:ascii="Arial" w:hAnsi="Arial" w:cs="Arial"/>
        <w:b/>
        <w:sz w:val="48"/>
      </w:rPr>
      <w:t>EN</w:t>
    </w:r>
    <w:r w:rsidRPr="005F4451">
      <w:rPr>
        <w:rFonts w:ascii="Arial" w:hAnsi="Arial" w:cs="Arial"/>
        <w:b/>
        <w:sz w:val="48"/>
      </w:rPr>
      <w:tab/>
    </w:r>
    <w:r w:rsidRPr="005F4451">
      <w:rPr>
        <w:rFonts w:ascii="Arial" w:hAnsi="Arial" w:cs="Arial"/>
        <w:b/>
        <w:sz w:val="48"/>
      </w:rPr>
      <w:tab/>
    </w:r>
    <w:r w:rsidRPr="005F4451">
      <w:tab/>
    </w:r>
    <w:r w:rsidRPr="005F4451">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4B2E40" w14:textId="7F863BBF" w:rsidR="005F4451" w:rsidRPr="005F4451" w:rsidRDefault="005F4451" w:rsidP="005F4451">
    <w:pPr>
      <w:pStyle w:val="FooterCoverPage"/>
      <w:rPr>
        <w:rFonts w:ascii="Arial" w:hAnsi="Arial" w:cs="Arial"/>
        <w:b/>
        <w:sz w:val="48"/>
      </w:rPr>
    </w:pPr>
    <w:r w:rsidRPr="005F4451">
      <w:rPr>
        <w:rFonts w:ascii="Arial" w:hAnsi="Arial" w:cs="Arial"/>
        <w:b/>
        <w:sz w:val="48"/>
      </w:rPr>
      <w:t>EN</w:t>
    </w:r>
    <w:r w:rsidRPr="005F4451">
      <w:rPr>
        <w:rFonts w:ascii="Arial" w:hAnsi="Arial" w:cs="Arial"/>
        <w:b/>
        <w:sz w:val="48"/>
      </w:rPr>
      <w:tab/>
    </w:r>
    <w:r w:rsidRPr="005F4451">
      <w:rPr>
        <w:rFonts w:ascii="Arial" w:hAnsi="Arial" w:cs="Arial"/>
        <w:b/>
        <w:sz w:val="48"/>
      </w:rPr>
      <w:tab/>
    </w:r>
    <w:r w:rsidRPr="005F4451">
      <w:tab/>
    </w:r>
    <w:r w:rsidRPr="005F4451">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1EFB0C" w14:textId="77777777" w:rsidR="005F4451" w:rsidRPr="005F4451" w:rsidRDefault="005F4451" w:rsidP="005F4451">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E2E48A" w14:textId="77777777" w:rsidR="005A1E6C" w:rsidRPr="00C23657" w:rsidRDefault="005A1E6C" w:rsidP="00B41E7B">
    <w:pPr>
      <w:pStyle w:val="FooterCoverPage"/>
      <w:rPr>
        <w:rFonts w:ascii="Arial" w:hAnsi="Arial" w:cs="Arial"/>
        <w:b/>
        <w:sz w:val="48"/>
      </w:rPr>
    </w:pPr>
    <w:r w:rsidRPr="00C23657">
      <w:rPr>
        <w:rFonts w:ascii="Arial" w:hAnsi="Arial" w:cs="Arial"/>
        <w:b/>
        <w:sz w:val="48"/>
      </w:rPr>
      <w:t>EN</w:t>
    </w:r>
    <w:r w:rsidRPr="00C23657">
      <w:rPr>
        <w:rFonts w:ascii="Arial" w:hAnsi="Arial" w:cs="Arial"/>
        <w:b/>
        <w:sz w:val="48"/>
      </w:rPr>
      <w:tab/>
    </w:r>
    <w:r w:rsidRPr="00C23657">
      <w:rPr>
        <w:rFonts w:ascii="Arial" w:hAnsi="Arial" w:cs="Arial"/>
        <w:b/>
        <w:sz w:val="48"/>
      </w:rPr>
      <w:tab/>
    </w:r>
    <w:r w:rsidRPr="00C23657">
      <w:tab/>
    </w:r>
    <w:r w:rsidRPr="00C23657">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3804987"/>
      <w:docPartObj>
        <w:docPartGallery w:val="Page Numbers (Bottom of Page)"/>
        <w:docPartUnique/>
      </w:docPartObj>
    </w:sdtPr>
    <w:sdtEndPr/>
    <w:sdtContent>
      <w:p w14:paraId="0A04E6E9" w14:textId="38DA52C0" w:rsidR="00B41E7B" w:rsidRPr="00C23657" w:rsidRDefault="00C06898">
        <w:pPr>
          <w:pStyle w:val="Footer"/>
          <w:jc w:val="right"/>
        </w:pPr>
        <w:r w:rsidRPr="00C23657">
          <w:fldChar w:fldCharType="begin"/>
        </w:r>
        <w:r w:rsidRPr="00C23657">
          <w:instrText xml:space="preserve"> PAGE   \* MERGEFORMAT </w:instrText>
        </w:r>
        <w:r w:rsidRPr="00C23657">
          <w:fldChar w:fldCharType="separate"/>
        </w:r>
        <w:r w:rsidR="005F4451">
          <w:rPr>
            <w:noProof/>
          </w:rPr>
          <w:t>1</w:t>
        </w:r>
        <w:r w:rsidRPr="00C23657">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ACBC59" w14:textId="77777777" w:rsidR="005A1E6C" w:rsidRPr="00C23657" w:rsidRDefault="005A1E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FED559" w14:textId="77777777" w:rsidR="002278A2" w:rsidRPr="00C23657" w:rsidRDefault="002278A2" w:rsidP="00B41E7B">
      <w:pPr>
        <w:spacing w:after="0"/>
      </w:pPr>
      <w:r w:rsidRPr="00C23657">
        <w:separator/>
      </w:r>
    </w:p>
  </w:footnote>
  <w:footnote w:type="continuationSeparator" w:id="0">
    <w:p w14:paraId="5D1DFEDC" w14:textId="77777777" w:rsidR="002278A2" w:rsidRPr="00C23657" w:rsidRDefault="002278A2" w:rsidP="00B41E7B">
      <w:pPr>
        <w:spacing w:after="0"/>
      </w:pPr>
      <w:r w:rsidRPr="00C23657">
        <w:continuationSeparator/>
      </w:r>
    </w:p>
  </w:footnote>
  <w:footnote w:id="1">
    <w:p w14:paraId="1D8E6A1C" w14:textId="386DE4CA" w:rsidR="00C47D30" w:rsidRPr="00C23657" w:rsidRDefault="00C47D30">
      <w:pPr>
        <w:pStyle w:val="FootnoteText"/>
      </w:pPr>
      <w:r w:rsidRPr="00C23657">
        <w:rPr>
          <w:rStyle w:val="FootnoteReference"/>
          <w:lang w:val="en-GB"/>
        </w:rPr>
        <w:footnoteRef/>
      </w:r>
      <w:r w:rsidRPr="00C23657">
        <w:t xml:space="preserve"> </w:t>
      </w:r>
      <w:r w:rsidRPr="00C23657">
        <w:tab/>
        <w:t>Almost two-thirds of young people aged 16-24 actively use generative AI tools. In 2025, approximately 72% of individuals in the EU used the internet to find information about goods and services, while almost 4 out of 5 individuals</w:t>
      </w:r>
      <w:r w:rsidR="001C7A76">
        <w:t xml:space="preserve"> </w:t>
      </w:r>
      <w:r w:rsidRPr="00C23657">
        <w:t xml:space="preserve">bought or ordered </w:t>
      </w:r>
      <w:r w:rsidR="001D6915" w:rsidRPr="00C23657">
        <w:t xml:space="preserve">goods and services </w:t>
      </w:r>
      <w:r w:rsidRPr="00C23657">
        <w:t>online during the 10 months preceding the study. Moreover, nearly 64% of EU enterprises used social media</w:t>
      </w:r>
      <w:r w:rsidR="001C7A76">
        <w:t xml:space="preserve"> </w:t>
      </w:r>
      <w:r w:rsidRPr="00C23657">
        <w:t xml:space="preserve">as part of their operations, while 67% of individuals participated in social networks, illustrating the growing interdependence between businesses and consumers on the one hand, and digital intermediaries on the other. A significant share of enterprises rely on online marketplaces and app stores to reach customers, and a substantial proportion of small and medium-sized enterprises (SMEs) depend on digital platforms as essential gateways to reach end users. (See: Eurostat, Digital economy and society statistics - households and individuals; Eurostat, E-commerce statistics for individuals; Eurostat, Digital economy and society statistics - enterprises, available here: </w:t>
      </w:r>
      <w:hyperlink r:id="rId1" w:history="1">
        <w:r w:rsidRPr="00C23657">
          <w:rPr>
            <w:rStyle w:val="Hyperlink"/>
          </w:rPr>
          <w:t>https://ec.europa.eu/eurostat/statistics-explained/index.php?title=Category:Digital_economy_and_society</w:t>
        </w:r>
      </w:hyperlink>
      <w:r w:rsidRPr="00C23657">
        <w:t>).</w:t>
      </w:r>
    </w:p>
  </w:footnote>
  <w:footnote w:id="2">
    <w:p w14:paraId="294419E0" w14:textId="6AEEE668" w:rsidR="008037A4" w:rsidRPr="00C23657" w:rsidRDefault="008037A4" w:rsidP="008037A4">
      <w:pPr>
        <w:pStyle w:val="FootnoteText"/>
      </w:pPr>
      <w:r w:rsidRPr="00C23657">
        <w:rPr>
          <w:rStyle w:val="FootnoteReference"/>
          <w:lang w:val="en-GB"/>
        </w:rPr>
        <w:footnoteRef/>
      </w:r>
      <w:r w:rsidRPr="00C23657">
        <w:t xml:space="preserve"> </w:t>
      </w:r>
      <w:r w:rsidRPr="00C23657">
        <w:tab/>
        <w:t>Regulation (EU) 2022/1925 of the European Parliament and of the Council of 14 September 2022 on contestable and fair markets in the digital sector and amending Directives (EU) 2019/1937 and (EU) 2020/1828 (Digital Markets Act) OJ L 265, 12.10.2022, p.</w:t>
      </w:r>
      <w:r w:rsidR="00C23657">
        <w:t> </w:t>
      </w:r>
      <w:r w:rsidRPr="00C23657">
        <w:t>1.</w:t>
      </w:r>
    </w:p>
  </w:footnote>
  <w:footnote w:id="3">
    <w:p w14:paraId="66AB422D" w14:textId="6EA8E6B5" w:rsidR="001C7AD9" w:rsidRPr="00C23657" w:rsidRDefault="001C7AD9" w:rsidP="001C7AD9">
      <w:pPr>
        <w:pStyle w:val="FootnoteText"/>
      </w:pPr>
      <w:r w:rsidRPr="00C23657">
        <w:rPr>
          <w:rStyle w:val="FootnoteReference"/>
          <w:lang w:val="en-GB"/>
        </w:rPr>
        <w:footnoteRef/>
      </w:r>
      <w:r w:rsidRPr="00C23657">
        <w:t xml:space="preserve"> </w:t>
      </w:r>
      <w:r w:rsidRPr="00C23657">
        <w:tab/>
        <w:t xml:space="preserve">Consultation on the first review of the Digital Markets Act, available at </w:t>
      </w:r>
      <w:hyperlink r:id="rId2" w:history="1">
        <w:r w:rsidRPr="00C23657">
          <w:rPr>
            <w:rStyle w:val="Hyperlink"/>
          </w:rPr>
          <w:t>https://digital-markets-act.ec.europa.eu/consultation-first-review-digital-markets-act_en</w:t>
        </w:r>
      </w:hyperlink>
      <w:r w:rsidRPr="00C23657">
        <w:t>.</w:t>
      </w:r>
    </w:p>
  </w:footnote>
  <w:footnote w:id="4">
    <w:p w14:paraId="6BE18089" w14:textId="3C9DDB5D" w:rsidR="00FB7698" w:rsidRPr="00C23657" w:rsidRDefault="00FB7698" w:rsidP="00FB7698">
      <w:pPr>
        <w:pStyle w:val="FootnoteText"/>
      </w:pPr>
      <w:r w:rsidRPr="00C23657">
        <w:rPr>
          <w:rStyle w:val="FootnoteReference"/>
          <w:lang w:val="en-GB"/>
        </w:rPr>
        <w:footnoteRef/>
      </w:r>
      <w:r w:rsidRPr="00C23657">
        <w:t xml:space="preserve"> </w:t>
      </w:r>
      <w:r w:rsidRPr="00C23657">
        <w:tab/>
        <w:t xml:space="preserve">See the Commission’s </w:t>
      </w:r>
      <w:r w:rsidR="00233459">
        <w:t>i</w:t>
      </w:r>
      <w:r w:rsidRPr="00C23657">
        <w:t xml:space="preserve">mpact </w:t>
      </w:r>
      <w:r w:rsidR="00233459">
        <w:t>a</w:t>
      </w:r>
      <w:r w:rsidRPr="00C23657">
        <w:t xml:space="preserve">ssessment </w:t>
      </w:r>
      <w:r w:rsidR="00233459">
        <w:t>r</w:t>
      </w:r>
      <w:r w:rsidRPr="00C23657">
        <w:t xml:space="preserve">eport accompanying the document </w:t>
      </w:r>
      <w:r w:rsidR="00C23657">
        <w:t>‘</w:t>
      </w:r>
      <w:r w:rsidRPr="00C23657">
        <w:t xml:space="preserve">Proposal for a regulation of the European Parliament and of the Council on contestable and fair markets in the digital sector (Digital Markets Act) (COM(2020) 842 final) (hereinafter DMA </w:t>
      </w:r>
      <w:r w:rsidR="00233459">
        <w:t>i</w:t>
      </w:r>
      <w:r w:rsidRPr="00C23657">
        <w:t xml:space="preserve">mpact </w:t>
      </w:r>
      <w:r w:rsidR="00233459">
        <w:t>a</w:t>
      </w:r>
      <w:r w:rsidRPr="00C23657">
        <w:t>ssessment), paragraph 4.</w:t>
      </w:r>
      <w:r w:rsidR="00770289" w:rsidRPr="00C23657">
        <w:t xml:space="preserve"> See also the </w:t>
      </w:r>
      <w:r w:rsidR="00975BF9" w:rsidRPr="00C23657">
        <w:t xml:space="preserve">report of the </w:t>
      </w:r>
      <w:r w:rsidR="00770289" w:rsidRPr="00C23657">
        <w:t xml:space="preserve">Special Advisers to Commissioner Vestager, </w:t>
      </w:r>
      <w:r w:rsidR="00975BF9" w:rsidRPr="00C23657">
        <w:t xml:space="preserve">J. Crémer, Y.-A. de Montjoye &amp; H. Schweitzer (2018), </w:t>
      </w:r>
      <w:hyperlink r:id="rId3" w:history="1">
        <w:r w:rsidR="00975BF9" w:rsidRPr="00C23657">
          <w:rPr>
            <w:rStyle w:val="Hyperlink"/>
            <w:i/>
            <w:iCs/>
          </w:rPr>
          <w:t>Digital policy for the digital era</w:t>
        </w:r>
      </w:hyperlink>
      <w:r w:rsidR="00975BF9" w:rsidRPr="00C23657">
        <w:rPr>
          <w:i/>
          <w:iCs/>
        </w:rPr>
        <w:t xml:space="preserve">, </w:t>
      </w:r>
      <w:r w:rsidR="00975BF9" w:rsidRPr="00C23657">
        <w:t>page 70:</w:t>
      </w:r>
      <w:r w:rsidR="00770289" w:rsidRPr="00C23657">
        <w:t xml:space="preserve"> </w:t>
      </w:r>
      <w:r w:rsidR="00C23657">
        <w:t>‘</w:t>
      </w:r>
      <w:r w:rsidR="00770289" w:rsidRPr="00C23657">
        <w:t>Digital policy for the digital era</w:t>
      </w:r>
      <w:r w:rsidR="00C23657">
        <w:t>’</w:t>
      </w:r>
      <w:r w:rsidR="00770289" w:rsidRPr="00C23657">
        <w:t xml:space="preserve">: </w:t>
      </w:r>
      <w:r w:rsidR="00C23657">
        <w:t>‘</w:t>
      </w:r>
      <w:r w:rsidR="00770289" w:rsidRPr="00C23657">
        <w:rPr>
          <w:i/>
          <w:iCs/>
        </w:rPr>
        <w:t xml:space="preserve">the specificities of competition in the digital world […] make market power </w:t>
      </w:r>
      <w:r w:rsidR="00C23657">
        <w:rPr>
          <w:i/>
          <w:iCs/>
        </w:rPr>
        <w:t>‘</w:t>
      </w:r>
      <w:r w:rsidR="00770289" w:rsidRPr="00C23657">
        <w:rPr>
          <w:i/>
          <w:iCs/>
        </w:rPr>
        <w:t>sticky</w:t>
      </w:r>
      <w:r w:rsidR="00C23657">
        <w:rPr>
          <w:i/>
          <w:iCs/>
        </w:rPr>
        <w:t>’</w:t>
      </w:r>
      <w:r w:rsidR="00770289" w:rsidRPr="00C23657">
        <w:rPr>
          <w:i/>
          <w:iCs/>
        </w:rPr>
        <w:t xml:space="preserve">, and there is legitimate fear that the market power </w:t>
      </w:r>
      <w:r w:rsidR="00770289" w:rsidRPr="00C23657">
        <w:t xml:space="preserve">[large platforms] </w:t>
      </w:r>
      <w:r w:rsidR="00770289" w:rsidRPr="00C23657">
        <w:rPr>
          <w:i/>
          <w:iCs/>
        </w:rPr>
        <w:t>have acquired will be hard to challenge. Furthermore, they have been able to build on top of their core competencies, entire ecosystems which make it hard for new entrants to compete on the merit and which, many observers feel, face little competitive pressure</w:t>
      </w:r>
      <w:r w:rsidR="00C23657">
        <w:rPr>
          <w:i/>
          <w:iCs/>
        </w:rPr>
        <w:t>’</w:t>
      </w:r>
      <w:r w:rsidR="00437EAC" w:rsidRPr="00C23657">
        <w:rPr>
          <w:i/>
          <w:iCs/>
        </w:rPr>
        <w:t>.</w:t>
      </w:r>
    </w:p>
  </w:footnote>
  <w:footnote w:id="5">
    <w:p w14:paraId="3870B1CF" w14:textId="72284865" w:rsidR="00494B5C" w:rsidRPr="00C23657" w:rsidRDefault="00494B5C">
      <w:pPr>
        <w:pStyle w:val="FootnoteText"/>
      </w:pPr>
      <w:r w:rsidRPr="00C23657">
        <w:rPr>
          <w:rStyle w:val="FootnoteReference"/>
          <w:lang w:val="en-GB"/>
        </w:rPr>
        <w:footnoteRef/>
      </w:r>
      <w:r w:rsidRPr="00C23657">
        <w:t xml:space="preserve"> </w:t>
      </w:r>
      <w:r w:rsidRPr="00C23657">
        <w:tab/>
        <w:t xml:space="preserve">See </w:t>
      </w:r>
      <w:bookmarkStart w:id="4" w:name="_Hlk220410417"/>
      <w:r w:rsidRPr="00C23657">
        <w:t xml:space="preserve">DMA </w:t>
      </w:r>
      <w:r w:rsidR="00233459">
        <w:t>i</w:t>
      </w:r>
      <w:r w:rsidRPr="00C23657">
        <w:t xml:space="preserve">mpact </w:t>
      </w:r>
      <w:r w:rsidR="00233459">
        <w:t>a</w:t>
      </w:r>
      <w:r w:rsidRPr="00C23657">
        <w:t>ssessment, paragraphs 10-12.</w:t>
      </w:r>
      <w:bookmarkEnd w:id="4"/>
    </w:p>
  </w:footnote>
  <w:footnote w:id="6">
    <w:p w14:paraId="5A2FCECB" w14:textId="2095FF6A" w:rsidR="008C4767" w:rsidRPr="00C23657" w:rsidRDefault="008C4767" w:rsidP="0084481B">
      <w:pPr>
        <w:pStyle w:val="FootnoteText"/>
        <w:jc w:val="left"/>
        <w:rPr>
          <w:rStyle w:val="Hyperlink"/>
        </w:rPr>
      </w:pPr>
      <w:r w:rsidRPr="00C23657">
        <w:rPr>
          <w:rStyle w:val="FootnoteReference"/>
          <w:lang w:val="en-GB"/>
        </w:rPr>
        <w:footnoteRef/>
      </w:r>
      <w:r w:rsidRPr="00C23657">
        <w:t xml:space="preserve"> </w:t>
      </w:r>
      <w:r w:rsidRPr="00C23657">
        <w:tab/>
        <w:t xml:space="preserve">See </w:t>
      </w:r>
      <w:r w:rsidRPr="00C23657">
        <w:rPr>
          <w:rStyle w:val="Hyperlink"/>
        </w:rPr>
        <w:t>https://digital-strategy.ec.europa.eu/en/library/expert-group-eu-observatory-online-platform-economy-final-reports.</w:t>
      </w:r>
    </w:p>
  </w:footnote>
  <w:footnote w:id="7">
    <w:p w14:paraId="20A26406" w14:textId="3982657A" w:rsidR="00EC51BB" w:rsidRPr="00C23657" w:rsidRDefault="00EC51BB">
      <w:pPr>
        <w:pStyle w:val="FootnoteText"/>
      </w:pPr>
      <w:r w:rsidRPr="00C23657">
        <w:rPr>
          <w:rStyle w:val="FootnoteReference"/>
          <w:lang w:val="en-GB"/>
        </w:rPr>
        <w:footnoteRef/>
      </w:r>
      <w:r w:rsidRPr="00C23657">
        <w:t xml:space="preserve"> </w:t>
      </w:r>
      <w:r w:rsidRPr="00C23657">
        <w:tab/>
        <w:t xml:space="preserve">See </w:t>
      </w:r>
      <w:hyperlink r:id="rId4" w:history="1">
        <w:r w:rsidRPr="00C23657">
          <w:rPr>
            <w:rStyle w:val="Hyperlink"/>
          </w:rPr>
          <w:t>https://commission.europa.eu/publications/communication-shaping-europes-digital-future_en</w:t>
        </w:r>
      </w:hyperlink>
      <w:r w:rsidRPr="00C23657">
        <w:t>.</w:t>
      </w:r>
    </w:p>
  </w:footnote>
  <w:footnote w:id="8">
    <w:p w14:paraId="70752B13" w14:textId="34B84D7E" w:rsidR="00EC51BB" w:rsidRPr="000C40B2" w:rsidRDefault="00EC51BB">
      <w:pPr>
        <w:pStyle w:val="FootnoteText"/>
        <w:rPr>
          <w:lang w:val="fr-FR"/>
        </w:rPr>
      </w:pPr>
      <w:r w:rsidRPr="00C23657">
        <w:rPr>
          <w:rStyle w:val="FootnoteReference"/>
          <w:lang w:val="en-GB"/>
        </w:rPr>
        <w:footnoteRef/>
      </w:r>
      <w:r w:rsidRPr="000C40B2">
        <w:rPr>
          <w:lang w:val="fr-FR"/>
        </w:rPr>
        <w:t xml:space="preserve"> </w:t>
      </w:r>
      <w:r w:rsidRPr="000C40B2">
        <w:rPr>
          <w:lang w:val="fr-FR"/>
        </w:rPr>
        <w:tab/>
        <w:t xml:space="preserve">DMA </w:t>
      </w:r>
      <w:r w:rsidR="00233459" w:rsidRPr="000C40B2">
        <w:rPr>
          <w:lang w:val="fr-FR"/>
        </w:rPr>
        <w:t>i</w:t>
      </w:r>
      <w:r w:rsidRPr="000C40B2">
        <w:rPr>
          <w:lang w:val="fr-FR"/>
        </w:rPr>
        <w:t xml:space="preserve">mpact </w:t>
      </w:r>
      <w:r w:rsidR="00233459" w:rsidRPr="000C40B2">
        <w:rPr>
          <w:lang w:val="fr-FR"/>
        </w:rPr>
        <w:t>a</w:t>
      </w:r>
      <w:r w:rsidRPr="000C40B2">
        <w:rPr>
          <w:lang w:val="fr-FR"/>
        </w:rPr>
        <w:t>ssessment, paragraph 22</w:t>
      </w:r>
      <w:r w:rsidR="00EE0D86" w:rsidRPr="000C40B2">
        <w:rPr>
          <w:lang w:val="fr-FR"/>
        </w:rPr>
        <w:t xml:space="preserve"> et seq</w:t>
      </w:r>
      <w:r w:rsidRPr="000C40B2">
        <w:rPr>
          <w:lang w:val="fr-FR"/>
        </w:rPr>
        <w:t>.</w:t>
      </w:r>
    </w:p>
  </w:footnote>
  <w:footnote w:id="9">
    <w:p w14:paraId="47A8BDA1" w14:textId="1D81B3A4" w:rsidR="007E3F92" w:rsidRPr="00C23657" w:rsidRDefault="007E3F92">
      <w:pPr>
        <w:pStyle w:val="FootnoteText"/>
      </w:pPr>
      <w:r w:rsidRPr="00C23657">
        <w:rPr>
          <w:rStyle w:val="FootnoteReference"/>
          <w:lang w:val="en-GB"/>
        </w:rPr>
        <w:footnoteRef/>
      </w:r>
      <w:r w:rsidRPr="00C23657">
        <w:t xml:space="preserve"> </w:t>
      </w:r>
      <w:r w:rsidRPr="00C23657">
        <w:tab/>
        <w:t xml:space="preserve">See, </w:t>
      </w:r>
      <w:r w:rsidR="00C23657">
        <w:t>e.g.</w:t>
      </w:r>
      <w:r w:rsidRPr="00C23657">
        <w:t xml:space="preserve"> the overview in the G7 inventory of new rules for digital markets, October 2024, available at </w:t>
      </w:r>
      <w:hyperlink r:id="rId5" w:history="1">
        <w:r w:rsidRPr="00C23657">
          <w:rPr>
            <w:rStyle w:val="Hyperlink"/>
          </w:rPr>
          <w:t>https://www.oecd.org/content/dam/oecd/en/topics/policy-sub-issues/competition-and-digital-economy/g7-inventory-of-new-rules-for-digital-markets-2024-update.pdf</w:t>
        </w:r>
      </w:hyperlink>
      <w:r w:rsidRPr="00C23657">
        <w:t>.</w:t>
      </w:r>
    </w:p>
  </w:footnote>
  <w:footnote w:id="10">
    <w:p w14:paraId="5C319B57" w14:textId="13D55E64" w:rsidR="003525A1" w:rsidRPr="00C23657" w:rsidRDefault="003525A1">
      <w:pPr>
        <w:pStyle w:val="FootnoteText"/>
      </w:pPr>
      <w:r w:rsidRPr="00C23657">
        <w:rPr>
          <w:rStyle w:val="FootnoteReference"/>
          <w:lang w:val="en-GB"/>
        </w:rPr>
        <w:footnoteRef/>
      </w:r>
      <w:r w:rsidRPr="00C23657">
        <w:t xml:space="preserve"> </w:t>
      </w:r>
      <w:r w:rsidRPr="00C23657">
        <w:tab/>
        <w:t xml:space="preserve">Proposal for a regulation of the European Parliament and of the Council on contestable and fair markets in the digital sector (Digital Markets Act) (COM(2020) 437 final) (hereinafter DMA </w:t>
      </w:r>
      <w:r w:rsidR="00233459">
        <w:t>p</w:t>
      </w:r>
      <w:r w:rsidRPr="00C23657">
        <w:t>roposal), page 2.</w:t>
      </w:r>
    </w:p>
  </w:footnote>
  <w:footnote w:id="11">
    <w:p w14:paraId="61C3FAE1" w14:textId="4D575808" w:rsidR="00E57F35" w:rsidRPr="00C23657" w:rsidRDefault="00E57F35">
      <w:pPr>
        <w:pStyle w:val="FootnoteText"/>
      </w:pPr>
      <w:r w:rsidRPr="00C23657">
        <w:rPr>
          <w:rStyle w:val="FootnoteReference"/>
          <w:lang w:val="en-GB"/>
        </w:rPr>
        <w:footnoteRef/>
      </w:r>
      <w:r w:rsidRPr="00C23657">
        <w:t xml:space="preserve"> </w:t>
      </w:r>
      <w:r w:rsidRPr="00C23657">
        <w:tab/>
        <w:t xml:space="preserve">DMA </w:t>
      </w:r>
      <w:r w:rsidR="00233459">
        <w:t>i</w:t>
      </w:r>
      <w:r w:rsidRPr="00C23657">
        <w:t xml:space="preserve">mpact </w:t>
      </w:r>
      <w:r w:rsidR="00233459">
        <w:t>a</w:t>
      </w:r>
      <w:r w:rsidRPr="00C23657">
        <w:t>ssessment, paragraph 112.</w:t>
      </w:r>
    </w:p>
  </w:footnote>
  <w:footnote w:id="12">
    <w:p w14:paraId="123529A5" w14:textId="2AD8FE27" w:rsidR="00DA2695" w:rsidRPr="00C23657" w:rsidRDefault="00DA2695">
      <w:pPr>
        <w:pStyle w:val="FootnoteText"/>
      </w:pPr>
      <w:r w:rsidRPr="00C23657">
        <w:rPr>
          <w:rStyle w:val="FootnoteReference"/>
          <w:lang w:val="en-GB"/>
        </w:rPr>
        <w:footnoteRef/>
      </w:r>
      <w:r w:rsidRPr="00C23657">
        <w:t xml:space="preserve"> </w:t>
      </w:r>
      <w:r w:rsidR="000970DA" w:rsidRPr="00C23657">
        <w:tab/>
        <w:t xml:space="preserve">The seven gatekeepers are: Alphabet, Amazon, Apple, Booking, ByteDance, Meta and Microsoft. The 23 core platform services are: (1) Social network: TikTok, Facebook, Instagram and LinkedIn; (2) Intermediation: Google Maps, Google Play, Google Shopping, Amazon Marketplace, App Store, and Booking.com; (3) Ads: Google, Amazon, and Meta; (4) Number-independent interpersonal communication services: WhatsApp and Messenger; (5) Video sharing: YouTube; (6) Browser: Chrome and Safari; (7) Search: Google Search; (8) Operating system: </w:t>
      </w:r>
      <w:r w:rsidR="0086023C" w:rsidRPr="00C23657">
        <w:t xml:space="preserve">Google Android, </w:t>
      </w:r>
      <w:r w:rsidR="000970DA" w:rsidRPr="00C23657">
        <w:t>iOS, iPadOS and Windows PC OS.</w:t>
      </w:r>
    </w:p>
  </w:footnote>
  <w:footnote w:id="13">
    <w:p w14:paraId="407D7B49" w14:textId="619AF070" w:rsidR="00FD1D38" w:rsidRPr="00C23657" w:rsidRDefault="00FD1D38">
      <w:pPr>
        <w:pStyle w:val="FootnoteText"/>
      </w:pPr>
      <w:r w:rsidRPr="00C23657">
        <w:rPr>
          <w:rStyle w:val="FootnoteReference"/>
          <w:lang w:val="en-GB"/>
        </w:rPr>
        <w:footnoteRef/>
      </w:r>
      <w:r w:rsidRPr="00C23657">
        <w:t xml:space="preserve"> </w:t>
      </w:r>
      <w:r w:rsidRPr="00C23657">
        <w:tab/>
        <w:t>Pursuant to Article</w:t>
      </w:r>
      <w:r w:rsidR="00C23657">
        <w:t> </w:t>
      </w:r>
      <w:r w:rsidRPr="00C23657">
        <w:t xml:space="preserve">11 DMA, gatekeepers are obliged to publish and provide their compliance reports annually; see </w:t>
      </w:r>
      <w:hyperlink r:id="rId6" w:history="1">
        <w:r w:rsidRPr="00C23657">
          <w:rPr>
            <w:rStyle w:val="Hyperlink"/>
          </w:rPr>
          <w:t>https://digital-markets-act-cases.ec.europa.eu/reports/compliance-reports</w:t>
        </w:r>
      </w:hyperlink>
      <w:r w:rsidRPr="00C23657">
        <w:t>.</w:t>
      </w:r>
    </w:p>
  </w:footnote>
  <w:footnote w:id="14">
    <w:p w14:paraId="11171BCF" w14:textId="5B15E0ED" w:rsidR="00232538" w:rsidRPr="00C23657" w:rsidRDefault="00232538">
      <w:pPr>
        <w:pStyle w:val="FootnoteText"/>
      </w:pPr>
      <w:r w:rsidRPr="00C23657">
        <w:rPr>
          <w:rStyle w:val="FootnoteReference"/>
          <w:lang w:val="en-GB"/>
        </w:rPr>
        <w:footnoteRef/>
      </w:r>
      <w:r w:rsidRPr="00C23657">
        <w:t xml:space="preserve"> </w:t>
      </w:r>
      <w:r w:rsidRPr="00C23657">
        <w:tab/>
        <w:t xml:space="preserve">See </w:t>
      </w:r>
      <w:hyperlink r:id="rId7" w:history="1">
        <w:r w:rsidRPr="00C23657">
          <w:rPr>
            <w:rStyle w:val="Hyperlink"/>
          </w:rPr>
          <w:t>https://digital-markets-act.ec.europa.eu/events/workshops_en</w:t>
        </w:r>
      </w:hyperlink>
      <w:r w:rsidRPr="00C23657">
        <w:t>.</w:t>
      </w:r>
    </w:p>
  </w:footnote>
  <w:footnote w:id="15">
    <w:p w14:paraId="0C5E6066" w14:textId="7350F97C" w:rsidR="00030B69" w:rsidRPr="00C23657" w:rsidRDefault="00030B69" w:rsidP="00030B69">
      <w:pPr>
        <w:pStyle w:val="FootnoteText"/>
      </w:pPr>
      <w:r w:rsidRPr="00C23657">
        <w:rPr>
          <w:rStyle w:val="FootnoteReference"/>
          <w:lang w:val="en-GB"/>
        </w:rPr>
        <w:footnoteRef/>
      </w:r>
      <w:r w:rsidRPr="00C23657">
        <w:t xml:space="preserve"> </w:t>
      </w:r>
      <w:r w:rsidRPr="00C23657">
        <w:tab/>
        <w:t>Press Release, Commission provides guidance under Digital Markets Act to facilitate development of innovative products on Apple</w:t>
      </w:r>
      <w:r w:rsidR="00C23657">
        <w:t>’</w:t>
      </w:r>
      <w:r w:rsidRPr="00C23657">
        <w:t xml:space="preserve">s platforms (19.3.2025), available at </w:t>
      </w:r>
      <w:hyperlink r:id="rId8" w:history="1">
        <w:r w:rsidRPr="00C23657">
          <w:rPr>
            <w:rStyle w:val="Hyperlink"/>
          </w:rPr>
          <w:t>https://ec.europa.eu/commission/presscorner/detail/en/ip_24_4761</w:t>
        </w:r>
      </w:hyperlink>
      <w:r w:rsidRPr="00C23657">
        <w:t xml:space="preserve">; Press Release, Commission opens proceedings to assist Google in complying with interoperability and online search data sharing obligations under the Digital Markets Act (27.1.2026), available at </w:t>
      </w:r>
      <w:hyperlink r:id="rId9" w:history="1">
        <w:r w:rsidRPr="00C23657">
          <w:rPr>
            <w:rStyle w:val="Hyperlink"/>
          </w:rPr>
          <w:t>https://ec.europa.eu/commission/presscorner/detail/en/ip_26_202</w:t>
        </w:r>
      </w:hyperlink>
      <w:r w:rsidRPr="00C23657">
        <w:t>.</w:t>
      </w:r>
    </w:p>
  </w:footnote>
  <w:footnote w:id="16">
    <w:p w14:paraId="01ABE131" w14:textId="3D6C9E23" w:rsidR="008B1558" w:rsidRPr="00C23657" w:rsidRDefault="008B1558">
      <w:pPr>
        <w:pStyle w:val="FootnoteText"/>
      </w:pPr>
      <w:r w:rsidRPr="00C23657">
        <w:rPr>
          <w:rStyle w:val="FootnoteReference"/>
          <w:lang w:val="en-GB"/>
        </w:rPr>
        <w:footnoteRef/>
      </w:r>
      <w:r w:rsidRPr="00C23657">
        <w:t xml:space="preserve"> </w:t>
      </w:r>
      <w:r w:rsidRPr="00C23657">
        <w:tab/>
        <w:t xml:space="preserve">Press Release, Commission opens non-compliance investigations against Alphabet, Apple and Meta under the Digital Markets Act (25.3.2024), available at </w:t>
      </w:r>
      <w:hyperlink r:id="rId10" w:history="1">
        <w:r w:rsidRPr="00C23657">
          <w:rPr>
            <w:rStyle w:val="Hyperlink"/>
          </w:rPr>
          <w:t>https://ec.europa.eu/commission/presscorner/detail/en/ip_24_1689</w:t>
        </w:r>
      </w:hyperlink>
      <w:r w:rsidRPr="00C23657">
        <w:t xml:space="preserve">; </w:t>
      </w:r>
      <w:r w:rsidR="00157886" w:rsidRPr="00C23657">
        <w:t xml:space="preserve">Press Release, Commission sends preliminary findings to Apple and opens additional non-compliance investigation against Apple under the Digital Markets Act (24.6.2024); available at </w:t>
      </w:r>
      <w:hyperlink r:id="rId11" w:history="1">
        <w:r w:rsidR="00174608" w:rsidRPr="00C23657">
          <w:rPr>
            <w:rStyle w:val="Hyperlink"/>
          </w:rPr>
          <w:t>https://ec.europa.eu/commission/presscorner/detail/en/ip_24_3433</w:t>
        </w:r>
      </w:hyperlink>
      <w:r w:rsidR="00174608" w:rsidRPr="00C23657">
        <w:t xml:space="preserve">; </w:t>
      </w:r>
      <w:r w:rsidR="00D62D4A" w:rsidRPr="00C23657">
        <w:t>Press Release, Commission opens investigation into potential Digital Markets Act breach by Google in demoting media publishers</w:t>
      </w:r>
      <w:r w:rsidR="00C23657">
        <w:t>’</w:t>
      </w:r>
      <w:r w:rsidR="00D62D4A" w:rsidRPr="00C23657">
        <w:t xml:space="preserve"> content in search results (13.11.2025), available at </w:t>
      </w:r>
      <w:hyperlink r:id="rId12" w:history="1">
        <w:r w:rsidR="00692A59" w:rsidRPr="00C23657">
          <w:rPr>
            <w:rStyle w:val="Hyperlink"/>
          </w:rPr>
          <w:t>https://ec.europa.eu/commission/presscorner/detail/en/ip_25_2675</w:t>
        </w:r>
      </w:hyperlink>
      <w:r w:rsidR="00D62D4A" w:rsidRPr="00C23657">
        <w:t>.</w:t>
      </w:r>
    </w:p>
  </w:footnote>
  <w:footnote w:id="17">
    <w:p w14:paraId="22F5E8DE" w14:textId="07D508DC" w:rsidR="00D62D4A" w:rsidRPr="00C23657" w:rsidRDefault="00D62D4A">
      <w:pPr>
        <w:pStyle w:val="FootnoteText"/>
      </w:pPr>
      <w:r w:rsidRPr="00C23657">
        <w:rPr>
          <w:rStyle w:val="FootnoteReference"/>
          <w:lang w:val="en-GB"/>
        </w:rPr>
        <w:footnoteRef/>
      </w:r>
      <w:r w:rsidRPr="00C23657">
        <w:t xml:space="preserve"> </w:t>
      </w:r>
      <w:r w:rsidRPr="00C23657">
        <w:tab/>
        <w:t xml:space="preserve">Press Release, Commission finds Apple and Meta in breach of the Digital Markets Act (23.4.2025), available at </w:t>
      </w:r>
      <w:hyperlink r:id="rId13" w:history="1">
        <w:r w:rsidR="00437EAC" w:rsidRPr="00C23657">
          <w:rPr>
            <w:rStyle w:val="Hyperlink"/>
          </w:rPr>
          <w:t>https://ec.europa.eu/commission/presscorner/detail/en/ip_25_1085</w:t>
        </w:r>
      </w:hyperlink>
      <w:r w:rsidRPr="00C23657">
        <w:t>.</w:t>
      </w:r>
    </w:p>
  </w:footnote>
  <w:footnote w:id="18">
    <w:p w14:paraId="609D937B" w14:textId="0AFB812E" w:rsidR="008B1558" w:rsidRPr="00C23657" w:rsidRDefault="008B1558">
      <w:pPr>
        <w:pStyle w:val="FootnoteText"/>
      </w:pPr>
      <w:r w:rsidRPr="00C23657">
        <w:rPr>
          <w:rStyle w:val="FootnoteReference"/>
          <w:lang w:val="en-GB"/>
        </w:rPr>
        <w:footnoteRef/>
      </w:r>
      <w:r w:rsidRPr="00C23657">
        <w:t xml:space="preserve"> </w:t>
      </w:r>
      <w:r w:rsidRPr="00C23657">
        <w:tab/>
        <w:t>Press Release, Commission closes investigation into Apple</w:t>
      </w:r>
      <w:r w:rsidR="00C23657">
        <w:t>’</w:t>
      </w:r>
      <w:r w:rsidRPr="00C23657">
        <w:t xml:space="preserve">s user choice obligations and issues preliminary findings on rules for alternative apps under the Digital Markets Act (23.4.2025), available at </w:t>
      </w:r>
      <w:hyperlink r:id="rId14" w:history="1">
        <w:r w:rsidR="00692A59" w:rsidRPr="00C23657">
          <w:rPr>
            <w:rStyle w:val="Hyperlink"/>
          </w:rPr>
          <w:t>https://ec.europa.eu/commission/presscorner/detail/en/ip_25_1086</w:t>
        </w:r>
      </w:hyperlink>
      <w:r w:rsidRPr="00C23657">
        <w:t>.</w:t>
      </w:r>
    </w:p>
  </w:footnote>
  <w:footnote w:id="19">
    <w:p w14:paraId="304F28DA" w14:textId="2B439419" w:rsidR="00D2365F" w:rsidRPr="00C23657" w:rsidRDefault="00D2365F">
      <w:pPr>
        <w:pStyle w:val="FootnoteText"/>
      </w:pPr>
      <w:r w:rsidRPr="00C23657">
        <w:rPr>
          <w:rStyle w:val="FootnoteReference"/>
          <w:lang w:val="en-GB"/>
        </w:rPr>
        <w:footnoteRef/>
      </w:r>
      <w:r w:rsidRPr="00C23657">
        <w:t xml:space="preserve"> </w:t>
      </w:r>
      <w:r w:rsidRPr="00C23657">
        <w:tab/>
        <w:t xml:space="preserve">See Staff Working Document, Section </w:t>
      </w:r>
      <w:r w:rsidRPr="000C40B2">
        <w:t>2</w:t>
      </w:r>
      <w:r w:rsidRPr="00C23657">
        <w:t>.</w:t>
      </w:r>
    </w:p>
  </w:footnote>
  <w:footnote w:id="20">
    <w:p w14:paraId="26A3A384" w14:textId="6D977ABB" w:rsidR="0045421E" w:rsidRPr="00C23657" w:rsidRDefault="0045421E" w:rsidP="0045421E">
      <w:pPr>
        <w:pStyle w:val="FootnoteText"/>
      </w:pPr>
      <w:r w:rsidRPr="00C23657">
        <w:rPr>
          <w:rStyle w:val="FootnoteReference"/>
          <w:lang w:val="en-GB"/>
        </w:rPr>
        <w:footnoteRef/>
      </w:r>
      <w:r w:rsidRPr="00C23657">
        <w:t xml:space="preserve"> </w:t>
      </w:r>
      <w:r w:rsidRPr="00C23657">
        <w:tab/>
        <w:t xml:space="preserve">See Staff Working Document, page </w:t>
      </w:r>
      <w:r w:rsidRPr="000C40B2">
        <w:t>1</w:t>
      </w:r>
      <w:r w:rsidR="004D0C84" w:rsidRPr="004D0C84">
        <w:t>3</w:t>
      </w:r>
      <w:r w:rsidRPr="00C23657">
        <w:t>.</w:t>
      </w:r>
    </w:p>
  </w:footnote>
  <w:footnote w:id="21">
    <w:p w14:paraId="48B4555E" w14:textId="3A5B0A7C" w:rsidR="00233B1A" w:rsidRPr="00233B1A" w:rsidRDefault="00233B1A">
      <w:pPr>
        <w:pStyle w:val="FootnoteText"/>
      </w:pPr>
      <w:r>
        <w:rPr>
          <w:rStyle w:val="FootnoteReference"/>
        </w:rPr>
        <w:footnoteRef/>
      </w:r>
      <w:r>
        <w:t xml:space="preserve"> </w:t>
      </w:r>
      <w:r>
        <w:tab/>
      </w:r>
      <w:r w:rsidRPr="00C23657">
        <w:t xml:space="preserve">See Staff Working Document, page </w:t>
      </w:r>
      <w:r w:rsidR="00983C82" w:rsidRPr="004D0C84">
        <w:t>9</w:t>
      </w:r>
      <w:r w:rsidRPr="00C23657">
        <w:t>.</w:t>
      </w:r>
    </w:p>
  </w:footnote>
  <w:footnote w:id="22">
    <w:p w14:paraId="52B7B75C" w14:textId="674C3A8A" w:rsidR="00233B1A" w:rsidRPr="001D33DC" w:rsidRDefault="00233B1A" w:rsidP="00233B1A">
      <w:pPr>
        <w:pStyle w:val="FootnoteText"/>
      </w:pPr>
      <w:r>
        <w:rPr>
          <w:rStyle w:val="FootnoteReference"/>
        </w:rPr>
        <w:footnoteRef/>
      </w:r>
      <w:r>
        <w:t xml:space="preserve"> </w:t>
      </w:r>
      <w:r>
        <w:tab/>
      </w:r>
      <w:r w:rsidRPr="00E97A4A">
        <w:rPr>
          <w:lang w:val="en-IE"/>
        </w:rPr>
        <w:t>See Staff Working</w:t>
      </w:r>
      <w:r>
        <w:rPr>
          <w:lang w:val="en-IE"/>
        </w:rPr>
        <w:t xml:space="preserve"> Document, </w:t>
      </w:r>
      <w:r w:rsidRPr="004D0C84">
        <w:rPr>
          <w:lang w:val="en-IE"/>
        </w:rPr>
        <w:t>page</w:t>
      </w:r>
      <w:r w:rsidR="004D0C84" w:rsidRPr="004D0C84">
        <w:rPr>
          <w:lang w:val="en-IE"/>
        </w:rPr>
        <w:t>s</w:t>
      </w:r>
      <w:r w:rsidRPr="004D0C84">
        <w:rPr>
          <w:lang w:val="en-IE"/>
        </w:rPr>
        <w:t xml:space="preserve"> </w:t>
      </w:r>
      <w:r w:rsidR="004D0C84" w:rsidRPr="004D0C84">
        <w:rPr>
          <w:lang w:val="en-IE"/>
        </w:rPr>
        <w:t>20-21</w:t>
      </w:r>
      <w:r>
        <w:rPr>
          <w:lang w:val="en-IE"/>
        </w:rPr>
        <w:t>.</w:t>
      </w:r>
    </w:p>
  </w:footnote>
  <w:footnote w:id="23">
    <w:p w14:paraId="3404026E" w14:textId="4F010EF6" w:rsidR="00233B1A" w:rsidRPr="00233B1A" w:rsidRDefault="00233B1A">
      <w:pPr>
        <w:pStyle w:val="FootnoteText"/>
      </w:pPr>
      <w:r>
        <w:rPr>
          <w:rStyle w:val="FootnoteReference"/>
        </w:rPr>
        <w:footnoteRef/>
      </w:r>
      <w:r>
        <w:t xml:space="preserve"> </w:t>
      </w:r>
      <w:r>
        <w:tab/>
      </w:r>
      <w:r w:rsidRPr="00C23657">
        <w:t xml:space="preserve">See Staff Working Document, page </w:t>
      </w:r>
      <w:r w:rsidRPr="000C40B2">
        <w:t>1</w:t>
      </w:r>
      <w:r w:rsidR="00983C82">
        <w:t>9</w:t>
      </w:r>
      <w:r w:rsidRPr="00C23657">
        <w:t>.</w:t>
      </w:r>
    </w:p>
  </w:footnote>
  <w:footnote w:id="24">
    <w:p w14:paraId="497118FD" w14:textId="726E9B78" w:rsidR="0045421E" w:rsidRPr="00C23657" w:rsidRDefault="0045421E" w:rsidP="0045421E">
      <w:pPr>
        <w:pStyle w:val="FootnoteText"/>
      </w:pPr>
      <w:r w:rsidRPr="00C23657">
        <w:rPr>
          <w:rStyle w:val="FootnoteReference"/>
          <w:lang w:val="en-GB"/>
        </w:rPr>
        <w:footnoteRef/>
      </w:r>
      <w:r w:rsidRPr="00C23657">
        <w:t xml:space="preserve"> </w:t>
      </w:r>
      <w:r w:rsidRPr="00C23657">
        <w:tab/>
        <w:t>See Staff Working Document, page</w:t>
      </w:r>
      <w:r w:rsidR="00BA0E67">
        <w:t>s</w:t>
      </w:r>
      <w:r w:rsidRPr="00C23657">
        <w:t xml:space="preserve"> </w:t>
      </w:r>
      <w:r w:rsidRPr="000C40B2">
        <w:t>1</w:t>
      </w:r>
      <w:r w:rsidR="00BA0E67" w:rsidRPr="000C40B2">
        <w:t>7-18</w:t>
      </w:r>
      <w:r w:rsidRPr="00C23657">
        <w:t>.</w:t>
      </w:r>
    </w:p>
  </w:footnote>
  <w:footnote w:id="25">
    <w:p w14:paraId="289440A8" w14:textId="1124D0BA" w:rsidR="00EE531A" w:rsidRPr="00EE531A" w:rsidRDefault="00EE531A">
      <w:pPr>
        <w:pStyle w:val="FootnoteText"/>
      </w:pPr>
      <w:r>
        <w:rPr>
          <w:rStyle w:val="FootnoteReference"/>
        </w:rPr>
        <w:footnoteRef/>
      </w:r>
      <w:r>
        <w:t xml:space="preserve"> </w:t>
      </w:r>
      <w:r>
        <w:tab/>
        <w:t xml:space="preserve">In terms of “meaningful” end user choice, the DMA interfaces with consumer law, notably with the Unfair Commercial Practices Directive (EU) 2005/29 and its national transpositions by the Member States. </w:t>
      </w:r>
    </w:p>
  </w:footnote>
  <w:footnote w:id="26">
    <w:p w14:paraId="631C0CD9" w14:textId="7B46D5C0" w:rsidR="00C56BE8" w:rsidRPr="00C23657" w:rsidRDefault="00C56BE8" w:rsidP="00C56BE8">
      <w:pPr>
        <w:pStyle w:val="FootnoteText"/>
      </w:pPr>
      <w:r w:rsidRPr="00C23657">
        <w:rPr>
          <w:rStyle w:val="FootnoteReference"/>
          <w:lang w:val="en-GB"/>
        </w:rPr>
        <w:footnoteRef/>
      </w:r>
      <w:r w:rsidRPr="00C23657">
        <w:t xml:space="preserve"> </w:t>
      </w:r>
      <w:r w:rsidRPr="00C23657">
        <w:tab/>
        <w:t xml:space="preserve">See Staff Working Document, </w:t>
      </w:r>
      <w:r w:rsidRPr="00E6433C">
        <w:t>page</w:t>
      </w:r>
      <w:r w:rsidR="00E6433C" w:rsidRPr="00E6433C">
        <w:t>s</w:t>
      </w:r>
      <w:r w:rsidRPr="00C23657">
        <w:t xml:space="preserve"> </w:t>
      </w:r>
      <w:r w:rsidRPr="000C40B2">
        <w:t>7</w:t>
      </w:r>
      <w:r w:rsidR="00E6433C" w:rsidRPr="00E6433C">
        <w:t>-8</w:t>
      </w:r>
      <w:r w:rsidRPr="00C23657">
        <w:t>.</w:t>
      </w:r>
    </w:p>
  </w:footnote>
  <w:footnote w:id="27">
    <w:p w14:paraId="4E188527" w14:textId="547EE6EA" w:rsidR="004E64E9" w:rsidRPr="00C23657" w:rsidRDefault="004E64E9" w:rsidP="004E64E9">
      <w:pPr>
        <w:pStyle w:val="FootnoteText"/>
      </w:pPr>
      <w:r w:rsidRPr="00C23657">
        <w:rPr>
          <w:rStyle w:val="FootnoteReference"/>
          <w:lang w:val="en-GB"/>
        </w:rPr>
        <w:footnoteRef/>
      </w:r>
      <w:r w:rsidRPr="00C23657">
        <w:t xml:space="preserve"> </w:t>
      </w:r>
      <w:r w:rsidRPr="00C23657">
        <w:tab/>
        <w:t xml:space="preserve">See Staff Working Document, </w:t>
      </w:r>
      <w:r w:rsidRPr="00E6433C">
        <w:t>page</w:t>
      </w:r>
      <w:r w:rsidR="00E6433C" w:rsidRPr="00E6433C">
        <w:t>s</w:t>
      </w:r>
      <w:r w:rsidRPr="00C23657">
        <w:t xml:space="preserve"> </w:t>
      </w:r>
      <w:r w:rsidRPr="000C40B2">
        <w:t>8</w:t>
      </w:r>
      <w:r w:rsidR="00E6433C" w:rsidRPr="00E6433C">
        <w:t>-11</w:t>
      </w:r>
      <w:r w:rsidRPr="00C23657">
        <w:t>.</w:t>
      </w:r>
    </w:p>
  </w:footnote>
  <w:footnote w:id="28">
    <w:p w14:paraId="67C2FD37" w14:textId="184F348C" w:rsidR="00EF3C07" w:rsidRPr="00C23657" w:rsidRDefault="00EF3C07" w:rsidP="00EF3C07">
      <w:pPr>
        <w:pStyle w:val="FootnoteText"/>
      </w:pPr>
      <w:r w:rsidRPr="00C23657">
        <w:rPr>
          <w:rStyle w:val="FootnoteReference"/>
          <w:lang w:val="en-GB"/>
        </w:rPr>
        <w:footnoteRef/>
      </w:r>
      <w:r w:rsidRPr="00C23657">
        <w:t xml:space="preserve"> </w:t>
      </w:r>
      <w:r w:rsidRPr="00C23657">
        <w:tab/>
        <w:t xml:space="preserve">See Staff Working Document, page </w:t>
      </w:r>
      <w:r w:rsidR="00E6433C" w:rsidRPr="00E6433C">
        <w:t>9</w:t>
      </w:r>
      <w:r w:rsidRPr="00C23657">
        <w:t>.</w:t>
      </w:r>
    </w:p>
  </w:footnote>
  <w:footnote w:id="29">
    <w:p w14:paraId="2293148A" w14:textId="319F8C58" w:rsidR="009D05F2" w:rsidRPr="00C23657" w:rsidRDefault="009D05F2">
      <w:pPr>
        <w:pStyle w:val="FootnoteText"/>
      </w:pPr>
      <w:r w:rsidRPr="00C23657">
        <w:rPr>
          <w:rStyle w:val="FootnoteReference"/>
          <w:lang w:val="en-GB"/>
        </w:rPr>
        <w:footnoteRef/>
      </w:r>
      <w:r w:rsidRPr="00C23657">
        <w:t xml:space="preserve"> </w:t>
      </w:r>
      <w:r w:rsidRPr="00C23657">
        <w:tab/>
        <w:t xml:space="preserve">See Staff Working Document, page </w:t>
      </w:r>
      <w:r w:rsidR="008612D9" w:rsidRPr="000C40B2">
        <w:t>3</w:t>
      </w:r>
      <w:r w:rsidR="00E6433C" w:rsidRPr="00E6433C">
        <w:t>4</w:t>
      </w:r>
      <w:r w:rsidRPr="00C23657">
        <w:t>.</w:t>
      </w:r>
    </w:p>
  </w:footnote>
  <w:footnote w:id="30">
    <w:p w14:paraId="5FE33E30" w14:textId="50D7C942" w:rsidR="009D05F2" w:rsidRPr="00C23657" w:rsidRDefault="009D05F2">
      <w:pPr>
        <w:pStyle w:val="FootnoteText"/>
      </w:pPr>
      <w:r w:rsidRPr="00C23657">
        <w:rPr>
          <w:rStyle w:val="FootnoteReference"/>
          <w:lang w:val="en-GB"/>
        </w:rPr>
        <w:footnoteRef/>
      </w:r>
      <w:r w:rsidRPr="00C23657">
        <w:t xml:space="preserve"> </w:t>
      </w:r>
      <w:r w:rsidRPr="00C23657">
        <w:tab/>
        <w:t>See Staff Working Document, page</w:t>
      </w:r>
      <w:r w:rsidR="00E6433C">
        <w:t>s</w:t>
      </w:r>
      <w:r w:rsidRPr="00C23657">
        <w:t xml:space="preserve"> </w:t>
      </w:r>
      <w:r w:rsidR="008612D9" w:rsidRPr="000C40B2">
        <w:t>3</w:t>
      </w:r>
      <w:r w:rsidR="00E6433C" w:rsidRPr="00E6433C">
        <w:t>8 et seq</w:t>
      </w:r>
      <w:r w:rsidRPr="00C23657">
        <w:t>.</w:t>
      </w:r>
    </w:p>
  </w:footnote>
  <w:footnote w:id="31">
    <w:p w14:paraId="5EF00F28" w14:textId="0150D926" w:rsidR="00F701B4" w:rsidRPr="00C23657" w:rsidRDefault="00F701B4" w:rsidP="00F701B4">
      <w:pPr>
        <w:pStyle w:val="FootnoteText"/>
      </w:pPr>
      <w:r w:rsidRPr="00C23657">
        <w:rPr>
          <w:rStyle w:val="FootnoteReference"/>
          <w:lang w:val="en-GB"/>
        </w:rPr>
        <w:footnoteRef/>
      </w:r>
      <w:r w:rsidRPr="00C23657">
        <w:t xml:space="preserve"> </w:t>
      </w:r>
      <w:r w:rsidRPr="00C23657">
        <w:tab/>
      </w:r>
      <w:r w:rsidR="00D6682A" w:rsidRPr="00C23657">
        <w:t xml:space="preserve">See the submissions available at </w:t>
      </w:r>
      <w:hyperlink r:id="rId15" w:history="1">
        <w:r w:rsidR="00D6682A" w:rsidRPr="00C23657">
          <w:rPr>
            <w:rStyle w:val="Hyperlink"/>
          </w:rPr>
          <w:t>https://digital-markets-act.ec.europa.eu/consultation-first-review-digital-markets-act_en</w:t>
        </w:r>
      </w:hyperlink>
      <w:r w:rsidR="00D6682A" w:rsidRPr="00C23657">
        <w:t>.</w:t>
      </w:r>
    </w:p>
  </w:footnote>
  <w:footnote w:id="32">
    <w:p w14:paraId="14F1A77A" w14:textId="4AF81364" w:rsidR="00DA2DE3" w:rsidRPr="00C23657" w:rsidRDefault="00DA2DE3" w:rsidP="00DA2DE3">
      <w:pPr>
        <w:pStyle w:val="FootnoteText"/>
      </w:pPr>
      <w:r w:rsidRPr="00C23657">
        <w:rPr>
          <w:rStyle w:val="FootnoteReference"/>
          <w:lang w:val="en-GB"/>
        </w:rPr>
        <w:footnoteRef/>
      </w:r>
      <w:r w:rsidRPr="00C23657">
        <w:t xml:space="preserve"> </w:t>
      </w:r>
      <w:r w:rsidRPr="00C23657">
        <w:tab/>
        <w:t xml:space="preserve">See also DMA </w:t>
      </w:r>
      <w:r w:rsidR="00233459">
        <w:t>i</w:t>
      </w:r>
      <w:r w:rsidRPr="00C23657">
        <w:t xml:space="preserve">mpact </w:t>
      </w:r>
      <w:r w:rsidR="00233459">
        <w:t>a</w:t>
      </w:r>
      <w:r w:rsidRPr="00C23657">
        <w:t>ssessment, paragraph 102 et seq.</w:t>
      </w:r>
    </w:p>
  </w:footnote>
  <w:footnote w:id="33">
    <w:p w14:paraId="38061C35" w14:textId="2A0CB99C" w:rsidR="006447D0" w:rsidRPr="00C23657" w:rsidRDefault="006447D0">
      <w:pPr>
        <w:pStyle w:val="FootnoteText"/>
      </w:pPr>
      <w:r w:rsidRPr="00C23657">
        <w:rPr>
          <w:rStyle w:val="FootnoteReference"/>
          <w:lang w:val="en-GB"/>
        </w:rPr>
        <w:footnoteRef/>
      </w:r>
      <w:r w:rsidRPr="00C23657">
        <w:t xml:space="preserve"> </w:t>
      </w:r>
      <w:r w:rsidRPr="00C23657">
        <w:tab/>
        <w:t>The High-Level Group is composed of nominated representatives from the Body of the European Regulators for Electronic Communications (</w:t>
      </w:r>
      <w:hyperlink r:id="rId16" w:history="1">
        <w:r w:rsidRPr="00C23657">
          <w:rPr>
            <w:rStyle w:val="Hyperlink"/>
          </w:rPr>
          <w:t>BEREC</w:t>
        </w:r>
      </w:hyperlink>
      <w:r w:rsidRPr="00C23657">
        <w:t>), the European Data Protection Board (</w:t>
      </w:r>
      <w:hyperlink r:id="rId17" w:history="1">
        <w:r w:rsidRPr="00C23657">
          <w:rPr>
            <w:rStyle w:val="Hyperlink"/>
          </w:rPr>
          <w:t>EDPB</w:t>
        </w:r>
      </w:hyperlink>
      <w:r w:rsidRPr="00C23657">
        <w:t>) and the European Data Protection Supervisor (</w:t>
      </w:r>
      <w:hyperlink r:id="rId18" w:history="1">
        <w:r w:rsidRPr="00C23657">
          <w:rPr>
            <w:rStyle w:val="Hyperlink"/>
          </w:rPr>
          <w:t>EDPS</w:t>
        </w:r>
      </w:hyperlink>
      <w:r w:rsidRPr="00C23657">
        <w:t>), the European Competition Network (</w:t>
      </w:r>
      <w:hyperlink r:id="rId19" w:history="1">
        <w:r w:rsidRPr="00C23657">
          <w:rPr>
            <w:rStyle w:val="Hyperlink"/>
          </w:rPr>
          <w:t>ECN</w:t>
        </w:r>
      </w:hyperlink>
      <w:r w:rsidRPr="00C23657">
        <w:t>), the Consumer Protection Cooperation Network (</w:t>
      </w:r>
      <w:hyperlink r:id="rId20" w:history="1">
        <w:r w:rsidRPr="00C23657">
          <w:rPr>
            <w:rStyle w:val="Hyperlink"/>
          </w:rPr>
          <w:t>CPC Network</w:t>
        </w:r>
      </w:hyperlink>
      <w:r w:rsidRPr="00C23657">
        <w:t xml:space="preserve">), and the European </w:t>
      </w:r>
      <w:r w:rsidR="00D95072" w:rsidRPr="00C23657">
        <w:t xml:space="preserve">Board for </w:t>
      </w:r>
      <w:r w:rsidR="00532630" w:rsidRPr="00C23657">
        <w:t xml:space="preserve">Media </w:t>
      </w:r>
      <w:r w:rsidRPr="00C23657">
        <w:t>Services (</w:t>
      </w:r>
      <w:hyperlink r:id="rId21" w:history="1">
        <w:r w:rsidR="0096470A" w:rsidRPr="00C23657">
          <w:rPr>
            <w:rStyle w:val="Hyperlink"/>
          </w:rPr>
          <w:t>Media Board</w:t>
        </w:r>
      </w:hyperlink>
      <w:r w:rsidRPr="00C23657">
        <w:t>).</w:t>
      </w:r>
    </w:p>
  </w:footnote>
  <w:footnote w:id="34">
    <w:p w14:paraId="6E882EA3" w14:textId="637C1F23" w:rsidR="00EC3ED0" w:rsidRPr="00EC3ED0" w:rsidRDefault="00EC3ED0">
      <w:pPr>
        <w:pStyle w:val="FootnoteText"/>
      </w:pPr>
      <w:r>
        <w:rPr>
          <w:rStyle w:val="FootnoteReference"/>
        </w:rPr>
        <w:footnoteRef/>
      </w:r>
      <w:r>
        <w:t xml:space="preserve"> </w:t>
      </w:r>
      <w:r>
        <w:tab/>
      </w:r>
      <w:r w:rsidRPr="00DD106D">
        <w:t>Similarly, the Commission will continue to check if designated services no longer meet the requirements for designation and must therefore be ‘un-designated’ and the special regulatory regime imposed by the DMA is hence no longer justified for those services</w:t>
      </w:r>
      <w:r>
        <w:t>.</w:t>
      </w:r>
    </w:p>
  </w:footnote>
  <w:footnote w:id="35">
    <w:p w14:paraId="43283768" w14:textId="72660B59" w:rsidR="00D9036F" w:rsidRPr="00C23657" w:rsidRDefault="00D9036F">
      <w:pPr>
        <w:pStyle w:val="FootnoteText"/>
      </w:pPr>
      <w:r w:rsidRPr="00C23657">
        <w:rPr>
          <w:rStyle w:val="FootnoteReference"/>
          <w:lang w:val="en-GB"/>
        </w:rPr>
        <w:footnoteRef/>
      </w:r>
      <w:r w:rsidRPr="00C23657">
        <w:t xml:space="preserve"> </w:t>
      </w:r>
      <w:r w:rsidRPr="00C23657">
        <w:tab/>
        <w:t xml:space="preserve">See </w:t>
      </w:r>
      <w:hyperlink r:id="rId22" w:history="1">
        <w:r w:rsidRPr="00C23657">
          <w:rPr>
            <w:rStyle w:val="Hyperlink"/>
          </w:rPr>
          <w:t>Commission Decision</w:t>
        </w:r>
      </w:hyperlink>
      <w:r w:rsidRPr="00C23657">
        <w:t xml:space="preserve"> of 23</w:t>
      </w:r>
      <w:r w:rsidR="00C23657">
        <w:t> </w:t>
      </w:r>
      <w:r w:rsidRPr="00C23657">
        <w:t>April 2025 to un</w:t>
      </w:r>
      <w:r w:rsidR="00B96E74" w:rsidRPr="00C23657">
        <w:t>-</w:t>
      </w:r>
      <w:r w:rsidRPr="00C23657">
        <w:t>designate Meta for its online intermediation service Facebook Marketplace</w:t>
      </w:r>
      <w:r w:rsidR="007B519B" w:rsidRPr="00C23657">
        <w:t xml:space="preserve"> – </w:t>
      </w:r>
      <w:r w:rsidR="00AD672B" w:rsidRPr="00C23657">
        <w:t>s</w:t>
      </w:r>
      <w:r w:rsidR="007B519B" w:rsidRPr="00C23657">
        <w:t xml:space="preserve">ee </w:t>
      </w:r>
      <w:bookmarkStart w:id="7" w:name="_Hlk221635463"/>
      <w:r w:rsidR="007B519B" w:rsidRPr="00C23657">
        <w:t>S</w:t>
      </w:r>
      <w:r w:rsidR="00BA5112" w:rsidRPr="00C23657">
        <w:t xml:space="preserve">taff </w:t>
      </w:r>
      <w:r w:rsidR="007B519B" w:rsidRPr="00C23657">
        <w:t>W</w:t>
      </w:r>
      <w:r w:rsidR="00BA5112" w:rsidRPr="00C23657">
        <w:t xml:space="preserve">orking </w:t>
      </w:r>
      <w:r w:rsidR="007B519B" w:rsidRPr="00C23657">
        <w:t>D</w:t>
      </w:r>
      <w:r w:rsidR="00BA5112" w:rsidRPr="00C23657">
        <w:t>ocument</w:t>
      </w:r>
      <w:bookmarkEnd w:id="7"/>
      <w:r w:rsidR="007B519B" w:rsidRPr="00C23657">
        <w:t xml:space="preserve">, page </w:t>
      </w:r>
      <w:r w:rsidR="00A3625F">
        <w:t>51</w:t>
      </w:r>
      <w:r w:rsidR="00A3625F" w:rsidRPr="00C23657">
        <w:t>.</w:t>
      </w:r>
      <w:r w:rsidRPr="00C23657">
        <w:rPr>
          <w:rStyle w:val="FootnoteReference"/>
          <w:lang w:val="en-GB"/>
        </w:rPr>
        <w:footnoteRef/>
      </w:r>
      <w:r w:rsidRPr="00C23657">
        <w:t xml:space="preserve"> </w:t>
      </w:r>
      <w:r w:rsidRPr="00C23657">
        <w:tab/>
        <w:t xml:space="preserve">See </w:t>
      </w:r>
      <w:hyperlink r:id="rId23" w:history="1">
        <w:r w:rsidRPr="00C23657">
          <w:rPr>
            <w:rStyle w:val="Hyperlink"/>
          </w:rPr>
          <w:t>Commission Decision</w:t>
        </w:r>
      </w:hyperlink>
      <w:r w:rsidRPr="00C23657">
        <w:t xml:space="preserve"> of 23</w:t>
      </w:r>
      <w:r w:rsidR="00C23657">
        <w:t> </w:t>
      </w:r>
      <w:r w:rsidRPr="00C23657">
        <w:t>April 2025 to un</w:t>
      </w:r>
      <w:r w:rsidR="00B96E74" w:rsidRPr="00C23657">
        <w:t>-</w:t>
      </w:r>
      <w:r w:rsidRPr="00C23657">
        <w:t>designate Meta for its online intermediation service Facebook Marketplace</w:t>
      </w:r>
      <w:r w:rsidR="007B519B" w:rsidRPr="00C23657">
        <w:t xml:space="preserve"> – </w:t>
      </w:r>
      <w:r w:rsidR="00AD672B" w:rsidRPr="00C23657">
        <w:t>s</w:t>
      </w:r>
      <w:r w:rsidR="007B519B" w:rsidRPr="00C23657">
        <w:t>ee S</w:t>
      </w:r>
      <w:r w:rsidR="00BA5112" w:rsidRPr="00C23657">
        <w:t xml:space="preserve">taff </w:t>
      </w:r>
      <w:r w:rsidR="007B519B" w:rsidRPr="00C23657">
        <w:t>W</w:t>
      </w:r>
      <w:r w:rsidR="00BA5112" w:rsidRPr="00C23657">
        <w:t xml:space="preserve">orking </w:t>
      </w:r>
      <w:r w:rsidR="007B519B" w:rsidRPr="00C23657">
        <w:t>D</w:t>
      </w:r>
      <w:r w:rsidR="00BA5112" w:rsidRPr="00C23657">
        <w:t>ocument</w:t>
      </w:r>
      <w:r w:rsidR="007B519B" w:rsidRPr="00C23657">
        <w:t xml:space="preserve">, page </w:t>
      </w:r>
      <w:r w:rsidR="00B50878">
        <w:t>51</w:t>
      </w:r>
      <w:r w:rsidRPr="00C23657">
        <w:t>.</w:t>
      </w:r>
    </w:p>
  </w:footnote>
  <w:footnote w:id="36">
    <w:p w14:paraId="7B548E72" w14:textId="4FCE48A5" w:rsidR="008F24F6" w:rsidRPr="00C23657" w:rsidRDefault="008F24F6" w:rsidP="008F24F6">
      <w:pPr>
        <w:pStyle w:val="FootnoteText"/>
      </w:pPr>
      <w:r w:rsidRPr="00C23657">
        <w:rPr>
          <w:rStyle w:val="FootnoteReference"/>
          <w:lang w:val="en-GB"/>
        </w:rPr>
        <w:footnoteRef/>
      </w:r>
      <w:r w:rsidRPr="00C23657">
        <w:tab/>
        <w:t xml:space="preserve">See </w:t>
      </w:r>
      <w:hyperlink r:id="rId24" w:history="1">
        <w:r w:rsidRPr="00C23657">
          <w:rPr>
            <w:rStyle w:val="Hyperlink"/>
          </w:rPr>
          <w:t>https://digital-markets-act.ec.europa.eu/commission-services-and-edpb-will-start-joint-work-guidance-interplay-between-dma-and-gdpr-2024-09-10_en</w:t>
        </w:r>
      </w:hyperlink>
      <w:r w:rsidRPr="00C23657">
        <w:t>. Note that at the time of writing of this report, the draft guidelines were still to be adopted.</w:t>
      </w:r>
    </w:p>
  </w:footnote>
  <w:footnote w:id="37">
    <w:p w14:paraId="3DEDC7A9" w14:textId="3AF3764B" w:rsidR="00E82A3D" w:rsidRPr="00C23657" w:rsidRDefault="00E82A3D">
      <w:pPr>
        <w:pStyle w:val="FootnoteText"/>
      </w:pPr>
      <w:r w:rsidRPr="00C23657">
        <w:rPr>
          <w:rStyle w:val="FootnoteReference"/>
          <w:lang w:val="en-GB"/>
        </w:rPr>
        <w:footnoteRef/>
      </w:r>
      <w:r w:rsidRPr="00C23657">
        <w:t xml:space="preserve"> </w:t>
      </w:r>
      <w:r w:rsidRPr="00C23657">
        <w:tab/>
      </w:r>
      <w:r w:rsidR="00AD672B" w:rsidRPr="00C23657">
        <w:t xml:space="preserve">See Commission’s </w:t>
      </w:r>
      <w:r w:rsidR="004D04EA">
        <w:t>s</w:t>
      </w:r>
      <w:r w:rsidR="00AD672B" w:rsidRPr="00C23657">
        <w:t xml:space="preserve">ummary of </w:t>
      </w:r>
      <w:r w:rsidR="00EC4D93" w:rsidRPr="00C23657">
        <w:t xml:space="preserve">DMA </w:t>
      </w:r>
      <w:r w:rsidR="004D04EA">
        <w:t>r</w:t>
      </w:r>
      <w:r w:rsidR="00EC4D93" w:rsidRPr="00C23657">
        <w:t>eview</w:t>
      </w:r>
      <w:r w:rsidR="0047098F" w:rsidRPr="00C23657">
        <w:t xml:space="preserve"> consultation</w:t>
      </w:r>
      <w:r w:rsidR="00AD672B" w:rsidRPr="00C23657">
        <w:t xml:space="preserve">, page </w:t>
      </w:r>
      <w:r w:rsidR="00EC4D93" w:rsidRPr="00C23657">
        <w:t>2-3 and 7-9</w:t>
      </w:r>
      <w:r w:rsidR="00AD672B" w:rsidRPr="00C23657">
        <w:t xml:space="preserve">, available at </w:t>
      </w:r>
      <w:hyperlink r:id="rId25" w:history="1">
        <w:r w:rsidR="006B04AC" w:rsidRPr="00C23657">
          <w:rPr>
            <w:rStyle w:val="Hyperlink"/>
          </w:rPr>
          <w:t>https://digital-markets-act.ec.europa.eu/consultation-first-review-digital-markets-act_en</w:t>
        </w:r>
      </w:hyperlink>
      <w:r w:rsidR="0047098F" w:rsidRPr="00C23657">
        <w:t>.</w:t>
      </w:r>
      <w:r w:rsidR="006B04AC" w:rsidRPr="00C23657">
        <w:t xml:space="preserve"> </w:t>
      </w:r>
      <w:r w:rsidR="00F01C5D" w:rsidRPr="00C23657">
        <w:t>With respect to other s</w:t>
      </w:r>
      <w:r w:rsidR="004E434A" w:rsidRPr="00C23657">
        <w:t>ervices that were mentioned</w:t>
      </w:r>
      <w:r w:rsidR="00F01C5D" w:rsidRPr="00C23657">
        <w:t xml:space="preserve"> in the consultation</w:t>
      </w:r>
      <w:r w:rsidR="004E434A" w:rsidRPr="00C23657">
        <w:t xml:space="preserve">, please see the </w:t>
      </w:r>
      <w:r w:rsidR="00BA5112" w:rsidRPr="00C23657">
        <w:t>Staff Working Document</w:t>
      </w:r>
      <w:r w:rsidR="004E434A" w:rsidRPr="00C23657">
        <w:t xml:space="preserve">, page </w:t>
      </w:r>
      <w:r w:rsidR="00C24E2D">
        <w:t>48</w:t>
      </w:r>
      <w:r w:rsidR="004E434A" w:rsidRPr="00C23657">
        <w:t>.</w:t>
      </w:r>
    </w:p>
  </w:footnote>
  <w:footnote w:id="38">
    <w:p w14:paraId="14955600" w14:textId="143BA44D" w:rsidR="0047098F" w:rsidRPr="00C23657" w:rsidRDefault="0047098F">
      <w:pPr>
        <w:pStyle w:val="FootnoteText"/>
      </w:pPr>
      <w:r w:rsidRPr="00C23657">
        <w:rPr>
          <w:rStyle w:val="FootnoteReference"/>
          <w:lang w:val="en-GB"/>
        </w:rPr>
        <w:footnoteRef/>
      </w:r>
      <w:r w:rsidRPr="00C23657">
        <w:t xml:space="preserve"> </w:t>
      </w:r>
      <w:r w:rsidRPr="00C23657">
        <w:tab/>
      </w:r>
      <w:r w:rsidR="00C32AA4" w:rsidRPr="00C23657">
        <w:t xml:space="preserve">Press Release, Commission launches market investigations on cloud computing services under the Digital Markets Act (18.11.2025), available at </w:t>
      </w:r>
      <w:hyperlink r:id="rId26" w:history="1">
        <w:r w:rsidR="00C32AA4" w:rsidRPr="00C23657">
          <w:rPr>
            <w:rStyle w:val="Hyperlink"/>
          </w:rPr>
          <w:t>https://digital-markets-act.ec.europa.eu/commission-launches-market-investigations-cloud-computing-services-under-digital-markets-act-2025-11-18_en</w:t>
        </w:r>
      </w:hyperlink>
      <w:r w:rsidR="004E434A" w:rsidRPr="00C23657">
        <w:t>;</w:t>
      </w:r>
      <w:r w:rsidR="00C32AA4" w:rsidRPr="00C23657">
        <w:t xml:space="preserve"> </w:t>
      </w:r>
      <w:r w:rsidR="004E434A" w:rsidRPr="00C23657">
        <w:t xml:space="preserve">see also </w:t>
      </w:r>
      <w:r w:rsidR="00BA5112" w:rsidRPr="00C23657">
        <w:t>Staff Working Document</w:t>
      </w:r>
      <w:r w:rsidR="004E434A" w:rsidRPr="00C23657">
        <w:t>, page</w:t>
      </w:r>
      <w:r w:rsidR="004E434A" w:rsidRPr="00D4150D">
        <w:t xml:space="preserve"> </w:t>
      </w:r>
      <w:r w:rsidR="00D4150D" w:rsidRPr="00D4150D">
        <w:t>4</w:t>
      </w:r>
      <w:r w:rsidR="005B0E0F">
        <w:t>3</w:t>
      </w:r>
      <w:r w:rsidRPr="00C23657">
        <w:t>.</w:t>
      </w:r>
    </w:p>
  </w:footnote>
  <w:footnote w:id="39">
    <w:p w14:paraId="79209FE4" w14:textId="544F0A06" w:rsidR="00F01C5D" w:rsidRPr="00C23657" w:rsidRDefault="00F01C5D">
      <w:pPr>
        <w:pStyle w:val="FootnoteText"/>
      </w:pPr>
      <w:r w:rsidRPr="00C23657">
        <w:rPr>
          <w:rStyle w:val="FootnoteReference"/>
          <w:lang w:val="en-GB"/>
        </w:rPr>
        <w:footnoteRef/>
      </w:r>
      <w:r w:rsidRPr="00C23657">
        <w:t xml:space="preserve"> </w:t>
      </w:r>
      <w:r w:rsidRPr="00C23657">
        <w:tab/>
      </w:r>
      <w:r w:rsidR="00D86B41" w:rsidRPr="00C23657">
        <w:t xml:space="preserve">See summary and submissions to the consultation on the first review of the Digital Markets Act, available at </w:t>
      </w:r>
      <w:hyperlink r:id="rId27" w:history="1">
        <w:r w:rsidR="00D86B41" w:rsidRPr="00C23657">
          <w:rPr>
            <w:rStyle w:val="Hyperlink"/>
          </w:rPr>
          <w:t>https://digital-markets-act.ec.europa.eu/consultation-first-review-digital-markets-act_en</w:t>
        </w:r>
      </w:hyperlink>
      <w:r w:rsidRPr="00C23657">
        <w:t xml:space="preserve">; see </w:t>
      </w:r>
      <w:r w:rsidR="00BA5112" w:rsidRPr="00C23657">
        <w:t>Staff Working Document</w:t>
      </w:r>
      <w:r w:rsidRPr="00C23657">
        <w:t>, pages</w:t>
      </w:r>
      <w:r w:rsidRPr="00171009">
        <w:t xml:space="preserve"> </w:t>
      </w:r>
      <w:r w:rsidR="00171009" w:rsidRPr="00171009">
        <w:t>47</w:t>
      </w:r>
      <w:r w:rsidR="007B5DE9">
        <w:t>-48</w:t>
      </w:r>
      <w:r w:rsidRPr="000C40B2">
        <w:t>.</w:t>
      </w:r>
    </w:p>
  </w:footnote>
  <w:footnote w:id="40">
    <w:p w14:paraId="61EB48A6" w14:textId="77406F47" w:rsidR="00A57CD3" w:rsidRPr="00C23657" w:rsidRDefault="00A57CD3">
      <w:pPr>
        <w:pStyle w:val="FootnoteText"/>
      </w:pPr>
      <w:r w:rsidRPr="00C23657">
        <w:rPr>
          <w:rStyle w:val="FootnoteReference"/>
          <w:lang w:val="en-GB"/>
        </w:rPr>
        <w:footnoteRef/>
      </w:r>
      <w:r w:rsidRPr="00C23657">
        <w:t xml:space="preserve"> </w:t>
      </w:r>
      <w:r w:rsidRPr="00C23657">
        <w:tab/>
      </w:r>
      <w:r w:rsidR="00CE0F56" w:rsidRPr="00C23657">
        <w:t xml:space="preserve">Press Release, </w:t>
      </w:r>
      <w:r w:rsidR="00C32AA4" w:rsidRPr="00C23657">
        <w:t>Commission</w:t>
      </w:r>
      <w:r w:rsidR="00CE0F56" w:rsidRPr="00C23657">
        <w:t xml:space="preserve"> opens proceedings to assist Google in complying with interoperability and online search data sharing obligations under the Digital Markets Act (27.1.2026), available at </w:t>
      </w:r>
      <w:hyperlink r:id="rId28" w:history="1">
        <w:r w:rsidR="00CE0F56" w:rsidRPr="00C23657">
          <w:rPr>
            <w:rStyle w:val="Hyperlink"/>
          </w:rPr>
          <w:t>https://digital-markets-act.ec.europa.eu/commission-opens-proceedings-assist-google-complying-interoperability-and-online-search-data-sharing-2026-01-27_en</w:t>
        </w:r>
      </w:hyperlink>
      <w:r w:rsidR="00CE0F56" w:rsidRPr="00C23657">
        <w:t>.</w:t>
      </w:r>
    </w:p>
  </w:footnote>
  <w:footnote w:id="41">
    <w:p w14:paraId="6A360263" w14:textId="0821BCC3" w:rsidR="00FA4939" w:rsidRPr="00C23657" w:rsidRDefault="00FA4939" w:rsidP="00FA4939">
      <w:pPr>
        <w:pStyle w:val="FootnoteText"/>
      </w:pPr>
      <w:r w:rsidRPr="00C23657">
        <w:rPr>
          <w:rStyle w:val="FootnoteReference"/>
          <w:lang w:val="en-GB"/>
        </w:rPr>
        <w:footnoteRef/>
      </w:r>
      <w:r w:rsidRPr="00C23657">
        <w:t xml:space="preserve"> </w:t>
      </w:r>
      <w:r w:rsidR="00CE0F56" w:rsidRPr="00C23657">
        <w:tab/>
      </w:r>
      <w:r w:rsidR="00F2031F" w:rsidRPr="00C23657">
        <w:t xml:space="preserve">For example, the Commission </w:t>
      </w:r>
      <w:r w:rsidR="00F2031F" w:rsidRPr="00C23657">
        <w:rPr>
          <w:rFonts w:eastAsia="Yu Gothic"/>
          <w:lang w:eastAsia="en-IE"/>
          <w14:ligatures w14:val="standardContextual"/>
        </w:rPr>
        <w:t xml:space="preserve">has recently opened two antitrust investigations into (i) Google’s use of online content for AI purposes and (ii) Meta’s new policy prohibiting AI providers to communicate via WhatsApp, through interim measure proceedings. See </w:t>
      </w:r>
      <w:r w:rsidRPr="00C23657">
        <w:t>Press Release, Commission opens antitrust investigation into Meta</w:t>
      </w:r>
      <w:r w:rsidR="00C23657">
        <w:t>’</w:t>
      </w:r>
      <w:r w:rsidRPr="00C23657">
        <w:t>s new policy regarding AI providers</w:t>
      </w:r>
      <w:r w:rsidR="00C23657">
        <w:t>’</w:t>
      </w:r>
      <w:r w:rsidRPr="00C23657">
        <w:t xml:space="preserve"> access to WhatsApp (9.12.2025), available at </w:t>
      </w:r>
      <w:hyperlink r:id="rId29" w:history="1">
        <w:r w:rsidRPr="00C23657">
          <w:rPr>
            <w:rStyle w:val="Hyperlink"/>
          </w:rPr>
          <w:t>https://ec.europa.eu/commission/presscorner/detail/da/ip_25_2964</w:t>
        </w:r>
      </w:hyperlink>
      <w:r w:rsidR="00F2031F" w:rsidRPr="00C23657">
        <w:t xml:space="preserve">; and Press Release, Commission </w:t>
      </w:r>
      <w:r w:rsidR="00C4553A" w:rsidRPr="00C4553A">
        <w:t>sends Meta fresh charge sheet on possible interim measures to reverse exclusion of third-party AI assistants from WhatsApp</w:t>
      </w:r>
      <w:r w:rsidR="00F2031F" w:rsidRPr="00C23657">
        <w:t xml:space="preserve"> (</w:t>
      </w:r>
      <w:r w:rsidR="0094351F">
        <w:t>15</w:t>
      </w:r>
      <w:r w:rsidR="00F2031F" w:rsidRPr="00C23657">
        <w:t>.</w:t>
      </w:r>
      <w:r w:rsidR="0094351F">
        <w:t>4</w:t>
      </w:r>
      <w:r w:rsidR="00F2031F" w:rsidRPr="00C23657">
        <w:t xml:space="preserve">.2026), available at </w:t>
      </w:r>
      <w:r w:rsidR="0094351F" w:rsidRPr="0094351F">
        <w:t>https://ec.europa.eu/commission/presscorner/detail/en/ip_26_805</w:t>
      </w:r>
      <w:r w:rsidRPr="00C23657">
        <w:t>.</w:t>
      </w:r>
    </w:p>
  </w:footnote>
  <w:footnote w:id="42">
    <w:p w14:paraId="4F4DA606" w14:textId="6D896634" w:rsidR="00F14CF1" w:rsidRPr="00C23657" w:rsidRDefault="00F14CF1" w:rsidP="00F14CF1">
      <w:pPr>
        <w:pStyle w:val="FootnoteText"/>
      </w:pPr>
      <w:r w:rsidRPr="00C23657">
        <w:rPr>
          <w:rStyle w:val="FootnoteReference"/>
          <w:lang w:val="en-GB"/>
        </w:rPr>
        <w:footnoteRef/>
      </w:r>
      <w:r w:rsidRPr="00C23657">
        <w:t xml:space="preserve"> </w:t>
      </w:r>
      <w:r w:rsidRPr="00C23657">
        <w:tab/>
        <w:t xml:space="preserve">See the published draft on the EDPB’s website: </w:t>
      </w:r>
      <w:hyperlink r:id="rId30" w:history="1">
        <w:r w:rsidRPr="00C23657">
          <w:rPr>
            <w:rStyle w:val="Hyperlink"/>
          </w:rPr>
          <w:t>https://www.edpb.europa.eu/our-work-tools/documents/public-consultations/2025/joint-guidelines-interplay-between-digital_en</w:t>
        </w:r>
      </w:hyperlink>
      <w:r w:rsidRPr="00C23657">
        <w:t>.</w:t>
      </w:r>
    </w:p>
  </w:footnote>
  <w:footnote w:id="43">
    <w:p w14:paraId="5F459649" w14:textId="42ED27D8" w:rsidR="00B82150" w:rsidRPr="00B82150" w:rsidRDefault="00B82150">
      <w:pPr>
        <w:pStyle w:val="FootnoteText"/>
      </w:pPr>
      <w:r>
        <w:rPr>
          <w:rStyle w:val="FootnoteReference"/>
        </w:rPr>
        <w:footnoteRef/>
      </w:r>
      <w:r>
        <w:t xml:space="preserve"> </w:t>
      </w:r>
      <w:r>
        <w:tab/>
        <w:t xml:space="preserve">See, for instance, the two AI related </w:t>
      </w:r>
      <w:r w:rsidR="00423915">
        <w:t>antitrust</w:t>
      </w:r>
      <w:r>
        <w:t xml:space="preserve"> cases mentioned in footnote </w:t>
      </w:r>
      <w:r>
        <w:fldChar w:fldCharType="begin"/>
      </w:r>
      <w:r>
        <w:instrText xml:space="preserve"> NOTEREF _Ref227165041 \h </w:instrText>
      </w:r>
      <w:r>
        <w:fldChar w:fldCharType="separate"/>
      </w:r>
      <w:r w:rsidR="00D84CB5">
        <w:t>40</w:t>
      </w:r>
      <w:r>
        <w:fldChar w:fldCharType="end"/>
      </w:r>
      <w:r>
        <w:t>.</w:t>
      </w:r>
    </w:p>
  </w:footnote>
  <w:footnote w:id="44">
    <w:p w14:paraId="55B1A4EA" w14:textId="6583BCCB" w:rsidR="00C61F51" w:rsidRPr="00C23657" w:rsidRDefault="00C61F51">
      <w:pPr>
        <w:pStyle w:val="FootnoteText"/>
      </w:pPr>
      <w:r w:rsidRPr="00C23657">
        <w:rPr>
          <w:rStyle w:val="FootnoteReference"/>
          <w:lang w:val="en-GB"/>
        </w:rPr>
        <w:footnoteRef/>
      </w:r>
      <w:r w:rsidRPr="00C23657">
        <w:t xml:space="preserve"> </w:t>
      </w:r>
      <w:r w:rsidRPr="00C23657">
        <w:tab/>
        <w:t xml:space="preserve">For details, see </w:t>
      </w:r>
      <w:r w:rsidR="008C5B12" w:rsidRPr="00C23657">
        <w:t xml:space="preserve">Staff Working Document, </w:t>
      </w:r>
      <w:r w:rsidR="00C23657">
        <w:t>C</w:t>
      </w:r>
      <w:r w:rsidR="008C5B12" w:rsidRPr="00C23657">
        <w:t>hapter 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B6F630" w14:textId="77777777" w:rsidR="005F4451" w:rsidRPr="005F4451" w:rsidRDefault="005F4451" w:rsidP="005F4451">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9331E9" w14:textId="77777777" w:rsidR="005F4451" w:rsidRPr="005F4451" w:rsidRDefault="005F4451" w:rsidP="005F4451">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8AAB18" w14:textId="77777777" w:rsidR="005F4451" w:rsidRPr="005F4451" w:rsidRDefault="005F4451" w:rsidP="005F4451">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7FB3C0" w14:textId="77777777" w:rsidR="00B41E7B" w:rsidRPr="00C23657" w:rsidRDefault="00B41E7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E2A4F9" w14:textId="77777777" w:rsidR="00B41E7B" w:rsidRPr="00C23657" w:rsidRDefault="00B41E7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3CCFBF" w14:textId="77777777" w:rsidR="00B41E7B" w:rsidRPr="00C23657" w:rsidRDefault="00B41E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3AF8AFF0"/>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D8946414"/>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FE3E2C50"/>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7EF4C59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CF5A38C0"/>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EC7017CE"/>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B028A15C"/>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E0A8210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1B10B6D"/>
    <w:multiLevelType w:val="hybridMultilevel"/>
    <w:tmpl w:val="086096A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38D6383"/>
    <w:multiLevelType w:val="hybridMultilevel"/>
    <w:tmpl w:val="AA5ACC5C"/>
    <w:lvl w:ilvl="0" w:tplc="04070001">
      <w:start w:val="1"/>
      <w:numFmt w:val="bullet"/>
      <w:lvlText w:val=""/>
      <w:lvlJc w:val="left"/>
      <w:pPr>
        <w:ind w:left="1434" w:hanging="360"/>
      </w:pPr>
      <w:rPr>
        <w:rFonts w:ascii="Symbol" w:hAnsi="Symbol" w:hint="default"/>
      </w:rPr>
    </w:lvl>
    <w:lvl w:ilvl="1" w:tplc="18090003" w:tentative="1">
      <w:start w:val="1"/>
      <w:numFmt w:val="bullet"/>
      <w:lvlText w:val="o"/>
      <w:lvlJc w:val="left"/>
      <w:pPr>
        <w:ind w:left="2154" w:hanging="360"/>
      </w:pPr>
      <w:rPr>
        <w:rFonts w:ascii="Courier New" w:hAnsi="Courier New" w:cs="Courier New" w:hint="default"/>
      </w:rPr>
    </w:lvl>
    <w:lvl w:ilvl="2" w:tplc="18090005" w:tentative="1">
      <w:start w:val="1"/>
      <w:numFmt w:val="bullet"/>
      <w:lvlText w:val=""/>
      <w:lvlJc w:val="left"/>
      <w:pPr>
        <w:ind w:left="2874" w:hanging="360"/>
      </w:pPr>
      <w:rPr>
        <w:rFonts w:ascii="Wingdings" w:hAnsi="Wingdings" w:hint="default"/>
      </w:rPr>
    </w:lvl>
    <w:lvl w:ilvl="3" w:tplc="18090001" w:tentative="1">
      <w:start w:val="1"/>
      <w:numFmt w:val="bullet"/>
      <w:lvlText w:val=""/>
      <w:lvlJc w:val="left"/>
      <w:pPr>
        <w:ind w:left="3594" w:hanging="360"/>
      </w:pPr>
      <w:rPr>
        <w:rFonts w:ascii="Symbol" w:hAnsi="Symbol" w:hint="default"/>
      </w:rPr>
    </w:lvl>
    <w:lvl w:ilvl="4" w:tplc="18090003" w:tentative="1">
      <w:start w:val="1"/>
      <w:numFmt w:val="bullet"/>
      <w:lvlText w:val="o"/>
      <w:lvlJc w:val="left"/>
      <w:pPr>
        <w:ind w:left="4314" w:hanging="360"/>
      </w:pPr>
      <w:rPr>
        <w:rFonts w:ascii="Courier New" w:hAnsi="Courier New" w:cs="Courier New" w:hint="default"/>
      </w:rPr>
    </w:lvl>
    <w:lvl w:ilvl="5" w:tplc="18090005" w:tentative="1">
      <w:start w:val="1"/>
      <w:numFmt w:val="bullet"/>
      <w:lvlText w:val=""/>
      <w:lvlJc w:val="left"/>
      <w:pPr>
        <w:ind w:left="5034" w:hanging="360"/>
      </w:pPr>
      <w:rPr>
        <w:rFonts w:ascii="Wingdings" w:hAnsi="Wingdings" w:hint="default"/>
      </w:rPr>
    </w:lvl>
    <w:lvl w:ilvl="6" w:tplc="18090001" w:tentative="1">
      <w:start w:val="1"/>
      <w:numFmt w:val="bullet"/>
      <w:lvlText w:val=""/>
      <w:lvlJc w:val="left"/>
      <w:pPr>
        <w:ind w:left="5754" w:hanging="360"/>
      </w:pPr>
      <w:rPr>
        <w:rFonts w:ascii="Symbol" w:hAnsi="Symbol" w:hint="default"/>
      </w:rPr>
    </w:lvl>
    <w:lvl w:ilvl="7" w:tplc="18090003" w:tentative="1">
      <w:start w:val="1"/>
      <w:numFmt w:val="bullet"/>
      <w:lvlText w:val="o"/>
      <w:lvlJc w:val="left"/>
      <w:pPr>
        <w:ind w:left="6474" w:hanging="360"/>
      </w:pPr>
      <w:rPr>
        <w:rFonts w:ascii="Courier New" w:hAnsi="Courier New" w:cs="Courier New" w:hint="default"/>
      </w:rPr>
    </w:lvl>
    <w:lvl w:ilvl="8" w:tplc="18090005" w:tentative="1">
      <w:start w:val="1"/>
      <w:numFmt w:val="bullet"/>
      <w:lvlText w:val=""/>
      <w:lvlJc w:val="left"/>
      <w:pPr>
        <w:ind w:left="7194" w:hanging="360"/>
      </w:pPr>
      <w:rPr>
        <w:rFonts w:ascii="Wingdings" w:hAnsi="Wingdings" w:hint="default"/>
      </w:rPr>
    </w:lvl>
  </w:abstractNum>
  <w:abstractNum w:abstractNumId="10" w15:restartNumberingAfterBreak="0">
    <w:nsid w:val="05530207"/>
    <w:multiLevelType w:val="hybridMultilevel"/>
    <w:tmpl w:val="EDBE4252"/>
    <w:lvl w:ilvl="0" w:tplc="B2D8BB84">
      <w:start w:val="1"/>
      <w:numFmt w:val="decimal"/>
      <w:lvlText w:val="%1."/>
      <w:lvlJc w:val="left"/>
      <w:pPr>
        <w:ind w:left="1020" w:hanging="360"/>
      </w:pPr>
    </w:lvl>
    <w:lvl w:ilvl="1" w:tplc="3D52C2E6">
      <w:start w:val="1"/>
      <w:numFmt w:val="decimal"/>
      <w:lvlText w:val="%2."/>
      <w:lvlJc w:val="left"/>
      <w:pPr>
        <w:ind w:left="1020" w:hanging="360"/>
      </w:pPr>
    </w:lvl>
    <w:lvl w:ilvl="2" w:tplc="A6603770">
      <w:start w:val="1"/>
      <w:numFmt w:val="decimal"/>
      <w:lvlText w:val="%3."/>
      <w:lvlJc w:val="left"/>
      <w:pPr>
        <w:ind w:left="1020" w:hanging="360"/>
      </w:pPr>
    </w:lvl>
    <w:lvl w:ilvl="3" w:tplc="192636F2">
      <w:start w:val="1"/>
      <w:numFmt w:val="decimal"/>
      <w:lvlText w:val="%4."/>
      <w:lvlJc w:val="left"/>
      <w:pPr>
        <w:ind w:left="1020" w:hanging="360"/>
      </w:pPr>
    </w:lvl>
    <w:lvl w:ilvl="4" w:tplc="71288006">
      <w:start w:val="1"/>
      <w:numFmt w:val="decimal"/>
      <w:lvlText w:val="%5."/>
      <w:lvlJc w:val="left"/>
      <w:pPr>
        <w:ind w:left="1020" w:hanging="360"/>
      </w:pPr>
    </w:lvl>
    <w:lvl w:ilvl="5" w:tplc="040E04C4">
      <w:start w:val="1"/>
      <w:numFmt w:val="decimal"/>
      <w:lvlText w:val="%6."/>
      <w:lvlJc w:val="left"/>
      <w:pPr>
        <w:ind w:left="1020" w:hanging="360"/>
      </w:pPr>
    </w:lvl>
    <w:lvl w:ilvl="6" w:tplc="1BDC1540">
      <w:start w:val="1"/>
      <w:numFmt w:val="decimal"/>
      <w:lvlText w:val="%7."/>
      <w:lvlJc w:val="left"/>
      <w:pPr>
        <w:ind w:left="1020" w:hanging="360"/>
      </w:pPr>
    </w:lvl>
    <w:lvl w:ilvl="7" w:tplc="7B4CAEC6">
      <w:start w:val="1"/>
      <w:numFmt w:val="decimal"/>
      <w:lvlText w:val="%8."/>
      <w:lvlJc w:val="left"/>
      <w:pPr>
        <w:ind w:left="1020" w:hanging="360"/>
      </w:pPr>
    </w:lvl>
    <w:lvl w:ilvl="8" w:tplc="5FDE1F54">
      <w:start w:val="1"/>
      <w:numFmt w:val="decimal"/>
      <w:lvlText w:val="%9."/>
      <w:lvlJc w:val="left"/>
      <w:pPr>
        <w:ind w:left="1020" w:hanging="360"/>
      </w:pPr>
    </w:lvl>
  </w:abstractNum>
  <w:abstractNum w:abstractNumId="11" w15:restartNumberingAfterBreak="0">
    <w:nsid w:val="0656364D"/>
    <w:multiLevelType w:val="hybridMultilevel"/>
    <w:tmpl w:val="CD38577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0B4A4C06"/>
    <w:multiLevelType w:val="hybridMultilevel"/>
    <w:tmpl w:val="AB8CCFC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0B735ADF"/>
    <w:multiLevelType w:val="hybridMultilevel"/>
    <w:tmpl w:val="C83AF856"/>
    <w:lvl w:ilvl="0" w:tplc="18090001">
      <w:start w:val="1"/>
      <w:numFmt w:val="bullet"/>
      <w:lvlText w:val=""/>
      <w:lvlJc w:val="left"/>
      <w:pPr>
        <w:ind w:left="1434" w:hanging="360"/>
      </w:pPr>
      <w:rPr>
        <w:rFonts w:ascii="Symbol" w:hAnsi="Symbol" w:hint="default"/>
      </w:rPr>
    </w:lvl>
    <w:lvl w:ilvl="1" w:tplc="18090003" w:tentative="1">
      <w:start w:val="1"/>
      <w:numFmt w:val="bullet"/>
      <w:lvlText w:val="o"/>
      <w:lvlJc w:val="left"/>
      <w:pPr>
        <w:ind w:left="2154" w:hanging="360"/>
      </w:pPr>
      <w:rPr>
        <w:rFonts w:ascii="Courier New" w:hAnsi="Courier New" w:cs="Courier New" w:hint="default"/>
      </w:rPr>
    </w:lvl>
    <w:lvl w:ilvl="2" w:tplc="18090005" w:tentative="1">
      <w:start w:val="1"/>
      <w:numFmt w:val="bullet"/>
      <w:lvlText w:val=""/>
      <w:lvlJc w:val="left"/>
      <w:pPr>
        <w:ind w:left="2874" w:hanging="360"/>
      </w:pPr>
      <w:rPr>
        <w:rFonts w:ascii="Wingdings" w:hAnsi="Wingdings" w:hint="default"/>
      </w:rPr>
    </w:lvl>
    <w:lvl w:ilvl="3" w:tplc="18090001" w:tentative="1">
      <w:start w:val="1"/>
      <w:numFmt w:val="bullet"/>
      <w:lvlText w:val=""/>
      <w:lvlJc w:val="left"/>
      <w:pPr>
        <w:ind w:left="3594" w:hanging="360"/>
      </w:pPr>
      <w:rPr>
        <w:rFonts w:ascii="Symbol" w:hAnsi="Symbol" w:hint="default"/>
      </w:rPr>
    </w:lvl>
    <w:lvl w:ilvl="4" w:tplc="18090003" w:tentative="1">
      <w:start w:val="1"/>
      <w:numFmt w:val="bullet"/>
      <w:lvlText w:val="o"/>
      <w:lvlJc w:val="left"/>
      <w:pPr>
        <w:ind w:left="4314" w:hanging="360"/>
      </w:pPr>
      <w:rPr>
        <w:rFonts w:ascii="Courier New" w:hAnsi="Courier New" w:cs="Courier New" w:hint="default"/>
      </w:rPr>
    </w:lvl>
    <w:lvl w:ilvl="5" w:tplc="18090005" w:tentative="1">
      <w:start w:val="1"/>
      <w:numFmt w:val="bullet"/>
      <w:lvlText w:val=""/>
      <w:lvlJc w:val="left"/>
      <w:pPr>
        <w:ind w:left="5034" w:hanging="360"/>
      </w:pPr>
      <w:rPr>
        <w:rFonts w:ascii="Wingdings" w:hAnsi="Wingdings" w:hint="default"/>
      </w:rPr>
    </w:lvl>
    <w:lvl w:ilvl="6" w:tplc="18090001" w:tentative="1">
      <w:start w:val="1"/>
      <w:numFmt w:val="bullet"/>
      <w:lvlText w:val=""/>
      <w:lvlJc w:val="left"/>
      <w:pPr>
        <w:ind w:left="5754" w:hanging="360"/>
      </w:pPr>
      <w:rPr>
        <w:rFonts w:ascii="Symbol" w:hAnsi="Symbol" w:hint="default"/>
      </w:rPr>
    </w:lvl>
    <w:lvl w:ilvl="7" w:tplc="18090003" w:tentative="1">
      <w:start w:val="1"/>
      <w:numFmt w:val="bullet"/>
      <w:lvlText w:val="o"/>
      <w:lvlJc w:val="left"/>
      <w:pPr>
        <w:ind w:left="6474" w:hanging="360"/>
      </w:pPr>
      <w:rPr>
        <w:rFonts w:ascii="Courier New" w:hAnsi="Courier New" w:cs="Courier New" w:hint="default"/>
      </w:rPr>
    </w:lvl>
    <w:lvl w:ilvl="8" w:tplc="18090005" w:tentative="1">
      <w:start w:val="1"/>
      <w:numFmt w:val="bullet"/>
      <w:lvlText w:val=""/>
      <w:lvlJc w:val="left"/>
      <w:pPr>
        <w:ind w:left="7194" w:hanging="360"/>
      </w:pPr>
      <w:rPr>
        <w:rFonts w:ascii="Wingdings" w:hAnsi="Wingdings" w:hint="default"/>
      </w:rPr>
    </w:lvl>
  </w:abstractNum>
  <w:abstractNum w:abstractNumId="14" w15:restartNumberingAfterBreak="0">
    <w:nsid w:val="109B3C31"/>
    <w:multiLevelType w:val="hybridMultilevel"/>
    <w:tmpl w:val="C42E9870"/>
    <w:lvl w:ilvl="0" w:tplc="96E668B6">
      <w:start w:val="1"/>
      <w:numFmt w:val="decimal"/>
      <w:lvlText w:val="%1."/>
      <w:lvlJc w:val="left"/>
      <w:pPr>
        <w:ind w:left="1020" w:hanging="360"/>
      </w:pPr>
    </w:lvl>
    <w:lvl w:ilvl="1" w:tplc="A78EA36A">
      <w:start w:val="1"/>
      <w:numFmt w:val="decimal"/>
      <w:lvlText w:val="%2."/>
      <w:lvlJc w:val="left"/>
      <w:pPr>
        <w:ind w:left="1020" w:hanging="360"/>
      </w:pPr>
    </w:lvl>
    <w:lvl w:ilvl="2" w:tplc="8EA26BEA">
      <w:start w:val="1"/>
      <w:numFmt w:val="decimal"/>
      <w:lvlText w:val="%3."/>
      <w:lvlJc w:val="left"/>
      <w:pPr>
        <w:ind w:left="1020" w:hanging="360"/>
      </w:pPr>
    </w:lvl>
    <w:lvl w:ilvl="3" w:tplc="603668F4">
      <w:start w:val="1"/>
      <w:numFmt w:val="decimal"/>
      <w:lvlText w:val="%4."/>
      <w:lvlJc w:val="left"/>
      <w:pPr>
        <w:ind w:left="1020" w:hanging="360"/>
      </w:pPr>
    </w:lvl>
    <w:lvl w:ilvl="4" w:tplc="B92C65CE">
      <w:start w:val="1"/>
      <w:numFmt w:val="decimal"/>
      <w:lvlText w:val="%5."/>
      <w:lvlJc w:val="left"/>
      <w:pPr>
        <w:ind w:left="1020" w:hanging="360"/>
      </w:pPr>
    </w:lvl>
    <w:lvl w:ilvl="5" w:tplc="005C25A2">
      <w:start w:val="1"/>
      <w:numFmt w:val="decimal"/>
      <w:lvlText w:val="%6."/>
      <w:lvlJc w:val="left"/>
      <w:pPr>
        <w:ind w:left="1020" w:hanging="360"/>
      </w:pPr>
    </w:lvl>
    <w:lvl w:ilvl="6" w:tplc="287447E0">
      <w:start w:val="1"/>
      <w:numFmt w:val="decimal"/>
      <w:lvlText w:val="%7."/>
      <w:lvlJc w:val="left"/>
      <w:pPr>
        <w:ind w:left="1020" w:hanging="360"/>
      </w:pPr>
    </w:lvl>
    <w:lvl w:ilvl="7" w:tplc="F43E78AA">
      <w:start w:val="1"/>
      <w:numFmt w:val="decimal"/>
      <w:lvlText w:val="%8."/>
      <w:lvlJc w:val="left"/>
      <w:pPr>
        <w:ind w:left="1020" w:hanging="360"/>
      </w:pPr>
    </w:lvl>
    <w:lvl w:ilvl="8" w:tplc="A9885D18">
      <w:start w:val="1"/>
      <w:numFmt w:val="decimal"/>
      <w:lvlText w:val="%9."/>
      <w:lvlJc w:val="left"/>
      <w:pPr>
        <w:ind w:left="1020" w:hanging="360"/>
      </w:pPr>
    </w:lvl>
  </w:abstractNum>
  <w:abstractNum w:abstractNumId="15" w15:restartNumberingAfterBreak="0">
    <w:nsid w:val="172F0AC5"/>
    <w:multiLevelType w:val="multilevel"/>
    <w:tmpl w:val="F73A0762"/>
    <w:name w:val="ListNumber2Numbering"/>
    <w:lvl w:ilvl="0">
      <w:start w:val="1"/>
      <w:numFmt w:val="decimal"/>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697"/>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17BB22BC"/>
    <w:multiLevelType w:val="hybridMultilevel"/>
    <w:tmpl w:val="6BC4C60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8" w15:restartNumberingAfterBreak="0">
    <w:nsid w:val="20977383"/>
    <w:multiLevelType w:val="hybridMultilevel"/>
    <w:tmpl w:val="7BE43A1E"/>
    <w:lvl w:ilvl="0" w:tplc="06E2594C">
      <w:start w:val="1"/>
      <w:numFmt w:val="decimal"/>
      <w:lvlText w:val="%1."/>
      <w:lvlJc w:val="left"/>
      <w:pPr>
        <w:ind w:left="1020" w:hanging="360"/>
      </w:pPr>
    </w:lvl>
    <w:lvl w:ilvl="1" w:tplc="289AF9CE">
      <w:start w:val="1"/>
      <w:numFmt w:val="decimal"/>
      <w:lvlText w:val="%2."/>
      <w:lvlJc w:val="left"/>
      <w:pPr>
        <w:ind w:left="1020" w:hanging="360"/>
      </w:pPr>
    </w:lvl>
    <w:lvl w:ilvl="2" w:tplc="20EC63E0">
      <w:start w:val="1"/>
      <w:numFmt w:val="decimal"/>
      <w:lvlText w:val="%3."/>
      <w:lvlJc w:val="left"/>
      <w:pPr>
        <w:ind w:left="1020" w:hanging="360"/>
      </w:pPr>
    </w:lvl>
    <w:lvl w:ilvl="3" w:tplc="EA60E628">
      <w:start w:val="1"/>
      <w:numFmt w:val="decimal"/>
      <w:lvlText w:val="%4."/>
      <w:lvlJc w:val="left"/>
      <w:pPr>
        <w:ind w:left="1020" w:hanging="360"/>
      </w:pPr>
    </w:lvl>
    <w:lvl w:ilvl="4" w:tplc="436E3FC0">
      <w:start w:val="1"/>
      <w:numFmt w:val="decimal"/>
      <w:lvlText w:val="%5."/>
      <w:lvlJc w:val="left"/>
      <w:pPr>
        <w:ind w:left="1020" w:hanging="360"/>
      </w:pPr>
    </w:lvl>
    <w:lvl w:ilvl="5" w:tplc="FB8CBFDC">
      <w:start w:val="1"/>
      <w:numFmt w:val="decimal"/>
      <w:lvlText w:val="%6."/>
      <w:lvlJc w:val="left"/>
      <w:pPr>
        <w:ind w:left="1020" w:hanging="360"/>
      </w:pPr>
    </w:lvl>
    <w:lvl w:ilvl="6" w:tplc="CA887DFC">
      <w:start w:val="1"/>
      <w:numFmt w:val="decimal"/>
      <w:lvlText w:val="%7."/>
      <w:lvlJc w:val="left"/>
      <w:pPr>
        <w:ind w:left="1020" w:hanging="360"/>
      </w:pPr>
    </w:lvl>
    <w:lvl w:ilvl="7" w:tplc="B596CB4E">
      <w:start w:val="1"/>
      <w:numFmt w:val="decimal"/>
      <w:lvlText w:val="%8."/>
      <w:lvlJc w:val="left"/>
      <w:pPr>
        <w:ind w:left="1020" w:hanging="360"/>
      </w:pPr>
    </w:lvl>
    <w:lvl w:ilvl="8" w:tplc="2632CDFC">
      <w:start w:val="1"/>
      <w:numFmt w:val="decimal"/>
      <w:lvlText w:val="%9."/>
      <w:lvlJc w:val="left"/>
      <w:pPr>
        <w:ind w:left="1020" w:hanging="360"/>
      </w:pPr>
    </w:lvl>
  </w:abstractNum>
  <w:abstractNum w:abstractNumId="1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2AD867E8"/>
    <w:multiLevelType w:val="hybridMultilevel"/>
    <w:tmpl w:val="E778ADB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22"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23" w15:restartNumberingAfterBreak="0">
    <w:nsid w:val="2CFA2B94"/>
    <w:multiLevelType w:val="hybridMultilevel"/>
    <w:tmpl w:val="10943A3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30E80356"/>
    <w:multiLevelType w:val="hybridMultilevel"/>
    <w:tmpl w:val="700CD8C8"/>
    <w:lvl w:ilvl="0" w:tplc="275C7DFA">
      <w:start w:val="1"/>
      <w:numFmt w:val="decimal"/>
      <w:lvlText w:val="%1."/>
      <w:lvlJc w:val="left"/>
      <w:pPr>
        <w:ind w:left="1020" w:hanging="360"/>
      </w:pPr>
    </w:lvl>
    <w:lvl w:ilvl="1" w:tplc="46045FFE">
      <w:start w:val="1"/>
      <w:numFmt w:val="decimal"/>
      <w:lvlText w:val="%2."/>
      <w:lvlJc w:val="left"/>
      <w:pPr>
        <w:ind w:left="1020" w:hanging="360"/>
      </w:pPr>
    </w:lvl>
    <w:lvl w:ilvl="2" w:tplc="28303F86">
      <w:start w:val="1"/>
      <w:numFmt w:val="decimal"/>
      <w:lvlText w:val="%3."/>
      <w:lvlJc w:val="left"/>
      <w:pPr>
        <w:ind w:left="1020" w:hanging="360"/>
      </w:pPr>
    </w:lvl>
    <w:lvl w:ilvl="3" w:tplc="54DCD7E4">
      <w:start w:val="1"/>
      <w:numFmt w:val="decimal"/>
      <w:lvlText w:val="%4."/>
      <w:lvlJc w:val="left"/>
      <w:pPr>
        <w:ind w:left="1020" w:hanging="360"/>
      </w:pPr>
    </w:lvl>
    <w:lvl w:ilvl="4" w:tplc="EBBAE3CC">
      <w:start w:val="1"/>
      <w:numFmt w:val="decimal"/>
      <w:lvlText w:val="%5."/>
      <w:lvlJc w:val="left"/>
      <w:pPr>
        <w:ind w:left="1020" w:hanging="360"/>
      </w:pPr>
    </w:lvl>
    <w:lvl w:ilvl="5" w:tplc="8B8AC9EE">
      <w:start w:val="1"/>
      <w:numFmt w:val="decimal"/>
      <w:lvlText w:val="%6."/>
      <w:lvlJc w:val="left"/>
      <w:pPr>
        <w:ind w:left="1020" w:hanging="360"/>
      </w:pPr>
    </w:lvl>
    <w:lvl w:ilvl="6" w:tplc="25220A34">
      <w:start w:val="1"/>
      <w:numFmt w:val="decimal"/>
      <w:lvlText w:val="%7."/>
      <w:lvlJc w:val="left"/>
      <w:pPr>
        <w:ind w:left="1020" w:hanging="360"/>
      </w:pPr>
    </w:lvl>
    <w:lvl w:ilvl="7" w:tplc="AD26FF20">
      <w:start w:val="1"/>
      <w:numFmt w:val="decimal"/>
      <w:lvlText w:val="%8."/>
      <w:lvlJc w:val="left"/>
      <w:pPr>
        <w:ind w:left="1020" w:hanging="360"/>
      </w:pPr>
    </w:lvl>
    <w:lvl w:ilvl="8" w:tplc="2E605D86">
      <w:start w:val="1"/>
      <w:numFmt w:val="decimal"/>
      <w:lvlText w:val="%9."/>
      <w:lvlJc w:val="left"/>
      <w:pPr>
        <w:ind w:left="1020" w:hanging="360"/>
      </w:pPr>
    </w:lvl>
  </w:abstractNum>
  <w:abstractNum w:abstractNumId="26" w15:restartNumberingAfterBreak="0">
    <w:nsid w:val="31FF3D9C"/>
    <w:multiLevelType w:val="hybridMultilevel"/>
    <w:tmpl w:val="7450BA7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37CB1E1C"/>
    <w:multiLevelType w:val="multilevel"/>
    <w:tmpl w:val="9A1C908C"/>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8" w15:restartNumberingAfterBreak="0">
    <w:nsid w:val="39117F6B"/>
    <w:multiLevelType w:val="hybridMultilevel"/>
    <w:tmpl w:val="950C5F9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3E545D6F"/>
    <w:multiLevelType w:val="hybridMultilevel"/>
    <w:tmpl w:val="7F9038B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31"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32"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33" w15:restartNumberingAfterBreak="0">
    <w:nsid w:val="44DC7C51"/>
    <w:multiLevelType w:val="multilevel"/>
    <w:tmpl w:val="22EE5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35" w15:restartNumberingAfterBreak="0">
    <w:nsid w:val="51340E84"/>
    <w:multiLevelType w:val="hybridMultilevel"/>
    <w:tmpl w:val="0276B8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37" w15:restartNumberingAfterBreak="0">
    <w:nsid w:val="55FF6F46"/>
    <w:multiLevelType w:val="hybridMultilevel"/>
    <w:tmpl w:val="5D864F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39"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40"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41" w15:restartNumberingAfterBreak="0">
    <w:nsid w:val="5F587AEB"/>
    <w:multiLevelType w:val="hybridMultilevel"/>
    <w:tmpl w:val="A72E2D86"/>
    <w:lvl w:ilvl="0" w:tplc="2064FCE6">
      <w:start w:val="1"/>
      <w:numFmt w:val="decimal"/>
      <w:pStyle w:val="Point0number0"/>
      <w:lvlText w:val="(%1)"/>
      <w:lvlJc w:val="left"/>
      <w:pPr>
        <w:ind w:left="2061" w:hanging="360"/>
      </w:pPr>
      <w:rPr>
        <w:i w:val="0"/>
        <w:iCs/>
      </w:rPr>
    </w:lvl>
    <w:lvl w:ilvl="1" w:tplc="B73296C8">
      <w:start w:val="1"/>
      <w:numFmt w:val="bullet"/>
      <w:lvlText w:val="-"/>
      <w:lvlJc w:val="left"/>
      <w:pPr>
        <w:ind w:left="2781" w:hanging="360"/>
      </w:pPr>
      <w:rPr>
        <w:rFonts w:ascii="Times New Roman" w:hAnsi="Times New Roman" w:cs="Times New Roman" w:hint="default"/>
      </w:rPr>
    </w:lvl>
    <w:lvl w:ilvl="2" w:tplc="080C001B">
      <w:start w:val="1"/>
      <w:numFmt w:val="lowerRoman"/>
      <w:lvlText w:val="%3."/>
      <w:lvlJc w:val="right"/>
      <w:pPr>
        <w:ind w:left="3501" w:hanging="180"/>
      </w:pPr>
    </w:lvl>
    <w:lvl w:ilvl="3" w:tplc="080C000F">
      <w:start w:val="1"/>
      <w:numFmt w:val="decimal"/>
      <w:lvlText w:val="%4."/>
      <w:lvlJc w:val="left"/>
      <w:pPr>
        <w:ind w:left="4221" w:hanging="360"/>
      </w:pPr>
    </w:lvl>
    <w:lvl w:ilvl="4" w:tplc="080C0019">
      <w:start w:val="1"/>
      <w:numFmt w:val="lowerLetter"/>
      <w:lvlText w:val="%5."/>
      <w:lvlJc w:val="left"/>
      <w:pPr>
        <w:ind w:left="4941" w:hanging="360"/>
      </w:pPr>
    </w:lvl>
    <w:lvl w:ilvl="5" w:tplc="080C001B">
      <w:start w:val="1"/>
      <w:numFmt w:val="lowerRoman"/>
      <w:lvlText w:val="%6."/>
      <w:lvlJc w:val="right"/>
      <w:pPr>
        <w:ind w:left="5661" w:hanging="180"/>
      </w:pPr>
    </w:lvl>
    <w:lvl w:ilvl="6" w:tplc="080C000F">
      <w:start w:val="1"/>
      <w:numFmt w:val="decimal"/>
      <w:lvlText w:val="%7."/>
      <w:lvlJc w:val="left"/>
      <w:pPr>
        <w:ind w:left="6381" w:hanging="360"/>
      </w:pPr>
    </w:lvl>
    <w:lvl w:ilvl="7" w:tplc="080C0019">
      <w:start w:val="1"/>
      <w:numFmt w:val="lowerLetter"/>
      <w:lvlText w:val="%8."/>
      <w:lvlJc w:val="left"/>
      <w:pPr>
        <w:ind w:left="7101" w:hanging="360"/>
      </w:pPr>
    </w:lvl>
    <w:lvl w:ilvl="8" w:tplc="080C001B">
      <w:start w:val="1"/>
      <w:numFmt w:val="lowerRoman"/>
      <w:lvlText w:val="%9."/>
      <w:lvlJc w:val="right"/>
      <w:pPr>
        <w:ind w:left="7821" w:hanging="180"/>
      </w:pPr>
    </w:lvl>
  </w:abstractNum>
  <w:abstractNum w:abstractNumId="42" w15:restartNumberingAfterBreak="0">
    <w:nsid w:val="61A418E5"/>
    <w:multiLevelType w:val="hybridMultilevel"/>
    <w:tmpl w:val="B71073AE"/>
    <w:lvl w:ilvl="0" w:tplc="4C84E040">
      <w:start w:val="1"/>
      <w:numFmt w:val="bullet"/>
      <w:lvlText w:val=""/>
      <w:lvlJc w:val="left"/>
      <w:pPr>
        <w:ind w:left="720" w:hanging="360"/>
      </w:pPr>
      <w:rPr>
        <w:rFonts w:ascii="Symbol" w:hAnsi="Symbol" w:hint="default"/>
        <w:lang w:val="en-GB"/>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64A12FA4"/>
    <w:multiLevelType w:val="multilevel"/>
    <w:tmpl w:val="60589ACC"/>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3544"/>
        </w:tabs>
        <w:ind w:left="3544" w:hanging="850"/>
      </w:pPr>
    </w:lvl>
    <w:lvl w:ilvl="2">
      <w:start w:val="1"/>
      <w:numFmt w:val="decimal"/>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4"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45" w15:restartNumberingAfterBreak="0">
    <w:nsid w:val="68AF5E6B"/>
    <w:multiLevelType w:val="hybridMultilevel"/>
    <w:tmpl w:val="E29ADB2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68D34269"/>
    <w:multiLevelType w:val="hybridMultilevel"/>
    <w:tmpl w:val="D5A0F8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69524D23"/>
    <w:multiLevelType w:val="hybridMultilevel"/>
    <w:tmpl w:val="AA12120C"/>
    <w:lvl w:ilvl="0" w:tplc="04070015">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6E78303A"/>
    <w:multiLevelType w:val="hybridMultilevel"/>
    <w:tmpl w:val="A782AF7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73B36732"/>
    <w:multiLevelType w:val="hybridMultilevel"/>
    <w:tmpl w:val="820ECAF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0" w15:restartNumberingAfterBreak="0">
    <w:nsid w:val="769D3109"/>
    <w:multiLevelType w:val="hybridMultilevel"/>
    <w:tmpl w:val="E990FD5E"/>
    <w:lvl w:ilvl="0" w:tplc="B4607368">
      <w:start w:val="1"/>
      <w:numFmt w:val="bullet"/>
      <w:lvlText w:val=""/>
      <w:lvlJc w:val="left"/>
      <w:pPr>
        <w:ind w:left="720" w:hanging="360"/>
      </w:pPr>
      <w:rPr>
        <w:rFonts w:ascii="Symbol" w:hAnsi="Symbol"/>
      </w:rPr>
    </w:lvl>
    <w:lvl w:ilvl="1" w:tplc="BD5265E4">
      <w:start w:val="1"/>
      <w:numFmt w:val="bullet"/>
      <w:lvlText w:val=""/>
      <w:lvlJc w:val="left"/>
      <w:pPr>
        <w:ind w:left="720" w:hanging="360"/>
      </w:pPr>
      <w:rPr>
        <w:rFonts w:ascii="Symbol" w:hAnsi="Symbol"/>
      </w:rPr>
    </w:lvl>
    <w:lvl w:ilvl="2" w:tplc="4C281BEE">
      <w:start w:val="1"/>
      <w:numFmt w:val="bullet"/>
      <w:lvlText w:val=""/>
      <w:lvlJc w:val="left"/>
      <w:pPr>
        <w:ind w:left="720" w:hanging="360"/>
      </w:pPr>
      <w:rPr>
        <w:rFonts w:ascii="Symbol" w:hAnsi="Symbol"/>
      </w:rPr>
    </w:lvl>
    <w:lvl w:ilvl="3" w:tplc="F88008EE">
      <w:start w:val="1"/>
      <w:numFmt w:val="bullet"/>
      <w:lvlText w:val=""/>
      <w:lvlJc w:val="left"/>
      <w:pPr>
        <w:ind w:left="720" w:hanging="360"/>
      </w:pPr>
      <w:rPr>
        <w:rFonts w:ascii="Symbol" w:hAnsi="Symbol"/>
      </w:rPr>
    </w:lvl>
    <w:lvl w:ilvl="4" w:tplc="D70A53E2">
      <w:start w:val="1"/>
      <w:numFmt w:val="bullet"/>
      <w:lvlText w:val=""/>
      <w:lvlJc w:val="left"/>
      <w:pPr>
        <w:ind w:left="720" w:hanging="360"/>
      </w:pPr>
      <w:rPr>
        <w:rFonts w:ascii="Symbol" w:hAnsi="Symbol"/>
      </w:rPr>
    </w:lvl>
    <w:lvl w:ilvl="5" w:tplc="6C8CC0EA">
      <w:start w:val="1"/>
      <w:numFmt w:val="bullet"/>
      <w:lvlText w:val=""/>
      <w:lvlJc w:val="left"/>
      <w:pPr>
        <w:ind w:left="720" w:hanging="360"/>
      </w:pPr>
      <w:rPr>
        <w:rFonts w:ascii="Symbol" w:hAnsi="Symbol"/>
      </w:rPr>
    </w:lvl>
    <w:lvl w:ilvl="6" w:tplc="6DBC6588">
      <w:start w:val="1"/>
      <w:numFmt w:val="bullet"/>
      <w:lvlText w:val=""/>
      <w:lvlJc w:val="left"/>
      <w:pPr>
        <w:ind w:left="720" w:hanging="360"/>
      </w:pPr>
      <w:rPr>
        <w:rFonts w:ascii="Symbol" w:hAnsi="Symbol"/>
      </w:rPr>
    </w:lvl>
    <w:lvl w:ilvl="7" w:tplc="AC4C69D6">
      <w:start w:val="1"/>
      <w:numFmt w:val="bullet"/>
      <w:lvlText w:val=""/>
      <w:lvlJc w:val="left"/>
      <w:pPr>
        <w:ind w:left="720" w:hanging="360"/>
      </w:pPr>
      <w:rPr>
        <w:rFonts w:ascii="Symbol" w:hAnsi="Symbol"/>
      </w:rPr>
    </w:lvl>
    <w:lvl w:ilvl="8" w:tplc="BFDCF8CC">
      <w:start w:val="1"/>
      <w:numFmt w:val="bullet"/>
      <w:lvlText w:val=""/>
      <w:lvlJc w:val="left"/>
      <w:pPr>
        <w:ind w:left="720" w:hanging="360"/>
      </w:pPr>
      <w:rPr>
        <w:rFonts w:ascii="Symbol" w:hAnsi="Symbol"/>
      </w:rPr>
    </w:lvl>
  </w:abstractNum>
  <w:abstractNum w:abstractNumId="51"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4"/>
  </w:num>
  <w:num w:numId="2">
    <w:abstractNumId w:val="38"/>
  </w:num>
  <w:num w:numId="3">
    <w:abstractNumId w:val="39"/>
  </w:num>
  <w:num w:numId="4">
    <w:abstractNumId w:val="21"/>
  </w:num>
  <w:num w:numId="5">
    <w:abstractNumId w:val="36"/>
  </w:num>
  <w:num w:numId="6">
    <w:abstractNumId w:val="51"/>
  </w:num>
  <w:num w:numId="7">
    <w:abstractNumId w:val="43"/>
  </w:num>
  <w:num w:numId="8">
    <w:abstractNumId w:val="24"/>
  </w:num>
  <w:num w:numId="9">
    <w:abstractNumId w:val="7"/>
  </w:num>
  <w:num w:numId="10">
    <w:abstractNumId w:val="5"/>
  </w:num>
  <w:num w:numId="11">
    <w:abstractNumId w:val="4"/>
  </w:num>
  <w:num w:numId="12">
    <w:abstractNumId w:val="3"/>
  </w:num>
  <w:num w:numId="13">
    <w:abstractNumId w:val="27"/>
  </w:num>
  <w:num w:numId="14">
    <w:abstractNumId w:val="6"/>
  </w:num>
  <w:num w:numId="15">
    <w:abstractNumId w:val="2"/>
  </w:num>
  <w:num w:numId="16">
    <w:abstractNumId w:val="15"/>
  </w:num>
  <w:num w:numId="17">
    <w:abstractNumId w:val="1"/>
  </w:num>
  <w:num w:numId="18">
    <w:abstractNumId w:val="0"/>
  </w:num>
  <w:num w:numId="19">
    <w:abstractNumId w:val="19"/>
  </w:num>
  <w:num w:numId="20">
    <w:abstractNumId w:val="41"/>
  </w:num>
  <w:num w:numId="21">
    <w:abstractNumId w:val="17"/>
  </w:num>
  <w:num w:numId="22">
    <w:abstractNumId w:val="40"/>
  </w:num>
  <w:num w:numId="23">
    <w:abstractNumId w:val="30"/>
  </w:num>
  <w:num w:numId="24">
    <w:abstractNumId w:val="44"/>
  </w:num>
  <w:num w:numId="25">
    <w:abstractNumId w:val="22"/>
  </w:num>
  <w:num w:numId="26">
    <w:abstractNumId w:val="31"/>
  </w:num>
  <w:num w:numId="27">
    <w:abstractNumId w:val="32"/>
  </w:num>
  <w:num w:numId="28">
    <w:abstractNumId w:val="20"/>
  </w:num>
  <w:num w:numId="29">
    <w:abstractNumId w:val="16"/>
  </w:num>
  <w:num w:numId="30">
    <w:abstractNumId w:val="29"/>
  </w:num>
  <w:num w:numId="31">
    <w:abstractNumId w:val="8"/>
  </w:num>
  <w:num w:numId="32">
    <w:abstractNumId w:val="12"/>
  </w:num>
  <w:num w:numId="33">
    <w:abstractNumId w:val="48"/>
  </w:num>
  <w:num w:numId="34">
    <w:abstractNumId w:val="28"/>
  </w:num>
  <w:num w:numId="35">
    <w:abstractNumId w:val="49"/>
  </w:num>
  <w:num w:numId="36">
    <w:abstractNumId w:val="26"/>
  </w:num>
  <w:num w:numId="37">
    <w:abstractNumId w:val="23"/>
  </w:num>
  <w:num w:numId="38">
    <w:abstractNumId w:val="47"/>
  </w:num>
  <w:num w:numId="39">
    <w:abstractNumId w:val="35"/>
  </w:num>
  <w:num w:numId="40">
    <w:abstractNumId w:val="33"/>
  </w:num>
  <w:num w:numId="41">
    <w:abstractNumId w:val="11"/>
  </w:num>
  <w:num w:numId="42">
    <w:abstractNumId w:val="45"/>
  </w:num>
  <w:num w:numId="43">
    <w:abstractNumId w:val="50"/>
  </w:num>
  <w:num w:numId="44">
    <w:abstractNumId w:val="42"/>
  </w:num>
  <w:num w:numId="45">
    <w:abstractNumId w:val="13"/>
  </w:num>
  <w:num w:numId="46">
    <w:abstractNumId w:val="9"/>
  </w:num>
  <w:num w:numId="47">
    <w:abstractNumId w:val="43"/>
  </w:num>
  <w:num w:numId="48">
    <w:abstractNumId w:val="43"/>
  </w:num>
  <w:num w:numId="49">
    <w:abstractNumId w:val="43"/>
  </w:num>
  <w:num w:numId="50">
    <w:abstractNumId w:val="43"/>
  </w:num>
  <w:num w:numId="51">
    <w:abstractNumId w:val="37"/>
  </w:num>
  <w:num w:numId="52">
    <w:abstractNumId w:val="46"/>
  </w:num>
  <w:num w:numId="53">
    <w:abstractNumId w:val="18"/>
  </w:num>
  <w:num w:numId="54">
    <w:abstractNumId w:val="14"/>
  </w:num>
  <w:num w:numId="55">
    <w:abstractNumId w:val="25"/>
  </w:num>
  <w:num w:numId="56">
    <w:abstractNumId w:val="1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A67762C8-B7A8-4230-9EF3-87F1B5560B73"/>
    <w:docVar w:name="LW_COVERPAGE_TYPE" w:val="1"/>
    <w:docVar w:name="LW_CROSSREFERENCE" w:val="{SWD(2026) 123 final}"/>
    <w:docVar w:name="LW_DocType" w:val="NORMAL"/>
    <w:docVar w:name="LW_EMISSION" w:val="28.4.2026"/>
    <w:docVar w:name="LW_EMISSION_ISODATE" w:val="2026-04-28"/>
    <w:docVar w:name="LW_EMISSION_LOCATION" w:val="BRX"/>
    <w:docVar w:name="LW_EMISSION_PREFIX" w:val="Brussels, "/>
    <w:docVar w:name="LW_EMISSION_SUFFIX" w:val=" "/>
    <w:docVar w:name="LW_ID_DOCTYPE_NONLW" w:val="CP-007"/>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17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the Review of Regulation (EU) 2022/1925 of the European Parliament and of the Council on contestable and fair markets in the digital sector and amending Directives (EU) 2019/1937 and (EU) 2020/1828 (Digital Markets Act), in accordance with Article 53 thereof"/>
    <w:docVar w:name="LW_TYPE.DOC.CP" w:val="REPORT FROM THE COMMISSION TO THE EUROPEAN PARLIAMENT, THE COUNCIL AND THE EUROPEAN ECONOMIC AND SOCIAL COMMITTEE"/>
    <w:docVar w:name="LwApiVersions" w:val="LW4CoDe 1.24.5.0; LW 9.2, Build 20251112"/>
  </w:docVars>
  <w:rsids>
    <w:rsidRoot w:val="00B41E7B"/>
    <w:rsid w:val="00000698"/>
    <w:rsid w:val="000018F8"/>
    <w:rsid w:val="00001A9B"/>
    <w:rsid w:val="000029B0"/>
    <w:rsid w:val="000043F8"/>
    <w:rsid w:val="00004472"/>
    <w:rsid w:val="00006431"/>
    <w:rsid w:val="00010328"/>
    <w:rsid w:val="00010617"/>
    <w:rsid w:val="00010734"/>
    <w:rsid w:val="00011CCC"/>
    <w:rsid w:val="00012389"/>
    <w:rsid w:val="00013212"/>
    <w:rsid w:val="00015215"/>
    <w:rsid w:val="0001657E"/>
    <w:rsid w:val="00017696"/>
    <w:rsid w:val="00020228"/>
    <w:rsid w:val="0002067A"/>
    <w:rsid w:val="000206F9"/>
    <w:rsid w:val="00020DF1"/>
    <w:rsid w:val="00020E3E"/>
    <w:rsid w:val="00021442"/>
    <w:rsid w:val="0002644B"/>
    <w:rsid w:val="00026FBF"/>
    <w:rsid w:val="000278D1"/>
    <w:rsid w:val="00027C7C"/>
    <w:rsid w:val="00027E4E"/>
    <w:rsid w:val="0003066C"/>
    <w:rsid w:val="00030B69"/>
    <w:rsid w:val="00030DAD"/>
    <w:rsid w:val="0003208E"/>
    <w:rsid w:val="0003389D"/>
    <w:rsid w:val="00035955"/>
    <w:rsid w:val="00036249"/>
    <w:rsid w:val="000368EF"/>
    <w:rsid w:val="00040D7E"/>
    <w:rsid w:val="00041AC3"/>
    <w:rsid w:val="00043AE2"/>
    <w:rsid w:val="00044357"/>
    <w:rsid w:val="00044ED2"/>
    <w:rsid w:val="00047EDD"/>
    <w:rsid w:val="00050097"/>
    <w:rsid w:val="000514C6"/>
    <w:rsid w:val="00052466"/>
    <w:rsid w:val="000555F7"/>
    <w:rsid w:val="000557D8"/>
    <w:rsid w:val="00055924"/>
    <w:rsid w:val="00055F48"/>
    <w:rsid w:val="00062730"/>
    <w:rsid w:val="0006393E"/>
    <w:rsid w:val="0006414A"/>
    <w:rsid w:val="00064283"/>
    <w:rsid w:val="0006489C"/>
    <w:rsid w:val="00065415"/>
    <w:rsid w:val="00066609"/>
    <w:rsid w:val="0007033B"/>
    <w:rsid w:val="0007075B"/>
    <w:rsid w:val="00070F5E"/>
    <w:rsid w:val="00071BDE"/>
    <w:rsid w:val="00071F8D"/>
    <w:rsid w:val="000722F6"/>
    <w:rsid w:val="00072D3A"/>
    <w:rsid w:val="0007469A"/>
    <w:rsid w:val="00074B1A"/>
    <w:rsid w:val="000759F5"/>
    <w:rsid w:val="00076974"/>
    <w:rsid w:val="00076BD2"/>
    <w:rsid w:val="00081152"/>
    <w:rsid w:val="00082298"/>
    <w:rsid w:val="000831C3"/>
    <w:rsid w:val="0008444C"/>
    <w:rsid w:val="00085418"/>
    <w:rsid w:val="00085498"/>
    <w:rsid w:val="00085B5A"/>
    <w:rsid w:val="00085DE5"/>
    <w:rsid w:val="00086951"/>
    <w:rsid w:val="00087F7A"/>
    <w:rsid w:val="00090D48"/>
    <w:rsid w:val="00091718"/>
    <w:rsid w:val="0009250D"/>
    <w:rsid w:val="00093284"/>
    <w:rsid w:val="000932D6"/>
    <w:rsid w:val="000937C1"/>
    <w:rsid w:val="000952EE"/>
    <w:rsid w:val="000959DC"/>
    <w:rsid w:val="0009615A"/>
    <w:rsid w:val="0009632B"/>
    <w:rsid w:val="000968F3"/>
    <w:rsid w:val="00096D49"/>
    <w:rsid w:val="000970DA"/>
    <w:rsid w:val="00097D38"/>
    <w:rsid w:val="000A1AD0"/>
    <w:rsid w:val="000A2EC8"/>
    <w:rsid w:val="000A49D8"/>
    <w:rsid w:val="000A6340"/>
    <w:rsid w:val="000A6B5E"/>
    <w:rsid w:val="000A7280"/>
    <w:rsid w:val="000B140A"/>
    <w:rsid w:val="000B1719"/>
    <w:rsid w:val="000B38C4"/>
    <w:rsid w:val="000B3F6D"/>
    <w:rsid w:val="000B3F80"/>
    <w:rsid w:val="000B4D4C"/>
    <w:rsid w:val="000B4EB5"/>
    <w:rsid w:val="000B6539"/>
    <w:rsid w:val="000C090F"/>
    <w:rsid w:val="000C1963"/>
    <w:rsid w:val="000C40B2"/>
    <w:rsid w:val="000C5A1F"/>
    <w:rsid w:val="000C6864"/>
    <w:rsid w:val="000C6D63"/>
    <w:rsid w:val="000C7AFB"/>
    <w:rsid w:val="000C7BC8"/>
    <w:rsid w:val="000D3735"/>
    <w:rsid w:val="000D427A"/>
    <w:rsid w:val="000D4631"/>
    <w:rsid w:val="000D77AD"/>
    <w:rsid w:val="000D7B74"/>
    <w:rsid w:val="000D7F0D"/>
    <w:rsid w:val="000E1EDF"/>
    <w:rsid w:val="000E20FA"/>
    <w:rsid w:val="000E3C19"/>
    <w:rsid w:val="000E47D1"/>
    <w:rsid w:val="000E4E84"/>
    <w:rsid w:val="000E65A3"/>
    <w:rsid w:val="000E6A52"/>
    <w:rsid w:val="000E74F6"/>
    <w:rsid w:val="000E7E57"/>
    <w:rsid w:val="000F00A9"/>
    <w:rsid w:val="000F196D"/>
    <w:rsid w:val="000F1A14"/>
    <w:rsid w:val="000F25F9"/>
    <w:rsid w:val="000F30BD"/>
    <w:rsid w:val="000F401C"/>
    <w:rsid w:val="000F469B"/>
    <w:rsid w:val="000F4BBC"/>
    <w:rsid w:val="000F607F"/>
    <w:rsid w:val="000F70A4"/>
    <w:rsid w:val="001009FF"/>
    <w:rsid w:val="001011F1"/>
    <w:rsid w:val="0010120B"/>
    <w:rsid w:val="0010342C"/>
    <w:rsid w:val="001062ED"/>
    <w:rsid w:val="00110861"/>
    <w:rsid w:val="00110D88"/>
    <w:rsid w:val="0011386D"/>
    <w:rsid w:val="00114943"/>
    <w:rsid w:val="00114D09"/>
    <w:rsid w:val="0011599B"/>
    <w:rsid w:val="00117185"/>
    <w:rsid w:val="001208A9"/>
    <w:rsid w:val="001217C7"/>
    <w:rsid w:val="00121C83"/>
    <w:rsid w:val="0012220B"/>
    <w:rsid w:val="00122664"/>
    <w:rsid w:val="00123A08"/>
    <w:rsid w:val="00123C67"/>
    <w:rsid w:val="001248B3"/>
    <w:rsid w:val="001248BE"/>
    <w:rsid w:val="00125722"/>
    <w:rsid w:val="00126D9E"/>
    <w:rsid w:val="00127EFD"/>
    <w:rsid w:val="00131D57"/>
    <w:rsid w:val="00132037"/>
    <w:rsid w:val="00133521"/>
    <w:rsid w:val="00133C8F"/>
    <w:rsid w:val="001365F0"/>
    <w:rsid w:val="00136A81"/>
    <w:rsid w:val="001373F0"/>
    <w:rsid w:val="0014016A"/>
    <w:rsid w:val="00140573"/>
    <w:rsid w:val="00140726"/>
    <w:rsid w:val="0014212B"/>
    <w:rsid w:val="0014247B"/>
    <w:rsid w:val="00143EC9"/>
    <w:rsid w:val="00144FF1"/>
    <w:rsid w:val="001451C3"/>
    <w:rsid w:val="00146D21"/>
    <w:rsid w:val="001509FD"/>
    <w:rsid w:val="0015113F"/>
    <w:rsid w:val="00152619"/>
    <w:rsid w:val="00152AC0"/>
    <w:rsid w:val="00152F88"/>
    <w:rsid w:val="00153282"/>
    <w:rsid w:val="001539C8"/>
    <w:rsid w:val="00154EB6"/>
    <w:rsid w:val="001553C1"/>
    <w:rsid w:val="00156B89"/>
    <w:rsid w:val="00156C7F"/>
    <w:rsid w:val="00157886"/>
    <w:rsid w:val="00160A87"/>
    <w:rsid w:val="00161474"/>
    <w:rsid w:val="00165462"/>
    <w:rsid w:val="001659EE"/>
    <w:rsid w:val="00166384"/>
    <w:rsid w:val="00166565"/>
    <w:rsid w:val="00167E4B"/>
    <w:rsid w:val="00171009"/>
    <w:rsid w:val="00171FC0"/>
    <w:rsid w:val="00172C41"/>
    <w:rsid w:val="00174605"/>
    <w:rsid w:val="00174608"/>
    <w:rsid w:val="00174EAE"/>
    <w:rsid w:val="001756B8"/>
    <w:rsid w:val="0017734E"/>
    <w:rsid w:val="001775A1"/>
    <w:rsid w:val="001801DD"/>
    <w:rsid w:val="00180429"/>
    <w:rsid w:val="00180BA3"/>
    <w:rsid w:val="001816D1"/>
    <w:rsid w:val="00182673"/>
    <w:rsid w:val="00185530"/>
    <w:rsid w:val="00187BC3"/>
    <w:rsid w:val="001900C8"/>
    <w:rsid w:val="00191122"/>
    <w:rsid w:val="0019148F"/>
    <w:rsid w:val="0019178F"/>
    <w:rsid w:val="0019241E"/>
    <w:rsid w:val="001924B6"/>
    <w:rsid w:val="00193568"/>
    <w:rsid w:val="001938B0"/>
    <w:rsid w:val="00193FD0"/>
    <w:rsid w:val="00194646"/>
    <w:rsid w:val="00194A1B"/>
    <w:rsid w:val="00194C91"/>
    <w:rsid w:val="0019595D"/>
    <w:rsid w:val="0019601A"/>
    <w:rsid w:val="001963AF"/>
    <w:rsid w:val="001A2F35"/>
    <w:rsid w:val="001A4289"/>
    <w:rsid w:val="001A43AA"/>
    <w:rsid w:val="001A4EE7"/>
    <w:rsid w:val="001A629D"/>
    <w:rsid w:val="001A65F4"/>
    <w:rsid w:val="001A6C1E"/>
    <w:rsid w:val="001A7BEE"/>
    <w:rsid w:val="001B2CBA"/>
    <w:rsid w:val="001B2F8F"/>
    <w:rsid w:val="001B4586"/>
    <w:rsid w:val="001B4981"/>
    <w:rsid w:val="001B5237"/>
    <w:rsid w:val="001B5F1B"/>
    <w:rsid w:val="001B5FAF"/>
    <w:rsid w:val="001B6EB4"/>
    <w:rsid w:val="001B732F"/>
    <w:rsid w:val="001B799F"/>
    <w:rsid w:val="001C057C"/>
    <w:rsid w:val="001C2093"/>
    <w:rsid w:val="001C25C4"/>
    <w:rsid w:val="001C2B28"/>
    <w:rsid w:val="001C3308"/>
    <w:rsid w:val="001C3BD1"/>
    <w:rsid w:val="001C5412"/>
    <w:rsid w:val="001C6152"/>
    <w:rsid w:val="001C65F6"/>
    <w:rsid w:val="001C6A92"/>
    <w:rsid w:val="001C70E9"/>
    <w:rsid w:val="001C7A76"/>
    <w:rsid w:val="001C7AD9"/>
    <w:rsid w:val="001D09B9"/>
    <w:rsid w:val="001D0D86"/>
    <w:rsid w:val="001D120A"/>
    <w:rsid w:val="001D1582"/>
    <w:rsid w:val="001D1893"/>
    <w:rsid w:val="001D33DC"/>
    <w:rsid w:val="001D6915"/>
    <w:rsid w:val="001E1661"/>
    <w:rsid w:val="001E27F0"/>
    <w:rsid w:val="001E3982"/>
    <w:rsid w:val="001E4A5E"/>
    <w:rsid w:val="001E4AB2"/>
    <w:rsid w:val="001E57D5"/>
    <w:rsid w:val="001E74CA"/>
    <w:rsid w:val="001E75D5"/>
    <w:rsid w:val="001F202C"/>
    <w:rsid w:val="001F24A4"/>
    <w:rsid w:val="001F24C2"/>
    <w:rsid w:val="001F3C4C"/>
    <w:rsid w:val="001F3E60"/>
    <w:rsid w:val="001F48C3"/>
    <w:rsid w:val="001F48FD"/>
    <w:rsid w:val="001F57D0"/>
    <w:rsid w:val="001F5E51"/>
    <w:rsid w:val="001F6153"/>
    <w:rsid w:val="001F6721"/>
    <w:rsid w:val="001F78B0"/>
    <w:rsid w:val="001F7CAF"/>
    <w:rsid w:val="0020044C"/>
    <w:rsid w:val="00200D9D"/>
    <w:rsid w:val="00201AB2"/>
    <w:rsid w:val="00201EEC"/>
    <w:rsid w:val="0020303D"/>
    <w:rsid w:val="00203E29"/>
    <w:rsid w:val="0020489F"/>
    <w:rsid w:val="0020621F"/>
    <w:rsid w:val="002063E8"/>
    <w:rsid w:val="00207EE8"/>
    <w:rsid w:val="00211AF8"/>
    <w:rsid w:val="00211FBC"/>
    <w:rsid w:val="002137B7"/>
    <w:rsid w:val="0021434F"/>
    <w:rsid w:val="00214E67"/>
    <w:rsid w:val="002154C2"/>
    <w:rsid w:val="002167E3"/>
    <w:rsid w:val="002222AF"/>
    <w:rsid w:val="0022323B"/>
    <w:rsid w:val="00225056"/>
    <w:rsid w:val="00227691"/>
    <w:rsid w:val="002278A2"/>
    <w:rsid w:val="00230252"/>
    <w:rsid w:val="00230FE0"/>
    <w:rsid w:val="002311A3"/>
    <w:rsid w:val="002312BB"/>
    <w:rsid w:val="0023214E"/>
    <w:rsid w:val="00232538"/>
    <w:rsid w:val="00232656"/>
    <w:rsid w:val="00233459"/>
    <w:rsid w:val="00233B1A"/>
    <w:rsid w:val="002340C8"/>
    <w:rsid w:val="002352F6"/>
    <w:rsid w:val="00235927"/>
    <w:rsid w:val="002368C3"/>
    <w:rsid w:val="00240945"/>
    <w:rsid w:val="00241110"/>
    <w:rsid w:val="002414C9"/>
    <w:rsid w:val="00241BFF"/>
    <w:rsid w:val="00244798"/>
    <w:rsid w:val="0024482D"/>
    <w:rsid w:val="00245CE8"/>
    <w:rsid w:val="00247E8F"/>
    <w:rsid w:val="00247EC4"/>
    <w:rsid w:val="0025001B"/>
    <w:rsid w:val="0025040B"/>
    <w:rsid w:val="0025226E"/>
    <w:rsid w:val="00254A2C"/>
    <w:rsid w:val="00254BBE"/>
    <w:rsid w:val="0025587D"/>
    <w:rsid w:val="00255CA2"/>
    <w:rsid w:val="00260F69"/>
    <w:rsid w:val="002638DA"/>
    <w:rsid w:val="00263FD8"/>
    <w:rsid w:val="002647E5"/>
    <w:rsid w:val="00264C2C"/>
    <w:rsid w:val="00264C9C"/>
    <w:rsid w:val="00264F5A"/>
    <w:rsid w:val="00265F72"/>
    <w:rsid w:val="002663E7"/>
    <w:rsid w:val="00266D89"/>
    <w:rsid w:val="002700CE"/>
    <w:rsid w:val="002709A1"/>
    <w:rsid w:val="00270E46"/>
    <w:rsid w:val="00271012"/>
    <w:rsid w:val="002718BF"/>
    <w:rsid w:val="00271C00"/>
    <w:rsid w:val="0027255B"/>
    <w:rsid w:val="002726C4"/>
    <w:rsid w:val="00272816"/>
    <w:rsid w:val="00272BB0"/>
    <w:rsid w:val="00273506"/>
    <w:rsid w:val="00276FAE"/>
    <w:rsid w:val="00280266"/>
    <w:rsid w:val="00280424"/>
    <w:rsid w:val="0028050E"/>
    <w:rsid w:val="002810DE"/>
    <w:rsid w:val="002815CB"/>
    <w:rsid w:val="00281F35"/>
    <w:rsid w:val="00282879"/>
    <w:rsid w:val="00282D84"/>
    <w:rsid w:val="00283528"/>
    <w:rsid w:val="00284069"/>
    <w:rsid w:val="0028647F"/>
    <w:rsid w:val="002864A9"/>
    <w:rsid w:val="0028666D"/>
    <w:rsid w:val="002915F8"/>
    <w:rsid w:val="002938AB"/>
    <w:rsid w:val="00294C8D"/>
    <w:rsid w:val="00296720"/>
    <w:rsid w:val="00296AD3"/>
    <w:rsid w:val="00297AF9"/>
    <w:rsid w:val="00297D98"/>
    <w:rsid w:val="002A376C"/>
    <w:rsid w:val="002A5AF4"/>
    <w:rsid w:val="002A74DD"/>
    <w:rsid w:val="002A77E5"/>
    <w:rsid w:val="002B04A0"/>
    <w:rsid w:val="002B15F4"/>
    <w:rsid w:val="002B291F"/>
    <w:rsid w:val="002B2D50"/>
    <w:rsid w:val="002B6B1E"/>
    <w:rsid w:val="002B76B7"/>
    <w:rsid w:val="002C05A0"/>
    <w:rsid w:val="002C0FC9"/>
    <w:rsid w:val="002C5125"/>
    <w:rsid w:val="002C5293"/>
    <w:rsid w:val="002C5AEC"/>
    <w:rsid w:val="002C70AB"/>
    <w:rsid w:val="002C7DEB"/>
    <w:rsid w:val="002C7F9D"/>
    <w:rsid w:val="002D0586"/>
    <w:rsid w:val="002D23FE"/>
    <w:rsid w:val="002D3880"/>
    <w:rsid w:val="002D3922"/>
    <w:rsid w:val="002D3B6D"/>
    <w:rsid w:val="002D4131"/>
    <w:rsid w:val="002D41ED"/>
    <w:rsid w:val="002D4A54"/>
    <w:rsid w:val="002D4AD6"/>
    <w:rsid w:val="002D523D"/>
    <w:rsid w:val="002D61C1"/>
    <w:rsid w:val="002D6A5F"/>
    <w:rsid w:val="002D748A"/>
    <w:rsid w:val="002D7786"/>
    <w:rsid w:val="002D78EC"/>
    <w:rsid w:val="002D7B05"/>
    <w:rsid w:val="002D7C3D"/>
    <w:rsid w:val="002E12DE"/>
    <w:rsid w:val="002E23B5"/>
    <w:rsid w:val="002E3B52"/>
    <w:rsid w:val="002E4702"/>
    <w:rsid w:val="002E652C"/>
    <w:rsid w:val="002E6700"/>
    <w:rsid w:val="002E68BC"/>
    <w:rsid w:val="002F1AAA"/>
    <w:rsid w:val="002F2A56"/>
    <w:rsid w:val="002F2FFA"/>
    <w:rsid w:val="002F43BF"/>
    <w:rsid w:val="002F51E7"/>
    <w:rsid w:val="002F55B7"/>
    <w:rsid w:val="002F5EC3"/>
    <w:rsid w:val="002F5F0C"/>
    <w:rsid w:val="002F6827"/>
    <w:rsid w:val="00300F25"/>
    <w:rsid w:val="00301689"/>
    <w:rsid w:val="003047C4"/>
    <w:rsid w:val="0030554A"/>
    <w:rsid w:val="003061E8"/>
    <w:rsid w:val="00306A98"/>
    <w:rsid w:val="00306EA7"/>
    <w:rsid w:val="003077CA"/>
    <w:rsid w:val="00310279"/>
    <w:rsid w:val="003104C0"/>
    <w:rsid w:val="00311364"/>
    <w:rsid w:val="003116E0"/>
    <w:rsid w:val="00312AE7"/>
    <w:rsid w:val="0031404F"/>
    <w:rsid w:val="00314866"/>
    <w:rsid w:val="00314DB2"/>
    <w:rsid w:val="003154E3"/>
    <w:rsid w:val="00316077"/>
    <w:rsid w:val="003163BE"/>
    <w:rsid w:val="003172D0"/>
    <w:rsid w:val="00317F30"/>
    <w:rsid w:val="00320CEB"/>
    <w:rsid w:val="0032273E"/>
    <w:rsid w:val="00322F08"/>
    <w:rsid w:val="00323B44"/>
    <w:rsid w:val="00323BD9"/>
    <w:rsid w:val="00323EEA"/>
    <w:rsid w:val="0032794E"/>
    <w:rsid w:val="003303A6"/>
    <w:rsid w:val="003308BC"/>
    <w:rsid w:val="0033241C"/>
    <w:rsid w:val="00335D3B"/>
    <w:rsid w:val="0033645F"/>
    <w:rsid w:val="003370A7"/>
    <w:rsid w:val="00337878"/>
    <w:rsid w:val="00337A38"/>
    <w:rsid w:val="00337C81"/>
    <w:rsid w:val="0034003F"/>
    <w:rsid w:val="0034007B"/>
    <w:rsid w:val="0034090C"/>
    <w:rsid w:val="00340C4E"/>
    <w:rsid w:val="00341AFE"/>
    <w:rsid w:val="0034205A"/>
    <w:rsid w:val="00342588"/>
    <w:rsid w:val="00343A5F"/>
    <w:rsid w:val="003441AE"/>
    <w:rsid w:val="00344952"/>
    <w:rsid w:val="003452DD"/>
    <w:rsid w:val="00346138"/>
    <w:rsid w:val="003465B1"/>
    <w:rsid w:val="00347BFA"/>
    <w:rsid w:val="003525A1"/>
    <w:rsid w:val="00353B34"/>
    <w:rsid w:val="00353FB1"/>
    <w:rsid w:val="00354048"/>
    <w:rsid w:val="00355F9B"/>
    <w:rsid w:val="00356037"/>
    <w:rsid w:val="00356145"/>
    <w:rsid w:val="00365959"/>
    <w:rsid w:val="00365DB4"/>
    <w:rsid w:val="0036620D"/>
    <w:rsid w:val="00367852"/>
    <w:rsid w:val="0037059B"/>
    <w:rsid w:val="003705E7"/>
    <w:rsid w:val="00370A19"/>
    <w:rsid w:val="00370B43"/>
    <w:rsid w:val="0037229E"/>
    <w:rsid w:val="00372D42"/>
    <w:rsid w:val="00372DC5"/>
    <w:rsid w:val="003733D2"/>
    <w:rsid w:val="00375567"/>
    <w:rsid w:val="0037601B"/>
    <w:rsid w:val="003766EE"/>
    <w:rsid w:val="00376EEF"/>
    <w:rsid w:val="00380024"/>
    <w:rsid w:val="00382A0E"/>
    <w:rsid w:val="00383700"/>
    <w:rsid w:val="003839D1"/>
    <w:rsid w:val="00383E1C"/>
    <w:rsid w:val="003845E3"/>
    <w:rsid w:val="00384A45"/>
    <w:rsid w:val="003857B2"/>
    <w:rsid w:val="003865D4"/>
    <w:rsid w:val="003868D3"/>
    <w:rsid w:val="00386A50"/>
    <w:rsid w:val="003870C3"/>
    <w:rsid w:val="003879CE"/>
    <w:rsid w:val="00390703"/>
    <w:rsid w:val="00390D57"/>
    <w:rsid w:val="003915D3"/>
    <w:rsid w:val="00391875"/>
    <w:rsid w:val="00391BAD"/>
    <w:rsid w:val="00392269"/>
    <w:rsid w:val="003938E5"/>
    <w:rsid w:val="003A18CF"/>
    <w:rsid w:val="003A1DBC"/>
    <w:rsid w:val="003A2F35"/>
    <w:rsid w:val="003A32D2"/>
    <w:rsid w:val="003A4DE5"/>
    <w:rsid w:val="003B22AE"/>
    <w:rsid w:val="003B2E65"/>
    <w:rsid w:val="003B5532"/>
    <w:rsid w:val="003B5EA7"/>
    <w:rsid w:val="003B6241"/>
    <w:rsid w:val="003C2C8D"/>
    <w:rsid w:val="003C3B0D"/>
    <w:rsid w:val="003C4866"/>
    <w:rsid w:val="003D16F6"/>
    <w:rsid w:val="003D23AF"/>
    <w:rsid w:val="003D283C"/>
    <w:rsid w:val="003D37E0"/>
    <w:rsid w:val="003D57D6"/>
    <w:rsid w:val="003E2125"/>
    <w:rsid w:val="003E238F"/>
    <w:rsid w:val="003E28A3"/>
    <w:rsid w:val="003E32AD"/>
    <w:rsid w:val="003E3511"/>
    <w:rsid w:val="003E3765"/>
    <w:rsid w:val="003E3D3F"/>
    <w:rsid w:val="003E4F29"/>
    <w:rsid w:val="003E66DD"/>
    <w:rsid w:val="003E6EBE"/>
    <w:rsid w:val="003E73F2"/>
    <w:rsid w:val="003F0C02"/>
    <w:rsid w:val="003F0D12"/>
    <w:rsid w:val="003F0FBC"/>
    <w:rsid w:val="003F140B"/>
    <w:rsid w:val="003F1D4A"/>
    <w:rsid w:val="003F28DB"/>
    <w:rsid w:val="003F3778"/>
    <w:rsid w:val="003F4395"/>
    <w:rsid w:val="003F48AF"/>
    <w:rsid w:val="003F7145"/>
    <w:rsid w:val="003F7796"/>
    <w:rsid w:val="004008C9"/>
    <w:rsid w:val="00401478"/>
    <w:rsid w:val="0040383B"/>
    <w:rsid w:val="00404B34"/>
    <w:rsid w:val="00407F21"/>
    <w:rsid w:val="00411EE9"/>
    <w:rsid w:val="00415134"/>
    <w:rsid w:val="0041533F"/>
    <w:rsid w:val="00416CBE"/>
    <w:rsid w:val="00420140"/>
    <w:rsid w:val="00420288"/>
    <w:rsid w:val="00420528"/>
    <w:rsid w:val="0042144B"/>
    <w:rsid w:val="00422609"/>
    <w:rsid w:val="00423188"/>
    <w:rsid w:val="0042358C"/>
    <w:rsid w:val="00423723"/>
    <w:rsid w:val="00423915"/>
    <w:rsid w:val="00426173"/>
    <w:rsid w:val="004301D6"/>
    <w:rsid w:val="00430301"/>
    <w:rsid w:val="00430B7C"/>
    <w:rsid w:val="00430EF9"/>
    <w:rsid w:val="004319E5"/>
    <w:rsid w:val="00431F2A"/>
    <w:rsid w:val="00431FB6"/>
    <w:rsid w:val="0043287F"/>
    <w:rsid w:val="00432C6E"/>
    <w:rsid w:val="00433122"/>
    <w:rsid w:val="00434990"/>
    <w:rsid w:val="004357E9"/>
    <w:rsid w:val="00435CD2"/>
    <w:rsid w:val="00436007"/>
    <w:rsid w:val="00437C69"/>
    <w:rsid w:val="00437EAC"/>
    <w:rsid w:val="0044017F"/>
    <w:rsid w:val="004403B6"/>
    <w:rsid w:val="0044196F"/>
    <w:rsid w:val="00442865"/>
    <w:rsid w:val="00442D1F"/>
    <w:rsid w:val="00444A04"/>
    <w:rsid w:val="004458D5"/>
    <w:rsid w:val="004472CC"/>
    <w:rsid w:val="0044737A"/>
    <w:rsid w:val="0045209D"/>
    <w:rsid w:val="00452694"/>
    <w:rsid w:val="0045295D"/>
    <w:rsid w:val="00453BC7"/>
    <w:rsid w:val="0045421E"/>
    <w:rsid w:val="00454370"/>
    <w:rsid w:val="00454936"/>
    <w:rsid w:val="00454A3E"/>
    <w:rsid w:val="0045620B"/>
    <w:rsid w:val="00456A0E"/>
    <w:rsid w:val="00457328"/>
    <w:rsid w:val="00457385"/>
    <w:rsid w:val="004573AE"/>
    <w:rsid w:val="00457D83"/>
    <w:rsid w:val="00461709"/>
    <w:rsid w:val="00463F7A"/>
    <w:rsid w:val="00464727"/>
    <w:rsid w:val="00465779"/>
    <w:rsid w:val="00466DD9"/>
    <w:rsid w:val="0047098F"/>
    <w:rsid w:val="00470C25"/>
    <w:rsid w:val="004716AF"/>
    <w:rsid w:val="00471915"/>
    <w:rsid w:val="004734E2"/>
    <w:rsid w:val="004751ED"/>
    <w:rsid w:val="0047536D"/>
    <w:rsid w:val="00476D23"/>
    <w:rsid w:val="004773CF"/>
    <w:rsid w:val="00477426"/>
    <w:rsid w:val="00477869"/>
    <w:rsid w:val="00480547"/>
    <w:rsid w:val="004814D6"/>
    <w:rsid w:val="00481988"/>
    <w:rsid w:val="00482159"/>
    <w:rsid w:val="00482653"/>
    <w:rsid w:val="00482A01"/>
    <w:rsid w:val="00482F70"/>
    <w:rsid w:val="00483476"/>
    <w:rsid w:val="00484E7B"/>
    <w:rsid w:val="004850CF"/>
    <w:rsid w:val="004866D9"/>
    <w:rsid w:val="0048690A"/>
    <w:rsid w:val="00487162"/>
    <w:rsid w:val="00490E97"/>
    <w:rsid w:val="00491FE0"/>
    <w:rsid w:val="004925E7"/>
    <w:rsid w:val="0049272D"/>
    <w:rsid w:val="0049342F"/>
    <w:rsid w:val="004935BC"/>
    <w:rsid w:val="00494B5C"/>
    <w:rsid w:val="0049667B"/>
    <w:rsid w:val="00497023"/>
    <w:rsid w:val="004A0FC0"/>
    <w:rsid w:val="004A1671"/>
    <w:rsid w:val="004A2131"/>
    <w:rsid w:val="004A2B63"/>
    <w:rsid w:val="004A74B2"/>
    <w:rsid w:val="004A7839"/>
    <w:rsid w:val="004A7A51"/>
    <w:rsid w:val="004A7D4E"/>
    <w:rsid w:val="004A7F04"/>
    <w:rsid w:val="004B0250"/>
    <w:rsid w:val="004B1204"/>
    <w:rsid w:val="004B2399"/>
    <w:rsid w:val="004B3A9B"/>
    <w:rsid w:val="004B3E5D"/>
    <w:rsid w:val="004B40BD"/>
    <w:rsid w:val="004B561D"/>
    <w:rsid w:val="004B5DE0"/>
    <w:rsid w:val="004B62CD"/>
    <w:rsid w:val="004B6833"/>
    <w:rsid w:val="004B7B0F"/>
    <w:rsid w:val="004C14D0"/>
    <w:rsid w:val="004C1F53"/>
    <w:rsid w:val="004C2521"/>
    <w:rsid w:val="004C51F2"/>
    <w:rsid w:val="004C76DB"/>
    <w:rsid w:val="004C787D"/>
    <w:rsid w:val="004C789C"/>
    <w:rsid w:val="004D0290"/>
    <w:rsid w:val="004D04EA"/>
    <w:rsid w:val="004D06D0"/>
    <w:rsid w:val="004D09D3"/>
    <w:rsid w:val="004D0C84"/>
    <w:rsid w:val="004D2A0E"/>
    <w:rsid w:val="004D2DFC"/>
    <w:rsid w:val="004D389C"/>
    <w:rsid w:val="004D4470"/>
    <w:rsid w:val="004D4A2B"/>
    <w:rsid w:val="004D4D3B"/>
    <w:rsid w:val="004D4E4D"/>
    <w:rsid w:val="004D5210"/>
    <w:rsid w:val="004D57AD"/>
    <w:rsid w:val="004D63DB"/>
    <w:rsid w:val="004D640C"/>
    <w:rsid w:val="004D672F"/>
    <w:rsid w:val="004D6870"/>
    <w:rsid w:val="004D699E"/>
    <w:rsid w:val="004E02A6"/>
    <w:rsid w:val="004E03D6"/>
    <w:rsid w:val="004E233F"/>
    <w:rsid w:val="004E2B4E"/>
    <w:rsid w:val="004E434A"/>
    <w:rsid w:val="004E4D6E"/>
    <w:rsid w:val="004E4DE5"/>
    <w:rsid w:val="004E64E9"/>
    <w:rsid w:val="004E732D"/>
    <w:rsid w:val="004E7C11"/>
    <w:rsid w:val="004E7C12"/>
    <w:rsid w:val="004F15BB"/>
    <w:rsid w:val="004F1811"/>
    <w:rsid w:val="004F1DD7"/>
    <w:rsid w:val="004F2E3E"/>
    <w:rsid w:val="004F341F"/>
    <w:rsid w:val="004F4016"/>
    <w:rsid w:val="004F62AA"/>
    <w:rsid w:val="004F6789"/>
    <w:rsid w:val="00500E9E"/>
    <w:rsid w:val="005012B9"/>
    <w:rsid w:val="00501B0B"/>
    <w:rsid w:val="00501B4C"/>
    <w:rsid w:val="00501D36"/>
    <w:rsid w:val="00510853"/>
    <w:rsid w:val="00511067"/>
    <w:rsid w:val="00514417"/>
    <w:rsid w:val="0051448E"/>
    <w:rsid w:val="00515653"/>
    <w:rsid w:val="00517390"/>
    <w:rsid w:val="00520B47"/>
    <w:rsid w:val="00521F9E"/>
    <w:rsid w:val="0052202B"/>
    <w:rsid w:val="00522271"/>
    <w:rsid w:val="0052237B"/>
    <w:rsid w:val="0052279C"/>
    <w:rsid w:val="00522845"/>
    <w:rsid w:val="00522D58"/>
    <w:rsid w:val="00522F7E"/>
    <w:rsid w:val="00523A74"/>
    <w:rsid w:val="00523CB1"/>
    <w:rsid w:val="00525312"/>
    <w:rsid w:val="005255F7"/>
    <w:rsid w:val="00527B44"/>
    <w:rsid w:val="00527D10"/>
    <w:rsid w:val="0053039E"/>
    <w:rsid w:val="0053075B"/>
    <w:rsid w:val="0053150D"/>
    <w:rsid w:val="0053178D"/>
    <w:rsid w:val="005320F1"/>
    <w:rsid w:val="00532630"/>
    <w:rsid w:val="00532A2A"/>
    <w:rsid w:val="00535EF9"/>
    <w:rsid w:val="0053600C"/>
    <w:rsid w:val="00536B80"/>
    <w:rsid w:val="00536D48"/>
    <w:rsid w:val="00540ED0"/>
    <w:rsid w:val="00542577"/>
    <w:rsid w:val="005438D3"/>
    <w:rsid w:val="00543AB4"/>
    <w:rsid w:val="00543D21"/>
    <w:rsid w:val="005448D7"/>
    <w:rsid w:val="005473C7"/>
    <w:rsid w:val="00550E4F"/>
    <w:rsid w:val="00551081"/>
    <w:rsid w:val="00551464"/>
    <w:rsid w:val="00551555"/>
    <w:rsid w:val="005524D7"/>
    <w:rsid w:val="005554E2"/>
    <w:rsid w:val="0055768C"/>
    <w:rsid w:val="00557773"/>
    <w:rsid w:val="00557DD1"/>
    <w:rsid w:val="00557DEE"/>
    <w:rsid w:val="00560700"/>
    <w:rsid w:val="00561880"/>
    <w:rsid w:val="00562D4E"/>
    <w:rsid w:val="00563BA4"/>
    <w:rsid w:val="0056480C"/>
    <w:rsid w:val="005649C4"/>
    <w:rsid w:val="005649C6"/>
    <w:rsid w:val="00566ED1"/>
    <w:rsid w:val="0056780E"/>
    <w:rsid w:val="00567824"/>
    <w:rsid w:val="005713E2"/>
    <w:rsid w:val="00571449"/>
    <w:rsid w:val="005714F0"/>
    <w:rsid w:val="00571A10"/>
    <w:rsid w:val="00572897"/>
    <w:rsid w:val="0057337F"/>
    <w:rsid w:val="00575D80"/>
    <w:rsid w:val="00576B26"/>
    <w:rsid w:val="005778C0"/>
    <w:rsid w:val="0058016B"/>
    <w:rsid w:val="00580768"/>
    <w:rsid w:val="005807E2"/>
    <w:rsid w:val="00580F40"/>
    <w:rsid w:val="00581BF5"/>
    <w:rsid w:val="005824B3"/>
    <w:rsid w:val="00582A3C"/>
    <w:rsid w:val="00582C28"/>
    <w:rsid w:val="005834AA"/>
    <w:rsid w:val="00583792"/>
    <w:rsid w:val="00586A76"/>
    <w:rsid w:val="005870AB"/>
    <w:rsid w:val="005910DA"/>
    <w:rsid w:val="00592230"/>
    <w:rsid w:val="005929E8"/>
    <w:rsid w:val="00593828"/>
    <w:rsid w:val="005938AD"/>
    <w:rsid w:val="005956C2"/>
    <w:rsid w:val="005975E2"/>
    <w:rsid w:val="005979A5"/>
    <w:rsid w:val="00597A4A"/>
    <w:rsid w:val="00597F19"/>
    <w:rsid w:val="005A03DB"/>
    <w:rsid w:val="005A05CC"/>
    <w:rsid w:val="005A1E6C"/>
    <w:rsid w:val="005A1F82"/>
    <w:rsid w:val="005A210E"/>
    <w:rsid w:val="005A2C41"/>
    <w:rsid w:val="005A634B"/>
    <w:rsid w:val="005B0371"/>
    <w:rsid w:val="005B0774"/>
    <w:rsid w:val="005B0E0F"/>
    <w:rsid w:val="005B2406"/>
    <w:rsid w:val="005B2776"/>
    <w:rsid w:val="005B312D"/>
    <w:rsid w:val="005B3BA1"/>
    <w:rsid w:val="005B4A8B"/>
    <w:rsid w:val="005B5BFE"/>
    <w:rsid w:val="005B6511"/>
    <w:rsid w:val="005B6CF8"/>
    <w:rsid w:val="005C040F"/>
    <w:rsid w:val="005C0BF5"/>
    <w:rsid w:val="005C0EBE"/>
    <w:rsid w:val="005C2FA8"/>
    <w:rsid w:val="005C2FB0"/>
    <w:rsid w:val="005C31D2"/>
    <w:rsid w:val="005C3EA2"/>
    <w:rsid w:val="005C5F5D"/>
    <w:rsid w:val="005D0832"/>
    <w:rsid w:val="005D1564"/>
    <w:rsid w:val="005D1C92"/>
    <w:rsid w:val="005D270F"/>
    <w:rsid w:val="005D2D7B"/>
    <w:rsid w:val="005D4A18"/>
    <w:rsid w:val="005D73E8"/>
    <w:rsid w:val="005E2F7F"/>
    <w:rsid w:val="005E3C3A"/>
    <w:rsid w:val="005E5206"/>
    <w:rsid w:val="005E760D"/>
    <w:rsid w:val="005F0086"/>
    <w:rsid w:val="005F24C9"/>
    <w:rsid w:val="005F4451"/>
    <w:rsid w:val="005F44A3"/>
    <w:rsid w:val="005F559E"/>
    <w:rsid w:val="005F5A33"/>
    <w:rsid w:val="005F6D85"/>
    <w:rsid w:val="00600C24"/>
    <w:rsid w:val="00601441"/>
    <w:rsid w:val="00601F11"/>
    <w:rsid w:val="00603A4F"/>
    <w:rsid w:val="00606E0F"/>
    <w:rsid w:val="0060716D"/>
    <w:rsid w:val="00610119"/>
    <w:rsid w:val="00610883"/>
    <w:rsid w:val="006140A3"/>
    <w:rsid w:val="00615B3D"/>
    <w:rsid w:val="00615FFA"/>
    <w:rsid w:val="0061717F"/>
    <w:rsid w:val="00617FEC"/>
    <w:rsid w:val="00620FD8"/>
    <w:rsid w:val="00621B91"/>
    <w:rsid w:val="00622174"/>
    <w:rsid w:val="006245B5"/>
    <w:rsid w:val="00624982"/>
    <w:rsid w:val="00625E95"/>
    <w:rsid w:val="006266C6"/>
    <w:rsid w:val="00626B7F"/>
    <w:rsid w:val="006272D8"/>
    <w:rsid w:val="00632482"/>
    <w:rsid w:val="006330EB"/>
    <w:rsid w:val="00634310"/>
    <w:rsid w:val="006346AD"/>
    <w:rsid w:val="006354DB"/>
    <w:rsid w:val="00636538"/>
    <w:rsid w:val="006365BB"/>
    <w:rsid w:val="0063694E"/>
    <w:rsid w:val="00637527"/>
    <w:rsid w:val="00640AB4"/>
    <w:rsid w:val="006425E2"/>
    <w:rsid w:val="0064340D"/>
    <w:rsid w:val="006447D0"/>
    <w:rsid w:val="00644A28"/>
    <w:rsid w:val="0064666C"/>
    <w:rsid w:val="00647E89"/>
    <w:rsid w:val="00651569"/>
    <w:rsid w:val="006515B4"/>
    <w:rsid w:val="00652D54"/>
    <w:rsid w:val="00652E53"/>
    <w:rsid w:val="00655178"/>
    <w:rsid w:val="00655C46"/>
    <w:rsid w:val="00656254"/>
    <w:rsid w:val="00656490"/>
    <w:rsid w:val="0065675C"/>
    <w:rsid w:val="00656AB9"/>
    <w:rsid w:val="00657B36"/>
    <w:rsid w:val="006617F2"/>
    <w:rsid w:val="00661844"/>
    <w:rsid w:val="00662934"/>
    <w:rsid w:val="0066495A"/>
    <w:rsid w:val="00665077"/>
    <w:rsid w:val="00665212"/>
    <w:rsid w:val="00670A0C"/>
    <w:rsid w:val="00673CE3"/>
    <w:rsid w:val="006746D8"/>
    <w:rsid w:val="00677319"/>
    <w:rsid w:val="0068035D"/>
    <w:rsid w:val="006809F0"/>
    <w:rsid w:val="00680E2C"/>
    <w:rsid w:val="00682219"/>
    <w:rsid w:val="00682708"/>
    <w:rsid w:val="00683155"/>
    <w:rsid w:val="00683AD0"/>
    <w:rsid w:val="00686411"/>
    <w:rsid w:val="00687422"/>
    <w:rsid w:val="006875C6"/>
    <w:rsid w:val="006910D4"/>
    <w:rsid w:val="006911C8"/>
    <w:rsid w:val="006914AC"/>
    <w:rsid w:val="006919B6"/>
    <w:rsid w:val="0069243F"/>
    <w:rsid w:val="006924E4"/>
    <w:rsid w:val="00692A59"/>
    <w:rsid w:val="00694BDD"/>
    <w:rsid w:val="00694C2B"/>
    <w:rsid w:val="00694F3C"/>
    <w:rsid w:val="00695363"/>
    <w:rsid w:val="006955CB"/>
    <w:rsid w:val="0069577C"/>
    <w:rsid w:val="00695881"/>
    <w:rsid w:val="00695D76"/>
    <w:rsid w:val="006961FC"/>
    <w:rsid w:val="00697F0A"/>
    <w:rsid w:val="006A0B23"/>
    <w:rsid w:val="006A1F83"/>
    <w:rsid w:val="006A2A32"/>
    <w:rsid w:val="006A2DDC"/>
    <w:rsid w:val="006A36C3"/>
    <w:rsid w:val="006A3916"/>
    <w:rsid w:val="006A406E"/>
    <w:rsid w:val="006A4E30"/>
    <w:rsid w:val="006A5B4F"/>
    <w:rsid w:val="006A62DF"/>
    <w:rsid w:val="006A6352"/>
    <w:rsid w:val="006A7E62"/>
    <w:rsid w:val="006A7F63"/>
    <w:rsid w:val="006B0049"/>
    <w:rsid w:val="006B04AC"/>
    <w:rsid w:val="006B0EFB"/>
    <w:rsid w:val="006B1817"/>
    <w:rsid w:val="006B2FF6"/>
    <w:rsid w:val="006B3C8F"/>
    <w:rsid w:val="006B3FE8"/>
    <w:rsid w:val="006B4002"/>
    <w:rsid w:val="006B5F73"/>
    <w:rsid w:val="006B67CF"/>
    <w:rsid w:val="006B692C"/>
    <w:rsid w:val="006B6E0F"/>
    <w:rsid w:val="006B76A9"/>
    <w:rsid w:val="006B7E4A"/>
    <w:rsid w:val="006C32EC"/>
    <w:rsid w:val="006C43A3"/>
    <w:rsid w:val="006C43C0"/>
    <w:rsid w:val="006C6A4A"/>
    <w:rsid w:val="006C6C1D"/>
    <w:rsid w:val="006C6F62"/>
    <w:rsid w:val="006D09C3"/>
    <w:rsid w:val="006D241E"/>
    <w:rsid w:val="006D29D5"/>
    <w:rsid w:val="006D2C56"/>
    <w:rsid w:val="006D39C5"/>
    <w:rsid w:val="006D612A"/>
    <w:rsid w:val="006D79F0"/>
    <w:rsid w:val="006E0D9F"/>
    <w:rsid w:val="006E2007"/>
    <w:rsid w:val="006E2154"/>
    <w:rsid w:val="006E274B"/>
    <w:rsid w:val="006E2A44"/>
    <w:rsid w:val="006E2B59"/>
    <w:rsid w:val="006E3D21"/>
    <w:rsid w:val="006E4937"/>
    <w:rsid w:val="006E4BD5"/>
    <w:rsid w:val="006E5168"/>
    <w:rsid w:val="006E66BD"/>
    <w:rsid w:val="006E6CB1"/>
    <w:rsid w:val="006E76A5"/>
    <w:rsid w:val="006E77A8"/>
    <w:rsid w:val="006F178C"/>
    <w:rsid w:val="006F335F"/>
    <w:rsid w:val="006F3F8F"/>
    <w:rsid w:val="006F41C9"/>
    <w:rsid w:val="006F4F73"/>
    <w:rsid w:val="006F6C50"/>
    <w:rsid w:val="006F70F2"/>
    <w:rsid w:val="006F74F6"/>
    <w:rsid w:val="006F7A1C"/>
    <w:rsid w:val="006F7A54"/>
    <w:rsid w:val="0070036D"/>
    <w:rsid w:val="00701920"/>
    <w:rsid w:val="007019E3"/>
    <w:rsid w:val="007028DE"/>
    <w:rsid w:val="00702BBE"/>
    <w:rsid w:val="007034B8"/>
    <w:rsid w:val="007046D3"/>
    <w:rsid w:val="007113EC"/>
    <w:rsid w:val="00713006"/>
    <w:rsid w:val="00713A68"/>
    <w:rsid w:val="00714143"/>
    <w:rsid w:val="00714692"/>
    <w:rsid w:val="0071538E"/>
    <w:rsid w:val="0071579B"/>
    <w:rsid w:val="007178DF"/>
    <w:rsid w:val="00717D72"/>
    <w:rsid w:val="007211B0"/>
    <w:rsid w:val="00721E9B"/>
    <w:rsid w:val="00722025"/>
    <w:rsid w:val="00722A67"/>
    <w:rsid w:val="00723F14"/>
    <w:rsid w:val="00724527"/>
    <w:rsid w:val="00724770"/>
    <w:rsid w:val="007254C3"/>
    <w:rsid w:val="00727CE5"/>
    <w:rsid w:val="00727D2D"/>
    <w:rsid w:val="0073087C"/>
    <w:rsid w:val="00730F74"/>
    <w:rsid w:val="00731B2D"/>
    <w:rsid w:val="0073293E"/>
    <w:rsid w:val="00732B35"/>
    <w:rsid w:val="00732D18"/>
    <w:rsid w:val="007330F6"/>
    <w:rsid w:val="0073379B"/>
    <w:rsid w:val="00733EFA"/>
    <w:rsid w:val="00735085"/>
    <w:rsid w:val="007358BB"/>
    <w:rsid w:val="00735B70"/>
    <w:rsid w:val="00741B6F"/>
    <w:rsid w:val="00742B2D"/>
    <w:rsid w:val="007439EF"/>
    <w:rsid w:val="00746182"/>
    <w:rsid w:val="0074793F"/>
    <w:rsid w:val="00747C13"/>
    <w:rsid w:val="00750797"/>
    <w:rsid w:val="00750D58"/>
    <w:rsid w:val="00752C9A"/>
    <w:rsid w:val="007530A7"/>
    <w:rsid w:val="00753430"/>
    <w:rsid w:val="00753520"/>
    <w:rsid w:val="007541D4"/>
    <w:rsid w:val="00754B59"/>
    <w:rsid w:val="00755FB8"/>
    <w:rsid w:val="00756B6D"/>
    <w:rsid w:val="00761BC5"/>
    <w:rsid w:val="0076651B"/>
    <w:rsid w:val="00770289"/>
    <w:rsid w:val="0077376D"/>
    <w:rsid w:val="00773C4A"/>
    <w:rsid w:val="0077487A"/>
    <w:rsid w:val="00775047"/>
    <w:rsid w:val="00775366"/>
    <w:rsid w:val="00776A34"/>
    <w:rsid w:val="00776C06"/>
    <w:rsid w:val="00777570"/>
    <w:rsid w:val="00780A30"/>
    <w:rsid w:val="00782263"/>
    <w:rsid w:val="00782890"/>
    <w:rsid w:val="0078290B"/>
    <w:rsid w:val="00783509"/>
    <w:rsid w:val="007835C4"/>
    <w:rsid w:val="00786616"/>
    <w:rsid w:val="00786B88"/>
    <w:rsid w:val="00787BAE"/>
    <w:rsid w:val="00790265"/>
    <w:rsid w:val="00792EB7"/>
    <w:rsid w:val="00793ABE"/>
    <w:rsid w:val="007943B2"/>
    <w:rsid w:val="007957A6"/>
    <w:rsid w:val="0079773E"/>
    <w:rsid w:val="007A1255"/>
    <w:rsid w:val="007A14A8"/>
    <w:rsid w:val="007A3761"/>
    <w:rsid w:val="007A5199"/>
    <w:rsid w:val="007A67D1"/>
    <w:rsid w:val="007B0D77"/>
    <w:rsid w:val="007B0EEE"/>
    <w:rsid w:val="007B103A"/>
    <w:rsid w:val="007B1F2C"/>
    <w:rsid w:val="007B2343"/>
    <w:rsid w:val="007B25EC"/>
    <w:rsid w:val="007B26AC"/>
    <w:rsid w:val="007B3F6A"/>
    <w:rsid w:val="007B40CA"/>
    <w:rsid w:val="007B4788"/>
    <w:rsid w:val="007B4BB7"/>
    <w:rsid w:val="007B519B"/>
    <w:rsid w:val="007B53C4"/>
    <w:rsid w:val="007B5DE9"/>
    <w:rsid w:val="007B6193"/>
    <w:rsid w:val="007B719A"/>
    <w:rsid w:val="007B7EBB"/>
    <w:rsid w:val="007C0ADF"/>
    <w:rsid w:val="007C0CE5"/>
    <w:rsid w:val="007C1650"/>
    <w:rsid w:val="007C174D"/>
    <w:rsid w:val="007C28AC"/>
    <w:rsid w:val="007C34C7"/>
    <w:rsid w:val="007C4B1B"/>
    <w:rsid w:val="007C55AC"/>
    <w:rsid w:val="007C7DD9"/>
    <w:rsid w:val="007D2131"/>
    <w:rsid w:val="007D364B"/>
    <w:rsid w:val="007D527E"/>
    <w:rsid w:val="007D5FDF"/>
    <w:rsid w:val="007D6F06"/>
    <w:rsid w:val="007E0A37"/>
    <w:rsid w:val="007E0CAD"/>
    <w:rsid w:val="007E10C1"/>
    <w:rsid w:val="007E2AAE"/>
    <w:rsid w:val="007E2E31"/>
    <w:rsid w:val="007E2F7A"/>
    <w:rsid w:val="007E39D4"/>
    <w:rsid w:val="007E3F92"/>
    <w:rsid w:val="007E4CA8"/>
    <w:rsid w:val="007E5E4E"/>
    <w:rsid w:val="007F56AC"/>
    <w:rsid w:val="007F5F37"/>
    <w:rsid w:val="007F60CB"/>
    <w:rsid w:val="00800D9B"/>
    <w:rsid w:val="00800EFE"/>
    <w:rsid w:val="00801F8F"/>
    <w:rsid w:val="008037A4"/>
    <w:rsid w:val="00805561"/>
    <w:rsid w:val="0080557E"/>
    <w:rsid w:val="00806CD1"/>
    <w:rsid w:val="0080783C"/>
    <w:rsid w:val="008078F3"/>
    <w:rsid w:val="00807BF2"/>
    <w:rsid w:val="00810318"/>
    <w:rsid w:val="008110A6"/>
    <w:rsid w:val="00811EEF"/>
    <w:rsid w:val="0081228B"/>
    <w:rsid w:val="008122C3"/>
    <w:rsid w:val="0081428E"/>
    <w:rsid w:val="00816467"/>
    <w:rsid w:val="00816CC7"/>
    <w:rsid w:val="0081713E"/>
    <w:rsid w:val="0081797B"/>
    <w:rsid w:val="008216DE"/>
    <w:rsid w:val="00821D1E"/>
    <w:rsid w:val="00823C5D"/>
    <w:rsid w:val="00824101"/>
    <w:rsid w:val="008249BD"/>
    <w:rsid w:val="00824E0B"/>
    <w:rsid w:val="00825D55"/>
    <w:rsid w:val="00825FA3"/>
    <w:rsid w:val="0082641F"/>
    <w:rsid w:val="00827D63"/>
    <w:rsid w:val="00830E75"/>
    <w:rsid w:val="008332B4"/>
    <w:rsid w:val="00833835"/>
    <w:rsid w:val="00834130"/>
    <w:rsid w:val="00834ECB"/>
    <w:rsid w:val="0083527B"/>
    <w:rsid w:val="00835670"/>
    <w:rsid w:val="00836322"/>
    <w:rsid w:val="008367DE"/>
    <w:rsid w:val="00836BF9"/>
    <w:rsid w:val="008371CF"/>
    <w:rsid w:val="008422B7"/>
    <w:rsid w:val="00842577"/>
    <w:rsid w:val="00844242"/>
    <w:rsid w:val="0084481B"/>
    <w:rsid w:val="008504DF"/>
    <w:rsid w:val="00850533"/>
    <w:rsid w:val="008528CC"/>
    <w:rsid w:val="0085454D"/>
    <w:rsid w:val="00856167"/>
    <w:rsid w:val="00856459"/>
    <w:rsid w:val="00856E0E"/>
    <w:rsid w:val="0086023C"/>
    <w:rsid w:val="00860446"/>
    <w:rsid w:val="00860B71"/>
    <w:rsid w:val="00860B9F"/>
    <w:rsid w:val="008612D9"/>
    <w:rsid w:val="00861790"/>
    <w:rsid w:val="00862628"/>
    <w:rsid w:val="008632A4"/>
    <w:rsid w:val="008638A1"/>
    <w:rsid w:val="0086493B"/>
    <w:rsid w:val="00865F6A"/>
    <w:rsid w:val="00866921"/>
    <w:rsid w:val="008676EF"/>
    <w:rsid w:val="008677FB"/>
    <w:rsid w:val="008720E5"/>
    <w:rsid w:val="008732F9"/>
    <w:rsid w:val="00873D86"/>
    <w:rsid w:val="008743FF"/>
    <w:rsid w:val="00874975"/>
    <w:rsid w:val="00875052"/>
    <w:rsid w:val="0087534D"/>
    <w:rsid w:val="008758D5"/>
    <w:rsid w:val="00875D8D"/>
    <w:rsid w:val="00875E5C"/>
    <w:rsid w:val="00876451"/>
    <w:rsid w:val="00876A56"/>
    <w:rsid w:val="00877394"/>
    <w:rsid w:val="00877D8A"/>
    <w:rsid w:val="008841BF"/>
    <w:rsid w:val="0088671A"/>
    <w:rsid w:val="0089078E"/>
    <w:rsid w:val="00892116"/>
    <w:rsid w:val="00893802"/>
    <w:rsid w:val="00893F0E"/>
    <w:rsid w:val="00894F86"/>
    <w:rsid w:val="00895454"/>
    <w:rsid w:val="008959CA"/>
    <w:rsid w:val="00895B6F"/>
    <w:rsid w:val="0089615F"/>
    <w:rsid w:val="00896F17"/>
    <w:rsid w:val="0089760E"/>
    <w:rsid w:val="00897886"/>
    <w:rsid w:val="008979B2"/>
    <w:rsid w:val="008A353E"/>
    <w:rsid w:val="008A3E24"/>
    <w:rsid w:val="008A43BF"/>
    <w:rsid w:val="008A46A5"/>
    <w:rsid w:val="008A5CC2"/>
    <w:rsid w:val="008A6354"/>
    <w:rsid w:val="008A644C"/>
    <w:rsid w:val="008B0CC2"/>
    <w:rsid w:val="008B1558"/>
    <w:rsid w:val="008B16A3"/>
    <w:rsid w:val="008B46B3"/>
    <w:rsid w:val="008B686A"/>
    <w:rsid w:val="008B68D5"/>
    <w:rsid w:val="008B7E71"/>
    <w:rsid w:val="008C065A"/>
    <w:rsid w:val="008C14EF"/>
    <w:rsid w:val="008C16BF"/>
    <w:rsid w:val="008C2B79"/>
    <w:rsid w:val="008C41CB"/>
    <w:rsid w:val="008C4767"/>
    <w:rsid w:val="008C5B12"/>
    <w:rsid w:val="008C6D95"/>
    <w:rsid w:val="008D161C"/>
    <w:rsid w:val="008D1BA0"/>
    <w:rsid w:val="008D1E33"/>
    <w:rsid w:val="008D24D6"/>
    <w:rsid w:val="008D3072"/>
    <w:rsid w:val="008D38FC"/>
    <w:rsid w:val="008D3BAD"/>
    <w:rsid w:val="008D3D57"/>
    <w:rsid w:val="008D55DD"/>
    <w:rsid w:val="008D5915"/>
    <w:rsid w:val="008D709B"/>
    <w:rsid w:val="008E171E"/>
    <w:rsid w:val="008E1FB7"/>
    <w:rsid w:val="008E2122"/>
    <w:rsid w:val="008E2175"/>
    <w:rsid w:val="008E22B6"/>
    <w:rsid w:val="008E379D"/>
    <w:rsid w:val="008E3B04"/>
    <w:rsid w:val="008E4D43"/>
    <w:rsid w:val="008E6A8F"/>
    <w:rsid w:val="008E759E"/>
    <w:rsid w:val="008F2402"/>
    <w:rsid w:val="008F24F6"/>
    <w:rsid w:val="008F2F51"/>
    <w:rsid w:val="008F6052"/>
    <w:rsid w:val="008F74AB"/>
    <w:rsid w:val="008F762E"/>
    <w:rsid w:val="00900A0D"/>
    <w:rsid w:val="00902A16"/>
    <w:rsid w:val="009040D6"/>
    <w:rsid w:val="009057D9"/>
    <w:rsid w:val="00905FF8"/>
    <w:rsid w:val="009075D8"/>
    <w:rsid w:val="00911CBF"/>
    <w:rsid w:val="009135BB"/>
    <w:rsid w:val="00913690"/>
    <w:rsid w:val="00914087"/>
    <w:rsid w:val="00916959"/>
    <w:rsid w:val="00917DB2"/>
    <w:rsid w:val="00917EA1"/>
    <w:rsid w:val="00920D9B"/>
    <w:rsid w:val="00922109"/>
    <w:rsid w:val="0092643E"/>
    <w:rsid w:val="00926497"/>
    <w:rsid w:val="009275E0"/>
    <w:rsid w:val="009315AC"/>
    <w:rsid w:val="009324AC"/>
    <w:rsid w:val="00932842"/>
    <w:rsid w:val="00934A45"/>
    <w:rsid w:val="00934C14"/>
    <w:rsid w:val="00935079"/>
    <w:rsid w:val="00936724"/>
    <w:rsid w:val="00936A8C"/>
    <w:rsid w:val="00936C78"/>
    <w:rsid w:val="00936E2E"/>
    <w:rsid w:val="00941061"/>
    <w:rsid w:val="00941CF2"/>
    <w:rsid w:val="0094351F"/>
    <w:rsid w:val="00943574"/>
    <w:rsid w:val="00944C4E"/>
    <w:rsid w:val="00946786"/>
    <w:rsid w:val="00946BF0"/>
    <w:rsid w:val="00946C2B"/>
    <w:rsid w:val="009506FD"/>
    <w:rsid w:val="00950B1F"/>
    <w:rsid w:val="0095131C"/>
    <w:rsid w:val="00951D41"/>
    <w:rsid w:val="00951FCE"/>
    <w:rsid w:val="00952A8D"/>
    <w:rsid w:val="009548D5"/>
    <w:rsid w:val="00954918"/>
    <w:rsid w:val="00955369"/>
    <w:rsid w:val="00955BD9"/>
    <w:rsid w:val="00956DDC"/>
    <w:rsid w:val="0096165A"/>
    <w:rsid w:val="00961738"/>
    <w:rsid w:val="00962BAE"/>
    <w:rsid w:val="00962ED9"/>
    <w:rsid w:val="009633A3"/>
    <w:rsid w:val="00963984"/>
    <w:rsid w:val="0096470A"/>
    <w:rsid w:val="00964FC2"/>
    <w:rsid w:val="00970201"/>
    <w:rsid w:val="009705D4"/>
    <w:rsid w:val="00970D91"/>
    <w:rsid w:val="00971411"/>
    <w:rsid w:val="00971433"/>
    <w:rsid w:val="0097163C"/>
    <w:rsid w:val="009732E6"/>
    <w:rsid w:val="009741D8"/>
    <w:rsid w:val="00974F52"/>
    <w:rsid w:val="00975BF9"/>
    <w:rsid w:val="00976A9D"/>
    <w:rsid w:val="00976C9B"/>
    <w:rsid w:val="00977813"/>
    <w:rsid w:val="00977D53"/>
    <w:rsid w:val="00980E03"/>
    <w:rsid w:val="009814A5"/>
    <w:rsid w:val="009821F4"/>
    <w:rsid w:val="00983C82"/>
    <w:rsid w:val="00984D76"/>
    <w:rsid w:val="009855C1"/>
    <w:rsid w:val="0098665D"/>
    <w:rsid w:val="009874AE"/>
    <w:rsid w:val="00987A0A"/>
    <w:rsid w:val="00990177"/>
    <w:rsid w:val="0099122B"/>
    <w:rsid w:val="00992CA2"/>
    <w:rsid w:val="009949B4"/>
    <w:rsid w:val="009956B1"/>
    <w:rsid w:val="00996C30"/>
    <w:rsid w:val="009A3E72"/>
    <w:rsid w:val="009A4F2F"/>
    <w:rsid w:val="009A58B6"/>
    <w:rsid w:val="009A7A01"/>
    <w:rsid w:val="009A7AB4"/>
    <w:rsid w:val="009B0797"/>
    <w:rsid w:val="009B11BD"/>
    <w:rsid w:val="009B1ED1"/>
    <w:rsid w:val="009B4918"/>
    <w:rsid w:val="009B5852"/>
    <w:rsid w:val="009B59CE"/>
    <w:rsid w:val="009B5B3A"/>
    <w:rsid w:val="009B5DB2"/>
    <w:rsid w:val="009B6E32"/>
    <w:rsid w:val="009C0678"/>
    <w:rsid w:val="009C3007"/>
    <w:rsid w:val="009C3953"/>
    <w:rsid w:val="009C419D"/>
    <w:rsid w:val="009C523C"/>
    <w:rsid w:val="009C548E"/>
    <w:rsid w:val="009C6A2A"/>
    <w:rsid w:val="009C6A44"/>
    <w:rsid w:val="009C77B0"/>
    <w:rsid w:val="009C7879"/>
    <w:rsid w:val="009D05F2"/>
    <w:rsid w:val="009D10FC"/>
    <w:rsid w:val="009D12CA"/>
    <w:rsid w:val="009D29B0"/>
    <w:rsid w:val="009D2DBD"/>
    <w:rsid w:val="009D2FF4"/>
    <w:rsid w:val="009D45FA"/>
    <w:rsid w:val="009D49D2"/>
    <w:rsid w:val="009D5E61"/>
    <w:rsid w:val="009D6B8C"/>
    <w:rsid w:val="009D7D1C"/>
    <w:rsid w:val="009E07E7"/>
    <w:rsid w:val="009E1051"/>
    <w:rsid w:val="009E1055"/>
    <w:rsid w:val="009E1443"/>
    <w:rsid w:val="009E186E"/>
    <w:rsid w:val="009E194E"/>
    <w:rsid w:val="009E1CA8"/>
    <w:rsid w:val="009E21F8"/>
    <w:rsid w:val="009E245B"/>
    <w:rsid w:val="009E316D"/>
    <w:rsid w:val="009E37C9"/>
    <w:rsid w:val="009E38F5"/>
    <w:rsid w:val="009E48F5"/>
    <w:rsid w:val="009E5815"/>
    <w:rsid w:val="009E5858"/>
    <w:rsid w:val="009E62B4"/>
    <w:rsid w:val="009E6F50"/>
    <w:rsid w:val="009F0321"/>
    <w:rsid w:val="009F3347"/>
    <w:rsid w:val="009F48BB"/>
    <w:rsid w:val="009F49D9"/>
    <w:rsid w:val="009F4FC0"/>
    <w:rsid w:val="009F52E5"/>
    <w:rsid w:val="009F5BE8"/>
    <w:rsid w:val="009F7F71"/>
    <w:rsid w:val="00A0155B"/>
    <w:rsid w:val="00A01B8C"/>
    <w:rsid w:val="00A02180"/>
    <w:rsid w:val="00A032BF"/>
    <w:rsid w:val="00A043D7"/>
    <w:rsid w:val="00A0452E"/>
    <w:rsid w:val="00A04DBD"/>
    <w:rsid w:val="00A0527C"/>
    <w:rsid w:val="00A05395"/>
    <w:rsid w:val="00A05AF3"/>
    <w:rsid w:val="00A06061"/>
    <w:rsid w:val="00A10BA8"/>
    <w:rsid w:val="00A1125F"/>
    <w:rsid w:val="00A11486"/>
    <w:rsid w:val="00A123BC"/>
    <w:rsid w:val="00A1450B"/>
    <w:rsid w:val="00A158E2"/>
    <w:rsid w:val="00A16BCE"/>
    <w:rsid w:val="00A17175"/>
    <w:rsid w:val="00A235FD"/>
    <w:rsid w:val="00A246D8"/>
    <w:rsid w:val="00A24ED6"/>
    <w:rsid w:val="00A261B5"/>
    <w:rsid w:val="00A2731B"/>
    <w:rsid w:val="00A27EC7"/>
    <w:rsid w:val="00A31785"/>
    <w:rsid w:val="00A329A2"/>
    <w:rsid w:val="00A330E2"/>
    <w:rsid w:val="00A338E0"/>
    <w:rsid w:val="00A3406E"/>
    <w:rsid w:val="00A34DE9"/>
    <w:rsid w:val="00A34FE3"/>
    <w:rsid w:val="00A3625F"/>
    <w:rsid w:val="00A37292"/>
    <w:rsid w:val="00A37A6C"/>
    <w:rsid w:val="00A42ADD"/>
    <w:rsid w:val="00A42D9A"/>
    <w:rsid w:val="00A443A3"/>
    <w:rsid w:val="00A4451D"/>
    <w:rsid w:val="00A44F2C"/>
    <w:rsid w:val="00A459C0"/>
    <w:rsid w:val="00A45EB5"/>
    <w:rsid w:val="00A46B41"/>
    <w:rsid w:val="00A470CE"/>
    <w:rsid w:val="00A472F1"/>
    <w:rsid w:val="00A51012"/>
    <w:rsid w:val="00A514DA"/>
    <w:rsid w:val="00A5162F"/>
    <w:rsid w:val="00A5367E"/>
    <w:rsid w:val="00A53AE8"/>
    <w:rsid w:val="00A548C0"/>
    <w:rsid w:val="00A54931"/>
    <w:rsid w:val="00A555C8"/>
    <w:rsid w:val="00A556E6"/>
    <w:rsid w:val="00A55995"/>
    <w:rsid w:val="00A57CD3"/>
    <w:rsid w:val="00A61A7B"/>
    <w:rsid w:val="00A61E07"/>
    <w:rsid w:val="00A62025"/>
    <w:rsid w:val="00A657DB"/>
    <w:rsid w:val="00A670D7"/>
    <w:rsid w:val="00A672C1"/>
    <w:rsid w:val="00A6783E"/>
    <w:rsid w:val="00A70246"/>
    <w:rsid w:val="00A70B2B"/>
    <w:rsid w:val="00A70BE6"/>
    <w:rsid w:val="00A71310"/>
    <w:rsid w:val="00A72276"/>
    <w:rsid w:val="00A72803"/>
    <w:rsid w:val="00A72CBC"/>
    <w:rsid w:val="00A72F02"/>
    <w:rsid w:val="00A73194"/>
    <w:rsid w:val="00A73B12"/>
    <w:rsid w:val="00A73C82"/>
    <w:rsid w:val="00A7408E"/>
    <w:rsid w:val="00A742CC"/>
    <w:rsid w:val="00A74537"/>
    <w:rsid w:val="00A75410"/>
    <w:rsid w:val="00A767FC"/>
    <w:rsid w:val="00A76AEE"/>
    <w:rsid w:val="00A772BF"/>
    <w:rsid w:val="00A810DF"/>
    <w:rsid w:val="00A81793"/>
    <w:rsid w:val="00A82BC4"/>
    <w:rsid w:val="00A83D6C"/>
    <w:rsid w:val="00A84264"/>
    <w:rsid w:val="00A850E5"/>
    <w:rsid w:val="00A85BD8"/>
    <w:rsid w:val="00A86D95"/>
    <w:rsid w:val="00A90BE7"/>
    <w:rsid w:val="00A91B61"/>
    <w:rsid w:val="00A92FDC"/>
    <w:rsid w:val="00A94055"/>
    <w:rsid w:val="00A940EA"/>
    <w:rsid w:val="00A942F6"/>
    <w:rsid w:val="00A95396"/>
    <w:rsid w:val="00A96504"/>
    <w:rsid w:val="00A96E1B"/>
    <w:rsid w:val="00AA0078"/>
    <w:rsid w:val="00AA127A"/>
    <w:rsid w:val="00AA2B0A"/>
    <w:rsid w:val="00AA4F55"/>
    <w:rsid w:val="00AA5665"/>
    <w:rsid w:val="00AA79CE"/>
    <w:rsid w:val="00AB05D6"/>
    <w:rsid w:val="00AB2E95"/>
    <w:rsid w:val="00AB3746"/>
    <w:rsid w:val="00AB396E"/>
    <w:rsid w:val="00AB3A1A"/>
    <w:rsid w:val="00AB4D13"/>
    <w:rsid w:val="00AB684A"/>
    <w:rsid w:val="00AB727E"/>
    <w:rsid w:val="00AC0656"/>
    <w:rsid w:val="00AC08F9"/>
    <w:rsid w:val="00AC2FD9"/>
    <w:rsid w:val="00AC3904"/>
    <w:rsid w:val="00AC5245"/>
    <w:rsid w:val="00AC57D4"/>
    <w:rsid w:val="00AC5E55"/>
    <w:rsid w:val="00AC6452"/>
    <w:rsid w:val="00AC6CFD"/>
    <w:rsid w:val="00AD24F3"/>
    <w:rsid w:val="00AD2737"/>
    <w:rsid w:val="00AD2A31"/>
    <w:rsid w:val="00AD2B16"/>
    <w:rsid w:val="00AD3D7B"/>
    <w:rsid w:val="00AD59F5"/>
    <w:rsid w:val="00AD672B"/>
    <w:rsid w:val="00AD7D27"/>
    <w:rsid w:val="00AE2CD7"/>
    <w:rsid w:val="00AE2E3D"/>
    <w:rsid w:val="00AE3B99"/>
    <w:rsid w:val="00AE4BF3"/>
    <w:rsid w:val="00AE5A53"/>
    <w:rsid w:val="00AE6A62"/>
    <w:rsid w:val="00AE6EAC"/>
    <w:rsid w:val="00AE73E5"/>
    <w:rsid w:val="00AE7604"/>
    <w:rsid w:val="00AE78E8"/>
    <w:rsid w:val="00AF07AB"/>
    <w:rsid w:val="00AF24D8"/>
    <w:rsid w:val="00AF4663"/>
    <w:rsid w:val="00AF55F5"/>
    <w:rsid w:val="00AF5860"/>
    <w:rsid w:val="00AF67D1"/>
    <w:rsid w:val="00AF6C45"/>
    <w:rsid w:val="00AF7649"/>
    <w:rsid w:val="00AF771D"/>
    <w:rsid w:val="00AF78A0"/>
    <w:rsid w:val="00AF7D8A"/>
    <w:rsid w:val="00AF7E82"/>
    <w:rsid w:val="00B01FD5"/>
    <w:rsid w:val="00B03D3F"/>
    <w:rsid w:val="00B04035"/>
    <w:rsid w:val="00B06526"/>
    <w:rsid w:val="00B0695E"/>
    <w:rsid w:val="00B06A30"/>
    <w:rsid w:val="00B06A3F"/>
    <w:rsid w:val="00B06E97"/>
    <w:rsid w:val="00B07A21"/>
    <w:rsid w:val="00B102ED"/>
    <w:rsid w:val="00B1059D"/>
    <w:rsid w:val="00B1071B"/>
    <w:rsid w:val="00B10F13"/>
    <w:rsid w:val="00B1192D"/>
    <w:rsid w:val="00B12184"/>
    <w:rsid w:val="00B12AFD"/>
    <w:rsid w:val="00B1416B"/>
    <w:rsid w:val="00B157E9"/>
    <w:rsid w:val="00B159A7"/>
    <w:rsid w:val="00B214F8"/>
    <w:rsid w:val="00B222B7"/>
    <w:rsid w:val="00B23468"/>
    <w:rsid w:val="00B23DBC"/>
    <w:rsid w:val="00B24814"/>
    <w:rsid w:val="00B26061"/>
    <w:rsid w:val="00B26616"/>
    <w:rsid w:val="00B2710C"/>
    <w:rsid w:val="00B2716A"/>
    <w:rsid w:val="00B27378"/>
    <w:rsid w:val="00B30C67"/>
    <w:rsid w:val="00B310E7"/>
    <w:rsid w:val="00B3378B"/>
    <w:rsid w:val="00B338FA"/>
    <w:rsid w:val="00B34736"/>
    <w:rsid w:val="00B362D4"/>
    <w:rsid w:val="00B36CFC"/>
    <w:rsid w:val="00B36DDD"/>
    <w:rsid w:val="00B370AB"/>
    <w:rsid w:val="00B378A9"/>
    <w:rsid w:val="00B37AA1"/>
    <w:rsid w:val="00B402D4"/>
    <w:rsid w:val="00B41E7B"/>
    <w:rsid w:val="00B4450A"/>
    <w:rsid w:val="00B4456A"/>
    <w:rsid w:val="00B44D4A"/>
    <w:rsid w:val="00B44E1F"/>
    <w:rsid w:val="00B455C6"/>
    <w:rsid w:val="00B45FCE"/>
    <w:rsid w:val="00B47DBA"/>
    <w:rsid w:val="00B50878"/>
    <w:rsid w:val="00B50BCB"/>
    <w:rsid w:val="00B51202"/>
    <w:rsid w:val="00B51BD6"/>
    <w:rsid w:val="00B51FFB"/>
    <w:rsid w:val="00B523ED"/>
    <w:rsid w:val="00B52597"/>
    <w:rsid w:val="00B527B0"/>
    <w:rsid w:val="00B52FA1"/>
    <w:rsid w:val="00B54633"/>
    <w:rsid w:val="00B55216"/>
    <w:rsid w:val="00B578D9"/>
    <w:rsid w:val="00B6000C"/>
    <w:rsid w:val="00B606D7"/>
    <w:rsid w:val="00B61445"/>
    <w:rsid w:val="00B627C2"/>
    <w:rsid w:val="00B62FAE"/>
    <w:rsid w:val="00B671C3"/>
    <w:rsid w:val="00B70384"/>
    <w:rsid w:val="00B71377"/>
    <w:rsid w:val="00B73168"/>
    <w:rsid w:val="00B744F7"/>
    <w:rsid w:val="00B7479C"/>
    <w:rsid w:val="00B750B5"/>
    <w:rsid w:val="00B753F4"/>
    <w:rsid w:val="00B7545F"/>
    <w:rsid w:val="00B75544"/>
    <w:rsid w:val="00B76089"/>
    <w:rsid w:val="00B76704"/>
    <w:rsid w:val="00B80C40"/>
    <w:rsid w:val="00B80E9F"/>
    <w:rsid w:val="00B80EBA"/>
    <w:rsid w:val="00B81297"/>
    <w:rsid w:val="00B81D66"/>
    <w:rsid w:val="00B82150"/>
    <w:rsid w:val="00B82B3B"/>
    <w:rsid w:val="00B8303D"/>
    <w:rsid w:val="00B8664C"/>
    <w:rsid w:val="00B87C24"/>
    <w:rsid w:val="00B87EE4"/>
    <w:rsid w:val="00B93901"/>
    <w:rsid w:val="00B96214"/>
    <w:rsid w:val="00B96E74"/>
    <w:rsid w:val="00B97B99"/>
    <w:rsid w:val="00BA0E67"/>
    <w:rsid w:val="00BA275B"/>
    <w:rsid w:val="00BA302A"/>
    <w:rsid w:val="00BA45C1"/>
    <w:rsid w:val="00BA5112"/>
    <w:rsid w:val="00BA5652"/>
    <w:rsid w:val="00BA595F"/>
    <w:rsid w:val="00BA59FA"/>
    <w:rsid w:val="00BA5A10"/>
    <w:rsid w:val="00BA5AA9"/>
    <w:rsid w:val="00BB0732"/>
    <w:rsid w:val="00BB09BA"/>
    <w:rsid w:val="00BB1179"/>
    <w:rsid w:val="00BB18FB"/>
    <w:rsid w:val="00BB24B4"/>
    <w:rsid w:val="00BB24EE"/>
    <w:rsid w:val="00BB4890"/>
    <w:rsid w:val="00BB4AA3"/>
    <w:rsid w:val="00BB5977"/>
    <w:rsid w:val="00BB5A5C"/>
    <w:rsid w:val="00BB5E66"/>
    <w:rsid w:val="00BB62BF"/>
    <w:rsid w:val="00BB63A8"/>
    <w:rsid w:val="00BB6677"/>
    <w:rsid w:val="00BB7C3E"/>
    <w:rsid w:val="00BC4E2E"/>
    <w:rsid w:val="00BC4EF4"/>
    <w:rsid w:val="00BC56F0"/>
    <w:rsid w:val="00BC6526"/>
    <w:rsid w:val="00BC70D5"/>
    <w:rsid w:val="00BC72B4"/>
    <w:rsid w:val="00BD0009"/>
    <w:rsid w:val="00BD022C"/>
    <w:rsid w:val="00BD08A7"/>
    <w:rsid w:val="00BD100E"/>
    <w:rsid w:val="00BD167D"/>
    <w:rsid w:val="00BD2628"/>
    <w:rsid w:val="00BD2B51"/>
    <w:rsid w:val="00BD32D7"/>
    <w:rsid w:val="00BD45E9"/>
    <w:rsid w:val="00BD7874"/>
    <w:rsid w:val="00BE03A3"/>
    <w:rsid w:val="00BE03A8"/>
    <w:rsid w:val="00BE076B"/>
    <w:rsid w:val="00BE0F03"/>
    <w:rsid w:val="00BE1403"/>
    <w:rsid w:val="00BE3FAC"/>
    <w:rsid w:val="00BE5DA3"/>
    <w:rsid w:val="00BE6998"/>
    <w:rsid w:val="00BE73D1"/>
    <w:rsid w:val="00BE7C2A"/>
    <w:rsid w:val="00BF0F98"/>
    <w:rsid w:val="00BF1286"/>
    <w:rsid w:val="00BF1B38"/>
    <w:rsid w:val="00BF2016"/>
    <w:rsid w:val="00BF2361"/>
    <w:rsid w:val="00BF27A0"/>
    <w:rsid w:val="00BF28EA"/>
    <w:rsid w:val="00BF35C2"/>
    <w:rsid w:val="00BF51A3"/>
    <w:rsid w:val="00BF559E"/>
    <w:rsid w:val="00BF76DA"/>
    <w:rsid w:val="00C0060C"/>
    <w:rsid w:val="00C00703"/>
    <w:rsid w:val="00C01D24"/>
    <w:rsid w:val="00C026B9"/>
    <w:rsid w:val="00C04155"/>
    <w:rsid w:val="00C06267"/>
    <w:rsid w:val="00C06684"/>
    <w:rsid w:val="00C06898"/>
    <w:rsid w:val="00C06F22"/>
    <w:rsid w:val="00C10DDD"/>
    <w:rsid w:val="00C111D7"/>
    <w:rsid w:val="00C11799"/>
    <w:rsid w:val="00C12775"/>
    <w:rsid w:val="00C145AB"/>
    <w:rsid w:val="00C14732"/>
    <w:rsid w:val="00C17EBC"/>
    <w:rsid w:val="00C20FA4"/>
    <w:rsid w:val="00C215AE"/>
    <w:rsid w:val="00C21CCC"/>
    <w:rsid w:val="00C23657"/>
    <w:rsid w:val="00C23932"/>
    <w:rsid w:val="00C24E2D"/>
    <w:rsid w:val="00C26A63"/>
    <w:rsid w:val="00C276D5"/>
    <w:rsid w:val="00C30568"/>
    <w:rsid w:val="00C30619"/>
    <w:rsid w:val="00C32AA4"/>
    <w:rsid w:val="00C34E23"/>
    <w:rsid w:val="00C3555F"/>
    <w:rsid w:val="00C364AF"/>
    <w:rsid w:val="00C364C8"/>
    <w:rsid w:val="00C377D1"/>
    <w:rsid w:val="00C41282"/>
    <w:rsid w:val="00C4135D"/>
    <w:rsid w:val="00C418F6"/>
    <w:rsid w:val="00C41FF5"/>
    <w:rsid w:val="00C4290F"/>
    <w:rsid w:val="00C42F45"/>
    <w:rsid w:val="00C438C5"/>
    <w:rsid w:val="00C445B2"/>
    <w:rsid w:val="00C44CD2"/>
    <w:rsid w:val="00C45153"/>
    <w:rsid w:val="00C453DC"/>
    <w:rsid w:val="00C4553A"/>
    <w:rsid w:val="00C462D7"/>
    <w:rsid w:val="00C46460"/>
    <w:rsid w:val="00C4777E"/>
    <w:rsid w:val="00C47C8A"/>
    <w:rsid w:val="00C47D30"/>
    <w:rsid w:val="00C5099B"/>
    <w:rsid w:val="00C53932"/>
    <w:rsid w:val="00C554B2"/>
    <w:rsid w:val="00C55EB2"/>
    <w:rsid w:val="00C56BE8"/>
    <w:rsid w:val="00C56EA9"/>
    <w:rsid w:val="00C57978"/>
    <w:rsid w:val="00C57FCF"/>
    <w:rsid w:val="00C6018A"/>
    <w:rsid w:val="00C610E8"/>
    <w:rsid w:val="00C61617"/>
    <w:rsid w:val="00C61D59"/>
    <w:rsid w:val="00C61F51"/>
    <w:rsid w:val="00C63001"/>
    <w:rsid w:val="00C658B2"/>
    <w:rsid w:val="00C7285A"/>
    <w:rsid w:val="00C72DA5"/>
    <w:rsid w:val="00C737B9"/>
    <w:rsid w:val="00C7498D"/>
    <w:rsid w:val="00C74B98"/>
    <w:rsid w:val="00C75349"/>
    <w:rsid w:val="00C75D13"/>
    <w:rsid w:val="00C76AE4"/>
    <w:rsid w:val="00C76CAA"/>
    <w:rsid w:val="00C77C65"/>
    <w:rsid w:val="00C800C1"/>
    <w:rsid w:val="00C803CF"/>
    <w:rsid w:val="00C81EE4"/>
    <w:rsid w:val="00C82A63"/>
    <w:rsid w:val="00C8326D"/>
    <w:rsid w:val="00C8371E"/>
    <w:rsid w:val="00C841E0"/>
    <w:rsid w:val="00C84620"/>
    <w:rsid w:val="00C8486F"/>
    <w:rsid w:val="00C861FE"/>
    <w:rsid w:val="00C87353"/>
    <w:rsid w:val="00C8770F"/>
    <w:rsid w:val="00C9008D"/>
    <w:rsid w:val="00C905C7"/>
    <w:rsid w:val="00C908A0"/>
    <w:rsid w:val="00C90A2F"/>
    <w:rsid w:val="00C90DC6"/>
    <w:rsid w:val="00C91402"/>
    <w:rsid w:val="00C91705"/>
    <w:rsid w:val="00C920DF"/>
    <w:rsid w:val="00C92654"/>
    <w:rsid w:val="00C92B70"/>
    <w:rsid w:val="00C92C48"/>
    <w:rsid w:val="00C92CDE"/>
    <w:rsid w:val="00C942D6"/>
    <w:rsid w:val="00C9434E"/>
    <w:rsid w:val="00C94B6D"/>
    <w:rsid w:val="00C950C5"/>
    <w:rsid w:val="00C9649A"/>
    <w:rsid w:val="00CA21BB"/>
    <w:rsid w:val="00CA2EF0"/>
    <w:rsid w:val="00CA35C6"/>
    <w:rsid w:val="00CA404D"/>
    <w:rsid w:val="00CA5000"/>
    <w:rsid w:val="00CA5E80"/>
    <w:rsid w:val="00CA6883"/>
    <w:rsid w:val="00CB0774"/>
    <w:rsid w:val="00CB0B6E"/>
    <w:rsid w:val="00CB0CAB"/>
    <w:rsid w:val="00CB113A"/>
    <w:rsid w:val="00CB2187"/>
    <w:rsid w:val="00CB3361"/>
    <w:rsid w:val="00CB3948"/>
    <w:rsid w:val="00CB4111"/>
    <w:rsid w:val="00CB4A3A"/>
    <w:rsid w:val="00CB4AE7"/>
    <w:rsid w:val="00CB55CD"/>
    <w:rsid w:val="00CB59C8"/>
    <w:rsid w:val="00CB656A"/>
    <w:rsid w:val="00CB69AA"/>
    <w:rsid w:val="00CB6B7F"/>
    <w:rsid w:val="00CB764F"/>
    <w:rsid w:val="00CC137D"/>
    <w:rsid w:val="00CC377C"/>
    <w:rsid w:val="00CC3796"/>
    <w:rsid w:val="00CC5235"/>
    <w:rsid w:val="00CC6B4C"/>
    <w:rsid w:val="00CC6C7D"/>
    <w:rsid w:val="00CC6FA0"/>
    <w:rsid w:val="00CD167C"/>
    <w:rsid w:val="00CD17A8"/>
    <w:rsid w:val="00CD1A2B"/>
    <w:rsid w:val="00CD1F4C"/>
    <w:rsid w:val="00CD261E"/>
    <w:rsid w:val="00CD2A2E"/>
    <w:rsid w:val="00CD4FF9"/>
    <w:rsid w:val="00CD6127"/>
    <w:rsid w:val="00CD667E"/>
    <w:rsid w:val="00CD7AC1"/>
    <w:rsid w:val="00CE0078"/>
    <w:rsid w:val="00CE0529"/>
    <w:rsid w:val="00CE0F56"/>
    <w:rsid w:val="00CE362D"/>
    <w:rsid w:val="00CE3819"/>
    <w:rsid w:val="00CE38C7"/>
    <w:rsid w:val="00CE3A85"/>
    <w:rsid w:val="00CE4322"/>
    <w:rsid w:val="00CE4A7B"/>
    <w:rsid w:val="00CE60D8"/>
    <w:rsid w:val="00CE747F"/>
    <w:rsid w:val="00CE7FCF"/>
    <w:rsid w:val="00CF0979"/>
    <w:rsid w:val="00CF16B5"/>
    <w:rsid w:val="00CF2572"/>
    <w:rsid w:val="00CF28F0"/>
    <w:rsid w:val="00CF3E4E"/>
    <w:rsid w:val="00CF411B"/>
    <w:rsid w:val="00CF439D"/>
    <w:rsid w:val="00CF50F9"/>
    <w:rsid w:val="00CF5702"/>
    <w:rsid w:val="00CF5AD3"/>
    <w:rsid w:val="00CF78B6"/>
    <w:rsid w:val="00CF7C28"/>
    <w:rsid w:val="00D011A7"/>
    <w:rsid w:val="00D048E5"/>
    <w:rsid w:val="00D05186"/>
    <w:rsid w:val="00D058CC"/>
    <w:rsid w:val="00D06915"/>
    <w:rsid w:val="00D06CE3"/>
    <w:rsid w:val="00D07578"/>
    <w:rsid w:val="00D07C22"/>
    <w:rsid w:val="00D1080D"/>
    <w:rsid w:val="00D117F6"/>
    <w:rsid w:val="00D12A22"/>
    <w:rsid w:val="00D13BA1"/>
    <w:rsid w:val="00D14A7E"/>
    <w:rsid w:val="00D162CA"/>
    <w:rsid w:val="00D16775"/>
    <w:rsid w:val="00D16F55"/>
    <w:rsid w:val="00D203F2"/>
    <w:rsid w:val="00D20C1A"/>
    <w:rsid w:val="00D21F98"/>
    <w:rsid w:val="00D2365F"/>
    <w:rsid w:val="00D23E2F"/>
    <w:rsid w:val="00D24531"/>
    <w:rsid w:val="00D25C73"/>
    <w:rsid w:val="00D25E62"/>
    <w:rsid w:val="00D269CE"/>
    <w:rsid w:val="00D30DBA"/>
    <w:rsid w:val="00D30EF3"/>
    <w:rsid w:val="00D31424"/>
    <w:rsid w:val="00D323B3"/>
    <w:rsid w:val="00D337BD"/>
    <w:rsid w:val="00D33B5C"/>
    <w:rsid w:val="00D33EF8"/>
    <w:rsid w:val="00D35104"/>
    <w:rsid w:val="00D35AF7"/>
    <w:rsid w:val="00D366EC"/>
    <w:rsid w:val="00D36E72"/>
    <w:rsid w:val="00D36F02"/>
    <w:rsid w:val="00D4110C"/>
    <w:rsid w:val="00D4150D"/>
    <w:rsid w:val="00D4255E"/>
    <w:rsid w:val="00D45A36"/>
    <w:rsid w:val="00D53CEC"/>
    <w:rsid w:val="00D53F6F"/>
    <w:rsid w:val="00D54A2A"/>
    <w:rsid w:val="00D54ADB"/>
    <w:rsid w:val="00D5545F"/>
    <w:rsid w:val="00D56599"/>
    <w:rsid w:val="00D572E3"/>
    <w:rsid w:val="00D61BBA"/>
    <w:rsid w:val="00D61CC3"/>
    <w:rsid w:val="00D61E33"/>
    <w:rsid w:val="00D620BC"/>
    <w:rsid w:val="00D62165"/>
    <w:rsid w:val="00D62D4A"/>
    <w:rsid w:val="00D62DDE"/>
    <w:rsid w:val="00D62E77"/>
    <w:rsid w:val="00D63B2B"/>
    <w:rsid w:val="00D646C5"/>
    <w:rsid w:val="00D6682A"/>
    <w:rsid w:val="00D706F6"/>
    <w:rsid w:val="00D708C4"/>
    <w:rsid w:val="00D7097D"/>
    <w:rsid w:val="00D72718"/>
    <w:rsid w:val="00D73A5C"/>
    <w:rsid w:val="00D755ED"/>
    <w:rsid w:val="00D76985"/>
    <w:rsid w:val="00D825AD"/>
    <w:rsid w:val="00D826D9"/>
    <w:rsid w:val="00D8335B"/>
    <w:rsid w:val="00D83C8E"/>
    <w:rsid w:val="00D84CB5"/>
    <w:rsid w:val="00D85A53"/>
    <w:rsid w:val="00D85BDD"/>
    <w:rsid w:val="00D86518"/>
    <w:rsid w:val="00D86781"/>
    <w:rsid w:val="00D86B41"/>
    <w:rsid w:val="00D9036F"/>
    <w:rsid w:val="00D93B96"/>
    <w:rsid w:val="00D93E77"/>
    <w:rsid w:val="00D95072"/>
    <w:rsid w:val="00D95BBB"/>
    <w:rsid w:val="00D966BB"/>
    <w:rsid w:val="00D9750B"/>
    <w:rsid w:val="00DA196D"/>
    <w:rsid w:val="00DA2695"/>
    <w:rsid w:val="00DA2DE3"/>
    <w:rsid w:val="00DA364E"/>
    <w:rsid w:val="00DA3C95"/>
    <w:rsid w:val="00DA73FA"/>
    <w:rsid w:val="00DA7543"/>
    <w:rsid w:val="00DB0473"/>
    <w:rsid w:val="00DB146C"/>
    <w:rsid w:val="00DB2CC4"/>
    <w:rsid w:val="00DB3FAF"/>
    <w:rsid w:val="00DB4B2C"/>
    <w:rsid w:val="00DB4C09"/>
    <w:rsid w:val="00DB57FE"/>
    <w:rsid w:val="00DB6A79"/>
    <w:rsid w:val="00DC0042"/>
    <w:rsid w:val="00DC0BD6"/>
    <w:rsid w:val="00DC17CA"/>
    <w:rsid w:val="00DC1E88"/>
    <w:rsid w:val="00DC1F82"/>
    <w:rsid w:val="00DC2D2F"/>
    <w:rsid w:val="00DC36F6"/>
    <w:rsid w:val="00DC3B5B"/>
    <w:rsid w:val="00DC4132"/>
    <w:rsid w:val="00DC58D0"/>
    <w:rsid w:val="00DC6685"/>
    <w:rsid w:val="00DC7B5A"/>
    <w:rsid w:val="00DD0227"/>
    <w:rsid w:val="00DD106D"/>
    <w:rsid w:val="00DD1CF5"/>
    <w:rsid w:val="00DD2760"/>
    <w:rsid w:val="00DD2CD1"/>
    <w:rsid w:val="00DD30DF"/>
    <w:rsid w:val="00DD30EE"/>
    <w:rsid w:val="00DD54B0"/>
    <w:rsid w:val="00DD7C01"/>
    <w:rsid w:val="00DE03F2"/>
    <w:rsid w:val="00DE11D2"/>
    <w:rsid w:val="00DE1CE1"/>
    <w:rsid w:val="00DE26E7"/>
    <w:rsid w:val="00DE601E"/>
    <w:rsid w:val="00DE6B8F"/>
    <w:rsid w:val="00DE6CC9"/>
    <w:rsid w:val="00DE6D07"/>
    <w:rsid w:val="00DE7F1D"/>
    <w:rsid w:val="00DF01F4"/>
    <w:rsid w:val="00DF5DC6"/>
    <w:rsid w:val="00DF78B9"/>
    <w:rsid w:val="00E000A9"/>
    <w:rsid w:val="00E00EAD"/>
    <w:rsid w:val="00E01121"/>
    <w:rsid w:val="00E022E5"/>
    <w:rsid w:val="00E0254E"/>
    <w:rsid w:val="00E03FE7"/>
    <w:rsid w:val="00E04E98"/>
    <w:rsid w:val="00E066B9"/>
    <w:rsid w:val="00E066F2"/>
    <w:rsid w:val="00E06E5C"/>
    <w:rsid w:val="00E07C28"/>
    <w:rsid w:val="00E100EF"/>
    <w:rsid w:val="00E10B59"/>
    <w:rsid w:val="00E10B94"/>
    <w:rsid w:val="00E11AC1"/>
    <w:rsid w:val="00E11FE7"/>
    <w:rsid w:val="00E12E47"/>
    <w:rsid w:val="00E12F20"/>
    <w:rsid w:val="00E143ED"/>
    <w:rsid w:val="00E16840"/>
    <w:rsid w:val="00E20E43"/>
    <w:rsid w:val="00E20E9A"/>
    <w:rsid w:val="00E20F3B"/>
    <w:rsid w:val="00E21321"/>
    <w:rsid w:val="00E22010"/>
    <w:rsid w:val="00E23605"/>
    <w:rsid w:val="00E2370C"/>
    <w:rsid w:val="00E267F8"/>
    <w:rsid w:val="00E26A2B"/>
    <w:rsid w:val="00E2737B"/>
    <w:rsid w:val="00E312DA"/>
    <w:rsid w:val="00E31A08"/>
    <w:rsid w:val="00E34652"/>
    <w:rsid w:val="00E35C35"/>
    <w:rsid w:val="00E36033"/>
    <w:rsid w:val="00E36052"/>
    <w:rsid w:val="00E3677C"/>
    <w:rsid w:val="00E40B58"/>
    <w:rsid w:val="00E4201C"/>
    <w:rsid w:val="00E42370"/>
    <w:rsid w:val="00E42D7F"/>
    <w:rsid w:val="00E43290"/>
    <w:rsid w:val="00E432F0"/>
    <w:rsid w:val="00E462D4"/>
    <w:rsid w:val="00E46AC2"/>
    <w:rsid w:val="00E46FE2"/>
    <w:rsid w:val="00E50149"/>
    <w:rsid w:val="00E5084F"/>
    <w:rsid w:val="00E51831"/>
    <w:rsid w:val="00E554DC"/>
    <w:rsid w:val="00E56A13"/>
    <w:rsid w:val="00E56EBB"/>
    <w:rsid w:val="00E573A8"/>
    <w:rsid w:val="00E57F35"/>
    <w:rsid w:val="00E61377"/>
    <w:rsid w:val="00E616B0"/>
    <w:rsid w:val="00E6433C"/>
    <w:rsid w:val="00E65B37"/>
    <w:rsid w:val="00E660E1"/>
    <w:rsid w:val="00E665CE"/>
    <w:rsid w:val="00E66B24"/>
    <w:rsid w:val="00E66B61"/>
    <w:rsid w:val="00E67634"/>
    <w:rsid w:val="00E714ED"/>
    <w:rsid w:val="00E72AA6"/>
    <w:rsid w:val="00E72F6E"/>
    <w:rsid w:val="00E73B8A"/>
    <w:rsid w:val="00E76F19"/>
    <w:rsid w:val="00E7724C"/>
    <w:rsid w:val="00E807C2"/>
    <w:rsid w:val="00E81FCE"/>
    <w:rsid w:val="00E82A3D"/>
    <w:rsid w:val="00E82B86"/>
    <w:rsid w:val="00E82BF3"/>
    <w:rsid w:val="00E82C63"/>
    <w:rsid w:val="00E84CDA"/>
    <w:rsid w:val="00E855D9"/>
    <w:rsid w:val="00E86D50"/>
    <w:rsid w:val="00E873F0"/>
    <w:rsid w:val="00E878F1"/>
    <w:rsid w:val="00E90842"/>
    <w:rsid w:val="00E91341"/>
    <w:rsid w:val="00E916CD"/>
    <w:rsid w:val="00E92100"/>
    <w:rsid w:val="00E92CB8"/>
    <w:rsid w:val="00E93C4E"/>
    <w:rsid w:val="00E94D05"/>
    <w:rsid w:val="00E95AC0"/>
    <w:rsid w:val="00E96387"/>
    <w:rsid w:val="00E97888"/>
    <w:rsid w:val="00E97B09"/>
    <w:rsid w:val="00EA2843"/>
    <w:rsid w:val="00EA31A1"/>
    <w:rsid w:val="00EA3313"/>
    <w:rsid w:val="00EA35ED"/>
    <w:rsid w:val="00EA412A"/>
    <w:rsid w:val="00EA4361"/>
    <w:rsid w:val="00EA49E5"/>
    <w:rsid w:val="00EA4AAA"/>
    <w:rsid w:val="00EA564F"/>
    <w:rsid w:val="00EA6C5D"/>
    <w:rsid w:val="00EB14B3"/>
    <w:rsid w:val="00EB3223"/>
    <w:rsid w:val="00EB33CE"/>
    <w:rsid w:val="00EB3A4B"/>
    <w:rsid w:val="00EB3D0F"/>
    <w:rsid w:val="00EB4DBD"/>
    <w:rsid w:val="00EB4F00"/>
    <w:rsid w:val="00EB5613"/>
    <w:rsid w:val="00EB5AD7"/>
    <w:rsid w:val="00EB5D2E"/>
    <w:rsid w:val="00EB7F04"/>
    <w:rsid w:val="00EC088F"/>
    <w:rsid w:val="00EC0967"/>
    <w:rsid w:val="00EC111E"/>
    <w:rsid w:val="00EC1655"/>
    <w:rsid w:val="00EC16BC"/>
    <w:rsid w:val="00EC3605"/>
    <w:rsid w:val="00EC3955"/>
    <w:rsid w:val="00EC39D3"/>
    <w:rsid w:val="00EC3ED0"/>
    <w:rsid w:val="00EC47AF"/>
    <w:rsid w:val="00EC4D7E"/>
    <w:rsid w:val="00EC4D93"/>
    <w:rsid w:val="00EC51BB"/>
    <w:rsid w:val="00EC5850"/>
    <w:rsid w:val="00EC717C"/>
    <w:rsid w:val="00EC7E38"/>
    <w:rsid w:val="00ED0553"/>
    <w:rsid w:val="00ED2B61"/>
    <w:rsid w:val="00ED3627"/>
    <w:rsid w:val="00ED43BB"/>
    <w:rsid w:val="00ED5FBB"/>
    <w:rsid w:val="00ED63F8"/>
    <w:rsid w:val="00ED7D2A"/>
    <w:rsid w:val="00ED7DAB"/>
    <w:rsid w:val="00EE0D86"/>
    <w:rsid w:val="00EE13FE"/>
    <w:rsid w:val="00EE19D9"/>
    <w:rsid w:val="00EE288A"/>
    <w:rsid w:val="00EE2ED8"/>
    <w:rsid w:val="00EE3281"/>
    <w:rsid w:val="00EE34C3"/>
    <w:rsid w:val="00EE3906"/>
    <w:rsid w:val="00EE531A"/>
    <w:rsid w:val="00EE72F1"/>
    <w:rsid w:val="00EE7508"/>
    <w:rsid w:val="00EE7824"/>
    <w:rsid w:val="00EE7AF5"/>
    <w:rsid w:val="00EF05AD"/>
    <w:rsid w:val="00EF12C4"/>
    <w:rsid w:val="00EF2490"/>
    <w:rsid w:val="00EF2AA4"/>
    <w:rsid w:val="00EF39DE"/>
    <w:rsid w:val="00EF3B1D"/>
    <w:rsid w:val="00EF3C07"/>
    <w:rsid w:val="00EF3DEB"/>
    <w:rsid w:val="00EF4EAF"/>
    <w:rsid w:val="00EF604F"/>
    <w:rsid w:val="00EF6DA8"/>
    <w:rsid w:val="00F01C5D"/>
    <w:rsid w:val="00F01E84"/>
    <w:rsid w:val="00F0313A"/>
    <w:rsid w:val="00F04EF4"/>
    <w:rsid w:val="00F054ED"/>
    <w:rsid w:val="00F065FA"/>
    <w:rsid w:val="00F06FFA"/>
    <w:rsid w:val="00F071C2"/>
    <w:rsid w:val="00F10CED"/>
    <w:rsid w:val="00F10E80"/>
    <w:rsid w:val="00F10EC0"/>
    <w:rsid w:val="00F11913"/>
    <w:rsid w:val="00F12FCD"/>
    <w:rsid w:val="00F13B1D"/>
    <w:rsid w:val="00F14CF1"/>
    <w:rsid w:val="00F14F1F"/>
    <w:rsid w:val="00F151E5"/>
    <w:rsid w:val="00F162BC"/>
    <w:rsid w:val="00F17C27"/>
    <w:rsid w:val="00F2031F"/>
    <w:rsid w:val="00F20906"/>
    <w:rsid w:val="00F21F6B"/>
    <w:rsid w:val="00F23FAE"/>
    <w:rsid w:val="00F24E58"/>
    <w:rsid w:val="00F25128"/>
    <w:rsid w:val="00F30169"/>
    <w:rsid w:val="00F30221"/>
    <w:rsid w:val="00F307B5"/>
    <w:rsid w:val="00F30B88"/>
    <w:rsid w:val="00F3295B"/>
    <w:rsid w:val="00F33628"/>
    <w:rsid w:val="00F33C4E"/>
    <w:rsid w:val="00F33E38"/>
    <w:rsid w:val="00F35362"/>
    <w:rsid w:val="00F369DC"/>
    <w:rsid w:val="00F37D40"/>
    <w:rsid w:val="00F37D49"/>
    <w:rsid w:val="00F40B79"/>
    <w:rsid w:val="00F41030"/>
    <w:rsid w:val="00F418B6"/>
    <w:rsid w:val="00F4277E"/>
    <w:rsid w:val="00F42931"/>
    <w:rsid w:val="00F44403"/>
    <w:rsid w:val="00F457EC"/>
    <w:rsid w:val="00F466CB"/>
    <w:rsid w:val="00F50FD9"/>
    <w:rsid w:val="00F51302"/>
    <w:rsid w:val="00F5154D"/>
    <w:rsid w:val="00F517DD"/>
    <w:rsid w:val="00F51C9A"/>
    <w:rsid w:val="00F51FB4"/>
    <w:rsid w:val="00F5230E"/>
    <w:rsid w:val="00F52CD0"/>
    <w:rsid w:val="00F54833"/>
    <w:rsid w:val="00F54F6A"/>
    <w:rsid w:val="00F54FBF"/>
    <w:rsid w:val="00F55E8E"/>
    <w:rsid w:val="00F611F5"/>
    <w:rsid w:val="00F618C1"/>
    <w:rsid w:val="00F63243"/>
    <w:rsid w:val="00F64474"/>
    <w:rsid w:val="00F659DD"/>
    <w:rsid w:val="00F661F5"/>
    <w:rsid w:val="00F67BE5"/>
    <w:rsid w:val="00F701B4"/>
    <w:rsid w:val="00F706C2"/>
    <w:rsid w:val="00F70A8C"/>
    <w:rsid w:val="00F71D79"/>
    <w:rsid w:val="00F725D6"/>
    <w:rsid w:val="00F72BC1"/>
    <w:rsid w:val="00F75EA1"/>
    <w:rsid w:val="00F760BE"/>
    <w:rsid w:val="00F769D6"/>
    <w:rsid w:val="00F76A71"/>
    <w:rsid w:val="00F77597"/>
    <w:rsid w:val="00F776FC"/>
    <w:rsid w:val="00F77863"/>
    <w:rsid w:val="00F81BA7"/>
    <w:rsid w:val="00F81DCA"/>
    <w:rsid w:val="00F82342"/>
    <w:rsid w:val="00F82A18"/>
    <w:rsid w:val="00F82F5E"/>
    <w:rsid w:val="00F83B7F"/>
    <w:rsid w:val="00F83DFA"/>
    <w:rsid w:val="00F844D7"/>
    <w:rsid w:val="00F85F8C"/>
    <w:rsid w:val="00F90D53"/>
    <w:rsid w:val="00F92970"/>
    <w:rsid w:val="00F92BCB"/>
    <w:rsid w:val="00F934A8"/>
    <w:rsid w:val="00F9357C"/>
    <w:rsid w:val="00F93E9A"/>
    <w:rsid w:val="00F94267"/>
    <w:rsid w:val="00F94D0F"/>
    <w:rsid w:val="00F954B4"/>
    <w:rsid w:val="00FA27E4"/>
    <w:rsid w:val="00FA4939"/>
    <w:rsid w:val="00FA51C9"/>
    <w:rsid w:val="00FA6B49"/>
    <w:rsid w:val="00FA7225"/>
    <w:rsid w:val="00FA7AFD"/>
    <w:rsid w:val="00FB0A3C"/>
    <w:rsid w:val="00FB28A4"/>
    <w:rsid w:val="00FB3466"/>
    <w:rsid w:val="00FB616C"/>
    <w:rsid w:val="00FB6375"/>
    <w:rsid w:val="00FB6381"/>
    <w:rsid w:val="00FB679C"/>
    <w:rsid w:val="00FB6DA6"/>
    <w:rsid w:val="00FB7698"/>
    <w:rsid w:val="00FB7D6A"/>
    <w:rsid w:val="00FB7EDB"/>
    <w:rsid w:val="00FB7EDD"/>
    <w:rsid w:val="00FC32A5"/>
    <w:rsid w:val="00FC4504"/>
    <w:rsid w:val="00FC471A"/>
    <w:rsid w:val="00FC4BA9"/>
    <w:rsid w:val="00FC5ED0"/>
    <w:rsid w:val="00FC5F13"/>
    <w:rsid w:val="00FC676F"/>
    <w:rsid w:val="00FC6B9E"/>
    <w:rsid w:val="00FC7327"/>
    <w:rsid w:val="00FC7D5A"/>
    <w:rsid w:val="00FD1D38"/>
    <w:rsid w:val="00FD22AA"/>
    <w:rsid w:val="00FD2879"/>
    <w:rsid w:val="00FD30E6"/>
    <w:rsid w:val="00FD319A"/>
    <w:rsid w:val="00FD34F9"/>
    <w:rsid w:val="00FD4344"/>
    <w:rsid w:val="00FD44AE"/>
    <w:rsid w:val="00FD4931"/>
    <w:rsid w:val="00FE18DA"/>
    <w:rsid w:val="00FE4376"/>
    <w:rsid w:val="00FE49A0"/>
    <w:rsid w:val="00FE4DE6"/>
    <w:rsid w:val="00FE5692"/>
    <w:rsid w:val="00FE6F23"/>
    <w:rsid w:val="00FF1060"/>
    <w:rsid w:val="00FF26EC"/>
    <w:rsid w:val="00FF2F1D"/>
    <w:rsid w:val="00FF47DF"/>
    <w:rsid w:val="00FF52DB"/>
    <w:rsid w:val="00FF6295"/>
    <w:rsid w:val="00FF65F2"/>
    <w:rsid w:val="00FF6D97"/>
    <w:rsid w:val="00FF6EBB"/>
    <w:rsid w:val="0552348F"/>
    <w:rsid w:val="05CC5CDD"/>
    <w:rsid w:val="06F78DBC"/>
    <w:rsid w:val="08807731"/>
    <w:rsid w:val="08943171"/>
    <w:rsid w:val="08C93E7C"/>
    <w:rsid w:val="0961A8B6"/>
    <w:rsid w:val="0BCBA7EE"/>
    <w:rsid w:val="1677690C"/>
    <w:rsid w:val="16A1B49B"/>
    <w:rsid w:val="1F078E8D"/>
    <w:rsid w:val="1FF162A8"/>
    <w:rsid w:val="21F41927"/>
    <w:rsid w:val="22A08F44"/>
    <w:rsid w:val="24D7C0DD"/>
    <w:rsid w:val="26C42CD0"/>
    <w:rsid w:val="2ABA976B"/>
    <w:rsid w:val="2C1A3733"/>
    <w:rsid w:val="2C5972EC"/>
    <w:rsid w:val="2C7B8C51"/>
    <w:rsid w:val="2CB915E1"/>
    <w:rsid w:val="2EC0C2E6"/>
    <w:rsid w:val="306218D1"/>
    <w:rsid w:val="372E2F66"/>
    <w:rsid w:val="3BE8EED1"/>
    <w:rsid w:val="3CF7702F"/>
    <w:rsid w:val="3DCA047C"/>
    <w:rsid w:val="40042853"/>
    <w:rsid w:val="4351ED7C"/>
    <w:rsid w:val="43DE18B4"/>
    <w:rsid w:val="450AC8B7"/>
    <w:rsid w:val="4601A37D"/>
    <w:rsid w:val="47FB3D69"/>
    <w:rsid w:val="49B76071"/>
    <w:rsid w:val="4AE9D132"/>
    <w:rsid w:val="4CE9E068"/>
    <w:rsid w:val="4EF80C90"/>
    <w:rsid w:val="5249FA44"/>
    <w:rsid w:val="53B52590"/>
    <w:rsid w:val="54B53045"/>
    <w:rsid w:val="582319BF"/>
    <w:rsid w:val="58AC2CC4"/>
    <w:rsid w:val="58BE0062"/>
    <w:rsid w:val="59CB0EA7"/>
    <w:rsid w:val="5D4908C2"/>
    <w:rsid w:val="5E3B4657"/>
    <w:rsid w:val="5FAEF273"/>
    <w:rsid w:val="60572479"/>
    <w:rsid w:val="66F7C604"/>
    <w:rsid w:val="67C432D0"/>
    <w:rsid w:val="6A6653D2"/>
    <w:rsid w:val="6C06E472"/>
    <w:rsid w:val="6C8FC52F"/>
    <w:rsid w:val="6F800BF2"/>
    <w:rsid w:val="75C0AA9B"/>
    <w:rsid w:val="75DC8BC1"/>
    <w:rsid w:val="78DAFEA6"/>
    <w:rsid w:val="78EC68D4"/>
    <w:rsid w:val="7A43D533"/>
    <w:rsid w:val="7BC932C5"/>
    <w:rsid w:val="7D93FE88"/>
    <w:rsid w:val="7DC37FD7"/>
    <w:rsid w:val="7EF39148"/>
    <w:rsid w:val="7F281427"/>
    <w:rsid w:val="7F9D58A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B57F987"/>
  <w15:chartTrackingRefBased/>
  <w15:docId w15:val="{0B78CD34-6AE2-40EB-A2A6-8F160FD18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08A7"/>
    <w:pPr>
      <w:spacing w:after="240" w:line="240" w:lineRule="auto"/>
      <w:jc w:val="both"/>
    </w:pPr>
    <w:rPr>
      <w:rFonts w:ascii="Times New Roman" w:hAnsi="Times New Roman" w:cs="Times New Roman"/>
      <w:kern w:val="0"/>
      <w:szCs w:val="22"/>
      <w:lang w:val="en-GB"/>
      <w14:ligatures w14:val="none"/>
    </w:rPr>
  </w:style>
  <w:style w:type="paragraph" w:styleId="Heading1">
    <w:name w:val="heading 1"/>
    <w:basedOn w:val="Normal"/>
    <w:next w:val="Normal"/>
    <w:link w:val="Heading1Char"/>
    <w:uiPriority w:val="9"/>
    <w:qFormat/>
    <w:rsid w:val="00BD08A7"/>
    <w:pPr>
      <w:keepNext/>
      <w:numPr>
        <w:numId w:val="7"/>
      </w:numPr>
      <w:spacing w:before="360"/>
      <w:outlineLvl w:val="0"/>
    </w:pPr>
    <w:rPr>
      <w:rFonts w:eastAsiaTheme="majorEastAsia"/>
      <w:b/>
      <w:bCs/>
      <w:smallCaps/>
      <w:szCs w:val="28"/>
    </w:rPr>
  </w:style>
  <w:style w:type="paragraph" w:styleId="Heading2">
    <w:name w:val="heading 2"/>
    <w:basedOn w:val="Normal"/>
    <w:next w:val="Normal"/>
    <w:link w:val="Heading2Char"/>
    <w:uiPriority w:val="9"/>
    <w:unhideWhenUsed/>
    <w:qFormat/>
    <w:rsid w:val="00240945"/>
    <w:pPr>
      <w:keepNext/>
      <w:numPr>
        <w:ilvl w:val="1"/>
        <w:numId w:val="7"/>
      </w:numPr>
      <w:tabs>
        <w:tab w:val="clear" w:pos="3544"/>
        <w:tab w:val="num" w:pos="2694"/>
      </w:tabs>
      <w:ind w:left="1418"/>
      <w:outlineLvl w:val="1"/>
    </w:pPr>
    <w:rPr>
      <w:rFonts w:eastAsiaTheme="majorEastAsia"/>
      <w:b/>
      <w:bCs/>
      <w:szCs w:val="26"/>
    </w:rPr>
  </w:style>
  <w:style w:type="paragraph" w:styleId="Heading3">
    <w:name w:val="heading 3"/>
    <w:basedOn w:val="Normal"/>
    <w:next w:val="Normal"/>
    <w:link w:val="Heading3Char"/>
    <w:uiPriority w:val="9"/>
    <w:unhideWhenUsed/>
    <w:qFormat/>
    <w:rsid w:val="000B38C4"/>
    <w:pPr>
      <w:spacing w:before="100" w:beforeAutospacing="1"/>
      <w:outlineLvl w:val="2"/>
    </w:pPr>
    <w:rPr>
      <w:b/>
      <w:bCs/>
    </w:rPr>
  </w:style>
  <w:style w:type="paragraph" w:styleId="Heading4">
    <w:name w:val="heading 4"/>
    <w:basedOn w:val="Normal"/>
    <w:next w:val="Normal"/>
    <w:link w:val="Heading4Char"/>
    <w:uiPriority w:val="9"/>
    <w:unhideWhenUsed/>
    <w:qFormat/>
    <w:rsid w:val="00BD08A7"/>
    <w:pPr>
      <w:keepNext/>
      <w:numPr>
        <w:ilvl w:val="3"/>
        <w:numId w:val="7"/>
      </w:numPr>
      <w:outlineLvl w:val="3"/>
    </w:pPr>
    <w:rPr>
      <w:rFonts w:eastAsiaTheme="majorEastAsia"/>
      <w:bCs/>
      <w:iCs/>
    </w:rPr>
  </w:style>
  <w:style w:type="paragraph" w:styleId="Heading5">
    <w:name w:val="heading 5"/>
    <w:basedOn w:val="Normal"/>
    <w:next w:val="Normal"/>
    <w:link w:val="Heading5Char"/>
    <w:uiPriority w:val="9"/>
    <w:semiHidden/>
    <w:unhideWhenUsed/>
    <w:qFormat/>
    <w:rsid w:val="00BD08A7"/>
    <w:pPr>
      <w:keepNext/>
      <w:numPr>
        <w:ilvl w:val="4"/>
        <w:numId w:val="7"/>
      </w:numPr>
      <w:outlineLvl w:val="4"/>
    </w:pPr>
    <w:rPr>
      <w:rFonts w:eastAsiaTheme="majorEastAsia"/>
    </w:rPr>
  </w:style>
  <w:style w:type="paragraph" w:styleId="Heading6">
    <w:name w:val="heading 6"/>
    <w:basedOn w:val="Normal"/>
    <w:next w:val="Normal"/>
    <w:link w:val="Heading6Char"/>
    <w:uiPriority w:val="9"/>
    <w:semiHidden/>
    <w:unhideWhenUsed/>
    <w:qFormat/>
    <w:rsid w:val="00BD08A7"/>
    <w:pPr>
      <w:keepNext/>
      <w:numPr>
        <w:ilvl w:val="5"/>
        <w:numId w:val="7"/>
      </w:numPr>
      <w:outlineLvl w:val="5"/>
    </w:pPr>
    <w:rPr>
      <w:rFonts w:eastAsiaTheme="majorEastAsia"/>
      <w:iCs/>
    </w:rPr>
  </w:style>
  <w:style w:type="paragraph" w:styleId="Heading7">
    <w:name w:val="heading 7"/>
    <w:basedOn w:val="Normal"/>
    <w:next w:val="Normal"/>
    <w:link w:val="Heading7Char"/>
    <w:uiPriority w:val="9"/>
    <w:semiHidden/>
    <w:unhideWhenUsed/>
    <w:qFormat/>
    <w:rsid w:val="00BD08A7"/>
    <w:pPr>
      <w:keepNext/>
      <w:numPr>
        <w:ilvl w:val="6"/>
        <w:numId w:val="7"/>
      </w:numPr>
      <w:outlineLvl w:val="6"/>
    </w:pPr>
    <w:rPr>
      <w:rFonts w:eastAsiaTheme="majorEastAsia"/>
      <w:iCs/>
    </w:rPr>
  </w:style>
  <w:style w:type="paragraph" w:styleId="Heading8">
    <w:name w:val="heading 8"/>
    <w:basedOn w:val="Normal"/>
    <w:next w:val="Normal"/>
    <w:link w:val="Heading8Char"/>
    <w:uiPriority w:val="9"/>
    <w:semiHidden/>
    <w:unhideWhenUsed/>
    <w:qFormat/>
    <w:rsid w:val="00B41E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1E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08A7"/>
    <w:rPr>
      <w:rFonts w:ascii="Times New Roman" w:eastAsiaTheme="majorEastAsia" w:hAnsi="Times New Roman" w:cs="Times New Roman"/>
      <w:b/>
      <w:bCs/>
      <w:smallCaps/>
      <w:kern w:val="0"/>
      <w:szCs w:val="28"/>
      <w:lang w:val="en-GB"/>
      <w14:ligatures w14:val="none"/>
    </w:rPr>
  </w:style>
  <w:style w:type="character" w:customStyle="1" w:styleId="Heading2Char">
    <w:name w:val="Heading 2 Char"/>
    <w:basedOn w:val="DefaultParagraphFont"/>
    <w:link w:val="Heading2"/>
    <w:uiPriority w:val="9"/>
    <w:rsid w:val="00786B88"/>
    <w:rPr>
      <w:rFonts w:ascii="Times New Roman" w:eastAsiaTheme="majorEastAsia" w:hAnsi="Times New Roman" w:cs="Times New Roman"/>
      <w:b/>
      <w:bCs/>
      <w:kern w:val="0"/>
      <w:szCs w:val="26"/>
      <w:lang w:val="en-GB"/>
      <w14:ligatures w14:val="none"/>
    </w:rPr>
  </w:style>
  <w:style w:type="character" w:customStyle="1" w:styleId="Heading3Char">
    <w:name w:val="Heading 3 Char"/>
    <w:basedOn w:val="DefaultParagraphFont"/>
    <w:link w:val="Heading3"/>
    <w:uiPriority w:val="9"/>
    <w:rsid w:val="00BD08A7"/>
    <w:rPr>
      <w:rFonts w:ascii="Times New Roman" w:hAnsi="Times New Roman" w:cs="Times New Roman"/>
      <w:b/>
      <w:bCs/>
      <w:kern w:val="0"/>
      <w:szCs w:val="22"/>
      <w:lang w:val="en-GB"/>
      <w14:ligatures w14:val="none"/>
    </w:rPr>
  </w:style>
  <w:style w:type="character" w:customStyle="1" w:styleId="Heading4Char">
    <w:name w:val="Heading 4 Char"/>
    <w:basedOn w:val="DefaultParagraphFont"/>
    <w:link w:val="Heading4"/>
    <w:uiPriority w:val="9"/>
    <w:rsid w:val="00BD08A7"/>
    <w:rPr>
      <w:rFonts w:ascii="Times New Roman" w:eastAsiaTheme="majorEastAsia" w:hAnsi="Times New Roman" w:cs="Times New Roman"/>
      <w:bCs/>
      <w:iCs/>
      <w:kern w:val="0"/>
      <w:szCs w:val="22"/>
      <w:lang w:val="en-GB"/>
      <w14:ligatures w14:val="none"/>
    </w:rPr>
  </w:style>
  <w:style w:type="character" w:customStyle="1" w:styleId="Heading5Char">
    <w:name w:val="Heading 5 Char"/>
    <w:basedOn w:val="DefaultParagraphFont"/>
    <w:link w:val="Heading5"/>
    <w:uiPriority w:val="9"/>
    <w:semiHidden/>
    <w:rsid w:val="00BD08A7"/>
    <w:rPr>
      <w:rFonts w:ascii="Times New Roman" w:eastAsiaTheme="majorEastAsia" w:hAnsi="Times New Roman" w:cs="Times New Roman"/>
      <w:kern w:val="0"/>
      <w:szCs w:val="22"/>
      <w:lang w:val="en-GB"/>
      <w14:ligatures w14:val="none"/>
    </w:rPr>
  </w:style>
  <w:style w:type="character" w:customStyle="1" w:styleId="Heading6Char">
    <w:name w:val="Heading 6 Char"/>
    <w:basedOn w:val="DefaultParagraphFont"/>
    <w:link w:val="Heading6"/>
    <w:uiPriority w:val="9"/>
    <w:semiHidden/>
    <w:rsid w:val="00BD08A7"/>
    <w:rPr>
      <w:rFonts w:ascii="Times New Roman" w:eastAsiaTheme="majorEastAsia" w:hAnsi="Times New Roman" w:cs="Times New Roman"/>
      <w:iCs/>
      <w:kern w:val="0"/>
      <w:szCs w:val="22"/>
      <w:lang w:val="en-GB"/>
      <w14:ligatures w14:val="none"/>
    </w:rPr>
  </w:style>
  <w:style w:type="character" w:customStyle="1" w:styleId="Heading7Char">
    <w:name w:val="Heading 7 Char"/>
    <w:basedOn w:val="DefaultParagraphFont"/>
    <w:link w:val="Heading7"/>
    <w:uiPriority w:val="9"/>
    <w:semiHidden/>
    <w:rsid w:val="00BD08A7"/>
    <w:rPr>
      <w:rFonts w:ascii="Times New Roman" w:eastAsiaTheme="majorEastAsia" w:hAnsi="Times New Roman" w:cs="Times New Roman"/>
      <w:iCs/>
      <w:kern w:val="0"/>
      <w:szCs w:val="22"/>
      <w:lang w:val="en-GB"/>
      <w14:ligatures w14:val="none"/>
    </w:rPr>
  </w:style>
  <w:style w:type="character" w:customStyle="1" w:styleId="Heading8Char">
    <w:name w:val="Heading 8 Char"/>
    <w:basedOn w:val="DefaultParagraphFont"/>
    <w:link w:val="Heading8"/>
    <w:uiPriority w:val="9"/>
    <w:semiHidden/>
    <w:rsid w:val="00B41E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1E7B"/>
    <w:rPr>
      <w:rFonts w:eastAsiaTheme="majorEastAsia" w:cstheme="majorBidi"/>
      <w:color w:val="272727" w:themeColor="text1" w:themeTint="D8"/>
    </w:rPr>
  </w:style>
  <w:style w:type="paragraph" w:styleId="Title">
    <w:name w:val="Title"/>
    <w:basedOn w:val="Normal"/>
    <w:next w:val="Normal"/>
    <w:link w:val="TitleChar"/>
    <w:uiPriority w:val="10"/>
    <w:qFormat/>
    <w:rsid w:val="00B41E7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1E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1E7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1E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1E7B"/>
    <w:pPr>
      <w:spacing w:before="160"/>
      <w:jc w:val="center"/>
    </w:pPr>
    <w:rPr>
      <w:i/>
      <w:iCs/>
      <w:color w:val="404040" w:themeColor="text1" w:themeTint="BF"/>
    </w:rPr>
  </w:style>
  <w:style w:type="character" w:customStyle="1" w:styleId="QuoteChar">
    <w:name w:val="Quote Char"/>
    <w:basedOn w:val="DefaultParagraphFont"/>
    <w:link w:val="Quote"/>
    <w:uiPriority w:val="29"/>
    <w:rsid w:val="00B41E7B"/>
    <w:rPr>
      <w:i/>
      <w:iCs/>
      <w:color w:val="404040" w:themeColor="text1" w:themeTint="BF"/>
    </w:rPr>
  </w:style>
  <w:style w:type="paragraph" w:styleId="ListParagraph">
    <w:name w:val="List Paragraph"/>
    <w:basedOn w:val="Normal"/>
    <w:uiPriority w:val="34"/>
    <w:qFormat/>
    <w:rsid w:val="00BD08A7"/>
    <w:pPr>
      <w:ind w:left="720"/>
      <w:contextualSpacing/>
    </w:pPr>
  </w:style>
  <w:style w:type="character" w:styleId="IntenseEmphasis">
    <w:name w:val="Intense Emphasis"/>
    <w:basedOn w:val="DefaultParagraphFont"/>
    <w:uiPriority w:val="21"/>
    <w:qFormat/>
    <w:rsid w:val="00B41E7B"/>
    <w:rPr>
      <w:i/>
      <w:iCs/>
      <w:color w:val="0F4761" w:themeColor="accent1" w:themeShade="BF"/>
    </w:rPr>
  </w:style>
  <w:style w:type="paragraph" w:styleId="IntenseQuote">
    <w:name w:val="Intense Quote"/>
    <w:basedOn w:val="Normal"/>
    <w:next w:val="Normal"/>
    <w:link w:val="IntenseQuoteChar"/>
    <w:uiPriority w:val="30"/>
    <w:qFormat/>
    <w:rsid w:val="00B41E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1E7B"/>
    <w:rPr>
      <w:i/>
      <w:iCs/>
      <w:color w:val="0F4761" w:themeColor="accent1" w:themeShade="BF"/>
    </w:rPr>
  </w:style>
  <w:style w:type="character" w:styleId="IntenseReference">
    <w:name w:val="Intense Reference"/>
    <w:basedOn w:val="DefaultParagraphFont"/>
    <w:uiPriority w:val="32"/>
    <w:qFormat/>
    <w:rsid w:val="00B41E7B"/>
    <w:rPr>
      <w:b/>
      <w:bCs/>
      <w:smallCaps/>
      <w:color w:val="0F4761" w:themeColor="accent1" w:themeShade="BF"/>
      <w:spacing w:val="5"/>
    </w:rPr>
  </w:style>
  <w:style w:type="character" w:customStyle="1" w:styleId="Marker">
    <w:name w:val="Marker"/>
    <w:basedOn w:val="DefaultParagraphFont"/>
    <w:rsid w:val="00BD08A7"/>
    <w:rPr>
      <w:color w:val="0000FF"/>
      <w:shd w:val="clear" w:color="auto" w:fill="auto"/>
    </w:rPr>
  </w:style>
  <w:style w:type="paragraph" w:styleId="Header">
    <w:name w:val="header"/>
    <w:basedOn w:val="Normal"/>
    <w:link w:val="HeaderChar"/>
    <w:uiPriority w:val="99"/>
    <w:unhideWhenUsed/>
    <w:rsid w:val="00BD08A7"/>
    <w:pPr>
      <w:tabs>
        <w:tab w:val="center" w:pos="4535"/>
        <w:tab w:val="right" w:pos="9071"/>
      </w:tabs>
    </w:pPr>
  </w:style>
  <w:style w:type="character" w:customStyle="1" w:styleId="HeaderChar">
    <w:name w:val="Header Char"/>
    <w:basedOn w:val="DefaultParagraphFont"/>
    <w:link w:val="Header"/>
    <w:uiPriority w:val="99"/>
    <w:rsid w:val="00BD08A7"/>
    <w:rPr>
      <w:rFonts w:ascii="Times New Roman" w:hAnsi="Times New Roman" w:cs="Times New Roman"/>
      <w:kern w:val="0"/>
      <w:szCs w:val="22"/>
      <w:lang w:val="en-GB"/>
      <w14:ligatures w14:val="none"/>
    </w:rPr>
  </w:style>
  <w:style w:type="paragraph" w:styleId="Footer">
    <w:name w:val="footer"/>
    <w:basedOn w:val="Normal"/>
    <w:link w:val="FooterChar"/>
    <w:uiPriority w:val="99"/>
    <w:unhideWhenUsed/>
    <w:rsid w:val="00BD08A7"/>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BD08A7"/>
    <w:rPr>
      <w:rFonts w:ascii="Times New Roman" w:hAnsi="Times New Roman" w:cs="Times New Roman"/>
      <w:kern w:val="0"/>
      <w:szCs w:val="22"/>
      <w:lang w:val="en-GB"/>
      <w14:ligatures w14:val="none"/>
    </w:rPr>
  </w:style>
  <w:style w:type="paragraph" w:customStyle="1" w:styleId="Pagedecouverture">
    <w:name w:val="Page de couverture"/>
    <w:basedOn w:val="Normal"/>
    <w:next w:val="Normal"/>
    <w:rsid w:val="00BD08A7"/>
    <w:pPr>
      <w:spacing w:after="0"/>
    </w:pPr>
  </w:style>
  <w:style w:type="paragraph" w:customStyle="1" w:styleId="FooterCoverPage">
    <w:name w:val="Footer Cover Page"/>
    <w:basedOn w:val="Normal"/>
    <w:link w:val="FooterCoverPageChar"/>
    <w:rsid w:val="00B41E7B"/>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B41E7B"/>
    <w:rPr>
      <w:rFonts w:ascii="Times New Roman" w:hAnsi="Times New Roman" w:cs="Times New Roman"/>
      <w:kern w:val="0"/>
      <w:szCs w:val="22"/>
      <w:lang w:val="en-GB"/>
      <w14:ligatures w14:val="none"/>
    </w:rPr>
  </w:style>
  <w:style w:type="paragraph" w:customStyle="1" w:styleId="FooterSensitivity">
    <w:name w:val="Footer Sensitivity"/>
    <w:basedOn w:val="Normal"/>
    <w:link w:val="FooterSensitivityChar"/>
    <w:rsid w:val="00BD08A7"/>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B41E7B"/>
    <w:rPr>
      <w:rFonts w:ascii="Times New Roman" w:hAnsi="Times New Roman" w:cs="Times New Roman"/>
      <w:b/>
      <w:kern w:val="0"/>
      <w:sz w:val="32"/>
      <w:szCs w:val="22"/>
      <w:lang w:val="en-GB"/>
      <w14:ligatures w14:val="none"/>
    </w:rPr>
  </w:style>
  <w:style w:type="paragraph" w:customStyle="1" w:styleId="HeaderCoverPage">
    <w:name w:val="Header Cover Page"/>
    <w:basedOn w:val="Normal"/>
    <w:link w:val="HeaderCoverPageChar"/>
    <w:rsid w:val="00B41E7B"/>
    <w:pPr>
      <w:tabs>
        <w:tab w:val="center" w:pos="4535"/>
        <w:tab w:val="right" w:pos="9071"/>
      </w:tabs>
      <w:spacing w:after="120"/>
    </w:pPr>
  </w:style>
  <w:style w:type="character" w:customStyle="1" w:styleId="HeaderCoverPageChar">
    <w:name w:val="Header Cover Page Char"/>
    <w:basedOn w:val="DefaultParagraphFont"/>
    <w:link w:val="HeaderCoverPage"/>
    <w:rsid w:val="00B41E7B"/>
    <w:rPr>
      <w:rFonts w:ascii="Times New Roman" w:hAnsi="Times New Roman" w:cs="Times New Roman"/>
      <w:kern w:val="0"/>
      <w:szCs w:val="22"/>
      <w:lang w:val="en-GB"/>
      <w14:ligatures w14:val="none"/>
    </w:rPr>
  </w:style>
  <w:style w:type="paragraph" w:customStyle="1" w:styleId="HeaderSensitivity">
    <w:name w:val="Header Sensitivity"/>
    <w:basedOn w:val="Normal"/>
    <w:link w:val="HeaderSensitivityChar"/>
    <w:rsid w:val="00BD08A7"/>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B41E7B"/>
    <w:rPr>
      <w:rFonts w:ascii="Times New Roman" w:hAnsi="Times New Roman" w:cs="Times New Roman"/>
      <w:b/>
      <w:kern w:val="0"/>
      <w:sz w:val="32"/>
      <w:szCs w:val="22"/>
      <w:lang w:val="en-GB"/>
      <w14:ligatures w14:val="none"/>
    </w:rPr>
  </w:style>
  <w:style w:type="paragraph" w:customStyle="1" w:styleId="HeaderSensitivityRight">
    <w:name w:val="Header Sensitivity Right"/>
    <w:basedOn w:val="Normal"/>
    <w:link w:val="HeaderSensitivityRightChar"/>
    <w:rsid w:val="00BD08A7"/>
    <w:pPr>
      <w:spacing w:after="120"/>
      <w:jc w:val="right"/>
    </w:pPr>
    <w:rPr>
      <w:sz w:val="28"/>
    </w:rPr>
  </w:style>
  <w:style w:type="character" w:customStyle="1" w:styleId="HeaderSensitivityRightChar">
    <w:name w:val="Header Sensitivity Right Char"/>
    <w:basedOn w:val="DefaultParagraphFont"/>
    <w:link w:val="HeaderSensitivityRight"/>
    <w:rsid w:val="00B41E7B"/>
    <w:rPr>
      <w:rFonts w:ascii="Times New Roman" w:hAnsi="Times New Roman" w:cs="Times New Roman"/>
      <w:kern w:val="0"/>
      <w:sz w:val="28"/>
      <w:szCs w:val="22"/>
      <w:lang w:val="en-GB"/>
      <w14:ligatures w14:val="none"/>
    </w:rPr>
  </w:style>
  <w:style w:type="paragraph" w:customStyle="1" w:styleId="Accompagnant">
    <w:name w:val="Accompagnant"/>
    <w:basedOn w:val="Normal"/>
    <w:next w:val="Normal"/>
    <w:rsid w:val="00BD08A7"/>
    <w:pPr>
      <w:jc w:val="center"/>
    </w:pPr>
    <w:rPr>
      <w:b/>
      <w:i/>
    </w:rPr>
  </w:style>
  <w:style w:type="paragraph" w:customStyle="1" w:styleId="AccompagnantPagedecouverture">
    <w:name w:val="Accompagnant (Page de couverture)"/>
    <w:basedOn w:val="Accompagnant"/>
    <w:next w:val="Normal"/>
    <w:rsid w:val="00BD08A7"/>
  </w:style>
  <w:style w:type="character" w:customStyle="1" w:styleId="Added">
    <w:name w:val="Added"/>
    <w:basedOn w:val="DefaultParagraphFont"/>
    <w:rsid w:val="00BD08A7"/>
    <w:rPr>
      <w:b/>
      <w:u w:val="single"/>
      <w:shd w:val="clear" w:color="auto" w:fill="auto"/>
    </w:rPr>
  </w:style>
  <w:style w:type="paragraph" w:customStyle="1" w:styleId="Address">
    <w:name w:val="Address"/>
    <w:basedOn w:val="Normal"/>
    <w:next w:val="Normal"/>
    <w:rsid w:val="00BD08A7"/>
    <w:pPr>
      <w:keepLines/>
      <w:spacing w:line="360" w:lineRule="auto"/>
      <w:ind w:left="3402"/>
      <w:jc w:val="left"/>
    </w:pPr>
  </w:style>
  <w:style w:type="paragraph" w:customStyle="1" w:styleId="Annexetitre">
    <w:name w:val="Annexe titre"/>
    <w:basedOn w:val="Normal"/>
    <w:next w:val="Normal"/>
    <w:rsid w:val="00BD08A7"/>
    <w:pPr>
      <w:jc w:val="center"/>
    </w:pPr>
    <w:rPr>
      <w:b/>
      <w:u w:val="single"/>
    </w:rPr>
  </w:style>
  <w:style w:type="paragraph" w:customStyle="1" w:styleId="Annexetitreexpos">
    <w:name w:val="Annexe titre (exposé)"/>
    <w:basedOn w:val="Normal"/>
    <w:next w:val="Normal"/>
    <w:rsid w:val="00BD08A7"/>
    <w:pPr>
      <w:jc w:val="center"/>
    </w:pPr>
    <w:rPr>
      <w:b/>
      <w:u w:val="single"/>
    </w:rPr>
  </w:style>
  <w:style w:type="paragraph" w:customStyle="1" w:styleId="Annexetitrefichefinancire">
    <w:name w:val="Annexe titre (fiche financière)"/>
    <w:basedOn w:val="Normal"/>
    <w:next w:val="Normal"/>
    <w:rsid w:val="00BD08A7"/>
    <w:pPr>
      <w:jc w:val="center"/>
    </w:pPr>
    <w:rPr>
      <w:b/>
      <w:u w:val="single"/>
    </w:rPr>
  </w:style>
  <w:style w:type="paragraph" w:customStyle="1" w:styleId="Applicationdirecte">
    <w:name w:val="Application directe"/>
    <w:basedOn w:val="Normal"/>
    <w:next w:val="Normal"/>
    <w:rsid w:val="00BD08A7"/>
    <w:pPr>
      <w:spacing w:before="480"/>
    </w:pPr>
  </w:style>
  <w:style w:type="paragraph" w:customStyle="1" w:styleId="Avertissementtitre">
    <w:name w:val="Avertissement titre"/>
    <w:basedOn w:val="Normal"/>
    <w:next w:val="Normal"/>
    <w:rsid w:val="00BD08A7"/>
    <w:pPr>
      <w:keepNext/>
      <w:spacing w:before="480"/>
    </w:pPr>
    <w:rPr>
      <w:u w:val="single"/>
    </w:rPr>
  </w:style>
  <w:style w:type="paragraph" w:customStyle="1" w:styleId="Bullet0">
    <w:name w:val="Bullet 0"/>
    <w:basedOn w:val="Normal"/>
    <w:rsid w:val="00BD08A7"/>
    <w:pPr>
      <w:numPr>
        <w:numId w:val="1"/>
      </w:numPr>
    </w:pPr>
  </w:style>
  <w:style w:type="paragraph" w:customStyle="1" w:styleId="Bullet1">
    <w:name w:val="Bullet 1"/>
    <w:basedOn w:val="Normal"/>
    <w:rsid w:val="00BD08A7"/>
    <w:pPr>
      <w:numPr>
        <w:numId w:val="2"/>
      </w:numPr>
    </w:pPr>
  </w:style>
  <w:style w:type="paragraph" w:customStyle="1" w:styleId="Bullet2">
    <w:name w:val="Bullet 2"/>
    <w:basedOn w:val="Normal"/>
    <w:rsid w:val="00BD08A7"/>
    <w:pPr>
      <w:numPr>
        <w:numId w:val="3"/>
      </w:numPr>
    </w:pPr>
  </w:style>
  <w:style w:type="paragraph" w:customStyle="1" w:styleId="Bullet3">
    <w:name w:val="Bullet 3"/>
    <w:basedOn w:val="Normal"/>
    <w:rsid w:val="00BD08A7"/>
    <w:pPr>
      <w:numPr>
        <w:numId w:val="4"/>
      </w:numPr>
    </w:pPr>
  </w:style>
  <w:style w:type="paragraph" w:customStyle="1" w:styleId="Bullet4">
    <w:name w:val="Bullet 4"/>
    <w:basedOn w:val="Normal"/>
    <w:rsid w:val="00BD08A7"/>
    <w:pPr>
      <w:numPr>
        <w:numId w:val="5"/>
      </w:numPr>
    </w:pPr>
  </w:style>
  <w:style w:type="paragraph" w:styleId="Caption">
    <w:name w:val="caption"/>
    <w:basedOn w:val="Normal"/>
    <w:next w:val="Normal"/>
    <w:uiPriority w:val="35"/>
    <w:semiHidden/>
    <w:unhideWhenUsed/>
    <w:qFormat/>
    <w:rsid w:val="00BD08A7"/>
    <w:pPr>
      <w:spacing w:after="200"/>
    </w:pPr>
    <w:rPr>
      <w:i/>
      <w:iCs/>
      <w:color w:val="0E2841" w:themeColor="text2"/>
      <w:sz w:val="18"/>
      <w:szCs w:val="18"/>
    </w:rPr>
  </w:style>
  <w:style w:type="paragraph" w:customStyle="1" w:styleId="ChapterTitle">
    <w:name w:val="ChapterTitle"/>
    <w:basedOn w:val="Normal"/>
    <w:next w:val="Normal"/>
    <w:rsid w:val="00BD08A7"/>
    <w:pPr>
      <w:keepNext/>
      <w:spacing w:after="360"/>
      <w:jc w:val="center"/>
    </w:pPr>
    <w:rPr>
      <w:b/>
      <w:sz w:val="32"/>
    </w:rPr>
  </w:style>
  <w:style w:type="paragraph" w:customStyle="1" w:styleId="CharCharChar1">
    <w:name w:val="Char Char Char1"/>
    <w:basedOn w:val="Normal"/>
    <w:rsid w:val="00BD08A7"/>
    <w:pPr>
      <w:spacing w:after="160" w:line="240" w:lineRule="exact"/>
      <w:jc w:val="left"/>
    </w:pPr>
    <w:rPr>
      <w:rFonts w:eastAsia="Times New Roman"/>
      <w:sz w:val="20"/>
      <w:szCs w:val="20"/>
      <w:vertAlign w:val="superscript"/>
      <w:lang w:val="x-none" w:eastAsia="x-none"/>
    </w:rPr>
  </w:style>
  <w:style w:type="character" w:styleId="CommentReference">
    <w:name w:val="annotation reference"/>
    <w:basedOn w:val="DefaultParagraphFont"/>
    <w:uiPriority w:val="99"/>
    <w:unhideWhenUsed/>
    <w:rsid w:val="00BD08A7"/>
    <w:rPr>
      <w:sz w:val="16"/>
      <w:szCs w:val="16"/>
    </w:rPr>
  </w:style>
  <w:style w:type="paragraph" w:styleId="CommentText">
    <w:name w:val="annotation text"/>
    <w:basedOn w:val="Normal"/>
    <w:link w:val="CommentTextChar"/>
    <w:uiPriority w:val="99"/>
    <w:unhideWhenUsed/>
    <w:rsid w:val="00BD08A7"/>
    <w:rPr>
      <w:sz w:val="20"/>
      <w:szCs w:val="20"/>
    </w:rPr>
  </w:style>
  <w:style w:type="character" w:customStyle="1" w:styleId="CommentTextChar">
    <w:name w:val="Comment Text Char"/>
    <w:basedOn w:val="DefaultParagraphFont"/>
    <w:link w:val="CommentText"/>
    <w:uiPriority w:val="99"/>
    <w:rsid w:val="00BD08A7"/>
    <w:rPr>
      <w:rFonts w:ascii="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BD08A7"/>
    <w:rPr>
      <w:b/>
      <w:bCs/>
    </w:rPr>
  </w:style>
  <w:style w:type="character" w:customStyle="1" w:styleId="CommentSubjectChar">
    <w:name w:val="Comment Subject Char"/>
    <w:basedOn w:val="CommentTextChar"/>
    <w:link w:val="CommentSubject"/>
    <w:uiPriority w:val="99"/>
    <w:semiHidden/>
    <w:rsid w:val="00BD08A7"/>
    <w:rPr>
      <w:rFonts w:ascii="Times New Roman" w:hAnsi="Times New Roman" w:cs="Times New Roman"/>
      <w:b/>
      <w:bCs/>
      <w:kern w:val="0"/>
      <w:sz w:val="20"/>
      <w:szCs w:val="20"/>
      <w:lang w:val="en-GB"/>
      <w14:ligatures w14:val="none"/>
    </w:rPr>
  </w:style>
  <w:style w:type="paragraph" w:customStyle="1" w:styleId="Confidence">
    <w:name w:val="Confidence"/>
    <w:basedOn w:val="Normal"/>
    <w:next w:val="Normal"/>
    <w:rsid w:val="00BD08A7"/>
    <w:pPr>
      <w:spacing w:before="360"/>
      <w:jc w:val="center"/>
    </w:pPr>
  </w:style>
  <w:style w:type="paragraph" w:customStyle="1" w:styleId="Confidentialit">
    <w:name w:val="Confidentialité"/>
    <w:basedOn w:val="Normal"/>
    <w:next w:val="Normal"/>
    <w:rsid w:val="00BD08A7"/>
    <w:pPr>
      <w:spacing w:before="240"/>
      <w:ind w:left="5103"/>
      <w:jc w:val="left"/>
    </w:pPr>
    <w:rPr>
      <w:i/>
      <w:sz w:val="32"/>
    </w:rPr>
  </w:style>
  <w:style w:type="paragraph" w:customStyle="1" w:styleId="Considrant">
    <w:name w:val="Considérant"/>
    <w:basedOn w:val="Normal"/>
    <w:rsid w:val="00BD08A7"/>
    <w:pPr>
      <w:numPr>
        <w:numId w:val="6"/>
      </w:numPr>
    </w:pPr>
  </w:style>
  <w:style w:type="paragraph" w:customStyle="1" w:styleId="Corrigendum">
    <w:name w:val="Corrigendum"/>
    <w:basedOn w:val="Normal"/>
    <w:next w:val="Normal"/>
    <w:rsid w:val="00BD08A7"/>
    <w:pPr>
      <w:jc w:val="left"/>
    </w:pPr>
  </w:style>
  <w:style w:type="paragraph" w:customStyle="1" w:styleId="Datedadoption">
    <w:name w:val="Date d'adoption"/>
    <w:basedOn w:val="Normal"/>
    <w:next w:val="Normal"/>
    <w:rsid w:val="00BD08A7"/>
    <w:pPr>
      <w:spacing w:before="360" w:after="0"/>
      <w:jc w:val="center"/>
    </w:pPr>
    <w:rPr>
      <w:b/>
    </w:rPr>
  </w:style>
  <w:style w:type="paragraph" w:customStyle="1" w:styleId="DatedadoptionPagedecouverture">
    <w:name w:val="Date d'adoption (Page de couverture)"/>
    <w:basedOn w:val="Datedadoption"/>
    <w:next w:val="Normal"/>
    <w:rsid w:val="00BD08A7"/>
  </w:style>
  <w:style w:type="paragraph" w:customStyle="1" w:styleId="DateMarking">
    <w:name w:val="DateMarking"/>
    <w:basedOn w:val="Normal"/>
    <w:rsid w:val="00BD08A7"/>
    <w:pPr>
      <w:spacing w:after="0" w:line="276" w:lineRule="auto"/>
      <w:ind w:left="5103"/>
      <w:jc w:val="left"/>
    </w:pPr>
    <w:rPr>
      <w:i/>
      <w:sz w:val="28"/>
    </w:rPr>
  </w:style>
  <w:style w:type="paragraph" w:customStyle="1" w:styleId="Declassification">
    <w:name w:val="Declassification"/>
    <w:basedOn w:val="Normal"/>
    <w:next w:val="Normal"/>
    <w:rsid w:val="00BD08A7"/>
    <w:pPr>
      <w:spacing w:after="0"/>
    </w:pPr>
  </w:style>
  <w:style w:type="paragraph" w:customStyle="1" w:styleId="Default">
    <w:name w:val="Default"/>
    <w:rsid w:val="00BD08A7"/>
    <w:pPr>
      <w:autoSpaceDE w:val="0"/>
      <w:autoSpaceDN w:val="0"/>
      <w:adjustRightInd w:val="0"/>
      <w:spacing w:after="0" w:line="240" w:lineRule="auto"/>
    </w:pPr>
    <w:rPr>
      <w:rFonts w:ascii="Times New Roman" w:hAnsi="Times New Roman" w:cs="Times New Roman"/>
      <w:color w:val="000000"/>
      <w:kern w:val="0"/>
      <w14:ligatures w14:val="none"/>
    </w:rPr>
  </w:style>
  <w:style w:type="character" w:customStyle="1" w:styleId="Deleted">
    <w:name w:val="Deleted"/>
    <w:basedOn w:val="DefaultParagraphFont"/>
    <w:rsid w:val="00BD08A7"/>
    <w:rPr>
      <w:strike/>
      <w:dstrike w:val="0"/>
      <w:shd w:val="clear" w:color="auto" w:fill="auto"/>
    </w:rPr>
  </w:style>
  <w:style w:type="paragraph" w:customStyle="1" w:styleId="Disclaimer">
    <w:name w:val="Disclaimer"/>
    <w:basedOn w:val="Normal"/>
    <w:rsid w:val="00BD08A7"/>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Emission">
    <w:name w:val="Emission"/>
    <w:basedOn w:val="Normal"/>
    <w:next w:val="Normal"/>
    <w:rsid w:val="00BD08A7"/>
    <w:pPr>
      <w:spacing w:after="0"/>
      <w:ind w:left="5103"/>
      <w:jc w:val="left"/>
    </w:pPr>
  </w:style>
  <w:style w:type="paragraph" w:customStyle="1" w:styleId="Exposdesmotifstitre">
    <w:name w:val="Exposé des motifs titre"/>
    <w:basedOn w:val="Normal"/>
    <w:next w:val="Normal"/>
    <w:rsid w:val="00BD08A7"/>
    <w:pPr>
      <w:jc w:val="center"/>
    </w:pPr>
    <w:rPr>
      <w:b/>
      <w:u w:val="single"/>
    </w:rPr>
  </w:style>
  <w:style w:type="paragraph" w:customStyle="1" w:styleId="Fait">
    <w:name w:val="Fait à"/>
    <w:basedOn w:val="Normal"/>
    <w:next w:val="Normal"/>
    <w:rsid w:val="00BD08A7"/>
    <w:pPr>
      <w:keepNext/>
      <w:spacing w:after="0"/>
    </w:pPr>
  </w:style>
  <w:style w:type="paragraph" w:customStyle="1" w:styleId="Fichefinanciretitre">
    <w:name w:val="Fiche financière titre"/>
    <w:basedOn w:val="Normal"/>
    <w:next w:val="Normal"/>
    <w:rsid w:val="00BD08A7"/>
    <w:pPr>
      <w:jc w:val="center"/>
    </w:pPr>
    <w:rPr>
      <w:b/>
      <w:u w:val="single"/>
    </w:rPr>
  </w:style>
  <w:style w:type="character" w:styleId="FollowedHyperlink">
    <w:name w:val="FollowedHyperlink"/>
    <w:basedOn w:val="DefaultParagraphFont"/>
    <w:uiPriority w:val="99"/>
    <w:semiHidden/>
    <w:unhideWhenUsed/>
    <w:rsid w:val="00BD08A7"/>
    <w:rPr>
      <w:color w:val="96607D" w:themeColor="followedHyperlink"/>
      <w:u w:val="single"/>
    </w:rPr>
  </w:style>
  <w:style w:type="paragraph" w:customStyle="1" w:styleId="FooterLandscape">
    <w:name w:val="FooterLandscape"/>
    <w:basedOn w:val="Normal"/>
    <w:rsid w:val="00BD08A7"/>
    <w:pPr>
      <w:tabs>
        <w:tab w:val="center" w:pos="7285"/>
        <w:tab w:val="center" w:pos="10913"/>
        <w:tab w:val="right" w:pos="15137"/>
      </w:tabs>
      <w:spacing w:before="360" w:after="0"/>
      <w:ind w:left="-567" w:right="-567"/>
      <w:jc w:val="left"/>
    </w:p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BD08A7"/>
    <w:pPr>
      <w:spacing w:after="200" w:line="240" w:lineRule="exact"/>
      <w:ind w:left="720"/>
    </w:pPr>
    <w:rPr>
      <w:rFonts w:eastAsia="Times New Roman"/>
      <w:szCs w:val="24"/>
      <w:vertAlign w:val="superscript"/>
      <w:lang w:eastAsia="en-GB"/>
    </w:rPr>
  </w:style>
  <w:style w:type="paragraph" w:customStyle="1" w:styleId="Footnotesymbol">
    <w:name w:val="Footnote symbol"/>
    <w:aliases w:val="Footnote Reference1,Footnote number,Z_Footnote Text,Footnote"/>
    <w:basedOn w:val="Normal"/>
    <w:link w:val="FootnoteReference"/>
    <w:uiPriority w:val="99"/>
    <w:rsid w:val="00BD08A7"/>
    <w:pPr>
      <w:spacing w:after="160" w:line="240" w:lineRule="exact"/>
    </w:pPr>
    <w:rPr>
      <w:rFonts w:asciiTheme="minorHAnsi" w:hAnsiTheme="minorHAnsi" w:cstheme="minorBidi"/>
      <w:sz w:val="22"/>
      <w:vertAlign w:val="superscript"/>
      <w:lang w:val="en-US"/>
    </w:rPr>
  </w:style>
  <w:style w:type="character" w:styleId="FootnoteReference">
    <w:name w:val="footnote reference"/>
    <w:aliases w:val="Ref,de nota al pie,fr,o,Nota,Ref Char,de nota al pie Char,Footnote Char,Footnote number Char,Footnote symbol Char,note TESI Char,(NECG) Footnote Reference Char,Nota Char,fr Char,o Char,Fußnotenzeichen3 Char,BVI fnr Char,Char,SUPERS,FR"/>
    <w:basedOn w:val="DefaultParagraphFont"/>
    <w:link w:val="Footnotesymbol"/>
    <w:uiPriority w:val="99"/>
    <w:unhideWhenUsed/>
    <w:qFormat/>
    <w:rsid w:val="00BD08A7"/>
    <w:rPr>
      <w:kern w:val="0"/>
      <w:sz w:val="22"/>
      <w:szCs w:val="22"/>
      <w:vertAlign w:val="superscript"/>
      <w:lang w:val="en-US"/>
      <w14:ligatures w14:val="none"/>
    </w:rPr>
  </w:style>
  <w:style w:type="paragraph" w:styleId="FootnoteText">
    <w:name w:val="footnote text"/>
    <w:aliases w:val="fn,Footnote Text Char1,Footnote Text Char Char Char,Footnote Text Char Char,ft,ALTS FOOTNOTE,Footnote Text Char2 Char,Footnote Text Char1 Char Char Char,Footnote Text Char2 Char Char Char Char,Voetnoottekst,Footnote Text Char Car,Car"/>
    <w:basedOn w:val="Normal"/>
    <w:uiPriority w:val="99"/>
    <w:unhideWhenUsed/>
    <w:rsid w:val="00BD08A7"/>
    <w:pPr>
      <w:spacing w:after="0"/>
      <w:ind w:left="720" w:hanging="720"/>
    </w:pPr>
    <w:rPr>
      <w:sz w:val="20"/>
      <w:szCs w:val="20"/>
    </w:rPr>
  </w:style>
  <w:style w:type="character" w:customStyle="1" w:styleId="FootnoteTextChar">
    <w:name w:val="Footnote Text Char"/>
    <w:aliases w:val="fn Char,Footnote Text Char1 Char,Footnote Text Char Char Char Char,Footnote Text Char Char Char1,ft Char,ALTS FOOTNOTE Char,Footnote Text Char2 Char Char,Footnote Text Char1 Char Char Char Char,Voetnoottekst Char,Car Char"/>
    <w:basedOn w:val="DefaultParagraphFont"/>
    <w:uiPriority w:val="99"/>
    <w:rsid w:val="00BD08A7"/>
    <w:rPr>
      <w:rFonts w:ascii="Times New Roman" w:hAnsi="Times New Roman" w:cs="Times New Roman"/>
      <w:kern w:val="0"/>
      <w:sz w:val="20"/>
      <w:szCs w:val="20"/>
      <w:lang w:val="en-GB"/>
      <w14:ligatures w14:val="none"/>
    </w:rPr>
  </w:style>
  <w:style w:type="paragraph" w:customStyle="1" w:styleId="Formuledadoption">
    <w:name w:val="Formule d'adoption"/>
    <w:basedOn w:val="Normal"/>
    <w:next w:val="Normal"/>
    <w:rsid w:val="00BD08A7"/>
    <w:pPr>
      <w:keepNext/>
    </w:pPr>
  </w:style>
  <w:style w:type="paragraph" w:customStyle="1" w:styleId="HeaderLandscape">
    <w:name w:val="HeaderLandscape"/>
    <w:basedOn w:val="Normal"/>
    <w:rsid w:val="00BD08A7"/>
    <w:pPr>
      <w:tabs>
        <w:tab w:val="center" w:pos="7285"/>
        <w:tab w:val="right" w:pos="14003"/>
      </w:tabs>
    </w:pPr>
  </w:style>
  <w:style w:type="character" w:styleId="Hyperlink">
    <w:name w:val="Hyperlink"/>
    <w:basedOn w:val="DefaultParagraphFont"/>
    <w:uiPriority w:val="99"/>
    <w:unhideWhenUsed/>
    <w:rsid w:val="00BD08A7"/>
    <w:rPr>
      <w:color w:val="467886" w:themeColor="hyperlink"/>
      <w:u w:val="single"/>
    </w:rPr>
  </w:style>
  <w:style w:type="paragraph" w:customStyle="1" w:styleId="Institutionquiagit">
    <w:name w:val="Institution qui agit"/>
    <w:basedOn w:val="Normal"/>
    <w:next w:val="Normal"/>
    <w:rsid w:val="00BD08A7"/>
    <w:pPr>
      <w:keepNext/>
      <w:spacing w:before="600"/>
    </w:pPr>
  </w:style>
  <w:style w:type="paragraph" w:customStyle="1" w:styleId="Institutionquisigne">
    <w:name w:val="Institution qui signe"/>
    <w:basedOn w:val="Normal"/>
    <w:next w:val="Normal"/>
    <w:rsid w:val="00BD08A7"/>
    <w:pPr>
      <w:keepNext/>
      <w:tabs>
        <w:tab w:val="left" w:pos="4252"/>
      </w:tabs>
      <w:spacing w:before="720" w:after="0"/>
    </w:pPr>
    <w:rPr>
      <w:i/>
    </w:rPr>
  </w:style>
  <w:style w:type="paragraph" w:customStyle="1" w:styleId="Languesfaisantfoi">
    <w:name w:val="Langues faisant foi"/>
    <w:basedOn w:val="Normal"/>
    <w:next w:val="Normal"/>
    <w:rsid w:val="00BD08A7"/>
    <w:pPr>
      <w:spacing w:before="360" w:after="0"/>
      <w:jc w:val="center"/>
    </w:pPr>
  </w:style>
  <w:style w:type="paragraph" w:customStyle="1" w:styleId="IntrtEEE">
    <w:name w:val="Intérêt EEE"/>
    <w:basedOn w:val="Languesfaisantfoi"/>
    <w:next w:val="Normal"/>
    <w:rsid w:val="00BD08A7"/>
    <w:pPr>
      <w:spacing w:after="240"/>
    </w:pPr>
  </w:style>
  <w:style w:type="paragraph" w:customStyle="1" w:styleId="IntrtEEEPagedecouverture">
    <w:name w:val="Intérêt EEE (Page de couverture)"/>
    <w:basedOn w:val="IntrtEEE"/>
    <w:next w:val="Normal"/>
    <w:rsid w:val="00BD08A7"/>
  </w:style>
  <w:style w:type="paragraph" w:customStyle="1" w:styleId="Langue">
    <w:name w:val="Langue"/>
    <w:basedOn w:val="Normal"/>
    <w:next w:val="Normal"/>
    <w:rsid w:val="00BD08A7"/>
    <w:pPr>
      <w:framePr w:wrap="around" w:vAnchor="page" w:hAnchor="text" w:xAlign="center" w:y="14741"/>
      <w:spacing w:after="600"/>
      <w:jc w:val="center"/>
    </w:pPr>
    <w:rPr>
      <w:b/>
      <w:caps/>
    </w:rPr>
  </w:style>
  <w:style w:type="paragraph" w:customStyle="1" w:styleId="LanguesfaisantfoiPagedecouverture">
    <w:name w:val="Langues faisant foi (Page de couverture)"/>
    <w:basedOn w:val="Normal"/>
    <w:next w:val="Normal"/>
    <w:rsid w:val="00BD08A7"/>
    <w:pPr>
      <w:spacing w:before="360" w:after="0"/>
      <w:jc w:val="center"/>
    </w:pPr>
  </w:style>
  <w:style w:type="paragraph" w:customStyle="1" w:styleId="LegalNumPar">
    <w:name w:val="LegalNumPar"/>
    <w:basedOn w:val="Normal"/>
    <w:rsid w:val="00BD08A7"/>
    <w:pPr>
      <w:numPr>
        <w:numId w:val="8"/>
      </w:numPr>
      <w:spacing w:after="200"/>
    </w:pPr>
    <w:rPr>
      <w:rFonts w:cstheme="minorBidi"/>
      <w:kern w:val="2"/>
      <w14:ligatures w14:val="standardContextual"/>
    </w:rPr>
  </w:style>
  <w:style w:type="paragraph" w:customStyle="1" w:styleId="LegalNumPar2">
    <w:name w:val="LegalNumPar2"/>
    <w:basedOn w:val="Normal"/>
    <w:rsid w:val="00BD08A7"/>
    <w:pPr>
      <w:numPr>
        <w:ilvl w:val="1"/>
        <w:numId w:val="8"/>
      </w:numPr>
      <w:spacing w:after="200" w:line="360" w:lineRule="auto"/>
      <w:jc w:val="left"/>
    </w:pPr>
    <w:rPr>
      <w:rFonts w:asciiTheme="minorHAnsi" w:hAnsiTheme="minorHAnsi" w:cstheme="minorBidi"/>
      <w:kern w:val="2"/>
      <w14:ligatures w14:val="standardContextual"/>
    </w:rPr>
  </w:style>
  <w:style w:type="paragraph" w:customStyle="1" w:styleId="LegalNumPar3">
    <w:name w:val="LegalNumPar3"/>
    <w:basedOn w:val="Normal"/>
    <w:rsid w:val="00BD08A7"/>
    <w:pPr>
      <w:numPr>
        <w:ilvl w:val="2"/>
        <w:numId w:val="8"/>
      </w:numPr>
      <w:spacing w:after="200" w:line="360" w:lineRule="auto"/>
      <w:jc w:val="left"/>
    </w:pPr>
    <w:rPr>
      <w:rFonts w:asciiTheme="minorHAnsi" w:hAnsiTheme="minorHAnsi" w:cstheme="minorBidi"/>
      <w:kern w:val="2"/>
      <w14:ligatures w14:val="standardContextual"/>
    </w:rPr>
  </w:style>
  <w:style w:type="paragraph" w:styleId="ListBullet">
    <w:name w:val="List Bullet"/>
    <w:basedOn w:val="Normal"/>
    <w:uiPriority w:val="99"/>
    <w:semiHidden/>
    <w:unhideWhenUsed/>
    <w:rsid w:val="00BD08A7"/>
    <w:pPr>
      <w:numPr>
        <w:numId w:val="9"/>
      </w:numPr>
      <w:contextualSpacing/>
    </w:pPr>
  </w:style>
  <w:style w:type="paragraph" w:styleId="ListBullet2">
    <w:name w:val="List Bullet 2"/>
    <w:basedOn w:val="Normal"/>
    <w:uiPriority w:val="99"/>
    <w:semiHidden/>
    <w:unhideWhenUsed/>
    <w:rsid w:val="00BD08A7"/>
    <w:pPr>
      <w:numPr>
        <w:numId w:val="10"/>
      </w:numPr>
      <w:contextualSpacing/>
    </w:pPr>
  </w:style>
  <w:style w:type="paragraph" w:styleId="ListBullet3">
    <w:name w:val="List Bullet 3"/>
    <w:basedOn w:val="Normal"/>
    <w:uiPriority w:val="99"/>
    <w:semiHidden/>
    <w:unhideWhenUsed/>
    <w:rsid w:val="00BD08A7"/>
    <w:pPr>
      <w:numPr>
        <w:numId w:val="11"/>
      </w:numPr>
      <w:contextualSpacing/>
    </w:pPr>
  </w:style>
  <w:style w:type="paragraph" w:styleId="ListBullet4">
    <w:name w:val="List Bullet 4"/>
    <w:basedOn w:val="Normal"/>
    <w:uiPriority w:val="99"/>
    <w:semiHidden/>
    <w:unhideWhenUsed/>
    <w:rsid w:val="00BD08A7"/>
    <w:pPr>
      <w:numPr>
        <w:numId w:val="12"/>
      </w:numPr>
      <w:contextualSpacing/>
    </w:pPr>
  </w:style>
  <w:style w:type="paragraph" w:customStyle="1" w:styleId="Text4">
    <w:name w:val="Text 4"/>
    <w:basedOn w:val="Normal"/>
    <w:rsid w:val="00BD08A7"/>
    <w:pPr>
      <w:ind w:left="2551"/>
    </w:pPr>
  </w:style>
  <w:style w:type="paragraph" w:customStyle="1" w:styleId="ListBullet4Level2">
    <w:name w:val="List Bullet 4 (Level 2)"/>
    <w:basedOn w:val="Text4"/>
    <w:uiPriority w:val="1"/>
    <w:rsid w:val="00BD08A7"/>
    <w:pPr>
      <w:tabs>
        <w:tab w:val="num" w:pos="3447"/>
      </w:tabs>
      <w:ind w:left="3447" w:hanging="284"/>
    </w:pPr>
    <w:rPr>
      <w:rFonts w:eastAsia="Times New Roman"/>
      <w:szCs w:val="24"/>
      <w:lang w:eastAsia="en-GB"/>
    </w:rPr>
  </w:style>
  <w:style w:type="paragraph" w:customStyle="1" w:styleId="Text1">
    <w:name w:val="Text 1"/>
    <w:basedOn w:val="Normal"/>
    <w:rsid w:val="00BD08A7"/>
    <w:pPr>
      <w:ind w:left="850"/>
    </w:pPr>
  </w:style>
  <w:style w:type="paragraph" w:customStyle="1" w:styleId="ListDash1">
    <w:name w:val="List Dash 1"/>
    <w:basedOn w:val="Text1"/>
    <w:rsid w:val="00BD08A7"/>
    <w:pPr>
      <w:numPr>
        <w:numId w:val="13"/>
      </w:numPr>
    </w:pPr>
    <w:rPr>
      <w:rFonts w:eastAsia="Times New Roman"/>
      <w:szCs w:val="20"/>
    </w:rPr>
  </w:style>
  <w:style w:type="paragraph" w:customStyle="1" w:styleId="ListDash1Level2">
    <w:name w:val="List Dash 1 (Level 2)"/>
    <w:basedOn w:val="Text1"/>
    <w:rsid w:val="00BD08A7"/>
    <w:pPr>
      <w:numPr>
        <w:ilvl w:val="1"/>
        <w:numId w:val="13"/>
      </w:numPr>
    </w:pPr>
    <w:rPr>
      <w:rFonts w:eastAsia="Times New Roman"/>
      <w:szCs w:val="20"/>
      <w:lang w:eastAsia="en-GB"/>
    </w:rPr>
  </w:style>
  <w:style w:type="paragraph" w:customStyle="1" w:styleId="ListDash1Level3">
    <w:name w:val="List Dash 1 (Level 3)"/>
    <w:basedOn w:val="Text1"/>
    <w:semiHidden/>
    <w:unhideWhenUsed/>
    <w:rsid w:val="00BD08A7"/>
    <w:pPr>
      <w:numPr>
        <w:ilvl w:val="2"/>
        <w:numId w:val="13"/>
      </w:numPr>
    </w:pPr>
    <w:rPr>
      <w:rFonts w:eastAsia="Times New Roman"/>
      <w:szCs w:val="20"/>
      <w:lang w:eastAsia="en-GB"/>
    </w:rPr>
  </w:style>
  <w:style w:type="paragraph" w:customStyle="1" w:styleId="ListDash1Level4">
    <w:name w:val="List Dash 1 (Level 4)"/>
    <w:basedOn w:val="Text1"/>
    <w:semiHidden/>
    <w:unhideWhenUsed/>
    <w:rsid w:val="00BD08A7"/>
    <w:pPr>
      <w:numPr>
        <w:ilvl w:val="3"/>
        <w:numId w:val="13"/>
      </w:numPr>
    </w:pPr>
    <w:rPr>
      <w:rFonts w:eastAsia="Times New Roman"/>
      <w:szCs w:val="20"/>
      <w:lang w:eastAsia="en-GB"/>
    </w:rPr>
  </w:style>
  <w:style w:type="paragraph" w:styleId="ListNumber">
    <w:name w:val="List Number"/>
    <w:basedOn w:val="Normal"/>
    <w:uiPriority w:val="99"/>
    <w:semiHidden/>
    <w:unhideWhenUsed/>
    <w:rsid w:val="00BD08A7"/>
    <w:pPr>
      <w:numPr>
        <w:numId w:val="14"/>
      </w:numPr>
      <w:contextualSpacing/>
    </w:pPr>
  </w:style>
  <w:style w:type="paragraph" w:styleId="ListNumber2">
    <w:name w:val="List Number 2"/>
    <w:basedOn w:val="Normal"/>
    <w:uiPriority w:val="99"/>
    <w:unhideWhenUsed/>
    <w:rsid w:val="00BD08A7"/>
    <w:pPr>
      <w:numPr>
        <w:numId w:val="15"/>
      </w:numPr>
      <w:contextualSpacing/>
    </w:pPr>
  </w:style>
  <w:style w:type="paragraph" w:customStyle="1" w:styleId="Text2">
    <w:name w:val="Text 2"/>
    <w:basedOn w:val="Normal"/>
    <w:rsid w:val="00BD08A7"/>
    <w:pPr>
      <w:ind w:left="1417"/>
    </w:pPr>
  </w:style>
  <w:style w:type="paragraph" w:customStyle="1" w:styleId="ListNumber2Level2">
    <w:name w:val="List Number 2 (Level 2)"/>
    <w:basedOn w:val="Text2"/>
    <w:rsid w:val="00BD08A7"/>
    <w:pPr>
      <w:numPr>
        <w:ilvl w:val="1"/>
        <w:numId w:val="16"/>
      </w:numPr>
    </w:pPr>
    <w:rPr>
      <w:rFonts w:eastAsia="Times New Roman"/>
      <w:szCs w:val="24"/>
      <w:lang w:eastAsia="en-GB"/>
    </w:rPr>
  </w:style>
  <w:style w:type="paragraph" w:customStyle="1" w:styleId="ListNumber2Level3">
    <w:name w:val="List Number 2 (Level 3)"/>
    <w:basedOn w:val="Text2"/>
    <w:unhideWhenUsed/>
    <w:rsid w:val="00BD08A7"/>
    <w:pPr>
      <w:numPr>
        <w:ilvl w:val="2"/>
        <w:numId w:val="16"/>
      </w:numPr>
    </w:pPr>
    <w:rPr>
      <w:rFonts w:eastAsia="Times New Roman"/>
      <w:szCs w:val="24"/>
      <w:lang w:eastAsia="en-GB"/>
    </w:rPr>
  </w:style>
  <w:style w:type="paragraph" w:customStyle="1" w:styleId="ListNumber2Level4">
    <w:name w:val="List Number 2 (Level 4)"/>
    <w:basedOn w:val="Text2"/>
    <w:unhideWhenUsed/>
    <w:rsid w:val="00BD08A7"/>
    <w:pPr>
      <w:numPr>
        <w:ilvl w:val="3"/>
        <w:numId w:val="16"/>
      </w:numPr>
    </w:pPr>
    <w:rPr>
      <w:rFonts w:eastAsia="Times New Roman"/>
      <w:szCs w:val="24"/>
      <w:lang w:eastAsia="en-GB"/>
    </w:rPr>
  </w:style>
  <w:style w:type="paragraph" w:styleId="ListNumber3">
    <w:name w:val="List Number 3"/>
    <w:basedOn w:val="Normal"/>
    <w:uiPriority w:val="99"/>
    <w:unhideWhenUsed/>
    <w:rsid w:val="00BD08A7"/>
    <w:pPr>
      <w:numPr>
        <w:numId w:val="17"/>
      </w:numPr>
      <w:contextualSpacing/>
    </w:pPr>
  </w:style>
  <w:style w:type="paragraph" w:styleId="ListNumber4">
    <w:name w:val="List Number 4"/>
    <w:basedOn w:val="Normal"/>
    <w:uiPriority w:val="99"/>
    <w:unhideWhenUsed/>
    <w:rsid w:val="00BD08A7"/>
    <w:pPr>
      <w:numPr>
        <w:numId w:val="18"/>
      </w:numPr>
      <w:contextualSpacing/>
    </w:pPr>
  </w:style>
  <w:style w:type="paragraph" w:customStyle="1" w:styleId="ManualConsidrant">
    <w:name w:val="Manual Considérant"/>
    <w:basedOn w:val="Normal"/>
    <w:rsid w:val="00BD08A7"/>
    <w:pPr>
      <w:ind w:left="709" w:hanging="709"/>
    </w:pPr>
  </w:style>
  <w:style w:type="paragraph" w:customStyle="1" w:styleId="ManualHeading1">
    <w:name w:val="Manual Heading 1"/>
    <w:basedOn w:val="Normal"/>
    <w:next w:val="Text1"/>
    <w:rsid w:val="00BD08A7"/>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BD08A7"/>
    <w:pPr>
      <w:keepNext/>
      <w:tabs>
        <w:tab w:val="left" w:pos="850"/>
      </w:tabs>
      <w:ind w:left="850" w:hanging="850"/>
      <w:outlineLvl w:val="1"/>
    </w:pPr>
    <w:rPr>
      <w:b/>
    </w:rPr>
  </w:style>
  <w:style w:type="paragraph" w:customStyle="1" w:styleId="ManualHeading3">
    <w:name w:val="Manual Heading 3"/>
    <w:basedOn w:val="Normal"/>
    <w:next w:val="Text1"/>
    <w:rsid w:val="00BD08A7"/>
    <w:pPr>
      <w:keepNext/>
      <w:tabs>
        <w:tab w:val="left" w:pos="850"/>
      </w:tabs>
      <w:ind w:left="850" w:hanging="850"/>
      <w:outlineLvl w:val="2"/>
    </w:pPr>
    <w:rPr>
      <w:i/>
    </w:rPr>
  </w:style>
  <w:style w:type="paragraph" w:customStyle="1" w:styleId="ManualHeading4">
    <w:name w:val="Manual Heading 4"/>
    <w:basedOn w:val="Normal"/>
    <w:next w:val="Text1"/>
    <w:rsid w:val="00BD08A7"/>
    <w:pPr>
      <w:keepNext/>
      <w:tabs>
        <w:tab w:val="left" w:pos="850"/>
      </w:tabs>
      <w:ind w:left="850" w:hanging="850"/>
      <w:outlineLvl w:val="3"/>
    </w:pPr>
  </w:style>
  <w:style w:type="paragraph" w:customStyle="1" w:styleId="ManualHeading5">
    <w:name w:val="Manual Heading 5"/>
    <w:basedOn w:val="Normal"/>
    <w:next w:val="Text2"/>
    <w:rsid w:val="00BD08A7"/>
    <w:pPr>
      <w:keepNext/>
      <w:tabs>
        <w:tab w:val="left" w:pos="1417"/>
      </w:tabs>
      <w:ind w:left="1417" w:hanging="1417"/>
      <w:outlineLvl w:val="4"/>
    </w:pPr>
  </w:style>
  <w:style w:type="paragraph" w:customStyle="1" w:styleId="ManualHeading6">
    <w:name w:val="Manual Heading 6"/>
    <w:basedOn w:val="Normal"/>
    <w:next w:val="Text2"/>
    <w:rsid w:val="00BD08A7"/>
    <w:pPr>
      <w:keepNext/>
      <w:tabs>
        <w:tab w:val="left" w:pos="1417"/>
      </w:tabs>
      <w:ind w:left="1417" w:hanging="1417"/>
      <w:outlineLvl w:val="5"/>
    </w:pPr>
  </w:style>
  <w:style w:type="paragraph" w:customStyle="1" w:styleId="ManualHeading7">
    <w:name w:val="Manual Heading 7"/>
    <w:basedOn w:val="Normal"/>
    <w:next w:val="Text2"/>
    <w:rsid w:val="00BD08A7"/>
    <w:pPr>
      <w:keepNext/>
      <w:tabs>
        <w:tab w:val="left" w:pos="1417"/>
      </w:tabs>
      <w:ind w:left="1417" w:hanging="1417"/>
      <w:outlineLvl w:val="6"/>
    </w:pPr>
  </w:style>
  <w:style w:type="paragraph" w:customStyle="1" w:styleId="ManualNumPar1">
    <w:name w:val="Manual NumPar 1"/>
    <w:basedOn w:val="Normal"/>
    <w:next w:val="Text1"/>
    <w:rsid w:val="00BD08A7"/>
    <w:pPr>
      <w:ind w:left="850" w:hanging="850"/>
    </w:pPr>
  </w:style>
  <w:style w:type="paragraph" w:customStyle="1" w:styleId="ManualNumPar2">
    <w:name w:val="Manual NumPar 2"/>
    <w:basedOn w:val="Normal"/>
    <w:next w:val="Text1"/>
    <w:rsid w:val="00BD08A7"/>
    <w:pPr>
      <w:ind w:left="850" w:hanging="850"/>
    </w:pPr>
  </w:style>
  <w:style w:type="paragraph" w:customStyle="1" w:styleId="ManualNumPar3">
    <w:name w:val="Manual NumPar 3"/>
    <w:basedOn w:val="Normal"/>
    <w:next w:val="Text1"/>
    <w:rsid w:val="00BD08A7"/>
    <w:pPr>
      <w:ind w:left="850" w:hanging="850"/>
    </w:pPr>
  </w:style>
  <w:style w:type="paragraph" w:customStyle="1" w:styleId="ManualNumPar4">
    <w:name w:val="Manual NumPar 4"/>
    <w:basedOn w:val="Normal"/>
    <w:next w:val="Text1"/>
    <w:rsid w:val="00BD08A7"/>
    <w:pPr>
      <w:ind w:left="850" w:hanging="850"/>
    </w:pPr>
  </w:style>
  <w:style w:type="paragraph" w:customStyle="1" w:styleId="ManualNumPar5">
    <w:name w:val="Manual NumPar 5"/>
    <w:basedOn w:val="Normal"/>
    <w:next w:val="Text2"/>
    <w:rsid w:val="00BD08A7"/>
    <w:pPr>
      <w:ind w:left="1417" w:hanging="1417"/>
    </w:pPr>
  </w:style>
  <w:style w:type="paragraph" w:customStyle="1" w:styleId="ManualNumPar6">
    <w:name w:val="Manual NumPar 6"/>
    <w:basedOn w:val="Normal"/>
    <w:next w:val="Text2"/>
    <w:rsid w:val="00BD08A7"/>
    <w:pPr>
      <w:ind w:left="1417" w:hanging="1417"/>
    </w:pPr>
  </w:style>
  <w:style w:type="paragraph" w:customStyle="1" w:styleId="ManualNumPar7">
    <w:name w:val="Manual NumPar 7"/>
    <w:basedOn w:val="Normal"/>
    <w:next w:val="Text2"/>
    <w:rsid w:val="00BD08A7"/>
    <w:pPr>
      <w:ind w:left="1417" w:hanging="1417"/>
    </w:pPr>
  </w:style>
  <w:style w:type="character" w:customStyle="1" w:styleId="Marker1">
    <w:name w:val="Marker1"/>
    <w:basedOn w:val="DefaultParagraphFont"/>
    <w:rsid w:val="00BD08A7"/>
    <w:rPr>
      <w:color w:val="008000"/>
      <w:shd w:val="clear" w:color="auto" w:fill="auto"/>
    </w:rPr>
  </w:style>
  <w:style w:type="character" w:customStyle="1" w:styleId="Marker2">
    <w:name w:val="Marker2"/>
    <w:basedOn w:val="DefaultParagraphFont"/>
    <w:rsid w:val="00BD08A7"/>
    <w:rPr>
      <w:color w:val="FF0000"/>
      <w:shd w:val="clear" w:color="auto" w:fill="auto"/>
    </w:rPr>
  </w:style>
  <w:style w:type="paragraph" w:customStyle="1" w:styleId="Nomdelinstitution">
    <w:name w:val="Nom de l'institution"/>
    <w:basedOn w:val="Normal"/>
    <w:next w:val="Emission"/>
    <w:rsid w:val="00BD08A7"/>
    <w:pPr>
      <w:spacing w:after="0"/>
      <w:jc w:val="left"/>
    </w:pPr>
    <w:rPr>
      <w:rFonts w:ascii="Arial" w:hAnsi="Arial" w:cs="Arial"/>
    </w:rPr>
  </w:style>
  <w:style w:type="paragraph" w:styleId="NormalWeb">
    <w:name w:val="Normal (Web)"/>
    <w:basedOn w:val="Normal"/>
    <w:uiPriority w:val="99"/>
    <w:semiHidden/>
    <w:unhideWhenUsed/>
    <w:rsid w:val="00BD08A7"/>
    <w:rPr>
      <w:szCs w:val="24"/>
    </w:rPr>
  </w:style>
  <w:style w:type="paragraph" w:customStyle="1" w:styleId="NormalCentered">
    <w:name w:val="Normal Centered"/>
    <w:basedOn w:val="Normal"/>
    <w:rsid w:val="00BD08A7"/>
    <w:pPr>
      <w:jc w:val="center"/>
    </w:pPr>
  </w:style>
  <w:style w:type="paragraph" w:customStyle="1" w:styleId="NormalLeft">
    <w:name w:val="Normal Left"/>
    <w:basedOn w:val="Normal"/>
    <w:rsid w:val="00BD08A7"/>
    <w:pPr>
      <w:jc w:val="left"/>
    </w:pPr>
  </w:style>
  <w:style w:type="paragraph" w:customStyle="1" w:styleId="NormalRight">
    <w:name w:val="Normal Right"/>
    <w:basedOn w:val="Normal"/>
    <w:rsid w:val="00BD08A7"/>
    <w:pPr>
      <w:jc w:val="right"/>
    </w:pPr>
  </w:style>
  <w:style w:type="paragraph" w:customStyle="1" w:styleId="NumPar1">
    <w:name w:val="NumPar 1"/>
    <w:basedOn w:val="Normal"/>
    <w:next w:val="Text1"/>
    <w:rsid w:val="00BD08A7"/>
    <w:pPr>
      <w:numPr>
        <w:numId w:val="19"/>
      </w:numPr>
    </w:pPr>
  </w:style>
  <w:style w:type="paragraph" w:customStyle="1" w:styleId="NumPar2">
    <w:name w:val="NumPar 2"/>
    <w:basedOn w:val="Normal"/>
    <w:next w:val="Text1"/>
    <w:rsid w:val="00BD08A7"/>
    <w:pPr>
      <w:numPr>
        <w:ilvl w:val="1"/>
        <w:numId w:val="19"/>
      </w:numPr>
    </w:pPr>
  </w:style>
  <w:style w:type="paragraph" w:customStyle="1" w:styleId="NumPar3">
    <w:name w:val="NumPar 3"/>
    <w:basedOn w:val="Normal"/>
    <w:next w:val="Text1"/>
    <w:rsid w:val="00BD08A7"/>
    <w:pPr>
      <w:numPr>
        <w:ilvl w:val="2"/>
        <w:numId w:val="19"/>
      </w:numPr>
    </w:pPr>
  </w:style>
  <w:style w:type="paragraph" w:customStyle="1" w:styleId="NumPar4">
    <w:name w:val="NumPar 4"/>
    <w:basedOn w:val="Normal"/>
    <w:next w:val="Text1"/>
    <w:rsid w:val="00BD08A7"/>
    <w:pPr>
      <w:numPr>
        <w:ilvl w:val="3"/>
        <w:numId w:val="19"/>
      </w:numPr>
    </w:pPr>
  </w:style>
  <w:style w:type="paragraph" w:customStyle="1" w:styleId="NumPar5">
    <w:name w:val="NumPar 5"/>
    <w:basedOn w:val="Normal"/>
    <w:next w:val="Text2"/>
    <w:rsid w:val="00BD08A7"/>
    <w:pPr>
      <w:numPr>
        <w:ilvl w:val="4"/>
        <w:numId w:val="19"/>
      </w:numPr>
    </w:pPr>
  </w:style>
  <w:style w:type="paragraph" w:customStyle="1" w:styleId="NumPar6">
    <w:name w:val="NumPar 6"/>
    <w:basedOn w:val="Normal"/>
    <w:next w:val="Text2"/>
    <w:rsid w:val="00BD08A7"/>
    <w:pPr>
      <w:numPr>
        <w:ilvl w:val="5"/>
        <w:numId w:val="19"/>
      </w:numPr>
    </w:pPr>
  </w:style>
  <w:style w:type="paragraph" w:customStyle="1" w:styleId="NumPar7">
    <w:name w:val="NumPar 7"/>
    <w:basedOn w:val="Normal"/>
    <w:next w:val="Text2"/>
    <w:rsid w:val="00BD08A7"/>
    <w:pPr>
      <w:numPr>
        <w:ilvl w:val="6"/>
        <w:numId w:val="19"/>
      </w:numPr>
    </w:pPr>
  </w:style>
  <w:style w:type="paragraph" w:customStyle="1" w:styleId="Objetacteprincipal">
    <w:name w:val="Objet acte principal"/>
    <w:basedOn w:val="Normal"/>
    <w:next w:val="Normal"/>
    <w:rsid w:val="00BD08A7"/>
    <w:pPr>
      <w:spacing w:after="360"/>
      <w:jc w:val="center"/>
    </w:pPr>
    <w:rPr>
      <w:b/>
    </w:rPr>
  </w:style>
  <w:style w:type="paragraph" w:customStyle="1" w:styleId="ObjetacteprincipalPagedecouverture">
    <w:name w:val="Objet acte principal (Page de couverture)"/>
    <w:basedOn w:val="Objetacteprincipal"/>
    <w:next w:val="Normal"/>
    <w:rsid w:val="00BD08A7"/>
  </w:style>
  <w:style w:type="paragraph" w:customStyle="1" w:styleId="Objetexterne">
    <w:name w:val="Objet externe"/>
    <w:basedOn w:val="Normal"/>
    <w:next w:val="Normal"/>
    <w:rsid w:val="00BD08A7"/>
    <w:rPr>
      <w:i/>
      <w:caps/>
    </w:rPr>
  </w:style>
  <w:style w:type="paragraph" w:customStyle="1" w:styleId="PartTitle">
    <w:name w:val="PartTitle"/>
    <w:basedOn w:val="Normal"/>
    <w:next w:val="ChapterTitle"/>
    <w:rsid w:val="00BD08A7"/>
    <w:pPr>
      <w:keepNext/>
      <w:pageBreakBefore/>
      <w:spacing w:after="360"/>
      <w:jc w:val="center"/>
    </w:pPr>
    <w:rPr>
      <w:b/>
      <w:sz w:val="36"/>
    </w:rPr>
  </w:style>
  <w:style w:type="paragraph" w:customStyle="1" w:styleId="Personnequisigne">
    <w:name w:val="Personne qui signe"/>
    <w:basedOn w:val="Normal"/>
    <w:next w:val="Institutionquisigne"/>
    <w:rsid w:val="00BD08A7"/>
    <w:pPr>
      <w:tabs>
        <w:tab w:val="left" w:pos="4252"/>
      </w:tabs>
      <w:spacing w:after="0"/>
      <w:jc w:val="left"/>
    </w:pPr>
    <w:rPr>
      <w:i/>
    </w:rPr>
  </w:style>
  <w:style w:type="paragraph" w:customStyle="1" w:styleId="Point0number0">
    <w:name w:val="Point (0) number"/>
    <w:basedOn w:val="NormalWeb"/>
    <w:uiPriority w:val="90"/>
    <w:semiHidden/>
    <w:qFormat/>
    <w:rsid w:val="00BD08A7"/>
    <w:pPr>
      <w:numPr>
        <w:numId w:val="20"/>
      </w:numPr>
    </w:pPr>
    <w:rPr>
      <w:rFonts w:eastAsia="Times New Roman"/>
      <w:lang w:eastAsia="en-GB"/>
    </w:rPr>
  </w:style>
  <w:style w:type="paragraph" w:customStyle="1" w:styleId="Point0">
    <w:name w:val="Point 0"/>
    <w:basedOn w:val="Normal"/>
    <w:rsid w:val="00BD08A7"/>
    <w:pPr>
      <w:ind w:left="850" w:hanging="850"/>
    </w:pPr>
  </w:style>
  <w:style w:type="paragraph" w:customStyle="1" w:styleId="Point0letter">
    <w:name w:val="Point 0 (letter)"/>
    <w:basedOn w:val="Normal"/>
    <w:rsid w:val="00BD08A7"/>
    <w:pPr>
      <w:numPr>
        <w:ilvl w:val="1"/>
        <w:numId w:val="21"/>
      </w:numPr>
    </w:pPr>
  </w:style>
  <w:style w:type="paragraph" w:customStyle="1" w:styleId="Point0number">
    <w:name w:val="Point 0 (number)"/>
    <w:basedOn w:val="Normal"/>
    <w:rsid w:val="00BD08A7"/>
    <w:pPr>
      <w:numPr>
        <w:numId w:val="21"/>
      </w:numPr>
    </w:pPr>
  </w:style>
  <w:style w:type="paragraph" w:customStyle="1" w:styleId="Point1">
    <w:name w:val="Point 1"/>
    <w:basedOn w:val="Normal"/>
    <w:rsid w:val="00BD08A7"/>
    <w:pPr>
      <w:ind w:left="1417" w:hanging="567"/>
    </w:pPr>
  </w:style>
  <w:style w:type="paragraph" w:customStyle="1" w:styleId="Point1letter">
    <w:name w:val="Point 1 (letter)"/>
    <w:basedOn w:val="Normal"/>
    <w:rsid w:val="00BD08A7"/>
    <w:pPr>
      <w:numPr>
        <w:ilvl w:val="3"/>
        <w:numId w:val="21"/>
      </w:numPr>
    </w:pPr>
  </w:style>
  <w:style w:type="paragraph" w:customStyle="1" w:styleId="Point1number">
    <w:name w:val="Point 1 (number)"/>
    <w:basedOn w:val="Normal"/>
    <w:rsid w:val="00BD08A7"/>
    <w:pPr>
      <w:numPr>
        <w:ilvl w:val="2"/>
        <w:numId w:val="21"/>
      </w:numPr>
    </w:pPr>
  </w:style>
  <w:style w:type="paragraph" w:customStyle="1" w:styleId="Point2">
    <w:name w:val="Point 2"/>
    <w:basedOn w:val="Normal"/>
    <w:rsid w:val="00BD08A7"/>
    <w:pPr>
      <w:ind w:left="1984" w:hanging="567"/>
    </w:pPr>
  </w:style>
  <w:style w:type="paragraph" w:customStyle="1" w:styleId="Point2letter">
    <w:name w:val="Point 2 (letter)"/>
    <w:basedOn w:val="Normal"/>
    <w:rsid w:val="00BD08A7"/>
    <w:pPr>
      <w:numPr>
        <w:ilvl w:val="5"/>
        <w:numId w:val="21"/>
      </w:numPr>
    </w:pPr>
  </w:style>
  <w:style w:type="paragraph" w:customStyle="1" w:styleId="Point2number">
    <w:name w:val="Point 2 (number)"/>
    <w:basedOn w:val="Normal"/>
    <w:rsid w:val="00BD08A7"/>
    <w:pPr>
      <w:numPr>
        <w:ilvl w:val="4"/>
        <w:numId w:val="21"/>
      </w:numPr>
    </w:pPr>
  </w:style>
  <w:style w:type="paragraph" w:customStyle="1" w:styleId="Point3">
    <w:name w:val="Point 3"/>
    <w:basedOn w:val="Normal"/>
    <w:rsid w:val="00BD08A7"/>
    <w:pPr>
      <w:ind w:left="2551" w:hanging="567"/>
    </w:pPr>
  </w:style>
  <w:style w:type="paragraph" w:customStyle="1" w:styleId="Point3letter">
    <w:name w:val="Point 3 (letter)"/>
    <w:basedOn w:val="Normal"/>
    <w:rsid w:val="00BD08A7"/>
    <w:pPr>
      <w:numPr>
        <w:ilvl w:val="7"/>
        <w:numId w:val="21"/>
      </w:numPr>
    </w:pPr>
  </w:style>
  <w:style w:type="paragraph" w:customStyle="1" w:styleId="Point3number">
    <w:name w:val="Point 3 (number)"/>
    <w:basedOn w:val="Normal"/>
    <w:rsid w:val="00BD08A7"/>
    <w:pPr>
      <w:numPr>
        <w:ilvl w:val="6"/>
        <w:numId w:val="21"/>
      </w:numPr>
    </w:pPr>
  </w:style>
  <w:style w:type="paragraph" w:customStyle="1" w:styleId="Point4">
    <w:name w:val="Point 4"/>
    <w:basedOn w:val="Normal"/>
    <w:rsid w:val="00BD08A7"/>
    <w:pPr>
      <w:ind w:left="3118" w:hanging="567"/>
    </w:pPr>
  </w:style>
  <w:style w:type="paragraph" w:customStyle="1" w:styleId="Point4letter">
    <w:name w:val="Point 4 (letter)"/>
    <w:basedOn w:val="Normal"/>
    <w:rsid w:val="00BD08A7"/>
    <w:pPr>
      <w:numPr>
        <w:ilvl w:val="8"/>
        <w:numId w:val="21"/>
      </w:numPr>
    </w:pPr>
  </w:style>
  <w:style w:type="paragraph" w:customStyle="1" w:styleId="Point5">
    <w:name w:val="Point 5"/>
    <w:basedOn w:val="Normal"/>
    <w:rsid w:val="00BD08A7"/>
    <w:pPr>
      <w:ind w:left="3685" w:hanging="567"/>
    </w:pPr>
  </w:style>
  <w:style w:type="paragraph" w:customStyle="1" w:styleId="PointDouble0">
    <w:name w:val="PointDouble 0"/>
    <w:basedOn w:val="Normal"/>
    <w:rsid w:val="00BD08A7"/>
    <w:pPr>
      <w:tabs>
        <w:tab w:val="left" w:pos="850"/>
      </w:tabs>
      <w:ind w:left="1417" w:hanging="1417"/>
    </w:pPr>
  </w:style>
  <w:style w:type="paragraph" w:customStyle="1" w:styleId="PointDouble1">
    <w:name w:val="PointDouble 1"/>
    <w:basedOn w:val="Normal"/>
    <w:rsid w:val="00BD08A7"/>
    <w:pPr>
      <w:tabs>
        <w:tab w:val="left" w:pos="1417"/>
      </w:tabs>
      <w:ind w:left="1984" w:hanging="1134"/>
    </w:pPr>
  </w:style>
  <w:style w:type="paragraph" w:customStyle="1" w:styleId="PointDouble2">
    <w:name w:val="PointDouble 2"/>
    <w:basedOn w:val="Normal"/>
    <w:rsid w:val="00BD08A7"/>
    <w:pPr>
      <w:tabs>
        <w:tab w:val="left" w:pos="1984"/>
      </w:tabs>
      <w:ind w:left="2551" w:hanging="1134"/>
    </w:pPr>
  </w:style>
  <w:style w:type="paragraph" w:customStyle="1" w:styleId="PointDouble3">
    <w:name w:val="PointDouble 3"/>
    <w:basedOn w:val="Normal"/>
    <w:rsid w:val="00BD08A7"/>
    <w:pPr>
      <w:tabs>
        <w:tab w:val="left" w:pos="2551"/>
      </w:tabs>
      <w:ind w:left="3118" w:hanging="1134"/>
    </w:pPr>
  </w:style>
  <w:style w:type="paragraph" w:customStyle="1" w:styleId="PointDouble4">
    <w:name w:val="PointDouble 4"/>
    <w:basedOn w:val="Normal"/>
    <w:rsid w:val="00BD08A7"/>
    <w:pPr>
      <w:tabs>
        <w:tab w:val="left" w:pos="3118"/>
      </w:tabs>
      <w:ind w:left="3685" w:hanging="1134"/>
    </w:pPr>
  </w:style>
  <w:style w:type="paragraph" w:customStyle="1" w:styleId="PointTriple0">
    <w:name w:val="PointTriple 0"/>
    <w:basedOn w:val="Normal"/>
    <w:rsid w:val="00BD08A7"/>
    <w:pPr>
      <w:tabs>
        <w:tab w:val="left" w:pos="850"/>
        <w:tab w:val="left" w:pos="1417"/>
      </w:tabs>
      <w:ind w:left="1984" w:hanging="1984"/>
    </w:pPr>
  </w:style>
  <w:style w:type="paragraph" w:customStyle="1" w:styleId="PointTriple1">
    <w:name w:val="PointTriple 1"/>
    <w:basedOn w:val="Normal"/>
    <w:rsid w:val="00BD08A7"/>
    <w:pPr>
      <w:tabs>
        <w:tab w:val="left" w:pos="1417"/>
        <w:tab w:val="left" w:pos="1984"/>
      </w:tabs>
      <w:ind w:left="2551" w:hanging="1701"/>
    </w:pPr>
  </w:style>
  <w:style w:type="paragraph" w:customStyle="1" w:styleId="PointTriple2">
    <w:name w:val="PointTriple 2"/>
    <w:basedOn w:val="Normal"/>
    <w:rsid w:val="00BD08A7"/>
    <w:pPr>
      <w:tabs>
        <w:tab w:val="left" w:pos="1984"/>
        <w:tab w:val="left" w:pos="2551"/>
      </w:tabs>
      <w:ind w:left="3118" w:hanging="1701"/>
    </w:pPr>
  </w:style>
  <w:style w:type="paragraph" w:customStyle="1" w:styleId="PointTriple3">
    <w:name w:val="PointTriple 3"/>
    <w:basedOn w:val="Normal"/>
    <w:rsid w:val="00BD08A7"/>
    <w:pPr>
      <w:tabs>
        <w:tab w:val="left" w:pos="2551"/>
        <w:tab w:val="left" w:pos="3118"/>
      </w:tabs>
      <w:ind w:left="3685" w:hanging="1701"/>
    </w:pPr>
  </w:style>
  <w:style w:type="paragraph" w:customStyle="1" w:styleId="PointTriple4">
    <w:name w:val="PointTriple 4"/>
    <w:basedOn w:val="Normal"/>
    <w:rsid w:val="00BD08A7"/>
    <w:pPr>
      <w:tabs>
        <w:tab w:val="left" w:pos="3118"/>
        <w:tab w:val="left" w:pos="3685"/>
      </w:tabs>
      <w:ind w:left="4252" w:hanging="1701"/>
    </w:pPr>
  </w:style>
  <w:style w:type="paragraph" w:customStyle="1" w:styleId="QuotedNumPar">
    <w:name w:val="Quoted NumPar"/>
    <w:basedOn w:val="Normal"/>
    <w:rsid w:val="00BD08A7"/>
    <w:pPr>
      <w:ind w:left="1417" w:hanging="567"/>
    </w:pPr>
  </w:style>
  <w:style w:type="paragraph" w:customStyle="1" w:styleId="QuotedText">
    <w:name w:val="Quoted Text"/>
    <w:basedOn w:val="Normal"/>
    <w:rsid w:val="00BD08A7"/>
    <w:pPr>
      <w:ind w:left="1417"/>
    </w:pPr>
  </w:style>
  <w:style w:type="paragraph" w:customStyle="1" w:styleId="Rfrencecroise">
    <w:name w:val="Référence croisée"/>
    <w:basedOn w:val="Normal"/>
    <w:rsid w:val="00BD08A7"/>
    <w:pPr>
      <w:spacing w:after="0"/>
      <w:jc w:val="center"/>
    </w:pPr>
  </w:style>
  <w:style w:type="paragraph" w:customStyle="1" w:styleId="Rfrenceinstitutionnelle">
    <w:name w:val="Référence institutionnelle"/>
    <w:basedOn w:val="Normal"/>
    <w:next w:val="Confidentialit"/>
    <w:rsid w:val="00BD08A7"/>
    <w:pPr>
      <w:ind w:left="5103"/>
      <w:jc w:val="left"/>
    </w:pPr>
  </w:style>
  <w:style w:type="paragraph" w:customStyle="1" w:styleId="Rfrenceinterinstitutionnelle">
    <w:name w:val="Référence interinstitutionnelle"/>
    <w:basedOn w:val="Normal"/>
    <w:next w:val="Normal"/>
    <w:rsid w:val="00BD08A7"/>
    <w:pPr>
      <w:spacing w:after="0"/>
      <w:ind w:left="5103"/>
      <w:jc w:val="left"/>
    </w:pPr>
  </w:style>
  <w:style w:type="paragraph" w:customStyle="1" w:styleId="RfrenceinterinstitutionnellePagedecouverture">
    <w:name w:val="Référence interinstitutionnelle (Page de couverture)"/>
    <w:basedOn w:val="Rfrenceinterinstitutionnelle"/>
    <w:next w:val="Confidentialit"/>
    <w:rsid w:val="00BD08A7"/>
  </w:style>
  <w:style w:type="paragraph" w:customStyle="1" w:styleId="Rfrenceinterne">
    <w:name w:val="Référence interne"/>
    <w:basedOn w:val="Normal"/>
    <w:next w:val="Rfrenceinterinstitutionnelle"/>
    <w:rsid w:val="00BD08A7"/>
    <w:pPr>
      <w:spacing w:after="0"/>
      <w:ind w:left="5103"/>
      <w:jc w:val="left"/>
    </w:pPr>
  </w:style>
  <w:style w:type="paragraph" w:customStyle="1" w:styleId="ReleasableTo">
    <w:name w:val="ReleasableTo"/>
    <w:basedOn w:val="Normal"/>
    <w:rsid w:val="00BD08A7"/>
    <w:pPr>
      <w:spacing w:after="0" w:line="276" w:lineRule="auto"/>
      <w:ind w:left="5103"/>
      <w:jc w:val="left"/>
    </w:pPr>
    <w:rPr>
      <w:i/>
      <w:sz w:val="28"/>
    </w:rPr>
  </w:style>
  <w:style w:type="paragraph" w:customStyle="1" w:styleId="SectionTitle">
    <w:name w:val="SectionTitle"/>
    <w:basedOn w:val="Normal"/>
    <w:next w:val="Heading1"/>
    <w:rsid w:val="00BD08A7"/>
    <w:pPr>
      <w:keepNext/>
      <w:spacing w:after="360"/>
      <w:jc w:val="center"/>
    </w:pPr>
    <w:rPr>
      <w:b/>
      <w:smallCaps/>
      <w:sz w:val="28"/>
    </w:rPr>
  </w:style>
  <w:style w:type="paragraph" w:customStyle="1" w:styleId="SecurityMarking">
    <w:name w:val="SecurityMarking"/>
    <w:basedOn w:val="Normal"/>
    <w:rsid w:val="00BD08A7"/>
    <w:pPr>
      <w:spacing w:after="0" w:line="276" w:lineRule="auto"/>
      <w:ind w:left="5103"/>
      <w:jc w:val="left"/>
    </w:pPr>
    <w:rPr>
      <w:sz w:val="28"/>
    </w:rPr>
  </w:style>
  <w:style w:type="paragraph" w:customStyle="1" w:styleId="Statut">
    <w:name w:val="Statut"/>
    <w:basedOn w:val="Normal"/>
    <w:next w:val="Normal"/>
    <w:rsid w:val="00BD08A7"/>
    <w:pPr>
      <w:spacing w:before="360" w:after="0"/>
      <w:jc w:val="center"/>
    </w:pPr>
  </w:style>
  <w:style w:type="paragraph" w:customStyle="1" w:styleId="StatutPagedecouverture">
    <w:name w:val="Statut (Page de couverture)"/>
    <w:basedOn w:val="Statut"/>
    <w:next w:val="Normal"/>
    <w:rsid w:val="00BD08A7"/>
  </w:style>
  <w:style w:type="paragraph" w:customStyle="1" w:styleId="Supertitre">
    <w:name w:val="Supertitre"/>
    <w:basedOn w:val="Normal"/>
    <w:next w:val="Normal"/>
    <w:rsid w:val="00BD08A7"/>
    <w:pPr>
      <w:spacing w:after="600"/>
      <w:jc w:val="center"/>
    </w:pPr>
    <w:rPr>
      <w:b/>
    </w:rPr>
  </w:style>
  <w:style w:type="paragraph" w:styleId="TableofFigures">
    <w:name w:val="table of figures"/>
    <w:basedOn w:val="Normal"/>
    <w:next w:val="Normal"/>
    <w:uiPriority w:val="99"/>
    <w:semiHidden/>
    <w:unhideWhenUsed/>
    <w:rsid w:val="00BD08A7"/>
    <w:pPr>
      <w:spacing w:after="0"/>
    </w:pPr>
  </w:style>
  <w:style w:type="paragraph" w:customStyle="1" w:styleId="TableTitle">
    <w:name w:val="Table Title"/>
    <w:basedOn w:val="Normal"/>
    <w:next w:val="Normal"/>
    <w:rsid w:val="00BD08A7"/>
    <w:pPr>
      <w:jc w:val="center"/>
    </w:pPr>
    <w:rPr>
      <w:b/>
    </w:rPr>
  </w:style>
  <w:style w:type="paragraph" w:customStyle="1" w:styleId="Text3">
    <w:name w:val="Text 3"/>
    <w:basedOn w:val="Normal"/>
    <w:rsid w:val="00BD08A7"/>
    <w:pPr>
      <w:ind w:left="1984"/>
    </w:pPr>
  </w:style>
  <w:style w:type="paragraph" w:customStyle="1" w:styleId="Text5">
    <w:name w:val="Text 5"/>
    <w:basedOn w:val="Normal"/>
    <w:rsid w:val="00BD08A7"/>
    <w:pPr>
      <w:ind w:left="3118"/>
    </w:pPr>
  </w:style>
  <w:style w:type="paragraph" w:customStyle="1" w:styleId="Text6">
    <w:name w:val="Text 6"/>
    <w:basedOn w:val="Normal"/>
    <w:rsid w:val="00BD08A7"/>
    <w:pPr>
      <w:ind w:left="3685"/>
    </w:pPr>
  </w:style>
  <w:style w:type="paragraph" w:customStyle="1" w:styleId="Tiret0">
    <w:name w:val="Tiret 0"/>
    <w:basedOn w:val="Point0"/>
    <w:rsid w:val="00BD08A7"/>
    <w:pPr>
      <w:numPr>
        <w:numId w:val="22"/>
      </w:numPr>
    </w:pPr>
  </w:style>
  <w:style w:type="paragraph" w:customStyle="1" w:styleId="Tiret1">
    <w:name w:val="Tiret 1"/>
    <w:basedOn w:val="Point1"/>
    <w:rsid w:val="00BD08A7"/>
    <w:pPr>
      <w:numPr>
        <w:numId w:val="23"/>
      </w:numPr>
    </w:pPr>
  </w:style>
  <w:style w:type="paragraph" w:customStyle="1" w:styleId="Tiret2">
    <w:name w:val="Tiret 2"/>
    <w:basedOn w:val="Point2"/>
    <w:rsid w:val="00BD08A7"/>
    <w:pPr>
      <w:numPr>
        <w:numId w:val="24"/>
      </w:numPr>
    </w:pPr>
  </w:style>
  <w:style w:type="paragraph" w:customStyle="1" w:styleId="Tiret3">
    <w:name w:val="Tiret 3"/>
    <w:basedOn w:val="Point3"/>
    <w:rsid w:val="00BD08A7"/>
    <w:pPr>
      <w:numPr>
        <w:numId w:val="25"/>
      </w:numPr>
    </w:pPr>
  </w:style>
  <w:style w:type="paragraph" w:customStyle="1" w:styleId="Tiret4">
    <w:name w:val="Tiret 4"/>
    <w:basedOn w:val="Point4"/>
    <w:rsid w:val="00BD08A7"/>
    <w:pPr>
      <w:numPr>
        <w:numId w:val="26"/>
      </w:numPr>
    </w:pPr>
  </w:style>
  <w:style w:type="paragraph" w:customStyle="1" w:styleId="Tiret5">
    <w:name w:val="Tiret 5"/>
    <w:basedOn w:val="Point5"/>
    <w:rsid w:val="00BD08A7"/>
    <w:pPr>
      <w:numPr>
        <w:numId w:val="27"/>
      </w:numPr>
    </w:pPr>
  </w:style>
  <w:style w:type="paragraph" w:customStyle="1" w:styleId="Titrearticle">
    <w:name w:val="Titre article"/>
    <w:basedOn w:val="Normal"/>
    <w:next w:val="Normal"/>
    <w:rsid w:val="00BD08A7"/>
    <w:pPr>
      <w:keepNext/>
      <w:spacing w:before="360"/>
      <w:jc w:val="center"/>
    </w:pPr>
    <w:rPr>
      <w:i/>
    </w:rPr>
  </w:style>
  <w:style w:type="paragraph" w:customStyle="1" w:styleId="Titreobjet">
    <w:name w:val="Titre objet"/>
    <w:basedOn w:val="Normal"/>
    <w:next w:val="IntrtEEE"/>
    <w:rsid w:val="00BD08A7"/>
    <w:pPr>
      <w:spacing w:before="360" w:after="360"/>
      <w:jc w:val="center"/>
    </w:pPr>
    <w:rPr>
      <w:b/>
    </w:rPr>
  </w:style>
  <w:style w:type="paragraph" w:customStyle="1" w:styleId="TitreobjetPagedecouverture">
    <w:name w:val="Titre objet (Page de couverture)"/>
    <w:basedOn w:val="Titreobjet"/>
    <w:next w:val="IntrtEEEPagedecouverture"/>
    <w:rsid w:val="00BD08A7"/>
  </w:style>
  <w:style w:type="paragraph" w:styleId="TOC1">
    <w:name w:val="toc 1"/>
    <w:basedOn w:val="Normal"/>
    <w:next w:val="Normal"/>
    <w:uiPriority w:val="39"/>
    <w:semiHidden/>
    <w:unhideWhenUsed/>
    <w:rsid w:val="00BD08A7"/>
    <w:pPr>
      <w:tabs>
        <w:tab w:val="right" w:leader="dot" w:pos="9071"/>
      </w:tabs>
      <w:spacing w:before="60"/>
      <w:ind w:left="850" w:hanging="850"/>
      <w:jc w:val="left"/>
    </w:pPr>
  </w:style>
  <w:style w:type="paragraph" w:styleId="TOC2">
    <w:name w:val="toc 2"/>
    <w:basedOn w:val="Normal"/>
    <w:next w:val="Normal"/>
    <w:uiPriority w:val="39"/>
    <w:semiHidden/>
    <w:unhideWhenUsed/>
    <w:rsid w:val="00BD08A7"/>
    <w:pPr>
      <w:tabs>
        <w:tab w:val="right" w:leader="dot" w:pos="9071"/>
      </w:tabs>
      <w:spacing w:before="60"/>
      <w:ind w:left="850" w:hanging="850"/>
      <w:jc w:val="left"/>
    </w:pPr>
  </w:style>
  <w:style w:type="paragraph" w:styleId="TOC3">
    <w:name w:val="toc 3"/>
    <w:basedOn w:val="Normal"/>
    <w:next w:val="Normal"/>
    <w:uiPriority w:val="39"/>
    <w:semiHidden/>
    <w:unhideWhenUsed/>
    <w:rsid w:val="00BD08A7"/>
    <w:pPr>
      <w:tabs>
        <w:tab w:val="right" w:leader="dot" w:pos="9071"/>
      </w:tabs>
      <w:spacing w:before="60"/>
      <w:ind w:left="850" w:hanging="850"/>
      <w:jc w:val="left"/>
    </w:pPr>
  </w:style>
  <w:style w:type="paragraph" w:styleId="TOC4">
    <w:name w:val="toc 4"/>
    <w:basedOn w:val="Normal"/>
    <w:next w:val="Normal"/>
    <w:uiPriority w:val="39"/>
    <w:semiHidden/>
    <w:unhideWhenUsed/>
    <w:rsid w:val="00BD08A7"/>
    <w:pPr>
      <w:tabs>
        <w:tab w:val="right" w:leader="dot" w:pos="9071"/>
      </w:tabs>
      <w:spacing w:before="60"/>
      <w:ind w:left="850" w:hanging="850"/>
      <w:jc w:val="left"/>
    </w:pPr>
  </w:style>
  <w:style w:type="paragraph" w:styleId="TOC5">
    <w:name w:val="toc 5"/>
    <w:basedOn w:val="Normal"/>
    <w:next w:val="Normal"/>
    <w:uiPriority w:val="39"/>
    <w:semiHidden/>
    <w:unhideWhenUsed/>
    <w:rsid w:val="00BD08A7"/>
    <w:pPr>
      <w:tabs>
        <w:tab w:val="right" w:leader="dot" w:pos="9071"/>
      </w:tabs>
      <w:spacing w:before="300"/>
      <w:jc w:val="left"/>
    </w:pPr>
  </w:style>
  <w:style w:type="paragraph" w:styleId="TOC6">
    <w:name w:val="toc 6"/>
    <w:basedOn w:val="Normal"/>
    <w:next w:val="Normal"/>
    <w:uiPriority w:val="39"/>
    <w:semiHidden/>
    <w:unhideWhenUsed/>
    <w:rsid w:val="00BD08A7"/>
    <w:pPr>
      <w:tabs>
        <w:tab w:val="right" w:leader="dot" w:pos="9071"/>
      </w:tabs>
      <w:spacing w:before="240"/>
      <w:jc w:val="left"/>
    </w:pPr>
  </w:style>
  <w:style w:type="paragraph" w:styleId="TOC7">
    <w:name w:val="toc 7"/>
    <w:basedOn w:val="Normal"/>
    <w:next w:val="Normal"/>
    <w:uiPriority w:val="39"/>
    <w:semiHidden/>
    <w:unhideWhenUsed/>
    <w:rsid w:val="00BD08A7"/>
    <w:pPr>
      <w:tabs>
        <w:tab w:val="right" w:leader="dot" w:pos="9071"/>
      </w:tabs>
      <w:spacing w:before="180"/>
      <w:jc w:val="left"/>
    </w:pPr>
  </w:style>
  <w:style w:type="paragraph" w:styleId="TOC8">
    <w:name w:val="toc 8"/>
    <w:basedOn w:val="Normal"/>
    <w:next w:val="Normal"/>
    <w:uiPriority w:val="39"/>
    <w:semiHidden/>
    <w:unhideWhenUsed/>
    <w:rsid w:val="00BD08A7"/>
    <w:pPr>
      <w:tabs>
        <w:tab w:val="right" w:leader="dot" w:pos="9071"/>
      </w:tabs>
      <w:jc w:val="left"/>
    </w:pPr>
  </w:style>
  <w:style w:type="paragraph" w:styleId="TOC9">
    <w:name w:val="toc 9"/>
    <w:basedOn w:val="Normal"/>
    <w:next w:val="Normal"/>
    <w:uiPriority w:val="39"/>
    <w:semiHidden/>
    <w:unhideWhenUsed/>
    <w:rsid w:val="00BD08A7"/>
    <w:pPr>
      <w:tabs>
        <w:tab w:val="right" w:leader="dot" w:pos="9071"/>
      </w:tabs>
      <w:ind w:left="1417" w:hanging="1417"/>
      <w:jc w:val="left"/>
    </w:pPr>
  </w:style>
  <w:style w:type="paragraph" w:styleId="TOCHeading">
    <w:name w:val="TOC Heading"/>
    <w:basedOn w:val="Normal"/>
    <w:next w:val="Normal"/>
    <w:uiPriority w:val="39"/>
    <w:semiHidden/>
    <w:unhideWhenUsed/>
    <w:qFormat/>
    <w:rsid w:val="00BD08A7"/>
    <w:pPr>
      <w:jc w:val="center"/>
    </w:pPr>
    <w:rPr>
      <w:b/>
      <w:sz w:val="28"/>
    </w:rPr>
  </w:style>
  <w:style w:type="paragraph" w:customStyle="1" w:styleId="Typeacteprincipal">
    <w:name w:val="Type acte principal"/>
    <w:basedOn w:val="Normal"/>
    <w:next w:val="Objetacteprincipal"/>
    <w:rsid w:val="00BD08A7"/>
    <w:pPr>
      <w:jc w:val="center"/>
    </w:pPr>
    <w:rPr>
      <w:b/>
    </w:rPr>
  </w:style>
  <w:style w:type="paragraph" w:customStyle="1" w:styleId="TypeacteprincipalPagedecouverture">
    <w:name w:val="Type acte principal (Page de couverture)"/>
    <w:basedOn w:val="Typeacteprincipal"/>
    <w:next w:val="ObjetacteprincipalPagedecouverture"/>
    <w:rsid w:val="00BD08A7"/>
  </w:style>
  <w:style w:type="paragraph" w:customStyle="1" w:styleId="Typedudocument">
    <w:name w:val="Type du document"/>
    <w:basedOn w:val="Normal"/>
    <w:next w:val="Titreobjet"/>
    <w:rsid w:val="00BD08A7"/>
    <w:pPr>
      <w:spacing w:before="360" w:after="0"/>
      <w:jc w:val="center"/>
    </w:pPr>
    <w:rPr>
      <w:b/>
    </w:rPr>
  </w:style>
  <w:style w:type="paragraph" w:customStyle="1" w:styleId="TypedudocumentPagedecouverture">
    <w:name w:val="Type du document (Page de couverture)"/>
    <w:basedOn w:val="Typedudocument"/>
    <w:next w:val="TitreobjetPagedecouverture"/>
    <w:rsid w:val="00BD08A7"/>
  </w:style>
  <w:style w:type="character" w:customStyle="1" w:styleId="UnresolvedMention">
    <w:name w:val="Unresolved Mention"/>
    <w:basedOn w:val="DefaultParagraphFont"/>
    <w:uiPriority w:val="99"/>
    <w:semiHidden/>
    <w:unhideWhenUsed/>
    <w:rsid w:val="00BD08A7"/>
    <w:rPr>
      <w:color w:val="605E5C"/>
      <w:shd w:val="clear" w:color="auto" w:fill="E1DFDD"/>
    </w:rPr>
  </w:style>
  <w:style w:type="paragraph" w:customStyle="1" w:styleId="Volume">
    <w:name w:val="Volume"/>
    <w:basedOn w:val="Normal"/>
    <w:next w:val="Confidentialit"/>
    <w:rsid w:val="00BD08A7"/>
    <w:pPr>
      <w:ind w:left="5103"/>
      <w:jc w:val="left"/>
    </w:pPr>
  </w:style>
  <w:style w:type="paragraph" w:styleId="Revision">
    <w:name w:val="Revision"/>
    <w:hidden/>
    <w:uiPriority w:val="99"/>
    <w:semiHidden/>
    <w:rsid w:val="00661844"/>
    <w:pPr>
      <w:spacing w:after="0" w:line="240" w:lineRule="auto"/>
    </w:pPr>
    <w:rPr>
      <w:rFonts w:ascii="Times New Roman" w:hAnsi="Times New Roman" w:cs="Times New Roman"/>
      <w:kern w:val="0"/>
      <w:szCs w:val="22"/>
      <w:lang w:val="en-GB"/>
      <w14:ligatures w14:val="none"/>
    </w:rPr>
  </w:style>
  <w:style w:type="character" w:customStyle="1" w:styleId="t286pc">
    <w:name w:val="t286pc"/>
    <w:basedOn w:val="DefaultParagraphFont"/>
    <w:rsid w:val="00810318"/>
  </w:style>
  <w:style w:type="character" w:styleId="Strong">
    <w:name w:val="Strong"/>
    <w:basedOn w:val="DefaultParagraphFont"/>
    <w:uiPriority w:val="22"/>
    <w:qFormat/>
    <w:rsid w:val="00810318"/>
    <w:rPr>
      <w:b/>
      <w:bCs/>
    </w:rPr>
  </w:style>
  <w:style w:type="paragraph" w:customStyle="1" w:styleId="Pa13">
    <w:name w:val="Pa13"/>
    <w:basedOn w:val="Default"/>
    <w:next w:val="Default"/>
    <w:uiPriority w:val="99"/>
    <w:rsid w:val="00714143"/>
    <w:pPr>
      <w:spacing w:line="201" w:lineRule="atLeast"/>
    </w:pPr>
    <w:rPr>
      <w:rFonts w:ascii="TT Commons Pro" w:hAnsi="TT Commons Pro" w:cstheme="minorBidi"/>
      <w:color w:val="auto"/>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618582">
      <w:bodyDiv w:val="1"/>
      <w:marLeft w:val="0"/>
      <w:marRight w:val="0"/>
      <w:marTop w:val="0"/>
      <w:marBottom w:val="0"/>
      <w:divBdr>
        <w:top w:val="none" w:sz="0" w:space="0" w:color="auto"/>
        <w:left w:val="none" w:sz="0" w:space="0" w:color="auto"/>
        <w:bottom w:val="none" w:sz="0" w:space="0" w:color="auto"/>
        <w:right w:val="none" w:sz="0" w:space="0" w:color="auto"/>
      </w:divBdr>
    </w:div>
    <w:div w:id="222840125">
      <w:bodyDiv w:val="1"/>
      <w:marLeft w:val="0"/>
      <w:marRight w:val="0"/>
      <w:marTop w:val="0"/>
      <w:marBottom w:val="0"/>
      <w:divBdr>
        <w:top w:val="none" w:sz="0" w:space="0" w:color="auto"/>
        <w:left w:val="none" w:sz="0" w:space="0" w:color="auto"/>
        <w:bottom w:val="none" w:sz="0" w:space="0" w:color="auto"/>
        <w:right w:val="none" w:sz="0" w:space="0" w:color="auto"/>
      </w:divBdr>
    </w:div>
    <w:div w:id="228806679">
      <w:bodyDiv w:val="1"/>
      <w:marLeft w:val="0"/>
      <w:marRight w:val="0"/>
      <w:marTop w:val="0"/>
      <w:marBottom w:val="0"/>
      <w:divBdr>
        <w:top w:val="none" w:sz="0" w:space="0" w:color="auto"/>
        <w:left w:val="none" w:sz="0" w:space="0" w:color="auto"/>
        <w:bottom w:val="none" w:sz="0" w:space="0" w:color="auto"/>
        <w:right w:val="none" w:sz="0" w:space="0" w:color="auto"/>
      </w:divBdr>
    </w:div>
    <w:div w:id="304773323">
      <w:bodyDiv w:val="1"/>
      <w:marLeft w:val="0"/>
      <w:marRight w:val="0"/>
      <w:marTop w:val="0"/>
      <w:marBottom w:val="0"/>
      <w:divBdr>
        <w:top w:val="none" w:sz="0" w:space="0" w:color="auto"/>
        <w:left w:val="none" w:sz="0" w:space="0" w:color="auto"/>
        <w:bottom w:val="none" w:sz="0" w:space="0" w:color="auto"/>
        <w:right w:val="none" w:sz="0" w:space="0" w:color="auto"/>
      </w:divBdr>
    </w:div>
    <w:div w:id="312028992">
      <w:bodyDiv w:val="1"/>
      <w:marLeft w:val="0"/>
      <w:marRight w:val="0"/>
      <w:marTop w:val="0"/>
      <w:marBottom w:val="0"/>
      <w:divBdr>
        <w:top w:val="none" w:sz="0" w:space="0" w:color="auto"/>
        <w:left w:val="none" w:sz="0" w:space="0" w:color="auto"/>
        <w:bottom w:val="none" w:sz="0" w:space="0" w:color="auto"/>
        <w:right w:val="none" w:sz="0" w:space="0" w:color="auto"/>
      </w:divBdr>
    </w:div>
    <w:div w:id="323318421">
      <w:bodyDiv w:val="1"/>
      <w:marLeft w:val="0"/>
      <w:marRight w:val="0"/>
      <w:marTop w:val="0"/>
      <w:marBottom w:val="0"/>
      <w:divBdr>
        <w:top w:val="none" w:sz="0" w:space="0" w:color="auto"/>
        <w:left w:val="none" w:sz="0" w:space="0" w:color="auto"/>
        <w:bottom w:val="none" w:sz="0" w:space="0" w:color="auto"/>
        <w:right w:val="none" w:sz="0" w:space="0" w:color="auto"/>
      </w:divBdr>
    </w:div>
    <w:div w:id="387268935">
      <w:bodyDiv w:val="1"/>
      <w:marLeft w:val="0"/>
      <w:marRight w:val="0"/>
      <w:marTop w:val="0"/>
      <w:marBottom w:val="0"/>
      <w:divBdr>
        <w:top w:val="none" w:sz="0" w:space="0" w:color="auto"/>
        <w:left w:val="none" w:sz="0" w:space="0" w:color="auto"/>
        <w:bottom w:val="none" w:sz="0" w:space="0" w:color="auto"/>
        <w:right w:val="none" w:sz="0" w:space="0" w:color="auto"/>
      </w:divBdr>
    </w:div>
    <w:div w:id="450904939">
      <w:bodyDiv w:val="1"/>
      <w:marLeft w:val="0"/>
      <w:marRight w:val="0"/>
      <w:marTop w:val="0"/>
      <w:marBottom w:val="0"/>
      <w:divBdr>
        <w:top w:val="none" w:sz="0" w:space="0" w:color="auto"/>
        <w:left w:val="none" w:sz="0" w:space="0" w:color="auto"/>
        <w:bottom w:val="none" w:sz="0" w:space="0" w:color="auto"/>
        <w:right w:val="none" w:sz="0" w:space="0" w:color="auto"/>
      </w:divBdr>
    </w:div>
    <w:div w:id="510605698">
      <w:bodyDiv w:val="1"/>
      <w:marLeft w:val="0"/>
      <w:marRight w:val="0"/>
      <w:marTop w:val="0"/>
      <w:marBottom w:val="0"/>
      <w:divBdr>
        <w:top w:val="none" w:sz="0" w:space="0" w:color="auto"/>
        <w:left w:val="none" w:sz="0" w:space="0" w:color="auto"/>
        <w:bottom w:val="none" w:sz="0" w:space="0" w:color="auto"/>
        <w:right w:val="none" w:sz="0" w:space="0" w:color="auto"/>
      </w:divBdr>
    </w:div>
    <w:div w:id="515576524">
      <w:bodyDiv w:val="1"/>
      <w:marLeft w:val="0"/>
      <w:marRight w:val="0"/>
      <w:marTop w:val="0"/>
      <w:marBottom w:val="0"/>
      <w:divBdr>
        <w:top w:val="none" w:sz="0" w:space="0" w:color="auto"/>
        <w:left w:val="none" w:sz="0" w:space="0" w:color="auto"/>
        <w:bottom w:val="none" w:sz="0" w:space="0" w:color="auto"/>
        <w:right w:val="none" w:sz="0" w:space="0" w:color="auto"/>
      </w:divBdr>
    </w:div>
    <w:div w:id="673845249">
      <w:bodyDiv w:val="1"/>
      <w:marLeft w:val="0"/>
      <w:marRight w:val="0"/>
      <w:marTop w:val="0"/>
      <w:marBottom w:val="0"/>
      <w:divBdr>
        <w:top w:val="none" w:sz="0" w:space="0" w:color="auto"/>
        <w:left w:val="none" w:sz="0" w:space="0" w:color="auto"/>
        <w:bottom w:val="none" w:sz="0" w:space="0" w:color="auto"/>
        <w:right w:val="none" w:sz="0" w:space="0" w:color="auto"/>
      </w:divBdr>
    </w:div>
    <w:div w:id="917788236">
      <w:bodyDiv w:val="1"/>
      <w:marLeft w:val="0"/>
      <w:marRight w:val="0"/>
      <w:marTop w:val="0"/>
      <w:marBottom w:val="0"/>
      <w:divBdr>
        <w:top w:val="none" w:sz="0" w:space="0" w:color="auto"/>
        <w:left w:val="none" w:sz="0" w:space="0" w:color="auto"/>
        <w:bottom w:val="none" w:sz="0" w:space="0" w:color="auto"/>
        <w:right w:val="none" w:sz="0" w:space="0" w:color="auto"/>
      </w:divBdr>
    </w:div>
    <w:div w:id="1148401733">
      <w:bodyDiv w:val="1"/>
      <w:marLeft w:val="0"/>
      <w:marRight w:val="0"/>
      <w:marTop w:val="0"/>
      <w:marBottom w:val="0"/>
      <w:divBdr>
        <w:top w:val="none" w:sz="0" w:space="0" w:color="auto"/>
        <w:left w:val="none" w:sz="0" w:space="0" w:color="auto"/>
        <w:bottom w:val="none" w:sz="0" w:space="0" w:color="auto"/>
        <w:right w:val="none" w:sz="0" w:space="0" w:color="auto"/>
      </w:divBdr>
    </w:div>
    <w:div w:id="1150100120">
      <w:bodyDiv w:val="1"/>
      <w:marLeft w:val="0"/>
      <w:marRight w:val="0"/>
      <w:marTop w:val="0"/>
      <w:marBottom w:val="0"/>
      <w:divBdr>
        <w:top w:val="none" w:sz="0" w:space="0" w:color="auto"/>
        <w:left w:val="none" w:sz="0" w:space="0" w:color="auto"/>
        <w:bottom w:val="none" w:sz="0" w:space="0" w:color="auto"/>
        <w:right w:val="none" w:sz="0" w:space="0" w:color="auto"/>
      </w:divBdr>
    </w:div>
    <w:div w:id="1242789095">
      <w:bodyDiv w:val="1"/>
      <w:marLeft w:val="0"/>
      <w:marRight w:val="0"/>
      <w:marTop w:val="0"/>
      <w:marBottom w:val="0"/>
      <w:divBdr>
        <w:top w:val="none" w:sz="0" w:space="0" w:color="auto"/>
        <w:left w:val="none" w:sz="0" w:space="0" w:color="auto"/>
        <w:bottom w:val="none" w:sz="0" w:space="0" w:color="auto"/>
        <w:right w:val="none" w:sz="0" w:space="0" w:color="auto"/>
      </w:divBdr>
    </w:div>
    <w:div w:id="1267008152">
      <w:bodyDiv w:val="1"/>
      <w:marLeft w:val="0"/>
      <w:marRight w:val="0"/>
      <w:marTop w:val="0"/>
      <w:marBottom w:val="0"/>
      <w:divBdr>
        <w:top w:val="none" w:sz="0" w:space="0" w:color="auto"/>
        <w:left w:val="none" w:sz="0" w:space="0" w:color="auto"/>
        <w:bottom w:val="none" w:sz="0" w:space="0" w:color="auto"/>
        <w:right w:val="none" w:sz="0" w:space="0" w:color="auto"/>
      </w:divBdr>
    </w:div>
    <w:div w:id="1385637309">
      <w:bodyDiv w:val="1"/>
      <w:marLeft w:val="0"/>
      <w:marRight w:val="0"/>
      <w:marTop w:val="0"/>
      <w:marBottom w:val="0"/>
      <w:divBdr>
        <w:top w:val="none" w:sz="0" w:space="0" w:color="auto"/>
        <w:left w:val="none" w:sz="0" w:space="0" w:color="auto"/>
        <w:bottom w:val="none" w:sz="0" w:space="0" w:color="auto"/>
        <w:right w:val="none" w:sz="0" w:space="0" w:color="auto"/>
      </w:divBdr>
    </w:div>
    <w:div w:id="1424499111">
      <w:bodyDiv w:val="1"/>
      <w:marLeft w:val="0"/>
      <w:marRight w:val="0"/>
      <w:marTop w:val="0"/>
      <w:marBottom w:val="0"/>
      <w:divBdr>
        <w:top w:val="none" w:sz="0" w:space="0" w:color="auto"/>
        <w:left w:val="none" w:sz="0" w:space="0" w:color="auto"/>
        <w:bottom w:val="none" w:sz="0" w:space="0" w:color="auto"/>
        <w:right w:val="none" w:sz="0" w:space="0" w:color="auto"/>
      </w:divBdr>
      <w:divsChild>
        <w:div w:id="14079162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98886554">
      <w:bodyDiv w:val="1"/>
      <w:marLeft w:val="0"/>
      <w:marRight w:val="0"/>
      <w:marTop w:val="0"/>
      <w:marBottom w:val="0"/>
      <w:divBdr>
        <w:top w:val="none" w:sz="0" w:space="0" w:color="auto"/>
        <w:left w:val="none" w:sz="0" w:space="0" w:color="auto"/>
        <w:bottom w:val="none" w:sz="0" w:space="0" w:color="auto"/>
        <w:right w:val="none" w:sz="0" w:space="0" w:color="auto"/>
      </w:divBdr>
    </w:div>
    <w:div w:id="1541242414">
      <w:bodyDiv w:val="1"/>
      <w:marLeft w:val="0"/>
      <w:marRight w:val="0"/>
      <w:marTop w:val="0"/>
      <w:marBottom w:val="0"/>
      <w:divBdr>
        <w:top w:val="none" w:sz="0" w:space="0" w:color="auto"/>
        <w:left w:val="none" w:sz="0" w:space="0" w:color="auto"/>
        <w:bottom w:val="none" w:sz="0" w:space="0" w:color="auto"/>
        <w:right w:val="none" w:sz="0" w:space="0" w:color="auto"/>
      </w:divBdr>
    </w:div>
    <w:div w:id="1550148138">
      <w:bodyDiv w:val="1"/>
      <w:marLeft w:val="0"/>
      <w:marRight w:val="0"/>
      <w:marTop w:val="0"/>
      <w:marBottom w:val="0"/>
      <w:divBdr>
        <w:top w:val="none" w:sz="0" w:space="0" w:color="auto"/>
        <w:left w:val="none" w:sz="0" w:space="0" w:color="auto"/>
        <w:bottom w:val="none" w:sz="0" w:space="0" w:color="auto"/>
        <w:right w:val="none" w:sz="0" w:space="0" w:color="auto"/>
      </w:divBdr>
    </w:div>
    <w:div w:id="1579024476">
      <w:bodyDiv w:val="1"/>
      <w:marLeft w:val="0"/>
      <w:marRight w:val="0"/>
      <w:marTop w:val="0"/>
      <w:marBottom w:val="0"/>
      <w:divBdr>
        <w:top w:val="none" w:sz="0" w:space="0" w:color="auto"/>
        <w:left w:val="none" w:sz="0" w:space="0" w:color="auto"/>
        <w:bottom w:val="none" w:sz="0" w:space="0" w:color="auto"/>
        <w:right w:val="none" w:sz="0" w:space="0" w:color="auto"/>
      </w:divBdr>
    </w:div>
    <w:div w:id="1606378262">
      <w:bodyDiv w:val="1"/>
      <w:marLeft w:val="0"/>
      <w:marRight w:val="0"/>
      <w:marTop w:val="0"/>
      <w:marBottom w:val="0"/>
      <w:divBdr>
        <w:top w:val="none" w:sz="0" w:space="0" w:color="auto"/>
        <w:left w:val="none" w:sz="0" w:space="0" w:color="auto"/>
        <w:bottom w:val="none" w:sz="0" w:space="0" w:color="auto"/>
        <w:right w:val="none" w:sz="0" w:space="0" w:color="auto"/>
      </w:divBdr>
    </w:div>
    <w:div w:id="1620532480">
      <w:bodyDiv w:val="1"/>
      <w:marLeft w:val="0"/>
      <w:marRight w:val="0"/>
      <w:marTop w:val="0"/>
      <w:marBottom w:val="0"/>
      <w:divBdr>
        <w:top w:val="none" w:sz="0" w:space="0" w:color="auto"/>
        <w:left w:val="none" w:sz="0" w:space="0" w:color="auto"/>
        <w:bottom w:val="none" w:sz="0" w:space="0" w:color="auto"/>
        <w:right w:val="none" w:sz="0" w:space="0" w:color="auto"/>
      </w:divBdr>
    </w:div>
    <w:div w:id="1646083868">
      <w:bodyDiv w:val="1"/>
      <w:marLeft w:val="0"/>
      <w:marRight w:val="0"/>
      <w:marTop w:val="0"/>
      <w:marBottom w:val="0"/>
      <w:divBdr>
        <w:top w:val="none" w:sz="0" w:space="0" w:color="auto"/>
        <w:left w:val="none" w:sz="0" w:space="0" w:color="auto"/>
        <w:bottom w:val="none" w:sz="0" w:space="0" w:color="auto"/>
        <w:right w:val="none" w:sz="0" w:space="0" w:color="auto"/>
      </w:divBdr>
    </w:div>
    <w:div w:id="1648244431">
      <w:bodyDiv w:val="1"/>
      <w:marLeft w:val="0"/>
      <w:marRight w:val="0"/>
      <w:marTop w:val="0"/>
      <w:marBottom w:val="0"/>
      <w:divBdr>
        <w:top w:val="none" w:sz="0" w:space="0" w:color="auto"/>
        <w:left w:val="none" w:sz="0" w:space="0" w:color="auto"/>
        <w:bottom w:val="none" w:sz="0" w:space="0" w:color="auto"/>
        <w:right w:val="none" w:sz="0" w:space="0" w:color="auto"/>
      </w:divBdr>
    </w:div>
    <w:div w:id="1671905572">
      <w:bodyDiv w:val="1"/>
      <w:marLeft w:val="0"/>
      <w:marRight w:val="0"/>
      <w:marTop w:val="0"/>
      <w:marBottom w:val="0"/>
      <w:divBdr>
        <w:top w:val="none" w:sz="0" w:space="0" w:color="auto"/>
        <w:left w:val="none" w:sz="0" w:space="0" w:color="auto"/>
        <w:bottom w:val="none" w:sz="0" w:space="0" w:color="auto"/>
        <w:right w:val="none" w:sz="0" w:space="0" w:color="auto"/>
      </w:divBdr>
    </w:div>
    <w:div w:id="1734229603">
      <w:bodyDiv w:val="1"/>
      <w:marLeft w:val="0"/>
      <w:marRight w:val="0"/>
      <w:marTop w:val="0"/>
      <w:marBottom w:val="0"/>
      <w:divBdr>
        <w:top w:val="none" w:sz="0" w:space="0" w:color="auto"/>
        <w:left w:val="none" w:sz="0" w:space="0" w:color="auto"/>
        <w:bottom w:val="none" w:sz="0" w:space="0" w:color="auto"/>
        <w:right w:val="none" w:sz="0" w:space="0" w:color="auto"/>
      </w:divBdr>
    </w:div>
    <w:div w:id="1756051644">
      <w:bodyDiv w:val="1"/>
      <w:marLeft w:val="0"/>
      <w:marRight w:val="0"/>
      <w:marTop w:val="0"/>
      <w:marBottom w:val="0"/>
      <w:divBdr>
        <w:top w:val="none" w:sz="0" w:space="0" w:color="auto"/>
        <w:left w:val="none" w:sz="0" w:space="0" w:color="auto"/>
        <w:bottom w:val="none" w:sz="0" w:space="0" w:color="auto"/>
        <w:right w:val="none" w:sz="0" w:space="0" w:color="auto"/>
      </w:divBdr>
    </w:div>
    <w:div w:id="1868178954">
      <w:bodyDiv w:val="1"/>
      <w:marLeft w:val="0"/>
      <w:marRight w:val="0"/>
      <w:marTop w:val="0"/>
      <w:marBottom w:val="0"/>
      <w:divBdr>
        <w:top w:val="none" w:sz="0" w:space="0" w:color="auto"/>
        <w:left w:val="none" w:sz="0" w:space="0" w:color="auto"/>
        <w:bottom w:val="none" w:sz="0" w:space="0" w:color="auto"/>
        <w:right w:val="none" w:sz="0" w:space="0" w:color="auto"/>
      </w:divBdr>
    </w:div>
    <w:div w:id="1924072396">
      <w:bodyDiv w:val="1"/>
      <w:marLeft w:val="0"/>
      <w:marRight w:val="0"/>
      <w:marTop w:val="0"/>
      <w:marBottom w:val="0"/>
      <w:divBdr>
        <w:top w:val="none" w:sz="0" w:space="0" w:color="auto"/>
        <w:left w:val="none" w:sz="0" w:space="0" w:color="auto"/>
        <w:bottom w:val="none" w:sz="0" w:space="0" w:color="auto"/>
        <w:right w:val="none" w:sz="0" w:space="0" w:color="auto"/>
      </w:divBdr>
    </w:div>
    <w:div w:id="1998144429">
      <w:bodyDiv w:val="1"/>
      <w:marLeft w:val="0"/>
      <w:marRight w:val="0"/>
      <w:marTop w:val="0"/>
      <w:marBottom w:val="0"/>
      <w:divBdr>
        <w:top w:val="none" w:sz="0" w:space="0" w:color="auto"/>
        <w:left w:val="none" w:sz="0" w:space="0" w:color="auto"/>
        <w:bottom w:val="none" w:sz="0" w:space="0" w:color="auto"/>
        <w:right w:val="none" w:sz="0" w:space="0" w:color="auto"/>
      </w:divBdr>
      <w:divsChild>
        <w:div w:id="12197069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57850228">
      <w:bodyDiv w:val="1"/>
      <w:marLeft w:val="0"/>
      <w:marRight w:val="0"/>
      <w:marTop w:val="0"/>
      <w:marBottom w:val="0"/>
      <w:divBdr>
        <w:top w:val="none" w:sz="0" w:space="0" w:color="auto"/>
        <w:left w:val="none" w:sz="0" w:space="0" w:color="auto"/>
        <w:bottom w:val="none" w:sz="0" w:space="0" w:color="auto"/>
        <w:right w:val="none" w:sz="0" w:space="0" w:color="auto"/>
      </w:divBdr>
    </w:div>
    <w:div w:id="2079358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commission/presscorner/detail/en/ip_24_4761" TargetMode="External"/><Relationship Id="rId13" Type="http://schemas.openxmlformats.org/officeDocument/2006/relationships/hyperlink" Target="https://ec.europa.eu/commission/presscorner/detail/en/ip_25_1085" TargetMode="External"/><Relationship Id="rId18" Type="http://schemas.openxmlformats.org/officeDocument/2006/relationships/hyperlink" Target="https://edps.europa.eu/_en" TargetMode="External"/><Relationship Id="rId26" Type="http://schemas.openxmlformats.org/officeDocument/2006/relationships/hyperlink" Target="https://digital-markets-act.ec.europa.eu/commission-launches-market-investigations-cloud-computing-services-under-digital-markets-act-2025-11-18_en" TargetMode="External"/><Relationship Id="rId3" Type="http://schemas.openxmlformats.org/officeDocument/2006/relationships/hyperlink" Target="https://digital-markets-act.ec.europa.eu/supporting-reports_en" TargetMode="External"/><Relationship Id="rId21" Type="http://schemas.openxmlformats.org/officeDocument/2006/relationships/hyperlink" Target="https://media-board.europa.eu/index_en" TargetMode="External"/><Relationship Id="rId7" Type="http://schemas.openxmlformats.org/officeDocument/2006/relationships/hyperlink" Target="https://digital-markets-act.ec.europa.eu/events/workshops_en" TargetMode="External"/><Relationship Id="rId12" Type="http://schemas.openxmlformats.org/officeDocument/2006/relationships/hyperlink" Target="https://ec.europa.eu/commission/presscorner/detail/en/ip_25_2675" TargetMode="External"/><Relationship Id="rId17" Type="http://schemas.openxmlformats.org/officeDocument/2006/relationships/hyperlink" Target="https://edpb.europa.eu/edpb_en" TargetMode="External"/><Relationship Id="rId25" Type="http://schemas.openxmlformats.org/officeDocument/2006/relationships/hyperlink" Target="https://digital-markets-act.ec.europa.eu/consultation-first-review-digital-markets-act_en" TargetMode="External"/><Relationship Id="rId2" Type="http://schemas.openxmlformats.org/officeDocument/2006/relationships/hyperlink" Target="https://digital-markets-act.ec.europa.eu/consultation-first-review-digital-markets-act_en" TargetMode="External"/><Relationship Id="rId16" Type="http://schemas.openxmlformats.org/officeDocument/2006/relationships/hyperlink" Target="https://www.berec.europa.eu/en" TargetMode="External"/><Relationship Id="rId20" Type="http://schemas.openxmlformats.org/officeDocument/2006/relationships/hyperlink" Target="https://commission.europa.eu/live-work-travel-eu/consumer-rights-and-complaints/enforcement-consumer-protection/consumer-protection-cooperation-network_en" TargetMode="External"/><Relationship Id="rId29" Type="http://schemas.openxmlformats.org/officeDocument/2006/relationships/hyperlink" Target="https://ec.europa.eu/commission/presscorner/detail/da/ip_25_2964" TargetMode="External"/><Relationship Id="rId1" Type="http://schemas.openxmlformats.org/officeDocument/2006/relationships/hyperlink" Target="https://ec.europa.eu/eurostat/statistics-explained/index.php?title=Category:Digital_economy_and_society" TargetMode="External"/><Relationship Id="rId6" Type="http://schemas.openxmlformats.org/officeDocument/2006/relationships/hyperlink" Target="https://digital-markets-act-cases.ec.europa.eu/reports/compliance-reports" TargetMode="External"/><Relationship Id="rId11" Type="http://schemas.openxmlformats.org/officeDocument/2006/relationships/hyperlink" Target="https://ec.europa.eu/commission/presscorner/detail/en/ip_24_3433" TargetMode="External"/><Relationship Id="rId24" Type="http://schemas.openxmlformats.org/officeDocument/2006/relationships/hyperlink" Target="https://digital-markets-act.ec.europa.eu/commission-services-and-edpb-will-start-joint-work-guidance-interplay-between-dma-and-gdpr-2024-09-10_en" TargetMode="External"/><Relationship Id="rId5" Type="http://schemas.openxmlformats.org/officeDocument/2006/relationships/hyperlink" Target="https://www.oecd.org/content/dam/oecd/en/topics/policy-sub-issues/competition-and-digital-economy/g7-inventory-of-new-rules-for-digital-markets-2024-update.pdf" TargetMode="External"/><Relationship Id="rId15" Type="http://schemas.openxmlformats.org/officeDocument/2006/relationships/hyperlink" Target="https://digital-markets-act.ec.europa.eu/consultation-first-review-digital-markets-act_en" TargetMode="External"/><Relationship Id="rId23" Type="http://schemas.openxmlformats.org/officeDocument/2006/relationships/hyperlink" Target="https://ec.europa.eu/commission/presscorner/detail/en/ip_25_1085" TargetMode="External"/><Relationship Id="rId28" Type="http://schemas.openxmlformats.org/officeDocument/2006/relationships/hyperlink" Target="https://digital-markets-act.ec.europa.eu/commission-opens-proceedings-assist-google-complying-interoperability-and-online-search-data-sharing-2026-01-27_en" TargetMode="External"/><Relationship Id="rId10" Type="http://schemas.openxmlformats.org/officeDocument/2006/relationships/hyperlink" Target="https://ec.europa.eu/commission/presscorner/detail/en/ip_24_1689" TargetMode="External"/><Relationship Id="rId19" Type="http://schemas.openxmlformats.org/officeDocument/2006/relationships/hyperlink" Target="https://competition-policy.ec.europa.eu/european-competition-network_en" TargetMode="External"/><Relationship Id="rId4" Type="http://schemas.openxmlformats.org/officeDocument/2006/relationships/hyperlink" Target="https://commission.europa.eu/publications/communication-shaping-europes-digital-future_en" TargetMode="External"/><Relationship Id="rId9" Type="http://schemas.openxmlformats.org/officeDocument/2006/relationships/hyperlink" Target="https://ec.europa.eu/commission/presscorner/detail/en/ip_26_202" TargetMode="External"/><Relationship Id="rId14" Type="http://schemas.openxmlformats.org/officeDocument/2006/relationships/hyperlink" Target="https://ec.europa.eu/commission/presscorner/detail/en/ip_25_1086" TargetMode="External"/><Relationship Id="rId22" Type="http://schemas.openxmlformats.org/officeDocument/2006/relationships/hyperlink" Target="https://ec.europa.eu/commission/presscorner/detail/en/ip_25_1085" TargetMode="External"/><Relationship Id="rId27" Type="http://schemas.openxmlformats.org/officeDocument/2006/relationships/hyperlink" Target="https://digital-markets-act.ec.europa.eu/consultation-first-review-digital-markets-act_en" TargetMode="External"/><Relationship Id="rId30" Type="http://schemas.openxmlformats.org/officeDocument/2006/relationships/hyperlink" Target="https://www.edpb.europa.eu/our-work-tools/documents/public-consultations/2025/joint-guidelines-interplay-between-digital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4D5196-B057-4AE7-81CD-B45A99398D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5391</Words>
  <Characters>30734</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cp:revision>
  <dcterms:created xsi:type="dcterms:W3CDTF">2026-04-20T08:59:00Z</dcterms:created>
  <dcterms:modified xsi:type="dcterms:W3CDTF">2026-04-27T16:58:00Z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2026-04-20T08:59:53Z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83e93a80-befd-4c67-9fb8-10577055138b</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CP-007</vt:lpwstr>
  </property>
</Properties>
</file>