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B6F8E" w14:textId="0E5B6D6C" w:rsidR="00DD3858" w:rsidRPr="00336D27" w:rsidRDefault="00AF4316" w:rsidP="00AF4316">
      <w:pPr>
        <w:pStyle w:val="Pagedecouverture"/>
        <w:rPr>
          <w:rStyle w:val="Strong"/>
          <w:rFonts w:eastAsiaTheme="majorEastAsia"/>
          <w:noProof/>
        </w:rPr>
      </w:pPr>
      <w:bookmarkStart w:id="0" w:name="_Hlk214898398"/>
      <w:bookmarkStart w:id="1" w:name="LW_BM_COVERPAGE"/>
      <w:r>
        <w:rPr>
          <w:rStyle w:val="Strong"/>
          <w:rFonts w:eastAsiaTheme="majorEastAsia"/>
          <w:noProof/>
        </w:rPr>
        <w:pict w14:anchorId="32520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2F45EF-18B9-421A-ACC0-2CAFD14937B1" style="width:455.25pt;height:327.75pt">
            <v:imagedata r:id="rId11" o:title=""/>
          </v:shape>
        </w:pict>
      </w:r>
    </w:p>
    <w:bookmarkEnd w:id="1"/>
    <w:p w14:paraId="2ED9E5E5" w14:textId="77777777" w:rsidR="00DC473C" w:rsidRPr="00336D27" w:rsidRDefault="00DC473C" w:rsidP="00DC473C">
      <w:pPr>
        <w:rPr>
          <w:rStyle w:val="Strong"/>
          <w:rFonts w:eastAsiaTheme="majorEastAsia"/>
          <w:noProof/>
        </w:rPr>
        <w:sectPr w:rsidR="00DC473C" w:rsidRPr="00336D27" w:rsidSect="00AF431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35985C" w14:textId="3E223A91" w:rsidR="00DE3658" w:rsidRPr="00336D27" w:rsidRDefault="00DE3658" w:rsidP="002D1C18">
      <w:pPr>
        <w:pStyle w:val="NormalWeb"/>
        <w:jc w:val="center"/>
        <w:rPr>
          <w:noProof/>
        </w:rPr>
      </w:pPr>
      <w:bookmarkStart w:id="2" w:name="_GoBack"/>
      <w:bookmarkEnd w:id="2"/>
      <w:r w:rsidRPr="00336D27">
        <w:rPr>
          <w:rStyle w:val="Strong"/>
          <w:rFonts w:eastAsiaTheme="majorEastAsia"/>
          <w:noProof/>
        </w:rPr>
        <w:lastRenderedPageBreak/>
        <w:t xml:space="preserve">INCLUSION OF NORWAY IN THE </w:t>
      </w:r>
      <w:r w:rsidR="000210AE" w:rsidRPr="000210AE">
        <w:rPr>
          <w:rStyle w:val="Strong"/>
          <w:rFonts w:eastAsiaTheme="majorEastAsia"/>
          <w:noProof/>
        </w:rPr>
        <w:t>EUROPEAN UNION</w:t>
      </w:r>
      <w:r w:rsidR="000210AE" w:rsidRPr="00336D27">
        <w:rPr>
          <w:noProof/>
        </w:rPr>
        <w:t xml:space="preserve"> </w:t>
      </w:r>
      <w:r w:rsidR="009D3DEE" w:rsidRPr="00336D27">
        <w:rPr>
          <w:rStyle w:val="Strong"/>
          <w:rFonts w:eastAsiaTheme="majorEastAsia"/>
          <w:noProof/>
        </w:rPr>
        <w:t xml:space="preserve"> </w:t>
      </w:r>
      <w:r w:rsidRPr="00336D27">
        <w:rPr>
          <w:rStyle w:val="Strong"/>
          <w:rFonts w:eastAsiaTheme="majorEastAsia"/>
          <w:noProof/>
        </w:rPr>
        <w:t>STRATEGY FOR THE BALTIC SEA REGION</w:t>
      </w:r>
    </w:p>
    <w:p w14:paraId="6E473D03" w14:textId="0269E401" w:rsidR="00CC68AC" w:rsidRPr="00336D27" w:rsidRDefault="00CC68AC" w:rsidP="00C42C1B">
      <w:pPr>
        <w:pStyle w:val="ListParagraph"/>
        <w:numPr>
          <w:ilvl w:val="0"/>
          <w:numId w:val="3"/>
        </w:numPr>
        <w:spacing w:after="240"/>
        <w:ind w:left="360"/>
        <w:jc w:val="both"/>
        <w:rPr>
          <w:rStyle w:val="Strong"/>
          <w:rFonts w:ascii="Times New Roman" w:hAnsi="Times New Roman" w:cs="Times New Roman"/>
          <w:noProof/>
          <w:sz w:val="24"/>
          <w:szCs w:val="24"/>
        </w:rPr>
      </w:pPr>
      <w:r w:rsidRPr="00336D27">
        <w:rPr>
          <w:rStyle w:val="Strong"/>
          <w:rFonts w:ascii="Times New Roman" w:hAnsi="Times New Roman" w:cs="Times New Roman"/>
          <w:noProof/>
          <w:sz w:val="24"/>
          <w:szCs w:val="24"/>
        </w:rPr>
        <w:t>Introduction</w:t>
      </w:r>
    </w:p>
    <w:p w14:paraId="3A1CEE27" w14:textId="02617720" w:rsidR="00351C9F" w:rsidRPr="00336D27" w:rsidRDefault="00351C9F" w:rsidP="00DE3658">
      <w:pPr>
        <w:spacing w:after="240"/>
        <w:jc w:val="both"/>
        <w:rPr>
          <w:rFonts w:ascii="Times New Roman" w:hAnsi="Times New Roman" w:cs="Times New Roman"/>
          <w:noProof/>
          <w:sz w:val="24"/>
          <w:szCs w:val="24"/>
        </w:rPr>
      </w:pPr>
      <w:r w:rsidRPr="00336D27">
        <w:rPr>
          <w:rFonts w:ascii="Times New Roman" w:hAnsi="Times New Roman" w:cs="Times New Roman"/>
          <w:noProof/>
          <w:sz w:val="24"/>
          <w:szCs w:val="24"/>
        </w:rPr>
        <w:t>On 14</w:t>
      </w:r>
      <w:r w:rsidR="00336D27" w:rsidRPr="65B467F3">
        <w:rPr>
          <w:rFonts w:ascii="Times New Roman" w:hAnsi="Times New Roman" w:cs="Times New Roman"/>
          <w:noProof/>
          <w:sz w:val="24"/>
          <w:szCs w:val="24"/>
        </w:rPr>
        <w:t> </w:t>
      </w:r>
      <w:r w:rsidRPr="00336D27">
        <w:rPr>
          <w:rFonts w:ascii="Times New Roman" w:hAnsi="Times New Roman" w:cs="Times New Roman"/>
          <w:noProof/>
          <w:sz w:val="24"/>
          <w:szCs w:val="24"/>
        </w:rPr>
        <w:t xml:space="preserve">December 2007, the European Council in its Presidency </w:t>
      </w:r>
      <w:r w:rsidR="00336D27" w:rsidRPr="65B467F3">
        <w:rPr>
          <w:rFonts w:ascii="Times New Roman" w:hAnsi="Times New Roman" w:cs="Times New Roman"/>
          <w:noProof/>
          <w:sz w:val="24"/>
          <w:szCs w:val="24"/>
        </w:rPr>
        <w:t>c</w:t>
      </w:r>
      <w:r w:rsidRPr="00336D27">
        <w:rPr>
          <w:rFonts w:ascii="Times New Roman" w:hAnsi="Times New Roman" w:cs="Times New Roman"/>
          <w:noProof/>
          <w:sz w:val="24"/>
          <w:szCs w:val="24"/>
        </w:rPr>
        <w:t xml:space="preserve">onclusions invited the Commission to present a European Union </w:t>
      </w:r>
      <w:r w:rsidR="363B468C" w:rsidRPr="00336D27" w:rsidDel="00336D27">
        <w:rPr>
          <w:rFonts w:ascii="Times New Roman" w:hAnsi="Times New Roman" w:cs="Times New Roman"/>
          <w:noProof/>
          <w:sz w:val="24"/>
          <w:szCs w:val="24"/>
        </w:rPr>
        <w:t>S</w:t>
      </w:r>
      <w:r w:rsidRPr="00336D27">
        <w:rPr>
          <w:rFonts w:ascii="Times New Roman" w:hAnsi="Times New Roman" w:cs="Times New Roman"/>
          <w:noProof/>
          <w:sz w:val="24"/>
          <w:szCs w:val="24"/>
        </w:rPr>
        <w:t>trategy for the Baltic Sea region. Following this request, the Commission consulted stakeholders</w:t>
      </w:r>
      <w:r w:rsidR="00336D27" w:rsidRPr="65B467F3">
        <w:rPr>
          <w:rFonts w:ascii="Times New Roman" w:hAnsi="Times New Roman" w:cs="Times New Roman"/>
          <w:noProof/>
          <w:sz w:val="24"/>
          <w:szCs w:val="24"/>
        </w:rPr>
        <w:t xml:space="preserve"> extensively</w:t>
      </w:r>
      <w:r w:rsidRPr="00336D27">
        <w:rPr>
          <w:rFonts w:ascii="Times New Roman" w:hAnsi="Times New Roman" w:cs="Times New Roman"/>
          <w:noProof/>
          <w:sz w:val="24"/>
          <w:szCs w:val="24"/>
        </w:rPr>
        <w:t>. On 10</w:t>
      </w:r>
      <w:r w:rsidR="00336D27" w:rsidRPr="65B467F3">
        <w:rPr>
          <w:rFonts w:ascii="Times New Roman" w:hAnsi="Times New Roman" w:cs="Times New Roman"/>
          <w:noProof/>
          <w:sz w:val="24"/>
          <w:szCs w:val="24"/>
        </w:rPr>
        <w:t> </w:t>
      </w:r>
      <w:r w:rsidRPr="00336D27">
        <w:rPr>
          <w:rFonts w:ascii="Times New Roman" w:hAnsi="Times New Roman" w:cs="Times New Roman"/>
          <w:noProof/>
          <w:sz w:val="24"/>
          <w:szCs w:val="24"/>
        </w:rPr>
        <w:t xml:space="preserve">June 2009, it adopted the Communication </w:t>
      </w:r>
      <w:bookmarkStart w:id="3" w:name="_Hlk214896508"/>
      <w:r w:rsidRPr="00336D27">
        <w:rPr>
          <w:rFonts w:ascii="Times New Roman" w:hAnsi="Times New Roman" w:cs="Times New Roman"/>
          <w:noProof/>
          <w:sz w:val="24"/>
          <w:szCs w:val="24"/>
        </w:rPr>
        <w:t xml:space="preserve">on the EU </w:t>
      </w:r>
      <w:r w:rsidRPr="00336D27" w:rsidDel="00996BD5">
        <w:rPr>
          <w:rFonts w:ascii="Times New Roman" w:hAnsi="Times New Roman" w:cs="Times New Roman"/>
          <w:noProof/>
          <w:sz w:val="24"/>
          <w:szCs w:val="24"/>
        </w:rPr>
        <w:t>S</w:t>
      </w:r>
      <w:r w:rsidRPr="00336D27">
        <w:rPr>
          <w:rFonts w:ascii="Times New Roman" w:hAnsi="Times New Roman" w:cs="Times New Roman"/>
          <w:noProof/>
          <w:sz w:val="24"/>
          <w:szCs w:val="24"/>
        </w:rPr>
        <w:t xml:space="preserve">trategy for the Baltic Sea </w:t>
      </w:r>
      <w:r w:rsidRPr="00336D27" w:rsidDel="00996BD5">
        <w:rPr>
          <w:rFonts w:ascii="Times New Roman" w:hAnsi="Times New Roman" w:cs="Times New Roman"/>
          <w:noProof/>
          <w:sz w:val="24"/>
          <w:szCs w:val="24"/>
        </w:rPr>
        <w:t>R</w:t>
      </w:r>
      <w:r w:rsidRPr="00336D27">
        <w:rPr>
          <w:rFonts w:ascii="Times New Roman" w:hAnsi="Times New Roman" w:cs="Times New Roman"/>
          <w:noProof/>
          <w:sz w:val="24"/>
          <w:szCs w:val="24"/>
        </w:rPr>
        <w:t>egion</w:t>
      </w:r>
      <w:bookmarkEnd w:id="3"/>
      <w:r w:rsidR="00F71F44" w:rsidRPr="00336D27">
        <w:rPr>
          <w:rStyle w:val="FootnoteReference"/>
          <w:rFonts w:ascii="Times New Roman" w:hAnsi="Times New Roman" w:cs="Times New Roman"/>
          <w:noProof/>
          <w:sz w:val="24"/>
          <w:szCs w:val="24"/>
        </w:rPr>
        <w:footnoteReference w:id="1"/>
      </w:r>
      <w:r w:rsidRPr="00336D27">
        <w:rPr>
          <w:rFonts w:ascii="Times New Roman" w:hAnsi="Times New Roman" w:cs="Times New Roman"/>
          <w:noProof/>
          <w:sz w:val="24"/>
          <w:szCs w:val="24"/>
        </w:rPr>
        <w:t xml:space="preserve"> (hereinafter </w:t>
      </w:r>
      <w:r w:rsidR="00336D27" w:rsidRPr="65B467F3">
        <w:rPr>
          <w:rFonts w:ascii="Times New Roman" w:hAnsi="Times New Roman" w:cs="Times New Roman"/>
          <w:noProof/>
          <w:sz w:val="24"/>
          <w:szCs w:val="24"/>
        </w:rPr>
        <w:t>‘</w:t>
      </w:r>
      <w:r w:rsidRPr="00336D27">
        <w:rPr>
          <w:rFonts w:ascii="Times New Roman" w:hAnsi="Times New Roman" w:cs="Times New Roman"/>
          <w:noProof/>
          <w:sz w:val="24"/>
          <w:szCs w:val="24"/>
        </w:rPr>
        <w:t xml:space="preserve">the </w:t>
      </w:r>
      <w:r w:rsidRPr="00336D27" w:rsidDel="00DF4460">
        <w:rPr>
          <w:rFonts w:ascii="Times New Roman" w:hAnsi="Times New Roman" w:cs="Times New Roman"/>
          <w:noProof/>
          <w:sz w:val="24"/>
          <w:szCs w:val="24"/>
        </w:rPr>
        <w:t>S</w:t>
      </w:r>
      <w:r w:rsidRPr="00336D27">
        <w:rPr>
          <w:rFonts w:ascii="Times New Roman" w:hAnsi="Times New Roman" w:cs="Times New Roman"/>
          <w:noProof/>
          <w:sz w:val="24"/>
          <w:szCs w:val="24"/>
        </w:rPr>
        <w:t>trategy</w:t>
      </w:r>
      <w:r w:rsidR="00336D27" w:rsidRPr="65B467F3">
        <w:rPr>
          <w:rFonts w:ascii="Times New Roman" w:hAnsi="Times New Roman" w:cs="Times New Roman"/>
          <w:noProof/>
          <w:sz w:val="24"/>
          <w:szCs w:val="24"/>
        </w:rPr>
        <w:t>’</w:t>
      </w:r>
      <w:r w:rsidRPr="00336D27">
        <w:rPr>
          <w:rFonts w:ascii="Times New Roman" w:hAnsi="Times New Roman" w:cs="Times New Roman"/>
          <w:noProof/>
          <w:sz w:val="24"/>
          <w:szCs w:val="24"/>
        </w:rPr>
        <w:t xml:space="preserve">), the </w:t>
      </w:r>
      <w:r w:rsidR="00336D27" w:rsidRPr="65B467F3">
        <w:rPr>
          <w:rFonts w:ascii="Times New Roman" w:hAnsi="Times New Roman" w:cs="Times New Roman"/>
          <w:noProof/>
          <w:sz w:val="24"/>
          <w:szCs w:val="24"/>
        </w:rPr>
        <w:t xml:space="preserve">EU’s </w:t>
      </w:r>
      <w:r w:rsidRPr="00336D27">
        <w:rPr>
          <w:rFonts w:ascii="Times New Roman" w:hAnsi="Times New Roman" w:cs="Times New Roman"/>
          <w:noProof/>
          <w:sz w:val="24"/>
          <w:szCs w:val="24"/>
        </w:rPr>
        <w:t>first macro-regional strategy.</w:t>
      </w:r>
      <w:r w:rsidR="00F95FF5" w:rsidRPr="00336D27">
        <w:rPr>
          <w:rFonts w:ascii="Times New Roman" w:hAnsi="Times New Roman" w:cs="Times New Roman"/>
          <w:noProof/>
          <w:sz w:val="24"/>
          <w:szCs w:val="24"/>
        </w:rPr>
        <w:t xml:space="preserve"> </w:t>
      </w:r>
      <w:r w:rsidRPr="00336D27">
        <w:rPr>
          <w:rFonts w:ascii="Times New Roman" w:hAnsi="Times New Roman" w:cs="Times New Roman"/>
          <w:noProof/>
          <w:sz w:val="24"/>
          <w:szCs w:val="24"/>
        </w:rPr>
        <w:t xml:space="preserve">The European Council endorsed the </w:t>
      </w:r>
      <w:r w:rsidRPr="00336D27" w:rsidDel="00336D27">
        <w:rPr>
          <w:rFonts w:ascii="Times New Roman" w:hAnsi="Times New Roman" w:cs="Times New Roman"/>
          <w:noProof/>
          <w:sz w:val="24"/>
          <w:szCs w:val="24"/>
        </w:rPr>
        <w:t>S</w:t>
      </w:r>
      <w:r w:rsidRPr="00336D27">
        <w:rPr>
          <w:rFonts w:ascii="Times New Roman" w:hAnsi="Times New Roman" w:cs="Times New Roman"/>
          <w:noProof/>
          <w:sz w:val="24"/>
          <w:szCs w:val="24"/>
        </w:rPr>
        <w:t xml:space="preserve">trategy in its conclusions of </w:t>
      </w:r>
      <w:r w:rsidR="00F95FF5" w:rsidRPr="00336D27">
        <w:rPr>
          <w:rFonts w:ascii="Times New Roman" w:hAnsi="Times New Roman" w:cs="Times New Roman"/>
          <w:noProof/>
          <w:sz w:val="24"/>
          <w:szCs w:val="24"/>
        </w:rPr>
        <w:t>29</w:t>
      </w:r>
      <w:r w:rsidR="00941137" w:rsidRPr="00336D27">
        <w:rPr>
          <w:rFonts w:ascii="Times New Roman" w:hAnsi="Times New Roman" w:cs="Times New Roman"/>
          <w:noProof/>
          <w:sz w:val="24"/>
          <w:szCs w:val="24"/>
        </w:rPr>
        <w:t>-</w:t>
      </w:r>
      <w:r w:rsidR="00F95FF5" w:rsidRPr="00336D27">
        <w:rPr>
          <w:rFonts w:ascii="Times New Roman" w:hAnsi="Times New Roman" w:cs="Times New Roman"/>
          <w:noProof/>
          <w:sz w:val="24"/>
          <w:szCs w:val="24"/>
        </w:rPr>
        <w:t>30</w:t>
      </w:r>
      <w:r w:rsidR="00336D27" w:rsidRPr="65B467F3">
        <w:rPr>
          <w:rFonts w:ascii="Times New Roman" w:hAnsi="Times New Roman" w:cs="Times New Roman"/>
          <w:noProof/>
          <w:sz w:val="24"/>
          <w:szCs w:val="24"/>
        </w:rPr>
        <w:t> </w:t>
      </w:r>
      <w:r w:rsidR="00750406" w:rsidRPr="00336D27">
        <w:rPr>
          <w:rFonts w:ascii="Times New Roman" w:hAnsi="Times New Roman" w:cs="Times New Roman"/>
          <w:noProof/>
          <w:sz w:val="24"/>
          <w:szCs w:val="24"/>
        </w:rPr>
        <w:t xml:space="preserve">October </w:t>
      </w:r>
      <w:r w:rsidRPr="00336D27">
        <w:rPr>
          <w:rFonts w:ascii="Times New Roman" w:hAnsi="Times New Roman" w:cs="Times New Roman"/>
          <w:noProof/>
          <w:sz w:val="24"/>
          <w:szCs w:val="24"/>
        </w:rPr>
        <w:t>2009</w:t>
      </w:r>
      <w:r w:rsidR="00F71F44" w:rsidRPr="00336D27">
        <w:rPr>
          <w:rStyle w:val="FootnoteReference"/>
          <w:rFonts w:ascii="Times New Roman" w:hAnsi="Times New Roman" w:cs="Times New Roman"/>
          <w:noProof/>
          <w:sz w:val="24"/>
          <w:szCs w:val="24"/>
        </w:rPr>
        <w:footnoteReference w:id="2"/>
      </w:r>
      <w:r w:rsidRPr="00336D27">
        <w:rPr>
          <w:rFonts w:ascii="Times New Roman" w:hAnsi="Times New Roman" w:cs="Times New Roman"/>
          <w:noProof/>
          <w:sz w:val="24"/>
          <w:szCs w:val="24"/>
        </w:rPr>
        <w:t xml:space="preserve">, calling upon </w:t>
      </w:r>
      <w:r w:rsidR="003E6163" w:rsidRPr="00336D27">
        <w:rPr>
          <w:rFonts w:ascii="Times New Roman" w:hAnsi="Times New Roman" w:cs="Times New Roman"/>
          <w:noProof/>
          <w:sz w:val="24"/>
          <w:szCs w:val="24"/>
        </w:rPr>
        <w:t>‘</w:t>
      </w:r>
      <w:r w:rsidRPr="00336D27">
        <w:rPr>
          <w:rFonts w:ascii="Times New Roman" w:hAnsi="Times New Roman" w:cs="Times New Roman"/>
          <w:noProof/>
          <w:sz w:val="24"/>
          <w:szCs w:val="24"/>
        </w:rPr>
        <w:t xml:space="preserve">all relevant actors to act speedily and ensure full implementation of the </w:t>
      </w:r>
      <w:r w:rsidRPr="00336D27" w:rsidDel="00336D27">
        <w:rPr>
          <w:rFonts w:ascii="Times New Roman" w:hAnsi="Times New Roman" w:cs="Times New Roman"/>
          <w:noProof/>
          <w:sz w:val="24"/>
          <w:szCs w:val="24"/>
        </w:rPr>
        <w:t>S</w:t>
      </w:r>
      <w:r w:rsidRPr="00336D27">
        <w:rPr>
          <w:rFonts w:ascii="Times New Roman" w:hAnsi="Times New Roman" w:cs="Times New Roman"/>
          <w:noProof/>
          <w:sz w:val="24"/>
          <w:szCs w:val="24"/>
        </w:rPr>
        <w:t>trategy’.</w:t>
      </w:r>
    </w:p>
    <w:p w14:paraId="43E33812" w14:textId="4420B6AE" w:rsidR="005950D0" w:rsidRPr="00336D27" w:rsidRDefault="005950D0" w:rsidP="00DE3658">
      <w:pPr>
        <w:spacing w:after="240"/>
        <w:jc w:val="both"/>
        <w:rPr>
          <w:rFonts w:ascii="Times New Roman" w:hAnsi="Times New Roman" w:cs="Times New Roman"/>
          <w:noProof/>
          <w:sz w:val="24"/>
          <w:szCs w:val="24"/>
        </w:rPr>
      </w:pPr>
      <w:r w:rsidRPr="00336D27">
        <w:rPr>
          <w:rFonts w:ascii="Times New Roman" w:hAnsi="Times New Roman" w:cs="Times New Roman"/>
          <w:noProof/>
          <w:sz w:val="24"/>
          <w:szCs w:val="24"/>
        </w:rPr>
        <w:t xml:space="preserve">The Commission subsequently published a progress report in June 2011. In its </w:t>
      </w:r>
      <w:r w:rsidR="00336D27" w:rsidRPr="65B467F3">
        <w:rPr>
          <w:rFonts w:ascii="Times New Roman" w:hAnsi="Times New Roman" w:cs="Times New Roman"/>
          <w:noProof/>
          <w:sz w:val="24"/>
          <w:szCs w:val="24"/>
        </w:rPr>
        <w:t>c</w:t>
      </w:r>
      <w:r w:rsidRPr="00336D27">
        <w:rPr>
          <w:rFonts w:ascii="Times New Roman" w:hAnsi="Times New Roman" w:cs="Times New Roman"/>
          <w:noProof/>
          <w:sz w:val="24"/>
          <w:szCs w:val="24"/>
        </w:rPr>
        <w:t>onclusions of 15</w:t>
      </w:r>
      <w:r w:rsidR="00336D27" w:rsidRPr="65B467F3">
        <w:rPr>
          <w:rFonts w:ascii="Times New Roman" w:hAnsi="Times New Roman" w:cs="Times New Roman"/>
          <w:noProof/>
          <w:sz w:val="24"/>
          <w:szCs w:val="24"/>
        </w:rPr>
        <w:t> </w:t>
      </w:r>
      <w:r w:rsidRPr="00336D27">
        <w:rPr>
          <w:rFonts w:ascii="Times New Roman" w:hAnsi="Times New Roman" w:cs="Times New Roman"/>
          <w:noProof/>
          <w:sz w:val="24"/>
          <w:szCs w:val="24"/>
        </w:rPr>
        <w:t xml:space="preserve">November 2011, the General Affairs Council invited the Commission to review the </w:t>
      </w:r>
      <w:r w:rsidRPr="00336D27" w:rsidDel="00336D27">
        <w:rPr>
          <w:rFonts w:ascii="Times New Roman" w:hAnsi="Times New Roman" w:cs="Times New Roman"/>
          <w:noProof/>
          <w:sz w:val="24"/>
          <w:szCs w:val="24"/>
        </w:rPr>
        <w:t>S</w:t>
      </w:r>
      <w:r w:rsidRPr="00336D27">
        <w:rPr>
          <w:rFonts w:ascii="Times New Roman" w:hAnsi="Times New Roman" w:cs="Times New Roman"/>
          <w:noProof/>
          <w:sz w:val="24"/>
          <w:szCs w:val="24"/>
        </w:rPr>
        <w:t xml:space="preserve">trategy by early 2012. </w:t>
      </w:r>
      <w:bookmarkStart w:id="4" w:name="_Hlk223713221"/>
      <w:r w:rsidRPr="00336D27">
        <w:rPr>
          <w:rFonts w:ascii="Times New Roman" w:hAnsi="Times New Roman" w:cs="Times New Roman"/>
          <w:noProof/>
          <w:sz w:val="24"/>
          <w:szCs w:val="24"/>
        </w:rPr>
        <w:t>On 23</w:t>
      </w:r>
      <w:r w:rsidR="00336D27" w:rsidRPr="65B467F3">
        <w:rPr>
          <w:rFonts w:ascii="Times New Roman" w:hAnsi="Times New Roman" w:cs="Times New Roman"/>
          <w:noProof/>
          <w:sz w:val="24"/>
          <w:szCs w:val="24"/>
        </w:rPr>
        <w:t> </w:t>
      </w:r>
      <w:r w:rsidRPr="00336D27">
        <w:rPr>
          <w:rFonts w:ascii="Times New Roman" w:hAnsi="Times New Roman" w:cs="Times New Roman"/>
          <w:noProof/>
          <w:sz w:val="24"/>
          <w:szCs w:val="24"/>
        </w:rPr>
        <w:t xml:space="preserve">March 2012, the Commission adopted a </w:t>
      </w:r>
      <w:r w:rsidR="00336D27" w:rsidRPr="65B467F3">
        <w:rPr>
          <w:rFonts w:ascii="Times New Roman" w:hAnsi="Times New Roman" w:cs="Times New Roman"/>
          <w:noProof/>
          <w:sz w:val="24"/>
          <w:szCs w:val="24"/>
        </w:rPr>
        <w:t>c</w:t>
      </w:r>
      <w:r w:rsidRPr="00336D27">
        <w:rPr>
          <w:rFonts w:ascii="Times New Roman" w:hAnsi="Times New Roman" w:cs="Times New Roman"/>
          <w:noProof/>
          <w:sz w:val="24"/>
          <w:szCs w:val="24"/>
        </w:rPr>
        <w:t>ommunication</w:t>
      </w:r>
      <w:r w:rsidRPr="00336D27">
        <w:rPr>
          <w:rStyle w:val="FootnoteReference"/>
          <w:rFonts w:ascii="Times New Roman" w:hAnsi="Times New Roman" w:cs="Times New Roman"/>
          <w:noProof/>
          <w:sz w:val="24"/>
          <w:szCs w:val="24"/>
        </w:rPr>
        <w:footnoteReference w:id="3"/>
      </w:r>
      <w:r w:rsidRPr="00336D27">
        <w:rPr>
          <w:rFonts w:ascii="Times New Roman" w:hAnsi="Times New Roman" w:cs="Times New Roman"/>
          <w:noProof/>
          <w:sz w:val="24"/>
          <w:szCs w:val="24"/>
        </w:rPr>
        <w:t xml:space="preserve"> responding to this request by proposing </w:t>
      </w:r>
      <w:r w:rsidR="009751F7" w:rsidRPr="65B467F3">
        <w:rPr>
          <w:rFonts w:ascii="Times New Roman" w:hAnsi="Times New Roman" w:cs="Times New Roman"/>
          <w:noProof/>
          <w:sz w:val="24"/>
          <w:szCs w:val="24"/>
        </w:rPr>
        <w:t xml:space="preserve">(i) </w:t>
      </w:r>
      <w:r w:rsidRPr="00336D27">
        <w:rPr>
          <w:rFonts w:ascii="Times New Roman" w:hAnsi="Times New Roman" w:cs="Times New Roman"/>
          <w:noProof/>
          <w:sz w:val="24"/>
          <w:szCs w:val="24"/>
        </w:rPr>
        <w:t xml:space="preserve">improvements to the strategic focus </w:t>
      </w:r>
      <w:r w:rsidR="009751F7" w:rsidRPr="65B467F3">
        <w:rPr>
          <w:rFonts w:ascii="Times New Roman" w:hAnsi="Times New Roman" w:cs="Times New Roman"/>
          <w:noProof/>
          <w:sz w:val="24"/>
          <w:szCs w:val="24"/>
        </w:rPr>
        <w:t xml:space="preserve">and </w:t>
      </w:r>
      <w:r w:rsidR="00565C41" w:rsidRPr="65B467F3">
        <w:rPr>
          <w:rFonts w:ascii="Times New Roman" w:hAnsi="Times New Roman" w:cs="Times New Roman"/>
          <w:noProof/>
          <w:sz w:val="24"/>
          <w:szCs w:val="24"/>
        </w:rPr>
        <w:t xml:space="preserve">the </w:t>
      </w:r>
      <w:r w:rsidRPr="00336D27">
        <w:rPr>
          <w:rFonts w:ascii="Times New Roman" w:hAnsi="Times New Roman" w:cs="Times New Roman"/>
          <w:noProof/>
          <w:sz w:val="24"/>
          <w:szCs w:val="24"/>
        </w:rPr>
        <w:t xml:space="preserve">alignment of policies and funding, </w:t>
      </w:r>
      <w:r w:rsidR="009751F7" w:rsidRPr="65B467F3">
        <w:rPr>
          <w:rFonts w:ascii="Times New Roman" w:hAnsi="Times New Roman" w:cs="Times New Roman"/>
          <w:noProof/>
          <w:sz w:val="24"/>
          <w:szCs w:val="24"/>
        </w:rPr>
        <w:t xml:space="preserve">(ii) </w:t>
      </w:r>
      <w:r w:rsidR="00565C41" w:rsidRPr="65B467F3">
        <w:rPr>
          <w:rFonts w:ascii="Times New Roman" w:hAnsi="Times New Roman" w:cs="Times New Roman"/>
          <w:noProof/>
          <w:sz w:val="24"/>
          <w:szCs w:val="24"/>
        </w:rPr>
        <w:t xml:space="preserve">to </w:t>
      </w:r>
      <w:r w:rsidRPr="00336D27">
        <w:rPr>
          <w:rFonts w:ascii="Times New Roman" w:hAnsi="Times New Roman" w:cs="Times New Roman"/>
          <w:noProof/>
          <w:sz w:val="24"/>
          <w:szCs w:val="24"/>
        </w:rPr>
        <w:t>clarif</w:t>
      </w:r>
      <w:r w:rsidR="00565C41" w:rsidRPr="65B467F3">
        <w:rPr>
          <w:rFonts w:ascii="Times New Roman" w:hAnsi="Times New Roman" w:cs="Times New Roman"/>
          <w:noProof/>
          <w:sz w:val="24"/>
          <w:szCs w:val="24"/>
        </w:rPr>
        <w:t>y</w:t>
      </w:r>
      <w:r w:rsidRPr="00336D27">
        <w:rPr>
          <w:rFonts w:ascii="Times New Roman" w:hAnsi="Times New Roman" w:cs="Times New Roman"/>
          <w:noProof/>
          <w:sz w:val="24"/>
          <w:szCs w:val="24"/>
        </w:rPr>
        <w:t xml:space="preserve"> the responsibilities of the different actors involved and </w:t>
      </w:r>
      <w:r w:rsidR="009751F7" w:rsidRPr="65B467F3">
        <w:rPr>
          <w:rFonts w:ascii="Times New Roman" w:hAnsi="Times New Roman" w:cs="Times New Roman"/>
          <w:noProof/>
          <w:sz w:val="24"/>
          <w:szCs w:val="24"/>
        </w:rPr>
        <w:t xml:space="preserve">(iii) to </w:t>
      </w:r>
      <w:r w:rsidR="00565C41" w:rsidRPr="65B467F3">
        <w:rPr>
          <w:rFonts w:ascii="Times New Roman" w:hAnsi="Times New Roman" w:cs="Times New Roman"/>
          <w:noProof/>
          <w:sz w:val="24"/>
          <w:szCs w:val="24"/>
        </w:rPr>
        <w:t xml:space="preserve">improve </w:t>
      </w:r>
      <w:r w:rsidRPr="00336D27">
        <w:rPr>
          <w:rFonts w:ascii="Times New Roman" w:hAnsi="Times New Roman" w:cs="Times New Roman"/>
          <w:noProof/>
          <w:sz w:val="24"/>
          <w:szCs w:val="24"/>
        </w:rPr>
        <w:t>communication.</w:t>
      </w:r>
      <w:bookmarkEnd w:id="4"/>
    </w:p>
    <w:p w14:paraId="5324ADB7" w14:textId="221C585A" w:rsidR="00DE3658" w:rsidRPr="00336D27" w:rsidRDefault="00DE3658" w:rsidP="00DE3658">
      <w:pPr>
        <w:spacing w:after="240"/>
        <w:jc w:val="both"/>
        <w:rPr>
          <w:rFonts w:ascii="Times New Roman" w:hAnsi="Times New Roman" w:cs="Times New Roman"/>
          <w:b/>
          <w:bCs/>
          <w:noProof/>
          <w:sz w:val="24"/>
          <w:szCs w:val="24"/>
        </w:rPr>
      </w:pPr>
      <w:r w:rsidRPr="65B467F3">
        <w:rPr>
          <w:rFonts w:ascii="Times New Roman" w:hAnsi="Times New Roman" w:cs="Times New Roman"/>
          <w:noProof/>
          <w:sz w:val="24"/>
          <w:szCs w:val="24"/>
        </w:rPr>
        <w:t xml:space="preserve">The Strategy </w:t>
      </w:r>
      <w:r w:rsidR="002D1C18" w:rsidRPr="65B467F3">
        <w:rPr>
          <w:rFonts w:ascii="Times New Roman" w:hAnsi="Times New Roman" w:cs="Times New Roman"/>
          <w:noProof/>
          <w:sz w:val="24"/>
          <w:szCs w:val="24"/>
        </w:rPr>
        <w:t>is</w:t>
      </w:r>
      <w:r w:rsidRPr="65B467F3">
        <w:rPr>
          <w:rFonts w:ascii="Times New Roman" w:hAnsi="Times New Roman" w:cs="Times New Roman"/>
          <w:noProof/>
          <w:sz w:val="24"/>
          <w:szCs w:val="24"/>
        </w:rPr>
        <w:t xml:space="preserve"> implemented by eight Member States (Denmark, Estonia, Finland, Germany, Latvia, Lithuania, Poland and Sweden) </w:t>
      </w:r>
      <w:r w:rsidR="00A72B28" w:rsidRPr="65B467F3">
        <w:rPr>
          <w:rFonts w:ascii="Times New Roman" w:hAnsi="Times New Roman" w:cs="Times New Roman"/>
          <w:noProof/>
          <w:sz w:val="24"/>
          <w:szCs w:val="24"/>
        </w:rPr>
        <w:t xml:space="preserve">and is </w:t>
      </w:r>
      <w:r w:rsidRPr="65B467F3">
        <w:rPr>
          <w:rFonts w:ascii="Times New Roman" w:hAnsi="Times New Roman" w:cs="Times New Roman"/>
          <w:noProof/>
          <w:sz w:val="24"/>
          <w:szCs w:val="24"/>
        </w:rPr>
        <w:t xml:space="preserve">structured around three overarching objectives: </w:t>
      </w:r>
      <w:r w:rsidRPr="65B467F3">
        <w:rPr>
          <w:rStyle w:val="Strong"/>
          <w:rFonts w:ascii="Times New Roman" w:hAnsi="Times New Roman" w:cs="Times New Roman"/>
          <w:b w:val="0"/>
          <w:bCs w:val="0"/>
          <w:i/>
          <w:iCs/>
          <w:noProof/>
          <w:sz w:val="24"/>
          <w:szCs w:val="24"/>
        </w:rPr>
        <w:t>Save the Sea</w:t>
      </w:r>
      <w:r w:rsidRPr="0068444D">
        <w:rPr>
          <w:rFonts w:ascii="Times New Roman" w:hAnsi="Times New Roman" w:cs="Times New Roman"/>
          <w:noProof/>
          <w:sz w:val="24"/>
          <w:szCs w:val="24"/>
        </w:rPr>
        <w:t xml:space="preserve">, </w:t>
      </w:r>
      <w:r w:rsidRPr="65B467F3">
        <w:rPr>
          <w:rStyle w:val="Strong"/>
          <w:rFonts w:ascii="Times New Roman" w:hAnsi="Times New Roman" w:cs="Times New Roman"/>
          <w:b w:val="0"/>
          <w:bCs w:val="0"/>
          <w:i/>
          <w:iCs/>
          <w:noProof/>
          <w:sz w:val="24"/>
          <w:szCs w:val="24"/>
        </w:rPr>
        <w:t>Connect the Region</w:t>
      </w:r>
      <w:r w:rsidRPr="0068444D">
        <w:rPr>
          <w:rFonts w:ascii="Times New Roman" w:hAnsi="Times New Roman" w:cs="Times New Roman"/>
          <w:noProof/>
          <w:sz w:val="24"/>
          <w:szCs w:val="24"/>
        </w:rPr>
        <w:t xml:space="preserve"> </w:t>
      </w:r>
      <w:r w:rsidRPr="65B467F3">
        <w:rPr>
          <w:rFonts w:ascii="Times New Roman" w:hAnsi="Times New Roman" w:cs="Times New Roman"/>
          <w:noProof/>
          <w:sz w:val="24"/>
          <w:szCs w:val="24"/>
        </w:rPr>
        <w:t>and</w:t>
      </w:r>
      <w:r w:rsidRPr="0068444D">
        <w:rPr>
          <w:rFonts w:ascii="Times New Roman" w:hAnsi="Times New Roman" w:cs="Times New Roman"/>
          <w:noProof/>
          <w:sz w:val="24"/>
          <w:szCs w:val="24"/>
        </w:rPr>
        <w:t xml:space="preserve"> </w:t>
      </w:r>
      <w:r w:rsidRPr="65B467F3">
        <w:rPr>
          <w:rStyle w:val="Strong"/>
          <w:rFonts w:ascii="Times New Roman" w:hAnsi="Times New Roman" w:cs="Times New Roman"/>
          <w:b w:val="0"/>
          <w:bCs w:val="0"/>
          <w:i/>
          <w:iCs/>
          <w:noProof/>
          <w:sz w:val="24"/>
          <w:szCs w:val="24"/>
        </w:rPr>
        <w:t>Increase Prosperity</w:t>
      </w:r>
      <w:r w:rsidR="00A72B28" w:rsidRPr="65B467F3">
        <w:rPr>
          <w:rFonts w:ascii="Times New Roman" w:hAnsi="Times New Roman" w:cs="Times New Roman"/>
          <w:noProof/>
          <w:sz w:val="24"/>
          <w:szCs w:val="24"/>
        </w:rPr>
        <w:t>.</w:t>
      </w:r>
      <w:r w:rsidR="002D1C18" w:rsidRPr="65B467F3">
        <w:rPr>
          <w:rFonts w:ascii="Times New Roman" w:hAnsi="Times New Roman" w:cs="Times New Roman"/>
          <w:noProof/>
          <w:sz w:val="24"/>
          <w:szCs w:val="24"/>
        </w:rPr>
        <w:t xml:space="preserve"> </w:t>
      </w:r>
      <w:r w:rsidR="00A72B28" w:rsidRPr="65B467F3">
        <w:rPr>
          <w:rFonts w:ascii="Times New Roman" w:hAnsi="Times New Roman" w:cs="Times New Roman"/>
          <w:noProof/>
          <w:sz w:val="24"/>
          <w:szCs w:val="24"/>
        </w:rPr>
        <w:t xml:space="preserve">The objectives </w:t>
      </w:r>
      <w:r w:rsidR="002D1C18" w:rsidRPr="65B467F3">
        <w:rPr>
          <w:rFonts w:ascii="Times New Roman" w:hAnsi="Times New Roman" w:cs="Times New Roman"/>
          <w:noProof/>
          <w:sz w:val="24"/>
          <w:szCs w:val="24"/>
        </w:rPr>
        <w:t>address</w:t>
      </w:r>
      <w:r w:rsidR="00E274B0" w:rsidRPr="65B467F3">
        <w:rPr>
          <w:rFonts w:ascii="Times New Roman" w:hAnsi="Times New Roman" w:cs="Times New Roman"/>
          <w:noProof/>
          <w:sz w:val="24"/>
          <w:szCs w:val="24"/>
        </w:rPr>
        <w:t xml:space="preserve"> various common, interconnected challenges </w:t>
      </w:r>
      <w:r w:rsidR="00D924DF" w:rsidRPr="65B467F3">
        <w:rPr>
          <w:rFonts w:ascii="Times New Roman" w:hAnsi="Times New Roman" w:cs="Times New Roman"/>
          <w:noProof/>
          <w:sz w:val="24"/>
          <w:szCs w:val="24"/>
        </w:rPr>
        <w:t xml:space="preserve">in the region, </w:t>
      </w:r>
      <w:r w:rsidR="00E274B0" w:rsidRPr="65B467F3">
        <w:rPr>
          <w:rFonts w:ascii="Times New Roman" w:hAnsi="Times New Roman" w:cs="Times New Roman"/>
          <w:noProof/>
          <w:sz w:val="24"/>
          <w:szCs w:val="24"/>
        </w:rPr>
        <w:t>such as climate change adaptation, maritime safety, energy, transport, connectivity, competitiveness and civil protection.</w:t>
      </w:r>
    </w:p>
    <w:p w14:paraId="2BF446ED" w14:textId="4DEB3764" w:rsidR="000D5627" w:rsidRPr="00336D27" w:rsidRDefault="00CC68AC" w:rsidP="000D5627">
      <w:pPr>
        <w:spacing w:after="240"/>
        <w:jc w:val="both"/>
        <w:rPr>
          <w:rFonts w:ascii="Times New Roman" w:hAnsi="Times New Roman" w:cs="Times New Roman"/>
          <w:noProof/>
          <w:sz w:val="24"/>
          <w:szCs w:val="24"/>
        </w:rPr>
      </w:pPr>
      <w:r w:rsidRPr="00336D27">
        <w:rPr>
          <w:rFonts w:ascii="Times New Roman" w:hAnsi="Times New Roman" w:cs="Times New Roman"/>
          <w:noProof/>
          <w:sz w:val="24"/>
          <w:szCs w:val="24"/>
        </w:rPr>
        <w:t xml:space="preserve">To achieve </w:t>
      </w:r>
      <w:r w:rsidR="00F71F44" w:rsidRPr="00336D27">
        <w:rPr>
          <w:rFonts w:ascii="Times New Roman" w:hAnsi="Times New Roman" w:cs="Times New Roman"/>
          <w:noProof/>
          <w:sz w:val="24"/>
          <w:szCs w:val="24"/>
        </w:rPr>
        <w:t xml:space="preserve">the </w:t>
      </w:r>
      <w:r w:rsidRPr="00336D27">
        <w:rPr>
          <w:rFonts w:ascii="Times New Roman" w:hAnsi="Times New Roman" w:cs="Times New Roman"/>
          <w:noProof/>
          <w:sz w:val="24"/>
          <w:szCs w:val="24"/>
        </w:rPr>
        <w:t>objectives</w:t>
      </w:r>
      <w:r w:rsidR="00F71F44" w:rsidRPr="00336D27">
        <w:rPr>
          <w:rFonts w:ascii="Times New Roman" w:hAnsi="Times New Roman" w:cs="Times New Roman"/>
          <w:noProof/>
          <w:sz w:val="24"/>
          <w:szCs w:val="24"/>
        </w:rPr>
        <w:t xml:space="preserve"> of the </w:t>
      </w:r>
      <w:r w:rsidR="00F71F44" w:rsidRPr="00336D27" w:rsidDel="00A72B28">
        <w:rPr>
          <w:rFonts w:ascii="Times New Roman" w:hAnsi="Times New Roman" w:cs="Times New Roman"/>
          <w:noProof/>
          <w:sz w:val="24"/>
          <w:szCs w:val="24"/>
        </w:rPr>
        <w:t>S</w:t>
      </w:r>
      <w:r w:rsidR="00F71F44" w:rsidRPr="00336D27">
        <w:rPr>
          <w:rFonts w:ascii="Times New Roman" w:hAnsi="Times New Roman" w:cs="Times New Roman"/>
          <w:noProof/>
          <w:sz w:val="24"/>
          <w:szCs w:val="24"/>
        </w:rPr>
        <w:t>trategy</w:t>
      </w:r>
      <w:r w:rsidRPr="00336D27">
        <w:rPr>
          <w:rFonts w:ascii="Times New Roman" w:hAnsi="Times New Roman" w:cs="Times New Roman"/>
          <w:noProof/>
          <w:sz w:val="24"/>
          <w:szCs w:val="24"/>
        </w:rPr>
        <w:t xml:space="preserve">, the governments of the participating countries </w:t>
      </w:r>
      <w:r w:rsidR="00A72B28" w:rsidRPr="65B467F3">
        <w:rPr>
          <w:rFonts w:ascii="Times New Roman" w:hAnsi="Times New Roman" w:cs="Times New Roman"/>
          <w:noProof/>
          <w:sz w:val="24"/>
          <w:szCs w:val="24"/>
        </w:rPr>
        <w:t xml:space="preserve">have </w:t>
      </w:r>
      <w:r w:rsidRPr="00336D27">
        <w:rPr>
          <w:rFonts w:ascii="Times New Roman" w:hAnsi="Times New Roman" w:cs="Times New Roman"/>
          <w:noProof/>
          <w:sz w:val="24"/>
          <w:szCs w:val="24"/>
        </w:rPr>
        <w:t>commit</w:t>
      </w:r>
      <w:r w:rsidR="00A72B28" w:rsidRPr="65B467F3">
        <w:rPr>
          <w:rFonts w:ascii="Times New Roman" w:hAnsi="Times New Roman" w:cs="Times New Roman"/>
          <w:noProof/>
          <w:sz w:val="24"/>
          <w:szCs w:val="24"/>
        </w:rPr>
        <w:t>ted</w:t>
      </w:r>
      <w:r w:rsidRPr="00336D27">
        <w:rPr>
          <w:rFonts w:ascii="Times New Roman" w:hAnsi="Times New Roman" w:cs="Times New Roman"/>
          <w:noProof/>
          <w:sz w:val="24"/>
          <w:szCs w:val="24"/>
        </w:rPr>
        <w:t xml:space="preserve"> to aligning their national and regional priorities and to mobilising relevant EU and national funding </w:t>
      </w:r>
      <w:r w:rsidR="00A72B28" w:rsidRPr="65B467F3">
        <w:rPr>
          <w:rFonts w:ascii="Times New Roman" w:hAnsi="Times New Roman" w:cs="Times New Roman"/>
          <w:noProof/>
          <w:sz w:val="24"/>
          <w:szCs w:val="24"/>
        </w:rPr>
        <w:t xml:space="preserve">to </w:t>
      </w:r>
      <w:r w:rsidRPr="00336D27">
        <w:rPr>
          <w:rFonts w:ascii="Times New Roman" w:hAnsi="Times New Roman" w:cs="Times New Roman"/>
          <w:noProof/>
          <w:sz w:val="24"/>
          <w:szCs w:val="24"/>
        </w:rPr>
        <w:t xml:space="preserve">implement the </w:t>
      </w:r>
      <w:r w:rsidR="00E274B0" w:rsidRPr="00336D27">
        <w:rPr>
          <w:rFonts w:ascii="Times New Roman" w:hAnsi="Times New Roman" w:cs="Times New Roman"/>
          <w:noProof/>
          <w:sz w:val="24"/>
          <w:szCs w:val="24"/>
        </w:rPr>
        <w:t>a</w:t>
      </w:r>
      <w:r w:rsidRPr="00336D27">
        <w:rPr>
          <w:rFonts w:ascii="Times New Roman" w:hAnsi="Times New Roman" w:cs="Times New Roman"/>
          <w:noProof/>
          <w:sz w:val="24"/>
          <w:szCs w:val="24"/>
        </w:rPr>
        <w:t xml:space="preserve">ction </w:t>
      </w:r>
      <w:r w:rsidR="00E274B0" w:rsidRPr="00336D27">
        <w:rPr>
          <w:rFonts w:ascii="Times New Roman" w:hAnsi="Times New Roman" w:cs="Times New Roman"/>
          <w:noProof/>
          <w:sz w:val="24"/>
          <w:szCs w:val="24"/>
        </w:rPr>
        <w:t>p</w:t>
      </w:r>
      <w:r w:rsidRPr="00336D27">
        <w:rPr>
          <w:rFonts w:ascii="Times New Roman" w:hAnsi="Times New Roman" w:cs="Times New Roman"/>
          <w:noProof/>
          <w:sz w:val="24"/>
          <w:szCs w:val="24"/>
        </w:rPr>
        <w:t>lan.</w:t>
      </w:r>
      <w:r w:rsidR="00ED21F8" w:rsidRPr="00336D27">
        <w:rPr>
          <w:rFonts w:ascii="Times New Roman" w:hAnsi="Times New Roman" w:cs="Times New Roman"/>
          <w:noProof/>
          <w:sz w:val="24"/>
          <w:szCs w:val="24"/>
        </w:rPr>
        <w:t xml:space="preserve"> </w:t>
      </w:r>
      <w:r w:rsidR="00D64AF1" w:rsidRPr="00336D27">
        <w:rPr>
          <w:rFonts w:ascii="Times New Roman" w:hAnsi="Times New Roman" w:cs="Times New Roman"/>
          <w:noProof/>
          <w:sz w:val="24"/>
          <w:szCs w:val="24"/>
        </w:rPr>
        <w:t>Since 2013, t</w:t>
      </w:r>
      <w:r w:rsidR="00E274B0" w:rsidRPr="00336D27">
        <w:rPr>
          <w:rFonts w:ascii="Times New Roman" w:hAnsi="Times New Roman" w:cs="Times New Roman"/>
          <w:noProof/>
          <w:sz w:val="24"/>
          <w:szCs w:val="24"/>
        </w:rPr>
        <w:t xml:space="preserve">he action plan </w:t>
      </w:r>
      <w:r w:rsidR="002D1C18" w:rsidRPr="00336D27">
        <w:rPr>
          <w:rFonts w:ascii="Times New Roman" w:hAnsi="Times New Roman" w:cs="Times New Roman"/>
          <w:noProof/>
          <w:sz w:val="24"/>
          <w:szCs w:val="24"/>
        </w:rPr>
        <w:t xml:space="preserve">of the </w:t>
      </w:r>
      <w:r w:rsidR="002D1C18" w:rsidRPr="00336D27" w:rsidDel="00A72B28">
        <w:rPr>
          <w:rFonts w:ascii="Times New Roman" w:hAnsi="Times New Roman" w:cs="Times New Roman"/>
          <w:noProof/>
          <w:sz w:val="24"/>
          <w:szCs w:val="24"/>
        </w:rPr>
        <w:t>S</w:t>
      </w:r>
      <w:r w:rsidR="002D1C18" w:rsidRPr="00336D27">
        <w:rPr>
          <w:rFonts w:ascii="Times New Roman" w:hAnsi="Times New Roman" w:cs="Times New Roman"/>
          <w:noProof/>
          <w:sz w:val="24"/>
          <w:szCs w:val="24"/>
        </w:rPr>
        <w:t xml:space="preserve">trategy </w:t>
      </w:r>
      <w:r w:rsidR="00517AA5" w:rsidRPr="00336D27">
        <w:rPr>
          <w:rFonts w:ascii="Times New Roman" w:hAnsi="Times New Roman" w:cs="Times New Roman"/>
          <w:noProof/>
          <w:sz w:val="24"/>
          <w:szCs w:val="24"/>
        </w:rPr>
        <w:t>has been</w:t>
      </w:r>
      <w:r w:rsidR="00E274B0" w:rsidRPr="00336D27">
        <w:rPr>
          <w:rFonts w:ascii="Times New Roman" w:hAnsi="Times New Roman" w:cs="Times New Roman"/>
          <w:noProof/>
          <w:sz w:val="24"/>
          <w:szCs w:val="24"/>
        </w:rPr>
        <w:t xml:space="preserve"> updated </w:t>
      </w:r>
      <w:r w:rsidR="00D64AF1" w:rsidRPr="00336D27">
        <w:rPr>
          <w:rFonts w:ascii="Times New Roman" w:hAnsi="Times New Roman" w:cs="Times New Roman"/>
          <w:noProof/>
          <w:sz w:val="24"/>
          <w:szCs w:val="24"/>
        </w:rPr>
        <w:t xml:space="preserve">four times </w:t>
      </w:r>
      <w:r w:rsidR="00E274B0" w:rsidRPr="00336D27">
        <w:rPr>
          <w:rFonts w:ascii="Times New Roman" w:hAnsi="Times New Roman" w:cs="Times New Roman"/>
          <w:noProof/>
          <w:sz w:val="24"/>
          <w:szCs w:val="24"/>
        </w:rPr>
        <w:t xml:space="preserve">to reflect regional and EU priorities as well as emerging needs. </w:t>
      </w:r>
      <w:r w:rsidR="00F95FF5" w:rsidRPr="00336D27">
        <w:rPr>
          <w:rFonts w:ascii="Times New Roman" w:hAnsi="Times New Roman" w:cs="Times New Roman"/>
          <w:noProof/>
          <w:sz w:val="24"/>
          <w:szCs w:val="24"/>
        </w:rPr>
        <w:t>The current action plan, adopted in February 2021</w:t>
      </w:r>
      <w:r w:rsidR="0013042E" w:rsidRPr="00336D27">
        <w:rPr>
          <w:rStyle w:val="FootnoteReference"/>
          <w:rFonts w:ascii="Times New Roman" w:hAnsi="Times New Roman" w:cs="Times New Roman"/>
          <w:noProof/>
          <w:sz w:val="24"/>
          <w:szCs w:val="24"/>
        </w:rPr>
        <w:footnoteReference w:id="4"/>
      </w:r>
      <w:r w:rsidR="00F95FF5" w:rsidRPr="00336D27">
        <w:rPr>
          <w:rFonts w:ascii="Times New Roman" w:hAnsi="Times New Roman" w:cs="Times New Roman"/>
          <w:noProof/>
          <w:sz w:val="24"/>
          <w:szCs w:val="24"/>
        </w:rPr>
        <w:t xml:space="preserve">, further aligned the </w:t>
      </w:r>
      <w:r w:rsidR="00F95FF5" w:rsidRPr="00336D27" w:rsidDel="00A72B28">
        <w:rPr>
          <w:rFonts w:ascii="Times New Roman" w:hAnsi="Times New Roman" w:cs="Times New Roman"/>
          <w:noProof/>
          <w:sz w:val="24"/>
          <w:szCs w:val="24"/>
        </w:rPr>
        <w:t>S</w:t>
      </w:r>
      <w:r w:rsidR="00F95FF5" w:rsidRPr="00336D27">
        <w:rPr>
          <w:rFonts w:ascii="Times New Roman" w:hAnsi="Times New Roman" w:cs="Times New Roman"/>
          <w:noProof/>
          <w:sz w:val="24"/>
          <w:szCs w:val="24"/>
        </w:rPr>
        <w:t xml:space="preserve">trategy with </w:t>
      </w:r>
      <w:r w:rsidR="00A72B28" w:rsidRPr="65B467F3">
        <w:rPr>
          <w:rFonts w:ascii="Times New Roman" w:hAnsi="Times New Roman" w:cs="Times New Roman"/>
          <w:noProof/>
          <w:sz w:val="24"/>
          <w:szCs w:val="24"/>
        </w:rPr>
        <w:t xml:space="preserve">the </w:t>
      </w:r>
      <w:r w:rsidR="00F95FF5" w:rsidRPr="00336D27">
        <w:rPr>
          <w:rFonts w:ascii="Times New Roman" w:hAnsi="Times New Roman" w:cs="Times New Roman"/>
          <w:noProof/>
          <w:sz w:val="24"/>
          <w:szCs w:val="24"/>
        </w:rPr>
        <w:t>EU</w:t>
      </w:r>
      <w:r w:rsidR="00A72B28" w:rsidRPr="65B467F3">
        <w:rPr>
          <w:rFonts w:ascii="Times New Roman" w:hAnsi="Times New Roman" w:cs="Times New Roman"/>
          <w:noProof/>
          <w:sz w:val="24"/>
          <w:szCs w:val="24"/>
        </w:rPr>
        <w:t>’s</w:t>
      </w:r>
      <w:r w:rsidR="00F95FF5" w:rsidRPr="00336D27">
        <w:rPr>
          <w:rFonts w:ascii="Times New Roman" w:hAnsi="Times New Roman" w:cs="Times New Roman"/>
          <w:noProof/>
          <w:sz w:val="24"/>
          <w:szCs w:val="24"/>
        </w:rPr>
        <w:t xml:space="preserve"> objectives and streamlined its structure by reducing the number of actions, grouping them into 14</w:t>
      </w:r>
      <w:r w:rsidR="00011956" w:rsidRPr="65B467F3">
        <w:rPr>
          <w:rFonts w:ascii="Times New Roman" w:hAnsi="Times New Roman" w:cs="Times New Roman"/>
          <w:noProof/>
          <w:sz w:val="24"/>
          <w:szCs w:val="24"/>
        </w:rPr>
        <w:t> p</w:t>
      </w:r>
      <w:r w:rsidR="00F95FF5" w:rsidRPr="00336D27">
        <w:rPr>
          <w:rFonts w:ascii="Times New Roman" w:hAnsi="Times New Roman" w:cs="Times New Roman"/>
          <w:noProof/>
          <w:sz w:val="24"/>
          <w:szCs w:val="24"/>
        </w:rPr>
        <w:t xml:space="preserve">olicy </w:t>
      </w:r>
      <w:r w:rsidR="00011956" w:rsidRPr="65B467F3">
        <w:rPr>
          <w:rFonts w:ascii="Times New Roman" w:hAnsi="Times New Roman" w:cs="Times New Roman"/>
          <w:noProof/>
          <w:sz w:val="24"/>
          <w:szCs w:val="24"/>
        </w:rPr>
        <w:t>a</w:t>
      </w:r>
      <w:r w:rsidR="00F95FF5" w:rsidRPr="00336D27">
        <w:rPr>
          <w:rFonts w:ascii="Times New Roman" w:hAnsi="Times New Roman" w:cs="Times New Roman"/>
          <w:noProof/>
          <w:sz w:val="24"/>
          <w:szCs w:val="24"/>
        </w:rPr>
        <w:t xml:space="preserve">reas, and </w:t>
      </w:r>
      <w:r w:rsidR="00565C41" w:rsidRPr="65B467F3">
        <w:rPr>
          <w:rFonts w:ascii="Times New Roman" w:hAnsi="Times New Roman" w:cs="Times New Roman"/>
          <w:noProof/>
          <w:sz w:val="24"/>
          <w:szCs w:val="24"/>
        </w:rPr>
        <w:t>creat</w:t>
      </w:r>
      <w:r w:rsidR="00F95FF5" w:rsidRPr="00336D27">
        <w:rPr>
          <w:rFonts w:ascii="Times New Roman" w:hAnsi="Times New Roman" w:cs="Times New Roman"/>
          <w:noProof/>
          <w:sz w:val="24"/>
          <w:szCs w:val="24"/>
        </w:rPr>
        <w:t>ing a dedicated support unit.</w:t>
      </w:r>
    </w:p>
    <w:p w14:paraId="6763D5C9" w14:textId="51CF28D4" w:rsidR="0060798C" w:rsidRDefault="00006E1E" w:rsidP="000D5627">
      <w:pPr>
        <w:spacing w:after="240"/>
        <w:jc w:val="both"/>
        <w:rPr>
          <w:rFonts w:ascii="Times New Roman" w:hAnsi="Times New Roman" w:cs="Times New Roman"/>
          <w:noProof/>
          <w:sz w:val="24"/>
          <w:szCs w:val="24"/>
          <w:lang w:val="en-IE"/>
        </w:rPr>
      </w:pPr>
      <w:r w:rsidRPr="5EA161B1">
        <w:rPr>
          <w:rFonts w:ascii="Times New Roman" w:hAnsi="Times New Roman" w:cs="Times New Roman"/>
          <w:noProof/>
          <w:sz w:val="24"/>
          <w:szCs w:val="24"/>
        </w:rPr>
        <w:t>T</w:t>
      </w:r>
      <w:r w:rsidR="00E274B0" w:rsidRPr="5EA161B1">
        <w:rPr>
          <w:rFonts w:ascii="Times New Roman" w:hAnsi="Times New Roman" w:cs="Times New Roman"/>
          <w:noProof/>
          <w:sz w:val="24"/>
          <w:szCs w:val="24"/>
        </w:rPr>
        <w:t xml:space="preserve">he </w:t>
      </w:r>
      <w:r w:rsidR="2744BFDC" w:rsidRPr="5EA161B1">
        <w:rPr>
          <w:rFonts w:ascii="Times New Roman" w:hAnsi="Times New Roman" w:cs="Times New Roman"/>
          <w:noProof/>
          <w:sz w:val="24"/>
          <w:szCs w:val="24"/>
        </w:rPr>
        <w:t>S</w:t>
      </w:r>
      <w:r w:rsidRPr="5EA161B1">
        <w:rPr>
          <w:rFonts w:ascii="Times New Roman" w:hAnsi="Times New Roman" w:cs="Times New Roman"/>
          <w:noProof/>
          <w:sz w:val="24"/>
          <w:szCs w:val="24"/>
        </w:rPr>
        <w:t xml:space="preserve">trategy focuses on the </w:t>
      </w:r>
      <w:r w:rsidR="00E274B0" w:rsidRPr="5EA161B1">
        <w:rPr>
          <w:rFonts w:ascii="Times New Roman" w:hAnsi="Times New Roman" w:cs="Times New Roman"/>
          <w:noProof/>
          <w:sz w:val="24"/>
          <w:szCs w:val="24"/>
        </w:rPr>
        <w:t xml:space="preserve">Member States </w:t>
      </w:r>
      <w:r w:rsidRPr="5EA161B1">
        <w:rPr>
          <w:rFonts w:ascii="Times New Roman" w:hAnsi="Times New Roman" w:cs="Times New Roman"/>
          <w:noProof/>
          <w:sz w:val="24"/>
          <w:szCs w:val="24"/>
        </w:rPr>
        <w:t xml:space="preserve">that </w:t>
      </w:r>
      <w:r w:rsidR="00E274B0" w:rsidRPr="5EA161B1">
        <w:rPr>
          <w:rFonts w:ascii="Times New Roman" w:hAnsi="Times New Roman" w:cs="Times New Roman"/>
          <w:noProof/>
          <w:sz w:val="24"/>
          <w:szCs w:val="24"/>
        </w:rPr>
        <w:t xml:space="preserve">border the Baltic Sea </w:t>
      </w:r>
      <w:r w:rsidRPr="5EA161B1">
        <w:rPr>
          <w:rFonts w:ascii="Times New Roman" w:hAnsi="Times New Roman" w:cs="Times New Roman"/>
          <w:noProof/>
          <w:sz w:val="24"/>
          <w:szCs w:val="24"/>
        </w:rPr>
        <w:t xml:space="preserve">but </w:t>
      </w:r>
      <w:r w:rsidR="00E274B0" w:rsidRPr="5EA161B1">
        <w:rPr>
          <w:rFonts w:ascii="Times New Roman" w:hAnsi="Times New Roman" w:cs="Times New Roman"/>
          <w:noProof/>
          <w:sz w:val="24"/>
          <w:szCs w:val="24"/>
        </w:rPr>
        <w:t>welcom</w:t>
      </w:r>
      <w:r w:rsidRPr="5EA161B1">
        <w:rPr>
          <w:rFonts w:ascii="Times New Roman" w:hAnsi="Times New Roman" w:cs="Times New Roman"/>
          <w:noProof/>
          <w:sz w:val="24"/>
          <w:szCs w:val="24"/>
        </w:rPr>
        <w:t>es</w:t>
      </w:r>
      <w:r w:rsidR="00E274B0" w:rsidRPr="5EA161B1">
        <w:rPr>
          <w:rFonts w:ascii="Times New Roman" w:hAnsi="Times New Roman" w:cs="Times New Roman"/>
          <w:noProof/>
          <w:sz w:val="24"/>
          <w:szCs w:val="24"/>
        </w:rPr>
        <w:t xml:space="preserve"> cooperation with neighbouring non-EU countries, including Norway.</w:t>
      </w:r>
      <w:r w:rsidR="00623FB9" w:rsidRPr="5EA161B1">
        <w:rPr>
          <w:rFonts w:ascii="Times New Roman" w:hAnsi="Times New Roman" w:cs="Times New Roman"/>
          <w:noProof/>
          <w:sz w:val="24"/>
          <w:szCs w:val="24"/>
        </w:rPr>
        <w:t xml:space="preserve"> </w:t>
      </w:r>
      <w:bookmarkStart w:id="5" w:name="_Hlk214956771"/>
      <w:r w:rsidR="00380713" w:rsidRPr="5EA161B1">
        <w:rPr>
          <w:rFonts w:ascii="Times New Roman" w:hAnsi="Times New Roman" w:cs="Times New Roman"/>
          <w:noProof/>
          <w:sz w:val="24"/>
          <w:szCs w:val="24"/>
        </w:rPr>
        <w:t>On 7</w:t>
      </w:r>
      <w:r w:rsidR="00336D27" w:rsidRPr="5EA161B1">
        <w:rPr>
          <w:rFonts w:ascii="Times New Roman" w:hAnsi="Times New Roman" w:cs="Times New Roman"/>
          <w:noProof/>
          <w:sz w:val="24"/>
          <w:szCs w:val="24"/>
        </w:rPr>
        <w:t> </w:t>
      </w:r>
      <w:r w:rsidR="00380713" w:rsidRPr="5EA161B1">
        <w:rPr>
          <w:rFonts w:ascii="Times New Roman" w:hAnsi="Times New Roman" w:cs="Times New Roman"/>
          <w:noProof/>
          <w:sz w:val="24"/>
          <w:szCs w:val="24"/>
        </w:rPr>
        <w:t>November 2025</w:t>
      </w:r>
      <w:r w:rsidR="00A90ECA" w:rsidRPr="5EA161B1">
        <w:rPr>
          <w:rFonts w:ascii="Times New Roman" w:hAnsi="Times New Roman" w:cs="Times New Roman"/>
          <w:noProof/>
          <w:sz w:val="24"/>
          <w:szCs w:val="24"/>
        </w:rPr>
        <w:t>,</w:t>
      </w:r>
      <w:r w:rsidR="00380713" w:rsidRPr="5EA161B1">
        <w:rPr>
          <w:rFonts w:ascii="Times New Roman" w:hAnsi="Times New Roman" w:cs="Times New Roman"/>
          <w:noProof/>
          <w:sz w:val="24"/>
          <w:szCs w:val="24"/>
        </w:rPr>
        <w:t xml:space="preserve"> Norway submitted a formal request </w:t>
      </w:r>
      <w:r w:rsidR="002E29F3" w:rsidRPr="5EA161B1">
        <w:rPr>
          <w:rFonts w:ascii="Times New Roman" w:hAnsi="Times New Roman" w:cs="Times New Roman"/>
          <w:noProof/>
          <w:sz w:val="24"/>
          <w:szCs w:val="24"/>
        </w:rPr>
        <w:t>to the Estonian Presidency</w:t>
      </w:r>
      <w:r w:rsidR="00125EA0" w:rsidRPr="5EA161B1">
        <w:rPr>
          <w:rFonts w:ascii="Times New Roman" w:hAnsi="Times New Roman" w:cs="Times New Roman"/>
          <w:noProof/>
          <w:sz w:val="24"/>
          <w:szCs w:val="24"/>
        </w:rPr>
        <w:t xml:space="preserve"> of the Strategy</w:t>
      </w:r>
      <w:r w:rsidR="002E29F3" w:rsidRPr="5EA161B1">
        <w:rPr>
          <w:rFonts w:ascii="Times New Roman" w:hAnsi="Times New Roman" w:cs="Times New Roman"/>
          <w:noProof/>
          <w:sz w:val="24"/>
          <w:szCs w:val="24"/>
        </w:rPr>
        <w:t xml:space="preserve"> </w:t>
      </w:r>
      <w:r w:rsidR="00380713" w:rsidRPr="5EA161B1">
        <w:rPr>
          <w:rFonts w:ascii="Times New Roman" w:hAnsi="Times New Roman" w:cs="Times New Roman"/>
          <w:noProof/>
          <w:sz w:val="24"/>
          <w:szCs w:val="24"/>
        </w:rPr>
        <w:t xml:space="preserve">to join the Strategy as a full member. </w:t>
      </w:r>
      <w:bookmarkEnd w:id="5"/>
      <w:r w:rsidR="00623FB9" w:rsidRPr="5EA161B1">
        <w:rPr>
          <w:rFonts w:ascii="Times New Roman" w:hAnsi="Times New Roman" w:cs="Times New Roman"/>
          <w:noProof/>
          <w:sz w:val="24"/>
          <w:szCs w:val="24"/>
        </w:rPr>
        <w:t>On 28</w:t>
      </w:r>
      <w:r w:rsidR="00336D27" w:rsidRPr="5EA161B1">
        <w:rPr>
          <w:rFonts w:ascii="Times New Roman" w:hAnsi="Times New Roman" w:cs="Times New Roman"/>
          <w:noProof/>
          <w:sz w:val="24"/>
          <w:szCs w:val="24"/>
        </w:rPr>
        <w:t> </w:t>
      </w:r>
      <w:r w:rsidR="00623FB9" w:rsidRPr="5EA161B1">
        <w:rPr>
          <w:rFonts w:ascii="Times New Roman" w:hAnsi="Times New Roman" w:cs="Times New Roman"/>
          <w:noProof/>
          <w:sz w:val="24"/>
          <w:szCs w:val="24"/>
        </w:rPr>
        <w:t xml:space="preserve">November 2025, the eight Member States participating in the Strategy </w:t>
      </w:r>
      <w:r w:rsidR="00011956" w:rsidRPr="5EA161B1">
        <w:rPr>
          <w:rFonts w:ascii="Times New Roman" w:hAnsi="Times New Roman" w:cs="Times New Roman"/>
          <w:noProof/>
          <w:sz w:val="24"/>
          <w:szCs w:val="24"/>
        </w:rPr>
        <w:t xml:space="preserve">and </w:t>
      </w:r>
      <w:r w:rsidR="00623FB9" w:rsidRPr="5EA161B1">
        <w:rPr>
          <w:rFonts w:ascii="Times New Roman" w:hAnsi="Times New Roman" w:cs="Times New Roman"/>
          <w:noProof/>
          <w:sz w:val="24"/>
          <w:szCs w:val="24"/>
        </w:rPr>
        <w:t xml:space="preserve">represented </w:t>
      </w:r>
      <w:r w:rsidR="00011956" w:rsidRPr="5EA161B1">
        <w:rPr>
          <w:rFonts w:ascii="Times New Roman" w:hAnsi="Times New Roman" w:cs="Times New Roman"/>
          <w:noProof/>
          <w:sz w:val="24"/>
          <w:szCs w:val="24"/>
        </w:rPr>
        <w:t xml:space="preserve">in </w:t>
      </w:r>
      <w:r w:rsidR="00623FB9" w:rsidRPr="5EA161B1">
        <w:rPr>
          <w:rFonts w:ascii="Times New Roman" w:hAnsi="Times New Roman" w:cs="Times New Roman"/>
          <w:noProof/>
          <w:sz w:val="24"/>
          <w:szCs w:val="24"/>
        </w:rPr>
        <w:t xml:space="preserve">the National Coordinators Group </w:t>
      </w:r>
      <w:r w:rsidRPr="5EA161B1">
        <w:rPr>
          <w:rFonts w:ascii="Times New Roman" w:hAnsi="Times New Roman" w:cs="Times New Roman"/>
          <w:noProof/>
          <w:sz w:val="24"/>
          <w:szCs w:val="24"/>
        </w:rPr>
        <w:t xml:space="preserve">endorsed </w:t>
      </w:r>
      <w:r w:rsidR="00623FB9" w:rsidRPr="5EA161B1">
        <w:rPr>
          <w:rFonts w:ascii="Times New Roman" w:hAnsi="Times New Roman" w:cs="Times New Roman"/>
          <w:noProof/>
          <w:sz w:val="24"/>
          <w:szCs w:val="24"/>
        </w:rPr>
        <w:t>th</w:t>
      </w:r>
      <w:r w:rsidR="00C06AA2" w:rsidRPr="5EA161B1">
        <w:rPr>
          <w:rFonts w:ascii="Times New Roman" w:hAnsi="Times New Roman" w:cs="Times New Roman"/>
          <w:noProof/>
          <w:sz w:val="24"/>
          <w:szCs w:val="24"/>
        </w:rPr>
        <w:t>is</w:t>
      </w:r>
      <w:r w:rsidR="00623FB9" w:rsidRPr="5EA161B1">
        <w:rPr>
          <w:rFonts w:ascii="Times New Roman" w:hAnsi="Times New Roman" w:cs="Times New Roman"/>
          <w:noProof/>
          <w:sz w:val="24"/>
          <w:szCs w:val="24"/>
        </w:rPr>
        <w:t xml:space="preserve"> request</w:t>
      </w:r>
      <w:r w:rsidR="001F7CAF" w:rsidRPr="5EA161B1">
        <w:rPr>
          <w:rFonts w:ascii="Times New Roman" w:hAnsi="Times New Roman" w:cs="Times New Roman"/>
          <w:noProof/>
          <w:sz w:val="24"/>
          <w:szCs w:val="24"/>
        </w:rPr>
        <w:t>.</w:t>
      </w:r>
      <w:r w:rsidR="0039253A" w:rsidRPr="5EA161B1">
        <w:rPr>
          <w:rFonts w:ascii="Times New Roman" w:hAnsi="Times New Roman" w:cs="Times New Roman"/>
          <w:noProof/>
          <w:sz w:val="24"/>
          <w:szCs w:val="24"/>
        </w:rPr>
        <w:t xml:space="preserve"> The Presidency </w:t>
      </w:r>
      <w:r w:rsidR="00A04466" w:rsidRPr="5EA161B1">
        <w:rPr>
          <w:rFonts w:ascii="Times New Roman" w:hAnsi="Times New Roman" w:cs="Times New Roman"/>
          <w:noProof/>
          <w:sz w:val="24"/>
          <w:szCs w:val="24"/>
        </w:rPr>
        <w:t xml:space="preserve">of the Strategy </w:t>
      </w:r>
      <w:r w:rsidR="008651C7" w:rsidRPr="5EA161B1">
        <w:rPr>
          <w:rFonts w:ascii="Times New Roman" w:hAnsi="Times New Roman" w:cs="Times New Roman"/>
          <w:noProof/>
          <w:sz w:val="24"/>
          <w:szCs w:val="24"/>
        </w:rPr>
        <w:t>transmitted</w:t>
      </w:r>
      <w:r w:rsidR="0039253A" w:rsidRPr="5EA161B1">
        <w:rPr>
          <w:rFonts w:ascii="Times New Roman" w:hAnsi="Times New Roman" w:cs="Times New Roman"/>
          <w:noProof/>
          <w:sz w:val="24"/>
          <w:szCs w:val="24"/>
        </w:rPr>
        <w:t xml:space="preserve"> the National Coordinators Group</w:t>
      </w:r>
      <w:r w:rsidR="00995208" w:rsidRPr="5EA161B1">
        <w:rPr>
          <w:rFonts w:ascii="Times New Roman" w:hAnsi="Times New Roman" w:cs="Times New Roman"/>
          <w:noProof/>
          <w:sz w:val="24"/>
          <w:szCs w:val="24"/>
        </w:rPr>
        <w:t>’s decision</w:t>
      </w:r>
      <w:r w:rsidR="0039253A" w:rsidRPr="5EA161B1">
        <w:rPr>
          <w:rFonts w:ascii="Times New Roman" w:hAnsi="Times New Roman" w:cs="Times New Roman"/>
          <w:noProof/>
          <w:sz w:val="24"/>
          <w:szCs w:val="24"/>
        </w:rPr>
        <w:t xml:space="preserve"> to </w:t>
      </w:r>
      <w:r w:rsidR="00995208" w:rsidRPr="5EA161B1">
        <w:rPr>
          <w:rFonts w:ascii="Times New Roman" w:hAnsi="Times New Roman" w:cs="Times New Roman"/>
          <w:noProof/>
          <w:sz w:val="24"/>
          <w:szCs w:val="24"/>
        </w:rPr>
        <w:t>include Norway in the Strategy to t</w:t>
      </w:r>
      <w:r w:rsidR="0039253A" w:rsidRPr="5EA161B1">
        <w:rPr>
          <w:rFonts w:ascii="Times New Roman" w:hAnsi="Times New Roman" w:cs="Times New Roman"/>
          <w:noProof/>
          <w:sz w:val="24"/>
          <w:szCs w:val="24"/>
        </w:rPr>
        <w:t>he Commission on</w:t>
      </w:r>
      <w:r w:rsidR="00FA2D39" w:rsidRPr="5EA161B1">
        <w:rPr>
          <w:rFonts w:ascii="Times New Roman" w:hAnsi="Times New Roman" w:cs="Times New Roman"/>
          <w:noProof/>
          <w:sz w:val="24"/>
          <w:szCs w:val="24"/>
        </w:rPr>
        <w:t xml:space="preserve"> 5</w:t>
      </w:r>
      <w:r w:rsidR="00BA693C" w:rsidRPr="5EA161B1">
        <w:rPr>
          <w:rFonts w:ascii="Times New Roman" w:hAnsi="Times New Roman" w:cs="Times New Roman"/>
          <w:noProof/>
          <w:sz w:val="24"/>
          <w:szCs w:val="24"/>
        </w:rPr>
        <w:t> </w:t>
      </w:r>
      <w:r w:rsidR="00FA2D39" w:rsidRPr="5EA161B1">
        <w:rPr>
          <w:rFonts w:ascii="Times New Roman" w:hAnsi="Times New Roman" w:cs="Times New Roman"/>
          <w:noProof/>
          <w:sz w:val="24"/>
          <w:szCs w:val="24"/>
        </w:rPr>
        <w:t>December 2025.</w:t>
      </w:r>
      <w:bookmarkStart w:id="6" w:name="_Hlk214878083"/>
      <w:r w:rsidR="008651C7" w:rsidRPr="5EA161B1">
        <w:rPr>
          <w:rFonts w:ascii="Times New Roman" w:hAnsi="Times New Roman" w:cs="Times New Roman"/>
          <w:noProof/>
          <w:sz w:val="24"/>
          <w:szCs w:val="24"/>
        </w:rPr>
        <w:t xml:space="preserve"> It subsequently submitted the Decision to the Council on </w:t>
      </w:r>
      <w:r w:rsidR="7D9DE763" w:rsidRPr="5EA161B1">
        <w:rPr>
          <w:rFonts w:ascii="Times New Roman" w:hAnsi="Times New Roman" w:cs="Times New Roman"/>
          <w:noProof/>
          <w:sz w:val="24"/>
          <w:szCs w:val="24"/>
        </w:rPr>
        <w:t>24</w:t>
      </w:r>
      <w:r w:rsidR="00C827E7" w:rsidRPr="5EA161B1">
        <w:rPr>
          <w:rFonts w:ascii="Times New Roman" w:hAnsi="Times New Roman" w:cs="Times New Roman"/>
          <w:noProof/>
          <w:sz w:val="24"/>
          <w:szCs w:val="24"/>
          <w:lang w:val="en-IE"/>
        </w:rPr>
        <w:t xml:space="preserve"> March</w:t>
      </w:r>
      <w:r w:rsidR="24123BBB" w:rsidRPr="5EA161B1">
        <w:rPr>
          <w:rFonts w:ascii="Times New Roman" w:hAnsi="Times New Roman" w:cs="Times New Roman"/>
          <w:noProof/>
          <w:sz w:val="24"/>
          <w:szCs w:val="24"/>
          <w:lang w:val="en-IE"/>
        </w:rPr>
        <w:t xml:space="preserve"> 2026</w:t>
      </w:r>
      <w:r w:rsidR="00C827E7" w:rsidRPr="5EA161B1">
        <w:rPr>
          <w:rFonts w:ascii="Times New Roman" w:hAnsi="Times New Roman" w:cs="Times New Roman"/>
          <w:noProof/>
          <w:sz w:val="24"/>
          <w:szCs w:val="24"/>
          <w:lang w:val="en-IE"/>
        </w:rPr>
        <w:t>, inviting the Council to take the necessary step to include Norway in the Strategy as the ninth participating country.</w:t>
      </w:r>
      <w:r w:rsidR="0060798C" w:rsidRPr="5EA161B1">
        <w:rPr>
          <w:rFonts w:ascii="Times New Roman" w:hAnsi="Times New Roman" w:cs="Times New Roman"/>
          <w:noProof/>
          <w:sz w:val="24"/>
          <w:szCs w:val="24"/>
          <w:lang w:val="en-IE"/>
        </w:rPr>
        <w:t xml:space="preserve"> </w:t>
      </w:r>
    </w:p>
    <w:p w14:paraId="745C852E" w14:textId="11AC5C7C" w:rsidR="00C827E7" w:rsidRPr="0060798C" w:rsidRDefault="0060798C" w:rsidP="000D5627">
      <w:pPr>
        <w:spacing w:after="240"/>
        <w:jc w:val="both"/>
        <w:rPr>
          <w:rFonts w:ascii="Times New Roman" w:hAnsi="Times New Roman" w:cs="Times New Roman"/>
          <w:noProof/>
          <w:sz w:val="24"/>
          <w:szCs w:val="24"/>
        </w:rPr>
      </w:pPr>
      <w:r w:rsidRPr="5EA161B1">
        <w:rPr>
          <w:rFonts w:ascii="Times New Roman" w:hAnsi="Times New Roman" w:cs="Times New Roman"/>
          <w:noProof/>
          <w:sz w:val="24"/>
          <w:szCs w:val="24"/>
          <w:lang w:val="en-IE"/>
        </w:rPr>
        <w:t xml:space="preserve">In its conclusions of </w:t>
      </w:r>
      <w:r w:rsidR="10458DAB" w:rsidRPr="5EA161B1">
        <w:rPr>
          <w:rFonts w:ascii="Times New Roman" w:hAnsi="Times New Roman" w:cs="Times New Roman"/>
          <w:noProof/>
          <w:sz w:val="24"/>
          <w:szCs w:val="24"/>
          <w:lang w:val="en-IE"/>
        </w:rPr>
        <w:t>5</w:t>
      </w:r>
      <w:r w:rsidRPr="5EA161B1">
        <w:rPr>
          <w:rFonts w:ascii="Times New Roman" w:hAnsi="Times New Roman" w:cs="Times New Roman"/>
          <w:noProof/>
          <w:sz w:val="24"/>
          <w:szCs w:val="24"/>
          <w:lang w:val="en-IE"/>
        </w:rPr>
        <w:t xml:space="preserve"> </w:t>
      </w:r>
      <w:r w:rsidR="01852B4D" w:rsidRPr="5EA161B1">
        <w:rPr>
          <w:rFonts w:ascii="Times New Roman" w:hAnsi="Times New Roman" w:cs="Times New Roman"/>
          <w:noProof/>
          <w:sz w:val="24"/>
          <w:szCs w:val="24"/>
          <w:lang w:val="en-IE"/>
        </w:rPr>
        <w:t>May</w:t>
      </w:r>
      <w:r w:rsidRPr="5EA161B1">
        <w:rPr>
          <w:rFonts w:ascii="Times New Roman" w:hAnsi="Times New Roman" w:cs="Times New Roman"/>
          <w:noProof/>
          <w:sz w:val="24"/>
          <w:szCs w:val="24"/>
          <w:lang w:val="en-IE"/>
        </w:rPr>
        <w:t xml:space="preserve"> 2026, the Council welcomed and accepted the request of the countries participating in the Strategy. It invited the European Commission to take the necessary steps to include Norway in the EU Strategy for the Baltic Sea Region, to amend the Strategy accordingly, and to submit it to the Council.</w:t>
      </w:r>
      <w:bookmarkStart w:id="7" w:name="_Hlk225512540"/>
    </w:p>
    <w:p w14:paraId="7014EDCE" w14:textId="0F365AD7" w:rsidR="00E274B0" w:rsidRDefault="00E274B0" w:rsidP="00C42C1B">
      <w:pPr>
        <w:pStyle w:val="ListParagraph"/>
        <w:numPr>
          <w:ilvl w:val="0"/>
          <w:numId w:val="3"/>
        </w:numPr>
        <w:spacing w:after="0"/>
        <w:ind w:left="360"/>
        <w:jc w:val="both"/>
        <w:rPr>
          <w:rStyle w:val="Strong"/>
          <w:rFonts w:ascii="Times New Roman" w:hAnsi="Times New Roman" w:cs="Times New Roman"/>
          <w:noProof/>
          <w:sz w:val="24"/>
          <w:szCs w:val="24"/>
        </w:rPr>
      </w:pPr>
      <w:r w:rsidRPr="65B467F3">
        <w:rPr>
          <w:rStyle w:val="Strong"/>
          <w:rFonts w:ascii="Times New Roman" w:hAnsi="Times New Roman" w:cs="Times New Roman"/>
          <w:noProof/>
          <w:sz w:val="24"/>
          <w:szCs w:val="24"/>
        </w:rPr>
        <w:t>Inclusion of Norway in the Strategy</w:t>
      </w:r>
    </w:p>
    <w:p w14:paraId="5D07F3B7" w14:textId="77777777" w:rsidR="00C42C1B" w:rsidRPr="00336D27" w:rsidRDefault="00C42C1B" w:rsidP="00C42C1B">
      <w:pPr>
        <w:spacing w:after="0"/>
        <w:rPr>
          <w:rStyle w:val="Strong"/>
          <w:rFonts w:ascii="Times New Roman" w:hAnsi="Times New Roman" w:cs="Times New Roman"/>
          <w:noProof/>
          <w:sz w:val="24"/>
          <w:szCs w:val="24"/>
        </w:rPr>
      </w:pPr>
    </w:p>
    <w:bookmarkEnd w:id="7"/>
    <w:p w14:paraId="168A4293" w14:textId="21B41A64" w:rsidR="00DE3658" w:rsidRPr="00336D27" w:rsidRDefault="00DE3658" w:rsidP="00C42C1B">
      <w:pPr>
        <w:pStyle w:val="ListParagraph"/>
        <w:numPr>
          <w:ilvl w:val="0"/>
          <w:numId w:val="4"/>
        </w:numPr>
        <w:spacing w:after="0"/>
        <w:rPr>
          <w:rStyle w:val="Strong"/>
          <w:rFonts w:ascii="Times New Roman" w:hAnsi="Times New Roman" w:cs="Times New Roman"/>
          <w:noProof/>
          <w:sz w:val="24"/>
          <w:szCs w:val="24"/>
        </w:rPr>
      </w:pPr>
      <w:r w:rsidRPr="00336D27">
        <w:rPr>
          <w:rStyle w:val="Strong"/>
          <w:rFonts w:ascii="Times New Roman" w:hAnsi="Times New Roman" w:cs="Times New Roman"/>
          <w:noProof/>
          <w:sz w:val="24"/>
          <w:szCs w:val="24"/>
        </w:rPr>
        <w:t xml:space="preserve">Political </w:t>
      </w:r>
      <w:r w:rsidR="0014787F" w:rsidRPr="00336D27">
        <w:rPr>
          <w:rStyle w:val="Strong"/>
          <w:rFonts w:ascii="Times New Roman" w:hAnsi="Times New Roman" w:cs="Times New Roman"/>
          <w:noProof/>
          <w:sz w:val="24"/>
          <w:szCs w:val="24"/>
        </w:rPr>
        <w:t>b</w:t>
      </w:r>
      <w:r w:rsidRPr="00336D27">
        <w:rPr>
          <w:rStyle w:val="Strong"/>
          <w:rFonts w:ascii="Times New Roman" w:hAnsi="Times New Roman" w:cs="Times New Roman"/>
          <w:noProof/>
          <w:sz w:val="24"/>
          <w:szCs w:val="24"/>
        </w:rPr>
        <w:t>ackground</w:t>
      </w:r>
    </w:p>
    <w:bookmarkEnd w:id="6"/>
    <w:p w14:paraId="4DF9FF6B" w14:textId="53A75546" w:rsidR="00272B95" w:rsidRPr="00336D27" w:rsidRDefault="00272B95" w:rsidP="00272B95">
      <w:pPr>
        <w:spacing w:after="240"/>
        <w:jc w:val="both"/>
        <w:rPr>
          <w:rFonts w:ascii="Times New Roman" w:hAnsi="Times New Roman" w:cs="Times New Roman"/>
          <w:noProof/>
          <w:sz w:val="24"/>
          <w:szCs w:val="24"/>
        </w:rPr>
      </w:pPr>
      <w:r w:rsidRPr="65B467F3">
        <w:rPr>
          <w:rFonts w:ascii="Times New Roman" w:hAnsi="Times New Roman" w:cs="Times New Roman"/>
          <w:noProof/>
          <w:sz w:val="24"/>
          <w:szCs w:val="24"/>
        </w:rPr>
        <w:t xml:space="preserve">Norway is a long-standing partner in the Baltic Sea region. Over the years, it has contributed to the work of the policy areas and to several projects </w:t>
      </w:r>
      <w:r w:rsidR="00E53294" w:rsidRPr="65B467F3">
        <w:rPr>
          <w:rFonts w:ascii="Times New Roman" w:hAnsi="Times New Roman" w:cs="Times New Roman"/>
          <w:noProof/>
          <w:sz w:val="24"/>
          <w:szCs w:val="24"/>
        </w:rPr>
        <w:t xml:space="preserve">run under </w:t>
      </w:r>
      <w:r w:rsidRPr="65B467F3">
        <w:rPr>
          <w:rFonts w:ascii="Times New Roman" w:hAnsi="Times New Roman" w:cs="Times New Roman"/>
          <w:noProof/>
          <w:sz w:val="24"/>
          <w:szCs w:val="24"/>
        </w:rPr>
        <w:t xml:space="preserve">the </w:t>
      </w:r>
      <w:r w:rsidR="00E53294" w:rsidRPr="65B467F3">
        <w:rPr>
          <w:rFonts w:ascii="Times New Roman" w:hAnsi="Times New Roman" w:cs="Times New Roman"/>
          <w:noProof/>
          <w:sz w:val="24"/>
          <w:szCs w:val="24"/>
        </w:rPr>
        <w:t xml:space="preserve">framework of the </w:t>
      </w:r>
      <w:r w:rsidR="00FA0C79">
        <w:rPr>
          <w:rFonts w:ascii="Times New Roman" w:hAnsi="Times New Roman" w:cs="Times New Roman"/>
          <w:noProof/>
          <w:sz w:val="24"/>
          <w:szCs w:val="24"/>
        </w:rPr>
        <w:t>S</w:t>
      </w:r>
      <w:r w:rsidRPr="65B467F3">
        <w:rPr>
          <w:rFonts w:ascii="Times New Roman" w:hAnsi="Times New Roman" w:cs="Times New Roman"/>
          <w:noProof/>
          <w:sz w:val="24"/>
          <w:szCs w:val="24"/>
        </w:rPr>
        <w:t xml:space="preserve">trategy. Norway participates as an observer in the National Coordinators Group, the Strategy’s highest decision-making body, and takes part in the Interreg Baltic Sea </w:t>
      </w:r>
      <w:r w:rsidR="00996BD5" w:rsidRPr="65B467F3">
        <w:rPr>
          <w:rFonts w:ascii="Times New Roman" w:hAnsi="Times New Roman" w:cs="Times New Roman"/>
          <w:noProof/>
          <w:sz w:val="24"/>
          <w:szCs w:val="24"/>
        </w:rPr>
        <w:t>r</w:t>
      </w:r>
      <w:r w:rsidRPr="65B467F3">
        <w:rPr>
          <w:rFonts w:ascii="Times New Roman" w:hAnsi="Times New Roman" w:cs="Times New Roman"/>
          <w:noProof/>
          <w:sz w:val="24"/>
          <w:szCs w:val="24"/>
        </w:rPr>
        <w:t xml:space="preserve">egion </w:t>
      </w:r>
      <w:r w:rsidR="00996BD5" w:rsidRPr="65B467F3">
        <w:rPr>
          <w:rFonts w:ascii="Times New Roman" w:hAnsi="Times New Roman" w:cs="Times New Roman"/>
          <w:noProof/>
          <w:sz w:val="24"/>
          <w:szCs w:val="24"/>
        </w:rPr>
        <w:t>p</w:t>
      </w:r>
      <w:r w:rsidRPr="65B467F3">
        <w:rPr>
          <w:rFonts w:ascii="Times New Roman" w:hAnsi="Times New Roman" w:cs="Times New Roman"/>
          <w:noProof/>
          <w:sz w:val="24"/>
          <w:szCs w:val="24"/>
        </w:rPr>
        <w:t>rogramme</w:t>
      </w:r>
      <w:r w:rsidR="00354ABC" w:rsidRPr="65B467F3">
        <w:rPr>
          <w:rFonts w:ascii="Times New Roman" w:hAnsi="Times New Roman" w:cs="Times New Roman"/>
          <w:noProof/>
          <w:sz w:val="24"/>
          <w:szCs w:val="24"/>
        </w:rPr>
        <w:t xml:space="preserve">, </w:t>
      </w:r>
      <w:r w:rsidR="000D5627" w:rsidRPr="65B467F3">
        <w:rPr>
          <w:rFonts w:ascii="Times New Roman" w:hAnsi="Times New Roman" w:cs="Times New Roman"/>
          <w:noProof/>
          <w:sz w:val="24"/>
          <w:szCs w:val="24"/>
        </w:rPr>
        <w:t>the principal</w:t>
      </w:r>
      <w:r w:rsidR="00354ABC" w:rsidRPr="65B467F3">
        <w:rPr>
          <w:rFonts w:ascii="Times New Roman" w:hAnsi="Times New Roman" w:cs="Times New Roman"/>
          <w:noProof/>
          <w:sz w:val="24"/>
          <w:szCs w:val="24"/>
        </w:rPr>
        <w:t xml:space="preserve"> </w:t>
      </w:r>
      <w:r w:rsidR="00011956" w:rsidRPr="65B467F3">
        <w:rPr>
          <w:rFonts w:ascii="Times New Roman" w:hAnsi="Times New Roman" w:cs="Times New Roman"/>
          <w:noProof/>
          <w:sz w:val="24"/>
          <w:szCs w:val="24"/>
        </w:rPr>
        <w:t xml:space="preserve">source of </w:t>
      </w:r>
      <w:r w:rsidR="00354ABC" w:rsidRPr="65B467F3">
        <w:rPr>
          <w:rFonts w:ascii="Times New Roman" w:hAnsi="Times New Roman" w:cs="Times New Roman"/>
          <w:noProof/>
          <w:sz w:val="24"/>
          <w:szCs w:val="24"/>
        </w:rPr>
        <w:t>funding</w:t>
      </w:r>
      <w:r w:rsidRPr="65B467F3">
        <w:rPr>
          <w:rFonts w:ascii="Times New Roman" w:hAnsi="Times New Roman" w:cs="Times New Roman"/>
          <w:noProof/>
          <w:sz w:val="24"/>
          <w:szCs w:val="24"/>
        </w:rPr>
        <w:t xml:space="preserve">. The programme and the Strategy are closely connected because they operate in the same geographical area and mutually reinforce each other. The Strategy </w:t>
      </w:r>
      <w:r w:rsidR="00E53294" w:rsidRPr="65B467F3">
        <w:rPr>
          <w:rFonts w:ascii="Times New Roman" w:hAnsi="Times New Roman" w:cs="Times New Roman"/>
          <w:noProof/>
          <w:sz w:val="24"/>
          <w:szCs w:val="24"/>
        </w:rPr>
        <w:t xml:space="preserve">sets out </w:t>
      </w:r>
      <w:r w:rsidRPr="65B467F3">
        <w:rPr>
          <w:rFonts w:ascii="Times New Roman" w:hAnsi="Times New Roman" w:cs="Times New Roman"/>
          <w:noProof/>
          <w:sz w:val="24"/>
          <w:szCs w:val="24"/>
        </w:rPr>
        <w:t>the strategic framework and objectives, while the Interreg programme provides funding for projects that implement the objectives and support the Strategy’s governance.</w:t>
      </w:r>
    </w:p>
    <w:p w14:paraId="5DF3FA12" w14:textId="6A98BB31" w:rsidR="00E316A6" w:rsidRPr="00336D27" w:rsidRDefault="00272B95" w:rsidP="00272B95">
      <w:pPr>
        <w:spacing w:after="240"/>
        <w:jc w:val="both"/>
        <w:rPr>
          <w:rFonts w:ascii="Times New Roman" w:hAnsi="Times New Roman" w:cs="Times New Roman"/>
          <w:noProof/>
          <w:sz w:val="24"/>
          <w:szCs w:val="24"/>
        </w:rPr>
      </w:pPr>
      <w:r w:rsidRPr="65B467F3">
        <w:rPr>
          <w:rFonts w:ascii="Times New Roman" w:hAnsi="Times New Roman" w:cs="Times New Roman"/>
          <w:noProof/>
          <w:sz w:val="24"/>
          <w:szCs w:val="24"/>
        </w:rPr>
        <w:t xml:space="preserve">Following </w:t>
      </w:r>
      <w:r w:rsidR="33526B7A" w:rsidRPr="65B467F3">
        <w:rPr>
          <w:rFonts w:ascii="Times New Roman" w:hAnsi="Times New Roman" w:cs="Times New Roman"/>
          <w:noProof/>
          <w:sz w:val="24"/>
          <w:szCs w:val="24"/>
        </w:rPr>
        <w:t xml:space="preserve">the start of </w:t>
      </w:r>
      <w:r w:rsidRPr="65B467F3">
        <w:rPr>
          <w:rFonts w:ascii="Times New Roman" w:hAnsi="Times New Roman" w:cs="Times New Roman"/>
          <w:noProof/>
          <w:sz w:val="24"/>
          <w:szCs w:val="24"/>
        </w:rPr>
        <w:t xml:space="preserve">Russia’s </w:t>
      </w:r>
      <w:r w:rsidR="626DF426" w:rsidRPr="65B467F3">
        <w:rPr>
          <w:rFonts w:ascii="Times New Roman" w:hAnsi="Times New Roman" w:cs="Times New Roman"/>
          <w:noProof/>
          <w:sz w:val="24"/>
          <w:szCs w:val="24"/>
        </w:rPr>
        <w:t>war of aggression</w:t>
      </w:r>
      <w:r w:rsidRPr="65B467F3">
        <w:rPr>
          <w:rFonts w:ascii="Times New Roman" w:hAnsi="Times New Roman" w:cs="Times New Roman"/>
          <w:noProof/>
          <w:sz w:val="24"/>
          <w:szCs w:val="24"/>
        </w:rPr>
        <w:t xml:space="preserve"> </w:t>
      </w:r>
      <w:r w:rsidR="5CEEBA2A" w:rsidRPr="65B467F3">
        <w:rPr>
          <w:rFonts w:ascii="Times New Roman" w:hAnsi="Times New Roman" w:cs="Times New Roman"/>
          <w:noProof/>
          <w:sz w:val="24"/>
          <w:szCs w:val="24"/>
        </w:rPr>
        <w:t>against</w:t>
      </w:r>
      <w:r w:rsidRPr="65B467F3">
        <w:rPr>
          <w:rFonts w:ascii="Times New Roman" w:hAnsi="Times New Roman" w:cs="Times New Roman"/>
          <w:noProof/>
          <w:sz w:val="24"/>
          <w:szCs w:val="24"/>
        </w:rPr>
        <w:t xml:space="preserve"> Ukraine</w:t>
      </w:r>
      <w:r w:rsidR="002151BE" w:rsidRPr="65B467F3">
        <w:rPr>
          <w:rFonts w:ascii="Times New Roman" w:hAnsi="Times New Roman" w:cs="Times New Roman"/>
          <w:noProof/>
          <w:sz w:val="24"/>
          <w:szCs w:val="24"/>
        </w:rPr>
        <w:t xml:space="preserve">, </w:t>
      </w:r>
      <w:r w:rsidRPr="65B467F3">
        <w:rPr>
          <w:rFonts w:ascii="Times New Roman" w:hAnsi="Times New Roman" w:cs="Times New Roman"/>
          <w:noProof/>
          <w:sz w:val="24"/>
          <w:szCs w:val="24"/>
        </w:rPr>
        <w:t xml:space="preserve">the Strategy suspended cooperation with Russia and Belarus, which has further reshaped the political and geopolitical landscape of the region. </w:t>
      </w:r>
      <w:r w:rsidR="00E316A6" w:rsidRPr="65B467F3">
        <w:rPr>
          <w:rFonts w:ascii="Times New Roman" w:hAnsi="Times New Roman" w:cs="Times New Roman"/>
          <w:noProof/>
          <w:sz w:val="24"/>
          <w:szCs w:val="24"/>
        </w:rPr>
        <w:t xml:space="preserve">While this change has somewhat </w:t>
      </w:r>
      <w:r w:rsidR="007D4624" w:rsidRPr="65B467F3">
        <w:rPr>
          <w:rFonts w:ascii="Times New Roman" w:hAnsi="Times New Roman" w:cs="Times New Roman"/>
          <w:noProof/>
          <w:sz w:val="24"/>
          <w:szCs w:val="24"/>
        </w:rPr>
        <w:t xml:space="preserve">constrained </w:t>
      </w:r>
      <w:r w:rsidR="00E316A6" w:rsidRPr="65B467F3">
        <w:rPr>
          <w:rFonts w:ascii="Times New Roman" w:hAnsi="Times New Roman" w:cs="Times New Roman"/>
          <w:noProof/>
          <w:sz w:val="24"/>
          <w:szCs w:val="24"/>
        </w:rPr>
        <w:t xml:space="preserve">the </w:t>
      </w:r>
      <w:r w:rsidRPr="65B467F3">
        <w:rPr>
          <w:rFonts w:ascii="Times New Roman" w:hAnsi="Times New Roman" w:cs="Times New Roman"/>
          <w:noProof/>
          <w:sz w:val="24"/>
          <w:szCs w:val="24"/>
        </w:rPr>
        <w:t>S</w:t>
      </w:r>
      <w:r w:rsidR="00E316A6" w:rsidRPr="65B467F3">
        <w:rPr>
          <w:rFonts w:ascii="Times New Roman" w:hAnsi="Times New Roman" w:cs="Times New Roman"/>
          <w:noProof/>
          <w:sz w:val="24"/>
          <w:szCs w:val="24"/>
        </w:rPr>
        <w:t xml:space="preserve">trategy’s </w:t>
      </w:r>
      <w:r w:rsidR="00265A5A" w:rsidRPr="65B467F3">
        <w:rPr>
          <w:rFonts w:ascii="Times New Roman" w:hAnsi="Times New Roman" w:cs="Times New Roman"/>
          <w:noProof/>
          <w:sz w:val="24"/>
          <w:szCs w:val="24"/>
        </w:rPr>
        <w:t xml:space="preserve">scope </w:t>
      </w:r>
      <w:r w:rsidR="00E53294" w:rsidRPr="65B467F3">
        <w:rPr>
          <w:rFonts w:ascii="Times New Roman" w:hAnsi="Times New Roman" w:cs="Times New Roman"/>
          <w:noProof/>
          <w:sz w:val="24"/>
          <w:szCs w:val="24"/>
        </w:rPr>
        <w:t xml:space="preserve">to tackle </w:t>
      </w:r>
      <w:r w:rsidR="00E316A6" w:rsidRPr="65B467F3">
        <w:rPr>
          <w:rFonts w:ascii="Times New Roman" w:hAnsi="Times New Roman" w:cs="Times New Roman"/>
          <w:noProof/>
          <w:sz w:val="24"/>
          <w:szCs w:val="24"/>
        </w:rPr>
        <w:t xml:space="preserve">shared </w:t>
      </w:r>
      <w:r w:rsidR="00265A5A" w:rsidRPr="65B467F3">
        <w:rPr>
          <w:rFonts w:ascii="Times New Roman" w:hAnsi="Times New Roman" w:cs="Times New Roman"/>
          <w:noProof/>
          <w:sz w:val="24"/>
          <w:szCs w:val="24"/>
        </w:rPr>
        <w:t xml:space="preserve">regional </w:t>
      </w:r>
      <w:r w:rsidR="00E316A6" w:rsidRPr="65B467F3">
        <w:rPr>
          <w:rFonts w:ascii="Times New Roman" w:hAnsi="Times New Roman" w:cs="Times New Roman"/>
          <w:noProof/>
          <w:sz w:val="24"/>
          <w:szCs w:val="24"/>
        </w:rPr>
        <w:t>challenges such as pollution, climate</w:t>
      </w:r>
      <w:r w:rsidR="001332C7" w:rsidRPr="65B467F3">
        <w:rPr>
          <w:rFonts w:ascii="Times New Roman" w:hAnsi="Times New Roman" w:cs="Times New Roman"/>
          <w:noProof/>
          <w:sz w:val="24"/>
          <w:szCs w:val="24"/>
        </w:rPr>
        <w:t xml:space="preserve"> </w:t>
      </w:r>
      <w:r w:rsidR="00E316A6" w:rsidRPr="65B467F3">
        <w:rPr>
          <w:rFonts w:ascii="Times New Roman" w:hAnsi="Times New Roman" w:cs="Times New Roman"/>
          <w:noProof/>
          <w:sz w:val="24"/>
          <w:szCs w:val="24"/>
        </w:rPr>
        <w:t>change mitigation, biodiversity loss and maritime risk management, stakeholders have nevertheless intensified</w:t>
      </w:r>
      <w:r w:rsidR="0012231B" w:rsidRPr="65B467F3">
        <w:rPr>
          <w:rFonts w:ascii="Times New Roman" w:hAnsi="Times New Roman" w:cs="Times New Roman"/>
          <w:noProof/>
          <w:sz w:val="24"/>
          <w:szCs w:val="24"/>
        </w:rPr>
        <w:t xml:space="preserve"> </w:t>
      </w:r>
      <w:r w:rsidR="00E316A6" w:rsidRPr="65B467F3">
        <w:rPr>
          <w:rFonts w:ascii="Times New Roman" w:hAnsi="Times New Roman" w:cs="Times New Roman"/>
          <w:noProof/>
          <w:sz w:val="24"/>
          <w:szCs w:val="24"/>
        </w:rPr>
        <w:t>their cooperation</w:t>
      </w:r>
      <w:r w:rsidR="00EB47EC" w:rsidRPr="65B467F3">
        <w:rPr>
          <w:rFonts w:ascii="Times New Roman" w:hAnsi="Times New Roman" w:cs="Times New Roman"/>
          <w:noProof/>
          <w:sz w:val="24"/>
          <w:szCs w:val="24"/>
        </w:rPr>
        <w:t>, including in</w:t>
      </w:r>
      <w:r w:rsidR="00E316A6" w:rsidRPr="65B467F3">
        <w:rPr>
          <w:rFonts w:ascii="Times New Roman" w:hAnsi="Times New Roman" w:cs="Times New Roman"/>
          <w:noProof/>
          <w:sz w:val="24"/>
          <w:szCs w:val="24"/>
        </w:rPr>
        <w:t xml:space="preserve"> </w:t>
      </w:r>
      <w:r w:rsidR="0012231B" w:rsidRPr="65B467F3">
        <w:rPr>
          <w:rFonts w:ascii="Times New Roman" w:hAnsi="Times New Roman" w:cs="Times New Roman"/>
          <w:noProof/>
          <w:sz w:val="24"/>
          <w:szCs w:val="24"/>
        </w:rPr>
        <w:t>practical, day-to-day</w:t>
      </w:r>
      <w:r w:rsidR="00E316A6" w:rsidRPr="65B467F3">
        <w:rPr>
          <w:rFonts w:ascii="Times New Roman" w:hAnsi="Times New Roman" w:cs="Times New Roman"/>
          <w:noProof/>
          <w:sz w:val="24"/>
          <w:szCs w:val="24"/>
        </w:rPr>
        <w:t xml:space="preserve"> </w:t>
      </w:r>
      <w:r w:rsidR="00EB47EC" w:rsidRPr="65B467F3">
        <w:rPr>
          <w:rFonts w:ascii="Times New Roman" w:hAnsi="Times New Roman" w:cs="Times New Roman"/>
          <w:noProof/>
          <w:sz w:val="24"/>
          <w:szCs w:val="24"/>
        </w:rPr>
        <w:t xml:space="preserve">contacts </w:t>
      </w:r>
      <w:r w:rsidR="00E316A6" w:rsidRPr="65B467F3">
        <w:rPr>
          <w:rFonts w:ascii="Times New Roman" w:hAnsi="Times New Roman" w:cs="Times New Roman"/>
          <w:noProof/>
          <w:sz w:val="24"/>
          <w:szCs w:val="24"/>
        </w:rPr>
        <w:t>across different levels and policy areas.</w:t>
      </w:r>
    </w:p>
    <w:p w14:paraId="48059F03" w14:textId="238D3ECA" w:rsidR="00517AA5" w:rsidRPr="00336D27" w:rsidRDefault="00517AA5" w:rsidP="00272B95">
      <w:pPr>
        <w:spacing w:after="240"/>
        <w:jc w:val="both"/>
        <w:rPr>
          <w:rFonts w:ascii="Times New Roman" w:hAnsi="Times New Roman" w:cs="Times New Roman"/>
          <w:noProof/>
          <w:sz w:val="24"/>
          <w:szCs w:val="24"/>
        </w:rPr>
      </w:pPr>
      <w:r w:rsidRPr="65B467F3">
        <w:rPr>
          <w:rFonts w:ascii="Times New Roman" w:hAnsi="Times New Roman" w:cs="Times New Roman"/>
          <w:noProof/>
          <w:sz w:val="24"/>
          <w:szCs w:val="24"/>
        </w:rPr>
        <w:t xml:space="preserve">In this context, and in light of the </w:t>
      </w:r>
      <w:r w:rsidR="00EB47EC" w:rsidRPr="65B467F3">
        <w:rPr>
          <w:rFonts w:ascii="Times New Roman" w:hAnsi="Times New Roman" w:cs="Times New Roman"/>
          <w:noProof/>
          <w:sz w:val="24"/>
          <w:szCs w:val="24"/>
        </w:rPr>
        <w:t xml:space="preserve">significant </w:t>
      </w:r>
      <w:r w:rsidRPr="65B467F3">
        <w:rPr>
          <w:rFonts w:ascii="Times New Roman" w:hAnsi="Times New Roman" w:cs="Times New Roman"/>
          <w:noProof/>
          <w:sz w:val="24"/>
          <w:szCs w:val="24"/>
        </w:rPr>
        <w:t xml:space="preserve">geopolitical, environmental and economic developments in the Baltic Sea region, together with Norway’s long-standing engagement in the Strategy and its increasing interest in deeper cooperation within the macro-region, it is appropriate to formalise Norway’s participation on an equal footing with the </w:t>
      </w:r>
      <w:r w:rsidR="002151BE" w:rsidRPr="65B467F3">
        <w:rPr>
          <w:rFonts w:ascii="Times New Roman" w:hAnsi="Times New Roman" w:cs="Times New Roman"/>
          <w:noProof/>
          <w:sz w:val="24"/>
          <w:szCs w:val="24"/>
        </w:rPr>
        <w:t>eight M</w:t>
      </w:r>
      <w:r w:rsidRPr="65B467F3">
        <w:rPr>
          <w:rFonts w:ascii="Times New Roman" w:hAnsi="Times New Roman" w:cs="Times New Roman"/>
          <w:noProof/>
          <w:sz w:val="24"/>
          <w:szCs w:val="24"/>
        </w:rPr>
        <w:t xml:space="preserve">ember </w:t>
      </w:r>
      <w:r w:rsidR="002151BE" w:rsidRPr="65B467F3">
        <w:rPr>
          <w:rFonts w:ascii="Times New Roman" w:hAnsi="Times New Roman" w:cs="Times New Roman"/>
          <w:noProof/>
          <w:sz w:val="24"/>
          <w:szCs w:val="24"/>
        </w:rPr>
        <w:t>S</w:t>
      </w:r>
      <w:r w:rsidRPr="65B467F3">
        <w:rPr>
          <w:rFonts w:ascii="Times New Roman" w:hAnsi="Times New Roman" w:cs="Times New Roman"/>
          <w:noProof/>
          <w:sz w:val="24"/>
          <w:szCs w:val="24"/>
        </w:rPr>
        <w:t>tates</w:t>
      </w:r>
      <w:r w:rsidR="002151BE" w:rsidRPr="65B467F3">
        <w:rPr>
          <w:rFonts w:ascii="Times New Roman" w:hAnsi="Times New Roman" w:cs="Times New Roman"/>
          <w:noProof/>
          <w:sz w:val="24"/>
          <w:szCs w:val="24"/>
        </w:rPr>
        <w:t xml:space="preserve"> </w:t>
      </w:r>
      <w:r w:rsidR="00E53294" w:rsidRPr="65B467F3">
        <w:rPr>
          <w:rFonts w:ascii="Times New Roman" w:hAnsi="Times New Roman" w:cs="Times New Roman"/>
          <w:noProof/>
          <w:sz w:val="24"/>
          <w:szCs w:val="24"/>
        </w:rPr>
        <w:t xml:space="preserve">that </w:t>
      </w:r>
      <w:r w:rsidR="002151BE" w:rsidRPr="65B467F3">
        <w:rPr>
          <w:rFonts w:ascii="Times New Roman" w:hAnsi="Times New Roman" w:cs="Times New Roman"/>
          <w:noProof/>
          <w:sz w:val="24"/>
          <w:szCs w:val="24"/>
        </w:rPr>
        <w:t>already implement the Strategy</w:t>
      </w:r>
      <w:r w:rsidRPr="65B467F3">
        <w:rPr>
          <w:rFonts w:ascii="Times New Roman" w:hAnsi="Times New Roman" w:cs="Times New Roman"/>
          <w:noProof/>
          <w:sz w:val="24"/>
          <w:szCs w:val="24"/>
        </w:rPr>
        <w:t>.</w:t>
      </w:r>
    </w:p>
    <w:p w14:paraId="3E200824" w14:textId="5E6BCC14" w:rsidR="00DE3658" w:rsidRPr="00336D27" w:rsidRDefault="00DE3658" w:rsidP="00B51523">
      <w:pPr>
        <w:pStyle w:val="ListParagraph"/>
        <w:numPr>
          <w:ilvl w:val="0"/>
          <w:numId w:val="4"/>
        </w:numPr>
        <w:spacing w:after="240"/>
        <w:rPr>
          <w:rStyle w:val="Strong"/>
          <w:rFonts w:ascii="Times New Roman" w:hAnsi="Times New Roman" w:cs="Times New Roman"/>
          <w:noProof/>
          <w:sz w:val="24"/>
          <w:szCs w:val="24"/>
        </w:rPr>
      </w:pPr>
      <w:r w:rsidRPr="00336D27">
        <w:rPr>
          <w:rStyle w:val="Strong"/>
          <w:rFonts w:ascii="Times New Roman" w:hAnsi="Times New Roman" w:cs="Times New Roman"/>
          <w:noProof/>
          <w:sz w:val="24"/>
          <w:szCs w:val="24"/>
        </w:rPr>
        <w:t xml:space="preserve">Norway’s </w:t>
      </w:r>
      <w:r w:rsidR="0014787F" w:rsidRPr="00336D27">
        <w:rPr>
          <w:rStyle w:val="Strong"/>
          <w:rFonts w:ascii="Times New Roman" w:hAnsi="Times New Roman" w:cs="Times New Roman"/>
          <w:noProof/>
          <w:sz w:val="24"/>
          <w:szCs w:val="24"/>
        </w:rPr>
        <w:t>p</w:t>
      </w:r>
      <w:r w:rsidRPr="00336D27">
        <w:rPr>
          <w:rStyle w:val="Strong"/>
          <w:rFonts w:ascii="Times New Roman" w:hAnsi="Times New Roman" w:cs="Times New Roman"/>
          <w:noProof/>
          <w:sz w:val="24"/>
          <w:szCs w:val="24"/>
        </w:rPr>
        <w:t xml:space="preserve">articipation in the </w:t>
      </w:r>
      <w:r w:rsidR="00FA0C79">
        <w:rPr>
          <w:rStyle w:val="Strong"/>
          <w:rFonts w:ascii="Times New Roman" w:hAnsi="Times New Roman" w:cs="Times New Roman"/>
          <w:noProof/>
          <w:sz w:val="24"/>
          <w:szCs w:val="24"/>
        </w:rPr>
        <w:t>S</w:t>
      </w:r>
      <w:r w:rsidR="0014787F" w:rsidRPr="00336D27">
        <w:rPr>
          <w:rStyle w:val="Strong"/>
          <w:rFonts w:ascii="Times New Roman" w:hAnsi="Times New Roman" w:cs="Times New Roman"/>
          <w:noProof/>
          <w:sz w:val="24"/>
          <w:szCs w:val="24"/>
        </w:rPr>
        <w:t>trategy</w:t>
      </w:r>
    </w:p>
    <w:p w14:paraId="58F548DC" w14:textId="66383E96" w:rsidR="00511621" w:rsidRPr="00336D27" w:rsidRDefault="00DE3658" w:rsidP="00511621">
      <w:pPr>
        <w:spacing w:after="240"/>
        <w:jc w:val="both"/>
        <w:rPr>
          <w:rFonts w:ascii="Times New Roman" w:hAnsi="Times New Roman" w:cs="Times New Roman"/>
          <w:noProof/>
          <w:sz w:val="24"/>
          <w:szCs w:val="24"/>
        </w:rPr>
      </w:pPr>
      <w:r w:rsidRPr="65B467F3">
        <w:rPr>
          <w:rFonts w:ascii="Times New Roman" w:hAnsi="Times New Roman" w:cs="Times New Roman"/>
          <w:noProof/>
          <w:sz w:val="24"/>
          <w:szCs w:val="24"/>
        </w:rPr>
        <w:t xml:space="preserve">This </w:t>
      </w:r>
      <w:r w:rsidR="00EB47EC" w:rsidRPr="65B467F3">
        <w:rPr>
          <w:rFonts w:ascii="Times New Roman" w:hAnsi="Times New Roman" w:cs="Times New Roman"/>
          <w:noProof/>
          <w:sz w:val="24"/>
          <w:szCs w:val="24"/>
        </w:rPr>
        <w:t>a</w:t>
      </w:r>
      <w:r w:rsidRPr="65B467F3">
        <w:rPr>
          <w:rFonts w:ascii="Times New Roman" w:hAnsi="Times New Roman" w:cs="Times New Roman"/>
          <w:noProof/>
          <w:sz w:val="24"/>
          <w:szCs w:val="24"/>
        </w:rPr>
        <w:t xml:space="preserve">ddendum </w:t>
      </w:r>
      <w:r w:rsidR="00511621" w:rsidRPr="65B467F3">
        <w:rPr>
          <w:rFonts w:ascii="Times New Roman" w:hAnsi="Times New Roman" w:cs="Times New Roman"/>
          <w:noProof/>
          <w:sz w:val="24"/>
          <w:szCs w:val="24"/>
        </w:rPr>
        <w:t xml:space="preserve">to the </w:t>
      </w:r>
      <w:r w:rsidR="001332C7" w:rsidRPr="65B467F3">
        <w:rPr>
          <w:rFonts w:ascii="Times New Roman" w:hAnsi="Times New Roman" w:cs="Times New Roman"/>
          <w:noProof/>
          <w:sz w:val="24"/>
          <w:szCs w:val="24"/>
        </w:rPr>
        <w:t xml:space="preserve">original </w:t>
      </w:r>
      <w:r w:rsidR="00511621" w:rsidRPr="65B467F3">
        <w:rPr>
          <w:rFonts w:ascii="Times New Roman" w:hAnsi="Times New Roman" w:cs="Times New Roman"/>
          <w:noProof/>
          <w:sz w:val="24"/>
          <w:szCs w:val="24"/>
        </w:rPr>
        <w:t xml:space="preserve">Communication </w:t>
      </w:r>
      <w:r w:rsidR="00725E2F" w:rsidRPr="65B467F3">
        <w:rPr>
          <w:rFonts w:ascii="Times New Roman" w:hAnsi="Times New Roman" w:cs="Times New Roman"/>
          <w:noProof/>
          <w:sz w:val="24"/>
          <w:szCs w:val="24"/>
        </w:rPr>
        <w:t>on the EU Strategy for the Baltic Sea Region of 10</w:t>
      </w:r>
      <w:r w:rsidR="00336D27" w:rsidRPr="65B467F3">
        <w:rPr>
          <w:rFonts w:ascii="Times New Roman" w:hAnsi="Times New Roman" w:cs="Times New Roman"/>
          <w:noProof/>
          <w:sz w:val="24"/>
          <w:szCs w:val="24"/>
        </w:rPr>
        <w:t> </w:t>
      </w:r>
      <w:r w:rsidR="00725E2F" w:rsidRPr="65B467F3">
        <w:rPr>
          <w:rFonts w:ascii="Times New Roman" w:hAnsi="Times New Roman" w:cs="Times New Roman"/>
          <w:noProof/>
          <w:sz w:val="24"/>
          <w:szCs w:val="24"/>
        </w:rPr>
        <w:t xml:space="preserve">June 2009 </w:t>
      </w:r>
      <w:r w:rsidRPr="65B467F3">
        <w:rPr>
          <w:rFonts w:ascii="Times New Roman" w:hAnsi="Times New Roman" w:cs="Times New Roman"/>
          <w:noProof/>
          <w:sz w:val="24"/>
          <w:szCs w:val="24"/>
        </w:rPr>
        <w:t xml:space="preserve">sets out </w:t>
      </w:r>
      <w:r w:rsidR="00EB47EC" w:rsidRPr="65B467F3">
        <w:rPr>
          <w:rFonts w:ascii="Times New Roman" w:hAnsi="Times New Roman" w:cs="Times New Roman"/>
          <w:noProof/>
          <w:sz w:val="24"/>
          <w:szCs w:val="24"/>
        </w:rPr>
        <w:t xml:space="preserve">Norway’s </w:t>
      </w:r>
      <w:r w:rsidR="00511621" w:rsidRPr="65B467F3">
        <w:rPr>
          <w:rFonts w:ascii="Times New Roman" w:hAnsi="Times New Roman" w:cs="Times New Roman"/>
          <w:noProof/>
          <w:sz w:val="24"/>
          <w:szCs w:val="24"/>
        </w:rPr>
        <w:t>roles and responsibilities in the multi</w:t>
      </w:r>
      <w:r w:rsidR="00EB47EC" w:rsidRPr="65B467F3">
        <w:rPr>
          <w:rFonts w:ascii="Times New Roman" w:hAnsi="Times New Roman" w:cs="Times New Roman"/>
          <w:noProof/>
          <w:sz w:val="24"/>
          <w:szCs w:val="24"/>
        </w:rPr>
        <w:t>-</w:t>
      </w:r>
      <w:r w:rsidR="00511621" w:rsidRPr="65B467F3">
        <w:rPr>
          <w:rFonts w:ascii="Times New Roman" w:hAnsi="Times New Roman" w:cs="Times New Roman"/>
          <w:noProof/>
          <w:sz w:val="24"/>
          <w:szCs w:val="24"/>
        </w:rPr>
        <w:t xml:space="preserve">level governance of the Strategy and its </w:t>
      </w:r>
      <w:r w:rsidR="00272B95" w:rsidRPr="65B467F3">
        <w:rPr>
          <w:rFonts w:ascii="Times New Roman" w:hAnsi="Times New Roman" w:cs="Times New Roman"/>
          <w:noProof/>
          <w:sz w:val="24"/>
          <w:szCs w:val="24"/>
        </w:rPr>
        <w:t>relation</w:t>
      </w:r>
      <w:r w:rsidR="00125EA0" w:rsidRPr="65B467F3">
        <w:rPr>
          <w:rFonts w:ascii="Times New Roman" w:hAnsi="Times New Roman" w:cs="Times New Roman"/>
          <w:noProof/>
          <w:sz w:val="24"/>
          <w:szCs w:val="24"/>
        </w:rPr>
        <w:t>ship</w:t>
      </w:r>
      <w:r w:rsidR="00272B95" w:rsidRPr="65B467F3">
        <w:rPr>
          <w:rFonts w:ascii="Times New Roman" w:hAnsi="Times New Roman" w:cs="Times New Roman"/>
          <w:noProof/>
          <w:sz w:val="24"/>
          <w:szCs w:val="24"/>
        </w:rPr>
        <w:t xml:space="preserve"> </w:t>
      </w:r>
      <w:r w:rsidR="00511621" w:rsidRPr="65B467F3">
        <w:rPr>
          <w:rFonts w:ascii="Times New Roman" w:hAnsi="Times New Roman" w:cs="Times New Roman"/>
          <w:noProof/>
          <w:sz w:val="24"/>
          <w:szCs w:val="24"/>
        </w:rPr>
        <w:t>with other participating countries.</w:t>
      </w:r>
    </w:p>
    <w:p w14:paraId="19B8432C" w14:textId="64BCE295" w:rsidR="00C42C1B" w:rsidRDefault="00AF7883" w:rsidP="00EE31F3">
      <w:pPr>
        <w:spacing w:after="240"/>
        <w:jc w:val="both"/>
        <w:rPr>
          <w:rFonts w:ascii="Times New Roman" w:hAnsi="Times New Roman" w:cs="Times New Roman"/>
          <w:noProof/>
          <w:sz w:val="24"/>
          <w:szCs w:val="24"/>
        </w:rPr>
      </w:pPr>
      <w:r w:rsidRPr="65B467F3">
        <w:rPr>
          <w:rFonts w:ascii="Times New Roman" w:hAnsi="Times New Roman" w:cs="Times New Roman"/>
          <w:noProof/>
          <w:sz w:val="24"/>
          <w:szCs w:val="24"/>
        </w:rPr>
        <w:t>With its inclusion in the Strategy,</w:t>
      </w:r>
      <w:r w:rsidR="00DE3658" w:rsidRPr="65B467F3">
        <w:rPr>
          <w:rFonts w:ascii="Times New Roman" w:hAnsi="Times New Roman" w:cs="Times New Roman"/>
          <w:noProof/>
          <w:sz w:val="24"/>
          <w:szCs w:val="24"/>
        </w:rPr>
        <w:t xml:space="preserve"> Norway </w:t>
      </w:r>
      <w:r w:rsidR="001332C7" w:rsidRPr="65B467F3">
        <w:rPr>
          <w:rFonts w:ascii="Times New Roman" w:hAnsi="Times New Roman" w:cs="Times New Roman"/>
          <w:noProof/>
          <w:sz w:val="24"/>
          <w:szCs w:val="24"/>
        </w:rPr>
        <w:t>will</w:t>
      </w:r>
      <w:r w:rsidR="00DE3658" w:rsidRPr="65B467F3">
        <w:rPr>
          <w:rFonts w:ascii="Times New Roman" w:hAnsi="Times New Roman" w:cs="Times New Roman"/>
          <w:noProof/>
          <w:sz w:val="24"/>
          <w:szCs w:val="24"/>
        </w:rPr>
        <w:t xml:space="preserve"> have the right to participate in </w:t>
      </w:r>
      <w:r w:rsidRPr="65B467F3">
        <w:rPr>
          <w:rFonts w:ascii="Times New Roman" w:hAnsi="Times New Roman" w:cs="Times New Roman"/>
          <w:noProof/>
          <w:sz w:val="24"/>
          <w:szCs w:val="24"/>
        </w:rPr>
        <w:t>all</w:t>
      </w:r>
      <w:r w:rsidR="00DE3658" w:rsidRPr="65B467F3">
        <w:rPr>
          <w:rFonts w:ascii="Times New Roman" w:hAnsi="Times New Roman" w:cs="Times New Roman"/>
          <w:noProof/>
          <w:sz w:val="24"/>
          <w:szCs w:val="24"/>
        </w:rPr>
        <w:t xml:space="preserve"> governance structures of the </w:t>
      </w:r>
      <w:r w:rsidR="00983136" w:rsidRPr="65B467F3">
        <w:rPr>
          <w:rFonts w:ascii="Times New Roman" w:hAnsi="Times New Roman" w:cs="Times New Roman"/>
          <w:noProof/>
          <w:sz w:val="24"/>
          <w:szCs w:val="24"/>
        </w:rPr>
        <w:t>Strategy</w:t>
      </w:r>
      <w:r w:rsidR="00DE3658" w:rsidRPr="65B467F3">
        <w:rPr>
          <w:rFonts w:ascii="Times New Roman" w:hAnsi="Times New Roman" w:cs="Times New Roman"/>
          <w:noProof/>
          <w:sz w:val="24"/>
          <w:szCs w:val="24"/>
        </w:rPr>
        <w:t xml:space="preserve">, including the Annual Forum, the </w:t>
      </w:r>
      <w:r w:rsidR="00517AA5" w:rsidRPr="65B467F3">
        <w:rPr>
          <w:rFonts w:ascii="Times New Roman" w:hAnsi="Times New Roman" w:cs="Times New Roman"/>
          <w:noProof/>
          <w:sz w:val="24"/>
          <w:szCs w:val="24"/>
        </w:rPr>
        <w:t>N</w:t>
      </w:r>
      <w:r w:rsidR="00DE3658" w:rsidRPr="65B467F3">
        <w:rPr>
          <w:rFonts w:ascii="Times New Roman" w:hAnsi="Times New Roman" w:cs="Times New Roman"/>
          <w:noProof/>
          <w:sz w:val="24"/>
          <w:szCs w:val="24"/>
        </w:rPr>
        <w:t xml:space="preserve">ational </w:t>
      </w:r>
      <w:r w:rsidR="00517AA5" w:rsidRPr="65B467F3">
        <w:rPr>
          <w:rFonts w:ascii="Times New Roman" w:hAnsi="Times New Roman" w:cs="Times New Roman"/>
          <w:noProof/>
          <w:sz w:val="24"/>
          <w:szCs w:val="24"/>
        </w:rPr>
        <w:t>C</w:t>
      </w:r>
      <w:r w:rsidR="00DE3658" w:rsidRPr="65B467F3">
        <w:rPr>
          <w:rFonts w:ascii="Times New Roman" w:hAnsi="Times New Roman" w:cs="Times New Roman"/>
          <w:noProof/>
          <w:sz w:val="24"/>
          <w:szCs w:val="24"/>
        </w:rPr>
        <w:t xml:space="preserve">oordinators Group, the Steering Groups of the </w:t>
      </w:r>
      <w:r w:rsidR="00517AA5" w:rsidRPr="65B467F3">
        <w:rPr>
          <w:rFonts w:ascii="Times New Roman" w:hAnsi="Times New Roman" w:cs="Times New Roman"/>
          <w:noProof/>
          <w:sz w:val="24"/>
          <w:szCs w:val="24"/>
        </w:rPr>
        <w:t>p</w:t>
      </w:r>
      <w:r w:rsidR="00DE3658" w:rsidRPr="65B467F3">
        <w:rPr>
          <w:rFonts w:ascii="Times New Roman" w:hAnsi="Times New Roman" w:cs="Times New Roman"/>
          <w:noProof/>
          <w:sz w:val="24"/>
          <w:szCs w:val="24"/>
        </w:rPr>
        <w:t xml:space="preserve">olicy </w:t>
      </w:r>
      <w:r w:rsidR="00517AA5" w:rsidRPr="65B467F3">
        <w:rPr>
          <w:rFonts w:ascii="Times New Roman" w:hAnsi="Times New Roman" w:cs="Times New Roman"/>
          <w:noProof/>
          <w:sz w:val="24"/>
          <w:szCs w:val="24"/>
        </w:rPr>
        <w:t>a</w:t>
      </w:r>
      <w:r w:rsidR="00DE3658" w:rsidRPr="65B467F3">
        <w:rPr>
          <w:rFonts w:ascii="Times New Roman" w:hAnsi="Times New Roman" w:cs="Times New Roman"/>
          <w:noProof/>
          <w:sz w:val="24"/>
          <w:szCs w:val="24"/>
        </w:rPr>
        <w:t>reas and any other governance bodies</w:t>
      </w:r>
      <w:r w:rsidR="0097208F" w:rsidRPr="65B467F3">
        <w:rPr>
          <w:rFonts w:ascii="Times New Roman" w:hAnsi="Times New Roman" w:cs="Times New Roman"/>
          <w:noProof/>
          <w:sz w:val="24"/>
          <w:szCs w:val="24"/>
        </w:rPr>
        <w:t>.</w:t>
      </w:r>
      <w:r w:rsidR="00125EA0" w:rsidRPr="65B467F3">
        <w:rPr>
          <w:rFonts w:ascii="Times New Roman" w:hAnsi="Times New Roman" w:cs="Times New Roman"/>
          <w:noProof/>
          <w:sz w:val="24"/>
          <w:szCs w:val="24"/>
        </w:rPr>
        <w:t xml:space="preserve"> </w:t>
      </w:r>
      <w:r w:rsidR="0097208F" w:rsidRPr="65B467F3">
        <w:rPr>
          <w:rFonts w:ascii="Times New Roman" w:hAnsi="Times New Roman" w:cs="Times New Roman"/>
          <w:noProof/>
          <w:sz w:val="24"/>
          <w:szCs w:val="24"/>
        </w:rPr>
        <w:t xml:space="preserve">It will also </w:t>
      </w:r>
      <w:r w:rsidR="00125EA0" w:rsidRPr="65B467F3">
        <w:rPr>
          <w:rFonts w:ascii="Times New Roman" w:hAnsi="Times New Roman" w:cs="Times New Roman"/>
          <w:noProof/>
          <w:sz w:val="24"/>
          <w:szCs w:val="24"/>
        </w:rPr>
        <w:t>take on the role of a policy area coordinator</w:t>
      </w:r>
      <w:r w:rsidR="00DE3658" w:rsidRPr="65B467F3">
        <w:rPr>
          <w:rFonts w:ascii="Times New Roman" w:hAnsi="Times New Roman" w:cs="Times New Roman"/>
          <w:noProof/>
          <w:sz w:val="24"/>
          <w:szCs w:val="24"/>
        </w:rPr>
        <w:t>.</w:t>
      </w:r>
      <w:r w:rsidRPr="65B467F3">
        <w:rPr>
          <w:rFonts w:ascii="Times New Roman" w:hAnsi="Times New Roman" w:cs="Times New Roman"/>
          <w:noProof/>
          <w:sz w:val="24"/>
          <w:szCs w:val="24"/>
        </w:rPr>
        <w:t xml:space="preserve"> </w:t>
      </w:r>
      <w:r w:rsidR="00DE3658" w:rsidRPr="65B467F3">
        <w:rPr>
          <w:rFonts w:ascii="Times New Roman" w:hAnsi="Times New Roman" w:cs="Times New Roman"/>
          <w:noProof/>
          <w:sz w:val="24"/>
          <w:szCs w:val="24"/>
        </w:rPr>
        <w:t xml:space="preserve">Norway will engage with stakeholders </w:t>
      </w:r>
      <w:r w:rsidR="00EB47EC" w:rsidRPr="65B467F3">
        <w:rPr>
          <w:rFonts w:ascii="Times New Roman" w:hAnsi="Times New Roman" w:cs="Times New Roman"/>
          <w:noProof/>
          <w:sz w:val="24"/>
          <w:szCs w:val="24"/>
        </w:rPr>
        <w:t xml:space="preserve">at different levels </w:t>
      </w:r>
      <w:r w:rsidR="00DE3658" w:rsidRPr="65B467F3">
        <w:rPr>
          <w:rFonts w:ascii="Times New Roman" w:hAnsi="Times New Roman" w:cs="Times New Roman"/>
          <w:noProof/>
          <w:sz w:val="24"/>
          <w:szCs w:val="24"/>
        </w:rPr>
        <w:t>(regional and local authorities, civil society, business</w:t>
      </w:r>
      <w:r w:rsidR="00EB47EC" w:rsidRPr="65B467F3">
        <w:rPr>
          <w:rFonts w:ascii="Times New Roman" w:hAnsi="Times New Roman" w:cs="Times New Roman"/>
          <w:noProof/>
          <w:sz w:val="24"/>
          <w:szCs w:val="24"/>
        </w:rPr>
        <w:t xml:space="preserve"> and</w:t>
      </w:r>
      <w:r w:rsidR="00DE3658" w:rsidRPr="65B467F3">
        <w:rPr>
          <w:rFonts w:ascii="Times New Roman" w:hAnsi="Times New Roman" w:cs="Times New Roman"/>
          <w:noProof/>
          <w:sz w:val="24"/>
          <w:szCs w:val="24"/>
        </w:rPr>
        <w:t xml:space="preserve"> academia)</w:t>
      </w:r>
      <w:r w:rsidR="004C397F" w:rsidRPr="65B467F3">
        <w:rPr>
          <w:rFonts w:ascii="Times New Roman" w:hAnsi="Times New Roman" w:cs="Times New Roman"/>
          <w:noProof/>
          <w:sz w:val="24"/>
          <w:szCs w:val="24"/>
        </w:rPr>
        <w:t>,</w:t>
      </w:r>
      <w:r w:rsidR="00DE3658" w:rsidRPr="65B467F3">
        <w:rPr>
          <w:rFonts w:ascii="Times New Roman" w:hAnsi="Times New Roman" w:cs="Times New Roman"/>
          <w:noProof/>
          <w:sz w:val="24"/>
          <w:szCs w:val="24"/>
        </w:rPr>
        <w:t xml:space="preserve"> </w:t>
      </w:r>
      <w:r w:rsidR="004C397F" w:rsidRPr="65B467F3">
        <w:rPr>
          <w:rFonts w:ascii="Times New Roman" w:hAnsi="Times New Roman" w:cs="Times New Roman"/>
          <w:noProof/>
          <w:sz w:val="24"/>
          <w:szCs w:val="24"/>
        </w:rPr>
        <w:t xml:space="preserve">reflecting </w:t>
      </w:r>
      <w:r w:rsidR="00DE3658" w:rsidRPr="65B467F3">
        <w:rPr>
          <w:rFonts w:ascii="Times New Roman" w:hAnsi="Times New Roman" w:cs="Times New Roman"/>
          <w:noProof/>
          <w:sz w:val="24"/>
          <w:szCs w:val="24"/>
        </w:rPr>
        <w:t>the multi</w:t>
      </w:r>
      <w:r w:rsidR="00EB47EC" w:rsidRPr="65B467F3">
        <w:rPr>
          <w:rFonts w:ascii="Times New Roman" w:hAnsi="Times New Roman" w:cs="Times New Roman"/>
          <w:noProof/>
          <w:sz w:val="24"/>
          <w:szCs w:val="24"/>
        </w:rPr>
        <w:t>-</w:t>
      </w:r>
      <w:r w:rsidR="00DE3658" w:rsidRPr="65B467F3">
        <w:rPr>
          <w:rFonts w:ascii="Times New Roman" w:hAnsi="Times New Roman" w:cs="Times New Roman"/>
          <w:noProof/>
          <w:sz w:val="24"/>
          <w:szCs w:val="24"/>
        </w:rPr>
        <w:t>level governance principles of the Strategy.</w:t>
      </w:r>
    </w:p>
    <w:p w14:paraId="3D4D6D82" w14:textId="77777777" w:rsidR="00C42C1B" w:rsidRDefault="00C42C1B">
      <w:pPr>
        <w:rPr>
          <w:rFonts w:ascii="Times New Roman" w:hAnsi="Times New Roman" w:cs="Times New Roman"/>
          <w:noProof/>
          <w:sz w:val="24"/>
          <w:szCs w:val="24"/>
        </w:rPr>
      </w:pPr>
      <w:r>
        <w:rPr>
          <w:rFonts w:ascii="Times New Roman" w:hAnsi="Times New Roman" w:cs="Times New Roman"/>
          <w:noProof/>
          <w:sz w:val="24"/>
          <w:szCs w:val="24"/>
        </w:rPr>
        <w:br w:type="page"/>
      </w:r>
    </w:p>
    <w:p w14:paraId="2E961869" w14:textId="3AD3DF96" w:rsidR="00E563AD" w:rsidRPr="00336D27" w:rsidRDefault="00DE3658" w:rsidP="00C42C1B">
      <w:pPr>
        <w:pStyle w:val="ListParagraph"/>
        <w:numPr>
          <w:ilvl w:val="0"/>
          <w:numId w:val="3"/>
        </w:numPr>
        <w:spacing w:before="600" w:after="240"/>
        <w:ind w:left="360"/>
        <w:jc w:val="both"/>
        <w:rPr>
          <w:rStyle w:val="Strong"/>
          <w:rFonts w:ascii="Times New Roman" w:hAnsi="Times New Roman" w:cs="Times New Roman"/>
          <w:noProof/>
          <w:sz w:val="24"/>
          <w:szCs w:val="24"/>
        </w:rPr>
      </w:pPr>
      <w:r w:rsidRPr="00336D27">
        <w:rPr>
          <w:rStyle w:val="Strong"/>
          <w:rFonts w:ascii="Times New Roman" w:hAnsi="Times New Roman" w:cs="Times New Roman"/>
          <w:noProof/>
          <w:sz w:val="24"/>
          <w:szCs w:val="24"/>
        </w:rPr>
        <w:t>Conclusions</w:t>
      </w:r>
    </w:p>
    <w:p w14:paraId="4D8583E7" w14:textId="4E0ED17A" w:rsidR="0093587E" w:rsidRPr="00336D27" w:rsidRDefault="00DE3658" w:rsidP="00AF7883">
      <w:pPr>
        <w:spacing w:after="240"/>
        <w:jc w:val="both"/>
        <w:rPr>
          <w:noProof/>
        </w:rPr>
      </w:pPr>
      <w:r w:rsidRPr="65B467F3">
        <w:rPr>
          <w:rFonts w:ascii="Times New Roman" w:hAnsi="Times New Roman" w:cs="Times New Roman"/>
          <w:noProof/>
          <w:sz w:val="24"/>
          <w:szCs w:val="24"/>
        </w:rPr>
        <w:t>The</w:t>
      </w:r>
      <w:r w:rsidR="00E316A6" w:rsidRPr="65B467F3">
        <w:rPr>
          <w:rFonts w:ascii="Times New Roman" w:hAnsi="Times New Roman" w:cs="Times New Roman"/>
          <w:noProof/>
          <w:sz w:val="24"/>
          <w:szCs w:val="24"/>
        </w:rPr>
        <w:t xml:space="preserve"> formal</w:t>
      </w:r>
      <w:r w:rsidRPr="65B467F3">
        <w:rPr>
          <w:rFonts w:ascii="Times New Roman" w:hAnsi="Times New Roman" w:cs="Times New Roman"/>
          <w:noProof/>
          <w:sz w:val="24"/>
          <w:szCs w:val="24"/>
        </w:rPr>
        <w:t xml:space="preserve"> inclusion of Norway in the </w:t>
      </w:r>
      <w:r w:rsidR="00E563AD" w:rsidRPr="65B467F3">
        <w:rPr>
          <w:rFonts w:ascii="Times New Roman" w:hAnsi="Times New Roman" w:cs="Times New Roman"/>
          <w:noProof/>
          <w:sz w:val="24"/>
          <w:szCs w:val="24"/>
        </w:rPr>
        <w:t>EU Strategy for the Baltic Sea Region</w:t>
      </w:r>
      <w:r w:rsidRPr="65B467F3">
        <w:rPr>
          <w:rFonts w:ascii="Times New Roman" w:hAnsi="Times New Roman" w:cs="Times New Roman"/>
          <w:noProof/>
          <w:sz w:val="24"/>
          <w:szCs w:val="24"/>
        </w:rPr>
        <w:t xml:space="preserve"> will further strengthen the Strategy’s regional dimension</w:t>
      </w:r>
      <w:r w:rsidR="00861527" w:rsidRPr="65B467F3">
        <w:rPr>
          <w:rFonts w:ascii="Times New Roman" w:hAnsi="Times New Roman" w:cs="Times New Roman"/>
          <w:noProof/>
          <w:sz w:val="24"/>
          <w:szCs w:val="24"/>
        </w:rPr>
        <w:t xml:space="preserve"> and</w:t>
      </w:r>
      <w:r w:rsidRPr="65B467F3">
        <w:rPr>
          <w:rFonts w:ascii="Times New Roman" w:hAnsi="Times New Roman" w:cs="Times New Roman"/>
          <w:noProof/>
          <w:sz w:val="24"/>
          <w:szCs w:val="24"/>
        </w:rPr>
        <w:t xml:space="preserve"> </w:t>
      </w:r>
      <w:r w:rsidR="00517AA5" w:rsidRPr="65B467F3">
        <w:rPr>
          <w:rFonts w:ascii="Times New Roman" w:hAnsi="Times New Roman" w:cs="Times New Roman"/>
          <w:noProof/>
          <w:sz w:val="24"/>
          <w:szCs w:val="24"/>
        </w:rPr>
        <w:t>the link between the Strategy and the Interreg Baltic Sea Region programme</w:t>
      </w:r>
      <w:r w:rsidR="00D56E9A" w:rsidRPr="65B467F3">
        <w:rPr>
          <w:rFonts w:ascii="Times New Roman" w:hAnsi="Times New Roman" w:cs="Times New Roman"/>
          <w:noProof/>
          <w:sz w:val="24"/>
          <w:szCs w:val="24"/>
        </w:rPr>
        <w:t>.</w:t>
      </w:r>
      <w:r w:rsidR="00517AA5" w:rsidRPr="65B467F3">
        <w:rPr>
          <w:rFonts w:ascii="Times New Roman" w:hAnsi="Times New Roman" w:cs="Times New Roman"/>
          <w:noProof/>
          <w:sz w:val="24"/>
          <w:szCs w:val="24"/>
        </w:rPr>
        <w:t xml:space="preserve"> </w:t>
      </w:r>
      <w:r w:rsidR="00D56E9A" w:rsidRPr="65B467F3">
        <w:rPr>
          <w:rFonts w:ascii="Times New Roman" w:hAnsi="Times New Roman" w:cs="Times New Roman"/>
          <w:noProof/>
          <w:sz w:val="24"/>
          <w:szCs w:val="24"/>
        </w:rPr>
        <w:t xml:space="preserve">It will also </w:t>
      </w:r>
      <w:r w:rsidRPr="65B467F3">
        <w:rPr>
          <w:rFonts w:ascii="Times New Roman" w:hAnsi="Times New Roman" w:cs="Times New Roman"/>
          <w:noProof/>
          <w:sz w:val="24"/>
          <w:szCs w:val="24"/>
        </w:rPr>
        <w:t xml:space="preserve">increase the pool of expertise and resources, deepen </w:t>
      </w:r>
      <w:r w:rsidR="003434D8" w:rsidRPr="65B467F3">
        <w:rPr>
          <w:rFonts w:ascii="Times New Roman" w:hAnsi="Times New Roman" w:cs="Times New Roman"/>
          <w:noProof/>
          <w:sz w:val="24"/>
          <w:szCs w:val="24"/>
        </w:rPr>
        <w:t>inter-state</w:t>
      </w:r>
      <w:r w:rsidR="00AF7883" w:rsidRPr="65B467F3">
        <w:rPr>
          <w:rFonts w:ascii="Times New Roman" w:hAnsi="Times New Roman" w:cs="Times New Roman"/>
          <w:noProof/>
          <w:sz w:val="24"/>
          <w:szCs w:val="24"/>
        </w:rPr>
        <w:t xml:space="preserve"> </w:t>
      </w:r>
      <w:r w:rsidRPr="65B467F3">
        <w:rPr>
          <w:rFonts w:ascii="Times New Roman" w:hAnsi="Times New Roman" w:cs="Times New Roman"/>
          <w:noProof/>
          <w:sz w:val="24"/>
          <w:szCs w:val="24"/>
        </w:rPr>
        <w:t>cooperation in the</w:t>
      </w:r>
      <w:r w:rsidR="00AF7883" w:rsidRPr="65B467F3">
        <w:rPr>
          <w:rFonts w:ascii="Times New Roman" w:hAnsi="Times New Roman" w:cs="Times New Roman"/>
          <w:noProof/>
          <w:sz w:val="24"/>
          <w:szCs w:val="24"/>
        </w:rPr>
        <w:t xml:space="preserve"> </w:t>
      </w:r>
      <w:r w:rsidRPr="65B467F3">
        <w:rPr>
          <w:rFonts w:ascii="Times New Roman" w:hAnsi="Times New Roman" w:cs="Times New Roman"/>
          <w:noProof/>
          <w:sz w:val="24"/>
          <w:szCs w:val="24"/>
        </w:rPr>
        <w:t>region and ensure that common challenges are addressed more effectively.</w:t>
      </w:r>
      <w:r w:rsidR="004F591E" w:rsidRPr="65B467F3">
        <w:rPr>
          <w:rFonts w:ascii="Times New Roman" w:hAnsi="Times New Roman" w:cs="Times New Roman"/>
          <w:noProof/>
          <w:sz w:val="24"/>
          <w:szCs w:val="24"/>
        </w:rPr>
        <w:t xml:space="preserve"> </w:t>
      </w:r>
      <w:r w:rsidRPr="65B467F3">
        <w:rPr>
          <w:rFonts w:ascii="Times New Roman" w:hAnsi="Times New Roman" w:cs="Times New Roman"/>
          <w:noProof/>
          <w:sz w:val="24"/>
          <w:szCs w:val="24"/>
        </w:rPr>
        <w:t xml:space="preserve">Participation on an equal footing with </w:t>
      </w:r>
      <w:r w:rsidR="00517AA5" w:rsidRPr="65B467F3">
        <w:rPr>
          <w:rFonts w:ascii="Times New Roman" w:hAnsi="Times New Roman" w:cs="Times New Roman"/>
          <w:noProof/>
          <w:sz w:val="24"/>
          <w:szCs w:val="24"/>
        </w:rPr>
        <w:t xml:space="preserve">the </w:t>
      </w:r>
      <w:r w:rsidRPr="65B467F3">
        <w:rPr>
          <w:rFonts w:ascii="Times New Roman" w:hAnsi="Times New Roman" w:cs="Times New Roman"/>
          <w:noProof/>
          <w:sz w:val="24"/>
          <w:szCs w:val="24"/>
        </w:rPr>
        <w:t>other</w:t>
      </w:r>
      <w:r w:rsidR="00517AA5" w:rsidRPr="65B467F3">
        <w:rPr>
          <w:rFonts w:ascii="Times New Roman" w:hAnsi="Times New Roman" w:cs="Times New Roman"/>
          <w:noProof/>
          <w:sz w:val="24"/>
          <w:szCs w:val="24"/>
        </w:rPr>
        <w:t xml:space="preserve"> participating countries</w:t>
      </w:r>
      <w:r w:rsidRPr="65B467F3">
        <w:rPr>
          <w:rFonts w:ascii="Times New Roman" w:hAnsi="Times New Roman" w:cs="Times New Roman"/>
          <w:noProof/>
          <w:sz w:val="24"/>
          <w:szCs w:val="24"/>
        </w:rPr>
        <w:t xml:space="preserve"> will allow Norway to deepen its cooperation in a macro-regional context and support the achievement of the Strategy’s objectives for the benefit of the entire region.</w:t>
      </w:r>
      <w:bookmarkEnd w:id="0"/>
    </w:p>
    <w:sectPr w:rsidR="0093587E" w:rsidRPr="00336D27" w:rsidSect="00F13AA5">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5389B" w14:textId="77777777" w:rsidR="00B03D08" w:rsidRPr="00336D27" w:rsidRDefault="00B03D08" w:rsidP="00F71F44">
      <w:pPr>
        <w:spacing w:after="0" w:line="240" w:lineRule="auto"/>
      </w:pPr>
      <w:r w:rsidRPr="00336D27">
        <w:separator/>
      </w:r>
    </w:p>
  </w:endnote>
  <w:endnote w:type="continuationSeparator" w:id="0">
    <w:p w14:paraId="2096328C" w14:textId="77777777" w:rsidR="00B03D08" w:rsidRPr="00336D27" w:rsidRDefault="00B03D08" w:rsidP="00F71F44">
      <w:pPr>
        <w:spacing w:after="0" w:line="240" w:lineRule="auto"/>
      </w:pPr>
      <w:r w:rsidRPr="00336D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BE1D3" w14:textId="4E7707DA" w:rsidR="00AF4316" w:rsidRPr="00AF4316" w:rsidRDefault="00AF4316" w:rsidP="00AF4316">
    <w:pPr>
      <w:pStyle w:val="FooterCoverPage"/>
      <w:rPr>
        <w:rFonts w:ascii="Arial" w:hAnsi="Arial" w:cs="Arial"/>
        <w:b/>
        <w:sz w:val="48"/>
      </w:rPr>
    </w:pPr>
    <w:r w:rsidRPr="00AF4316">
      <w:rPr>
        <w:rFonts w:ascii="Arial" w:hAnsi="Arial" w:cs="Arial"/>
        <w:b/>
        <w:sz w:val="48"/>
      </w:rPr>
      <w:t>EN</w:t>
    </w:r>
    <w:r w:rsidRPr="00AF4316">
      <w:rPr>
        <w:rFonts w:ascii="Arial" w:hAnsi="Arial" w:cs="Arial"/>
        <w:b/>
        <w:sz w:val="48"/>
      </w:rPr>
      <w:tab/>
    </w:r>
    <w:r w:rsidRPr="00AF4316">
      <w:rPr>
        <w:rFonts w:ascii="Arial" w:hAnsi="Arial" w:cs="Arial"/>
        <w:b/>
        <w:sz w:val="48"/>
      </w:rPr>
      <w:tab/>
    </w:r>
    <w:r w:rsidRPr="00AF4316">
      <w:tab/>
    </w:r>
    <w:r w:rsidRPr="00AF431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95F2D" w14:textId="6E08B484" w:rsidR="00AF4316" w:rsidRPr="00AF4316" w:rsidRDefault="00AF4316" w:rsidP="00AF4316">
    <w:pPr>
      <w:pStyle w:val="FooterCoverPage"/>
      <w:rPr>
        <w:rFonts w:ascii="Arial" w:hAnsi="Arial" w:cs="Arial"/>
        <w:b/>
        <w:sz w:val="48"/>
      </w:rPr>
    </w:pPr>
    <w:r w:rsidRPr="00AF4316">
      <w:rPr>
        <w:rFonts w:ascii="Arial" w:hAnsi="Arial" w:cs="Arial"/>
        <w:b/>
        <w:sz w:val="48"/>
      </w:rPr>
      <w:t>EN</w:t>
    </w:r>
    <w:r w:rsidRPr="00AF4316">
      <w:rPr>
        <w:rFonts w:ascii="Arial" w:hAnsi="Arial" w:cs="Arial"/>
        <w:b/>
        <w:sz w:val="48"/>
      </w:rPr>
      <w:tab/>
    </w:r>
    <w:r w:rsidRPr="00AF4316">
      <w:rPr>
        <w:rFonts w:ascii="Arial" w:hAnsi="Arial" w:cs="Arial"/>
        <w:b/>
        <w:sz w:val="48"/>
      </w:rPr>
      <w:tab/>
    </w:r>
    <w:r w:rsidRPr="00AF4316">
      <w:tab/>
    </w:r>
    <w:r w:rsidRPr="00AF431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90513" w14:textId="77777777" w:rsidR="00AF4316" w:rsidRPr="00AF4316" w:rsidRDefault="00AF4316" w:rsidP="00AF431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D2EF" w14:textId="77777777" w:rsidR="00542E4C" w:rsidRPr="00336D27" w:rsidRDefault="00542E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969270"/>
      <w:docPartObj>
        <w:docPartGallery w:val="Page Numbers (Bottom of Page)"/>
        <w:docPartUnique/>
      </w:docPartObj>
    </w:sdtPr>
    <w:sdtEndPr/>
    <w:sdtContent>
      <w:p w14:paraId="7E8EBBCB" w14:textId="79C420CE" w:rsidR="0023647B" w:rsidRPr="00336D27" w:rsidRDefault="0023647B">
        <w:pPr>
          <w:pStyle w:val="Footer"/>
          <w:jc w:val="right"/>
        </w:pPr>
        <w:r w:rsidRPr="00336D27">
          <w:fldChar w:fldCharType="begin"/>
        </w:r>
        <w:r w:rsidRPr="00336D27">
          <w:instrText xml:space="preserve"> PAGE   \* MERGEFORMAT </w:instrText>
        </w:r>
        <w:r w:rsidRPr="00336D27">
          <w:fldChar w:fldCharType="separate"/>
        </w:r>
        <w:r w:rsidR="00AF4316">
          <w:rPr>
            <w:noProof/>
          </w:rPr>
          <w:t>1</w:t>
        </w:r>
        <w:r w:rsidRPr="00336D27">
          <w:fldChar w:fldCharType="end"/>
        </w:r>
      </w:p>
    </w:sdtContent>
  </w:sdt>
  <w:p w14:paraId="44C76391" w14:textId="77777777" w:rsidR="0023647B" w:rsidRPr="00336D27" w:rsidRDefault="002364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1BAA0" w14:textId="77777777" w:rsidR="005747A3" w:rsidRPr="00336D27" w:rsidRDefault="00574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682C9" w14:textId="77777777" w:rsidR="00B03D08" w:rsidRPr="00336D27" w:rsidRDefault="00B03D08" w:rsidP="00F71F44">
      <w:pPr>
        <w:spacing w:after="0" w:line="240" w:lineRule="auto"/>
      </w:pPr>
      <w:r w:rsidRPr="00336D27">
        <w:separator/>
      </w:r>
    </w:p>
  </w:footnote>
  <w:footnote w:type="continuationSeparator" w:id="0">
    <w:p w14:paraId="08925D3E" w14:textId="77777777" w:rsidR="00B03D08" w:rsidRPr="00336D27" w:rsidRDefault="00B03D08" w:rsidP="00F71F44">
      <w:pPr>
        <w:spacing w:after="0" w:line="240" w:lineRule="auto"/>
      </w:pPr>
      <w:r w:rsidRPr="00336D27">
        <w:continuationSeparator/>
      </w:r>
    </w:p>
  </w:footnote>
  <w:footnote w:id="1">
    <w:p w14:paraId="7156664A" w14:textId="5A34686C" w:rsidR="00F71F44" w:rsidRPr="00336D27" w:rsidRDefault="00F71F44">
      <w:pPr>
        <w:pStyle w:val="FootnoteText"/>
        <w:rPr>
          <w:rFonts w:ascii="Times New Roman" w:hAnsi="Times New Roman" w:cs="Times New Roman"/>
        </w:rPr>
      </w:pPr>
      <w:r w:rsidRPr="00336D27">
        <w:rPr>
          <w:rStyle w:val="FootnoteReference"/>
          <w:rFonts w:ascii="Times New Roman" w:hAnsi="Times New Roman" w:cs="Times New Roman"/>
        </w:rPr>
        <w:footnoteRef/>
      </w:r>
      <w:r w:rsidRPr="00336D27">
        <w:rPr>
          <w:rFonts w:ascii="Times New Roman" w:hAnsi="Times New Roman" w:cs="Times New Roman"/>
        </w:rPr>
        <w:t xml:space="preserve"> COM(2009) 248 final of 10</w:t>
      </w:r>
      <w:r w:rsidR="00336D27">
        <w:rPr>
          <w:rFonts w:ascii="Times New Roman" w:hAnsi="Times New Roman" w:cs="Times New Roman"/>
        </w:rPr>
        <w:t> </w:t>
      </w:r>
      <w:r w:rsidRPr="00336D27">
        <w:rPr>
          <w:rFonts w:ascii="Times New Roman" w:hAnsi="Times New Roman" w:cs="Times New Roman"/>
        </w:rPr>
        <w:t>June 2009</w:t>
      </w:r>
      <w:r w:rsidR="00F95FF5" w:rsidRPr="00336D27">
        <w:rPr>
          <w:rFonts w:ascii="Times New Roman" w:hAnsi="Times New Roman" w:cs="Times New Roman"/>
        </w:rPr>
        <w:t>.</w:t>
      </w:r>
    </w:p>
  </w:footnote>
  <w:footnote w:id="2">
    <w:p w14:paraId="38F69647" w14:textId="6451E45C" w:rsidR="00F71F44" w:rsidRPr="00336D27" w:rsidRDefault="00F71F44">
      <w:pPr>
        <w:pStyle w:val="FootnoteText"/>
        <w:rPr>
          <w:rFonts w:ascii="Times New Roman" w:hAnsi="Times New Roman" w:cs="Times New Roman"/>
        </w:rPr>
      </w:pPr>
      <w:r w:rsidRPr="00336D27">
        <w:rPr>
          <w:rStyle w:val="FootnoteReference"/>
          <w:rFonts w:ascii="Times New Roman" w:hAnsi="Times New Roman" w:cs="Times New Roman"/>
        </w:rPr>
        <w:footnoteRef/>
      </w:r>
      <w:r w:rsidRPr="00336D27">
        <w:rPr>
          <w:rFonts w:ascii="Times New Roman" w:hAnsi="Times New Roman" w:cs="Times New Roman"/>
        </w:rPr>
        <w:t xml:space="preserve"> Conclusions of the European Council of 29 and 30</w:t>
      </w:r>
      <w:r w:rsidR="00336D27">
        <w:rPr>
          <w:rFonts w:ascii="Times New Roman" w:hAnsi="Times New Roman" w:cs="Times New Roman"/>
        </w:rPr>
        <w:t> </w:t>
      </w:r>
      <w:r w:rsidRPr="00336D27">
        <w:rPr>
          <w:rFonts w:ascii="Times New Roman" w:hAnsi="Times New Roman" w:cs="Times New Roman"/>
        </w:rPr>
        <w:t>October 2009 (EUCO 15265/1/09 REV 1).</w:t>
      </w:r>
    </w:p>
  </w:footnote>
  <w:footnote w:id="3">
    <w:p w14:paraId="33688F42" w14:textId="5540CA55" w:rsidR="005950D0" w:rsidRPr="00336D27" w:rsidRDefault="005950D0">
      <w:pPr>
        <w:pStyle w:val="FootnoteText"/>
        <w:rPr>
          <w:rFonts w:ascii="Times New Roman" w:hAnsi="Times New Roman" w:cs="Times New Roman"/>
        </w:rPr>
      </w:pPr>
      <w:r w:rsidRPr="00336D27">
        <w:rPr>
          <w:rStyle w:val="FootnoteReference"/>
          <w:rFonts w:ascii="Times New Roman" w:hAnsi="Times New Roman" w:cs="Times New Roman"/>
        </w:rPr>
        <w:footnoteRef/>
      </w:r>
      <w:r w:rsidR="00336D27" w:rsidRPr="00336D27">
        <w:rPr>
          <w:rFonts w:ascii="Times New Roman" w:hAnsi="Times New Roman" w:cs="Times New Roman"/>
        </w:rPr>
        <w:t xml:space="preserve"> </w:t>
      </w:r>
      <w:r w:rsidRPr="00336D27">
        <w:rPr>
          <w:rFonts w:ascii="Times New Roman" w:hAnsi="Times New Roman" w:cs="Times New Roman"/>
        </w:rPr>
        <w:t>COM(2012) 128 final of 23</w:t>
      </w:r>
      <w:r w:rsidR="00336D27">
        <w:rPr>
          <w:rFonts w:ascii="Times New Roman" w:hAnsi="Times New Roman" w:cs="Times New Roman"/>
        </w:rPr>
        <w:t> </w:t>
      </w:r>
      <w:r w:rsidRPr="00336D27">
        <w:rPr>
          <w:rFonts w:ascii="Times New Roman" w:hAnsi="Times New Roman" w:cs="Times New Roman"/>
        </w:rPr>
        <w:t>March 2012.</w:t>
      </w:r>
    </w:p>
  </w:footnote>
  <w:footnote w:id="4">
    <w:p w14:paraId="3EEA8748" w14:textId="3A652044" w:rsidR="0013042E" w:rsidRPr="00336D27" w:rsidRDefault="0013042E">
      <w:pPr>
        <w:pStyle w:val="FootnoteText"/>
      </w:pPr>
      <w:r w:rsidRPr="00336D27">
        <w:rPr>
          <w:rStyle w:val="FootnoteReference"/>
          <w:rFonts w:ascii="Times New Roman" w:hAnsi="Times New Roman" w:cs="Times New Roman"/>
        </w:rPr>
        <w:footnoteRef/>
      </w:r>
      <w:r w:rsidRPr="00336D27">
        <w:rPr>
          <w:rFonts w:ascii="Times New Roman" w:hAnsi="Times New Roman" w:cs="Times New Roman"/>
        </w:rPr>
        <w:t xml:space="preserve"> SWD(2021) 24 final of 15</w:t>
      </w:r>
      <w:r w:rsidR="00336D27">
        <w:rPr>
          <w:rFonts w:ascii="Times New Roman" w:hAnsi="Times New Roman" w:cs="Times New Roman"/>
        </w:rPr>
        <w:t> </w:t>
      </w:r>
      <w:r w:rsidRPr="00336D27">
        <w:rPr>
          <w:rFonts w:ascii="Times New Roman" w:hAnsi="Times New Roman" w:cs="Times New Roman"/>
        </w:rPr>
        <w:t>February 2021</w:t>
      </w:r>
      <w:r w:rsidR="007D5B2B" w:rsidRPr="00336D27">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3F24C" w14:textId="77777777" w:rsidR="00AF4316" w:rsidRPr="00AF4316" w:rsidRDefault="00AF4316" w:rsidP="00AF431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4F41C" w14:textId="77777777" w:rsidR="00AF4316" w:rsidRPr="00AF4316" w:rsidRDefault="00AF4316" w:rsidP="00AF431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3B662" w14:textId="77777777" w:rsidR="00AF4316" w:rsidRPr="00AF4316" w:rsidRDefault="00AF4316" w:rsidP="00AF431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09EEB" w14:textId="77777777" w:rsidR="003E75A7" w:rsidRPr="00336D27" w:rsidRDefault="003E7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84AD" w14:textId="77777777" w:rsidR="00DC473C" w:rsidRPr="00336D27" w:rsidRDefault="00DC47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FB40B" w14:textId="77777777" w:rsidR="002104F7" w:rsidRPr="00336D27" w:rsidRDefault="002104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4295D"/>
    <w:multiLevelType w:val="hybridMultilevel"/>
    <w:tmpl w:val="3676DD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1169F"/>
    <w:multiLevelType w:val="multilevel"/>
    <w:tmpl w:val="E778967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4FCD2553"/>
    <w:multiLevelType w:val="multilevel"/>
    <w:tmpl w:val="1444F8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6252388D"/>
    <w:multiLevelType w:val="hybridMultilevel"/>
    <w:tmpl w:val="F048B408"/>
    <w:lvl w:ilvl="0" w:tplc="1809000F">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74A07782"/>
    <w:multiLevelType w:val="hybridMultilevel"/>
    <w:tmpl w:val="3676DD0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82F45EF-18B9-421A-ACC0-2CAFD14937B1"/>
    <w:docVar w:name="LW_COVERPAGE_TYPE" w:val="1"/>
    <w:docVar w:name="LW_CROSSREFERENCE" w:val="&lt;UNUSED&gt;"/>
    <w:docVar w:name="LW_DocType" w:val="NORMAL"/>
    <w:docVar w:name="LW_EMISSION" w:val="18.5.2026"/>
    <w:docVar w:name="LW_EMISSION_ISODATE" w:val="2026-05-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9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ing the inclusion of Norway in the European Union Strategy for the Baltic Sea region 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 w:name="Stamp" w:val="\\net1.cec.eu.int\offline\05\cousida\My Documents\REGIO-2026-00147-00-00-EN-EDT-00.docx"/>
  </w:docVars>
  <w:rsids>
    <w:rsidRoot w:val="00DE3658"/>
    <w:rsid w:val="00005BC4"/>
    <w:rsid w:val="00006E1E"/>
    <w:rsid w:val="00011956"/>
    <w:rsid w:val="000210AE"/>
    <w:rsid w:val="0005490B"/>
    <w:rsid w:val="00055650"/>
    <w:rsid w:val="00085E5A"/>
    <w:rsid w:val="000908C3"/>
    <w:rsid w:val="000A60E9"/>
    <w:rsid w:val="000B393D"/>
    <w:rsid w:val="000C4911"/>
    <w:rsid w:val="000D5627"/>
    <w:rsid w:val="000E28E5"/>
    <w:rsid w:val="000E56CA"/>
    <w:rsid w:val="000F76F1"/>
    <w:rsid w:val="000F777C"/>
    <w:rsid w:val="00100AE8"/>
    <w:rsid w:val="00107DF9"/>
    <w:rsid w:val="0012231B"/>
    <w:rsid w:val="00122E79"/>
    <w:rsid w:val="00125EA0"/>
    <w:rsid w:val="00130145"/>
    <w:rsid w:val="0013042E"/>
    <w:rsid w:val="001332C7"/>
    <w:rsid w:val="00141F9F"/>
    <w:rsid w:val="001435F9"/>
    <w:rsid w:val="0014787F"/>
    <w:rsid w:val="0017214A"/>
    <w:rsid w:val="00180129"/>
    <w:rsid w:val="00183FC4"/>
    <w:rsid w:val="00192323"/>
    <w:rsid w:val="00192F7B"/>
    <w:rsid w:val="00195DF8"/>
    <w:rsid w:val="001A2400"/>
    <w:rsid w:val="001A3076"/>
    <w:rsid w:val="001A3C95"/>
    <w:rsid w:val="001A4245"/>
    <w:rsid w:val="001A639A"/>
    <w:rsid w:val="001C122D"/>
    <w:rsid w:val="001C1DFC"/>
    <w:rsid w:val="001C3A45"/>
    <w:rsid w:val="001D07E2"/>
    <w:rsid w:val="001D0ADE"/>
    <w:rsid w:val="001D5E10"/>
    <w:rsid w:val="001E63E8"/>
    <w:rsid w:val="001F7CAF"/>
    <w:rsid w:val="002104F7"/>
    <w:rsid w:val="002151BE"/>
    <w:rsid w:val="002207D5"/>
    <w:rsid w:val="0023647B"/>
    <w:rsid w:val="0024038F"/>
    <w:rsid w:val="00257DE9"/>
    <w:rsid w:val="00265A5A"/>
    <w:rsid w:val="00272B95"/>
    <w:rsid w:val="00291D65"/>
    <w:rsid w:val="00294B2D"/>
    <w:rsid w:val="002973B5"/>
    <w:rsid w:val="002A064F"/>
    <w:rsid w:val="002A5847"/>
    <w:rsid w:val="002A626F"/>
    <w:rsid w:val="002A6407"/>
    <w:rsid w:val="002A67BC"/>
    <w:rsid w:val="002B22C0"/>
    <w:rsid w:val="002C592E"/>
    <w:rsid w:val="002C782D"/>
    <w:rsid w:val="002D1C18"/>
    <w:rsid w:val="002E23E5"/>
    <w:rsid w:val="002E29F3"/>
    <w:rsid w:val="002F369C"/>
    <w:rsid w:val="0030660B"/>
    <w:rsid w:val="00310E08"/>
    <w:rsid w:val="00316262"/>
    <w:rsid w:val="00336D27"/>
    <w:rsid w:val="00340980"/>
    <w:rsid w:val="003434D8"/>
    <w:rsid w:val="00345FAD"/>
    <w:rsid w:val="00347DF8"/>
    <w:rsid w:val="00351C9F"/>
    <w:rsid w:val="00353A5C"/>
    <w:rsid w:val="00354ABC"/>
    <w:rsid w:val="00380713"/>
    <w:rsid w:val="0039253A"/>
    <w:rsid w:val="0039780F"/>
    <w:rsid w:val="003A3E11"/>
    <w:rsid w:val="003C45A3"/>
    <w:rsid w:val="003C5DDC"/>
    <w:rsid w:val="003D2366"/>
    <w:rsid w:val="003D68E9"/>
    <w:rsid w:val="003E23D1"/>
    <w:rsid w:val="003E5481"/>
    <w:rsid w:val="003E5790"/>
    <w:rsid w:val="003E6163"/>
    <w:rsid w:val="003E75A7"/>
    <w:rsid w:val="0042010F"/>
    <w:rsid w:val="00425D29"/>
    <w:rsid w:val="00440D87"/>
    <w:rsid w:val="00446570"/>
    <w:rsid w:val="00453836"/>
    <w:rsid w:val="00457BEC"/>
    <w:rsid w:val="00482745"/>
    <w:rsid w:val="00485435"/>
    <w:rsid w:val="004C397F"/>
    <w:rsid w:val="004D7A81"/>
    <w:rsid w:val="004E2DCB"/>
    <w:rsid w:val="004F591E"/>
    <w:rsid w:val="005012FF"/>
    <w:rsid w:val="00511621"/>
    <w:rsid w:val="00517AA5"/>
    <w:rsid w:val="00521BD1"/>
    <w:rsid w:val="005258E2"/>
    <w:rsid w:val="00526EC6"/>
    <w:rsid w:val="00527806"/>
    <w:rsid w:val="00542E4C"/>
    <w:rsid w:val="005629CF"/>
    <w:rsid w:val="00562A31"/>
    <w:rsid w:val="00565C41"/>
    <w:rsid w:val="005747A3"/>
    <w:rsid w:val="00577B18"/>
    <w:rsid w:val="00590E21"/>
    <w:rsid w:val="005941D6"/>
    <w:rsid w:val="005950D0"/>
    <w:rsid w:val="005A2E9C"/>
    <w:rsid w:val="005A346D"/>
    <w:rsid w:val="005E3212"/>
    <w:rsid w:val="0060798C"/>
    <w:rsid w:val="0061198C"/>
    <w:rsid w:val="00623FB9"/>
    <w:rsid w:val="00657ADA"/>
    <w:rsid w:val="006605A1"/>
    <w:rsid w:val="00660F58"/>
    <w:rsid w:val="00662599"/>
    <w:rsid w:val="00672309"/>
    <w:rsid w:val="0068444D"/>
    <w:rsid w:val="006A6BFA"/>
    <w:rsid w:val="006D7753"/>
    <w:rsid w:val="006E3747"/>
    <w:rsid w:val="006E57C8"/>
    <w:rsid w:val="006F0392"/>
    <w:rsid w:val="006F319E"/>
    <w:rsid w:val="006F6D3A"/>
    <w:rsid w:val="007003C1"/>
    <w:rsid w:val="00711E30"/>
    <w:rsid w:val="0071555A"/>
    <w:rsid w:val="00725E2F"/>
    <w:rsid w:val="007312D8"/>
    <w:rsid w:val="00750406"/>
    <w:rsid w:val="007507ED"/>
    <w:rsid w:val="007513BF"/>
    <w:rsid w:val="00797209"/>
    <w:rsid w:val="007A094E"/>
    <w:rsid w:val="007A2603"/>
    <w:rsid w:val="007A5570"/>
    <w:rsid w:val="007B075D"/>
    <w:rsid w:val="007B378E"/>
    <w:rsid w:val="007B61F7"/>
    <w:rsid w:val="007C03F9"/>
    <w:rsid w:val="007C1872"/>
    <w:rsid w:val="007C6DBF"/>
    <w:rsid w:val="007C703D"/>
    <w:rsid w:val="007D4624"/>
    <w:rsid w:val="007D5B2B"/>
    <w:rsid w:val="007F4C16"/>
    <w:rsid w:val="00822972"/>
    <w:rsid w:val="00826ACB"/>
    <w:rsid w:val="0083107C"/>
    <w:rsid w:val="00836F65"/>
    <w:rsid w:val="00842B7D"/>
    <w:rsid w:val="00857E58"/>
    <w:rsid w:val="00861527"/>
    <w:rsid w:val="008641D9"/>
    <w:rsid w:val="008651C7"/>
    <w:rsid w:val="0088057F"/>
    <w:rsid w:val="008A0A2B"/>
    <w:rsid w:val="008A6E63"/>
    <w:rsid w:val="008B07D4"/>
    <w:rsid w:val="008B4F28"/>
    <w:rsid w:val="008F062F"/>
    <w:rsid w:val="008F3E41"/>
    <w:rsid w:val="008F61B4"/>
    <w:rsid w:val="009044B9"/>
    <w:rsid w:val="009102BA"/>
    <w:rsid w:val="009235CF"/>
    <w:rsid w:val="0093587E"/>
    <w:rsid w:val="00937382"/>
    <w:rsid w:val="00941137"/>
    <w:rsid w:val="009455FF"/>
    <w:rsid w:val="00950FAC"/>
    <w:rsid w:val="009674F5"/>
    <w:rsid w:val="009713E0"/>
    <w:rsid w:val="0097208F"/>
    <w:rsid w:val="009751F7"/>
    <w:rsid w:val="0098125D"/>
    <w:rsid w:val="009822F9"/>
    <w:rsid w:val="00983136"/>
    <w:rsid w:val="00983E88"/>
    <w:rsid w:val="00995208"/>
    <w:rsid w:val="00996BD5"/>
    <w:rsid w:val="009A00B9"/>
    <w:rsid w:val="009D3DEE"/>
    <w:rsid w:val="009E3C56"/>
    <w:rsid w:val="00A04466"/>
    <w:rsid w:val="00A046F7"/>
    <w:rsid w:val="00A213CA"/>
    <w:rsid w:val="00A2417B"/>
    <w:rsid w:val="00A35FA0"/>
    <w:rsid w:val="00A45A90"/>
    <w:rsid w:val="00A505EC"/>
    <w:rsid w:val="00A50C32"/>
    <w:rsid w:val="00A602A9"/>
    <w:rsid w:val="00A630A0"/>
    <w:rsid w:val="00A72B28"/>
    <w:rsid w:val="00A8091A"/>
    <w:rsid w:val="00A870D1"/>
    <w:rsid w:val="00A90ECA"/>
    <w:rsid w:val="00A93D27"/>
    <w:rsid w:val="00AA7842"/>
    <w:rsid w:val="00AC0A30"/>
    <w:rsid w:val="00AC11CA"/>
    <w:rsid w:val="00AC761E"/>
    <w:rsid w:val="00AF0CB7"/>
    <w:rsid w:val="00AF4316"/>
    <w:rsid w:val="00AF63AD"/>
    <w:rsid w:val="00AF7883"/>
    <w:rsid w:val="00B03BA5"/>
    <w:rsid w:val="00B03D08"/>
    <w:rsid w:val="00B12691"/>
    <w:rsid w:val="00B155EE"/>
    <w:rsid w:val="00B278A9"/>
    <w:rsid w:val="00B30558"/>
    <w:rsid w:val="00B36630"/>
    <w:rsid w:val="00B439A2"/>
    <w:rsid w:val="00B505F6"/>
    <w:rsid w:val="00B51523"/>
    <w:rsid w:val="00B55169"/>
    <w:rsid w:val="00B67C78"/>
    <w:rsid w:val="00B90EF8"/>
    <w:rsid w:val="00BA5F27"/>
    <w:rsid w:val="00BA693C"/>
    <w:rsid w:val="00BA7C4F"/>
    <w:rsid w:val="00BC3A2B"/>
    <w:rsid w:val="00BC6750"/>
    <w:rsid w:val="00BD2507"/>
    <w:rsid w:val="00BD2D31"/>
    <w:rsid w:val="00C02DEE"/>
    <w:rsid w:val="00C06AA2"/>
    <w:rsid w:val="00C336DB"/>
    <w:rsid w:val="00C345C2"/>
    <w:rsid w:val="00C42C1B"/>
    <w:rsid w:val="00C62523"/>
    <w:rsid w:val="00C652D2"/>
    <w:rsid w:val="00C827E7"/>
    <w:rsid w:val="00C83FEF"/>
    <w:rsid w:val="00C851D3"/>
    <w:rsid w:val="00C85595"/>
    <w:rsid w:val="00CA2313"/>
    <w:rsid w:val="00CA2A97"/>
    <w:rsid w:val="00CB066D"/>
    <w:rsid w:val="00CB133F"/>
    <w:rsid w:val="00CB647A"/>
    <w:rsid w:val="00CC2501"/>
    <w:rsid w:val="00CC68AC"/>
    <w:rsid w:val="00CD0DBF"/>
    <w:rsid w:val="00CD5A17"/>
    <w:rsid w:val="00CF1DE7"/>
    <w:rsid w:val="00CF2E06"/>
    <w:rsid w:val="00D05519"/>
    <w:rsid w:val="00D17E1E"/>
    <w:rsid w:val="00D2744D"/>
    <w:rsid w:val="00D31562"/>
    <w:rsid w:val="00D56E9A"/>
    <w:rsid w:val="00D64AF1"/>
    <w:rsid w:val="00D65BAC"/>
    <w:rsid w:val="00D73B79"/>
    <w:rsid w:val="00D81A56"/>
    <w:rsid w:val="00D8685D"/>
    <w:rsid w:val="00D924DF"/>
    <w:rsid w:val="00DB31D5"/>
    <w:rsid w:val="00DB41B6"/>
    <w:rsid w:val="00DC473C"/>
    <w:rsid w:val="00DC517B"/>
    <w:rsid w:val="00DD3858"/>
    <w:rsid w:val="00DD6FA3"/>
    <w:rsid w:val="00DD79F8"/>
    <w:rsid w:val="00DE3658"/>
    <w:rsid w:val="00DE6CD7"/>
    <w:rsid w:val="00DF4460"/>
    <w:rsid w:val="00E049F8"/>
    <w:rsid w:val="00E15E0A"/>
    <w:rsid w:val="00E26E1B"/>
    <w:rsid w:val="00E274B0"/>
    <w:rsid w:val="00E316A6"/>
    <w:rsid w:val="00E34544"/>
    <w:rsid w:val="00E44E8F"/>
    <w:rsid w:val="00E53294"/>
    <w:rsid w:val="00E563AD"/>
    <w:rsid w:val="00E72FD5"/>
    <w:rsid w:val="00E86336"/>
    <w:rsid w:val="00E8640D"/>
    <w:rsid w:val="00E87ADC"/>
    <w:rsid w:val="00E93480"/>
    <w:rsid w:val="00EA3A35"/>
    <w:rsid w:val="00EB467D"/>
    <w:rsid w:val="00EB47EC"/>
    <w:rsid w:val="00EB5274"/>
    <w:rsid w:val="00ED21F8"/>
    <w:rsid w:val="00EE31F3"/>
    <w:rsid w:val="00EF1C7E"/>
    <w:rsid w:val="00EF2D83"/>
    <w:rsid w:val="00EF36E4"/>
    <w:rsid w:val="00F13AA5"/>
    <w:rsid w:val="00F2016C"/>
    <w:rsid w:val="00F31E7B"/>
    <w:rsid w:val="00F417D1"/>
    <w:rsid w:val="00F672D4"/>
    <w:rsid w:val="00F67C4D"/>
    <w:rsid w:val="00F71F44"/>
    <w:rsid w:val="00F84C43"/>
    <w:rsid w:val="00F9054F"/>
    <w:rsid w:val="00F95FF5"/>
    <w:rsid w:val="00FA0C79"/>
    <w:rsid w:val="00FA2D39"/>
    <w:rsid w:val="00FB186D"/>
    <w:rsid w:val="00FB6E10"/>
    <w:rsid w:val="00FD075C"/>
    <w:rsid w:val="00FD135C"/>
    <w:rsid w:val="00FD35EC"/>
    <w:rsid w:val="00FE0414"/>
    <w:rsid w:val="00FE0995"/>
    <w:rsid w:val="00FF7174"/>
    <w:rsid w:val="01852B4D"/>
    <w:rsid w:val="068282EF"/>
    <w:rsid w:val="10458DAB"/>
    <w:rsid w:val="114AB759"/>
    <w:rsid w:val="1738FF4C"/>
    <w:rsid w:val="18337F90"/>
    <w:rsid w:val="1C23CD8D"/>
    <w:rsid w:val="24123BBB"/>
    <w:rsid w:val="251A90BE"/>
    <w:rsid w:val="2744BFDC"/>
    <w:rsid w:val="309A7157"/>
    <w:rsid w:val="33526B7A"/>
    <w:rsid w:val="363B468C"/>
    <w:rsid w:val="3F143C5D"/>
    <w:rsid w:val="52A99B3F"/>
    <w:rsid w:val="56BF24BB"/>
    <w:rsid w:val="5CEEBA2A"/>
    <w:rsid w:val="5EA161B1"/>
    <w:rsid w:val="626DF426"/>
    <w:rsid w:val="651F791A"/>
    <w:rsid w:val="65B467F3"/>
    <w:rsid w:val="6AA34F81"/>
    <w:rsid w:val="6AD0D76D"/>
    <w:rsid w:val="7876BB47"/>
    <w:rsid w:val="7D9DE763"/>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C599F"/>
  <w15:chartTrackingRefBased/>
  <w15:docId w15:val="{1A2010E7-0B74-4078-B3F9-4F8CEC93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570"/>
    <w:rPr>
      <w:lang w:val="en-GB"/>
    </w:rPr>
  </w:style>
  <w:style w:type="paragraph" w:styleId="Heading1">
    <w:name w:val="heading 1"/>
    <w:basedOn w:val="Normal"/>
    <w:next w:val="Normal"/>
    <w:link w:val="Heading1Char"/>
    <w:uiPriority w:val="9"/>
    <w:qFormat/>
    <w:rsid w:val="00DE3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658"/>
    <w:rPr>
      <w:rFonts w:eastAsiaTheme="majorEastAsia" w:cstheme="majorBidi"/>
      <w:color w:val="272727" w:themeColor="text1" w:themeTint="D8"/>
    </w:rPr>
  </w:style>
  <w:style w:type="paragraph" w:styleId="Title">
    <w:name w:val="Title"/>
    <w:basedOn w:val="Normal"/>
    <w:next w:val="Normal"/>
    <w:link w:val="TitleChar"/>
    <w:uiPriority w:val="10"/>
    <w:qFormat/>
    <w:rsid w:val="00DE3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658"/>
    <w:pPr>
      <w:spacing w:before="160"/>
      <w:jc w:val="center"/>
    </w:pPr>
    <w:rPr>
      <w:i/>
      <w:iCs/>
      <w:color w:val="404040" w:themeColor="text1" w:themeTint="BF"/>
    </w:rPr>
  </w:style>
  <w:style w:type="character" w:customStyle="1" w:styleId="QuoteChar">
    <w:name w:val="Quote Char"/>
    <w:basedOn w:val="DefaultParagraphFont"/>
    <w:link w:val="Quote"/>
    <w:uiPriority w:val="29"/>
    <w:rsid w:val="00DE3658"/>
    <w:rPr>
      <w:i/>
      <w:iCs/>
      <w:color w:val="404040" w:themeColor="text1" w:themeTint="BF"/>
    </w:rPr>
  </w:style>
  <w:style w:type="paragraph" w:styleId="ListParagraph">
    <w:name w:val="List Paragraph"/>
    <w:basedOn w:val="Normal"/>
    <w:uiPriority w:val="34"/>
    <w:qFormat/>
    <w:rsid w:val="00DE3658"/>
    <w:pPr>
      <w:ind w:left="720"/>
      <w:contextualSpacing/>
    </w:pPr>
  </w:style>
  <w:style w:type="character" w:styleId="IntenseEmphasis">
    <w:name w:val="Intense Emphasis"/>
    <w:basedOn w:val="DefaultParagraphFont"/>
    <w:uiPriority w:val="21"/>
    <w:qFormat/>
    <w:rsid w:val="00DE3658"/>
    <w:rPr>
      <w:i/>
      <w:iCs/>
      <w:color w:val="0F4761" w:themeColor="accent1" w:themeShade="BF"/>
    </w:rPr>
  </w:style>
  <w:style w:type="paragraph" w:styleId="IntenseQuote">
    <w:name w:val="Intense Quote"/>
    <w:basedOn w:val="Normal"/>
    <w:next w:val="Normal"/>
    <w:link w:val="IntenseQuoteChar"/>
    <w:uiPriority w:val="30"/>
    <w:qFormat/>
    <w:rsid w:val="00DE3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658"/>
    <w:rPr>
      <w:i/>
      <w:iCs/>
      <w:color w:val="0F4761" w:themeColor="accent1" w:themeShade="BF"/>
    </w:rPr>
  </w:style>
  <w:style w:type="character" w:styleId="IntenseReference">
    <w:name w:val="Intense Reference"/>
    <w:basedOn w:val="DefaultParagraphFont"/>
    <w:uiPriority w:val="32"/>
    <w:qFormat/>
    <w:rsid w:val="00DE3658"/>
    <w:rPr>
      <w:b/>
      <w:bCs/>
      <w:smallCaps/>
      <w:color w:val="0F4761" w:themeColor="accent1" w:themeShade="BF"/>
      <w:spacing w:val="5"/>
    </w:rPr>
  </w:style>
  <w:style w:type="paragraph" w:styleId="NormalWeb">
    <w:name w:val="Normal (Web)"/>
    <w:basedOn w:val="Normal"/>
    <w:uiPriority w:val="99"/>
    <w:semiHidden/>
    <w:unhideWhenUsed/>
    <w:rsid w:val="00DE365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DE3658"/>
    <w:rPr>
      <w:b/>
      <w:bCs/>
    </w:rPr>
  </w:style>
  <w:style w:type="character" w:customStyle="1" w:styleId="ms-1">
    <w:name w:val="ms-1"/>
    <w:basedOn w:val="DefaultParagraphFont"/>
    <w:rsid w:val="00DE3658"/>
  </w:style>
  <w:style w:type="character" w:customStyle="1" w:styleId="max-w-15ch">
    <w:name w:val="max-w-[15ch]"/>
    <w:basedOn w:val="DefaultParagraphFont"/>
    <w:rsid w:val="00DE3658"/>
  </w:style>
  <w:style w:type="character" w:customStyle="1" w:styleId="-me-1">
    <w:name w:val="-me-1"/>
    <w:basedOn w:val="DefaultParagraphFont"/>
    <w:rsid w:val="00DE3658"/>
  </w:style>
  <w:style w:type="paragraph" w:styleId="FootnoteText">
    <w:name w:val="footnote text"/>
    <w:basedOn w:val="Normal"/>
    <w:uiPriority w:val="99"/>
    <w:semiHidden/>
    <w:unhideWhenUsed/>
    <w:rsid w:val="00F71F44"/>
    <w:pPr>
      <w:spacing w:after="0" w:line="240" w:lineRule="auto"/>
    </w:pPr>
    <w:rPr>
      <w:sz w:val="20"/>
      <w:szCs w:val="20"/>
    </w:rPr>
  </w:style>
  <w:style w:type="character" w:customStyle="1" w:styleId="FootnoteTextChar">
    <w:name w:val="Footnote Text Char"/>
    <w:basedOn w:val="DefaultParagraphFont"/>
    <w:uiPriority w:val="99"/>
    <w:semiHidden/>
    <w:rsid w:val="00F71F44"/>
    <w:rPr>
      <w:sz w:val="20"/>
      <w:szCs w:val="20"/>
    </w:rPr>
  </w:style>
  <w:style w:type="character" w:styleId="FootnoteReference">
    <w:name w:val="footnote reference"/>
    <w:basedOn w:val="DefaultParagraphFont"/>
    <w:uiPriority w:val="99"/>
    <w:semiHidden/>
    <w:unhideWhenUsed/>
    <w:rsid w:val="00F71F44"/>
    <w:rPr>
      <w:vertAlign w:val="superscript"/>
    </w:rPr>
  </w:style>
  <w:style w:type="paragraph" w:styleId="Header">
    <w:name w:val="header"/>
    <w:basedOn w:val="Normal"/>
    <w:link w:val="HeaderChar"/>
    <w:uiPriority w:val="99"/>
    <w:unhideWhenUsed/>
    <w:rsid w:val="00A50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5EC"/>
  </w:style>
  <w:style w:type="paragraph" w:styleId="Footer">
    <w:name w:val="footer"/>
    <w:basedOn w:val="Normal"/>
    <w:link w:val="FooterChar"/>
    <w:uiPriority w:val="99"/>
    <w:unhideWhenUsed/>
    <w:rsid w:val="00A50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5EC"/>
  </w:style>
  <w:style w:type="paragraph" w:styleId="Revision">
    <w:name w:val="Revision"/>
    <w:hidden/>
    <w:uiPriority w:val="99"/>
    <w:semiHidden/>
    <w:rsid w:val="00354ABC"/>
    <w:pPr>
      <w:spacing w:after="0" w:line="240" w:lineRule="auto"/>
    </w:pPr>
  </w:style>
  <w:style w:type="character" w:styleId="CommentReference">
    <w:name w:val="annotation reference"/>
    <w:basedOn w:val="DefaultParagraphFont"/>
    <w:uiPriority w:val="99"/>
    <w:semiHidden/>
    <w:unhideWhenUsed/>
    <w:rsid w:val="00380713"/>
    <w:rPr>
      <w:sz w:val="16"/>
      <w:szCs w:val="16"/>
    </w:rPr>
  </w:style>
  <w:style w:type="paragraph" w:styleId="CommentText">
    <w:name w:val="annotation text"/>
    <w:basedOn w:val="Normal"/>
    <w:link w:val="CommentTextChar"/>
    <w:uiPriority w:val="99"/>
    <w:unhideWhenUsed/>
    <w:rsid w:val="00380713"/>
    <w:pPr>
      <w:spacing w:line="240" w:lineRule="auto"/>
    </w:pPr>
    <w:rPr>
      <w:sz w:val="20"/>
      <w:szCs w:val="20"/>
    </w:rPr>
  </w:style>
  <w:style w:type="character" w:customStyle="1" w:styleId="CommentTextChar">
    <w:name w:val="Comment Text Char"/>
    <w:basedOn w:val="DefaultParagraphFont"/>
    <w:link w:val="CommentText"/>
    <w:uiPriority w:val="99"/>
    <w:rsid w:val="00380713"/>
    <w:rPr>
      <w:sz w:val="20"/>
      <w:szCs w:val="20"/>
    </w:rPr>
  </w:style>
  <w:style w:type="paragraph" w:styleId="CommentSubject">
    <w:name w:val="annotation subject"/>
    <w:basedOn w:val="CommentText"/>
    <w:next w:val="CommentText"/>
    <w:link w:val="CommentSubjectChar"/>
    <w:uiPriority w:val="99"/>
    <w:semiHidden/>
    <w:unhideWhenUsed/>
    <w:rsid w:val="00380713"/>
    <w:rPr>
      <w:b/>
      <w:bCs/>
    </w:rPr>
  </w:style>
  <w:style w:type="character" w:customStyle="1" w:styleId="CommentSubjectChar">
    <w:name w:val="Comment Subject Char"/>
    <w:basedOn w:val="CommentTextChar"/>
    <w:link w:val="CommentSubject"/>
    <w:uiPriority w:val="99"/>
    <w:semiHidden/>
    <w:rsid w:val="00380713"/>
    <w:rPr>
      <w:b/>
      <w:bCs/>
      <w:sz w:val="20"/>
      <w:szCs w:val="20"/>
    </w:rPr>
  </w:style>
  <w:style w:type="character" w:customStyle="1" w:styleId="Marker">
    <w:name w:val="Marker"/>
    <w:basedOn w:val="DefaultParagraphFont"/>
    <w:rsid w:val="00DD3858"/>
    <w:rPr>
      <w:color w:val="0000FF"/>
      <w:shd w:val="clear" w:color="auto" w:fill="auto"/>
    </w:rPr>
  </w:style>
  <w:style w:type="paragraph" w:customStyle="1" w:styleId="Pagedecouverture">
    <w:name w:val="Page de couverture"/>
    <w:basedOn w:val="Normal"/>
    <w:next w:val="Normal"/>
    <w:link w:val="PagedecouvertureChar"/>
    <w:rsid w:val="003E75A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E2DC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4E2DCB"/>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4E2DCB"/>
    <w:rPr>
      <w:rFonts w:ascii="Times New Roman" w:hAnsi="Times New Roman" w:cs="Times New Roman"/>
      <w:kern w:val="0"/>
      <w:sz w:val="24"/>
      <w:lang w:val="en-GB"/>
      <w14:ligatures w14:val="none"/>
    </w:rPr>
  </w:style>
  <w:style w:type="paragraph" w:customStyle="1" w:styleId="FooterSensitivity">
    <w:name w:val="Footer Sensitivity"/>
    <w:basedOn w:val="Normal"/>
    <w:link w:val="FooterSensitivityChar"/>
    <w:rsid w:val="004E2DC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4E2DCB"/>
    <w:rPr>
      <w:rFonts w:ascii="Times New Roman" w:hAnsi="Times New Roman" w:cs="Times New Roman"/>
      <w:b/>
      <w:kern w:val="0"/>
      <w:sz w:val="32"/>
      <w:lang w:val="en-GB"/>
      <w14:ligatures w14:val="none"/>
    </w:rPr>
  </w:style>
  <w:style w:type="paragraph" w:customStyle="1" w:styleId="HeaderCoverPage">
    <w:name w:val="Header Cover Page"/>
    <w:basedOn w:val="Normal"/>
    <w:link w:val="HeaderCoverPageChar"/>
    <w:rsid w:val="004E2DC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4E2DCB"/>
    <w:rPr>
      <w:rFonts w:ascii="Times New Roman" w:hAnsi="Times New Roman" w:cs="Times New Roman"/>
      <w:kern w:val="0"/>
      <w:sz w:val="24"/>
      <w:lang w:val="en-GB"/>
      <w14:ligatures w14:val="none"/>
    </w:rPr>
  </w:style>
  <w:style w:type="paragraph" w:customStyle="1" w:styleId="HeaderSensitivity">
    <w:name w:val="Header Sensitivity"/>
    <w:basedOn w:val="Normal"/>
    <w:link w:val="HeaderSensitivityChar"/>
    <w:rsid w:val="004E2DC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4E2DCB"/>
    <w:rPr>
      <w:rFonts w:ascii="Times New Roman" w:hAnsi="Times New Roman" w:cs="Times New Roman"/>
      <w:b/>
      <w:kern w:val="0"/>
      <w:sz w:val="32"/>
      <w:lang w:val="en-GB"/>
      <w14:ligatures w14:val="none"/>
    </w:rPr>
  </w:style>
  <w:style w:type="paragraph" w:customStyle="1" w:styleId="HeaderSensitivityRight">
    <w:name w:val="Header Sensitivity Right"/>
    <w:basedOn w:val="Normal"/>
    <w:link w:val="HeaderSensitivityRightChar"/>
    <w:rsid w:val="004E2DC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4E2DCB"/>
    <w:rPr>
      <w:rFonts w:ascii="Times New Roman" w:hAnsi="Times New Roman" w:cs="Times New Roman"/>
      <w:kern w:val="0"/>
      <w:sz w:val="28"/>
      <w:lang w:val="en-GB"/>
      <w14:ligatures w14:val="none"/>
    </w:rPr>
  </w:style>
  <w:style w:type="character" w:styleId="Hyperlink">
    <w:name w:val="Hyperlink"/>
    <w:basedOn w:val="DefaultParagraphFont"/>
    <w:uiPriority w:val="99"/>
    <w:unhideWhenUsed/>
    <w:rsid w:val="00996BD5"/>
    <w:rPr>
      <w:color w:val="467886" w:themeColor="hyperlink"/>
      <w:u w:val="single"/>
    </w:rPr>
  </w:style>
  <w:style w:type="character" w:customStyle="1" w:styleId="UnresolvedMention">
    <w:name w:val="Unresolved Mention"/>
    <w:basedOn w:val="DefaultParagraphFont"/>
    <w:uiPriority w:val="99"/>
    <w:semiHidden/>
    <w:unhideWhenUsed/>
    <w:rsid w:val="00996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97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fb6c068c-bc2d-4620-b517-6a4d82a7e161" xsi:nil="true"/>
    <TaxCatchAll xmlns="604b4288-15a6-4b36-801c-a9875e40b072" xsi:nil="true"/>
    <Author0 xmlns="fb6c068c-bc2d-4620-b517-6a4d82a7e161">
      <UserInfo>
        <DisplayName/>
        <AccountId xsi:nil="true"/>
        <AccountType/>
      </UserInfo>
    </Author0>
    <lcf76f155ced4ddcb4097134ff3c332f xmlns="fb6c068c-bc2d-4620-b517-6a4d82a7e16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20" ma:contentTypeDescription="Create a new document." ma:contentTypeScope="" ma:versionID="ee210366d2b56138b73aa1e7fe6703a3">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87e9bdc2b75ab9af8c92990e9dc69877"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Author0"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uthor0" ma:index="26"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f53edf5-7438-4167-8925-e15ae9607dcc}"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37DE0-86D4-4E9B-949A-B098B878C06F}">
  <ds:schemaRefs>
    <ds:schemaRef ds:uri="http://schemas.microsoft.com/office/2006/metadata/properties"/>
    <ds:schemaRef ds:uri="http://schemas.microsoft.com/office/infopath/2007/PartnerControls"/>
    <ds:schemaRef ds:uri="fb6c068c-bc2d-4620-b517-6a4d82a7e161"/>
    <ds:schemaRef ds:uri="604b4288-15a6-4b36-801c-a9875e40b072"/>
  </ds:schemaRefs>
</ds:datastoreItem>
</file>

<file path=customXml/itemProps2.xml><?xml version="1.0" encoding="utf-8"?>
<ds:datastoreItem xmlns:ds="http://schemas.openxmlformats.org/officeDocument/2006/customXml" ds:itemID="{7043FFA0-744F-4058-BEBB-1C6C3EA97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B04FE6-0BEB-4901-AF80-45212722DC95}">
  <ds:schemaRefs>
    <ds:schemaRef ds:uri="http://schemas.microsoft.com/sharepoint/v3/contenttype/forms"/>
  </ds:schemaRefs>
</ds:datastoreItem>
</file>

<file path=customXml/itemProps4.xml><?xml version="1.0" encoding="utf-8"?>
<ds:datastoreItem xmlns:ds="http://schemas.openxmlformats.org/officeDocument/2006/customXml" ds:itemID="{9F0CD94A-0BD5-466D-9756-FE83BFEB5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973</Words>
  <Characters>5547</Characters>
  <Application>Microsoft Office Word</Application>
  <DocSecurity>0</DocSecurity>
  <Lines>46</Lines>
  <Paragraphs>13</Paragraphs>
  <ScaleCrop>false</ScaleCrop>
  <Manager/>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2026-04-22T13:21:00Z</dcterms:created>
  <dcterms:modified xsi:type="dcterms:W3CDTF">2026-05-13T11:15:00Z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2026-03-06T17:52:03Z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df30d829-04f8-4a73-89f3-70b8ff1e2e63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0x010100D920D94BF79903409A44EFD8C6ED4DE5</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