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466530" w14:textId="21D7C100" w:rsidR="00095658" w:rsidRDefault="001A59A9" w:rsidP="001A59A9">
      <w:pPr>
        <w:pStyle w:val="Pagedecouverture"/>
        <w:rPr>
          <w:noProof/>
        </w:rPr>
      </w:pPr>
      <w:bookmarkStart w:id="0" w:name="LW_BM_COVERPAGE"/>
      <w:r>
        <w:rPr>
          <w:noProof/>
        </w:rPr>
        <w:pict w14:anchorId="3FFFA0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B665696-FCC4-411A-B8DB-4FEF23E151D5" style="width:455.25pt;height:313.5pt">
            <v:imagedata r:id="rId11" o:title=""/>
          </v:shape>
        </w:pict>
      </w:r>
    </w:p>
    <w:bookmarkEnd w:id="0"/>
    <w:p w14:paraId="6C5586AA" w14:textId="1E7F7F61" w:rsidR="005932F0" w:rsidRPr="005932F0" w:rsidRDefault="005932F0" w:rsidP="005932F0">
      <w:pPr>
        <w:pStyle w:val="Pagedecouverture"/>
        <w:rPr>
          <w:noProof/>
        </w:rPr>
        <w:sectPr w:rsidR="005932F0" w:rsidRPr="005932F0" w:rsidSect="001A59A9">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formProt w:val="0"/>
          <w:docGrid w:linePitch="360" w:charSpace="4096"/>
        </w:sectPr>
      </w:pPr>
    </w:p>
    <w:p w14:paraId="47B5ABCF" w14:textId="48B465E5" w:rsidR="00B56F6E" w:rsidRPr="00F652BA" w:rsidRDefault="00B56F6E" w:rsidP="00753B12">
      <w:pPr>
        <w:pStyle w:val="Heading1"/>
        <w:rPr>
          <w:noProof/>
        </w:rPr>
      </w:pPr>
      <w:bookmarkStart w:id="1" w:name="_Toc100242276"/>
      <w:bookmarkStart w:id="2" w:name="_Toc102644217"/>
      <w:bookmarkStart w:id="3" w:name="_Toc102644284"/>
      <w:bookmarkStart w:id="4" w:name="_Toc102657499"/>
      <w:bookmarkStart w:id="5" w:name="_Toc102658401"/>
      <w:bookmarkStart w:id="6" w:name="_Toc102658500"/>
      <w:bookmarkStart w:id="7" w:name="_Toc102658942"/>
      <w:bookmarkStart w:id="8" w:name="_Toc115200337"/>
      <w:bookmarkStart w:id="9" w:name="_GoBack"/>
      <w:bookmarkEnd w:id="9"/>
      <w:r w:rsidRPr="00F652BA">
        <w:rPr>
          <w:noProof/>
        </w:rPr>
        <w:lastRenderedPageBreak/>
        <w:t>INTRODUCTION</w:t>
      </w:r>
      <w:bookmarkEnd w:id="1"/>
      <w:bookmarkEnd w:id="2"/>
      <w:bookmarkEnd w:id="3"/>
      <w:bookmarkEnd w:id="4"/>
      <w:bookmarkEnd w:id="5"/>
      <w:bookmarkEnd w:id="6"/>
      <w:bookmarkEnd w:id="7"/>
      <w:bookmarkEnd w:id="8"/>
    </w:p>
    <w:p w14:paraId="422E8B83" w14:textId="4F20022C" w:rsidR="002A549E" w:rsidRPr="001A7DA9" w:rsidRDefault="002D26C2" w:rsidP="002A549E">
      <w:pPr>
        <w:spacing w:after="120"/>
        <w:jc w:val="both"/>
        <w:rPr>
          <w:rFonts w:ascii="Times New Roman" w:hAnsi="Times New Roman" w:cs="Times New Roman"/>
          <w:noProof/>
          <w:sz w:val="24"/>
          <w:szCs w:val="24"/>
        </w:rPr>
      </w:pPr>
      <w:r w:rsidRPr="001A7DA9">
        <w:rPr>
          <w:rFonts w:ascii="Times New Roman" w:hAnsi="Times New Roman" w:cs="Times New Roman"/>
          <w:noProof/>
          <w:sz w:val="24"/>
          <w:szCs w:val="24"/>
        </w:rPr>
        <w:t>According to Article 16</w:t>
      </w:r>
      <w:r w:rsidR="00CE4581" w:rsidRPr="001A7DA9">
        <w:rPr>
          <w:rFonts w:ascii="Times New Roman" w:hAnsi="Times New Roman" w:cs="Times New Roman"/>
          <w:noProof/>
          <w:sz w:val="24"/>
          <w:szCs w:val="24"/>
        </w:rPr>
        <w:t xml:space="preserve"> of </w:t>
      </w:r>
      <w:r w:rsidR="0093184C" w:rsidRPr="001A7DA9">
        <w:rPr>
          <w:rFonts w:ascii="Times New Roman" w:hAnsi="Times New Roman" w:cs="Times New Roman"/>
          <w:noProof/>
          <w:sz w:val="24"/>
          <w:szCs w:val="24"/>
        </w:rPr>
        <w:t>Regulation</w:t>
      </w:r>
      <w:r w:rsidR="007D00C1" w:rsidRPr="001A7DA9">
        <w:rPr>
          <w:rFonts w:ascii="Times New Roman" w:hAnsi="Times New Roman" w:cs="Times New Roman"/>
          <w:noProof/>
          <w:sz w:val="24"/>
          <w:szCs w:val="24"/>
        </w:rPr>
        <w:t xml:space="preserve"> (EC) </w:t>
      </w:r>
      <w:r w:rsidR="0093184C" w:rsidRPr="001A7DA9">
        <w:rPr>
          <w:rFonts w:ascii="Times New Roman" w:hAnsi="Times New Roman" w:cs="Times New Roman"/>
          <w:noProof/>
          <w:sz w:val="24"/>
          <w:szCs w:val="24"/>
        </w:rPr>
        <w:t>No 300/2008</w:t>
      </w:r>
      <w:r w:rsidR="00565DF9" w:rsidRPr="001A7DA9">
        <w:rPr>
          <w:rStyle w:val="FootnoteReference"/>
          <w:rFonts w:ascii="Times New Roman" w:hAnsi="Times New Roman" w:cs="Times New Roman"/>
          <w:noProof/>
          <w:sz w:val="24"/>
          <w:szCs w:val="24"/>
        </w:rPr>
        <w:footnoteReference w:id="2"/>
      </w:r>
      <w:r w:rsidRPr="001A7DA9">
        <w:rPr>
          <w:rFonts w:ascii="Times New Roman" w:hAnsi="Times New Roman" w:cs="Times New Roman"/>
          <w:noProof/>
          <w:sz w:val="24"/>
          <w:szCs w:val="24"/>
        </w:rPr>
        <w:t>, the Commission shall</w:t>
      </w:r>
      <w:r w:rsidR="00CE4581" w:rsidRPr="001A7DA9">
        <w:rPr>
          <w:rFonts w:ascii="Times New Roman" w:hAnsi="Times New Roman" w:cs="Times New Roman"/>
          <w:noProof/>
          <w:sz w:val="24"/>
          <w:szCs w:val="24"/>
        </w:rPr>
        <w:t xml:space="preserve"> every year </w:t>
      </w:r>
      <w:r w:rsidRPr="001A7DA9">
        <w:rPr>
          <w:rFonts w:ascii="Times New Roman" w:hAnsi="Times New Roman" w:cs="Times New Roman"/>
          <w:noProof/>
          <w:sz w:val="24"/>
          <w:szCs w:val="24"/>
        </w:rPr>
        <w:t>present a report to the European Parliament, the Council and the Member States informing them of the application of this Regulation and of its impact on improving aviation security.</w:t>
      </w:r>
      <w:r w:rsidR="00CE4581" w:rsidRPr="001A7DA9">
        <w:rPr>
          <w:rFonts w:ascii="Times New Roman" w:hAnsi="Times New Roman" w:cs="Times New Roman"/>
          <w:noProof/>
          <w:sz w:val="24"/>
          <w:szCs w:val="24"/>
        </w:rPr>
        <w:t xml:space="preserve"> </w:t>
      </w:r>
    </w:p>
    <w:p w14:paraId="4340F6B5" w14:textId="45914F75" w:rsidR="00AD329A" w:rsidRDefault="00AD329A" w:rsidP="001B53D3">
      <w:pPr>
        <w:jc w:val="both"/>
        <w:rPr>
          <w:rFonts w:ascii="Times New Roman" w:hAnsi="Times New Roman" w:cs="Times New Roman"/>
          <w:noProof/>
          <w:sz w:val="24"/>
          <w:szCs w:val="24"/>
        </w:rPr>
      </w:pPr>
      <w:r>
        <w:rPr>
          <w:rFonts w:ascii="Times New Roman" w:hAnsi="Times New Roman" w:cs="Times New Roman"/>
          <w:noProof/>
          <w:sz w:val="24"/>
          <w:szCs w:val="24"/>
        </w:rPr>
        <w:t>In 2024</w:t>
      </w:r>
      <w:r w:rsidRPr="00AD329A">
        <w:rPr>
          <w:rFonts w:ascii="Times New Roman" w:hAnsi="Times New Roman" w:cs="Times New Roman"/>
          <w:noProof/>
          <w:sz w:val="24"/>
          <w:szCs w:val="24"/>
        </w:rPr>
        <w:t>, the Commission services</w:t>
      </w:r>
      <w:r>
        <w:rPr>
          <w:rFonts w:ascii="Times New Roman" w:hAnsi="Times New Roman" w:cs="Times New Roman"/>
          <w:noProof/>
          <w:sz w:val="24"/>
          <w:szCs w:val="24"/>
        </w:rPr>
        <w:t xml:space="preserve"> c</w:t>
      </w:r>
      <w:r w:rsidRPr="00AD329A">
        <w:rPr>
          <w:rFonts w:ascii="Times New Roman" w:hAnsi="Times New Roman" w:cs="Times New Roman"/>
          <w:noProof/>
          <w:sz w:val="24"/>
          <w:szCs w:val="24"/>
        </w:rPr>
        <w:t>ontinu</w:t>
      </w:r>
      <w:r>
        <w:rPr>
          <w:rFonts w:ascii="Times New Roman" w:hAnsi="Times New Roman" w:cs="Times New Roman"/>
          <w:noProof/>
          <w:sz w:val="24"/>
          <w:szCs w:val="24"/>
        </w:rPr>
        <w:t>ed</w:t>
      </w:r>
      <w:r w:rsidRPr="00AD329A">
        <w:rPr>
          <w:rFonts w:ascii="Times New Roman" w:hAnsi="Times New Roman" w:cs="Times New Roman"/>
          <w:noProof/>
          <w:sz w:val="24"/>
          <w:szCs w:val="24"/>
        </w:rPr>
        <w:t xml:space="preserve"> the implementation of the actions announced in the Commission Staff Working Document </w:t>
      </w:r>
      <w:r>
        <w:rPr>
          <w:rFonts w:ascii="Times New Roman" w:hAnsi="Times New Roman" w:cs="Times New Roman"/>
          <w:noProof/>
          <w:sz w:val="24"/>
          <w:szCs w:val="24"/>
        </w:rPr>
        <w:t xml:space="preserve">(SWD) </w:t>
      </w:r>
      <w:r w:rsidRPr="00AD329A">
        <w:rPr>
          <w:rFonts w:ascii="Times New Roman" w:hAnsi="Times New Roman" w:cs="Times New Roman"/>
          <w:noProof/>
          <w:sz w:val="24"/>
          <w:szCs w:val="24"/>
        </w:rPr>
        <w:t xml:space="preserve">“Working towards an enhanced and more resilient aviation security policy: a stocktaking”. The implementation phase of the 14 flagship actions </w:t>
      </w:r>
      <w:r>
        <w:rPr>
          <w:rFonts w:ascii="Times New Roman" w:hAnsi="Times New Roman" w:cs="Times New Roman"/>
          <w:noProof/>
          <w:sz w:val="24"/>
          <w:szCs w:val="24"/>
        </w:rPr>
        <w:t xml:space="preserve">identified in this document </w:t>
      </w:r>
      <w:r w:rsidRPr="00AD329A">
        <w:rPr>
          <w:rFonts w:ascii="Times New Roman" w:hAnsi="Times New Roman" w:cs="Times New Roman"/>
          <w:noProof/>
          <w:sz w:val="24"/>
          <w:szCs w:val="24"/>
        </w:rPr>
        <w:t>ran throughout 2024, together with Member States. This work focused on the new aviation security baseline and boosting innovation development in alignment with the EU A</w:t>
      </w:r>
      <w:r>
        <w:rPr>
          <w:rFonts w:ascii="Times New Roman" w:hAnsi="Times New Roman" w:cs="Times New Roman"/>
          <w:noProof/>
          <w:sz w:val="24"/>
          <w:szCs w:val="24"/>
        </w:rPr>
        <w:t xml:space="preserve">viation Security </w:t>
      </w:r>
      <w:r w:rsidRPr="00AD329A">
        <w:rPr>
          <w:rFonts w:ascii="Times New Roman" w:hAnsi="Times New Roman" w:cs="Times New Roman"/>
          <w:noProof/>
          <w:sz w:val="24"/>
          <w:szCs w:val="24"/>
        </w:rPr>
        <w:t>Strategy.</w:t>
      </w:r>
    </w:p>
    <w:p w14:paraId="179D5DB6" w14:textId="77777777" w:rsidR="00EC3078" w:rsidRDefault="00EC3078" w:rsidP="00753B12">
      <w:pPr>
        <w:pStyle w:val="Heading1"/>
        <w:rPr>
          <w:noProof/>
        </w:rPr>
      </w:pPr>
      <w:r w:rsidRPr="00F652BA">
        <w:rPr>
          <w:noProof/>
        </w:rPr>
        <w:t>THREAT EVENTS AND OUTLOOK</w:t>
      </w:r>
    </w:p>
    <w:p w14:paraId="44AE7C82" w14:textId="64F80977" w:rsidR="005A2EB1" w:rsidRDefault="005A2EB1" w:rsidP="005A2EB1">
      <w:pPr>
        <w:jc w:val="both"/>
        <w:rPr>
          <w:rFonts w:ascii="Times New Roman" w:hAnsi="Times New Roman" w:cs="Times New Roman"/>
          <w:noProof/>
          <w:sz w:val="24"/>
          <w:szCs w:val="24"/>
        </w:rPr>
      </w:pPr>
      <w:r w:rsidRPr="002614D6">
        <w:rPr>
          <w:rFonts w:ascii="Times New Roman" w:hAnsi="Times New Roman" w:cs="Times New Roman"/>
          <w:noProof/>
          <w:sz w:val="24"/>
          <w:szCs w:val="24"/>
        </w:rPr>
        <w:t>The Commission, together with the relevant agencies, maintained a continuous dialogue on, and regular monitoring of, emerging security threats for aviation, including those of a hybrid nature, with Member States and other stakeholders, to build up the knowledge and capacity to react to those threats, effectively managing the risk.</w:t>
      </w:r>
    </w:p>
    <w:p w14:paraId="0B20DB79" w14:textId="37C4F211" w:rsidR="00EC3078" w:rsidRPr="00E15607" w:rsidRDefault="00D84E58" w:rsidP="006E50B3">
      <w:pPr>
        <w:pStyle w:val="Heading2"/>
        <w:rPr>
          <w:noProof/>
        </w:rPr>
      </w:pPr>
      <w:r>
        <w:rPr>
          <w:noProof/>
        </w:rPr>
        <w:t>Terrorism and hybrid threats</w:t>
      </w:r>
    </w:p>
    <w:p w14:paraId="069067F5" w14:textId="03AD4900" w:rsidR="00EC3078" w:rsidRPr="002614D6" w:rsidRDefault="0061705A" w:rsidP="00EC3078">
      <w:pPr>
        <w:jc w:val="both"/>
        <w:rPr>
          <w:rFonts w:ascii="Times New Roman" w:hAnsi="Times New Roman" w:cs="Times New Roman"/>
          <w:noProof/>
          <w:sz w:val="24"/>
          <w:szCs w:val="24"/>
        </w:rPr>
      </w:pPr>
      <w:r w:rsidRPr="0061705A">
        <w:rPr>
          <w:rFonts w:ascii="Times New Roman" w:hAnsi="Times New Roman" w:cs="Times New Roman"/>
          <w:noProof/>
          <w:sz w:val="24"/>
          <w:szCs w:val="24"/>
        </w:rPr>
        <w:t>Terrorism and violent extremism continue to pose a significant threat to the European Union and its Member States, notably from global jihadist networks, while the overall threat level remains significant</w:t>
      </w:r>
      <w:r w:rsidR="0087616A" w:rsidRPr="002614D6">
        <w:rPr>
          <w:rFonts w:ascii="Times New Roman" w:hAnsi="Times New Roman" w:cs="Times New Roman"/>
          <w:noProof/>
          <w:sz w:val="24"/>
          <w:szCs w:val="24"/>
        </w:rPr>
        <w:t>.</w:t>
      </w:r>
      <w:r>
        <w:rPr>
          <w:rFonts w:ascii="Times New Roman" w:hAnsi="Times New Roman" w:cs="Times New Roman"/>
          <w:noProof/>
          <w:sz w:val="24"/>
          <w:szCs w:val="24"/>
        </w:rPr>
        <w:t xml:space="preserve"> </w:t>
      </w:r>
      <w:r w:rsidR="0087616A" w:rsidRPr="002614D6">
        <w:rPr>
          <w:rFonts w:ascii="Times New Roman" w:hAnsi="Times New Roman" w:cs="Times New Roman"/>
          <w:noProof/>
          <w:sz w:val="24"/>
          <w:szCs w:val="24"/>
        </w:rPr>
        <w:t>Destabilising internal and external events have contributed to the intensification of radicalisation, enhanced tension and social polarisation, potentially leading to terrorism and violent extremism across the Union.</w:t>
      </w:r>
      <w:r w:rsidR="00362280" w:rsidRPr="002614D6">
        <w:rPr>
          <w:rFonts w:ascii="Times New Roman" w:hAnsi="Times New Roman" w:cs="Times New Roman"/>
          <w:noProof/>
          <w:sz w:val="24"/>
          <w:szCs w:val="24"/>
        </w:rPr>
        <w:t xml:space="preserve"> </w:t>
      </w:r>
      <w:r w:rsidR="00EC3078" w:rsidRPr="002614D6">
        <w:rPr>
          <w:rFonts w:ascii="Times New Roman" w:hAnsi="Times New Roman" w:cs="Times New Roman"/>
          <w:noProof/>
          <w:sz w:val="24"/>
          <w:szCs w:val="24"/>
        </w:rPr>
        <w:t xml:space="preserve">Terrorists operate across borders, leveraging new technologies and modi operandi. The spread of </w:t>
      </w:r>
      <w:r>
        <w:rPr>
          <w:rFonts w:ascii="Times New Roman" w:hAnsi="Times New Roman" w:cs="Times New Roman"/>
          <w:noProof/>
          <w:sz w:val="24"/>
          <w:szCs w:val="24"/>
        </w:rPr>
        <w:t>mis- and disinformation</w:t>
      </w:r>
      <w:r w:rsidR="00EC3078" w:rsidRPr="002614D6">
        <w:rPr>
          <w:rFonts w:ascii="Times New Roman" w:hAnsi="Times New Roman" w:cs="Times New Roman"/>
          <w:noProof/>
          <w:sz w:val="24"/>
          <w:szCs w:val="24"/>
        </w:rPr>
        <w:t xml:space="preserve"> online and its potential for radicalisation remains a key concern. </w:t>
      </w:r>
      <w:r w:rsidR="00362280" w:rsidRPr="002614D6">
        <w:rPr>
          <w:rFonts w:ascii="Times New Roman" w:hAnsi="Times New Roman" w:cs="Times New Roman"/>
          <w:noProof/>
          <w:sz w:val="24"/>
          <w:szCs w:val="24"/>
        </w:rPr>
        <w:t xml:space="preserve">In an </w:t>
      </w:r>
      <w:r w:rsidR="00EC3078" w:rsidRPr="002614D6">
        <w:rPr>
          <w:rFonts w:ascii="Times New Roman" w:hAnsi="Times New Roman" w:cs="Times New Roman"/>
          <w:noProof/>
          <w:sz w:val="24"/>
          <w:szCs w:val="24"/>
        </w:rPr>
        <w:t xml:space="preserve">environment </w:t>
      </w:r>
      <w:r w:rsidR="00362280" w:rsidRPr="002614D6">
        <w:rPr>
          <w:rFonts w:ascii="Times New Roman" w:hAnsi="Times New Roman" w:cs="Times New Roman"/>
          <w:noProof/>
          <w:sz w:val="24"/>
          <w:szCs w:val="24"/>
        </w:rPr>
        <w:t xml:space="preserve">that </w:t>
      </w:r>
      <w:r w:rsidR="00EC3078" w:rsidRPr="002614D6">
        <w:rPr>
          <w:rFonts w:ascii="Times New Roman" w:hAnsi="Times New Roman" w:cs="Times New Roman"/>
          <w:noProof/>
          <w:sz w:val="24"/>
          <w:szCs w:val="24"/>
        </w:rPr>
        <w:t>is more decentralised and volatile</w:t>
      </w:r>
      <w:r w:rsidR="00362280" w:rsidRPr="002614D6">
        <w:rPr>
          <w:rFonts w:ascii="Times New Roman" w:hAnsi="Times New Roman" w:cs="Times New Roman"/>
          <w:noProof/>
          <w:sz w:val="24"/>
          <w:szCs w:val="24"/>
        </w:rPr>
        <w:t>, d</w:t>
      </w:r>
      <w:r w:rsidR="00EC3078" w:rsidRPr="002614D6">
        <w:rPr>
          <w:rFonts w:ascii="Times New Roman" w:hAnsi="Times New Roman" w:cs="Times New Roman"/>
          <w:noProof/>
          <w:sz w:val="24"/>
          <w:szCs w:val="24"/>
        </w:rPr>
        <w:t xml:space="preserve">iffuse </w:t>
      </w:r>
      <w:r w:rsidR="00362280" w:rsidRPr="002614D6">
        <w:rPr>
          <w:rFonts w:ascii="Times New Roman" w:hAnsi="Times New Roman" w:cs="Times New Roman"/>
          <w:noProof/>
          <w:sz w:val="24"/>
          <w:szCs w:val="24"/>
        </w:rPr>
        <w:t xml:space="preserve">terrorist and violent extremist </w:t>
      </w:r>
      <w:r w:rsidR="00EC3078" w:rsidRPr="002614D6">
        <w:rPr>
          <w:rFonts w:ascii="Times New Roman" w:hAnsi="Times New Roman" w:cs="Times New Roman"/>
          <w:noProof/>
          <w:sz w:val="24"/>
          <w:szCs w:val="24"/>
        </w:rPr>
        <w:t>actors connect and inspire one another beyond ideology or group affiliation.</w:t>
      </w:r>
      <w:r w:rsidR="000B02B9" w:rsidRPr="002614D6">
        <w:rPr>
          <w:rFonts w:ascii="Times New Roman" w:hAnsi="Times New Roman" w:cs="Times New Roman"/>
          <w:noProof/>
          <w:sz w:val="24"/>
          <w:szCs w:val="24"/>
        </w:rPr>
        <w:t xml:space="preserve"> </w:t>
      </w:r>
    </w:p>
    <w:p w14:paraId="10B397E1" w14:textId="77777777" w:rsidR="002614D6" w:rsidRDefault="00915ECE" w:rsidP="00EC3078">
      <w:pPr>
        <w:jc w:val="both"/>
        <w:rPr>
          <w:rFonts w:ascii="Times New Roman" w:hAnsi="Times New Roman" w:cs="Times New Roman"/>
          <w:noProof/>
          <w:sz w:val="24"/>
          <w:szCs w:val="24"/>
        </w:rPr>
      </w:pPr>
      <w:r w:rsidRPr="002614D6">
        <w:rPr>
          <w:rFonts w:ascii="Times New Roman" w:hAnsi="Times New Roman" w:cs="Times New Roman"/>
          <w:noProof/>
          <w:sz w:val="24"/>
          <w:szCs w:val="24"/>
        </w:rPr>
        <w:t xml:space="preserve">The conflicts in the Middle East region have raised the threat to the EU’s internal security and hold considerable potential for mobilisation and radicalisation, which could activate a range of new threat vectors across Europe. The conflict has greatly increased the volume of extremist content online, including terrorist propaganda, anti-Semitic and anti-Muslim content and polarising narratives. </w:t>
      </w:r>
    </w:p>
    <w:p w14:paraId="6CF0E1EA" w14:textId="4EC17E16" w:rsidR="00EC3078" w:rsidRDefault="00674415" w:rsidP="00EC3078">
      <w:pPr>
        <w:jc w:val="both"/>
        <w:rPr>
          <w:rFonts w:ascii="Times New Roman" w:hAnsi="Times New Roman" w:cs="Times New Roman"/>
          <w:noProof/>
          <w:sz w:val="24"/>
          <w:szCs w:val="24"/>
        </w:rPr>
      </w:pPr>
      <w:r>
        <w:rPr>
          <w:rFonts w:ascii="Times New Roman" w:hAnsi="Times New Roman" w:cs="Times New Roman"/>
          <w:noProof/>
          <w:sz w:val="24"/>
          <w:szCs w:val="24"/>
        </w:rPr>
        <w:t>C</w:t>
      </w:r>
      <w:r w:rsidR="00BC59A6" w:rsidRPr="002614D6">
        <w:rPr>
          <w:rFonts w:ascii="Times New Roman" w:hAnsi="Times New Roman" w:cs="Times New Roman"/>
          <w:noProof/>
          <w:sz w:val="24"/>
          <w:szCs w:val="24"/>
        </w:rPr>
        <w:t xml:space="preserve">ivil </w:t>
      </w:r>
      <w:r w:rsidR="00EC3078" w:rsidRPr="002614D6">
        <w:rPr>
          <w:rFonts w:ascii="Times New Roman" w:hAnsi="Times New Roman" w:cs="Times New Roman"/>
          <w:noProof/>
          <w:sz w:val="24"/>
          <w:szCs w:val="24"/>
        </w:rPr>
        <w:t xml:space="preserve">aviation </w:t>
      </w:r>
      <w:r>
        <w:rPr>
          <w:rFonts w:ascii="Times New Roman" w:hAnsi="Times New Roman" w:cs="Times New Roman"/>
          <w:noProof/>
          <w:sz w:val="24"/>
          <w:szCs w:val="24"/>
        </w:rPr>
        <w:t xml:space="preserve">remains a </w:t>
      </w:r>
      <w:r w:rsidR="00BC59A6" w:rsidRPr="002614D6">
        <w:rPr>
          <w:rFonts w:ascii="Times New Roman" w:hAnsi="Times New Roman" w:cs="Times New Roman"/>
          <w:noProof/>
          <w:sz w:val="24"/>
          <w:szCs w:val="24"/>
        </w:rPr>
        <w:t xml:space="preserve"> high-profile target</w:t>
      </w:r>
      <w:r>
        <w:rPr>
          <w:rFonts w:ascii="Times New Roman" w:hAnsi="Times New Roman" w:cs="Times New Roman"/>
          <w:noProof/>
          <w:sz w:val="24"/>
          <w:szCs w:val="24"/>
        </w:rPr>
        <w:t>, while threats and challenges are expected to</w:t>
      </w:r>
      <w:r w:rsidR="00BC59A6" w:rsidRPr="002614D6">
        <w:rPr>
          <w:rFonts w:ascii="Times New Roman" w:hAnsi="Times New Roman" w:cs="Times New Roman"/>
          <w:noProof/>
          <w:sz w:val="24"/>
          <w:szCs w:val="24"/>
        </w:rPr>
        <w:t xml:space="preserve"> </w:t>
      </w:r>
      <w:r w:rsidR="00EC3078" w:rsidRPr="002614D6">
        <w:rPr>
          <w:rFonts w:ascii="Times New Roman" w:hAnsi="Times New Roman" w:cs="Times New Roman"/>
          <w:noProof/>
          <w:sz w:val="24"/>
          <w:szCs w:val="24"/>
        </w:rPr>
        <w:t xml:space="preserve">evolve, </w:t>
      </w:r>
      <w:r>
        <w:rPr>
          <w:rFonts w:ascii="Times New Roman" w:hAnsi="Times New Roman" w:cs="Times New Roman"/>
          <w:noProof/>
          <w:sz w:val="24"/>
          <w:szCs w:val="24"/>
        </w:rPr>
        <w:t xml:space="preserve">with likely increased </w:t>
      </w:r>
      <w:r w:rsidR="00EC3078" w:rsidRPr="002614D6">
        <w:rPr>
          <w:rFonts w:ascii="Times New Roman" w:hAnsi="Times New Roman" w:cs="Times New Roman"/>
          <w:noProof/>
          <w:sz w:val="24"/>
          <w:szCs w:val="24"/>
        </w:rPr>
        <w:t>diversity of modi operandi of attack. Insider threats and home-grown terrorism remain an area of particular attention. Conflict zones will continue to provide terrorists with an environment offering the opportunity to acquire more sophisticated military grade equipment.</w:t>
      </w:r>
      <w:r w:rsidR="00EC3078" w:rsidRPr="00975408">
        <w:rPr>
          <w:rFonts w:ascii="Times New Roman" w:hAnsi="Times New Roman" w:cs="Times New Roman"/>
          <w:noProof/>
          <w:sz w:val="24"/>
          <w:szCs w:val="24"/>
        </w:rPr>
        <w:t xml:space="preserve"> </w:t>
      </w:r>
    </w:p>
    <w:p w14:paraId="5798D299" w14:textId="062B1F0F" w:rsidR="0087616A" w:rsidRDefault="005D4390" w:rsidP="00EC3078">
      <w:pPr>
        <w:jc w:val="both"/>
        <w:rPr>
          <w:rFonts w:ascii="Times New Roman" w:hAnsi="Times New Roman" w:cs="Times New Roman"/>
          <w:noProof/>
          <w:sz w:val="24"/>
          <w:szCs w:val="24"/>
        </w:rPr>
      </w:pPr>
      <w:r w:rsidRPr="002614D6">
        <w:rPr>
          <w:rFonts w:ascii="Times New Roman" w:hAnsi="Times New Roman" w:cs="Times New Roman"/>
          <w:noProof/>
          <w:sz w:val="24"/>
          <w:szCs w:val="24"/>
        </w:rPr>
        <w:t xml:space="preserve">While the Russian Federation’s war of aggression against Ukraine has so far had a limited impact on the terrorist threat and violent extremism in the EU, it has  led to an increased hybrid threat against the </w:t>
      </w:r>
      <w:r w:rsidR="00674415">
        <w:rPr>
          <w:rFonts w:ascii="Times New Roman" w:hAnsi="Times New Roman" w:cs="Times New Roman"/>
          <w:noProof/>
          <w:sz w:val="24"/>
          <w:szCs w:val="24"/>
        </w:rPr>
        <w:t xml:space="preserve">EU’s </w:t>
      </w:r>
      <w:r w:rsidRPr="002614D6">
        <w:rPr>
          <w:rFonts w:ascii="Times New Roman" w:hAnsi="Times New Roman" w:cs="Times New Roman"/>
          <w:noProof/>
          <w:sz w:val="24"/>
          <w:szCs w:val="24"/>
        </w:rPr>
        <w:t xml:space="preserve">internal security, via an increase in disinformation, cyberattacks, attempts to instrumentalise migration, and sabotage actions against critical infrastructure, </w:t>
      </w:r>
      <w:r w:rsidR="00674415">
        <w:rPr>
          <w:rFonts w:ascii="Times New Roman" w:hAnsi="Times New Roman" w:cs="Times New Roman"/>
          <w:noProof/>
          <w:sz w:val="24"/>
          <w:szCs w:val="24"/>
        </w:rPr>
        <w:t xml:space="preserve"> including</w:t>
      </w:r>
      <w:r w:rsidRPr="002614D6">
        <w:rPr>
          <w:rFonts w:ascii="Times New Roman" w:hAnsi="Times New Roman" w:cs="Times New Roman"/>
          <w:noProof/>
          <w:sz w:val="24"/>
          <w:szCs w:val="24"/>
        </w:rPr>
        <w:t xml:space="preserve"> air cargo security. </w:t>
      </w:r>
    </w:p>
    <w:p w14:paraId="58DBCF65" w14:textId="407A9BC6" w:rsidR="005E47F4" w:rsidRPr="00E15607" w:rsidRDefault="005E47F4" w:rsidP="006E50B3">
      <w:pPr>
        <w:pStyle w:val="Heading2"/>
        <w:rPr>
          <w:noProof/>
        </w:rPr>
      </w:pPr>
      <w:r>
        <w:rPr>
          <w:noProof/>
        </w:rPr>
        <w:t>Air cargo security incidents</w:t>
      </w:r>
    </w:p>
    <w:p w14:paraId="1EF11D7E" w14:textId="55E0E7F9" w:rsidR="00F711D9" w:rsidRDefault="008D25BB" w:rsidP="005E47F4">
      <w:pPr>
        <w:jc w:val="both"/>
        <w:rPr>
          <w:rFonts w:ascii="Times New Roman" w:hAnsi="Times New Roman" w:cs="Times New Roman"/>
          <w:noProof/>
          <w:sz w:val="24"/>
          <w:szCs w:val="24"/>
        </w:rPr>
      </w:pPr>
      <w:r>
        <w:rPr>
          <w:rFonts w:ascii="Times New Roman" w:hAnsi="Times New Roman" w:cs="Times New Roman"/>
          <w:noProof/>
          <w:sz w:val="24"/>
          <w:szCs w:val="24"/>
        </w:rPr>
        <w:t xml:space="preserve">Starting in </w:t>
      </w:r>
      <w:r w:rsidR="005E47F4" w:rsidRPr="005E47F4">
        <w:rPr>
          <w:rFonts w:ascii="Times New Roman" w:hAnsi="Times New Roman" w:cs="Times New Roman"/>
          <w:noProof/>
          <w:sz w:val="24"/>
          <w:szCs w:val="24"/>
        </w:rPr>
        <w:t>July 2024 a series of unlawful acts of interference</w:t>
      </w:r>
      <w:r w:rsidR="00C31BDF">
        <w:rPr>
          <w:rFonts w:ascii="Times New Roman" w:hAnsi="Times New Roman" w:cs="Times New Roman"/>
          <w:noProof/>
          <w:sz w:val="24"/>
          <w:szCs w:val="24"/>
        </w:rPr>
        <w:t xml:space="preserve"> took place</w:t>
      </w:r>
      <w:r w:rsidR="005E47F4" w:rsidRPr="005E47F4">
        <w:rPr>
          <w:rFonts w:ascii="Times New Roman" w:hAnsi="Times New Roman" w:cs="Times New Roman"/>
          <w:noProof/>
          <w:sz w:val="24"/>
          <w:szCs w:val="24"/>
        </w:rPr>
        <w:t xml:space="preserve"> in the secure supply chain of (air) cargo and mail in Europe</w:t>
      </w:r>
      <w:r w:rsidR="00C31BDF">
        <w:rPr>
          <w:rFonts w:ascii="Times New Roman" w:hAnsi="Times New Roman" w:cs="Times New Roman"/>
          <w:noProof/>
          <w:sz w:val="24"/>
          <w:szCs w:val="24"/>
        </w:rPr>
        <w:t xml:space="preserve">. These incidents involved </w:t>
      </w:r>
      <w:r w:rsidR="005E47F4" w:rsidRPr="005E47F4">
        <w:rPr>
          <w:rFonts w:ascii="Times New Roman" w:hAnsi="Times New Roman" w:cs="Times New Roman"/>
          <w:noProof/>
          <w:sz w:val="24"/>
          <w:szCs w:val="24"/>
        </w:rPr>
        <w:t>the use of Improvised Incendiary Devices (IID)</w:t>
      </w:r>
      <w:r w:rsidR="0004283B">
        <w:rPr>
          <w:rFonts w:ascii="Times New Roman" w:hAnsi="Times New Roman" w:cs="Times New Roman"/>
          <w:noProof/>
          <w:sz w:val="24"/>
          <w:szCs w:val="24"/>
        </w:rPr>
        <w:t xml:space="preserve">. </w:t>
      </w:r>
      <w:r w:rsidR="00C31BDF">
        <w:rPr>
          <w:rFonts w:ascii="Times New Roman" w:hAnsi="Times New Roman" w:cs="Times New Roman"/>
          <w:noProof/>
          <w:sz w:val="24"/>
          <w:szCs w:val="24"/>
        </w:rPr>
        <w:t xml:space="preserve">They </w:t>
      </w:r>
      <w:r w:rsidR="005E47F4">
        <w:rPr>
          <w:rFonts w:ascii="Times New Roman" w:hAnsi="Times New Roman" w:cs="Times New Roman"/>
          <w:noProof/>
          <w:sz w:val="24"/>
          <w:szCs w:val="24"/>
        </w:rPr>
        <w:t>m</w:t>
      </w:r>
      <w:r w:rsidR="005E47F4" w:rsidRPr="005E47F4">
        <w:rPr>
          <w:rFonts w:ascii="Times New Roman" w:hAnsi="Times New Roman" w:cs="Times New Roman"/>
          <w:noProof/>
          <w:sz w:val="24"/>
          <w:szCs w:val="24"/>
        </w:rPr>
        <w:t xml:space="preserve">obilised </w:t>
      </w:r>
      <w:r w:rsidR="00C31BDF">
        <w:rPr>
          <w:rFonts w:ascii="Times New Roman" w:hAnsi="Times New Roman" w:cs="Times New Roman"/>
          <w:noProof/>
          <w:sz w:val="24"/>
          <w:szCs w:val="24"/>
        </w:rPr>
        <w:t xml:space="preserve">government and industry </w:t>
      </w:r>
      <w:r w:rsidR="005E47F4" w:rsidRPr="005E47F4">
        <w:rPr>
          <w:rFonts w:ascii="Times New Roman" w:hAnsi="Times New Roman" w:cs="Times New Roman"/>
          <w:noProof/>
          <w:sz w:val="24"/>
          <w:szCs w:val="24"/>
        </w:rPr>
        <w:t>efforts</w:t>
      </w:r>
      <w:r w:rsidR="00904B96">
        <w:rPr>
          <w:rFonts w:ascii="Times New Roman" w:hAnsi="Times New Roman" w:cs="Times New Roman"/>
          <w:noProof/>
          <w:sz w:val="24"/>
          <w:szCs w:val="24"/>
        </w:rPr>
        <w:t xml:space="preserve">, at EU and internatonal level, </w:t>
      </w:r>
      <w:r w:rsidR="005E47F4" w:rsidRPr="005E47F4">
        <w:rPr>
          <w:rFonts w:ascii="Times New Roman" w:hAnsi="Times New Roman" w:cs="Times New Roman"/>
          <w:noProof/>
          <w:sz w:val="24"/>
          <w:szCs w:val="24"/>
        </w:rPr>
        <w:t xml:space="preserve"> to reflect on vulnerabilities and</w:t>
      </w:r>
      <w:r w:rsidR="00A960CB">
        <w:rPr>
          <w:rFonts w:ascii="Times New Roman" w:hAnsi="Times New Roman" w:cs="Times New Roman"/>
          <w:noProof/>
          <w:sz w:val="24"/>
          <w:szCs w:val="24"/>
        </w:rPr>
        <w:t xml:space="preserve"> solutions for</w:t>
      </w:r>
      <w:r w:rsidR="005E47F4" w:rsidRPr="005E47F4">
        <w:rPr>
          <w:rFonts w:ascii="Times New Roman" w:hAnsi="Times New Roman" w:cs="Times New Roman"/>
          <w:noProof/>
          <w:sz w:val="24"/>
          <w:szCs w:val="24"/>
        </w:rPr>
        <w:t xml:space="preserve"> enhance</w:t>
      </w:r>
      <w:r w:rsidR="00904B96">
        <w:rPr>
          <w:rFonts w:ascii="Times New Roman" w:hAnsi="Times New Roman" w:cs="Times New Roman"/>
          <w:noProof/>
          <w:sz w:val="24"/>
          <w:szCs w:val="24"/>
        </w:rPr>
        <w:t>d</w:t>
      </w:r>
      <w:r w:rsidR="005E47F4" w:rsidRPr="005E47F4">
        <w:rPr>
          <w:rFonts w:ascii="Times New Roman" w:hAnsi="Times New Roman" w:cs="Times New Roman"/>
          <w:noProof/>
          <w:sz w:val="24"/>
          <w:szCs w:val="24"/>
        </w:rPr>
        <w:t xml:space="preserve"> resilience.</w:t>
      </w:r>
      <w:r w:rsidR="005E47F4">
        <w:rPr>
          <w:rFonts w:ascii="Times New Roman" w:hAnsi="Times New Roman" w:cs="Times New Roman"/>
          <w:noProof/>
          <w:sz w:val="24"/>
          <w:szCs w:val="24"/>
        </w:rPr>
        <w:t xml:space="preserve"> </w:t>
      </w:r>
      <w:r w:rsidR="005E47F4" w:rsidRPr="005E47F4">
        <w:rPr>
          <w:rFonts w:ascii="Times New Roman" w:hAnsi="Times New Roman" w:cs="Times New Roman"/>
          <w:noProof/>
          <w:sz w:val="24"/>
          <w:szCs w:val="24"/>
        </w:rPr>
        <w:t xml:space="preserve">The Commission, jointly with Member States and industry stakeholders </w:t>
      </w:r>
      <w:r w:rsidR="005E47F4">
        <w:rPr>
          <w:rFonts w:ascii="Times New Roman" w:hAnsi="Times New Roman" w:cs="Times New Roman"/>
          <w:noProof/>
          <w:sz w:val="24"/>
          <w:szCs w:val="24"/>
        </w:rPr>
        <w:t xml:space="preserve"> developed</w:t>
      </w:r>
      <w:r w:rsidR="005E47F4" w:rsidRPr="005E47F4">
        <w:rPr>
          <w:rFonts w:ascii="Times New Roman" w:hAnsi="Times New Roman" w:cs="Times New Roman"/>
          <w:noProof/>
          <w:sz w:val="24"/>
          <w:szCs w:val="24"/>
        </w:rPr>
        <w:t xml:space="preserve"> a set of preventive measures</w:t>
      </w:r>
      <w:r w:rsidR="002D318A">
        <w:rPr>
          <w:rFonts w:ascii="Times New Roman" w:hAnsi="Times New Roman" w:cs="Times New Roman"/>
          <w:noProof/>
          <w:sz w:val="24"/>
          <w:szCs w:val="24"/>
        </w:rPr>
        <w:t xml:space="preserve"> that contribute to mitigating the modus operandi used and </w:t>
      </w:r>
      <w:r w:rsidR="00A92196">
        <w:rPr>
          <w:rFonts w:ascii="Times New Roman" w:hAnsi="Times New Roman" w:cs="Times New Roman"/>
          <w:noProof/>
          <w:sz w:val="24"/>
          <w:szCs w:val="24"/>
        </w:rPr>
        <w:t>strengthening</w:t>
      </w:r>
      <w:r w:rsidR="002D318A">
        <w:rPr>
          <w:rFonts w:ascii="Times New Roman" w:hAnsi="Times New Roman" w:cs="Times New Roman"/>
          <w:noProof/>
          <w:sz w:val="24"/>
          <w:szCs w:val="24"/>
        </w:rPr>
        <w:t xml:space="preserve"> </w:t>
      </w:r>
      <w:r w:rsidR="00A960CB">
        <w:rPr>
          <w:rFonts w:ascii="Times New Roman" w:hAnsi="Times New Roman" w:cs="Times New Roman"/>
          <w:noProof/>
          <w:sz w:val="24"/>
          <w:szCs w:val="24"/>
        </w:rPr>
        <w:t xml:space="preserve">the </w:t>
      </w:r>
      <w:r w:rsidR="002D318A">
        <w:rPr>
          <w:rFonts w:ascii="Times New Roman" w:hAnsi="Times New Roman" w:cs="Times New Roman"/>
          <w:noProof/>
          <w:sz w:val="24"/>
          <w:szCs w:val="24"/>
        </w:rPr>
        <w:t xml:space="preserve">air cargo </w:t>
      </w:r>
      <w:r w:rsidR="00A960CB">
        <w:rPr>
          <w:rFonts w:ascii="Times New Roman" w:hAnsi="Times New Roman" w:cs="Times New Roman"/>
          <w:noProof/>
          <w:sz w:val="24"/>
          <w:szCs w:val="24"/>
        </w:rPr>
        <w:t>supply chain</w:t>
      </w:r>
      <w:r w:rsidR="002D318A">
        <w:rPr>
          <w:rFonts w:ascii="Times New Roman" w:hAnsi="Times New Roman" w:cs="Times New Roman"/>
          <w:noProof/>
          <w:sz w:val="24"/>
          <w:szCs w:val="24"/>
        </w:rPr>
        <w:t>.</w:t>
      </w:r>
    </w:p>
    <w:p w14:paraId="5BF5A34C" w14:textId="77777777" w:rsidR="00EC3078" w:rsidRDefault="00EC3078" w:rsidP="006E50B3">
      <w:pPr>
        <w:pStyle w:val="Heading2"/>
        <w:rPr>
          <w:noProof/>
        </w:rPr>
      </w:pPr>
      <w:r>
        <w:rPr>
          <w:noProof/>
        </w:rPr>
        <w:t>Cybersecurity</w:t>
      </w:r>
    </w:p>
    <w:p w14:paraId="25E30B1D" w14:textId="0A330317" w:rsidR="00BD312A" w:rsidRDefault="0084229F" w:rsidP="00EC3078">
      <w:pPr>
        <w:pStyle w:val="ListParagraph"/>
        <w:ind w:left="0"/>
        <w:contextualSpacing w:val="0"/>
        <w:jc w:val="both"/>
        <w:rPr>
          <w:rFonts w:ascii="Times New Roman" w:hAnsi="Times New Roman" w:cs="Times New Roman"/>
          <w:noProof/>
          <w:color w:val="000000"/>
          <w:sz w:val="24"/>
          <w:szCs w:val="24"/>
          <w:highlight w:val="yellow"/>
        </w:rPr>
      </w:pPr>
      <w:r w:rsidRPr="00F711D9">
        <w:rPr>
          <w:rFonts w:ascii="Times New Roman" w:hAnsi="Times New Roman" w:cs="Times New Roman"/>
          <w:noProof/>
          <w:sz w:val="24"/>
          <w:szCs w:val="24"/>
        </w:rPr>
        <w:t>As civil aviation becomes increasingly interconnected and digitalized, cyber threats pose increasing risks to aviation security</w:t>
      </w:r>
      <w:r>
        <w:rPr>
          <w:rFonts w:ascii="Times New Roman" w:hAnsi="Times New Roman" w:cs="Times New Roman"/>
          <w:noProof/>
          <w:sz w:val="24"/>
          <w:szCs w:val="24"/>
        </w:rPr>
        <w:t>, safety,</w:t>
      </w:r>
      <w:r w:rsidRPr="00F711D9">
        <w:rPr>
          <w:rFonts w:ascii="Times New Roman" w:hAnsi="Times New Roman" w:cs="Times New Roman"/>
          <w:noProof/>
          <w:sz w:val="24"/>
          <w:szCs w:val="24"/>
        </w:rPr>
        <w:t xml:space="preserve"> and efficiency.</w:t>
      </w:r>
      <w:r w:rsidRPr="0084229F">
        <w:rPr>
          <w:noProof/>
        </w:rPr>
        <w:t xml:space="preserve"> </w:t>
      </w:r>
      <w:r w:rsidR="00EC3078" w:rsidRPr="007723AC">
        <w:rPr>
          <w:rFonts w:ascii="Times New Roman" w:hAnsi="Times New Roman" w:cs="Times New Roman"/>
          <w:noProof/>
          <w:color w:val="000000"/>
          <w:sz w:val="24"/>
          <w:szCs w:val="24"/>
        </w:rPr>
        <w:t xml:space="preserve">Cyber-attacks targeting </w:t>
      </w:r>
      <w:r w:rsidR="00565DF9">
        <w:rPr>
          <w:rFonts w:ascii="Times New Roman" w:hAnsi="Times New Roman" w:cs="Times New Roman"/>
          <w:noProof/>
          <w:color w:val="000000"/>
          <w:sz w:val="24"/>
          <w:szCs w:val="24"/>
        </w:rPr>
        <w:t xml:space="preserve">the </w:t>
      </w:r>
      <w:r w:rsidR="00EC3078" w:rsidRPr="007723AC">
        <w:rPr>
          <w:rFonts w:ascii="Times New Roman" w:hAnsi="Times New Roman" w:cs="Times New Roman"/>
          <w:noProof/>
          <w:color w:val="000000"/>
          <w:sz w:val="24"/>
          <w:szCs w:val="24"/>
        </w:rPr>
        <w:t>transport</w:t>
      </w:r>
      <w:r w:rsidR="00565DF9">
        <w:rPr>
          <w:rFonts w:ascii="Times New Roman" w:hAnsi="Times New Roman" w:cs="Times New Roman"/>
          <w:noProof/>
          <w:color w:val="000000"/>
          <w:sz w:val="24"/>
          <w:szCs w:val="24"/>
        </w:rPr>
        <w:t xml:space="preserve"> sector</w:t>
      </w:r>
      <w:r w:rsidR="00EC3078" w:rsidRPr="007723AC">
        <w:rPr>
          <w:rFonts w:ascii="Times New Roman" w:hAnsi="Times New Roman" w:cs="Times New Roman"/>
          <w:noProof/>
          <w:color w:val="000000"/>
          <w:sz w:val="24"/>
          <w:szCs w:val="24"/>
        </w:rPr>
        <w:t xml:space="preserve"> could potentially have disastrous consequences and lead to significant economic disruption. </w:t>
      </w:r>
      <w:r w:rsidR="00486DD6" w:rsidRPr="00486DD6">
        <w:rPr>
          <w:rFonts w:ascii="Times New Roman" w:hAnsi="Times New Roman" w:cs="Times New Roman"/>
          <w:noProof/>
          <w:color w:val="000000"/>
          <w:sz w:val="24"/>
          <w:szCs w:val="24"/>
        </w:rPr>
        <w:t>More than 8,500 cyber-attacks impacting various aviation stakeholders worldwide were reported in 2024. The preferred methods for conducting cyber-attacks were fraudulent websites</w:t>
      </w:r>
      <w:r>
        <w:rPr>
          <w:rFonts w:ascii="Times New Roman" w:hAnsi="Times New Roman" w:cs="Times New Roman"/>
          <w:noProof/>
          <w:color w:val="000000"/>
          <w:sz w:val="24"/>
          <w:szCs w:val="24"/>
        </w:rPr>
        <w:t xml:space="preserve">, </w:t>
      </w:r>
      <w:r w:rsidR="00486DD6" w:rsidRPr="00486DD6">
        <w:rPr>
          <w:rFonts w:ascii="Times New Roman" w:hAnsi="Times New Roman" w:cs="Times New Roman"/>
          <w:noProof/>
          <w:color w:val="000000"/>
          <w:sz w:val="24"/>
          <w:szCs w:val="24"/>
        </w:rPr>
        <w:t xml:space="preserve"> phishing and malware, </w:t>
      </w:r>
      <w:r>
        <w:rPr>
          <w:rFonts w:ascii="Times New Roman" w:hAnsi="Times New Roman" w:cs="Times New Roman"/>
          <w:noProof/>
          <w:color w:val="000000"/>
          <w:sz w:val="24"/>
          <w:szCs w:val="24"/>
        </w:rPr>
        <w:t>and Distributed Denial of Service</w:t>
      </w:r>
      <w:r w:rsidR="00A92196">
        <w:rPr>
          <w:rFonts w:ascii="Times New Roman" w:hAnsi="Times New Roman" w:cs="Times New Roman"/>
          <w:noProof/>
          <w:color w:val="000000"/>
          <w:sz w:val="24"/>
          <w:szCs w:val="24"/>
        </w:rPr>
        <w:t xml:space="preserve"> (DDoS)</w:t>
      </w:r>
      <w:r>
        <w:rPr>
          <w:rFonts w:ascii="Times New Roman" w:hAnsi="Times New Roman" w:cs="Times New Roman"/>
          <w:noProof/>
          <w:color w:val="000000"/>
          <w:sz w:val="24"/>
          <w:szCs w:val="24"/>
        </w:rPr>
        <w:t>. T</w:t>
      </w:r>
      <w:r w:rsidRPr="00486DD6">
        <w:rPr>
          <w:rFonts w:ascii="Times New Roman" w:hAnsi="Times New Roman" w:cs="Times New Roman"/>
          <w:noProof/>
          <w:color w:val="000000"/>
          <w:sz w:val="24"/>
          <w:szCs w:val="24"/>
        </w:rPr>
        <w:t xml:space="preserve">he </w:t>
      </w:r>
      <w:r w:rsidR="00486DD6" w:rsidRPr="00486DD6">
        <w:rPr>
          <w:rFonts w:ascii="Times New Roman" w:hAnsi="Times New Roman" w:cs="Times New Roman"/>
          <w:noProof/>
          <w:color w:val="000000"/>
          <w:sz w:val="24"/>
          <w:szCs w:val="24"/>
        </w:rPr>
        <w:t>main targets were airspace users, airports, air navigation service providers and their supply chain.</w:t>
      </w:r>
      <w:r w:rsidR="00EC3078" w:rsidRPr="00486DD6">
        <w:rPr>
          <w:rStyle w:val="FootnoteReference"/>
          <w:rFonts w:ascii="Times New Roman" w:hAnsi="Times New Roman" w:cs="Times New Roman"/>
          <w:noProof/>
          <w:color w:val="000000"/>
          <w:sz w:val="24"/>
          <w:szCs w:val="24"/>
        </w:rPr>
        <w:footnoteReference w:id="3"/>
      </w:r>
      <w:r w:rsidR="00EC3078" w:rsidRPr="00902C0D">
        <w:rPr>
          <w:rFonts w:ascii="Times New Roman" w:hAnsi="Times New Roman" w:cs="Times New Roman"/>
          <w:noProof/>
          <w:color w:val="000000"/>
          <w:sz w:val="24"/>
          <w:szCs w:val="24"/>
          <w:highlight w:val="yellow"/>
        </w:rPr>
        <w:t xml:space="preserve"> </w:t>
      </w:r>
    </w:p>
    <w:p w14:paraId="1F3E589D" w14:textId="24812EE4" w:rsidR="00455A19" w:rsidRDefault="00455A19" w:rsidP="00EC3078">
      <w:pPr>
        <w:pStyle w:val="ListParagraph"/>
        <w:ind w:left="0"/>
        <w:contextualSpacing w:val="0"/>
        <w:jc w:val="both"/>
        <w:rPr>
          <w:rFonts w:ascii="Times New Roman" w:hAnsi="Times New Roman" w:cs="Times New Roman"/>
          <w:noProof/>
          <w:color w:val="000000"/>
          <w:sz w:val="24"/>
          <w:szCs w:val="24"/>
        </w:rPr>
      </w:pPr>
      <w:r w:rsidRPr="00455A19">
        <w:rPr>
          <w:rFonts w:ascii="Times New Roman" w:hAnsi="Times New Roman" w:cs="Times New Roman"/>
          <w:noProof/>
          <w:color w:val="000000"/>
          <w:sz w:val="24"/>
          <w:szCs w:val="24"/>
        </w:rPr>
        <w:t xml:space="preserve">The motivation </w:t>
      </w:r>
      <w:r w:rsidR="0084229F">
        <w:rPr>
          <w:rFonts w:ascii="Times New Roman" w:hAnsi="Times New Roman" w:cs="Times New Roman"/>
          <w:noProof/>
          <w:color w:val="000000"/>
          <w:sz w:val="24"/>
          <w:szCs w:val="24"/>
        </w:rPr>
        <w:t xml:space="preserve">underlying cyber-attacks is varied. While </w:t>
      </w:r>
      <w:r w:rsidR="00605944">
        <w:rPr>
          <w:rFonts w:ascii="Times New Roman" w:hAnsi="Times New Roman" w:cs="Times New Roman"/>
          <w:noProof/>
          <w:color w:val="000000"/>
          <w:sz w:val="24"/>
          <w:szCs w:val="24"/>
        </w:rPr>
        <w:t>financial</w:t>
      </w:r>
      <w:r w:rsidR="0084229F">
        <w:rPr>
          <w:rFonts w:ascii="Times New Roman" w:hAnsi="Times New Roman" w:cs="Times New Roman"/>
          <w:noProof/>
          <w:color w:val="000000"/>
          <w:sz w:val="24"/>
          <w:szCs w:val="24"/>
        </w:rPr>
        <w:t xml:space="preserve"> gain is the most common reason, others are motivated by </w:t>
      </w:r>
      <w:r w:rsidR="00605944">
        <w:rPr>
          <w:rFonts w:ascii="Times New Roman" w:hAnsi="Times New Roman" w:cs="Times New Roman"/>
          <w:noProof/>
          <w:color w:val="000000"/>
          <w:sz w:val="24"/>
          <w:szCs w:val="24"/>
        </w:rPr>
        <w:t xml:space="preserve">ideology or acting on behalf of hostile State actors. </w:t>
      </w:r>
      <w:r w:rsidRPr="00455A19">
        <w:rPr>
          <w:rFonts w:ascii="Times New Roman" w:hAnsi="Times New Roman" w:cs="Times New Roman"/>
          <w:noProof/>
          <w:color w:val="000000"/>
          <w:sz w:val="24"/>
          <w:szCs w:val="24"/>
        </w:rPr>
        <w:t xml:space="preserve"> </w:t>
      </w:r>
    </w:p>
    <w:p w14:paraId="255A7466" w14:textId="4F922B2A" w:rsidR="00455A19" w:rsidRDefault="00605944" w:rsidP="00EC3078">
      <w:pPr>
        <w:pStyle w:val="ListParagraph"/>
        <w:ind w:left="0"/>
        <w:contextualSpacing w:val="0"/>
        <w:jc w:val="both"/>
        <w:rPr>
          <w:rFonts w:ascii="Times New Roman" w:hAnsi="Times New Roman" w:cs="Times New Roman"/>
          <w:noProof/>
          <w:color w:val="000000"/>
          <w:sz w:val="24"/>
          <w:szCs w:val="24"/>
          <w:highlight w:val="yellow"/>
        </w:rPr>
      </w:pPr>
      <w:r>
        <w:rPr>
          <w:rFonts w:ascii="Times New Roman" w:hAnsi="Times New Roman" w:cs="Times New Roman"/>
          <w:noProof/>
          <w:color w:val="000000"/>
          <w:sz w:val="24"/>
          <w:szCs w:val="24"/>
        </w:rPr>
        <w:t xml:space="preserve"> In this complex environment, efforts have focused on </w:t>
      </w:r>
      <w:r w:rsidR="00455A19" w:rsidRPr="00455A19">
        <w:rPr>
          <w:rFonts w:ascii="Times New Roman" w:hAnsi="Times New Roman" w:cs="Times New Roman"/>
          <w:noProof/>
          <w:color w:val="000000"/>
          <w:sz w:val="24"/>
          <w:szCs w:val="24"/>
        </w:rPr>
        <w:t xml:space="preserve"> rapid and effective implementation of existing regulatory initiatives, ensuring they are fully operationalized and consistently applied.  </w:t>
      </w:r>
    </w:p>
    <w:p w14:paraId="70CFCDC7" w14:textId="77777777" w:rsidR="00422F9D" w:rsidRPr="00EC3078" w:rsidRDefault="00422F9D" w:rsidP="00753B12">
      <w:pPr>
        <w:pStyle w:val="Heading1"/>
        <w:rPr>
          <w:noProof/>
        </w:rPr>
      </w:pPr>
      <w:r>
        <w:rPr>
          <w:noProof/>
        </w:rPr>
        <w:t>RISK ASSESSMENTS</w:t>
      </w:r>
    </w:p>
    <w:p w14:paraId="6F163E88" w14:textId="77777777" w:rsidR="00422F9D" w:rsidRDefault="00422F9D" w:rsidP="006E50B3">
      <w:pPr>
        <w:pStyle w:val="Heading2"/>
        <w:rPr>
          <w:noProof/>
        </w:rPr>
      </w:pPr>
      <w:bookmarkStart w:id="10" w:name="_Hlk213686808"/>
      <w:r>
        <w:rPr>
          <w:noProof/>
        </w:rPr>
        <w:t>Drones</w:t>
      </w:r>
    </w:p>
    <w:p w14:paraId="4A7D2862" w14:textId="761FF10E" w:rsidR="00C928DA" w:rsidRPr="00C928DA" w:rsidRDefault="00C928DA" w:rsidP="00C928DA">
      <w:pPr>
        <w:jc w:val="both"/>
        <w:rPr>
          <w:rFonts w:ascii="Times New Roman" w:hAnsi="Times New Roman" w:cs="Times New Roman"/>
          <w:noProof/>
          <w:sz w:val="24"/>
          <w:szCs w:val="24"/>
        </w:rPr>
      </w:pPr>
      <w:r w:rsidRPr="00C928DA">
        <w:rPr>
          <w:rFonts w:ascii="Times New Roman" w:hAnsi="Times New Roman" w:cs="Times New Roman"/>
          <w:noProof/>
          <w:sz w:val="24"/>
          <w:szCs w:val="24"/>
        </w:rPr>
        <w:t>As indicated in the “Drone Strategy 2.0”</w:t>
      </w:r>
      <w:r w:rsidR="0008358E">
        <w:rPr>
          <w:rStyle w:val="FootnoteReference"/>
          <w:rFonts w:ascii="Times New Roman" w:hAnsi="Times New Roman" w:cs="Times New Roman"/>
          <w:noProof/>
          <w:sz w:val="24"/>
          <w:szCs w:val="24"/>
        </w:rPr>
        <w:footnoteReference w:id="4"/>
      </w:r>
      <w:r w:rsidR="0008358E">
        <w:rPr>
          <w:rFonts w:ascii="Times New Roman" w:hAnsi="Times New Roman" w:cs="Times New Roman"/>
          <w:noProof/>
          <w:sz w:val="24"/>
          <w:szCs w:val="24"/>
        </w:rPr>
        <w:t>,</w:t>
      </w:r>
      <w:r w:rsidRPr="00C928DA">
        <w:rPr>
          <w:rFonts w:ascii="Times New Roman" w:hAnsi="Times New Roman" w:cs="Times New Roman"/>
          <w:noProof/>
          <w:sz w:val="24"/>
          <w:szCs w:val="24"/>
        </w:rPr>
        <w:t xml:space="preserve"> the Commission committed to consider whether an amendment to the aviation security rules was necessary to ensure that aviation authorities and airports increase their resilience when faced with the risks posed by non-cooperative and unauthorised drones. </w:t>
      </w:r>
    </w:p>
    <w:p w14:paraId="3E83156A" w14:textId="41D68645" w:rsidR="00C928DA" w:rsidRPr="00C928DA" w:rsidRDefault="00C928DA" w:rsidP="00C928DA">
      <w:pPr>
        <w:jc w:val="both"/>
        <w:rPr>
          <w:rFonts w:ascii="Times New Roman" w:hAnsi="Times New Roman" w:cs="Times New Roman"/>
          <w:noProof/>
          <w:sz w:val="24"/>
          <w:szCs w:val="24"/>
        </w:rPr>
      </w:pPr>
      <w:r w:rsidRPr="00C928DA">
        <w:rPr>
          <w:rFonts w:ascii="Times New Roman" w:hAnsi="Times New Roman" w:cs="Times New Roman"/>
          <w:noProof/>
          <w:sz w:val="24"/>
          <w:szCs w:val="24"/>
        </w:rPr>
        <w:t>The C</w:t>
      </w:r>
      <w:r>
        <w:rPr>
          <w:rFonts w:ascii="Times New Roman" w:hAnsi="Times New Roman" w:cs="Times New Roman"/>
          <w:noProof/>
          <w:sz w:val="24"/>
          <w:szCs w:val="24"/>
        </w:rPr>
        <w:t xml:space="preserve">ommission services </w:t>
      </w:r>
      <w:r w:rsidRPr="00C928DA">
        <w:rPr>
          <w:rFonts w:ascii="Times New Roman" w:hAnsi="Times New Roman" w:cs="Times New Roman"/>
          <w:noProof/>
          <w:sz w:val="24"/>
          <w:szCs w:val="24"/>
        </w:rPr>
        <w:t xml:space="preserve">conducted a dedicated risk assessment exercise, finalized in the first quarter 2024, on the risk posed by non-cooperative and unauthorised UAs (unmanned aircraft) to civil aviation and airports facilities. The scope of the risk assessment exercise primarily covered the threat posed by the use of UAs for </w:t>
      </w:r>
      <w:r w:rsidR="000B3E9A">
        <w:rPr>
          <w:rFonts w:ascii="Times New Roman" w:hAnsi="Times New Roman" w:cs="Times New Roman"/>
          <w:noProof/>
          <w:sz w:val="24"/>
          <w:szCs w:val="24"/>
        </w:rPr>
        <w:t xml:space="preserve">purposes of </w:t>
      </w:r>
      <w:r w:rsidRPr="00C928DA">
        <w:rPr>
          <w:rFonts w:ascii="Times New Roman" w:hAnsi="Times New Roman" w:cs="Times New Roman"/>
          <w:noProof/>
          <w:sz w:val="24"/>
          <w:szCs w:val="24"/>
        </w:rPr>
        <w:t>terrorism</w:t>
      </w:r>
      <w:r w:rsidR="000B3E9A">
        <w:rPr>
          <w:rFonts w:ascii="Times New Roman" w:hAnsi="Times New Roman" w:cs="Times New Roman"/>
          <w:noProof/>
          <w:sz w:val="24"/>
          <w:szCs w:val="24"/>
        </w:rPr>
        <w:t>. H</w:t>
      </w:r>
      <w:r w:rsidRPr="00C928DA">
        <w:rPr>
          <w:rFonts w:ascii="Times New Roman" w:hAnsi="Times New Roman" w:cs="Times New Roman"/>
          <w:noProof/>
          <w:sz w:val="24"/>
          <w:szCs w:val="24"/>
        </w:rPr>
        <w:t>ybrid scenario</w:t>
      </w:r>
      <w:r w:rsidR="000B3E9A">
        <w:rPr>
          <w:rFonts w:ascii="Times New Roman" w:hAnsi="Times New Roman" w:cs="Times New Roman"/>
          <w:noProof/>
          <w:sz w:val="24"/>
          <w:szCs w:val="24"/>
        </w:rPr>
        <w:t>s</w:t>
      </w:r>
      <w:r w:rsidRPr="00C928DA">
        <w:rPr>
          <w:rFonts w:ascii="Times New Roman" w:hAnsi="Times New Roman" w:cs="Times New Roman"/>
          <w:noProof/>
          <w:sz w:val="24"/>
          <w:szCs w:val="24"/>
        </w:rPr>
        <w:t xml:space="preserve"> involving State actors </w:t>
      </w:r>
      <w:r w:rsidR="000B3E9A">
        <w:rPr>
          <w:rFonts w:ascii="Times New Roman" w:hAnsi="Times New Roman" w:cs="Times New Roman"/>
          <w:noProof/>
          <w:sz w:val="24"/>
          <w:szCs w:val="24"/>
        </w:rPr>
        <w:t>were not</w:t>
      </w:r>
      <w:r w:rsidRPr="00C928DA">
        <w:rPr>
          <w:rFonts w:ascii="Times New Roman" w:hAnsi="Times New Roman" w:cs="Times New Roman"/>
          <w:noProof/>
          <w:sz w:val="24"/>
          <w:szCs w:val="24"/>
        </w:rPr>
        <w:t xml:space="preserve"> considered. </w:t>
      </w:r>
    </w:p>
    <w:p w14:paraId="10C9923D" w14:textId="377D6A03" w:rsidR="00C928DA" w:rsidRPr="002A3ABF" w:rsidRDefault="00C928DA" w:rsidP="00C928DA">
      <w:pPr>
        <w:jc w:val="both"/>
        <w:rPr>
          <w:rFonts w:ascii="Times New Roman" w:hAnsi="Times New Roman" w:cs="Times New Roman"/>
          <w:noProof/>
          <w:sz w:val="24"/>
          <w:szCs w:val="24"/>
        </w:rPr>
      </w:pPr>
      <w:r w:rsidRPr="00C928DA">
        <w:rPr>
          <w:rFonts w:ascii="Times New Roman" w:hAnsi="Times New Roman" w:cs="Times New Roman"/>
          <w:noProof/>
          <w:sz w:val="24"/>
          <w:szCs w:val="24"/>
        </w:rPr>
        <w:t xml:space="preserve">The final outcomepointed out that, at that point </w:t>
      </w:r>
      <w:r w:rsidR="000B3E9A">
        <w:rPr>
          <w:rFonts w:ascii="Times New Roman" w:hAnsi="Times New Roman" w:cs="Times New Roman"/>
          <w:noProof/>
          <w:sz w:val="24"/>
          <w:szCs w:val="24"/>
        </w:rPr>
        <w:t>in</w:t>
      </w:r>
      <w:r w:rsidR="000B3E9A" w:rsidRPr="00C928DA">
        <w:rPr>
          <w:rFonts w:ascii="Times New Roman" w:hAnsi="Times New Roman" w:cs="Times New Roman"/>
          <w:noProof/>
          <w:sz w:val="24"/>
          <w:szCs w:val="24"/>
        </w:rPr>
        <w:t xml:space="preserve"> </w:t>
      </w:r>
      <w:r w:rsidRPr="00C928DA">
        <w:rPr>
          <w:rFonts w:ascii="Times New Roman" w:hAnsi="Times New Roman" w:cs="Times New Roman"/>
          <w:noProof/>
          <w:sz w:val="24"/>
          <w:szCs w:val="24"/>
        </w:rPr>
        <w:t xml:space="preserve">time, the risk exposure of civil aviation and airports facilities against intentional attacks </w:t>
      </w:r>
      <w:r w:rsidR="0008358E" w:rsidRPr="0008358E">
        <w:rPr>
          <w:rFonts w:ascii="Times New Roman" w:hAnsi="Times New Roman" w:cs="Times New Roman"/>
          <w:noProof/>
          <w:sz w:val="24"/>
          <w:szCs w:val="24"/>
        </w:rPr>
        <w:t>perpetrated by terrorist</w:t>
      </w:r>
      <w:r w:rsidR="000B3E9A">
        <w:rPr>
          <w:rFonts w:ascii="Times New Roman" w:hAnsi="Times New Roman" w:cs="Times New Roman"/>
          <w:noProof/>
          <w:sz w:val="24"/>
          <w:szCs w:val="24"/>
        </w:rPr>
        <w:t>s</w:t>
      </w:r>
      <w:r w:rsidR="0008358E" w:rsidRPr="0008358E">
        <w:rPr>
          <w:rFonts w:ascii="Times New Roman" w:hAnsi="Times New Roman" w:cs="Times New Roman"/>
          <w:noProof/>
          <w:sz w:val="24"/>
          <w:szCs w:val="24"/>
        </w:rPr>
        <w:t xml:space="preserve"> making use of UAVs capabilities </w:t>
      </w:r>
      <w:r w:rsidRPr="00C928DA">
        <w:rPr>
          <w:rFonts w:ascii="Times New Roman" w:hAnsi="Times New Roman" w:cs="Times New Roman"/>
          <w:noProof/>
          <w:sz w:val="24"/>
          <w:szCs w:val="24"/>
        </w:rPr>
        <w:t>was  not significant</w:t>
      </w:r>
      <w:r w:rsidR="000B3E9A">
        <w:rPr>
          <w:rFonts w:ascii="Times New Roman" w:hAnsi="Times New Roman" w:cs="Times New Roman"/>
          <w:noProof/>
          <w:sz w:val="24"/>
          <w:szCs w:val="24"/>
        </w:rPr>
        <w:t>.</w:t>
      </w:r>
      <w:r w:rsidRPr="00C928DA">
        <w:rPr>
          <w:rFonts w:ascii="Times New Roman" w:hAnsi="Times New Roman" w:cs="Times New Roman"/>
          <w:noProof/>
          <w:sz w:val="24"/>
          <w:szCs w:val="24"/>
        </w:rPr>
        <w:t xml:space="preserve"> </w:t>
      </w:r>
      <w:r w:rsidR="000B3E9A">
        <w:rPr>
          <w:rFonts w:ascii="Times New Roman" w:hAnsi="Times New Roman" w:cs="Times New Roman"/>
          <w:noProof/>
          <w:sz w:val="24"/>
          <w:szCs w:val="24"/>
        </w:rPr>
        <w:t>As a result, the</w:t>
      </w:r>
      <w:r w:rsidRPr="00C928DA">
        <w:rPr>
          <w:rFonts w:ascii="Times New Roman" w:hAnsi="Times New Roman" w:cs="Times New Roman"/>
          <w:noProof/>
          <w:sz w:val="24"/>
          <w:szCs w:val="24"/>
        </w:rPr>
        <w:t xml:space="preserve"> residual risk </w:t>
      </w:r>
      <w:r w:rsidR="000B3E9A">
        <w:rPr>
          <w:rFonts w:ascii="Times New Roman" w:hAnsi="Times New Roman" w:cs="Times New Roman"/>
          <w:noProof/>
          <w:sz w:val="24"/>
          <w:szCs w:val="24"/>
        </w:rPr>
        <w:t xml:space="preserve">did not </w:t>
      </w:r>
      <w:r w:rsidRPr="00C928DA">
        <w:rPr>
          <w:rFonts w:ascii="Times New Roman" w:hAnsi="Times New Roman" w:cs="Times New Roman"/>
          <w:noProof/>
          <w:sz w:val="24"/>
          <w:szCs w:val="24"/>
        </w:rPr>
        <w:t xml:space="preserve"> mandate the need for a review of the existing aviation security rules.</w:t>
      </w:r>
    </w:p>
    <w:bookmarkEnd w:id="10"/>
    <w:p w14:paraId="4D43C752" w14:textId="77777777" w:rsidR="00422F9D" w:rsidRPr="005105B2" w:rsidRDefault="00422F9D" w:rsidP="006E50B3">
      <w:pPr>
        <w:pStyle w:val="Heading2"/>
        <w:rPr>
          <w:noProof/>
        </w:rPr>
      </w:pPr>
      <w:r w:rsidRPr="005105B2">
        <w:rPr>
          <w:noProof/>
        </w:rPr>
        <w:t>Conflict Zones</w:t>
      </w:r>
    </w:p>
    <w:p w14:paraId="336BF970" w14:textId="72B40D77" w:rsidR="0023775B" w:rsidRDefault="00422F9D" w:rsidP="00422F9D">
      <w:pPr>
        <w:jc w:val="both"/>
        <w:rPr>
          <w:noProof/>
        </w:rPr>
      </w:pPr>
      <w:r w:rsidRPr="002A3ABF">
        <w:rPr>
          <w:rStyle w:val="normaltextrun"/>
          <w:rFonts w:ascii="Times New Roman" w:eastAsia="Times New Roman" w:hAnsi="Times New Roman" w:cs="Times New Roman"/>
          <w:noProof/>
          <w:sz w:val="24"/>
          <w:szCs w:val="24"/>
        </w:rPr>
        <w:t xml:space="preserve">Under the </w:t>
      </w:r>
      <w:r>
        <w:rPr>
          <w:rStyle w:val="normaltextrun"/>
          <w:rFonts w:ascii="Times New Roman" w:eastAsia="Times New Roman" w:hAnsi="Times New Roman" w:cs="Times New Roman"/>
          <w:noProof/>
          <w:sz w:val="24"/>
          <w:szCs w:val="24"/>
        </w:rPr>
        <w:t xml:space="preserve">EU </w:t>
      </w:r>
      <w:r w:rsidRPr="002A3ABF">
        <w:rPr>
          <w:rStyle w:val="normaltextrun"/>
          <w:rFonts w:ascii="Times New Roman" w:eastAsia="Times New Roman" w:hAnsi="Times New Roman" w:cs="Times New Roman"/>
          <w:noProof/>
          <w:sz w:val="24"/>
          <w:szCs w:val="24"/>
        </w:rPr>
        <w:t xml:space="preserve">Conflict Zone Alerting System common risk assessments </w:t>
      </w:r>
      <w:r>
        <w:rPr>
          <w:rStyle w:val="normaltextrun"/>
          <w:rFonts w:ascii="Times New Roman" w:eastAsia="Times New Roman" w:hAnsi="Times New Roman" w:cs="Times New Roman"/>
          <w:noProof/>
          <w:sz w:val="24"/>
          <w:szCs w:val="24"/>
        </w:rPr>
        <w:t xml:space="preserve">continued to take place </w:t>
      </w:r>
      <w:r w:rsidRPr="002A3ABF">
        <w:rPr>
          <w:rStyle w:val="normaltextrun"/>
          <w:rFonts w:ascii="Times New Roman" w:eastAsia="Times New Roman" w:hAnsi="Times New Roman" w:cs="Times New Roman"/>
          <w:noProof/>
          <w:sz w:val="24"/>
          <w:szCs w:val="24"/>
        </w:rPr>
        <w:t xml:space="preserve">on a regular </w:t>
      </w:r>
      <w:r>
        <w:rPr>
          <w:rStyle w:val="normaltextrun"/>
          <w:rFonts w:ascii="Times New Roman" w:eastAsia="Times New Roman" w:hAnsi="Times New Roman" w:cs="Times New Roman"/>
          <w:noProof/>
          <w:sz w:val="24"/>
          <w:szCs w:val="24"/>
        </w:rPr>
        <w:t xml:space="preserve">quarterly </w:t>
      </w:r>
      <w:r w:rsidRPr="002A3ABF">
        <w:rPr>
          <w:rStyle w:val="normaltextrun"/>
          <w:rFonts w:ascii="Times New Roman" w:eastAsia="Times New Roman" w:hAnsi="Times New Roman" w:cs="Times New Roman"/>
          <w:noProof/>
          <w:sz w:val="24"/>
          <w:szCs w:val="24"/>
        </w:rPr>
        <w:t>basis</w:t>
      </w:r>
      <w:r>
        <w:rPr>
          <w:rStyle w:val="normaltextrun"/>
          <w:rFonts w:ascii="Times New Roman" w:eastAsia="Times New Roman" w:hAnsi="Times New Roman" w:cs="Times New Roman"/>
          <w:noProof/>
          <w:sz w:val="24"/>
          <w:szCs w:val="24"/>
        </w:rPr>
        <w:t xml:space="preserve"> in 202</w:t>
      </w:r>
      <w:r w:rsidR="00F95FCF">
        <w:rPr>
          <w:rStyle w:val="normaltextrun"/>
          <w:rFonts w:ascii="Times New Roman" w:eastAsia="Times New Roman" w:hAnsi="Times New Roman" w:cs="Times New Roman"/>
          <w:noProof/>
          <w:sz w:val="24"/>
          <w:szCs w:val="24"/>
        </w:rPr>
        <w:t>4</w:t>
      </w:r>
      <w:r w:rsidRPr="002A3ABF">
        <w:rPr>
          <w:rStyle w:val="normaltextrun"/>
          <w:rFonts w:ascii="Times New Roman" w:eastAsia="Times New Roman" w:hAnsi="Times New Roman" w:cs="Times New Roman"/>
          <w:noProof/>
          <w:sz w:val="24"/>
          <w:szCs w:val="24"/>
        </w:rPr>
        <w:t>, under the lead of the EU aviation security integrated risk assessment group</w:t>
      </w:r>
      <w:r>
        <w:rPr>
          <w:rStyle w:val="normaltextrun"/>
          <w:rFonts w:ascii="Times New Roman" w:eastAsia="Times New Roman" w:hAnsi="Times New Roman" w:cs="Times New Roman"/>
          <w:noProof/>
          <w:sz w:val="24"/>
          <w:szCs w:val="24"/>
        </w:rPr>
        <w:t xml:space="preserve">, including EU Member States, </w:t>
      </w:r>
      <w:r w:rsidRPr="00EC3078">
        <w:rPr>
          <w:rStyle w:val="normaltextrun"/>
          <w:rFonts w:ascii="Times New Roman" w:eastAsia="Times New Roman" w:hAnsi="Times New Roman" w:cs="Times New Roman"/>
          <w:noProof/>
          <w:sz w:val="24"/>
          <w:szCs w:val="24"/>
        </w:rPr>
        <w:t xml:space="preserve">EU Intelligence and Situation Centre (EU INTCEN) </w:t>
      </w:r>
      <w:r>
        <w:rPr>
          <w:rStyle w:val="normaltextrun"/>
          <w:rFonts w:ascii="Times New Roman" w:eastAsia="Times New Roman" w:hAnsi="Times New Roman" w:cs="Times New Roman"/>
          <w:noProof/>
          <w:sz w:val="24"/>
          <w:szCs w:val="24"/>
        </w:rPr>
        <w:t xml:space="preserve">of the European External Action Service (EEAS) and </w:t>
      </w:r>
      <w:r w:rsidR="00A92196">
        <w:rPr>
          <w:rStyle w:val="normaltextrun"/>
          <w:rFonts w:ascii="Times New Roman" w:eastAsia="Times New Roman" w:hAnsi="Times New Roman" w:cs="Times New Roman"/>
          <w:noProof/>
          <w:sz w:val="24"/>
          <w:szCs w:val="24"/>
        </w:rPr>
        <w:t xml:space="preserve">the </w:t>
      </w:r>
      <w:r>
        <w:rPr>
          <w:rStyle w:val="normaltextrun"/>
          <w:rFonts w:ascii="Times New Roman" w:eastAsia="Times New Roman" w:hAnsi="Times New Roman" w:cs="Times New Roman"/>
          <w:noProof/>
          <w:sz w:val="24"/>
          <w:szCs w:val="24"/>
        </w:rPr>
        <w:t xml:space="preserve">European Union Aviation Safety Agency (EASA). </w:t>
      </w:r>
      <w:r w:rsidRPr="002A3ABF">
        <w:rPr>
          <w:rStyle w:val="normaltextrun"/>
          <w:rFonts w:ascii="Times New Roman" w:eastAsia="Times New Roman" w:hAnsi="Times New Roman" w:cs="Times New Roman"/>
          <w:noProof/>
          <w:sz w:val="24"/>
          <w:szCs w:val="24"/>
        </w:rPr>
        <w:t xml:space="preserve">The aim of this exercise is to share information on the assessment of risks </w:t>
      </w:r>
      <w:r>
        <w:rPr>
          <w:rStyle w:val="normaltextrun"/>
          <w:rFonts w:ascii="Times New Roman" w:eastAsia="Times New Roman" w:hAnsi="Times New Roman" w:cs="Times New Roman"/>
          <w:noProof/>
          <w:sz w:val="24"/>
          <w:szCs w:val="24"/>
        </w:rPr>
        <w:t xml:space="preserve">to EU civil aviation </w:t>
      </w:r>
      <w:r w:rsidRPr="002A3ABF">
        <w:rPr>
          <w:rStyle w:val="normaltextrun"/>
          <w:rFonts w:ascii="Times New Roman" w:eastAsia="Times New Roman" w:hAnsi="Times New Roman" w:cs="Times New Roman"/>
          <w:noProof/>
          <w:sz w:val="24"/>
          <w:szCs w:val="24"/>
        </w:rPr>
        <w:t>arising from conflict zones in a timely man</w:t>
      </w:r>
      <w:r>
        <w:rPr>
          <w:rStyle w:val="normaltextrun"/>
          <w:rFonts w:ascii="Times New Roman" w:eastAsia="Times New Roman" w:hAnsi="Times New Roman" w:cs="Times New Roman"/>
          <w:noProof/>
          <w:sz w:val="24"/>
          <w:szCs w:val="24"/>
        </w:rPr>
        <w:t>ner to support risk mitigation. I</w:t>
      </w:r>
      <w:r w:rsidRPr="00351FF0">
        <w:rPr>
          <w:rStyle w:val="normaltextrun"/>
          <w:rFonts w:ascii="Times New Roman" w:eastAsia="Times New Roman" w:hAnsi="Times New Roman" w:cs="Times New Roman"/>
          <w:noProof/>
          <w:sz w:val="24"/>
          <w:szCs w:val="24"/>
        </w:rPr>
        <w:t xml:space="preserve">n case of urgency, </w:t>
      </w:r>
      <w:r>
        <w:rPr>
          <w:rStyle w:val="normaltextrun"/>
          <w:rFonts w:ascii="Times New Roman" w:eastAsia="Times New Roman" w:hAnsi="Times New Roman" w:cs="Times New Roman"/>
          <w:noProof/>
          <w:sz w:val="24"/>
          <w:szCs w:val="24"/>
        </w:rPr>
        <w:t>exceptional</w:t>
      </w:r>
      <w:r w:rsidRPr="00351FF0">
        <w:rPr>
          <w:rStyle w:val="normaltextrun"/>
          <w:rFonts w:ascii="Times New Roman" w:eastAsia="Times New Roman" w:hAnsi="Times New Roman" w:cs="Times New Roman"/>
          <w:noProof/>
          <w:sz w:val="24"/>
          <w:szCs w:val="24"/>
        </w:rPr>
        <w:t xml:space="preserve"> meetings are arranged</w:t>
      </w:r>
      <w:r>
        <w:rPr>
          <w:rStyle w:val="normaltextrun"/>
          <w:rFonts w:ascii="Times New Roman" w:eastAsia="Times New Roman" w:hAnsi="Times New Roman" w:cs="Times New Roman"/>
          <w:noProof/>
          <w:sz w:val="24"/>
          <w:szCs w:val="24"/>
        </w:rPr>
        <w:t>.</w:t>
      </w:r>
      <w:r w:rsidRPr="005105B2">
        <w:rPr>
          <w:noProof/>
        </w:rPr>
        <w:t xml:space="preserve"> </w:t>
      </w:r>
    </w:p>
    <w:p w14:paraId="3C426DA8" w14:textId="22ACCBBB" w:rsidR="00422F9D" w:rsidRDefault="00422F9D" w:rsidP="00422F9D">
      <w:pPr>
        <w:jc w:val="both"/>
        <w:rPr>
          <w:rStyle w:val="normaltextrun"/>
          <w:rFonts w:ascii="Times New Roman" w:eastAsia="Times New Roman" w:hAnsi="Times New Roman" w:cs="Times New Roman"/>
          <w:noProof/>
          <w:sz w:val="24"/>
          <w:szCs w:val="24"/>
        </w:rPr>
      </w:pPr>
      <w:r w:rsidRPr="00187D75">
        <w:rPr>
          <w:rStyle w:val="normaltextrun"/>
          <w:rFonts w:ascii="Times New Roman" w:eastAsia="Times New Roman" w:hAnsi="Times New Roman" w:cs="Times New Roman"/>
          <w:noProof/>
          <w:sz w:val="24"/>
          <w:szCs w:val="24"/>
        </w:rPr>
        <w:t>The group held four quarterly meetings in 202</w:t>
      </w:r>
      <w:r w:rsidR="00F95FCF" w:rsidRPr="00187D75">
        <w:rPr>
          <w:rStyle w:val="normaltextrun"/>
          <w:rFonts w:ascii="Times New Roman" w:eastAsia="Times New Roman" w:hAnsi="Times New Roman" w:cs="Times New Roman"/>
          <w:noProof/>
          <w:sz w:val="24"/>
          <w:szCs w:val="24"/>
        </w:rPr>
        <w:t>4</w:t>
      </w:r>
      <w:r w:rsidRPr="00187D75">
        <w:rPr>
          <w:rStyle w:val="normaltextrun"/>
          <w:rFonts w:ascii="Times New Roman" w:eastAsia="Times New Roman" w:hAnsi="Times New Roman" w:cs="Times New Roman"/>
          <w:noProof/>
          <w:sz w:val="24"/>
          <w:szCs w:val="24"/>
        </w:rPr>
        <w:t xml:space="preserve"> and </w:t>
      </w:r>
      <w:r w:rsidR="002204A0" w:rsidRPr="00187D75">
        <w:rPr>
          <w:rStyle w:val="normaltextrun"/>
          <w:rFonts w:ascii="Times New Roman" w:eastAsia="Times New Roman" w:hAnsi="Times New Roman" w:cs="Times New Roman"/>
          <w:noProof/>
          <w:sz w:val="24"/>
          <w:szCs w:val="24"/>
        </w:rPr>
        <w:t>seven</w:t>
      </w:r>
      <w:r w:rsidRPr="00187D75">
        <w:rPr>
          <w:rStyle w:val="normaltextrun"/>
          <w:rFonts w:ascii="Times New Roman" w:eastAsia="Times New Roman" w:hAnsi="Times New Roman" w:cs="Times New Roman"/>
          <w:noProof/>
          <w:sz w:val="24"/>
          <w:szCs w:val="24"/>
        </w:rPr>
        <w:t xml:space="preserve"> ad hoc urgent meetings</w:t>
      </w:r>
      <w:r w:rsidRPr="00AE6B0F">
        <w:rPr>
          <w:rStyle w:val="normaltextrun"/>
          <w:rFonts w:ascii="Times New Roman" w:eastAsia="Times New Roman" w:hAnsi="Times New Roman" w:cs="Times New Roman"/>
          <w:noProof/>
          <w:sz w:val="24"/>
          <w:szCs w:val="24"/>
        </w:rPr>
        <w:t xml:space="preserve">, in particular with regard to the conflict </w:t>
      </w:r>
      <w:r w:rsidR="00AE6B0F" w:rsidRPr="00AE6B0F">
        <w:rPr>
          <w:rStyle w:val="normaltextrun"/>
          <w:rFonts w:ascii="Times New Roman" w:eastAsia="Times New Roman" w:hAnsi="Times New Roman" w:cs="Times New Roman"/>
          <w:noProof/>
          <w:sz w:val="24"/>
          <w:szCs w:val="24"/>
        </w:rPr>
        <w:t xml:space="preserve">in the </w:t>
      </w:r>
      <w:r w:rsidR="00A92196">
        <w:rPr>
          <w:rStyle w:val="normaltextrun"/>
          <w:rFonts w:ascii="Times New Roman" w:eastAsia="Times New Roman" w:hAnsi="Times New Roman" w:cs="Times New Roman"/>
          <w:noProof/>
          <w:sz w:val="24"/>
          <w:szCs w:val="24"/>
        </w:rPr>
        <w:t>M</w:t>
      </w:r>
      <w:r w:rsidR="00A92196" w:rsidRPr="00AE6B0F">
        <w:rPr>
          <w:rStyle w:val="normaltextrun"/>
          <w:rFonts w:ascii="Times New Roman" w:eastAsia="Times New Roman" w:hAnsi="Times New Roman" w:cs="Times New Roman"/>
          <w:noProof/>
          <w:sz w:val="24"/>
          <w:szCs w:val="24"/>
        </w:rPr>
        <w:t xml:space="preserve">iddle </w:t>
      </w:r>
      <w:r w:rsidR="00A92196">
        <w:rPr>
          <w:rStyle w:val="normaltextrun"/>
          <w:rFonts w:ascii="Times New Roman" w:eastAsia="Times New Roman" w:hAnsi="Times New Roman" w:cs="Times New Roman"/>
          <w:noProof/>
          <w:sz w:val="24"/>
          <w:szCs w:val="24"/>
        </w:rPr>
        <w:t>E</w:t>
      </w:r>
      <w:r w:rsidR="00A92196" w:rsidRPr="00AE6B0F">
        <w:rPr>
          <w:rStyle w:val="normaltextrun"/>
          <w:rFonts w:ascii="Times New Roman" w:eastAsia="Times New Roman" w:hAnsi="Times New Roman" w:cs="Times New Roman"/>
          <w:noProof/>
          <w:sz w:val="24"/>
          <w:szCs w:val="24"/>
        </w:rPr>
        <w:t xml:space="preserve">ast </w:t>
      </w:r>
      <w:r w:rsidRPr="00AE6B0F">
        <w:rPr>
          <w:rStyle w:val="normaltextrun"/>
          <w:rFonts w:ascii="Times New Roman" w:eastAsia="Times New Roman" w:hAnsi="Times New Roman" w:cs="Times New Roman"/>
          <w:noProof/>
          <w:sz w:val="24"/>
          <w:szCs w:val="24"/>
        </w:rPr>
        <w:t xml:space="preserve">and its impact on EU civil aviation. This led to the publication of </w:t>
      </w:r>
      <w:r w:rsidR="00C43AD1" w:rsidRPr="00AE6B0F">
        <w:rPr>
          <w:rStyle w:val="normaltextrun"/>
          <w:rFonts w:ascii="Times New Roman" w:eastAsia="Times New Roman" w:hAnsi="Times New Roman" w:cs="Times New Roman"/>
          <w:noProof/>
          <w:sz w:val="24"/>
          <w:szCs w:val="24"/>
        </w:rPr>
        <w:t xml:space="preserve">three </w:t>
      </w:r>
      <w:r w:rsidRPr="00AE6B0F">
        <w:rPr>
          <w:rStyle w:val="normaltextrun"/>
          <w:rFonts w:ascii="Times New Roman" w:eastAsia="Times New Roman" w:hAnsi="Times New Roman" w:cs="Times New Roman"/>
          <w:noProof/>
          <w:sz w:val="24"/>
          <w:szCs w:val="24"/>
        </w:rPr>
        <w:t>conflict zone information bulletin</w:t>
      </w:r>
      <w:r w:rsidR="00C43AD1" w:rsidRPr="00AE6B0F">
        <w:rPr>
          <w:rStyle w:val="normaltextrun"/>
          <w:rFonts w:ascii="Times New Roman" w:eastAsia="Times New Roman" w:hAnsi="Times New Roman" w:cs="Times New Roman"/>
          <w:noProof/>
          <w:sz w:val="24"/>
          <w:szCs w:val="24"/>
        </w:rPr>
        <w:t>s</w:t>
      </w:r>
      <w:r w:rsidRPr="00AE6B0F">
        <w:rPr>
          <w:rStyle w:val="normaltextrun"/>
          <w:rFonts w:ascii="Times New Roman" w:eastAsia="Times New Roman" w:hAnsi="Times New Roman" w:cs="Times New Roman"/>
          <w:noProof/>
          <w:sz w:val="24"/>
          <w:szCs w:val="24"/>
        </w:rPr>
        <w:t xml:space="preserve"> (CZIB), the withdrawal of </w:t>
      </w:r>
      <w:r w:rsidR="00C43AD1" w:rsidRPr="00AE6B0F">
        <w:rPr>
          <w:rStyle w:val="normaltextrun"/>
          <w:rFonts w:ascii="Times New Roman" w:eastAsia="Times New Roman" w:hAnsi="Times New Roman" w:cs="Times New Roman"/>
          <w:noProof/>
          <w:sz w:val="24"/>
          <w:szCs w:val="24"/>
        </w:rPr>
        <w:t>one</w:t>
      </w:r>
      <w:r w:rsidRPr="00AE6B0F">
        <w:rPr>
          <w:rStyle w:val="normaltextrun"/>
          <w:rFonts w:ascii="Times New Roman" w:eastAsia="Times New Roman" w:hAnsi="Times New Roman" w:cs="Times New Roman"/>
          <w:noProof/>
          <w:sz w:val="24"/>
          <w:szCs w:val="24"/>
        </w:rPr>
        <w:t xml:space="preserve"> CZIB, as well as the extension of 11 existing CZIBs.</w:t>
      </w:r>
      <w:r w:rsidRPr="00AE6B0F">
        <w:rPr>
          <w:rStyle w:val="FootnoteReference"/>
          <w:rFonts w:ascii="Times New Roman" w:eastAsia="Times New Roman" w:hAnsi="Times New Roman" w:cs="Times New Roman"/>
          <w:noProof/>
          <w:sz w:val="24"/>
          <w:szCs w:val="24"/>
        </w:rPr>
        <w:footnoteReference w:id="5"/>
      </w:r>
    </w:p>
    <w:p w14:paraId="5B7589D7" w14:textId="77777777" w:rsidR="00422F9D" w:rsidRPr="00A921A3" w:rsidRDefault="00422F9D" w:rsidP="00422F9D">
      <w:pPr>
        <w:jc w:val="both"/>
        <w:rPr>
          <w:rFonts w:ascii="Times New Roman" w:hAnsi="Times New Roman" w:cs="Times New Roman"/>
          <w:noProof/>
          <w:color w:val="000000"/>
          <w:sz w:val="24"/>
          <w:szCs w:val="24"/>
        </w:rPr>
      </w:pPr>
      <w:r w:rsidRPr="002A3ABF">
        <w:rPr>
          <w:rStyle w:val="normaltextrun"/>
          <w:rFonts w:ascii="Times New Roman" w:eastAsia="Times New Roman" w:hAnsi="Times New Roman" w:cs="Times New Roman"/>
          <w:noProof/>
          <w:sz w:val="24"/>
          <w:szCs w:val="24"/>
        </w:rPr>
        <w:t xml:space="preserve">The integrated EU aviation security risk assessment </w:t>
      </w:r>
      <w:r w:rsidRPr="002A3ABF">
        <w:rPr>
          <w:rFonts w:ascii="Times New Roman" w:hAnsi="Times New Roman" w:cs="Times New Roman"/>
          <w:noProof/>
          <w:color w:val="000000"/>
          <w:sz w:val="24"/>
          <w:szCs w:val="24"/>
        </w:rPr>
        <w:t xml:space="preserve">process also provides risk assessment capability and supports the decision-making process (risk mitigation) </w:t>
      </w:r>
      <w:r>
        <w:rPr>
          <w:rFonts w:ascii="Times New Roman" w:hAnsi="Times New Roman" w:cs="Times New Roman"/>
          <w:noProof/>
          <w:color w:val="000000"/>
          <w:sz w:val="24"/>
          <w:szCs w:val="24"/>
        </w:rPr>
        <w:t>for</w:t>
      </w:r>
      <w:r w:rsidRPr="002A3ABF">
        <w:rPr>
          <w:rFonts w:ascii="Times New Roman" w:hAnsi="Times New Roman" w:cs="Times New Roman"/>
          <w:noProof/>
          <w:color w:val="000000"/>
          <w:sz w:val="24"/>
          <w:szCs w:val="24"/>
        </w:rPr>
        <w:t xml:space="preserve"> air cargo security and aviation security standards.</w:t>
      </w:r>
    </w:p>
    <w:p w14:paraId="136BE01B" w14:textId="77777777" w:rsidR="009338C9" w:rsidRDefault="009338C9" w:rsidP="00753B12">
      <w:pPr>
        <w:pStyle w:val="Heading1"/>
        <w:rPr>
          <w:noProof/>
        </w:rPr>
      </w:pPr>
      <w:r w:rsidRPr="00F652BA">
        <w:rPr>
          <w:noProof/>
        </w:rPr>
        <w:t xml:space="preserve">LEGISLATIVE </w:t>
      </w:r>
      <w:r w:rsidRPr="00F43E19">
        <w:rPr>
          <w:noProof/>
        </w:rPr>
        <w:t>FRAMEWORK</w:t>
      </w:r>
      <w:r w:rsidRPr="00F652BA">
        <w:rPr>
          <w:noProof/>
        </w:rPr>
        <w:t xml:space="preserve"> AND SUPPLEMENTARY</w:t>
      </w:r>
      <w:r>
        <w:rPr>
          <w:noProof/>
        </w:rPr>
        <w:t xml:space="preserve"> TOOLS</w:t>
      </w:r>
      <w:r w:rsidRPr="00F652BA">
        <w:rPr>
          <w:noProof/>
        </w:rPr>
        <w:t xml:space="preserve"> </w:t>
      </w:r>
    </w:p>
    <w:p w14:paraId="2C811BFD" w14:textId="77777777" w:rsidR="009338C9" w:rsidRPr="00EE640D" w:rsidRDefault="009338C9" w:rsidP="006E50B3">
      <w:pPr>
        <w:pStyle w:val="Heading2"/>
        <w:rPr>
          <w:noProof/>
        </w:rPr>
      </w:pPr>
      <w:r w:rsidRPr="00A3779B">
        <w:rPr>
          <w:noProof/>
        </w:rPr>
        <w:t>Legislative framework</w:t>
      </w:r>
    </w:p>
    <w:p w14:paraId="701B8AE1" w14:textId="58E7891C" w:rsidR="009338C9" w:rsidRPr="002A3ABF" w:rsidRDefault="009338C9" w:rsidP="009338C9">
      <w:pPr>
        <w:spacing w:after="120"/>
        <w:jc w:val="both"/>
        <w:rPr>
          <w:rFonts w:ascii="Times New Roman" w:hAnsi="Times New Roman" w:cs="Times New Roman"/>
          <w:noProof/>
          <w:sz w:val="24"/>
          <w:szCs w:val="24"/>
          <w:lang w:eastAsia="fr-BE"/>
        </w:rPr>
      </w:pPr>
      <w:r w:rsidRPr="002A3ABF">
        <w:rPr>
          <w:rFonts w:ascii="Times New Roman" w:hAnsi="Times New Roman" w:cs="Times New Roman"/>
          <w:noProof/>
          <w:sz w:val="24"/>
          <w:szCs w:val="24"/>
        </w:rPr>
        <w:t xml:space="preserve">Civil aviation remains an attractive target for </w:t>
      </w:r>
      <w:r>
        <w:rPr>
          <w:rFonts w:ascii="Times New Roman" w:hAnsi="Times New Roman" w:cs="Times New Roman"/>
          <w:noProof/>
          <w:sz w:val="24"/>
          <w:szCs w:val="24"/>
        </w:rPr>
        <w:t>hostile actors and c</w:t>
      </w:r>
      <w:r w:rsidRPr="002A3ABF">
        <w:rPr>
          <w:rFonts w:ascii="Times New Roman" w:hAnsi="Times New Roman" w:cs="Times New Roman"/>
          <w:noProof/>
          <w:sz w:val="24"/>
          <w:szCs w:val="24"/>
        </w:rPr>
        <w:t>ountering th</w:t>
      </w:r>
      <w:r>
        <w:rPr>
          <w:rFonts w:ascii="Times New Roman" w:hAnsi="Times New Roman" w:cs="Times New Roman"/>
          <w:noProof/>
          <w:sz w:val="24"/>
          <w:szCs w:val="24"/>
        </w:rPr>
        <w:t>is</w:t>
      </w:r>
      <w:r w:rsidRPr="002A3ABF">
        <w:rPr>
          <w:rFonts w:ascii="Times New Roman" w:hAnsi="Times New Roman" w:cs="Times New Roman"/>
          <w:noProof/>
          <w:sz w:val="24"/>
          <w:szCs w:val="24"/>
        </w:rPr>
        <w:t xml:space="preserve"> threat requires the implementation of proportionate, risk</w:t>
      </w:r>
      <w:r w:rsidR="003230A8">
        <w:rPr>
          <w:rFonts w:ascii="Times New Roman" w:hAnsi="Times New Roman" w:cs="Times New Roman"/>
          <w:noProof/>
          <w:sz w:val="24"/>
          <w:szCs w:val="24"/>
        </w:rPr>
        <w:t>-</w:t>
      </w:r>
      <w:r w:rsidRPr="002A3ABF">
        <w:rPr>
          <w:rFonts w:ascii="Times New Roman" w:hAnsi="Times New Roman" w:cs="Times New Roman"/>
          <w:noProof/>
          <w:sz w:val="24"/>
          <w:szCs w:val="24"/>
        </w:rPr>
        <w:t>based protective measures. The Commission and Member States are therefore constantly adjusting the mitigation measures to achieve the highest level of security while minimising adverse effects on operations</w:t>
      </w:r>
      <w:r w:rsidRPr="002A3ABF">
        <w:rPr>
          <w:rFonts w:ascii="Times New Roman" w:hAnsi="Times New Roman" w:cs="Times New Roman"/>
          <w:noProof/>
          <w:sz w:val="24"/>
          <w:szCs w:val="24"/>
          <w:lang w:eastAsia="fr-BE"/>
        </w:rPr>
        <w:t>.</w:t>
      </w:r>
    </w:p>
    <w:p w14:paraId="6BABCF00" w14:textId="7898BE33" w:rsidR="009338C9" w:rsidRPr="002A3ABF" w:rsidRDefault="009338C9" w:rsidP="008725F1">
      <w:pPr>
        <w:spacing w:after="120"/>
        <w:jc w:val="both"/>
        <w:rPr>
          <w:rFonts w:ascii="Times New Roman" w:hAnsi="Times New Roman" w:cs="Times New Roman"/>
          <w:noProof/>
          <w:sz w:val="24"/>
          <w:szCs w:val="24"/>
          <w:lang w:eastAsia="fr-BE"/>
        </w:rPr>
      </w:pPr>
      <w:r w:rsidRPr="002C28D7">
        <w:rPr>
          <w:rFonts w:ascii="Times New Roman" w:hAnsi="Times New Roman" w:cs="Times New Roman"/>
          <w:noProof/>
          <w:sz w:val="24"/>
          <w:szCs w:val="24"/>
          <w:lang w:eastAsia="fr-BE"/>
        </w:rPr>
        <w:t xml:space="preserve">Implementing Regulation (EU) 2015/1998 was amended in </w:t>
      </w:r>
      <w:r w:rsidR="00F95FCF">
        <w:rPr>
          <w:rFonts w:ascii="Times New Roman" w:hAnsi="Times New Roman" w:cs="Times New Roman"/>
          <w:noProof/>
          <w:sz w:val="24"/>
          <w:szCs w:val="24"/>
          <w:lang w:eastAsia="fr-BE"/>
        </w:rPr>
        <w:t xml:space="preserve">May </w:t>
      </w:r>
      <w:r w:rsidRPr="002C28D7">
        <w:rPr>
          <w:rFonts w:ascii="Times New Roman" w:hAnsi="Times New Roman" w:cs="Times New Roman"/>
          <w:noProof/>
          <w:sz w:val="24"/>
          <w:szCs w:val="24"/>
          <w:lang w:eastAsia="fr-BE"/>
        </w:rPr>
        <w:t>202</w:t>
      </w:r>
      <w:r w:rsidR="00F95FCF">
        <w:rPr>
          <w:rFonts w:ascii="Times New Roman" w:hAnsi="Times New Roman" w:cs="Times New Roman"/>
          <w:noProof/>
          <w:sz w:val="24"/>
          <w:szCs w:val="24"/>
          <w:lang w:eastAsia="fr-BE"/>
        </w:rPr>
        <w:t>4</w:t>
      </w:r>
      <w:r w:rsidRPr="002C28D7">
        <w:rPr>
          <w:rFonts w:ascii="Times New Roman" w:hAnsi="Times New Roman" w:cs="Times New Roman"/>
          <w:noProof/>
          <w:sz w:val="24"/>
          <w:szCs w:val="24"/>
          <w:lang w:eastAsia="fr-BE"/>
        </w:rPr>
        <w:t xml:space="preserve"> by Implementing Regulation (EU) 202</w:t>
      </w:r>
      <w:r w:rsidR="00F95FCF">
        <w:rPr>
          <w:rFonts w:ascii="Times New Roman" w:hAnsi="Times New Roman" w:cs="Times New Roman"/>
          <w:noProof/>
          <w:sz w:val="24"/>
          <w:szCs w:val="24"/>
          <w:lang w:eastAsia="fr-BE"/>
        </w:rPr>
        <w:t>4</w:t>
      </w:r>
      <w:r w:rsidRPr="002C28D7">
        <w:rPr>
          <w:rFonts w:ascii="Times New Roman" w:hAnsi="Times New Roman" w:cs="Times New Roman"/>
          <w:noProof/>
          <w:sz w:val="24"/>
          <w:szCs w:val="24"/>
          <w:lang w:eastAsia="fr-BE"/>
        </w:rPr>
        <w:t>/</w:t>
      </w:r>
      <w:r w:rsidR="00F95FCF">
        <w:rPr>
          <w:rFonts w:ascii="Times New Roman" w:hAnsi="Times New Roman" w:cs="Times New Roman"/>
          <w:noProof/>
          <w:sz w:val="24"/>
          <w:szCs w:val="24"/>
          <w:lang w:eastAsia="fr-BE"/>
        </w:rPr>
        <w:t>1255</w:t>
      </w:r>
      <w:r w:rsidRPr="002C28D7">
        <w:rPr>
          <w:rStyle w:val="FootnoteReference"/>
          <w:rFonts w:ascii="Times New Roman" w:hAnsi="Times New Roman" w:cs="Times New Roman"/>
          <w:noProof/>
          <w:sz w:val="24"/>
          <w:szCs w:val="24"/>
          <w:lang w:eastAsia="fr-BE"/>
        </w:rPr>
        <w:footnoteReference w:id="6"/>
      </w:r>
      <w:r w:rsidRPr="002C28D7">
        <w:rPr>
          <w:rFonts w:ascii="Times New Roman" w:hAnsi="Times New Roman" w:cs="Times New Roman"/>
          <w:noProof/>
          <w:sz w:val="24"/>
          <w:szCs w:val="24"/>
          <w:lang w:eastAsia="fr-BE"/>
        </w:rPr>
        <w:t>.</w:t>
      </w:r>
      <w:r w:rsidRPr="0029700B">
        <w:rPr>
          <w:noProof/>
        </w:rPr>
        <w:t xml:space="preserve"> </w:t>
      </w:r>
      <w:r w:rsidRPr="00D26F38">
        <w:rPr>
          <w:rFonts w:ascii="Times New Roman" w:hAnsi="Times New Roman" w:cs="Times New Roman"/>
          <w:noProof/>
          <w:sz w:val="24"/>
          <w:szCs w:val="24"/>
          <w:lang w:eastAsia="fr-BE"/>
        </w:rPr>
        <w:t xml:space="preserve">The latter </w:t>
      </w:r>
      <w:r w:rsidR="000A151D" w:rsidRPr="00D26F38">
        <w:rPr>
          <w:rFonts w:ascii="Times New Roman" w:hAnsi="Times New Roman" w:cs="Times New Roman"/>
          <w:noProof/>
          <w:sz w:val="24"/>
          <w:szCs w:val="24"/>
          <w:lang w:eastAsia="fr-BE"/>
        </w:rPr>
        <w:t>introduce</w:t>
      </w:r>
      <w:r w:rsidR="000A151D">
        <w:rPr>
          <w:rFonts w:ascii="Times New Roman" w:hAnsi="Times New Roman" w:cs="Times New Roman"/>
          <w:noProof/>
          <w:sz w:val="24"/>
          <w:szCs w:val="24"/>
          <w:lang w:eastAsia="fr-BE"/>
        </w:rPr>
        <w:t xml:space="preserve">d </w:t>
      </w:r>
      <w:r w:rsidRPr="00D26F38">
        <w:rPr>
          <w:rFonts w:ascii="Times New Roman" w:hAnsi="Times New Roman" w:cs="Times New Roman"/>
          <w:noProof/>
          <w:sz w:val="24"/>
          <w:szCs w:val="24"/>
          <w:lang w:eastAsia="fr-BE"/>
        </w:rPr>
        <w:t xml:space="preserve">amendments </w:t>
      </w:r>
      <w:r w:rsidR="000A151D">
        <w:rPr>
          <w:rFonts w:ascii="Times New Roman" w:hAnsi="Times New Roman" w:cs="Times New Roman"/>
          <w:noProof/>
          <w:sz w:val="24"/>
          <w:szCs w:val="24"/>
          <w:lang w:eastAsia="fr-BE"/>
        </w:rPr>
        <w:t>to address the evolving</w:t>
      </w:r>
      <w:r w:rsidRPr="0029700B">
        <w:rPr>
          <w:rFonts w:ascii="Times New Roman" w:hAnsi="Times New Roman" w:cs="Times New Roman"/>
          <w:noProof/>
          <w:sz w:val="24"/>
          <w:szCs w:val="24"/>
          <w:lang w:eastAsia="fr-BE"/>
        </w:rPr>
        <w:t xml:space="preserve"> threat and risk picture as well as recent </w:t>
      </w:r>
      <w:r w:rsidR="007E1DCB">
        <w:rPr>
          <w:rFonts w:ascii="Times New Roman" w:hAnsi="Times New Roman" w:cs="Times New Roman"/>
          <w:noProof/>
          <w:sz w:val="24"/>
          <w:szCs w:val="24"/>
          <w:lang w:eastAsia="fr-BE"/>
        </w:rPr>
        <w:t xml:space="preserve">technology </w:t>
      </w:r>
      <w:r w:rsidRPr="0029700B">
        <w:rPr>
          <w:rFonts w:ascii="Times New Roman" w:hAnsi="Times New Roman" w:cs="Times New Roman"/>
          <w:noProof/>
          <w:sz w:val="24"/>
          <w:szCs w:val="24"/>
          <w:lang w:eastAsia="fr-BE"/>
        </w:rPr>
        <w:t xml:space="preserve">developments. </w:t>
      </w:r>
      <w:r w:rsidR="000A151D">
        <w:rPr>
          <w:rFonts w:ascii="Times New Roman" w:hAnsi="Times New Roman" w:cs="Times New Roman"/>
          <w:noProof/>
          <w:sz w:val="24"/>
          <w:szCs w:val="24"/>
          <w:lang w:eastAsia="fr-BE"/>
        </w:rPr>
        <w:t>They</w:t>
      </w:r>
      <w:r w:rsidRPr="0029700B">
        <w:rPr>
          <w:rFonts w:ascii="Times New Roman" w:hAnsi="Times New Roman" w:cs="Times New Roman"/>
          <w:noProof/>
          <w:sz w:val="24"/>
          <w:szCs w:val="24"/>
          <w:lang w:eastAsia="fr-BE"/>
        </w:rPr>
        <w:t xml:space="preserve"> </w:t>
      </w:r>
      <w:r w:rsidR="00F95FCF">
        <w:rPr>
          <w:rFonts w:ascii="Times New Roman" w:hAnsi="Times New Roman" w:cs="Times New Roman"/>
          <w:noProof/>
          <w:sz w:val="24"/>
          <w:szCs w:val="24"/>
          <w:lang w:eastAsia="fr-BE"/>
        </w:rPr>
        <w:t>introduce</w:t>
      </w:r>
      <w:r w:rsidR="007256EA">
        <w:rPr>
          <w:rFonts w:ascii="Times New Roman" w:hAnsi="Times New Roman" w:cs="Times New Roman"/>
          <w:noProof/>
          <w:sz w:val="24"/>
          <w:szCs w:val="24"/>
          <w:lang w:eastAsia="fr-BE"/>
        </w:rPr>
        <w:t>d</w:t>
      </w:r>
      <w:r w:rsidR="00F95FCF">
        <w:rPr>
          <w:rFonts w:ascii="Times New Roman" w:hAnsi="Times New Roman" w:cs="Times New Roman"/>
          <w:noProof/>
          <w:sz w:val="24"/>
          <w:szCs w:val="24"/>
          <w:lang w:eastAsia="fr-BE"/>
        </w:rPr>
        <w:t xml:space="preserve"> a </w:t>
      </w:r>
      <w:r w:rsidR="008725F1">
        <w:rPr>
          <w:rFonts w:ascii="Times New Roman" w:hAnsi="Times New Roman" w:cs="Times New Roman"/>
          <w:noProof/>
          <w:sz w:val="24"/>
          <w:szCs w:val="24"/>
          <w:lang w:eastAsia="fr-BE"/>
        </w:rPr>
        <w:t>regime</w:t>
      </w:r>
      <w:r w:rsidR="00F95FCF">
        <w:rPr>
          <w:rFonts w:ascii="Times New Roman" w:hAnsi="Times New Roman" w:cs="Times New Roman"/>
          <w:noProof/>
          <w:sz w:val="24"/>
          <w:szCs w:val="24"/>
          <w:lang w:eastAsia="fr-BE"/>
        </w:rPr>
        <w:t xml:space="preserve"> for </w:t>
      </w:r>
      <w:r w:rsidR="00F95FCF" w:rsidRPr="00F95FCF">
        <w:rPr>
          <w:rFonts w:ascii="Times New Roman" w:hAnsi="Times New Roman" w:cs="Times New Roman"/>
          <w:noProof/>
          <w:sz w:val="24"/>
          <w:szCs w:val="24"/>
          <w:lang w:eastAsia="fr-BE"/>
        </w:rPr>
        <w:t>approval and oversight of hauliers</w:t>
      </w:r>
      <w:r w:rsidR="00156DC5">
        <w:rPr>
          <w:rFonts w:ascii="Times New Roman" w:hAnsi="Times New Roman" w:cs="Times New Roman"/>
          <w:noProof/>
          <w:sz w:val="24"/>
          <w:szCs w:val="24"/>
          <w:lang w:eastAsia="fr-BE"/>
        </w:rPr>
        <w:t xml:space="preserve"> that in many cases </w:t>
      </w:r>
      <w:r w:rsidR="008725F1">
        <w:rPr>
          <w:rFonts w:ascii="Times New Roman" w:hAnsi="Times New Roman" w:cs="Times New Roman"/>
          <w:noProof/>
          <w:sz w:val="24"/>
          <w:szCs w:val="24"/>
          <w:lang w:eastAsia="fr-BE"/>
        </w:rPr>
        <w:t xml:space="preserve">ensure surface </w:t>
      </w:r>
      <w:r w:rsidR="00156DC5">
        <w:rPr>
          <w:rFonts w:ascii="Times New Roman" w:hAnsi="Times New Roman" w:cs="Times New Roman"/>
          <w:noProof/>
          <w:sz w:val="24"/>
          <w:szCs w:val="24"/>
          <w:lang w:eastAsia="fr-BE"/>
        </w:rPr>
        <w:t xml:space="preserve">transport </w:t>
      </w:r>
      <w:r w:rsidR="008725F1">
        <w:rPr>
          <w:rFonts w:ascii="Times New Roman" w:hAnsi="Times New Roman" w:cs="Times New Roman"/>
          <w:noProof/>
          <w:sz w:val="24"/>
          <w:szCs w:val="24"/>
          <w:lang w:eastAsia="fr-BE"/>
        </w:rPr>
        <w:t xml:space="preserve">of secure </w:t>
      </w:r>
      <w:r w:rsidR="00156DC5" w:rsidRPr="00156DC5">
        <w:rPr>
          <w:rFonts w:ascii="Times New Roman" w:hAnsi="Times New Roman" w:cs="Times New Roman"/>
          <w:noProof/>
          <w:sz w:val="24"/>
          <w:szCs w:val="24"/>
          <w:lang w:eastAsia="fr-BE"/>
        </w:rPr>
        <w:t xml:space="preserve">air cargo and mail </w:t>
      </w:r>
      <w:r w:rsidR="008725F1">
        <w:rPr>
          <w:rFonts w:ascii="Times New Roman" w:hAnsi="Times New Roman" w:cs="Times New Roman"/>
          <w:noProof/>
          <w:sz w:val="24"/>
          <w:szCs w:val="24"/>
          <w:lang w:eastAsia="fr-BE"/>
        </w:rPr>
        <w:t>on behalf of regulated agents and known consignors</w:t>
      </w:r>
      <w:r w:rsidR="00156DC5">
        <w:rPr>
          <w:rFonts w:ascii="Times New Roman" w:hAnsi="Times New Roman" w:cs="Times New Roman"/>
          <w:noProof/>
          <w:sz w:val="24"/>
          <w:szCs w:val="24"/>
          <w:lang w:eastAsia="fr-BE"/>
        </w:rPr>
        <w:t>.</w:t>
      </w:r>
      <w:r w:rsidR="008725F1">
        <w:rPr>
          <w:rFonts w:ascii="Times New Roman" w:hAnsi="Times New Roman" w:cs="Times New Roman"/>
          <w:noProof/>
          <w:sz w:val="24"/>
          <w:szCs w:val="24"/>
          <w:lang w:eastAsia="fr-BE"/>
        </w:rPr>
        <w:t xml:space="preserve"> </w:t>
      </w:r>
      <w:r w:rsidR="007256EA">
        <w:rPr>
          <w:rFonts w:ascii="Times New Roman" w:hAnsi="Times New Roman" w:cs="Times New Roman"/>
          <w:noProof/>
          <w:sz w:val="24"/>
          <w:szCs w:val="24"/>
          <w:lang w:eastAsia="fr-BE"/>
        </w:rPr>
        <w:t>O</w:t>
      </w:r>
      <w:r w:rsidR="008725F1">
        <w:rPr>
          <w:rFonts w:ascii="Times New Roman" w:hAnsi="Times New Roman" w:cs="Times New Roman"/>
          <w:noProof/>
          <w:sz w:val="24"/>
          <w:szCs w:val="24"/>
          <w:lang w:eastAsia="fr-BE"/>
        </w:rPr>
        <w:t>ne airport</w:t>
      </w:r>
      <w:r w:rsidR="00F711D9">
        <w:rPr>
          <w:rStyle w:val="FootnoteReference"/>
          <w:rFonts w:ascii="Times New Roman" w:hAnsi="Times New Roman" w:cs="Times New Roman"/>
          <w:noProof/>
          <w:sz w:val="24"/>
          <w:szCs w:val="24"/>
          <w:lang w:eastAsia="fr-BE"/>
        </w:rPr>
        <w:footnoteReference w:id="7"/>
      </w:r>
      <w:r w:rsidR="008725F1">
        <w:rPr>
          <w:rFonts w:ascii="Times New Roman" w:hAnsi="Times New Roman" w:cs="Times New Roman"/>
          <w:noProof/>
          <w:sz w:val="24"/>
          <w:szCs w:val="24"/>
          <w:lang w:eastAsia="fr-BE"/>
        </w:rPr>
        <w:t xml:space="preserve"> </w:t>
      </w:r>
      <w:r w:rsidR="0020524E">
        <w:rPr>
          <w:rFonts w:ascii="Times New Roman" w:hAnsi="Times New Roman" w:cs="Times New Roman"/>
          <w:noProof/>
          <w:sz w:val="24"/>
          <w:szCs w:val="24"/>
          <w:lang w:eastAsia="fr-BE"/>
        </w:rPr>
        <w:t xml:space="preserve">was also added </w:t>
      </w:r>
      <w:r w:rsidR="008725F1">
        <w:rPr>
          <w:rFonts w:ascii="Times New Roman" w:hAnsi="Times New Roman" w:cs="Times New Roman"/>
          <w:noProof/>
          <w:sz w:val="24"/>
          <w:szCs w:val="24"/>
          <w:lang w:eastAsia="fr-BE"/>
        </w:rPr>
        <w:t xml:space="preserve">to the list of </w:t>
      </w:r>
      <w:r w:rsidR="008725F1" w:rsidRPr="008725F1">
        <w:rPr>
          <w:rFonts w:ascii="Times New Roman" w:hAnsi="Times New Roman" w:cs="Times New Roman"/>
          <w:noProof/>
          <w:sz w:val="24"/>
          <w:szCs w:val="24"/>
          <w:lang w:eastAsia="fr-BE"/>
        </w:rPr>
        <w:t>third countries recognised as applying security standards equivalent to the common basic standards on aviation security</w:t>
      </w:r>
      <w:r w:rsidR="008725F1">
        <w:rPr>
          <w:rFonts w:ascii="Times New Roman" w:hAnsi="Times New Roman" w:cs="Times New Roman"/>
          <w:noProof/>
          <w:sz w:val="24"/>
          <w:szCs w:val="24"/>
          <w:lang w:eastAsia="fr-BE"/>
        </w:rPr>
        <w:t xml:space="preserve">. A second amendment to </w:t>
      </w:r>
      <w:r w:rsidR="008725F1" w:rsidRPr="008725F1">
        <w:rPr>
          <w:rFonts w:ascii="Times New Roman" w:hAnsi="Times New Roman" w:cs="Times New Roman"/>
          <w:noProof/>
          <w:sz w:val="24"/>
          <w:szCs w:val="24"/>
          <w:lang w:eastAsia="fr-BE"/>
        </w:rPr>
        <w:t>Implementing Regulation (EU) 2015/1998</w:t>
      </w:r>
      <w:r w:rsidR="008725F1">
        <w:rPr>
          <w:rFonts w:ascii="Times New Roman" w:hAnsi="Times New Roman" w:cs="Times New Roman"/>
          <w:noProof/>
          <w:sz w:val="24"/>
          <w:szCs w:val="24"/>
          <w:lang w:eastAsia="fr-BE"/>
        </w:rPr>
        <w:t xml:space="preserve"> was adopted in July 2024</w:t>
      </w:r>
      <w:r w:rsidR="00AD4DDC">
        <w:rPr>
          <w:rFonts w:ascii="Times New Roman" w:hAnsi="Times New Roman" w:cs="Times New Roman"/>
          <w:noProof/>
          <w:sz w:val="24"/>
          <w:szCs w:val="24"/>
          <w:lang w:eastAsia="fr-BE"/>
        </w:rPr>
        <w:t xml:space="preserve"> </w:t>
      </w:r>
      <w:r w:rsidR="00AD4DDC" w:rsidRPr="002C28D7">
        <w:rPr>
          <w:rFonts w:ascii="Times New Roman" w:hAnsi="Times New Roman" w:cs="Times New Roman"/>
          <w:noProof/>
          <w:sz w:val="24"/>
          <w:szCs w:val="24"/>
          <w:lang w:eastAsia="fr-BE"/>
        </w:rPr>
        <w:t>by Implementing Regulation (EU) 202</w:t>
      </w:r>
      <w:r w:rsidR="00AD4DDC">
        <w:rPr>
          <w:rFonts w:ascii="Times New Roman" w:hAnsi="Times New Roman" w:cs="Times New Roman"/>
          <w:noProof/>
          <w:sz w:val="24"/>
          <w:szCs w:val="24"/>
          <w:lang w:eastAsia="fr-BE"/>
        </w:rPr>
        <w:t>4</w:t>
      </w:r>
      <w:r w:rsidR="00AD4DDC" w:rsidRPr="002C28D7">
        <w:rPr>
          <w:rFonts w:ascii="Times New Roman" w:hAnsi="Times New Roman" w:cs="Times New Roman"/>
          <w:noProof/>
          <w:sz w:val="24"/>
          <w:szCs w:val="24"/>
          <w:lang w:eastAsia="fr-BE"/>
        </w:rPr>
        <w:t>/</w:t>
      </w:r>
      <w:r w:rsidR="00AD4DDC">
        <w:rPr>
          <w:rFonts w:ascii="Times New Roman" w:hAnsi="Times New Roman" w:cs="Times New Roman"/>
          <w:noProof/>
          <w:sz w:val="24"/>
          <w:szCs w:val="24"/>
          <w:lang w:eastAsia="fr-BE"/>
        </w:rPr>
        <w:t>2108</w:t>
      </w:r>
      <w:r w:rsidR="00AD4DDC" w:rsidRPr="002C28D7">
        <w:rPr>
          <w:rStyle w:val="FootnoteReference"/>
          <w:rFonts w:ascii="Times New Roman" w:hAnsi="Times New Roman" w:cs="Times New Roman"/>
          <w:noProof/>
          <w:sz w:val="24"/>
          <w:szCs w:val="24"/>
          <w:lang w:eastAsia="fr-BE"/>
        </w:rPr>
        <w:footnoteReference w:id="8"/>
      </w:r>
      <w:r w:rsidR="00AD4DDC">
        <w:rPr>
          <w:rFonts w:ascii="Times New Roman" w:hAnsi="Times New Roman" w:cs="Times New Roman"/>
          <w:noProof/>
          <w:sz w:val="24"/>
          <w:szCs w:val="24"/>
          <w:lang w:eastAsia="fr-BE"/>
        </w:rPr>
        <w:t xml:space="preserve"> that reintroduced temporarily a lower volume  limit</w:t>
      </w:r>
      <w:r w:rsidR="00AD4DDC" w:rsidRPr="00AD4DDC">
        <w:rPr>
          <w:rFonts w:ascii="Times New Roman" w:hAnsi="Times New Roman" w:cs="Times New Roman"/>
          <w:noProof/>
          <w:sz w:val="24"/>
          <w:szCs w:val="24"/>
          <w:lang w:eastAsia="fr-BE"/>
        </w:rPr>
        <w:t xml:space="preserve"> for screening of li</w:t>
      </w:r>
      <w:r w:rsidR="00AD4DDC">
        <w:rPr>
          <w:rFonts w:ascii="Times New Roman" w:hAnsi="Times New Roman" w:cs="Times New Roman"/>
          <w:noProof/>
          <w:sz w:val="24"/>
          <w:szCs w:val="24"/>
          <w:lang w:eastAsia="fr-BE"/>
        </w:rPr>
        <w:t>q</w:t>
      </w:r>
      <w:r w:rsidR="00AD4DDC" w:rsidRPr="00AD4DDC">
        <w:rPr>
          <w:rFonts w:ascii="Times New Roman" w:hAnsi="Times New Roman" w:cs="Times New Roman"/>
          <w:noProof/>
          <w:sz w:val="24"/>
          <w:szCs w:val="24"/>
          <w:lang w:eastAsia="fr-BE"/>
        </w:rPr>
        <w:t>uids, aeros</w:t>
      </w:r>
      <w:r w:rsidR="00AD4DDC">
        <w:rPr>
          <w:rFonts w:ascii="Times New Roman" w:hAnsi="Times New Roman" w:cs="Times New Roman"/>
          <w:noProof/>
          <w:sz w:val="24"/>
          <w:szCs w:val="24"/>
          <w:lang w:eastAsia="fr-BE"/>
        </w:rPr>
        <w:t>ols</w:t>
      </w:r>
      <w:r w:rsidR="00AD4DDC" w:rsidRPr="00AD4DDC">
        <w:rPr>
          <w:rFonts w:ascii="Times New Roman" w:hAnsi="Times New Roman" w:cs="Times New Roman"/>
          <w:noProof/>
          <w:sz w:val="24"/>
          <w:szCs w:val="24"/>
          <w:lang w:eastAsia="fr-BE"/>
        </w:rPr>
        <w:t xml:space="preserve"> and gels </w:t>
      </w:r>
      <w:r w:rsidR="00AD4DDC">
        <w:rPr>
          <w:rFonts w:ascii="Times New Roman" w:hAnsi="Times New Roman" w:cs="Times New Roman"/>
          <w:noProof/>
          <w:sz w:val="24"/>
          <w:szCs w:val="24"/>
          <w:lang w:eastAsia="fr-BE"/>
        </w:rPr>
        <w:t xml:space="preserve">(LAGs) </w:t>
      </w:r>
      <w:r w:rsidR="00AD4DDC" w:rsidRPr="00AD4DDC">
        <w:rPr>
          <w:rFonts w:ascii="Times New Roman" w:hAnsi="Times New Roman" w:cs="Times New Roman"/>
          <w:noProof/>
          <w:sz w:val="24"/>
          <w:szCs w:val="24"/>
          <w:lang w:eastAsia="fr-BE"/>
        </w:rPr>
        <w:t>using Explosive Detection Systems for Cabin Baggage (EDSCB) equipment meeting standard C3</w:t>
      </w:r>
      <w:r w:rsidR="00D956B8">
        <w:rPr>
          <w:rFonts w:ascii="Times New Roman" w:hAnsi="Times New Roman" w:cs="Times New Roman"/>
          <w:noProof/>
          <w:sz w:val="24"/>
          <w:szCs w:val="24"/>
          <w:lang w:eastAsia="fr-BE"/>
        </w:rPr>
        <w:t>, and called for an improvement of the detection algorythms used by that technology</w:t>
      </w:r>
      <w:r w:rsidR="00AD4DDC">
        <w:rPr>
          <w:rFonts w:ascii="Times New Roman" w:hAnsi="Times New Roman" w:cs="Times New Roman"/>
          <w:noProof/>
          <w:sz w:val="24"/>
          <w:szCs w:val="24"/>
          <w:lang w:eastAsia="fr-BE"/>
        </w:rPr>
        <w:t>.</w:t>
      </w:r>
    </w:p>
    <w:p w14:paraId="3931172E" w14:textId="77777777" w:rsidR="009338C9" w:rsidRPr="00EE640D" w:rsidRDefault="009338C9" w:rsidP="006E50B3">
      <w:pPr>
        <w:pStyle w:val="Heading2"/>
        <w:rPr>
          <w:noProof/>
        </w:rPr>
      </w:pPr>
      <w:r w:rsidRPr="00A3779B">
        <w:rPr>
          <w:noProof/>
        </w:rPr>
        <w:t xml:space="preserve">Union database on supply chain security </w:t>
      </w:r>
    </w:p>
    <w:p w14:paraId="2B531402" w14:textId="77777777" w:rsidR="009338C9" w:rsidRDefault="009338C9" w:rsidP="009338C9">
      <w:pPr>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sidRPr="002A3ABF">
        <w:rPr>
          <w:rFonts w:ascii="Times New Roman" w:hAnsi="Times New Roman" w:cs="Times New Roman"/>
          <w:noProof/>
          <w:sz w:val="24"/>
          <w:szCs w:val="24"/>
        </w:rPr>
        <w:t>Union database</w:t>
      </w:r>
      <w:r w:rsidRPr="00273FD7">
        <w:rPr>
          <w:rStyle w:val="FootnoteReference"/>
          <w:rFonts w:ascii="Times New Roman" w:hAnsi="Times New Roman" w:cs="Times New Roman"/>
          <w:noProof/>
        </w:rPr>
        <w:footnoteReference w:id="9"/>
      </w:r>
      <w:r w:rsidRPr="00273FD7">
        <w:rPr>
          <w:rStyle w:val="FootnoteReference"/>
          <w:noProof/>
        </w:rPr>
        <w:t xml:space="preserve"> </w:t>
      </w:r>
      <w:r w:rsidRPr="002A3ABF">
        <w:rPr>
          <w:rFonts w:ascii="Times New Roman" w:hAnsi="Times New Roman" w:cs="Times New Roman"/>
          <w:noProof/>
          <w:sz w:val="24"/>
          <w:szCs w:val="24"/>
        </w:rPr>
        <w:t xml:space="preserve">on supply chain security </w:t>
      </w:r>
      <w:r>
        <w:rPr>
          <w:rFonts w:ascii="Times New Roman" w:hAnsi="Times New Roman" w:cs="Times New Roman"/>
          <w:noProof/>
          <w:sz w:val="24"/>
          <w:szCs w:val="24"/>
        </w:rPr>
        <w:t xml:space="preserve">constitutes the </w:t>
      </w:r>
      <w:r w:rsidRPr="002A3ABF">
        <w:rPr>
          <w:rFonts w:ascii="Times New Roman" w:hAnsi="Times New Roman" w:cs="Times New Roman"/>
          <w:noProof/>
          <w:sz w:val="24"/>
          <w:szCs w:val="24"/>
        </w:rPr>
        <w:t xml:space="preserve">only legal tool for consultation when accepting consignments from another regulated agent or from a known consignor. </w:t>
      </w:r>
      <w:r>
        <w:rPr>
          <w:rFonts w:ascii="Times New Roman" w:hAnsi="Times New Roman" w:cs="Times New Roman"/>
          <w:noProof/>
          <w:sz w:val="24"/>
          <w:szCs w:val="24"/>
        </w:rPr>
        <w:t xml:space="preserve">The same database also includes a list </w:t>
      </w:r>
      <w:r w:rsidRPr="0024503C">
        <w:rPr>
          <w:rFonts w:ascii="Times New Roman" w:hAnsi="Times New Roman" w:cs="Times New Roman"/>
          <w:noProof/>
          <w:sz w:val="24"/>
          <w:szCs w:val="24"/>
        </w:rPr>
        <w:t>of approv</w:t>
      </w:r>
      <w:r>
        <w:rPr>
          <w:rFonts w:ascii="Times New Roman" w:hAnsi="Times New Roman" w:cs="Times New Roman"/>
          <w:noProof/>
          <w:sz w:val="24"/>
          <w:szCs w:val="24"/>
        </w:rPr>
        <w:t>ed</w:t>
      </w:r>
      <w:r w:rsidRPr="0024503C">
        <w:rPr>
          <w:rFonts w:ascii="Times New Roman" w:hAnsi="Times New Roman" w:cs="Times New Roman"/>
          <w:noProof/>
          <w:sz w:val="24"/>
          <w:szCs w:val="24"/>
        </w:rPr>
        <w:t xml:space="preserve"> civil aviation security equipment</w:t>
      </w:r>
      <w:r>
        <w:rPr>
          <w:rFonts w:ascii="Times New Roman" w:hAnsi="Times New Roman" w:cs="Times New Roman"/>
          <w:noProof/>
          <w:sz w:val="24"/>
          <w:szCs w:val="24"/>
        </w:rPr>
        <w:t xml:space="preserve"> </w:t>
      </w:r>
      <w:r w:rsidRPr="00F54A8A">
        <w:rPr>
          <w:rFonts w:ascii="Times New Roman" w:hAnsi="Times New Roman" w:cs="Times New Roman"/>
          <w:noProof/>
          <w:sz w:val="24"/>
          <w:szCs w:val="24"/>
        </w:rPr>
        <w:t>with ‘EU Stamp’ marking</w:t>
      </w:r>
      <w:r>
        <w:rPr>
          <w:rFonts w:ascii="Times New Roman" w:hAnsi="Times New Roman" w:cs="Times New Roman"/>
          <w:noProof/>
          <w:sz w:val="24"/>
          <w:szCs w:val="24"/>
        </w:rPr>
        <w:t xml:space="preserve">. </w:t>
      </w:r>
    </w:p>
    <w:p w14:paraId="2D335177" w14:textId="3C212CF0" w:rsidR="009338C9" w:rsidRPr="0024503C" w:rsidRDefault="009338C9" w:rsidP="009338C9">
      <w:pPr>
        <w:jc w:val="both"/>
        <w:rPr>
          <w:rFonts w:ascii="Times New Roman" w:hAnsi="Times New Roman" w:cs="Times New Roman"/>
          <w:noProof/>
          <w:sz w:val="24"/>
          <w:szCs w:val="24"/>
        </w:rPr>
      </w:pPr>
      <w:r w:rsidRPr="00AD13C0">
        <w:rPr>
          <w:rFonts w:ascii="Times New Roman" w:hAnsi="Times New Roman" w:cs="Times New Roman"/>
          <w:noProof/>
          <w:sz w:val="24"/>
          <w:szCs w:val="24"/>
        </w:rPr>
        <w:t>At the end of 202</w:t>
      </w:r>
      <w:r w:rsidR="00AD13C0" w:rsidRPr="00AD13C0">
        <w:rPr>
          <w:rFonts w:ascii="Times New Roman" w:hAnsi="Times New Roman" w:cs="Times New Roman"/>
          <w:noProof/>
          <w:sz w:val="24"/>
          <w:szCs w:val="24"/>
        </w:rPr>
        <w:t>4</w:t>
      </w:r>
      <w:r w:rsidRPr="00AD13C0">
        <w:rPr>
          <w:rFonts w:ascii="Times New Roman" w:hAnsi="Times New Roman" w:cs="Times New Roman"/>
          <w:noProof/>
          <w:sz w:val="24"/>
          <w:szCs w:val="24"/>
        </w:rPr>
        <w:t xml:space="preserve">, the database contained </w:t>
      </w:r>
      <w:r w:rsidRPr="002C1A72">
        <w:rPr>
          <w:rFonts w:ascii="Times New Roman" w:hAnsi="Times New Roman" w:cs="Times New Roman"/>
          <w:noProof/>
          <w:sz w:val="24"/>
          <w:szCs w:val="24"/>
        </w:rPr>
        <w:t xml:space="preserve">about </w:t>
      </w:r>
      <w:r w:rsidR="00D25E1D" w:rsidRPr="002C1A72">
        <w:rPr>
          <w:rFonts w:ascii="Times New Roman" w:hAnsi="Times New Roman" w:cs="Times New Roman"/>
          <w:noProof/>
          <w:sz w:val="24"/>
          <w:szCs w:val="24"/>
        </w:rPr>
        <w:t>37</w:t>
      </w:r>
      <w:r w:rsidRPr="002C1A72">
        <w:rPr>
          <w:rFonts w:ascii="Times New Roman" w:hAnsi="Times New Roman" w:cs="Times New Roman"/>
          <w:noProof/>
          <w:sz w:val="24"/>
          <w:szCs w:val="24"/>
        </w:rPr>
        <w:t xml:space="preserve"> 000 records of regulated agents, known consignors, known suppliers of airport supplies, independent validators, ACC3 airlines, regulated suppliers, third country regulated agents and known consignors, security equipment, airports and users. Its availability rate was 99.9</w:t>
      </w:r>
      <w:r w:rsidR="00D25E1D" w:rsidRPr="002C1A72">
        <w:rPr>
          <w:rFonts w:ascii="Times New Roman" w:hAnsi="Times New Roman" w:cs="Times New Roman"/>
          <w:noProof/>
          <w:sz w:val="24"/>
          <w:szCs w:val="24"/>
        </w:rPr>
        <w:t>9</w:t>
      </w:r>
      <w:r w:rsidRPr="002C1A72">
        <w:rPr>
          <w:rFonts w:ascii="Times New Roman" w:hAnsi="Times New Roman" w:cs="Times New Roman"/>
          <w:noProof/>
          <w:sz w:val="24"/>
          <w:szCs w:val="24"/>
        </w:rPr>
        <w:t>%, meaning that during the year 202</w:t>
      </w:r>
      <w:r w:rsidR="00AD13C0" w:rsidRPr="002C1A72">
        <w:rPr>
          <w:rFonts w:ascii="Times New Roman" w:hAnsi="Times New Roman" w:cs="Times New Roman"/>
          <w:noProof/>
          <w:sz w:val="24"/>
          <w:szCs w:val="24"/>
        </w:rPr>
        <w:t>4</w:t>
      </w:r>
      <w:r w:rsidRPr="002C1A72">
        <w:rPr>
          <w:rFonts w:ascii="Times New Roman" w:hAnsi="Times New Roman" w:cs="Times New Roman"/>
          <w:noProof/>
          <w:sz w:val="24"/>
          <w:szCs w:val="24"/>
        </w:rPr>
        <w:t xml:space="preserve"> it was unavailable for less than </w:t>
      </w:r>
      <w:r w:rsidR="00D25E1D" w:rsidRPr="002C1A72">
        <w:rPr>
          <w:rFonts w:ascii="Times New Roman" w:hAnsi="Times New Roman" w:cs="Times New Roman"/>
          <w:noProof/>
          <w:sz w:val="24"/>
          <w:szCs w:val="24"/>
        </w:rPr>
        <w:t>30 m</w:t>
      </w:r>
      <w:r w:rsidR="002C1A72" w:rsidRPr="002C1A72">
        <w:rPr>
          <w:rFonts w:ascii="Times New Roman" w:hAnsi="Times New Roman" w:cs="Times New Roman"/>
          <w:noProof/>
          <w:sz w:val="24"/>
          <w:szCs w:val="24"/>
        </w:rPr>
        <w:t>i</w:t>
      </w:r>
      <w:r w:rsidR="00D25E1D" w:rsidRPr="002C1A72">
        <w:rPr>
          <w:rFonts w:ascii="Times New Roman" w:hAnsi="Times New Roman" w:cs="Times New Roman"/>
          <w:noProof/>
          <w:sz w:val="24"/>
          <w:szCs w:val="24"/>
        </w:rPr>
        <w:t>nutes in total</w:t>
      </w:r>
      <w:r w:rsidRPr="002C1A72">
        <w:rPr>
          <w:rFonts w:ascii="Times New Roman" w:hAnsi="Times New Roman" w:cs="Times New Roman"/>
          <w:noProof/>
          <w:sz w:val="24"/>
          <w:szCs w:val="24"/>
        </w:rPr>
        <w:t>.</w:t>
      </w:r>
      <w:r>
        <w:rPr>
          <w:rFonts w:ascii="Times New Roman" w:hAnsi="Times New Roman" w:cs="Times New Roman"/>
          <w:noProof/>
          <w:sz w:val="24"/>
          <w:szCs w:val="24"/>
        </w:rPr>
        <w:t xml:space="preserve"> </w:t>
      </w:r>
    </w:p>
    <w:p w14:paraId="24C919AC" w14:textId="77777777" w:rsidR="009338C9" w:rsidRPr="00EE640D" w:rsidRDefault="009338C9" w:rsidP="006E50B3">
      <w:pPr>
        <w:pStyle w:val="Heading2"/>
        <w:rPr>
          <w:noProof/>
        </w:rPr>
      </w:pPr>
      <w:bookmarkStart w:id="11" w:name="_Hlk197444569"/>
      <w:r w:rsidRPr="00A3779B">
        <w:rPr>
          <w:noProof/>
        </w:rPr>
        <w:t>Pre-Loading Advance Cargo Information (PLACI)</w:t>
      </w:r>
    </w:p>
    <w:bookmarkEnd w:id="11"/>
    <w:p w14:paraId="51EAB459" w14:textId="77777777" w:rsidR="009338C9" w:rsidRPr="00292208" w:rsidRDefault="009338C9" w:rsidP="009338C9">
      <w:pPr>
        <w:jc w:val="both"/>
        <w:rPr>
          <w:rFonts w:ascii="Times New Roman" w:hAnsi="Times New Roman" w:cs="Times New Roman"/>
          <w:noProof/>
          <w:sz w:val="24"/>
          <w:szCs w:val="24"/>
        </w:rPr>
      </w:pPr>
      <w:r w:rsidRPr="00292208">
        <w:rPr>
          <w:rFonts w:ascii="Times New Roman" w:hAnsi="Times New Roman" w:cs="Times New Roman"/>
          <w:noProof/>
          <w:sz w:val="24"/>
          <w:szCs w:val="24"/>
        </w:rPr>
        <w:t>Economic operators responsible for bringing consignments into the Union customs territory (as destination or as a place of transit) from third countries by air have to submit electronically advance cargo information to EU customs. This data is analysed for civil aviation security purposes by the customs authorities of the first point of entry in the EU using the new customs import system (ICS2).</w:t>
      </w:r>
    </w:p>
    <w:p w14:paraId="3415A482" w14:textId="77777777" w:rsidR="009338C9" w:rsidRPr="00292208" w:rsidRDefault="009338C9" w:rsidP="009338C9">
      <w:pPr>
        <w:jc w:val="both"/>
        <w:rPr>
          <w:rFonts w:ascii="Times New Roman" w:hAnsi="Times New Roman" w:cs="Times New Roman"/>
          <w:noProof/>
          <w:sz w:val="24"/>
          <w:szCs w:val="24"/>
        </w:rPr>
      </w:pPr>
      <w:r w:rsidRPr="00292208">
        <w:rPr>
          <w:rFonts w:ascii="Times New Roman" w:hAnsi="Times New Roman" w:cs="Times New Roman"/>
          <w:noProof/>
          <w:sz w:val="24"/>
          <w:szCs w:val="24"/>
        </w:rPr>
        <w:t>The outcome of the PLACI risk analysis may require the implementation of specific mitigating aviation security measures</w:t>
      </w:r>
      <w:r>
        <w:rPr>
          <w:rFonts w:ascii="Times New Roman" w:hAnsi="Times New Roman" w:cs="Times New Roman"/>
          <w:noProof/>
          <w:sz w:val="24"/>
          <w:szCs w:val="24"/>
        </w:rPr>
        <w:t>, including the possibility of a “Do Not Load” (DNL) instruction or referral</w:t>
      </w:r>
      <w:r w:rsidRPr="00292208">
        <w:rPr>
          <w:rFonts w:ascii="Times New Roman" w:hAnsi="Times New Roman" w:cs="Times New Roman"/>
          <w:noProof/>
          <w:sz w:val="24"/>
          <w:szCs w:val="24"/>
        </w:rPr>
        <w:t>. These must be applied by economic operators engaged in the EU in-bound supply chain before the consignment is loaded on board of an EU-bound flight.</w:t>
      </w:r>
    </w:p>
    <w:p w14:paraId="318815DD" w14:textId="70171B31" w:rsidR="009338C9" w:rsidRDefault="00C67C83" w:rsidP="00474568">
      <w:pPr>
        <w:jc w:val="both"/>
        <w:rPr>
          <w:rFonts w:ascii="Times New Roman" w:hAnsi="Times New Roman" w:cs="Times New Roman"/>
          <w:noProof/>
          <w:sz w:val="24"/>
          <w:szCs w:val="24"/>
        </w:rPr>
      </w:pPr>
      <w:r w:rsidRPr="00C67C83">
        <w:rPr>
          <w:rFonts w:ascii="Times New Roman" w:hAnsi="Times New Roman" w:cs="Times New Roman"/>
          <w:noProof/>
          <w:sz w:val="24"/>
          <w:szCs w:val="24"/>
        </w:rPr>
        <w:t>In 2024 around 141 million PLACI filings were recorded</w:t>
      </w:r>
      <w:r w:rsidR="00B8663F">
        <w:rPr>
          <w:rFonts w:ascii="Times New Roman" w:hAnsi="Times New Roman" w:cs="Times New Roman"/>
          <w:noProof/>
          <w:sz w:val="24"/>
          <w:szCs w:val="24"/>
        </w:rPr>
        <w:t xml:space="preserve">. </w:t>
      </w:r>
      <w:r w:rsidR="00294024">
        <w:rPr>
          <w:rFonts w:ascii="Times New Roman" w:hAnsi="Times New Roman" w:cs="Times New Roman"/>
          <w:noProof/>
          <w:sz w:val="24"/>
          <w:szCs w:val="24"/>
        </w:rPr>
        <w:t>These led to a</w:t>
      </w:r>
      <w:r w:rsidR="00B8663F">
        <w:rPr>
          <w:rFonts w:ascii="Times New Roman" w:hAnsi="Times New Roman" w:cs="Times New Roman"/>
          <w:noProof/>
          <w:sz w:val="24"/>
          <w:szCs w:val="24"/>
        </w:rPr>
        <w:t>bout 1400 requests for screening (RFS)</w:t>
      </w:r>
      <w:r w:rsidR="00294024">
        <w:rPr>
          <w:rFonts w:ascii="Times New Roman" w:hAnsi="Times New Roman" w:cs="Times New Roman"/>
          <w:noProof/>
          <w:sz w:val="24"/>
          <w:szCs w:val="24"/>
        </w:rPr>
        <w:t xml:space="preserve"> being issued, but there were no</w:t>
      </w:r>
      <w:r w:rsidR="00B8663F">
        <w:rPr>
          <w:rFonts w:ascii="Times New Roman" w:hAnsi="Times New Roman" w:cs="Times New Roman"/>
          <w:noProof/>
          <w:sz w:val="24"/>
          <w:szCs w:val="24"/>
        </w:rPr>
        <w:t xml:space="preserve"> </w:t>
      </w:r>
      <w:r w:rsidR="00294024">
        <w:rPr>
          <w:rFonts w:ascii="Times New Roman" w:hAnsi="Times New Roman" w:cs="Times New Roman"/>
          <w:noProof/>
          <w:sz w:val="24"/>
          <w:szCs w:val="24"/>
        </w:rPr>
        <w:t>requests for not loading the goods (DNL)</w:t>
      </w:r>
      <w:r w:rsidRPr="00C67C83">
        <w:rPr>
          <w:rFonts w:ascii="Times New Roman" w:hAnsi="Times New Roman" w:cs="Times New Roman"/>
          <w:noProof/>
          <w:sz w:val="24"/>
          <w:szCs w:val="24"/>
        </w:rPr>
        <w:t>. The majority of the</w:t>
      </w:r>
      <w:r>
        <w:rPr>
          <w:rFonts w:ascii="Times New Roman" w:hAnsi="Times New Roman" w:cs="Times New Roman"/>
          <w:noProof/>
          <w:sz w:val="24"/>
          <w:szCs w:val="24"/>
        </w:rPr>
        <w:t xml:space="preserve">se </w:t>
      </w:r>
      <w:r w:rsidRPr="00C67C83">
        <w:rPr>
          <w:rFonts w:ascii="Times New Roman" w:hAnsi="Times New Roman" w:cs="Times New Roman"/>
          <w:noProof/>
          <w:sz w:val="24"/>
          <w:szCs w:val="24"/>
        </w:rPr>
        <w:t>were related to express shipments, followed by postal and general air cargo</w:t>
      </w:r>
      <w:r w:rsidR="009338C9" w:rsidRPr="002C1A72">
        <w:rPr>
          <w:rFonts w:ascii="Times New Roman" w:hAnsi="Times New Roman" w:cs="Times New Roman"/>
          <w:noProof/>
          <w:sz w:val="24"/>
          <w:szCs w:val="24"/>
          <w:lang w:val="en-US"/>
        </w:rPr>
        <w:t>.</w:t>
      </w:r>
    </w:p>
    <w:p w14:paraId="4675DC08" w14:textId="01C11744" w:rsidR="00D12C11" w:rsidRPr="005105B2" w:rsidRDefault="008B744E" w:rsidP="00753B12">
      <w:pPr>
        <w:pStyle w:val="Heading1"/>
        <w:rPr>
          <w:noProof/>
          <w:color w:val="000000"/>
          <w:szCs w:val="26"/>
        </w:rPr>
      </w:pPr>
      <w:bookmarkStart w:id="12" w:name="_Toc115200339"/>
      <w:r>
        <w:rPr>
          <w:noProof/>
        </w:rPr>
        <w:t xml:space="preserve">INSPECTIONS AND OTHER COMPLIANCE MONITORING </w:t>
      </w:r>
      <w:r w:rsidRPr="005105B2">
        <w:rPr>
          <w:noProof/>
          <w:color w:val="000000"/>
          <w:szCs w:val="26"/>
        </w:rPr>
        <w:t>ACTIVITIES</w:t>
      </w:r>
      <w:bookmarkStart w:id="13" w:name="_Toc102658722"/>
      <w:bookmarkStart w:id="14" w:name="_Toc102658944"/>
      <w:bookmarkStart w:id="15" w:name="_Toc102658980"/>
      <w:bookmarkStart w:id="16" w:name="_Toc102659155"/>
      <w:bookmarkStart w:id="17" w:name="_Toc102659202"/>
      <w:bookmarkStart w:id="18" w:name="_Toc102659383"/>
      <w:bookmarkStart w:id="19" w:name="_Toc102660509"/>
      <w:bookmarkStart w:id="20" w:name="_Toc102660679"/>
      <w:bookmarkStart w:id="21" w:name="_Toc102660845"/>
      <w:bookmarkStart w:id="22" w:name="_Toc102660878"/>
      <w:bookmarkStart w:id="23" w:name="_Toc102660934"/>
      <w:bookmarkStart w:id="24" w:name="_Toc102660967"/>
      <w:bookmarkStart w:id="25" w:name="_Toc104975956"/>
      <w:bookmarkStart w:id="26" w:name="_Toc104996685"/>
      <w:bookmarkStart w:id="27" w:name="_Toc104999855"/>
      <w:bookmarkStart w:id="28" w:name="_Toc105000964"/>
      <w:bookmarkStart w:id="29" w:name="_Toc105001942"/>
      <w:bookmarkStart w:id="30" w:name="_Toc105002716"/>
      <w:bookmarkStart w:id="31" w:name="_Toc105606473"/>
      <w:bookmarkStart w:id="32" w:name="_Toc105606474"/>
      <w:bookmarkStart w:id="33" w:name="_Toc105606475"/>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14:paraId="37630E4C" w14:textId="380FE768" w:rsidR="00D12C11" w:rsidRDefault="272473FB" w:rsidP="006E50B3">
      <w:pPr>
        <w:pStyle w:val="Heading2"/>
        <w:rPr>
          <w:noProof/>
        </w:rPr>
      </w:pPr>
      <w:bookmarkStart w:id="34" w:name="_Toc115200340"/>
      <w:r>
        <w:rPr>
          <w:noProof/>
        </w:rPr>
        <w:t>General</w:t>
      </w:r>
      <w:bookmarkEnd w:id="34"/>
    </w:p>
    <w:p w14:paraId="14627FA3" w14:textId="2D6169F7" w:rsidR="00D12C11" w:rsidRPr="003943DA" w:rsidRDefault="002861B8" w:rsidP="009733F3">
      <w:pPr>
        <w:spacing w:after="120"/>
        <w:jc w:val="both"/>
        <w:rPr>
          <w:rFonts w:ascii="Times New Roman" w:hAnsi="Times New Roman" w:cs="Times New Roman"/>
          <w:noProof/>
          <w:sz w:val="24"/>
          <w:szCs w:val="24"/>
        </w:rPr>
      </w:pPr>
      <w:r w:rsidRPr="002A3ABF">
        <w:rPr>
          <w:rFonts w:ascii="Times New Roman" w:hAnsi="Times New Roman" w:cs="Times New Roman"/>
          <w:noProof/>
          <w:sz w:val="24"/>
          <w:szCs w:val="24"/>
        </w:rPr>
        <w:t xml:space="preserve">Regulation (EC) No 300/2008 aims at preventing unlawful interference with civil </w:t>
      </w:r>
      <w:r w:rsidR="00EB29AC">
        <w:rPr>
          <w:rFonts w:ascii="Times New Roman" w:hAnsi="Times New Roman" w:cs="Times New Roman"/>
          <w:noProof/>
          <w:sz w:val="24"/>
          <w:szCs w:val="24"/>
        </w:rPr>
        <w:t>aviation</w:t>
      </w:r>
      <w:r w:rsidR="00EB29AC" w:rsidRPr="002A3ABF">
        <w:rPr>
          <w:rFonts w:ascii="Times New Roman" w:hAnsi="Times New Roman" w:cs="Times New Roman"/>
          <w:noProof/>
          <w:sz w:val="24"/>
          <w:szCs w:val="24"/>
        </w:rPr>
        <w:t xml:space="preserve"> </w:t>
      </w:r>
      <w:r w:rsidRPr="002A3ABF">
        <w:rPr>
          <w:rFonts w:ascii="Times New Roman" w:hAnsi="Times New Roman" w:cs="Times New Roman"/>
          <w:noProof/>
          <w:sz w:val="24"/>
          <w:szCs w:val="24"/>
        </w:rPr>
        <w:t>in order to protect persons and goods.</w:t>
      </w:r>
      <w:r w:rsidR="00D95E95">
        <w:rPr>
          <w:rFonts w:ascii="Times New Roman" w:hAnsi="Times New Roman" w:cs="Times New Roman"/>
          <w:noProof/>
          <w:sz w:val="24"/>
          <w:szCs w:val="24"/>
        </w:rPr>
        <w:t xml:space="preserve"> </w:t>
      </w:r>
      <w:r w:rsidR="00B56F6E">
        <w:rPr>
          <w:rFonts w:ascii="Times New Roman" w:hAnsi="Times New Roman" w:cs="Times New Roman"/>
          <w:noProof/>
          <w:sz w:val="24"/>
          <w:szCs w:val="24"/>
        </w:rPr>
        <w:t>While</w:t>
      </w:r>
      <w:r w:rsidR="007B60FE" w:rsidRPr="002A3ABF">
        <w:rPr>
          <w:rFonts w:ascii="Times New Roman" w:hAnsi="Times New Roman" w:cs="Times New Roman"/>
          <w:noProof/>
          <w:sz w:val="24"/>
          <w:szCs w:val="24"/>
        </w:rPr>
        <w:t xml:space="preserve"> this Regulation requires Member States to </w:t>
      </w:r>
      <w:r w:rsidR="00C3050C" w:rsidRPr="002A3ABF">
        <w:rPr>
          <w:rFonts w:ascii="Times New Roman" w:hAnsi="Times New Roman" w:cs="Times New Roman"/>
          <w:noProof/>
          <w:sz w:val="24"/>
          <w:szCs w:val="24"/>
        </w:rPr>
        <w:t>regularly monitor</w:t>
      </w:r>
      <w:r w:rsidR="006F16F3" w:rsidRPr="002A3ABF">
        <w:rPr>
          <w:rFonts w:ascii="Times New Roman" w:hAnsi="Times New Roman" w:cs="Times New Roman"/>
          <w:noProof/>
          <w:sz w:val="24"/>
          <w:szCs w:val="24"/>
        </w:rPr>
        <w:t xml:space="preserve"> </w:t>
      </w:r>
      <w:r w:rsidR="00300ED3" w:rsidRPr="002A3ABF">
        <w:rPr>
          <w:rFonts w:ascii="Times New Roman" w:hAnsi="Times New Roman" w:cs="Times New Roman"/>
          <w:noProof/>
          <w:sz w:val="24"/>
          <w:szCs w:val="24"/>
        </w:rPr>
        <w:t xml:space="preserve">compliance </w:t>
      </w:r>
      <w:r w:rsidR="00704763">
        <w:rPr>
          <w:rFonts w:ascii="Times New Roman" w:hAnsi="Times New Roman" w:cs="Times New Roman"/>
          <w:noProof/>
          <w:sz w:val="24"/>
          <w:szCs w:val="24"/>
        </w:rPr>
        <w:t xml:space="preserve">in implementing </w:t>
      </w:r>
      <w:r w:rsidR="00300ED3" w:rsidRPr="002A3ABF">
        <w:rPr>
          <w:rFonts w:ascii="Times New Roman" w:hAnsi="Times New Roman" w:cs="Times New Roman"/>
          <w:noProof/>
          <w:sz w:val="24"/>
          <w:szCs w:val="24"/>
        </w:rPr>
        <w:t xml:space="preserve">the common basic </w:t>
      </w:r>
      <w:r w:rsidR="00D279F3" w:rsidRPr="002A3ABF">
        <w:rPr>
          <w:rFonts w:ascii="Times New Roman" w:hAnsi="Times New Roman" w:cs="Times New Roman"/>
          <w:noProof/>
          <w:sz w:val="24"/>
          <w:szCs w:val="24"/>
        </w:rPr>
        <w:t xml:space="preserve">aviation security </w:t>
      </w:r>
      <w:r w:rsidR="00300ED3" w:rsidRPr="002A3ABF">
        <w:rPr>
          <w:rFonts w:ascii="Times New Roman" w:hAnsi="Times New Roman" w:cs="Times New Roman"/>
          <w:noProof/>
          <w:sz w:val="24"/>
          <w:szCs w:val="24"/>
        </w:rPr>
        <w:t xml:space="preserve">standards </w:t>
      </w:r>
      <w:r w:rsidR="00D279F3">
        <w:rPr>
          <w:rFonts w:ascii="Times New Roman" w:hAnsi="Times New Roman" w:cs="Times New Roman"/>
          <w:noProof/>
          <w:sz w:val="24"/>
          <w:szCs w:val="24"/>
        </w:rPr>
        <w:t>by</w:t>
      </w:r>
      <w:r w:rsidR="00300ED3" w:rsidRPr="002A3ABF">
        <w:rPr>
          <w:rFonts w:ascii="Times New Roman" w:hAnsi="Times New Roman" w:cs="Times New Roman"/>
          <w:noProof/>
          <w:sz w:val="24"/>
          <w:szCs w:val="24"/>
        </w:rPr>
        <w:t xml:space="preserve"> </w:t>
      </w:r>
      <w:r w:rsidR="00300ED3" w:rsidRPr="003943DA">
        <w:rPr>
          <w:rFonts w:ascii="Times New Roman" w:hAnsi="Times New Roman" w:cs="Times New Roman"/>
          <w:noProof/>
          <w:sz w:val="24"/>
          <w:szCs w:val="24"/>
        </w:rPr>
        <w:t xml:space="preserve">airports, air carriers and </w:t>
      </w:r>
      <w:r w:rsidR="00D279F3" w:rsidRPr="003943DA">
        <w:rPr>
          <w:rFonts w:ascii="Times New Roman" w:hAnsi="Times New Roman" w:cs="Times New Roman"/>
          <w:noProof/>
          <w:sz w:val="24"/>
          <w:szCs w:val="24"/>
        </w:rPr>
        <w:t xml:space="preserve">other </w:t>
      </w:r>
      <w:r w:rsidR="00300ED3" w:rsidRPr="003943DA">
        <w:rPr>
          <w:rFonts w:ascii="Times New Roman" w:hAnsi="Times New Roman" w:cs="Times New Roman"/>
          <w:noProof/>
          <w:sz w:val="24"/>
          <w:szCs w:val="24"/>
        </w:rPr>
        <w:t xml:space="preserve">entities </w:t>
      </w:r>
      <w:r w:rsidR="007B60FE" w:rsidRPr="003943DA">
        <w:rPr>
          <w:rFonts w:ascii="Times New Roman" w:hAnsi="Times New Roman" w:cs="Times New Roman"/>
          <w:noProof/>
          <w:sz w:val="24"/>
          <w:szCs w:val="24"/>
        </w:rPr>
        <w:t>and to ensure the swift detection and correction of failures, the role given to the Commission by the legislator is to monitor the effective implementation by the EU/EEA</w:t>
      </w:r>
      <w:r w:rsidR="007B60FE" w:rsidRPr="003943DA">
        <w:rPr>
          <w:rFonts w:ascii="Times New Roman" w:hAnsi="Times New Roman" w:cs="Times New Roman"/>
          <w:noProof/>
          <w:sz w:val="24"/>
          <w:szCs w:val="24"/>
          <w:vertAlign w:val="superscript"/>
        </w:rPr>
        <w:footnoteReference w:id="10"/>
      </w:r>
      <w:r w:rsidR="007B60FE" w:rsidRPr="003943DA">
        <w:rPr>
          <w:rFonts w:ascii="Times New Roman" w:hAnsi="Times New Roman" w:cs="Times New Roman"/>
          <w:noProof/>
          <w:sz w:val="24"/>
          <w:szCs w:val="24"/>
        </w:rPr>
        <w:t xml:space="preserve"> Member States of this legal requirement.</w:t>
      </w:r>
    </w:p>
    <w:p w14:paraId="23C00236" w14:textId="4A3CA0AA" w:rsidR="000D56DC" w:rsidRPr="003943DA" w:rsidRDefault="000D56DC" w:rsidP="000D56DC">
      <w:pPr>
        <w:spacing w:after="120"/>
        <w:jc w:val="both"/>
        <w:rPr>
          <w:rFonts w:ascii="Times New Roman" w:hAnsi="Times New Roman" w:cs="Times New Roman"/>
          <w:noProof/>
          <w:sz w:val="24"/>
          <w:szCs w:val="24"/>
        </w:rPr>
      </w:pPr>
      <w:r w:rsidRPr="003943DA">
        <w:rPr>
          <w:rFonts w:ascii="Times New Roman" w:hAnsi="Times New Roman" w:cs="Times New Roman"/>
          <w:noProof/>
          <w:sz w:val="24"/>
          <w:szCs w:val="24"/>
        </w:rPr>
        <w:t xml:space="preserve">Article 15 of Regulation (EC) No 300/2008 requires the Commission to conduct inspections and, as appropriate, to make recommendations to improve aviation security. </w:t>
      </w:r>
      <w:r w:rsidR="003A3878" w:rsidRPr="003943DA">
        <w:rPr>
          <w:rFonts w:ascii="Times New Roman" w:hAnsi="Times New Roman" w:cs="Times New Roman"/>
          <w:noProof/>
          <w:sz w:val="24"/>
          <w:szCs w:val="24"/>
        </w:rPr>
        <w:t>To</w:t>
      </w:r>
      <w:r w:rsidRPr="003943DA">
        <w:rPr>
          <w:rFonts w:ascii="Times New Roman" w:hAnsi="Times New Roman" w:cs="Times New Roman"/>
          <w:noProof/>
          <w:sz w:val="24"/>
          <w:szCs w:val="24"/>
        </w:rPr>
        <w:t xml:space="preserve"> fulfil this monitoring objective, the </w:t>
      </w:r>
      <w:r w:rsidR="003B45D7">
        <w:rPr>
          <w:rFonts w:ascii="Times New Roman" w:hAnsi="Times New Roman" w:cs="Times New Roman"/>
          <w:noProof/>
          <w:sz w:val="24"/>
          <w:szCs w:val="24"/>
        </w:rPr>
        <w:t xml:space="preserve">Commission’s </w:t>
      </w:r>
      <w:r w:rsidRPr="003943DA">
        <w:rPr>
          <w:rFonts w:ascii="Times New Roman" w:hAnsi="Times New Roman" w:cs="Times New Roman"/>
          <w:noProof/>
          <w:sz w:val="24"/>
          <w:szCs w:val="24"/>
        </w:rPr>
        <w:t>oversight system covers Member States</w:t>
      </w:r>
      <w:r w:rsidR="003B45D7">
        <w:rPr>
          <w:rFonts w:ascii="Times New Roman" w:hAnsi="Times New Roman" w:cs="Times New Roman"/>
          <w:noProof/>
          <w:sz w:val="24"/>
          <w:szCs w:val="24"/>
        </w:rPr>
        <w:t>’ activit</w:t>
      </w:r>
      <w:r w:rsidR="00624038">
        <w:rPr>
          <w:rFonts w:ascii="Times New Roman" w:hAnsi="Times New Roman" w:cs="Times New Roman"/>
          <w:noProof/>
          <w:sz w:val="24"/>
          <w:szCs w:val="24"/>
        </w:rPr>
        <w:t>i</w:t>
      </w:r>
      <w:r w:rsidR="003B45D7">
        <w:rPr>
          <w:rFonts w:ascii="Times New Roman" w:hAnsi="Times New Roman" w:cs="Times New Roman"/>
          <w:noProof/>
          <w:sz w:val="24"/>
          <w:szCs w:val="24"/>
        </w:rPr>
        <w:t>es</w:t>
      </w:r>
      <w:r w:rsidRPr="003943DA">
        <w:rPr>
          <w:rFonts w:ascii="Times New Roman" w:hAnsi="Times New Roman" w:cs="Times New Roman"/>
          <w:noProof/>
          <w:sz w:val="24"/>
          <w:szCs w:val="24"/>
        </w:rPr>
        <w:t xml:space="preserve"> in setting up, maintaining</w:t>
      </w:r>
      <w:r w:rsidR="003B45D7">
        <w:rPr>
          <w:rFonts w:ascii="Times New Roman" w:hAnsi="Times New Roman" w:cs="Times New Roman"/>
          <w:noProof/>
          <w:sz w:val="24"/>
          <w:szCs w:val="24"/>
        </w:rPr>
        <w:t>,</w:t>
      </w:r>
      <w:r w:rsidRPr="003943DA">
        <w:rPr>
          <w:rFonts w:ascii="Times New Roman" w:hAnsi="Times New Roman" w:cs="Times New Roman"/>
          <w:noProof/>
          <w:sz w:val="24"/>
          <w:szCs w:val="24"/>
        </w:rPr>
        <w:t xml:space="preserve"> and applying an effective national civil aviation security programme and an effective national civil aviation quality control programme. </w:t>
      </w:r>
    </w:p>
    <w:p w14:paraId="1EF24CDF" w14:textId="23D89F78" w:rsidR="008E1979" w:rsidRDefault="000D56DC" w:rsidP="000D56DC">
      <w:pPr>
        <w:spacing w:after="120"/>
        <w:jc w:val="both"/>
        <w:rPr>
          <w:rFonts w:ascii="Times New Roman" w:hAnsi="Times New Roman" w:cs="Times New Roman"/>
          <w:noProof/>
          <w:sz w:val="24"/>
          <w:szCs w:val="24"/>
        </w:rPr>
      </w:pPr>
      <w:r w:rsidRPr="003943DA">
        <w:rPr>
          <w:rFonts w:ascii="Times New Roman" w:hAnsi="Times New Roman" w:cs="Times New Roman"/>
          <w:noProof/>
          <w:sz w:val="24"/>
          <w:szCs w:val="24"/>
        </w:rPr>
        <w:t xml:space="preserve">To this end, the Commission </w:t>
      </w:r>
      <w:r w:rsidR="00C513E3">
        <w:rPr>
          <w:rFonts w:ascii="Times New Roman" w:hAnsi="Times New Roman" w:cs="Times New Roman"/>
          <w:noProof/>
          <w:sz w:val="24"/>
          <w:szCs w:val="24"/>
        </w:rPr>
        <w:t>operates</w:t>
      </w:r>
      <w:r w:rsidRPr="003943DA">
        <w:rPr>
          <w:rFonts w:ascii="Times New Roman" w:hAnsi="Times New Roman" w:cs="Times New Roman"/>
          <w:noProof/>
          <w:sz w:val="24"/>
          <w:szCs w:val="24"/>
        </w:rPr>
        <w:t xml:space="preserve"> a </w:t>
      </w:r>
      <w:r w:rsidR="00ED769E" w:rsidRPr="003943DA">
        <w:rPr>
          <w:rFonts w:ascii="Times New Roman" w:hAnsi="Times New Roman" w:cs="Times New Roman"/>
          <w:noProof/>
          <w:sz w:val="24"/>
          <w:szCs w:val="24"/>
        </w:rPr>
        <w:t>two-layer</w:t>
      </w:r>
      <w:r w:rsidRPr="003943DA">
        <w:rPr>
          <w:rFonts w:ascii="Times New Roman" w:hAnsi="Times New Roman" w:cs="Times New Roman"/>
          <w:noProof/>
          <w:sz w:val="24"/>
          <w:szCs w:val="24"/>
        </w:rPr>
        <w:t xml:space="preserve"> system of compliance monitoring, i.e. </w:t>
      </w:r>
      <w:r w:rsidR="00F03155">
        <w:rPr>
          <w:rFonts w:ascii="Times New Roman" w:hAnsi="Times New Roman" w:cs="Times New Roman"/>
          <w:noProof/>
          <w:sz w:val="24"/>
          <w:szCs w:val="24"/>
        </w:rPr>
        <w:t xml:space="preserve">its own </w:t>
      </w:r>
      <w:r w:rsidRPr="003943DA">
        <w:rPr>
          <w:rFonts w:ascii="Times New Roman" w:hAnsi="Times New Roman" w:cs="Times New Roman"/>
          <w:noProof/>
          <w:sz w:val="24"/>
          <w:szCs w:val="24"/>
        </w:rPr>
        <w:t>inspections complemented by the assessment of Member States' annual reports on national monitoring activities.</w:t>
      </w:r>
    </w:p>
    <w:p w14:paraId="77A44FE7" w14:textId="4ABD1D44" w:rsidR="008B744E" w:rsidRDefault="008B744E" w:rsidP="000D56DC">
      <w:pPr>
        <w:spacing w:after="120"/>
        <w:jc w:val="both"/>
        <w:rPr>
          <w:rFonts w:ascii="Times New Roman" w:hAnsi="Times New Roman" w:cs="Times New Roman"/>
          <w:noProof/>
          <w:sz w:val="24"/>
          <w:szCs w:val="24"/>
        </w:rPr>
      </w:pPr>
      <w:r w:rsidRPr="002C1A72">
        <w:rPr>
          <w:rFonts w:ascii="Times New Roman" w:hAnsi="Times New Roman" w:cs="Times New Roman"/>
          <w:noProof/>
          <w:sz w:val="24"/>
          <w:szCs w:val="24"/>
        </w:rPr>
        <w:t xml:space="preserve">Since 2010, the compliance rate identified during Commission inspections </w:t>
      </w:r>
      <w:r w:rsidR="000B0FB2" w:rsidRPr="002C1A72">
        <w:rPr>
          <w:rFonts w:ascii="Times New Roman" w:hAnsi="Times New Roman" w:cs="Times New Roman"/>
          <w:noProof/>
          <w:sz w:val="24"/>
          <w:szCs w:val="24"/>
        </w:rPr>
        <w:t xml:space="preserve">has remained stable </w:t>
      </w:r>
      <w:r w:rsidR="00704763" w:rsidRPr="002C1A72">
        <w:rPr>
          <w:rFonts w:ascii="Times New Roman" w:hAnsi="Times New Roman" w:cs="Times New Roman"/>
          <w:noProof/>
          <w:sz w:val="24"/>
          <w:szCs w:val="24"/>
        </w:rPr>
        <w:t xml:space="preserve">at </w:t>
      </w:r>
      <w:r w:rsidRPr="002C1A72">
        <w:rPr>
          <w:rFonts w:ascii="Times New Roman" w:hAnsi="Times New Roman" w:cs="Times New Roman"/>
          <w:noProof/>
          <w:sz w:val="24"/>
          <w:szCs w:val="24"/>
        </w:rPr>
        <w:t>around 80%</w:t>
      </w:r>
      <w:r w:rsidR="3377758E" w:rsidRPr="002C1A72">
        <w:rPr>
          <w:rFonts w:ascii="Times New Roman" w:hAnsi="Times New Roman" w:cs="Times New Roman"/>
          <w:noProof/>
          <w:sz w:val="24"/>
          <w:szCs w:val="24"/>
        </w:rPr>
        <w:t>.</w:t>
      </w:r>
      <w:r w:rsidRPr="002C1A72">
        <w:rPr>
          <w:rFonts w:ascii="Times New Roman" w:hAnsi="Times New Roman" w:cs="Times New Roman"/>
          <w:noProof/>
          <w:color w:val="FF0000"/>
          <w:sz w:val="24"/>
          <w:szCs w:val="24"/>
        </w:rPr>
        <w:t xml:space="preserve"> </w:t>
      </w:r>
      <w:r w:rsidRPr="002C1A72">
        <w:rPr>
          <w:rFonts w:ascii="Times New Roman" w:hAnsi="Times New Roman" w:cs="Times New Roman"/>
          <w:noProof/>
          <w:sz w:val="24"/>
          <w:szCs w:val="24"/>
        </w:rPr>
        <w:t xml:space="preserve">However, </w:t>
      </w:r>
      <w:r w:rsidR="003B45D7">
        <w:rPr>
          <w:rFonts w:ascii="Times New Roman" w:hAnsi="Times New Roman" w:cs="Times New Roman"/>
          <w:noProof/>
          <w:sz w:val="24"/>
          <w:szCs w:val="24"/>
        </w:rPr>
        <w:t>effective implemention of some measures leave</w:t>
      </w:r>
      <w:r w:rsidR="00624038">
        <w:rPr>
          <w:rFonts w:ascii="Times New Roman" w:hAnsi="Times New Roman" w:cs="Times New Roman"/>
          <w:noProof/>
          <w:sz w:val="24"/>
          <w:szCs w:val="24"/>
        </w:rPr>
        <w:t>s</w:t>
      </w:r>
      <w:r w:rsidR="003B45D7">
        <w:rPr>
          <w:rFonts w:ascii="Times New Roman" w:hAnsi="Times New Roman" w:cs="Times New Roman"/>
          <w:noProof/>
          <w:sz w:val="24"/>
          <w:szCs w:val="24"/>
        </w:rPr>
        <w:t xml:space="preserve"> room for improvement and </w:t>
      </w:r>
      <w:r w:rsidR="00401723" w:rsidRPr="002C1A72">
        <w:rPr>
          <w:rFonts w:ascii="Times New Roman" w:hAnsi="Times New Roman" w:cs="Times New Roman"/>
          <w:noProof/>
          <w:sz w:val="24"/>
          <w:szCs w:val="24"/>
        </w:rPr>
        <w:t>require continued efforts by the industry stakeholders, appropriate authorities and the Commission</w:t>
      </w:r>
      <w:r w:rsidRPr="002C1A72">
        <w:rPr>
          <w:rFonts w:ascii="Times New Roman" w:hAnsi="Times New Roman" w:cs="Times New Roman"/>
          <w:noProof/>
          <w:sz w:val="24"/>
          <w:szCs w:val="24"/>
        </w:rPr>
        <w:t>.</w:t>
      </w:r>
    </w:p>
    <w:p w14:paraId="31EC2580" w14:textId="666A005C" w:rsidR="00915B0C" w:rsidRPr="00915B0C" w:rsidRDefault="00915B0C" w:rsidP="006E50B3">
      <w:pPr>
        <w:pStyle w:val="Heading2"/>
        <w:rPr>
          <w:noProof/>
        </w:rPr>
      </w:pPr>
      <w:bookmarkStart w:id="35" w:name="_Toc115200341"/>
      <w:r w:rsidRPr="00915B0C">
        <w:rPr>
          <w:noProof/>
        </w:rPr>
        <w:t>Frequency and scope of the inspections</w:t>
      </w:r>
      <w:bookmarkEnd w:id="35"/>
    </w:p>
    <w:p w14:paraId="5B1320F2" w14:textId="3DADD515" w:rsidR="008E1979" w:rsidRDefault="008E1979" w:rsidP="008E1979">
      <w:pPr>
        <w:spacing w:after="120"/>
        <w:jc w:val="both"/>
        <w:rPr>
          <w:rFonts w:ascii="Times New Roman" w:hAnsi="Times New Roman" w:cs="Times New Roman"/>
          <w:noProof/>
          <w:sz w:val="24"/>
          <w:szCs w:val="24"/>
        </w:rPr>
      </w:pPr>
      <w:r w:rsidRPr="008E1979">
        <w:rPr>
          <w:rFonts w:ascii="Times New Roman" w:hAnsi="Times New Roman" w:cs="Times New Roman"/>
          <w:noProof/>
          <w:sz w:val="24"/>
          <w:szCs w:val="24"/>
        </w:rPr>
        <w:t xml:space="preserve">The Commission carries out inspections of Member States' aviation security administrations (the </w:t>
      </w:r>
      <w:r w:rsidR="003230A8">
        <w:rPr>
          <w:rFonts w:ascii="Times New Roman" w:hAnsi="Times New Roman" w:cs="Times New Roman"/>
          <w:noProof/>
          <w:sz w:val="24"/>
          <w:szCs w:val="24"/>
        </w:rPr>
        <w:t>‘</w:t>
      </w:r>
      <w:r w:rsidRPr="00426840">
        <w:rPr>
          <w:rFonts w:ascii="Times New Roman" w:hAnsi="Times New Roman" w:cs="Times New Roman"/>
          <w:noProof/>
          <w:sz w:val="24"/>
          <w:szCs w:val="24"/>
        </w:rPr>
        <w:t>appropriate authorities</w:t>
      </w:r>
      <w:r w:rsidR="003230A8" w:rsidRPr="00426840">
        <w:rPr>
          <w:rFonts w:ascii="Times New Roman" w:hAnsi="Times New Roman" w:cs="Times New Roman"/>
          <w:noProof/>
          <w:sz w:val="24"/>
          <w:szCs w:val="24"/>
        </w:rPr>
        <w:t>’</w:t>
      </w:r>
      <w:r w:rsidR="000D39B9" w:rsidRPr="00426840">
        <w:rPr>
          <w:rFonts w:ascii="Times New Roman" w:hAnsi="Times New Roman" w:cs="Times New Roman"/>
          <w:noProof/>
          <w:sz w:val="24"/>
          <w:szCs w:val="24"/>
        </w:rPr>
        <w:t xml:space="preserve"> </w:t>
      </w:r>
      <w:r w:rsidR="00341485" w:rsidRPr="00426840">
        <w:rPr>
          <w:rFonts w:ascii="Times New Roman" w:hAnsi="Times New Roman" w:cs="Times New Roman"/>
          <w:noProof/>
          <w:sz w:val="24"/>
          <w:szCs w:val="24"/>
        </w:rPr>
        <w:t>as defined in</w:t>
      </w:r>
      <w:r w:rsidR="000D39B9" w:rsidRPr="00426840">
        <w:rPr>
          <w:rFonts w:ascii="Times New Roman" w:hAnsi="Times New Roman" w:cs="Times New Roman"/>
          <w:noProof/>
          <w:sz w:val="24"/>
          <w:szCs w:val="24"/>
        </w:rPr>
        <w:t xml:space="preserve"> Article </w:t>
      </w:r>
      <w:r w:rsidR="00341485" w:rsidRPr="00426840">
        <w:rPr>
          <w:rFonts w:ascii="Times New Roman" w:hAnsi="Times New Roman" w:cs="Times New Roman"/>
          <w:noProof/>
          <w:sz w:val="24"/>
          <w:szCs w:val="24"/>
        </w:rPr>
        <w:t>9</w:t>
      </w:r>
      <w:r w:rsidR="000D39B9" w:rsidRPr="00426840">
        <w:rPr>
          <w:rFonts w:ascii="Times New Roman" w:hAnsi="Times New Roman" w:cs="Times New Roman"/>
          <w:noProof/>
          <w:sz w:val="24"/>
          <w:szCs w:val="24"/>
        </w:rPr>
        <w:t xml:space="preserve"> of Regulation (EC) No 300/2008</w:t>
      </w:r>
      <w:r w:rsidRPr="00426840">
        <w:rPr>
          <w:rFonts w:ascii="Times New Roman" w:hAnsi="Times New Roman" w:cs="Times New Roman"/>
          <w:noProof/>
          <w:sz w:val="24"/>
          <w:szCs w:val="24"/>
        </w:rPr>
        <w:t>)</w:t>
      </w:r>
      <w:r w:rsidR="00157203" w:rsidRPr="00426840">
        <w:rPr>
          <w:rFonts w:ascii="Times New Roman" w:hAnsi="Times New Roman" w:cs="Times New Roman"/>
          <w:noProof/>
          <w:sz w:val="24"/>
          <w:szCs w:val="24"/>
        </w:rPr>
        <w:t xml:space="preserve">, </w:t>
      </w:r>
      <w:r w:rsidRPr="00426840">
        <w:rPr>
          <w:rFonts w:ascii="Times New Roman" w:hAnsi="Times New Roman" w:cs="Times New Roman"/>
          <w:noProof/>
          <w:sz w:val="24"/>
          <w:szCs w:val="24"/>
        </w:rPr>
        <w:t>a</w:t>
      </w:r>
      <w:r w:rsidR="00157203" w:rsidRPr="00426840">
        <w:rPr>
          <w:rFonts w:ascii="Times New Roman" w:hAnsi="Times New Roman" w:cs="Times New Roman"/>
          <w:noProof/>
          <w:sz w:val="24"/>
          <w:szCs w:val="24"/>
        </w:rPr>
        <w:t xml:space="preserve">s well as </w:t>
      </w:r>
      <w:r w:rsidRPr="00426840">
        <w:rPr>
          <w:rFonts w:ascii="Times New Roman" w:hAnsi="Times New Roman" w:cs="Times New Roman"/>
          <w:noProof/>
          <w:sz w:val="24"/>
          <w:szCs w:val="24"/>
        </w:rPr>
        <w:t>inspections of airports, operators and entities applying aviation security standards</w:t>
      </w:r>
      <w:r w:rsidRPr="008E1979">
        <w:rPr>
          <w:rFonts w:ascii="Times New Roman" w:hAnsi="Times New Roman" w:cs="Times New Roman"/>
          <w:noProof/>
          <w:sz w:val="24"/>
          <w:szCs w:val="24"/>
        </w:rPr>
        <w:t>.</w:t>
      </w:r>
    </w:p>
    <w:p w14:paraId="2F66021B" w14:textId="434F2217" w:rsidR="000D56DC" w:rsidRPr="002A3ABF" w:rsidRDefault="000D56DC" w:rsidP="000D56DC">
      <w:pPr>
        <w:spacing w:after="120"/>
        <w:jc w:val="both"/>
        <w:rPr>
          <w:rFonts w:ascii="Times New Roman" w:hAnsi="Times New Roman" w:cs="Times New Roman"/>
          <w:noProof/>
          <w:sz w:val="24"/>
          <w:szCs w:val="24"/>
        </w:rPr>
      </w:pPr>
      <w:r w:rsidRPr="002A3ABF">
        <w:rPr>
          <w:rFonts w:ascii="Times New Roman" w:hAnsi="Times New Roman" w:cs="Times New Roman"/>
          <w:noProof/>
          <w:sz w:val="24"/>
          <w:szCs w:val="24"/>
        </w:rPr>
        <w:t xml:space="preserve">The </w:t>
      </w:r>
      <w:r w:rsidR="00C971F1">
        <w:rPr>
          <w:rFonts w:ascii="Times New Roman" w:hAnsi="Times New Roman" w:cs="Times New Roman"/>
          <w:noProof/>
          <w:sz w:val="24"/>
          <w:szCs w:val="24"/>
        </w:rPr>
        <w:t xml:space="preserve">number, </w:t>
      </w:r>
      <w:r w:rsidRPr="002A3ABF">
        <w:rPr>
          <w:rFonts w:ascii="Times New Roman" w:hAnsi="Times New Roman" w:cs="Times New Roman"/>
          <w:noProof/>
          <w:sz w:val="24"/>
          <w:szCs w:val="24"/>
        </w:rPr>
        <w:t xml:space="preserve">frequency and scope of </w:t>
      </w:r>
      <w:r w:rsidR="000B0FB2">
        <w:rPr>
          <w:rFonts w:ascii="Times New Roman" w:hAnsi="Times New Roman" w:cs="Times New Roman"/>
          <w:noProof/>
          <w:sz w:val="24"/>
          <w:szCs w:val="24"/>
        </w:rPr>
        <w:t>these</w:t>
      </w:r>
      <w:r w:rsidRPr="002A3ABF">
        <w:rPr>
          <w:rFonts w:ascii="Times New Roman" w:hAnsi="Times New Roman" w:cs="Times New Roman"/>
          <w:noProof/>
          <w:sz w:val="24"/>
          <w:szCs w:val="24"/>
        </w:rPr>
        <w:t xml:space="preserve"> inspections are established in the</w:t>
      </w:r>
      <w:r w:rsidR="0077463A">
        <w:rPr>
          <w:rFonts w:ascii="Times New Roman" w:hAnsi="Times New Roman" w:cs="Times New Roman"/>
          <w:noProof/>
          <w:sz w:val="24"/>
          <w:szCs w:val="24"/>
        </w:rPr>
        <w:t xml:space="preserve"> strategy of </w:t>
      </w:r>
      <w:r w:rsidR="003B7805">
        <w:rPr>
          <w:rFonts w:ascii="Times New Roman" w:hAnsi="Times New Roman" w:cs="Times New Roman"/>
          <w:noProof/>
          <w:sz w:val="24"/>
          <w:szCs w:val="24"/>
        </w:rPr>
        <w:t xml:space="preserve">the </w:t>
      </w:r>
      <w:r w:rsidR="0077463A">
        <w:rPr>
          <w:rFonts w:ascii="Times New Roman" w:hAnsi="Times New Roman" w:cs="Times New Roman"/>
          <w:noProof/>
          <w:sz w:val="24"/>
          <w:szCs w:val="24"/>
        </w:rPr>
        <w:t>Directorate-General</w:t>
      </w:r>
      <w:r w:rsidR="003B7805">
        <w:rPr>
          <w:rFonts w:ascii="Times New Roman" w:hAnsi="Times New Roman" w:cs="Times New Roman"/>
          <w:noProof/>
          <w:sz w:val="24"/>
          <w:szCs w:val="24"/>
        </w:rPr>
        <w:t xml:space="preserve"> for</w:t>
      </w:r>
      <w:r w:rsidR="0077463A">
        <w:rPr>
          <w:rFonts w:ascii="Times New Roman" w:hAnsi="Times New Roman" w:cs="Times New Roman"/>
          <w:noProof/>
          <w:sz w:val="24"/>
          <w:szCs w:val="24"/>
        </w:rPr>
        <w:t xml:space="preserve"> Mobility and Transport (</w:t>
      </w:r>
      <w:r w:rsidRPr="002A3ABF">
        <w:rPr>
          <w:rFonts w:ascii="Times New Roman" w:hAnsi="Times New Roman" w:cs="Times New Roman"/>
          <w:noProof/>
          <w:sz w:val="24"/>
          <w:szCs w:val="24"/>
        </w:rPr>
        <w:t>DG MOVE</w:t>
      </w:r>
      <w:r w:rsidR="0077463A">
        <w:rPr>
          <w:rFonts w:ascii="Times New Roman" w:hAnsi="Times New Roman" w:cs="Times New Roman"/>
          <w:noProof/>
          <w:sz w:val="24"/>
          <w:szCs w:val="24"/>
        </w:rPr>
        <w:t>)</w:t>
      </w:r>
      <w:r w:rsidRPr="002A3ABF">
        <w:rPr>
          <w:rFonts w:ascii="Times New Roman" w:hAnsi="Times New Roman" w:cs="Times New Roman"/>
          <w:noProof/>
          <w:sz w:val="24"/>
          <w:szCs w:val="24"/>
        </w:rPr>
        <w:t xml:space="preserve"> for monitoring the implementation of EU aviation security standards. It takes into consideration the level of aviation activity in each Member State, a representative sample of the airport operations type, </w:t>
      </w:r>
      <w:r w:rsidR="00485141">
        <w:rPr>
          <w:rFonts w:ascii="Times New Roman" w:hAnsi="Times New Roman" w:cs="Times New Roman"/>
          <w:noProof/>
          <w:sz w:val="24"/>
          <w:szCs w:val="24"/>
        </w:rPr>
        <w:t xml:space="preserve">their </w:t>
      </w:r>
      <w:r w:rsidR="00485141" w:rsidRPr="00485141">
        <w:rPr>
          <w:rFonts w:ascii="Times New Roman" w:hAnsi="Times New Roman" w:cs="Times New Roman"/>
          <w:noProof/>
          <w:sz w:val="24"/>
          <w:szCs w:val="24"/>
        </w:rPr>
        <w:t xml:space="preserve">level of compliance in implementing </w:t>
      </w:r>
      <w:r w:rsidRPr="002A3ABF">
        <w:rPr>
          <w:rFonts w:ascii="Times New Roman" w:hAnsi="Times New Roman" w:cs="Times New Roman"/>
          <w:noProof/>
          <w:sz w:val="24"/>
          <w:szCs w:val="24"/>
        </w:rPr>
        <w:t>the aviation security regulations, results of previous Commission inspections, assessments of national annual quality control reports, security incidents (</w:t>
      </w:r>
      <w:r w:rsidR="003230A8">
        <w:rPr>
          <w:rFonts w:ascii="Times New Roman" w:hAnsi="Times New Roman" w:cs="Times New Roman"/>
          <w:noProof/>
          <w:sz w:val="24"/>
          <w:szCs w:val="24"/>
        </w:rPr>
        <w:t>‘</w:t>
      </w:r>
      <w:r w:rsidRPr="002A3ABF">
        <w:rPr>
          <w:rFonts w:ascii="Times New Roman" w:hAnsi="Times New Roman" w:cs="Times New Roman"/>
          <w:noProof/>
          <w:sz w:val="24"/>
          <w:szCs w:val="24"/>
        </w:rPr>
        <w:t>acts of unlawful interference</w:t>
      </w:r>
      <w:r w:rsidR="003230A8">
        <w:rPr>
          <w:rFonts w:ascii="Times New Roman" w:hAnsi="Times New Roman" w:cs="Times New Roman"/>
          <w:noProof/>
          <w:sz w:val="24"/>
          <w:szCs w:val="24"/>
        </w:rPr>
        <w:t>’</w:t>
      </w:r>
      <w:r w:rsidRPr="002A3ABF">
        <w:rPr>
          <w:rFonts w:ascii="Times New Roman" w:hAnsi="Times New Roman" w:cs="Times New Roman"/>
          <w:noProof/>
          <w:sz w:val="24"/>
          <w:szCs w:val="24"/>
        </w:rPr>
        <w:t>), threat levels and other factors and assessments.</w:t>
      </w:r>
    </w:p>
    <w:p w14:paraId="1E3584D3" w14:textId="77777777" w:rsidR="008E1979" w:rsidRDefault="000D56DC" w:rsidP="000D56DC">
      <w:pPr>
        <w:jc w:val="both"/>
        <w:rPr>
          <w:rFonts w:ascii="Times New Roman" w:hAnsi="Times New Roman" w:cs="Times New Roman"/>
          <w:noProof/>
          <w:sz w:val="24"/>
          <w:szCs w:val="24"/>
        </w:rPr>
      </w:pPr>
      <w:r w:rsidRPr="002A3ABF">
        <w:rPr>
          <w:rFonts w:ascii="Times New Roman" w:hAnsi="Times New Roman" w:cs="Times New Roman"/>
          <w:noProof/>
          <w:sz w:val="24"/>
          <w:szCs w:val="24"/>
        </w:rPr>
        <w:t xml:space="preserve">To provide the Commission with adequate assurances on the compliance level of </w:t>
      </w:r>
      <w:r w:rsidRPr="003943DA">
        <w:rPr>
          <w:rFonts w:ascii="Times New Roman" w:hAnsi="Times New Roman" w:cs="Times New Roman"/>
          <w:noProof/>
          <w:sz w:val="24"/>
          <w:szCs w:val="24"/>
        </w:rPr>
        <w:t>Member States, a multiannual monitoring approach is used. As such, evidence is acquired concerning the application of Regulation (EC) No 300/2008 and its implementing legislation by every Member State in a cycle of two years, by means of either an inspection of its appropriate authority or an inspection of at least one of its airports.</w:t>
      </w:r>
      <w:r w:rsidRPr="002A3ABF">
        <w:rPr>
          <w:rFonts w:ascii="Times New Roman" w:hAnsi="Times New Roman" w:cs="Times New Roman"/>
          <w:noProof/>
          <w:sz w:val="24"/>
          <w:szCs w:val="24"/>
        </w:rPr>
        <w:t xml:space="preserve"> </w:t>
      </w:r>
    </w:p>
    <w:p w14:paraId="159E39A1" w14:textId="79811830" w:rsidR="000D56DC" w:rsidRDefault="000D56DC" w:rsidP="000D56DC">
      <w:pPr>
        <w:jc w:val="both"/>
        <w:rPr>
          <w:rFonts w:ascii="Times New Roman" w:hAnsi="Times New Roman" w:cs="Times New Roman"/>
          <w:noProof/>
          <w:sz w:val="24"/>
          <w:szCs w:val="24"/>
        </w:rPr>
      </w:pPr>
      <w:r w:rsidRPr="002A3ABF">
        <w:rPr>
          <w:rFonts w:ascii="Times New Roman" w:hAnsi="Times New Roman" w:cs="Times New Roman"/>
          <w:noProof/>
          <w:sz w:val="24"/>
          <w:szCs w:val="24"/>
        </w:rPr>
        <w:t>In addition, evidence of the application of the common basic standards on aviation security is obtained in a cycle of five years by a selection of at least 15% of all EU airports falling under Regulation (EC) No 300/2008</w:t>
      </w:r>
      <w:r w:rsidR="003230A8">
        <w:rPr>
          <w:rFonts w:ascii="Times New Roman" w:hAnsi="Times New Roman" w:cs="Times New Roman"/>
          <w:noProof/>
          <w:sz w:val="24"/>
          <w:szCs w:val="24"/>
        </w:rPr>
        <w:t>,</w:t>
      </w:r>
      <w:r w:rsidRPr="002A3ABF">
        <w:rPr>
          <w:rFonts w:ascii="Times New Roman" w:hAnsi="Times New Roman" w:cs="Times New Roman"/>
          <w:noProof/>
          <w:sz w:val="24"/>
          <w:szCs w:val="24"/>
        </w:rPr>
        <w:t xml:space="preserve"> including the largest airport in terms of passenger volumes in every Member State.</w:t>
      </w:r>
      <w:r>
        <w:rPr>
          <w:rFonts w:ascii="Times New Roman" w:hAnsi="Times New Roman" w:cs="Times New Roman"/>
          <w:noProof/>
          <w:sz w:val="24"/>
          <w:szCs w:val="24"/>
        </w:rPr>
        <w:t xml:space="preserve"> </w:t>
      </w:r>
      <w:r w:rsidRPr="002A3ABF">
        <w:rPr>
          <w:rFonts w:ascii="Times New Roman" w:hAnsi="Times New Roman" w:cs="Times New Roman"/>
          <w:noProof/>
          <w:sz w:val="24"/>
          <w:szCs w:val="24"/>
        </w:rPr>
        <w:t xml:space="preserve">The inspections carried out by the Commission at selected airports constitute a strong indicator of the overall compliance level in each Member State. </w:t>
      </w:r>
    </w:p>
    <w:p w14:paraId="2D7D957D" w14:textId="155627D3" w:rsidR="008D1DD8" w:rsidRPr="008D1DD8" w:rsidRDefault="008D1DD8" w:rsidP="006E50B3">
      <w:pPr>
        <w:pStyle w:val="Heading2"/>
        <w:rPr>
          <w:noProof/>
        </w:rPr>
      </w:pPr>
      <w:bookmarkStart w:id="36" w:name="_Toc115200342"/>
      <w:r w:rsidRPr="008D1DD8">
        <w:rPr>
          <w:noProof/>
        </w:rPr>
        <w:t>Procedures and methodology for inspections</w:t>
      </w:r>
      <w:bookmarkEnd w:id="36"/>
    </w:p>
    <w:p w14:paraId="1393E73C" w14:textId="3B5C289D" w:rsidR="00095658" w:rsidRPr="002A3ABF" w:rsidRDefault="002861B8">
      <w:pPr>
        <w:spacing w:after="120"/>
        <w:jc w:val="both"/>
        <w:rPr>
          <w:rFonts w:ascii="Times New Roman" w:hAnsi="Times New Roman" w:cs="Times New Roman"/>
          <w:noProof/>
          <w:sz w:val="24"/>
          <w:szCs w:val="24"/>
        </w:rPr>
      </w:pPr>
      <w:r w:rsidRPr="002A3ABF">
        <w:rPr>
          <w:rFonts w:ascii="Times New Roman" w:hAnsi="Times New Roman" w:cs="Times New Roman"/>
          <w:noProof/>
          <w:sz w:val="24"/>
          <w:szCs w:val="24"/>
        </w:rPr>
        <w:t>Commission Regulation (EU) No 72/2010</w:t>
      </w:r>
      <w:r w:rsidR="009A0101" w:rsidRPr="002A3ABF">
        <w:rPr>
          <w:rStyle w:val="FootnoteReference"/>
          <w:rFonts w:ascii="Times New Roman" w:hAnsi="Times New Roman" w:cs="Times New Roman"/>
          <w:noProof/>
          <w:sz w:val="24"/>
          <w:szCs w:val="24"/>
        </w:rPr>
        <w:footnoteReference w:id="11"/>
      </w:r>
      <w:r w:rsidR="00961EF8">
        <w:rPr>
          <w:rFonts w:ascii="Times New Roman" w:hAnsi="Times New Roman" w:cs="Times New Roman"/>
          <w:noProof/>
          <w:sz w:val="24"/>
          <w:szCs w:val="24"/>
        </w:rPr>
        <w:t xml:space="preserve"> </w:t>
      </w:r>
      <w:r w:rsidRPr="002A3ABF">
        <w:rPr>
          <w:rFonts w:ascii="Times New Roman" w:hAnsi="Times New Roman" w:cs="Times New Roman"/>
          <w:noProof/>
          <w:sz w:val="24"/>
          <w:szCs w:val="24"/>
        </w:rPr>
        <w:t>lays down the procedures for conducting Commission inspections in the field of aviation security. It includes</w:t>
      </w:r>
      <w:r w:rsidR="00683753" w:rsidRPr="002A3ABF">
        <w:rPr>
          <w:rFonts w:ascii="Times New Roman" w:hAnsi="Times New Roman" w:cs="Times New Roman"/>
          <w:noProof/>
          <w:sz w:val="24"/>
          <w:szCs w:val="24"/>
        </w:rPr>
        <w:t>,</w:t>
      </w:r>
      <w:r w:rsidRPr="002A3ABF">
        <w:rPr>
          <w:rFonts w:ascii="Times New Roman" w:hAnsi="Times New Roman" w:cs="Times New Roman"/>
          <w:noProof/>
          <w:sz w:val="24"/>
          <w:szCs w:val="24"/>
        </w:rPr>
        <w:t xml:space="preserve"> </w:t>
      </w:r>
      <w:r w:rsidRPr="00C91EA7">
        <w:rPr>
          <w:rFonts w:ascii="Times New Roman" w:hAnsi="Times New Roman" w:cs="Times New Roman"/>
          <w:i/>
          <w:iCs/>
          <w:noProof/>
          <w:sz w:val="24"/>
          <w:szCs w:val="24"/>
        </w:rPr>
        <w:t>inter alia</w:t>
      </w:r>
      <w:r w:rsidR="00683753" w:rsidRPr="002A3ABF">
        <w:rPr>
          <w:rFonts w:ascii="Times New Roman" w:hAnsi="Times New Roman" w:cs="Times New Roman"/>
          <w:noProof/>
          <w:sz w:val="24"/>
          <w:szCs w:val="24"/>
        </w:rPr>
        <w:t>,</w:t>
      </w:r>
      <w:r w:rsidRPr="002A3ABF">
        <w:rPr>
          <w:rFonts w:ascii="Times New Roman" w:hAnsi="Times New Roman" w:cs="Times New Roman"/>
          <w:noProof/>
          <w:sz w:val="24"/>
          <w:szCs w:val="24"/>
        </w:rPr>
        <w:t xml:space="preserve"> provisions for the qualification and powers of Commission inspectors.</w:t>
      </w:r>
      <w:r w:rsidR="000D39B9">
        <w:rPr>
          <w:rStyle w:val="FootnoteReference"/>
          <w:rFonts w:ascii="Times New Roman" w:hAnsi="Times New Roman" w:cs="Times New Roman"/>
          <w:noProof/>
          <w:sz w:val="24"/>
          <w:szCs w:val="24"/>
        </w:rPr>
        <w:footnoteReference w:id="12"/>
      </w:r>
    </w:p>
    <w:p w14:paraId="67D7F666" w14:textId="7CFBCC38" w:rsidR="00915B0C" w:rsidRDefault="002861B8">
      <w:pPr>
        <w:spacing w:after="120"/>
        <w:jc w:val="both"/>
        <w:rPr>
          <w:rFonts w:ascii="Times New Roman" w:hAnsi="Times New Roman" w:cs="Times New Roman"/>
          <w:noProof/>
          <w:sz w:val="24"/>
          <w:szCs w:val="24"/>
        </w:rPr>
      </w:pPr>
      <w:r w:rsidRPr="002A3ABF">
        <w:rPr>
          <w:rFonts w:ascii="Times New Roman" w:hAnsi="Times New Roman" w:cs="Times New Roman"/>
          <w:noProof/>
          <w:sz w:val="24"/>
          <w:szCs w:val="24"/>
        </w:rPr>
        <w:t xml:space="preserve">The methodology used </w:t>
      </w:r>
      <w:r w:rsidR="00712773" w:rsidRPr="002A3ABF">
        <w:rPr>
          <w:rFonts w:ascii="Times New Roman" w:hAnsi="Times New Roman" w:cs="Times New Roman"/>
          <w:noProof/>
          <w:sz w:val="24"/>
          <w:szCs w:val="24"/>
        </w:rPr>
        <w:t>to conduct the</w:t>
      </w:r>
      <w:r w:rsidRPr="002A3ABF">
        <w:rPr>
          <w:rFonts w:ascii="Times New Roman" w:hAnsi="Times New Roman" w:cs="Times New Roman"/>
          <w:noProof/>
          <w:sz w:val="24"/>
          <w:szCs w:val="24"/>
        </w:rPr>
        <w:t xml:space="preserve"> inspections has been developed in close cooperation with</w:t>
      </w:r>
      <w:r w:rsidR="00712773" w:rsidRPr="002A3ABF">
        <w:rPr>
          <w:rFonts w:ascii="Times New Roman" w:hAnsi="Times New Roman" w:cs="Times New Roman"/>
          <w:noProof/>
          <w:sz w:val="24"/>
          <w:szCs w:val="24"/>
        </w:rPr>
        <w:t xml:space="preserve"> Member State</w:t>
      </w:r>
      <w:r w:rsidR="00461CC2">
        <w:rPr>
          <w:rFonts w:ascii="Times New Roman" w:hAnsi="Times New Roman" w:cs="Times New Roman"/>
          <w:noProof/>
          <w:sz w:val="24"/>
          <w:szCs w:val="24"/>
        </w:rPr>
        <w:t>s’</w:t>
      </w:r>
      <w:r w:rsidRPr="002A3ABF">
        <w:rPr>
          <w:rFonts w:ascii="Times New Roman" w:hAnsi="Times New Roman" w:cs="Times New Roman"/>
          <w:noProof/>
          <w:sz w:val="24"/>
          <w:szCs w:val="24"/>
        </w:rPr>
        <w:t xml:space="preserve"> aviation security authorities and is based on the </w:t>
      </w:r>
      <w:r w:rsidR="00691F0E" w:rsidRPr="002A3ABF">
        <w:rPr>
          <w:rFonts w:ascii="Times New Roman" w:hAnsi="Times New Roman" w:cs="Times New Roman"/>
          <w:noProof/>
          <w:sz w:val="24"/>
          <w:szCs w:val="24"/>
        </w:rPr>
        <w:t xml:space="preserve">verification </w:t>
      </w:r>
      <w:r w:rsidRPr="002A3ABF">
        <w:rPr>
          <w:rFonts w:ascii="Times New Roman" w:hAnsi="Times New Roman" w:cs="Times New Roman"/>
          <w:noProof/>
          <w:sz w:val="24"/>
          <w:szCs w:val="24"/>
        </w:rPr>
        <w:t xml:space="preserve">of the effective implementation of security measures. </w:t>
      </w:r>
    </w:p>
    <w:p w14:paraId="3DD08F9D" w14:textId="6B480197" w:rsidR="005B3E1E" w:rsidRPr="005B3E1E" w:rsidRDefault="008D1DD8" w:rsidP="006E50B3">
      <w:pPr>
        <w:pStyle w:val="Heading2"/>
        <w:rPr>
          <w:noProof/>
        </w:rPr>
      </w:pPr>
      <w:bookmarkStart w:id="37" w:name="_Toc115200343"/>
      <w:r w:rsidRPr="008D1DD8">
        <w:rPr>
          <w:noProof/>
        </w:rPr>
        <w:t>Inspections carried out by the Commission</w:t>
      </w:r>
      <w:bookmarkEnd w:id="37"/>
    </w:p>
    <w:p w14:paraId="78C3B078" w14:textId="499EAAD0" w:rsidR="00D64DE2" w:rsidRDefault="008D1DD8" w:rsidP="00D64DE2">
      <w:pPr>
        <w:spacing w:after="120"/>
        <w:jc w:val="both"/>
        <w:rPr>
          <w:rFonts w:ascii="Times New Roman" w:hAnsi="Times New Roman" w:cs="Times New Roman"/>
          <w:noProof/>
          <w:sz w:val="24"/>
          <w:szCs w:val="24"/>
        </w:rPr>
      </w:pPr>
      <w:r w:rsidRPr="002B16AC">
        <w:rPr>
          <w:rFonts w:ascii="Times New Roman" w:hAnsi="Times New Roman" w:cs="Times New Roman"/>
          <w:noProof/>
          <w:sz w:val="24"/>
          <w:szCs w:val="24"/>
        </w:rPr>
        <w:t>The Commission had a</w:t>
      </w:r>
      <w:r w:rsidR="0021767C" w:rsidRPr="002B16AC">
        <w:rPr>
          <w:rFonts w:ascii="Times New Roman" w:hAnsi="Times New Roman" w:cs="Times New Roman"/>
          <w:noProof/>
          <w:sz w:val="24"/>
          <w:szCs w:val="24"/>
        </w:rPr>
        <w:t>n active</w:t>
      </w:r>
      <w:r w:rsidRPr="002B16AC">
        <w:rPr>
          <w:rFonts w:ascii="Times New Roman" w:hAnsi="Times New Roman" w:cs="Times New Roman"/>
          <w:noProof/>
          <w:sz w:val="24"/>
          <w:szCs w:val="24"/>
        </w:rPr>
        <w:t xml:space="preserve"> team of </w:t>
      </w:r>
      <w:r w:rsidR="002B16AC" w:rsidRPr="002B16AC">
        <w:rPr>
          <w:rFonts w:ascii="Times New Roman" w:hAnsi="Times New Roman" w:cs="Times New Roman"/>
          <w:noProof/>
          <w:sz w:val="24"/>
          <w:szCs w:val="24"/>
        </w:rPr>
        <w:t>eight</w:t>
      </w:r>
      <w:r w:rsidR="001F4835" w:rsidRPr="002B16AC">
        <w:rPr>
          <w:rFonts w:ascii="Times New Roman" w:hAnsi="Times New Roman" w:cs="Times New Roman"/>
          <w:noProof/>
          <w:sz w:val="24"/>
          <w:szCs w:val="24"/>
        </w:rPr>
        <w:t xml:space="preserve"> </w:t>
      </w:r>
      <w:r w:rsidRPr="002B16AC">
        <w:rPr>
          <w:rFonts w:ascii="Times New Roman" w:hAnsi="Times New Roman" w:cs="Times New Roman"/>
          <w:noProof/>
          <w:sz w:val="24"/>
          <w:szCs w:val="24"/>
        </w:rPr>
        <w:t>full time aviation security inspectors</w:t>
      </w:r>
      <w:r w:rsidR="5C23F53E" w:rsidRPr="002B16AC">
        <w:rPr>
          <w:rFonts w:ascii="Times New Roman" w:hAnsi="Times New Roman" w:cs="Times New Roman"/>
          <w:noProof/>
          <w:sz w:val="24"/>
          <w:szCs w:val="24"/>
        </w:rPr>
        <w:t xml:space="preserve">, </w:t>
      </w:r>
      <w:r w:rsidRPr="002B16AC">
        <w:rPr>
          <w:rFonts w:ascii="Times New Roman" w:hAnsi="Times New Roman" w:cs="Times New Roman"/>
          <w:noProof/>
          <w:sz w:val="24"/>
          <w:szCs w:val="24"/>
        </w:rPr>
        <w:t xml:space="preserve">supported by a pool of some </w:t>
      </w:r>
      <w:r w:rsidR="005D5D16" w:rsidRPr="002B16AC">
        <w:rPr>
          <w:rFonts w:ascii="Times New Roman" w:hAnsi="Times New Roman" w:cs="Times New Roman"/>
          <w:noProof/>
          <w:sz w:val="24"/>
          <w:szCs w:val="24"/>
        </w:rPr>
        <w:t xml:space="preserve">80 </w:t>
      </w:r>
      <w:r w:rsidRPr="002B16AC">
        <w:rPr>
          <w:rFonts w:ascii="Times New Roman" w:hAnsi="Times New Roman" w:cs="Times New Roman"/>
          <w:noProof/>
          <w:sz w:val="24"/>
          <w:szCs w:val="24"/>
        </w:rPr>
        <w:t xml:space="preserve">national auditors nominated by Member States </w:t>
      </w:r>
      <w:r w:rsidR="0021767C" w:rsidRPr="002B16AC">
        <w:rPr>
          <w:rFonts w:ascii="Times New Roman" w:hAnsi="Times New Roman" w:cs="Times New Roman"/>
          <w:noProof/>
          <w:sz w:val="24"/>
          <w:szCs w:val="24"/>
        </w:rPr>
        <w:t xml:space="preserve">and </w:t>
      </w:r>
      <w:r w:rsidRPr="002B16AC">
        <w:rPr>
          <w:rFonts w:ascii="Times New Roman" w:hAnsi="Times New Roman" w:cs="Times New Roman"/>
          <w:noProof/>
          <w:sz w:val="24"/>
          <w:szCs w:val="24"/>
        </w:rPr>
        <w:t>who qualify for participation in Commission inspections.</w:t>
      </w:r>
    </w:p>
    <w:p w14:paraId="7CDEDD65" w14:textId="07823D8E" w:rsidR="005B3E1E" w:rsidRPr="00982B9C" w:rsidRDefault="0021767C" w:rsidP="00D64DE2">
      <w:pPr>
        <w:spacing w:after="120"/>
        <w:jc w:val="both"/>
        <w:rPr>
          <w:rFonts w:ascii="Times New Roman" w:hAnsi="Times New Roman" w:cs="Times New Roman"/>
          <w:noProof/>
          <w:sz w:val="24"/>
          <w:szCs w:val="24"/>
        </w:rPr>
      </w:pPr>
      <w:r>
        <w:rPr>
          <w:rFonts w:ascii="Times New Roman" w:hAnsi="Times New Roman" w:cs="Times New Roman"/>
          <w:noProof/>
          <w:sz w:val="24"/>
          <w:szCs w:val="24"/>
        </w:rPr>
        <w:t>Engaging</w:t>
      </w:r>
      <w:r w:rsidR="008D1DD8" w:rsidRPr="002A3ABF">
        <w:rPr>
          <w:rFonts w:ascii="Times New Roman" w:hAnsi="Times New Roman" w:cs="Times New Roman"/>
          <w:noProof/>
          <w:sz w:val="24"/>
          <w:szCs w:val="24"/>
        </w:rPr>
        <w:t xml:space="preserve"> national auditors in Commission inspections </w:t>
      </w:r>
      <w:r>
        <w:rPr>
          <w:rFonts w:ascii="Times New Roman" w:hAnsi="Times New Roman" w:cs="Times New Roman"/>
          <w:noProof/>
          <w:sz w:val="24"/>
          <w:szCs w:val="24"/>
        </w:rPr>
        <w:t>also contribute to</w:t>
      </w:r>
      <w:r w:rsidR="008D1DD8" w:rsidRPr="002A3ABF">
        <w:rPr>
          <w:rFonts w:ascii="Times New Roman" w:hAnsi="Times New Roman" w:cs="Times New Roman"/>
          <w:noProof/>
          <w:sz w:val="24"/>
          <w:szCs w:val="24"/>
        </w:rPr>
        <w:t xml:space="preserve"> a peer review system and allows spreading methodologies and best practices across Member States and associated countries.</w:t>
      </w:r>
      <w:r w:rsidR="001E7E94">
        <w:rPr>
          <w:rStyle w:val="FootnoteReference"/>
          <w:rFonts w:ascii="Times New Roman" w:hAnsi="Times New Roman" w:cs="Times New Roman"/>
          <w:noProof/>
          <w:sz w:val="24"/>
          <w:szCs w:val="24"/>
        </w:rPr>
        <w:footnoteReference w:id="13"/>
      </w:r>
      <w:r w:rsidR="008D1DD8" w:rsidRPr="002A3ABF">
        <w:rPr>
          <w:rFonts w:ascii="Times New Roman" w:hAnsi="Times New Roman" w:cs="Times New Roman"/>
          <w:noProof/>
          <w:sz w:val="24"/>
          <w:szCs w:val="24"/>
        </w:rPr>
        <w:t xml:space="preserve"> </w:t>
      </w:r>
      <w:bookmarkStart w:id="38" w:name="_Toc100242280"/>
      <w:bookmarkStart w:id="39" w:name="_Toc102658948"/>
    </w:p>
    <w:p w14:paraId="120D0990" w14:textId="0CFD9541" w:rsidR="009733F3" w:rsidRPr="005B3E1E" w:rsidRDefault="008D1DD8" w:rsidP="006E50B3">
      <w:pPr>
        <w:pStyle w:val="Heading3"/>
        <w:rPr>
          <w:noProof/>
        </w:rPr>
      </w:pPr>
      <w:bookmarkStart w:id="40" w:name="_Hlk137575217"/>
      <w:r w:rsidRPr="26F35231">
        <w:rPr>
          <w:noProof/>
        </w:rPr>
        <w:t xml:space="preserve"> </w:t>
      </w:r>
      <w:bookmarkStart w:id="41" w:name="_Toc115200344"/>
      <w:r w:rsidR="002861B8" w:rsidRPr="00B079C4">
        <w:rPr>
          <w:noProof/>
        </w:rPr>
        <w:t>Inspections</w:t>
      </w:r>
      <w:r w:rsidR="002861B8" w:rsidRPr="005B3E1E">
        <w:rPr>
          <w:noProof/>
        </w:rPr>
        <w:t xml:space="preserve"> of national appropriate authorities</w:t>
      </w:r>
      <w:bookmarkEnd w:id="38"/>
      <w:bookmarkEnd w:id="39"/>
      <w:bookmarkEnd w:id="41"/>
    </w:p>
    <w:p w14:paraId="76E09CBC" w14:textId="784A5035" w:rsidR="00915B0C" w:rsidRDefault="00915B0C">
      <w:pPr>
        <w:spacing w:after="120"/>
        <w:jc w:val="both"/>
        <w:rPr>
          <w:rFonts w:ascii="Times New Roman" w:hAnsi="Times New Roman" w:cs="Times New Roman"/>
          <w:noProof/>
          <w:sz w:val="24"/>
          <w:szCs w:val="24"/>
        </w:rPr>
      </w:pPr>
      <w:r w:rsidRPr="002A3ABF">
        <w:rPr>
          <w:rFonts w:ascii="Times New Roman" w:hAnsi="Times New Roman" w:cs="Times New Roman"/>
          <w:noProof/>
          <w:sz w:val="24"/>
          <w:szCs w:val="24"/>
        </w:rPr>
        <w:t xml:space="preserve">The inspections of appropriate authorities aim at verifying whether Member States have the necessary tools – including a national quality control programme, </w:t>
      </w:r>
      <w:r w:rsidR="00AF372E">
        <w:rPr>
          <w:rFonts w:ascii="Times New Roman" w:hAnsi="Times New Roman" w:cs="Times New Roman"/>
          <w:noProof/>
          <w:sz w:val="24"/>
          <w:szCs w:val="24"/>
        </w:rPr>
        <w:t>legal authority</w:t>
      </w:r>
      <w:r w:rsidRPr="002A3ABF">
        <w:rPr>
          <w:rFonts w:ascii="Times New Roman" w:hAnsi="Times New Roman" w:cs="Times New Roman"/>
          <w:noProof/>
          <w:sz w:val="24"/>
          <w:szCs w:val="24"/>
        </w:rPr>
        <w:t xml:space="preserve"> and appropriate resources – to be able to adequately implement EU aviation security legislation.</w:t>
      </w:r>
      <w:r>
        <w:rPr>
          <w:rFonts w:ascii="Times New Roman" w:hAnsi="Times New Roman" w:cs="Times New Roman"/>
          <w:noProof/>
          <w:sz w:val="24"/>
          <w:szCs w:val="24"/>
        </w:rPr>
        <w:t xml:space="preserve"> </w:t>
      </w:r>
    </w:p>
    <w:p w14:paraId="1999F1A2" w14:textId="4A175FE6" w:rsidR="009F3E97" w:rsidRPr="00082726" w:rsidRDefault="0021767C" w:rsidP="00557DE7">
      <w:pPr>
        <w:spacing w:after="120"/>
        <w:jc w:val="both"/>
        <w:rPr>
          <w:rFonts w:ascii="Times New Roman" w:hAnsi="Times New Roman" w:cs="Times New Roman"/>
          <w:noProof/>
          <w:sz w:val="24"/>
          <w:szCs w:val="24"/>
        </w:rPr>
      </w:pPr>
      <w:r w:rsidRPr="002B16AC">
        <w:rPr>
          <w:rFonts w:ascii="Times New Roman" w:hAnsi="Times New Roman" w:cs="Times New Roman"/>
          <w:noProof/>
          <w:sz w:val="24"/>
          <w:szCs w:val="24"/>
        </w:rPr>
        <w:t>As part of</w:t>
      </w:r>
      <w:r w:rsidR="00557449" w:rsidRPr="002B16AC">
        <w:rPr>
          <w:rFonts w:ascii="Times New Roman" w:hAnsi="Times New Roman" w:cs="Times New Roman"/>
          <w:noProof/>
          <w:sz w:val="24"/>
          <w:szCs w:val="24"/>
        </w:rPr>
        <w:t xml:space="preserve"> </w:t>
      </w:r>
      <w:r w:rsidR="002861B8" w:rsidRPr="002B16AC">
        <w:rPr>
          <w:rFonts w:ascii="Times New Roman" w:hAnsi="Times New Roman" w:cs="Times New Roman"/>
          <w:noProof/>
          <w:sz w:val="24"/>
          <w:szCs w:val="24"/>
        </w:rPr>
        <w:t xml:space="preserve">its </w:t>
      </w:r>
      <w:r w:rsidR="00401723">
        <w:rPr>
          <w:rFonts w:ascii="Times New Roman" w:hAnsi="Times New Roman" w:cs="Times New Roman"/>
          <w:noProof/>
          <w:sz w:val="24"/>
          <w:szCs w:val="24"/>
        </w:rPr>
        <w:t>sixth</w:t>
      </w:r>
      <w:r w:rsidR="00401723" w:rsidRPr="002B16AC">
        <w:rPr>
          <w:rFonts w:ascii="Times New Roman" w:hAnsi="Times New Roman" w:cs="Times New Roman"/>
          <w:noProof/>
          <w:sz w:val="24"/>
          <w:szCs w:val="24"/>
        </w:rPr>
        <w:t xml:space="preserve"> </w:t>
      </w:r>
      <w:r w:rsidR="002861B8" w:rsidRPr="002B16AC">
        <w:rPr>
          <w:rFonts w:ascii="Times New Roman" w:hAnsi="Times New Roman" w:cs="Times New Roman"/>
          <w:noProof/>
          <w:sz w:val="24"/>
          <w:szCs w:val="24"/>
        </w:rPr>
        <w:t xml:space="preserve">cycle of </w:t>
      </w:r>
      <w:r w:rsidR="00AF372E" w:rsidRPr="002B16AC">
        <w:rPr>
          <w:rFonts w:ascii="Times New Roman" w:hAnsi="Times New Roman" w:cs="Times New Roman"/>
          <w:noProof/>
          <w:sz w:val="24"/>
          <w:szCs w:val="24"/>
        </w:rPr>
        <w:t xml:space="preserve">appropriate authority </w:t>
      </w:r>
      <w:r w:rsidR="002861B8" w:rsidRPr="002B16AC">
        <w:rPr>
          <w:rFonts w:ascii="Times New Roman" w:hAnsi="Times New Roman" w:cs="Times New Roman"/>
          <w:noProof/>
          <w:sz w:val="24"/>
          <w:szCs w:val="24"/>
        </w:rPr>
        <w:t>inspections</w:t>
      </w:r>
      <w:r w:rsidRPr="002B16AC">
        <w:rPr>
          <w:rFonts w:ascii="Times New Roman" w:hAnsi="Times New Roman" w:cs="Times New Roman"/>
          <w:noProof/>
          <w:sz w:val="24"/>
          <w:szCs w:val="24"/>
        </w:rPr>
        <w:t xml:space="preserve">, the Commission </w:t>
      </w:r>
      <w:r w:rsidR="004D0B15" w:rsidRPr="002B16AC">
        <w:rPr>
          <w:rFonts w:ascii="Times New Roman" w:hAnsi="Times New Roman" w:cs="Times New Roman"/>
          <w:noProof/>
          <w:sz w:val="24"/>
          <w:szCs w:val="24"/>
        </w:rPr>
        <w:t xml:space="preserve">carried out </w:t>
      </w:r>
      <w:r w:rsidR="00451E77" w:rsidRPr="002B16AC">
        <w:rPr>
          <w:rFonts w:ascii="Times New Roman" w:hAnsi="Times New Roman" w:cs="Times New Roman"/>
          <w:noProof/>
          <w:sz w:val="24"/>
          <w:szCs w:val="24"/>
        </w:rPr>
        <w:t>f</w:t>
      </w:r>
      <w:r w:rsidR="002B16AC" w:rsidRPr="002B16AC">
        <w:rPr>
          <w:rFonts w:ascii="Times New Roman" w:hAnsi="Times New Roman" w:cs="Times New Roman"/>
          <w:noProof/>
          <w:sz w:val="24"/>
          <w:szCs w:val="24"/>
        </w:rPr>
        <w:t>ive</w:t>
      </w:r>
      <w:r w:rsidR="00D6312B" w:rsidRPr="002B16AC">
        <w:rPr>
          <w:rFonts w:ascii="Times New Roman" w:hAnsi="Times New Roman" w:cs="Times New Roman"/>
          <w:noProof/>
          <w:sz w:val="24"/>
          <w:szCs w:val="24"/>
        </w:rPr>
        <w:t xml:space="preserve"> </w:t>
      </w:r>
      <w:r w:rsidR="002861B8" w:rsidRPr="002B16AC">
        <w:rPr>
          <w:rFonts w:ascii="Times New Roman" w:hAnsi="Times New Roman" w:cs="Times New Roman"/>
          <w:noProof/>
          <w:sz w:val="24"/>
          <w:szCs w:val="24"/>
        </w:rPr>
        <w:t>inspections</w:t>
      </w:r>
      <w:r w:rsidR="004D0B15" w:rsidRPr="002B16AC">
        <w:rPr>
          <w:rFonts w:ascii="Times New Roman" w:hAnsi="Times New Roman" w:cs="Times New Roman"/>
          <w:noProof/>
          <w:sz w:val="24"/>
          <w:szCs w:val="24"/>
        </w:rPr>
        <w:t xml:space="preserve"> during </w:t>
      </w:r>
      <w:r w:rsidRPr="002B16AC">
        <w:rPr>
          <w:rFonts w:ascii="Times New Roman" w:hAnsi="Times New Roman" w:cs="Times New Roman"/>
          <w:noProof/>
          <w:sz w:val="24"/>
          <w:szCs w:val="24"/>
        </w:rPr>
        <w:t>202</w:t>
      </w:r>
      <w:r w:rsidR="002B16AC" w:rsidRPr="002B16AC">
        <w:rPr>
          <w:rFonts w:ascii="Times New Roman" w:hAnsi="Times New Roman" w:cs="Times New Roman"/>
          <w:noProof/>
          <w:sz w:val="24"/>
          <w:szCs w:val="24"/>
        </w:rPr>
        <w:t>4</w:t>
      </w:r>
      <w:r w:rsidR="009F3E97" w:rsidRPr="00401723">
        <w:rPr>
          <w:rFonts w:ascii="Times New Roman" w:eastAsia="MS Mincho" w:hAnsi="Times New Roman" w:cs="Times New Roman"/>
          <w:noProof/>
          <w:sz w:val="24"/>
          <w:szCs w:val="24"/>
          <w:lang w:eastAsia="ja-JP"/>
        </w:rPr>
        <w:t>.</w:t>
      </w:r>
      <w:r w:rsidR="00CD09D2" w:rsidRPr="00401723">
        <w:rPr>
          <w:rFonts w:ascii="Times New Roman" w:eastAsia="MS Mincho" w:hAnsi="Times New Roman" w:cs="Times New Roman"/>
          <w:noProof/>
          <w:sz w:val="24"/>
          <w:szCs w:val="24"/>
          <w:lang w:eastAsia="ja-JP"/>
        </w:rPr>
        <w:t xml:space="preserve"> </w:t>
      </w:r>
      <w:r w:rsidR="004E2FB0" w:rsidRPr="00401723">
        <w:rPr>
          <w:rFonts w:ascii="Times New Roman" w:eastAsia="Times New Roman" w:hAnsi="Times New Roman" w:cs="Times New Roman"/>
          <w:noProof/>
          <w:sz w:val="24"/>
          <w:szCs w:val="24"/>
          <w:lang w:eastAsia="en-GB"/>
        </w:rPr>
        <w:t xml:space="preserve">The </w:t>
      </w:r>
      <w:r w:rsidR="009F3E97" w:rsidRPr="00401723">
        <w:rPr>
          <w:rFonts w:ascii="Times New Roman" w:eastAsia="Times New Roman" w:hAnsi="Times New Roman" w:cs="Times New Roman"/>
          <w:noProof/>
          <w:sz w:val="24"/>
          <w:szCs w:val="24"/>
          <w:lang w:eastAsia="en-GB"/>
        </w:rPr>
        <w:t xml:space="preserve">Member States </w:t>
      </w:r>
      <w:r w:rsidR="009F3E97" w:rsidRPr="00401723">
        <w:rPr>
          <w:rFonts w:ascii="Times New Roman" w:hAnsi="Times New Roman" w:cs="Times New Roman"/>
          <w:noProof/>
          <w:sz w:val="24"/>
          <w:szCs w:val="24"/>
        </w:rPr>
        <w:t>inspected in 202</w:t>
      </w:r>
      <w:r w:rsidR="002B16AC" w:rsidRPr="00401723">
        <w:rPr>
          <w:rFonts w:ascii="Times New Roman" w:hAnsi="Times New Roman" w:cs="Times New Roman"/>
          <w:noProof/>
          <w:sz w:val="24"/>
          <w:szCs w:val="24"/>
        </w:rPr>
        <w:t>4</w:t>
      </w:r>
      <w:r w:rsidR="009F3E97" w:rsidRPr="00401723">
        <w:rPr>
          <w:rFonts w:ascii="Times New Roman" w:hAnsi="Times New Roman" w:cs="Times New Roman"/>
          <w:noProof/>
          <w:sz w:val="24"/>
          <w:szCs w:val="24"/>
        </w:rPr>
        <w:t xml:space="preserve"> did align </w:t>
      </w:r>
      <w:r w:rsidR="00C513E3" w:rsidRPr="00401723">
        <w:rPr>
          <w:rFonts w:ascii="Times New Roman" w:hAnsi="Times New Roman" w:cs="Times New Roman"/>
          <w:noProof/>
          <w:sz w:val="24"/>
          <w:szCs w:val="24"/>
        </w:rPr>
        <w:t xml:space="preserve">their </w:t>
      </w:r>
      <w:r w:rsidR="009F3E97" w:rsidRPr="00401723">
        <w:rPr>
          <w:rFonts w:ascii="Times New Roman" w:hAnsi="Times New Roman" w:cs="Times New Roman"/>
          <w:noProof/>
          <w:sz w:val="24"/>
          <w:szCs w:val="24"/>
        </w:rPr>
        <w:t>national aviation security programmes with EU legislation, provided their appropriate authorities with the necessary enforcement powers</w:t>
      </w:r>
      <w:r w:rsidR="009F3E97" w:rsidRPr="00401723">
        <w:rPr>
          <w:rFonts w:ascii="Times New Roman" w:hAnsi="Times New Roman" w:cs="Times New Roman"/>
          <w:b/>
          <w:bCs/>
          <w:noProof/>
          <w:sz w:val="24"/>
          <w:szCs w:val="24"/>
        </w:rPr>
        <w:t xml:space="preserve"> </w:t>
      </w:r>
      <w:r w:rsidR="009F3E97" w:rsidRPr="00401723">
        <w:rPr>
          <w:rFonts w:ascii="Times New Roman" w:hAnsi="Times New Roman" w:cs="Times New Roman"/>
          <w:noProof/>
          <w:sz w:val="24"/>
          <w:szCs w:val="24"/>
        </w:rPr>
        <w:t xml:space="preserve">for monitoring and enforcing all requirements of the Regulation and its implementing acts, ensured </w:t>
      </w:r>
      <w:r w:rsidR="00863D84" w:rsidRPr="00401723">
        <w:rPr>
          <w:rFonts w:ascii="Times New Roman" w:hAnsi="Times New Roman" w:cs="Times New Roman"/>
          <w:noProof/>
          <w:sz w:val="24"/>
          <w:szCs w:val="24"/>
        </w:rPr>
        <w:t>sufficient</w:t>
      </w:r>
      <w:r w:rsidR="009F3E97" w:rsidRPr="00401723">
        <w:rPr>
          <w:rFonts w:ascii="Times New Roman" w:hAnsi="Times New Roman" w:cs="Times New Roman"/>
          <w:noProof/>
          <w:sz w:val="24"/>
          <w:szCs w:val="24"/>
        </w:rPr>
        <w:t xml:space="preserve"> auditors were available for performing compliance monitoring activities, and implemented most of the requirements related to security training.</w:t>
      </w:r>
    </w:p>
    <w:p w14:paraId="1885C580" w14:textId="6AAA7409" w:rsidR="00095658" w:rsidRPr="00924C98" w:rsidRDefault="009F3E97">
      <w:pPr>
        <w:spacing w:after="120"/>
        <w:jc w:val="both"/>
        <w:rPr>
          <w:rFonts w:ascii="Times New Roman" w:eastAsia="MS Mincho" w:hAnsi="Times New Roman" w:cs="Times New Roman"/>
          <w:noProof/>
          <w:sz w:val="24"/>
          <w:szCs w:val="24"/>
          <w:lang w:eastAsia="ja-JP"/>
        </w:rPr>
      </w:pPr>
      <w:r w:rsidRPr="00401723">
        <w:rPr>
          <w:rFonts w:ascii="Times New Roman" w:hAnsi="Times New Roman" w:cs="Times New Roman"/>
          <w:noProof/>
          <w:sz w:val="24"/>
          <w:szCs w:val="24"/>
        </w:rPr>
        <w:t xml:space="preserve">However, the </w:t>
      </w:r>
      <w:r w:rsidR="0021767C" w:rsidRPr="00401723">
        <w:rPr>
          <w:rFonts w:ascii="Times New Roman" w:hAnsi="Times New Roman" w:cs="Times New Roman"/>
          <w:noProof/>
          <w:sz w:val="24"/>
          <w:szCs w:val="24"/>
        </w:rPr>
        <w:t xml:space="preserve">inspections </w:t>
      </w:r>
      <w:r w:rsidR="24BC0682" w:rsidRPr="00401723">
        <w:rPr>
          <w:rFonts w:ascii="Times New Roman" w:eastAsia="Times New Roman" w:hAnsi="Times New Roman" w:cs="Times New Roman"/>
          <w:noProof/>
          <w:sz w:val="24"/>
          <w:szCs w:val="24"/>
          <w:lang w:eastAsia="en-GB"/>
        </w:rPr>
        <w:t>highlighted the need</w:t>
      </w:r>
      <w:r w:rsidR="6CFB6B79" w:rsidRPr="00401723">
        <w:rPr>
          <w:rFonts w:ascii="Times New Roman" w:eastAsia="Times New Roman" w:hAnsi="Times New Roman" w:cs="Times New Roman"/>
          <w:noProof/>
          <w:sz w:val="24"/>
          <w:szCs w:val="24"/>
          <w:lang w:eastAsia="en-GB"/>
        </w:rPr>
        <w:t xml:space="preserve"> for </w:t>
      </w:r>
      <w:r w:rsidR="7628BF5C" w:rsidRPr="00401723">
        <w:rPr>
          <w:rFonts w:ascii="Times New Roman" w:eastAsia="Times New Roman" w:hAnsi="Times New Roman" w:cs="Times New Roman"/>
          <w:noProof/>
          <w:sz w:val="24"/>
          <w:szCs w:val="24"/>
          <w:lang w:eastAsia="en-GB"/>
        </w:rPr>
        <w:t>additional</w:t>
      </w:r>
      <w:r w:rsidR="00C91EA7" w:rsidRPr="00401723">
        <w:rPr>
          <w:rFonts w:ascii="Times New Roman" w:eastAsia="Times New Roman" w:hAnsi="Times New Roman" w:cs="Times New Roman"/>
          <w:noProof/>
          <w:sz w:val="24"/>
          <w:szCs w:val="24"/>
          <w:lang w:eastAsia="en-GB"/>
        </w:rPr>
        <w:t xml:space="preserve"> effort</w:t>
      </w:r>
      <w:r w:rsidR="00B37159" w:rsidRPr="00401723">
        <w:rPr>
          <w:rFonts w:ascii="Times New Roman" w:eastAsia="Times New Roman" w:hAnsi="Times New Roman" w:cs="Times New Roman"/>
          <w:noProof/>
          <w:sz w:val="24"/>
          <w:szCs w:val="24"/>
          <w:lang w:eastAsia="en-GB"/>
        </w:rPr>
        <w:t>s</w:t>
      </w:r>
      <w:r w:rsidR="00C91EA7" w:rsidRPr="00401723">
        <w:rPr>
          <w:rFonts w:ascii="Times New Roman" w:eastAsia="Times New Roman" w:hAnsi="Times New Roman" w:cs="Times New Roman"/>
          <w:noProof/>
          <w:sz w:val="24"/>
          <w:szCs w:val="24"/>
          <w:lang w:eastAsia="en-GB"/>
        </w:rPr>
        <w:t xml:space="preserve"> </w:t>
      </w:r>
      <w:r w:rsidR="00BA58E0" w:rsidRPr="00401723">
        <w:rPr>
          <w:rFonts w:ascii="Times New Roman" w:eastAsia="Times New Roman" w:hAnsi="Times New Roman" w:cs="Times New Roman"/>
          <w:noProof/>
          <w:sz w:val="24"/>
          <w:szCs w:val="24"/>
          <w:lang w:eastAsia="en-GB"/>
        </w:rPr>
        <w:t xml:space="preserve">in </w:t>
      </w:r>
      <w:r w:rsidR="002868A8" w:rsidRPr="00401723">
        <w:rPr>
          <w:rFonts w:ascii="Times New Roman" w:eastAsia="Times New Roman" w:hAnsi="Times New Roman" w:cs="Times New Roman"/>
          <w:noProof/>
          <w:sz w:val="24"/>
          <w:szCs w:val="24"/>
          <w:lang w:eastAsia="en-GB"/>
        </w:rPr>
        <w:t>the following areas:</w:t>
      </w:r>
      <w:r w:rsidR="00BA58E0" w:rsidRPr="00401723">
        <w:rPr>
          <w:rFonts w:ascii="Times New Roman" w:eastAsia="Times New Roman" w:hAnsi="Times New Roman" w:cs="Times New Roman"/>
          <w:noProof/>
          <w:sz w:val="24"/>
          <w:szCs w:val="24"/>
          <w:lang w:eastAsia="en-GB"/>
        </w:rPr>
        <w:t xml:space="preserve"> </w:t>
      </w:r>
      <w:r w:rsidR="00401723" w:rsidRPr="00E575D7">
        <w:rPr>
          <w:rFonts w:ascii="Times New Roman" w:eastAsia="Times New Roman" w:hAnsi="Times New Roman" w:cs="Times New Roman"/>
          <w:noProof/>
          <w:sz w:val="24"/>
          <w:szCs w:val="24"/>
          <w:lang w:eastAsia="en-GB"/>
        </w:rPr>
        <w:t>keeping the national civil aviation security program</w:t>
      </w:r>
      <w:r w:rsidR="00401723">
        <w:rPr>
          <w:rFonts w:ascii="Times New Roman" w:eastAsia="Times New Roman" w:hAnsi="Times New Roman" w:cs="Times New Roman"/>
          <w:noProof/>
          <w:sz w:val="24"/>
          <w:szCs w:val="24"/>
          <w:lang w:eastAsia="en-GB"/>
        </w:rPr>
        <w:t>me</w:t>
      </w:r>
      <w:r w:rsidR="00401723" w:rsidRPr="00E575D7">
        <w:rPr>
          <w:rFonts w:ascii="Times New Roman" w:eastAsia="Times New Roman" w:hAnsi="Times New Roman" w:cs="Times New Roman"/>
          <w:noProof/>
          <w:sz w:val="24"/>
          <w:szCs w:val="24"/>
          <w:lang w:eastAsia="en-GB"/>
        </w:rPr>
        <w:t>s up to date in line with legislative changes and clearly defining the responsibilities for the implementation of the common basic standards; ensuring full alignment of security programmes of airports, operators and entities with the Union legislation and national civil aviation security program</w:t>
      </w:r>
      <w:r w:rsidR="00F46AFC">
        <w:rPr>
          <w:rFonts w:ascii="Times New Roman" w:eastAsia="Times New Roman" w:hAnsi="Times New Roman" w:cs="Times New Roman"/>
          <w:noProof/>
          <w:sz w:val="24"/>
          <w:szCs w:val="24"/>
          <w:lang w:eastAsia="en-GB"/>
        </w:rPr>
        <w:t>me</w:t>
      </w:r>
      <w:r w:rsidR="00401723" w:rsidRPr="00E575D7">
        <w:rPr>
          <w:rFonts w:ascii="Times New Roman" w:eastAsia="Times New Roman" w:hAnsi="Times New Roman" w:cs="Times New Roman"/>
          <w:noProof/>
          <w:sz w:val="24"/>
          <w:szCs w:val="24"/>
          <w:lang w:eastAsia="en-GB"/>
        </w:rPr>
        <w:t xml:space="preserve">s and monitoring thereof; standardisation of the certification and recertification of x-ray operators on a national level; </w:t>
      </w:r>
      <w:r w:rsidR="00401723">
        <w:rPr>
          <w:rFonts w:ascii="Times New Roman" w:eastAsia="Times New Roman" w:hAnsi="Times New Roman" w:cs="Times New Roman"/>
          <w:noProof/>
          <w:sz w:val="24"/>
          <w:szCs w:val="24"/>
          <w:lang w:eastAsia="en-GB"/>
        </w:rPr>
        <w:t xml:space="preserve">full development of cyber security related training; </w:t>
      </w:r>
      <w:r w:rsidR="00401723" w:rsidRPr="00E575D7">
        <w:rPr>
          <w:rFonts w:ascii="Times New Roman" w:eastAsia="Times New Roman" w:hAnsi="Times New Roman" w:cs="Times New Roman"/>
          <w:noProof/>
          <w:sz w:val="24"/>
          <w:szCs w:val="24"/>
          <w:lang w:eastAsia="en-GB"/>
        </w:rPr>
        <w:t>full implementation of the methodology required for the inspection and the elements to be included in reporting national compliance monitoring</w:t>
      </w:r>
      <w:r w:rsidR="00401723">
        <w:rPr>
          <w:rFonts w:ascii="Times New Roman" w:eastAsia="Times New Roman" w:hAnsi="Times New Roman" w:cs="Times New Roman"/>
          <w:noProof/>
          <w:sz w:val="24"/>
          <w:szCs w:val="24"/>
          <w:lang w:eastAsia="en-GB"/>
        </w:rPr>
        <w:t xml:space="preserve"> </w:t>
      </w:r>
      <w:r w:rsidR="00401723" w:rsidRPr="00E575D7">
        <w:rPr>
          <w:rFonts w:ascii="Times New Roman" w:eastAsia="Times New Roman" w:hAnsi="Times New Roman" w:cs="Times New Roman"/>
          <w:noProof/>
          <w:sz w:val="24"/>
          <w:szCs w:val="24"/>
          <w:lang w:eastAsia="en-GB"/>
        </w:rPr>
        <w:t xml:space="preserve"> and fulfilment of requirements pertaining to the reporting process (e.g. timely submission of reports and closure letters, etc.). </w:t>
      </w:r>
      <w:r w:rsidR="00401723" w:rsidRPr="00E575D7">
        <w:rPr>
          <w:rFonts w:ascii="Times New Roman" w:hAnsi="Times New Roman" w:cs="Times New Roman"/>
          <w:noProof/>
          <w:sz w:val="24"/>
          <w:szCs w:val="24"/>
        </w:rPr>
        <w:t>In addition, in some Member States</w:t>
      </w:r>
      <w:r w:rsidR="005E7132">
        <w:rPr>
          <w:rFonts w:ascii="Times New Roman" w:hAnsi="Times New Roman" w:cs="Times New Roman"/>
          <w:noProof/>
          <w:sz w:val="24"/>
          <w:szCs w:val="24"/>
        </w:rPr>
        <w:t>,</w:t>
      </w:r>
      <w:r w:rsidR="00401723" w:rsidRPr="00E575D7">
        <w:rPr>
          <w:rFonts w:ascii="Times New Roman" w:hAnsi="Times New Roman" w:cs="Times New Roman"/>
          <w:noProof/>
          <w:sz w:val="24"/>
          <w:szCs w:val="24"/>
        </w:rPr>
        <w:t xml:space="preserve"> certain duties </w:t>
      </w:r>
      <w:r w:rsidR="00426109" w:rsidRPr="00E575D7">
        <w:rPr>
          <w:rFonts w:ascii="Times New Roman" w:hAnsi="Times New Roman" w:cs="Times New Roman"/>
          <w:noProof/>
          <w:sz w:val="24"/>
          <w:szCs w:val="24"/>
        </w:rPr>
        <w:t>were not fully carried out due to inadequate task allocation</w:t>
      </w:r>
      <w:r w:rsidR="00426109" w:rsidRPr="00E575D7">
        <w:rPr>
          <w:rFonts w:ascii="Times New Roman" w:eastAsia="Times New Roman" w:hAnsi="Times New Roman" w:cs="Times New Roman"/>
          <w:noProof/>
          <w:sz w:val="24"/>
          <w:szCs w:val="24"/>
          <w:lang w:eastAsia="en-GB"/>
        </w:rPr>
        <w:t>.</w:t>
      </w:r>
      <w:r w:rsidR="00426109">
        <w:rPr>
          <w:rFonts w:ascii="Times New Roman" w:eastAsia="Times New Roman" w:hAnsi="Times New Roman" w:cs="Times New Roman"/>
          <w:noProof/>
          <w:sz w:val="24"/>
          <w:szCs w:val="24"/>
          <w:lang w:eastAsia="en-GB"/>
        </w:rPr>
        <w:t xml:space="preserve"> These included </w:t>
      </w:r>
      <w:r w:rsidR="00694FA8">
        <w:rPr>
          <w:rFonts w:ascii="Times New Roman" w:eastAsia="Times New Roman" w:hAnsi="Times New Roman" w:cs="Times New Roman"/>
          <w:noProof/>
          <w:sz w:val="24"/>
          <w:szCs w:val="24"/>
          <w:lang w:eastAsia="en-GB"/>
        </w:rPr>
        <w:t xml:space="preserve">the </w:t>
      </w:r>
      <w:r w:rsidR="00401723" w:rsidRPr="00E575D7">
        <w:rPr>
          <w:rFonts w:ascii="Times New Roman" w:hAnsi="Times New Roman" w:cs="Times New Roman"/>
          <w:noProof/>
          <w:sz w:val="24"/>
          <w:szCs w:val="24"/>
        </w:rPr>
        <w:t xml:space="preserve">monitoring </w:t>
      </w:r>
      <w:r w:rsidR="00694FA8">
        <w:rPr>
          <w:rFonts w:ascii="Times New Roman" w:hAnsi="Times New Roman" w:cs="Times New Roman"/>
          <w:noProof/>
          <w:sz w:val="24"/>
          <w:szCs w:val="24"/>
        </w:rPr>
        <w:t xml:space="preserve">of </w:t>
      </w:r>
      <w:r w:rsidR="00401723" w:rsidRPr="00E575D7">
        <w:rPr>
          <w:rFonts w:ascii="Times New Roman" w:hAnsi="Times New Roman" w:cs="Times New Roman"/>
          <w:noProof/>
          <w:sz w:val="24"/>
          <w:szCs w:val="24"/>
        </w:rPr>
        <w:t>airports, air carriers and some entities with security responsibilities and their respective security program</w:t>
      </w:r>
      <w:r w:rsidR="001D71EA">
        <w:rPr>
          <w:rFonts w:ascii="Times New Roman" w:hAnsi="Times New Roman" w:cs="Times New Roman"/>
          <w:noProof/>
          <w:sz w:val="24"/>
          <w:szCs w:val="24"/>
        </w:rPr>
        <w:t>me</w:t>
      </w:r>
      <w:r w:rsidR="00401723" w:rsidRPr="00E575D7">
        <w:rPr>
          <w:rFonts w:ascii="Times New Roman" w:hAnsi="Times New Roman" w:cs="Times New Roman"/>
          <w:noProof/>
          <w:sz w:val="24"/>
          <w:szCs w:val="24"/>
        </w:rPr>
        <w:t>s</w:t>
      </w:r>
      <w:r w:rsidR="004B1329">
        <w:rPr>
          <w:rFonts w:ascii="Times New Roman" w:hAnsi="Times New Roman" w:cs="Times New Roman"/>
          <w:noProof/>
          <w:sz w:val="24"/>
          <w:szCs w:val="24"/>
        </w:rPr>
        <w:t xml:space="preserve">. Furthermore, when carrying out inspections, the authorities did not systematically cover the full range of directly linked security measures, or </w:t>
      </w:r>
      <w:r w:rsidR="00E81E47">
        <w:rPr>
          <w:rFonts w:ascii="Times New Roman" w:hAnsi="Times New Roman" w:cs="Times New Roman"/>
          <w:noProof/>
          <w:sz w:val="24"/>
          <w:szCs w:val="24"/>
        </w:rPr>
        <w:t>did not conduct t</w:t>
      </w:r>
      <w:r w:rsidR="004B1329">
        <w:rPr>
          <w:rFonts w:ascii="Times New Roman" w:hAnsi="Times New Roman" w:cs="Times New Roman"/>
          <w:noProof/>
          <w:sz w:val="24"/>
          <w:szCs w:val="24"/>
        </w:rPr>
        <w:t>ests in all required areas.</w:t>
      </w:r>
      <w:r w:rsidR="00C53541">
        <w:rPr>
          <w:rFonts w:ascii="Times New Roman" w:hAnsi="Times New Roman" w:cs="Times New Roman"/>
          <w:noProof/>
          <w:sz w:val="24"/>
          <w:szCs w:val="24"/>
        </w:rPr>
        <w:t xml:space="preserve"> </w:t>
      </w:r>
      <w:r w:rsidR="00401723" w:rsidRPr="00E575D7">
        <w:rPr>
          <w:rFonts w:ascii="Times New Roman" w:eastAsia="Times New Roman" w:hAnsi="Times New Roman" w:cs="Times New Roman"/>
          <w:noProof/>
          <w:sz w:val="24"/>
          <w:szCs w:val="24"/>
          <w:lang w:eastAsia="en-GB"/>
        </w:rPr>
        <w:t xml:space="preserve">Airport on-site verifications revealed that the effectiveness of national monitoring activities could still be further improved in all Member States </w:t>
      </w:r>
      <w:r w:rsidR="00401723" w:rsidRPr="00401723">
        <w:rPr>
          <w:rFonts w:ascii="Times New Roman" w:eastAsia="Times New Roman" w:hAnsi="Times New Roman" w:cs="Times New Roman"/>
          <w:noProof/>
          <w:sz w:val="24"/>
          <w:szCs w:val="24"/>
          <w:lang w:eastAsia="en-GB"/>
        </w:rPr>
        <w:t>inspected</w:t>
      </w:r>
      <w:r w:rsidR="002868A8" w:rsidRPr="002C1A72">
        <w:rPr>
          <w:rFonts w:ascii="Times New Roman" w:eastAsia="Times New Roman" w:hAnsi="Times New Roman" w:cs="Times New Roman"/>
          <w:noProof/>
          <w:sz w:val="24"/>
          <w:szCs w:val="24"/>
          <w:lang w:eastAsia="en-GB"/>
        </w:rPr>
        <w:t>.</w:t>
      </w:r>
    </w:p>
    <w:p w14:paraId="5EF670E0" w14:textId="3D4988D5" w:rsidR="00095658" w:rsidRPr="00F652BA" w:rsidRDefault="00145365" w:rsidP="006E50B3">
      <w:pPr>
        <w:pStyle w:val="Heading3"/>
        <w:rPr>
          <w:noProof/>
        </w:rPr>
      </w:pPr>
      <w:bookmarkStart w:id="42" w:name="_Toc100242281"/>
      <w:bookmarkStart w:id="43" w:name="_Toc102658949"/>
      <w:bookmarkStart w:id="44" w:name="_Toc115200345"/>
      <w:r>
        <w:rPr>
          <w:noProof/>
        </w:rPr>
        <w:t xml:space="preserve"> </w:t>
      </w:r>
      <w:r w:rsidR="002861B8" w:rsidRPr="00F652BA">
        <w:rPr>
          <w:noProof/>
        </w:rPr>
        <w:t>Initial inspections at airports</w:t>
      </w:r>
      <w:bookmarkEnd w:id="42"/>
      <w:bookmarkEnd w:id="43"/>
      <w:bookmarkEnd w:id="44"/>
    </w:p>
    <w:p w14:paraId="2AAB3C87" w14:textId="32E4DE23" w:rsidR="00915B0C" w:rsidRPr="002A3ABF" w:rsidRDefault="00B11466" w:rsidP="00915B0C">
      <w:pPr>
        <w:spacing w:after="120"/>
        <w:jc w:val="both"/>
        <w:rPr>
          <w:rFonts w:ascii="Times New Roman" w:hAnsi="Times New Roman" w:cs="Times New Roman"/>
          <w:noProof/>
          <w:sz w:val="24"/>
          <w:szCs w:val="24"/>
        </w:rPr>
      </w:pPr>
      <w:r w:rsidRPr="002B16AC">
        <w:rPr>
          <w:rFonts w:ascii="Times New Roman" w:hAnsi="Times New Roman" w:cs="Times New Roman"/>
          <w:noProof/>
          <w:sz w:val="24"/>
          <w:szCs w:val="24"/>
        </w:rPr>
        <w:t>In 202</w:t>
      </w:r>
      <w:r w:rsidR="002B16AC" w:rsidRPr="002B16AC">
        <w:rPr>
          <w:rFonts w:ascii="Times New Roman" w:hAnsi="Times New Roman" w:cs="Times New Roman"/>
          <w:noProof/>
          <w:sz w:val="24"/>
          <w:szCs w:val="24"/>
        </w:rPr>
        <w:t>4</w:t>
      </w:r>
      <w:r w:rsidRPr="002B16AC">
        <w:rPr>
          <w:rFonts w:ascii="Times New Roman" w:hAnsi="Times New Roman" w:cs="Times New Roman"/>
          <w:noProof/>
          <w:sz w:val="24"/>
          <w:szCs w:val="24"/>
        </w:rPr>
        <w:t>, the Commission carried out 1</w:t>
      </w:r>
      <w:r w:rsidR="002B16AC" w:rsidRPr="002B16AC">
        <w:rPr>
          <w:rFonts w:ascii="Times New Roman" w:hAnsi="Times New Roman" w:cs="Times New Roman"/>
          <w:noProof/>
          <w:sz w:val="24"/>
          <w:szCs w:val="24"/>
        </w:rPr>
        <w:t>7</w:t>
      </w:r>
      <w:r w:rsidRPr="002B16AC">
        <w:rPr>
          <w:rFonts w:ascii="Times New Roman" w:hAnsi="Times New Roman" w:cs="Times New Roman"/>
          <w:noProof/>
          <w:sz w:val="24"/>
          <w:szCs w:val="24"/>
        </w:rPr>
        <w:t xml:space="preserve"> initial airport inspections </w:t>
      </w:r>
      <w:r w:rsidR="00915B0C" w:rsidRPr="002B16AC">
        <w:rPr>
          <w:rFonts w:ascii="Times New Roman" w:hAnsi="Times New Roman" w:cs="Times New Roman"/>
          <w:noProof/>
          <w:sz w:val="24"/>
          <w:szCs w:val="24"/>
        </w:rPr>
        <w:t>ai</w:t>
      </w:r>
      <w:r w:rsidR="00915B0C" w:rsidRPr="002A3ABF">
        <w:rPr>
          <w:rFonts w:ascii="Times New Roman" w:hAnsi="Times New Roman" w:cs="Times New Roman"/>
          <w:noProof/>
          <w:sz w:val="24"/>
          <w:szCs w:val="24"/>
        </w:rPr>
        <w:t>m</w:t>
      </w:r>
      <w:r w:rsidR="00E20347">
        <w:rPr>
          <w:rFonts w:ascii="Times New Roman" w:hAnsi="Times New Roman" w:cs="Times New Roman"/>
          <w:noProof/>
          <w:sz w:val="24"/>
          <w:szCs w:val="24"/>
        </w:rPr>
        <w:t>ing</w:t>
      </w:r>
      <w:r w:rsidR="00915B0C" w:rsidRPr="002A3ABF">
        <w:rPr>
          <w:rFonts w:ascii="Times New Roman" w:hAnsi="Times New Roman" w:cs="Times New Roman"/>
          <w:noProof/>
          <w:sz w:val="24"/>
          <w:szCs w:val="24"/>
        </w:rPr>
        <w:t xml:space="preserve"> at verifying if the appropriate authority adequately monitors the effective implementation of aviation security measures and is capable of swiftly detecting and rectifying potential deficiencies. </w:t>
      </w:r>
      <w:r w:rsidR="0052215D">
        <w:rPr>
          <w:rFonts w:ascii="Times New Roman" w:hAnsi="Times New Roman" w:cs="Times New Roman"/>
          <w:noProof/>
          <w:sz w:val="24"/>
          <w:szCs w:val="24"/>
        </w:rPr>
        <w:t>A</w:t>
      </w:r>
      <w:r w:rsidR="00915B0C" w:rsidRPr="002A3ABF">
        <w:rPr>
          <w:rFonts w:ascii="Times New Roman" w:hAnsi="Times New Roman" w:cs="Times New Roman"/>
          <w:noProof/>
          <w:sz w:val="24"/>
          <w:szCs w:val="24"/>
        </w:rPr>
        <w:t xml:space="preserve">ny deficiency identified by Commission inspectors must be rectified within an established timeframe. Inspection reports are shared amongst all Member States. </w:t>
      </w:r>
    </w:p>
    <w:p w14:paraId="3CE76832" w14:textId="074CD013" w:rsidR="006C3A67" w:rsidRPr="00197A2F" w:rsidRDefault="006C3A67" w:rsidP="00E12685">
      <w:pPr>
        <w:spacing w:after="120"/>
        <w:jc w:val="both"/>
        <w:rPr>
          <w:rFonts w:ascii="Times New Roman" w:hAnsi="Times New Roman" w:cs="Times New Roman"/>
          <w:noProof/>
          <w:sz w:val="24"/>
          <w:szCs w:val="24"/>
        </w:rPr>
      </w:pPr>
      <w:r w:rsidRPr="002A3ABF">
        <w:rPr>
          <w:rFonts w:ascii="Times New Roman" w:hAnsi="Times New Roman" w:cs="Times New Roman"/>
          <w:noProof/>
          <w:sz w:val="24"/>
          <w:szCs w:val="24"/>
        </w:rPr>
        <w:t xml:space="preserve">After the </w:t>
      </w:r>
      <w:r w:rsidR="009B041C">
        <w:rPr>
          <w:rFonts w:ascii="Times New Roman" w:hAnsi="Times New Roman" w:cs="Times New Roman"/>
          <w:noProof/>
          <w:sz w:val="24"/>
          <w:szCs w:val="24"/>
        </w:rPr>
        <w:t>1</w:t>
      </w:r>
      <w:r w:rsidR="00DE1337">
        <w:rPr>
          <w:rFonts w:ascii="Times New Roman" w:hAnsi="Times New Roman" w:cs="Times New Roman"/>
          <w:noProof/>
          <w:sz w:val="24"/>
          <w:szCs w:val="24"/>
        </w:rPr>
        <w:t>5</w:t>
      </w:r>
      <w:r w:rsidRPr="009B041C">
        <w:rPr>
          <w:rFonts w:ascii="Times New Roman" w:hAnsi="Times New Roman" w:cs="Times New Roman"/>
          <w:noProof/>
          <w:sz w:val="24"/>
          <w:szCs w:val="24"/>
          <w:vertAlign w:val="superscript"/>
        </w:rPr>
        <w:t>th</w:t>
      </w:r>
      <w:r w:rsidRPr="002A3ABF">
        <w:rPr>
          <w:rFonts w:ascii="Times New Roman" w:hAnsi="Times New Roman" w:cs="Times New Roman"/>
          <w:b/>
          <w:bCs/>
          <w:noProof/>
          <w:sz w:val="24"/>
          <w:szCs w:val="24"/>
        </w:rPr>
        <w:t xml:space="preserve"> </w:t>
      </w:r>
      <w:r w:rsidRPr="002A3ABF">
        <w:rPr>
          <w:rFonts w:ascii="Times New Roman" w:hAnsi="Times New Roman" w:cs="Times New Roman"/>
          <w:noProof/>
          <w:sz w:val="24"/>
          <w:szCs w:val="24"/>
        </w:rPr>
        <w:t>year of implementation of Regulation (EC) No 300/</w:t>
      </w:r>
      <w:r w:rsidRPr="00401723">
        <w:rPr>
          <w:rFonts w:ascii="Times New Roman" w:hAnsi="Times New Roman" w:cs="Times New Roman"/>
          <w:noProof/>
          <w:sz w:val="24"/>
          <w:szCs w:val="24"/>
        </w:rPr>
        <w:t xml:space="preserve">2008, the inspection results reflect the efforts made by appropriate authorities and the industry. </w:t>
      </w:r>
      <w:r w:rsidR="00412219" w:rsidRPr="00412219">
        <w:rPr>
          <w:rFonts w:ascii="Times New Roman" w:hAnsi="Times New Roman" w:cs="Times New Roman"/>
          <w:noProof/>
          <w:sz w:val="24"/>
          <w:szCs w:val="24"/>
        </w:rPr>
        <w:t>Most of the security requirements were correctly implemented. However, the inspections highlighted areas for improvement in effective implementation of some measures, for instance, in screening and access control to security restricted areas, security controls for supplies, as well as in cyber security.</w:t>
      </w:r>
    </w:p>
    <w:p w14:paraId="78B0AD11" w14:textId="49132460" w:rsidR="00095658" w:rsidRPr="00EE640D" w:rsidRDefault="00145365" w:rsidP="006E50B3">
      <w:pPr>
        <w:pStyle w:val="Heading3"/>
        <w:rPr>
          <w:noProof/>
        </w:rPr>
      </w:pPr>
      <w:bookmarkStart w:id="45" w:name="_Toc100242282"/>
      <w:bookmarkStart w:id="46" w:name="_Toc102658950"/>
      <w:bookmarkStart w:id="47" w:name="_Toc115200346"/>
      <w:r>
        <w:rPr>
          <w:noProof/>
        </w:rPr>
        <w:t xml:space="preserve"> </w:t>
      </w:r>
      <w:r w:rsidR="002861B8" w:rsidRPr="009733F3">
        <w:rPr>
          <w:noProof/>
        </w:rPr>
        <w:t>Follow-up inspections</w:t>
      </w:r>
      <w:bookmarkEnd w:id="45"/>
      <w:bookmarkEnd w:id="46"/>
      <w:bookmarkEnd w:id="47"/>
    </w:p>
    <w:p w14:paraId="2CEC5E56" w14:textId="6D516D31" w:rsidR="00095658" w:rsidRPr="002A3ABF" w:rsidRDefault="002861B8">
      <w:pPr>
        <w:spacing w:after="120"/>
        <w:jc w:val="both"/>
        <w:rPr>
          <w:rFonts w:ascii="Times New Roman" w:hAnsi="Times New Roman" w:cs="Times New Roman"/>
          <w:noProof/>
          <w:sz w:val="24"/>
          <w:szCs w:val="24"/>
        </w:rPr>
      </w:pPr>
      <w:r w:rsidRPr="002A3ABF">
        <w:rPr>
          <w:rFonts w:ascii="Times New Roman" w:hAnsi="Times New Roman" w:cs="Times New Roman"/>
          <w:noProof/>
          <w:sz w:val="24"/>
          <w:szCs w:val="24"/>
        </w:rPr>
        <w:t>In accordance with Article 13 of Regulation (EU) No 72/2010</w:t>
      </w:r>
      <w:r w:rsidR="00961EF8">
        <w:rPr>
          <w:rFonts w:ascii="Times New Roman" w:hAnsi="Times New Roman" w:cs="Times New Roman"/>
          <w:noProof/>
          <w:sz w:val="24"/>
          <w:szCs w:val="24"/>
        </w:rPr>
        <w:t>,</w:t>
      </w:r>
      <w:r w:rsidRPr="002A3ABF">
        <w:rPr>
          <w:rFonts w:ascii="Times New Roman" w:hAnsi="Times New Roman" w:cs="Times New Roman"/>
          <w:noProof/>
          <w:sz w:val="24"/>
          <w:szCs w:val="24"/>
        </w:rPr>
        <w:t xml:space="preserve"> the Commission routinely carries out a limited number of follow-up inspections. Such inspection</w:t>
      </w:r>
      <w:r w:rsidR="00111EEF" w:rsidRPr="002A3ABF">
        <w:rPr>
          <w:rFonts w:ascii="Times New Roman" w:hAnsi="Times New Roman" w:cs="Times New Roman"/>
          <w:noProof/>
          <w:sz w:val="24"/>
          <w:szCs w:val="24"/>
        </w:rPr>
        <w:t>s</w:t>
      </w:r>
      <w:r w:rsidRPr="002A3ABF">
        <w:rPr>
          <w:rFonts w:ascii="Times New Roman" w:hAnsi="Times New Roman" w:cs="Times New Roman"/>
          <w:noProof/>
          <w:sz w:val="24"/>
          <w:szCs w:val="24"/>
        </w:rPr>
        <w:t xml:space="preserve"> </w:t>
      </w:r>
      <w:r w:rsidR="00111EEF" w:rsidRPr="002A3ABF">
        <w:rPr>
          <w:rFonts w:ascii="Times New Roman" w:hAnsi="Times New Roman" w:cs="Times New Roman"/>
          <w:noProof/>
          <w:sz w:val="24"/>
          <w:szCs w:val="24"/>
        </w:rPr>
        <w:t>are</w:t>
      </w:r>
      <w:r w:rsidRPr="002A3ABF">
        <w:rPr>
          <w:rFonts w:ascii="Times New Roman" w:hAnsi="Times New Roman" w:cs="Times New Roman"/>
          <w:noProof/>
          <w:sz w:val="24"/>
          <w:szCs w:val="24"/>
        </w:rPr>
        <w:t xml:space="preserve"> scheduled </w:t>
      </w:r>
      <w:r w:rsidR="00111EEF" w:rsidRPr="002A3ABF">
        <w:rPr>
          <w:rFonts w:ascii="Times New Roman" w:hAnsi="Times New Roman" w:cs="Times New Roman"/>
          <w:noProof/>
          <w:sz w:val="24"/>
          <w:szCs w:val="24"/>
        </w:rPr>
        <w:t xml:space="preserve">when </w:t>
      </w:r>
      <w:r w:rsidRPr="002A3ABF">
        <w:rPr>
          <w:rFonts w:ascii="Times New Roman" w:hAnsi="Times New Roman" w:cs="Times New Roman"/>
          <w:noProof/>
          <w:sz w:val="24"/>
          <w:szCs w:val="24"/>
        </w:rPr>
        <w:t xml:space="preserve">several serious deficiencies have been identified during the initial inspection, but also on a random basis to verify that appropriate authorities have the </w:t>
      </w:r>
      <w:r w:rsidR="00111EEF" w:rsidRPr="002A3ABF">
        <w:rPr>
          <w:rFonts w:ascii="Times New Roman" w:hAnsi="Times New Roman" w:cs="Times New Roman"/>
          <w:noProof/>
          <w:sz w:val="24"/>
          <w:szCs w:val="24"/>
        </w:rPr>
        <w:t xml:space="preserve">necessary </w:t>
      </w:r>
      <w:r w:rsidRPr="002A3ABF">
        <w:rPr>
          <w:rFonts w:ascii="Times New Roman" w:hAnsi="Times New Roman" w:cs="Times New Roman"/>
          <w:noProof/>
          <w:sz w:val="24"/>
          <w:szCs w:val="24"/>
        </w:rPr>
        <w:t>powers to require</w:t>
      </w:r>
      <w:r w:rsidR="00111EEF" w:rsidRPr="002A3ABF">
        <w:rPr>
          <w:rFonts w:ascii="Times New Roman" w:hAnsi="Times New Roman" w:cs="Times New Roman"/>
          <w:noProof/>
          <w:sz w:val="24"/>
          <w:szCs w:val="24"/>
        </w:rPr>
        <w:t xml:space="preserve"> </w:t>
      </w:r>
      <w:r w:rsidR="00111EEF" w:rsidRPr="00726986">
        <w:rPr>
          <w:rFonts w:ascii="Times New Roman" w:hAnsi="Times New Roman" w:cs="Times New Roman"/>
          <w:noProof/>
          <w:sz w:val="24"/>
          <w:szCs w:val="24"/>
        </w:rPr>
        <w:t>rectification of deficiencies</w:t>
      </w:r>
      <w:r w:rsidRPr="00726986">
        <w:rPr>
          <w:rFonts w:ascii="Times New Roman" w:hAnsi="Times New Roman" w:cs="Times New Roman"/>
          <w:noProof/>
          <w:sz w:val="24"/>
          <w:szCs w:val="24"/>
        </w:rPr>
        <w:t xml:space="preserve"> within set </w:t>
      </w:r>
      <w:r w:rsidRPr="002B16AC">
        <w:rPr>
          <w:rFonts w:ascii="Times New Roman" w:hAnsi="Times New Roman" w:cs="Times New Roman"/>
          <w:noProof/>
          <w:sz w:val="24"/>
          <w:szCs w:val="24"/>
        </w:rPr>
        <w:t xml:space="preserve">timeframes. </w:t>
      </w:r>
      <w:r w:rsidR="00726986" w:rsidRPr="002B16AC">
        <w:rPr>
          <w:rFonts w:ascii="Times New Roman" w:hAnsi="Times New Roman" w:cs="Times New Roman"/>
          <w:noProof/>
          <w:sz w:val="24"/>
          <w:szCs w:val="24"/>
        </w:rPr>
        <w:t>In 202</w:t>
      </w:r>
      <w:r w:rsidR="002B16AC" w:rsidRPr="002B16AC">
        <w:rPr>
          <w:rFonts w:ascii="Times New Roman" w:hAnsi="Times New Roman" w:cs="Times New Roman"/>
          <w:noProof/>
          <w:sz w:val="24"/>
          <w:szCs w:val="24"/>
        </w:rPr>
        <w:t>4</w:t>
      </w:r>
      <w:r w:rsidR="00726986" w:rsidRPr="002B16AC">
        <w:rPr>
          <w:rFonts w:ascii="Times New Roman" w:hAnsi="Times New Roman" w:cs="Times New Roman"/>
          <w:noProof/>
          <w:sz w:val="24"/>
          <w:szCs w:val="24"/>
        </w:rPr>
        <w:t xml:space="preserve">, </w:t>
      </w:r>
      <w:r w:rsidR="002B16AC" w:rsidRPr="002B16AC">
        <w:rPr>
          <w:rFonts w:ascii="Times New Roman" w:hAnsi="Times New Roman" w:cs="Times New Roman"/>
          <w:noProof/>
          <w:sz w:val="24"/>
          <w:szCs w:val="24"/>
        </w:rPr>
        <w:t>four</w:t>
      </w:r>
      <w:r w:rsidR="00726986" w:rsidRPr="002B16AC">
        <w:rPr>
          <w:rFonts w:ascii="Times New Roman" w:hAnsi="Times New Roman" w:cs="Times New Roman"/>
          <w:noProof/>
          <w:sz w:val="24"/>
          <w:szCs w:val="24"/>
        </w:rPr>
        <w:t xml:space="preserve"> </w:t>
      </w:r>
      <w:r w:rsidR="004C6F38" w:rsidRPr="002B16AC">
        <w:rPr>
          <w:rFonts w:ascii="Times New Roman" w:hAnsi="Times New Roman" w:cs="Times New Roman"/>
          <w:noProof/>
          <w:sz w:val="24"/>
          <w:szCs w:val="24"/>
        </w:rPr>
        <w:t>follow-up inspection</w:t>
      </w:r>
      <w:r w:rsidR="00726986" w:rsidRPr="002B16AC">
        <w:rPr>
          <w:rFonts w:ascii="Times New Roman" w:hAnsi="Times New Roman" w:cs="Times New Roman"/>
          <w:noProof/>
          <w:sz w:val="24"/>
          <w:szCs w:val="24"/>
        </w:rPr>
        <w:t xml:space="preserve"> w</w:t>
      </w:r>
      <w:r w:rsidR="002B16AC" w:rsidRPr="002B16AC">
        <w:rPr>
          <w:rFonts w:ascii="Times New Roman" w:hAnsi="Times New Roman" w:cs="Times New Roman"/>
          <w:noProof/>
          <w:sz w:val="24"/>
          <w:szCs w:val="24"/>
        </w:rPr>
        <w:t>ere</w:t>
      </w:r>
      <w:r w:rsidR="004C6F38" w:rsidRPr="002B16AC">
        <w:rPr>
          <w:rFonts w:ascii="Times New Roman" w:hAnsi="Times New Roman" w:cs="Times New Roman"/>
          <w:noProof/>
          <w:sz w:val="24"/>
          <w:szCs w:val="24"/>
        </w:rPr>
        <w:t xml:space="preserve"> </w:t>
      </w:r>
      <w:r w:rsidRPr="002B16AC">
        <w:rPr>
          <w:rFonts w:ascii="Times New Roman" w:hAnsi="Times New Roman" w:cs="Times New Roman"/>
          <w:noProof/>
          <w:sz w:val="24"/>
          <w:szCs w:val="24"/>
        </w:rPr>
        <w:t>carried out</w:t>
      </w:r>
      <w:r w:rsidR="00CA1145" w:rsidRPr="002B16AC">
        <w:rPr>
          <w:rFonts w:ascii="Times New Roman" w:hAnsi="Times New Roman" w:cs="Times New Roman"/>
          <w:noProof/>
          <w:sz w:val="24"/>
          <w:szCs w:val="24"/>
        </w:rPr>
        <w:t>.</w:t>
      </w:r>
    </w:p>
    <w:p w14:paraId="786735F0" w14:textId="1F289A6A" w:rsidR="00E7744C" w:rsidRPr="00EE640D" w:rsidRDefault="002861B8" w:rsidP="006E50B3">
      <w:pPr>
        <w:pStyle w:val="Heading2"/>
        <w:rPr>
          <w:noProof/>
        </w:rPr>
      </w:pPr>
      <w:bookmarkStart w:id="48" w:name="_Toc100242283"/>
      <w:bookmarkStart w:id="49" w:name="_Toc102658951"/>
      <w:bookmarkStart w:id="50" w:name="_Toc115200347"/>
      <w:r w:rsidRPr="009733F3">
        <w:rPr>
          <w:noProof/>
        </w:rPr>
        <w:t xml:space="preserve">Assessments of Member States' </w:t>
      </w:r>
      <w:r w:rsidR="00E7744C" w:rsidRPr="009733F3">
        <w:rPr>
          <w:noProof/>
        </w:rPr>
        <w:t xml:space="preserve">annual quality control </w:t>
      </w:r>
      <w:r w:rsidR="00A3779B">
        <w:rPr>
          <w:noProof/>
        </w:rPr>
        <w:t>r</w:t>
      </w:r>
      <w:r w:rsidRPr="009733F3">
        <w:rPr>
          <w:noProof/>
        </w:rPr>
        <w:t>eport</w:t>
      </w:r>
      <w:bookmarkEnd w:id="48"/>
      <w:bookmarkEnd w:id="49"/>
      <w:bookmarkEnd w:id="50"/>
    </w:p>
    <w:p w14:paraId="2CCFC12F" w14:textId="782C3A4A" w:rsidR="00095658" w:rsidRPr="002A3ABF" w:rsidRDefault="002861B8">
      <w:pPr>
        <w:spacing w:after="120"/>
        <w:jc w:val="both"/>
        <w:rPr>
          <w:rFonts w:ascii="Times New Roman" w:hAnsi="Times New Roman" w:cs="Times New Roman"/>
          <w:noProof/>
          <w:sz w:val="24"/>
          <w:szCs w:val="24"/>
        </w:rPr>
      </w:pPr>
      <w:r w:rsidRPr="002A3ABF">
        <w:rPr>
          <w:rFonts w:ascii="Times New Roman" w:hAnsi="Times New Roman" w:cs="Times New Roman"/>
          <w:noProof/>
          <w:sz w:val="24"/>
          <w:szCs w:val="24"/>
        </w:rPr>
        <w:t xml:space="preserve">Point 18 of the Annex </w:t>
      </w:r>
      <w:r w:rsidR="00C10E17" w:rsidRPr="002A3ABF">
        <w:rPr>
          <w:rFonts w:ascii="Times New Roman" w:hAnsi="Times New Roman" w:cs="Times New Roman"/>
          <w:noProof/>
          <w:sz w:val="24"/>
          <w:szCs w:val="24"/>
        </w:rPr>
        <w:t>to</w:t>
      </w:r>
      <w:r w:rsidRPr="002A3ABF">
        <w:rPr>
          <w:rFonts w:ascii="Times New Roman" w:hAnsi="Times New Roman" w:cs="Times New Roman"/>
          <w:noProof/>
          <w:sz w:val="24"/>
          <w:szCs w:val="24"/>
        </w:rPr>
        <w:t xml:space="preserve"> Regulation (EC) No 300/2008 requires Member States to annually submit a report to the Commission on the measures taken to fulfil their obligations and on the aviation security situation at </w:t>
      </w:r>
      <w:r w:rsidR="0052215D">
        <w:rPr>
          <w:rFonts w:ascii="Times New Roman" w:hAnsi="Times New Roman" w:cs="Times New Roman"/>
          <w:noProof/>
          <w:sz w:val="24"/>
          <w:szCs w:val="24"/>
        </w:rPr>
        <w:t xml:space="preserve">their </w:t>
      </w:r>
      <w:r w:rsidRPr="002A3ABF">
        <w:rPr>
          <w:rFonts w:ascii="Times New Roman" w:hAnsi="Times New Roman" w:cs="Times New Roman"/>
          <w:noProof/>
          <w:sz w:val="24"/>
          <w:szCs w:val="24"/>
        </w:rPr>
        <w:t>airports.</w:t>
      </w:r>
    </w:p>
    <w:p w14:paraId="3932F554" w14:textId="53C5317A" w:rsidR="00095658" w:rsidRPr="002A3ABF" w:rsidRDefault="002861B8">
      <w:pPr>
        <w:spacing w:after="120"/>
        <w:jc w:val="both"/>
        <w:rPr>
          <w:rFonts w:ascii="Times New Roman" w:hAnsi="Times New Roman" w:cs="Times New Roman"/>
          <w:noProof/>
          <w:sz w:val="24"/>
          <w:szCs w:val="24"/>
        </w:rPr>
      </w:pPr>
      <w:r w:rsidRPr="002A3ABF">
        <w:rPr>
          <w:rFonts w:ascii="Times New Roman" w:hAnsi="Times New Roman" w:cs="Times New Roman"/>
          <w:noProof/>
          <w:sz w:val="24"/>
          <w:szCs w:val="24"/>
        </w:rPr>
        <w:t xml:space="preserve">The assessment of these reports, in addition to </w:t>
      </w:r>
      <w:r w:rsidR="00C3050C">
        <w:rPr>
          <w:rFonts w:ascii="Times New Roman" w:hAnsi="Times New Roman" w:cs="Times New Roman"/>
          <w:noProof/>
          <w:sz w:val="24"/>
          <w:szCs w:val="24"/>
        </w:rPr>
        <w:t>its own</w:t>
      </w:r>
      <w:r w:rsidRPr="002A3ABF">
        <w:rPr>
          <w:rFonts w:ascii="Times New Roman" w:hAnsi="Times New Roman" w:cs="Times New Roman"/>
          <w:noProof/>
          <w:sz w:val="24"/>
          <w:szCs w:val="24"/>
        </w:rPr>
        <w:t xml:space="preserve"> regular inspections, </w:t>
      </w:r>
      <w:r w:rsidR="00111EEF" w:rsidRPr="002A3ABF">
        <w:rPr>
          <w:rFonts w:ascii="Times New Roman" w:hAnsi="Times New Roman" w:cs="Times New Roman"/>
          <w:noProof/>
          <w:sz w:val="24"/>
          <w:szCs w:val="24"/>
        </w:rPr>
        <w:t>provide</w:t>
      </w:r>
      <w:r w:rsidR="00874560">
        <w:rPr>
          <w:rFonts w:ascii="Times New Roman" w:hAnsi="Times New Roman" w:cs="Times New Roman"/>
          <w:noProof/>
          <w:sz w:val="24"/>
          <w:szCs w:val="24"/>
        </w:rPr>
        <w:t>s</w:t>
      </w:r>
      <w:r w:rsidR="00111EEF" w:rsidRPr="002A3ABF">
        <w:rPr>
          <w:rFonts w:ascii="Times New Roman" w:hAnsi="Times New Roman" w:cs="Times New Roman"/>
          <w:noProof/>
          <w:sz w:val="24"/>
          <w:szCs w:val="24"/>
        </w:rPr>
        <w:t xml:space="preserve"> </w:t>
      </w:r>
      <w:r w:rsidRPr="002A3ABF">
        <w:rPr>
          <w:rFonts w:ascii="Times New Roman" w:hAnsi="Times New Roman" w:cs="Times New Roman"/>
          <w:noProof/>
          <w:sz w:val="24"/>
          <w:szCs w:val="24"/>
        </w:rPr>
        <w:t>a tool for the Commission to closely follow the implementation of national quality control measures</w:t>
      </w:r>
      <w:r w:rsidR="00111EEF" w:rsidRPr="002A3ABF">
        <w:rPr>
          <w:rFonts w:ascii="Times New Roman" w:hAnsi="Times New Roman" w:cs="Times New Roman"/>
          <w:noProof/>
          <w:sz w:val="24"/>
          <w:szCs w:val="24"/>
        </w:rPr>
        <w:t>. This, in turn, allows</w:t>
      </w:r>
      <w:r w:rsidRPr="002A3ABF">
        <w:rPr>
          <w:rFonts w:ascii="Times New Roman" w:hAnsi="Times New Roman" w:cs="Times New Roman"/>
          <w:noProof/>
          <w:sz w:val="24"/>
          <w:szCs w:val="24"/>
        </w:rPr>
        <w:t xml:space="preserve"> for swift detection and correction of deficiencies in each Member State. </w:t>
      </w:r>
    </w:p>
    <w:p w14:paraId="72FA6C68" w14:textId="3A7AC693" w:rsidR="00095658" w:rsidRPr="002A3ABF" w:rsidRDefault="002861B8">
      <w:pPr>
        <w:spacing w:after="120"/>
        <w:jc w:val="both"/>
        <w:rPr>
          <w:rFonts w:ascii="Times New Roman" w:hAnsi="Times New Roman" w:cs="Times New Roman"/>
          <w:noProof/>
          <w:sz w:val="24"/>
          <w:szCs w:val="24"/>
        </w:rPr>
      </w:pPr>
      <w:r w:rsidRPr="002A3ABF">
        <w:rPr>
          <w:rFonts w:ascii="Times New Roman" w:hAnsi="Times New Roman" w:cs="Times New Roman"/>
          <w:noProof/>
          <w:sz w:val="24"/>
          <w:szCs w:val="24"/>
        </w:rPr>
        <w:t xml:space="preserve">The assessment includes </w:t>
      </w:r>
      <w:r w:rsidR="00111EEF" w:rsidRPr="002A3ABF">
        <w:rPr>
          <w:rFonts w:ascii="Times New Roman" w:hAnsi="Times New Roman" w:cs="Times New Roman"/>
          <w:noProof/>
          <w:sz w:val="24"/>
          <w:szCs w:val="24"/>
        </w:rPr>
        <w:t xml:space="preserve">an </w:t>
      </w:r>
      <w:r w:rsidRPr="002A3ABF">
        <w:rPr>
          <w:rFonts w:ascii="Times New Roman" w:hAnsi="Times New Roman" w:cs="Times New Roman"/>
          <w:noProof/>
          <w:sz w:val="24"/>
          <w:szCs w:val="24"/>
        </w:rPr>
        <w:t xml:space="preserve">analysis of regular monitoring of airports, air carriers and other entities with aviation security responsibilities, </w:t>
      </w:r>
      <w:r w:rsidR="00111EEF" w:rsidRPr="002A3ABF">
        <w:rPr>
          <w:rFonts w:ascii="Times New Roman" w:hAnsi="Times New Roman" w:cs="Times New Roman"/>
          <w:noProof/>
          <w:sz w:val="24"/>
          <w:szCs w:val="24"/>
        </w:rPr>
        <w:t>as well as t</w:t>
      </w:r>
      <w:r w:rsidR="001E7E94">
        <w:rPr>
          <w:rFonts w:ascii="Times New Roman" w:hAnsi="Times New Roman" w:cs="Times New Roman"/>
          <w:noProof/>
          <w:sz w:val="24"/>
          <w:szCs w:val="24"/>
        </w:rPr>
        <w:t xml:space="preserve">ime </w:t>
      </w:r>
      <w:r w:rsidRPr="002A3ABF">
        <w:rPr>
          <w:rFonts w:ascii="Times New Roman" w:hAnsi="Times New Roman" w:cs="Times New Roman"/>
          <w:noProof/>
          <w:sz w:val="24"/>
          <w:szCs w:val="24"/>
        </w:rPr>
        <w:t xml:space="preserve">spent </w:t>
      </w:r>
      <w:r w:rsidR="00C84959" w:rsidRPr="002A3ABF">
        <w:rPr>
          <w:rFonts w:ascii="Times New Roman" w:hAnsi="Times New Roman" w:cs="Times New Roman"/>
          <w:noProof/>
          <w:sz w:val="24"/>
          <w:szCs w:val="24"/>
        </w:rPr>
        <w:t xml:space="preserve">by the auditors </w:t>
      </w:r>
      <w:r w:rsidRPr="002A3ABF">
        <w:rPr>
          <w:rFonts w:ascii="Times New Roman" w:hAnsi="Times New Roman" w:cs="Times New Roman"/>
          <w:noProof/>
          <w:sz w:val="24"/>
          <w:szCs w:val="24"/>
        </w:rPr>
        <w:t>in the field, scope and frequencies of a suitable mixture of compliance monitoring activities, national compliance levels, follow-up activities and</w:t>
      </w:r>
      <w:r w:rsidR="00111EEF" w:rsidRPr="002A3ABF">
        <w:rPr>
          <w:rFonts w:ascii="Times New Roman" w:hAnsi="Times New Roman" w:cs="Times New Roman"/>
          <w:noProof/>
          <w:sz w:val="24"/>
          <w:szCs w:val="24"/>
        </w:rPr>
        <w:t xml:space="preserve"> the</w:t>
      </w:r>
      <w:r w:rsidRPr="002A3ABF">
        <w:rPr>
          <w:rFonts w:ascii="Times New Roman" w:hAnsi="Times New Roman" w:cs="Times New Roman"/>
          <w:noProof/>
          <w:sz w:val="24"/>
          <w:szCs w:val="24"/>
        </w:rPr>
        <w:t xml:space="preserve"> use of enforcement powers.</w:t>
      </w:r>
    </w:p>
    <w:p w14:paraId="36F83A2B" w14:textId="12940613" w:rsidR="00C160C7" w:rsidRPr="002A3ABF" w:rsidRDefault="00995847">
      <w:pPr>
        <w:jc w:val="both"/>
        <w:rPr>
          <w:rFonts w:ascii="Times New Roman" w:hAnsi="Times New Roman" w:cs="Times New Roman"/>
          <w:noProof/>
          <w:sz w:val="24"/>
          <w:szCs w:val="24"/>
        </w:rPr>
      </w:pPr>
      <w:r w:rsidRPr="00401723">
        <w:rPr>
          <w:rFonts w:ascii="Times New Roman" w:hAnsi="Times New Roman" w:cs="Times New Roman"/>
          <w:noProof/>
          <w:sz w:val="24"/>
          <w:szCs w:val="24"/>
        </w:rPr>
        <w:t>The quality of annual reports and information provided by Member States remains constant and further harmonisation was achieved during 202</w:t>
      </w:r>
      <w:r w:rsidR="00401723" w:rsidRPr="00401723">
        <w:rPr>
          <w:rFonts w:ascii="Times New Roman" w:hAnsi="Times New Roman" w:cs="Times New Roman"/>
          <w:noProof/>
          <w:sz w:val="24"/>
          <w:szCs w:val="24"/>
        </w:rPr>
        <w:t>4</w:t>
      </w:r>
      <w:r w:rsidRPr="00401723">
        <w:rPr>
          <w:rFonts w:ascii="Times New Roman" w:hAnsi="Times New Roman" w:cs="Times New Roman"/>
          <w:noProof/>
          <w:sz w:val="24"/>
          <w:szCs w:val="24"/>
        </w:rPr>
        <w:t>.</w:t>
      </w:r>
      <w:r w:rsidRPr="00082726">
        <w:rPr>
          <w:rFonts w:ascii="Times New Roman" w:hAnsi="Times New Roman" w:cs="Times New Roman"/>
          <w:noProof/>
          <w:sz w:val="24"/>
          <w:szCs w:val="24"/>
        </w:rPr>
        <w:t xml:space="preserve"> </w:t>
      </w:r>
    </w:p>
    <w:p w14:paraId="6BDC53DE" w14:textId="76648890" w:rsidR="00095658" w:rsidRPr="002A3ABF" w:rsidRDefault="004C7F24">
      <w:pPr>
        <w:spacing w:after="120"/>
        <w:jc w:val="both"/>
        <w:rPr>
          <w:rFonts w:ascii="Times New Roman" w:hAnsi="Times New Roman" w:cs="Times New Roman"/>
          <w:noProof/>
          <w:sz w:val="24"/>
          <w:szCs w:val="24"/>
        </w:rPr>
      </w:pPr>
      <w:r>
        <w:rPr>
          <w:rFonts w:ascii="Times New Roman" w:hAnsi="Times New Roman" w:cs="Times New Roman"/>
          <w:noProof/>
          <w:sz w:val="24"/>
          <w:szCs w:val="24"/>
        </w:rPr>
        <w:t xml:space="preserve">A </w:t>
      </w:r>
      <w:r w:rsidR="002861B8" w:rsidRPr="002A3ABF">
        <w:rPr>
          <w:rFonts w:ascii="Times New Roman" w:hAnsi="Times New Roman" w:cs="Times New Roman"/>
          <w:noProof/>
          <w:sz w:val="24"/>
          <w:szCs w:val="24"/>
        </w:rPr>
        <w:t xml:space="preserve">formal comprehensive evaluation </w:t>
      </w:r>
      <w:r>
        <w:rPr>
          <w:rFonts w:ascii="Times New Roman" w:hAnsi="Times New Roman" w:cs="Times New Roman"/>
          <w:noProof/>
          <w:sz w:val="24"/>
          <w:szCs w:val="24"/>
        </w:rPr>
        <w:t xml:space="preserve">was sent </w:t>
      </w:r>
      <w:r w:rsidR="002861B8" w:rsidRPr="002A3ABF">
        <w:rPr>
          <w:rFonts w:ascii="Times New Roman" w:hAnsi="Times New Roman" w:cs="Times New Roman"/>
          <w:noProof/>
          <w:sz w:val="24"/>
          <w:szCs w:val="24"/>
        </w:rPr>
        <w:t xml:space="preserve">to </w:t>
      </w:r>
      <w:r w:rsidR="00755591" w:rsidRPr="002A3ABF">
        <w:rPr>
          <w:rFonts w:ascii="Times New Roman" w:hAnsi="Times New Roman" w:cs="Times New Roman"/>
          <w:noProof/>
          <w:sz w:val="24"/>
          <w:szCs w:val="24"/>
        </w:rPr>
        <w:t xml:space="preserve">the </w:t>
      </w:r>
      <w:r w:rsidR="002861B8" w:rsidRPr="002A3ABF">
        <w:rPr>
          <w:rFonts w:ascii="Times New Roman" w:hAnsi="Times New Roman" w:cs="Times New Roman"/>
          <w:noProof/>
          <w:sz w:val="24"/>
          <w:szCs w:val="24"/>
        </w:rPr>
        <w:t>Member State</w:t>
      </w:r>
      <w:r w:rsidR="00755591" w:rsidRPr="002A3ABF">
        <w:rPr>
          <w:rFonts w:ascii="Times New Roman" w:hAnsi="Times New Roman" w:cs="Times New Roman"/>
          <w:noProof/>
          <w:sz w:val="24"/>
          <w:szCs w:val="24"/>
        </w:rPr>
        <w:t>s</w:t>
      </w:r>
      <w:r w:rsidR="002861B8" w:rsidRPr="002A3ABF">
        <w:rPr>
          <w:rFonts w:ascii="Times New Roman" w:hAnsi="Times New Roman" w:cs="Times New Roman"/>
          <w:noProof/>
          <w:sz w:val="24"/>
          <w:szCs w:val="24"/>
        </w:rPr>
        <w:t xml:space="preserve"> highlighting</w:t>
      </w:r>
      <w:r w:rsidR="00C160C7" w:rsidRPr="002A3ABF">
        <w:rPr>
          <w:rFonts w:ascii="Times New Roman" w:hAnsi="Times New Roman" w:cs="Times New Roman"/>
          <w:noProof/>
          <w:sz w:val="24"/>
          <w:szCs w:val="24"/>
        </w:rPr>
        <w:t>, where needed, suggestions on how to improve or better tailor the national efforts.</w:t>
      </w:r>
      <w:r w:rsidR="002861B8" w:rsidRPr="002A3ABF">
        <w:rPr>
          <w:rFonts w:ascii="Times New Roman" w:hAnsi="Times New Roman" w:cs="Times New Roman"/>
          <w:noProof/>
          <w:sz w:val="24"/>
          <w:szCs w:val="24"/>
        </w:rPr>
        <w:t xml:space="preserve"> </w:t>
      </w:r>
    </w:p>
    <w:p w14:paraId="7E8A5A17" w14:textId="7DAB94B9" w:rsidR="00095658" w:rsidRPr="00EE640D" w:rsidRDefault="002861B8" w:rsidP="006E50B3">
      <w:pPr>
        <w:pStyle w:val="Heading2"/>
        <w:rPr>
          <w:noProof/>
        </w:rPr>
      </w:pPr>
      <w:bookmarkStart w:id="51" w:name="_Toc100242284"/>
      <w:bookmarkStart w:id="52" w:name="_Toc102658952"/>
      <w:bookmarkStart w:id="53" w:name="_Toc115200348"/>
      <w:bookmarkEnd w:id="40"/>
      <w:r w:rsidRPr="009733F3">
        <w:rPr>
          <w:noProof/>
        </w:rPr>
        <w:t>Assessments of third country airports</w:t>
      </w:r>
      <w:bookmarkEnd w:id="51"/>
      <w:bookmarkEnd w:id="52"/>
      <w:bookmarkEnd w:id="53"/>
    </w:p>
    <w:p w14:paraId="1CAF1AAB" w14:textId="59BCCA2C" w:rsidR="00095658" w:rsidRPr="00197A2F" w:rsidRDefault="00D42B9B">
      <w:pPr>
        <w:spacing w:after="120"/>
        <w:jc w:val="both"/>
        <w:rPr>
          <w:noProof/>
          <w:sz w:val="24"/>
          <w:szCs w:val="24"/>
        </w:rPr>
      </w:pPr>
      <w:r>
        <w:rPr>
          <w:rFonts w:ascii="Times New Roman" w:hAnsi="Times New Roman" w:cs="Times New Roman"/>
          <w:noProof/>
          <w:sz w:val="24"/>
          <w:szCs w:val="24"/>
        </w:rPr>
        <w:t>The Commission conducts a</w:t>
      </w:r>
      <w:r w:rsidR="00FC5CEA" w:rsidRPr="00197A2F">
        <w:rPr>
          <w:rFonts w:ascii="Times New Roman" w:hAnsi="Times New Roman" w:cs="Times New Roman"/>
          <w:noProof/>
          <w:sz w:val="24"/>
          <w:szCs w:val="24"/>
        </w:rPr>
        <w:t xml:space="preserve">ssessments in the context of One Stop Security (OSS) arrangements between the </w:t>
      </w:r>
      <w:r w:rsidR="00A4462F" w:rsidRPr="00197A2F">
        <w:rPr>
          <w:rFonts w:ascii="Times New Roman" w:hAnsi="Times New Roman" w:cs="Times New Roman"/>
          <w:noProof/>
          <w:sz w:val="24"/>
          <w:szCs w:val="24"/>
        </w:rPr>
        <w:t>EU</w:t>
      </w:r>
      <w:r w:rsidR="00FC5CEA" w:rsidRPr="00197A2F">
        <w:rPr>
          <w:rFonts w:ascii="Times New Roman" w:hAnsi="Times New Roman" w:cs="Times New Roman"/>
          <w:noProof/>
          <w:sz w:val="24"/>
          <w:szCs w:val="24"/>
        </w:rPr>
        <w:t xml:space="preserve"> and third countries</w:t>
      </w:r>
      <w:r w:rsidR="00E37F3E">
        <w:rPr>
          <w:rFonts w:ascii="Times New Roman" w:hAnsi="Times New Roman" w:cs="Times New Roman"/>
          <w:noProof/>
          <w:sz w:val="24"/>
          <w:szCs w:val="24"/>
        </w:rPr>
        <w:t>. The purpose is</w:t>
      </w:r>
      <w:r w:rsidR="00FC5CEA" w:rsidRPr="00197A2F">
        <w:rPr>
          <w:rFonts w:ascii="Times New Roman" w:hAnsi="Times New Roman" w:cs="Times New Roman"/>
          <w:noProof/>
          <w:sz w:val="24"/>
          <w:szCs w:val="24"/>
        </w:rPr>
        <w:t xml:space="preserve"> </w:t>
      </w:r>
      <w:r w:rsidR="000C0281" w:rsidRPr="00197A2F">
        <w:rPr>
          <w:rFonts w:ascii="Times New Roman" w:hAnsi="Times New Roman" w:cs="Times New Roman"/>
          <w:noProof/>
          <w:sz w:val="24"/>
          <w:szCs w:val="24"/>
        </w:rPr>
        <w:t>to</w:t>
      </w:r>
      <w:r w:rsidR="002861B8" w:rsidRPr="00197A2F">
        <w:rPr>
          <w:rFonts w:ascii="Times New Roman" w:hAnsi="Times New Roman" w:cs="Times New Roman"/>
          <w:noProof/>
          <w:sz w:val="24"/>
          <w:szCs w:val="24"/>
        </w:rPr>
        <w:t xml:space="preserve"> </w:t>
      </w:r>
      <w:r w:rsidR="00D65438" w:rsidRPr="00197A2F">
        <w:rPr>
          <w:rFonts w:ascii="Times New Roman" w:hAnsi="Times New Roman" w:cs="Times New Roman"/>
          <w:noProof/>
          <w:sz w:val="24"/>
          <w:szCs w:val="24"/>
        </w:rPr>
        <w:t>confirm</w:t>
      </w:r>
      <w:r w:rsidR="002861B8" w:rsidRPr="00197A2F">
        <w:rPr>
          <w:rFonts w:ascii="Times New Roman" w:hAnsi="Times New Roman" w:cs="Times New Roman"/>
          <w:noProof/>
          <w:sz w:val="24"/>
          <w:szCs w:val="24"/>
        </w:rPr>
        <w:t xml:space="preserve"> </w:t>
      </w:r>
      <w:r w:rsidR="00E37F3E">
        <w:rPr>
          <w:rFonts w:ascii="Times New Roman" w:hAnsi="Times New Roman" w:cs="Times New Roman"/>
          <w:noProof/>
          <w:sz w:val="24"/>
          <w:szCs w:val="24"/>
        </w:rPr>
        <w:t>that</w:t>
      </w:r>
      <w:r w:rsidR="00E37F3E" w:rsidRPr="00197A2F">
        <w:rPr>
          <w:rFonts w:ascii="Times New Roman" w:hAnsi="Times New Roman" w:cs="Times New Roman"/>
          <w:noProof/>
          <w:sz w:val="24"/>
          <w:szCs w:val="24"/>
        </w:rPr>
        <w:t xml:space="preserve"> </w:t>
      </w:r>
      <w:r w:rsidR="002861B8" w:rsidRPr="00197A2F">
        <w:rPr>
          <w:rFonts w:ascii="Times New Roman" w:hAnsi="Times New Roman" w:cs="Times New Roman"/>
          <w:noProof/>
          <w:sz w:val="24"/>
          <w:szCs w:val="24"/>
        </w:rPr>
        <w:t>implementation of certain security measures continue</w:t>
      </w:r>
      <w:r w:rsidR="00FC5CEA" w:rsidRPr="00197A2F">
        <w:rPr>
          <w:rFonts w:ascii="Times New Roman" w:hAnsi="Times New Roman" w:cs="Times New Roman"/>
          <w:noProof/>
          <w:sz w:val="24"/>
          <w:szCs w:val="24"/>
        </w:rPr>
        <w:t>s</w:t>
      </w:r>
      <w:r w:rsidR="002861B8" w:rsidRPr="00197A2F">
        <w:rPr>
          <w:rFonts w:ascii="Times New Roman" w:hAnsi="Times New Roman" w:cs="Times New Roman"/>
          <w:noProof/>
          <w:sz w:val="24"/>
          <w:szCs w:val="24"/>
        </w:rPr>
        <w:t xml:space="preserve"> to be of an equivalent standard to the implementation of EU aviation security </w:t>
      </w:r>
      <w:r w:rsidR="002861B8" w:rsidRPr="002B16AC">
        <w:rPr>
          <w:rFonts w:ascii="Times New Roman" w:hAnsi="Times New Roman" w:cs="Times New Roman"/>
          <w:noProof/>
          <w:sz w:val="24"/>
          <w:szCs w:val="24"/>
        </w:rPr>
        <w:t>legislation.</w:t>
      </w:r>
      <w:r w:rsidR="00FC5CEA" w:rsidRPr="002B16AC">
        <w:rPr>
          <w:rFonts w:ascii="Times New Roman" w:hAnsi="Times New Roman" w:cs="Times New Roman"/>
          <w:noProof/>
          <w:sz w:val="24"/>
          <w:szCs w:val="24"/>
        </w:rPr>
        <w:t xml:space="preserve"> In 202</w:t>
      </w:r>
      <w:r w:rsidR="00FC681E" w:rsidRPr="002B16AC">
        <w:rPr>
          <w:rFonts w:ascii="Times New Roman" w:hAnsi="Times New Roman" w:cs="Times New Roman"/>
          <w:noProof/>
          <w:sz w:val="24"/>
          <w:szCs w:val="24"/>
        </w:rPr>
        <w:t>4</w:t>
      </w:r>
      <w:r w:rsidR="00FC5CEA" w:rsidRPr="002B16AC">
        <w:rPr>
          <w:rFonts w:ascii="Times New Roman" w:hAnsi="Times New Roman" w:cs="Times New Roman"/>
          <w:noProof/>
          <w:sz w:val="24"/>
          <w:szCs w:val="24"/>
        </w:rPr>
        <w:t xml:space="preserve">, </w:t>
      </w:r>
      <w:r w:rsidR="00426109">
        <w:rPr>
          <w:rFonts w:ascii="Times New Roman" w:hAnsi="Times New Roman" w:cs="Times New Roman"/>
          <w:noProof/>
          <w:sz w:val="24"/>
          <w:szCs w:val="24"/>
        </w:rPr>
        <w:t>three</w:t>
      </w:r>
      <w:r w:rsidR="00426109" w:rsidRPr="002B16AC">
        <w:rPr>
          <w:rFonts w:ascii="Times New Roman" w:hAnsi="Times New Roman" w:cs="Times New Roman"/>
          <w:noProof/>
          <w:sz w:val="24"/>
          <w:szCs w:val="24"/>
        </w:rPr>
        <w:t xml:space="preserve"> </w:t>
      </w:r>
      <w:r w:rsidR="007850A0" w:rsidRPr="002B16AC">
        <w:rPr>
          <w:rFonts w:ascii="Times New Roman" w:hAnsi="Times New Roman" w:cs="Times New Roman"/>
          <w:noProof/>
          <w:sz w:val="24"/>
          <w:szCs w:val="24"/>
        </w:rPr>
        <w:t>assessments were conducted</w:t>
      </w:r>
      <w:r w:rsidR="00E37F3E" w:rsidRPr="002B16AC">
        <w:rPr>
          <w:rFonts w:ascii="Times New Roman" w:hAnsi="Times New Roman" w:cs="Times New Roman"/>
          <w:noProof/>
          <w:sz w:val="24"/>
          <w:szCs w:val="24"/>
        </w:rPr>
        <w:t xml:space="preserve">, </w:t>
      </w:r>
      <w:r w:rsidR="00D10A6A" w:rsidRPr="002B16AC">
        <w:rPr>
          <w:rFonts w:ascii="Times New Roman" w:hAnsi="Times New Roman" w:cs="Times New Roman"/>
          <w:noProof/>
          <w:sz w:val="24"/>
          <w:szCs w:val="24"/>
        </w:rPr>
        <w:t>respectively</w:t>
      </w:r>
      <w:r w:rsidR="00451E77" w:rsidRPr="002B16AC">
        <w:rPr>
          <w:rFonts w:ascii="Times New Roman" w:hAnsi="Times New Roman" w:cs="Times New Roman"/>
          <w:noProof/>
          <w:sz w:val="24"/>
          <w:szCs w:val="24"/>
        </w:rPr>
        <w:t xml:space="preserve">, </w:t>
      </w:r>
      <w:r w:rsidR="00426109">
        <w:rPr>
          <w:rFonts w:ascii="Times New Roman" w:hAnsi="Times New Roman" w:cs="Times New Roman"/>
          <w:noProof/>
          <w:sz w:val="24"/>
          <w:szCs w:val="24"/>
        </w:rPr>
        <w:t xml:space="preserve">in </w:t>
      </w:r>
      <w:r w:rsidR="002B16AC" w:rsidRPr="002B16AC">
        <w:rPr>
          <w:rFonts w:ascii="Times New Roman" w:hAnsi="Times New Roman" w:cs="Times New Roman"/>
          <w:noProof/>
          <w:sz w:val="24"/>
          <w:szCs w:val="24"/>
        </w:rPr>
        <w:t>the U</w:t>
      </w:r>
      <w:r w:rsidR="00401723">
        <w:rPr>
          <w:rFonts w:ascii="Times New Roman" w:hAnsi="Times New Roman" w:cs="Times New Roman"/>
          <w:noProof/>
          <w:sz w:val="24"/>
          <w:szCs w:val="24"/>
        </w:rPr>
        <w:t>nited States</w:t>
      </w:r>
      <w:r w:rsidR="002B16AC" w:rsidRPr="002B16AC">
        <w:rPr>
          <w:rFonts w:ascii="Times New Roman" w:hAnsi="Times New Roman" w:cs="Times New Roman"/>
          <w:noProof/>
          <w:sz w:val="24"/>
          <w:szCs w:val="24"/>
        </w:rPr>
        <w:t xml:space="preserve">, </w:t>
      </w:r>
      <w:r w:rsidR="0007481C" w:rsidRPr="002B16AC">
        <w:rPr>
          <w:rFonts w:ascii="Times New Roman" w:hAnsi="Times New Roman" w:cs="Times New Roman"/>
          <w:noProof/>
          <w:sz w:val="24"/>
          <w:szCs w:val="24"/>
        </w:rPr>
        <w:t>M</w:t>
      </w:r>
      <w:r w:rsidR="0007481C">
        <w:rPr>
          <w:rFonts w:ascii="Times New Roman" w:hAnsi="Times New Roman" w:cs="Times New Roman"/>
          <w:noProof/>
          <w:sz w:val="24"/>
          <w:szCs w:val="24"/>
        </w:rPr>
        <w:t>ontenegro</w:t>
      </w:r>
      <w:r w:rsidR="002B16AC">
        <w:rPr>
          <w:rFonts w:ascii="Times New Roman" w:hAnsi="Times New Roman" w:cs="Times New Roman"/>
          <w:noProof/>
          <w:sz w:val="24"/>
          <w:szCs w:val="24"/>
        </w:rPr>
        <w:t xml:space="preserve"> and Singapore.</w:t>
      </w:r>
    </w:p>
    <w:p w14:paraId="049EE4C5" w14:textId="17BA4A55" w:rsidR="00095658" w:rsidRPr="00197A2F" w:rsidRDefault="002861B8" w:rsidP="006E50B3">
      <w:pPr>
        <w:pStyle w:val="Heading2"/>
        <w:rPr>
          <w:noProof/>
        </w:rPr>
      </w:pPr>
      <w:bookmarkStart w:id="54" w:name="_Toc100242285"/>
      <w:bookmarkStart w:id="55" w:name="_Toc102658953"/>
      <w:bookmarkStart w:id="56" w:name="_Toc115200349"/>
      <w:r w:rsidRPr="00197A2F">
        <w:rPr>
          <w:noProof/>
        </w:rPr>
        <w:t>Article 15 cases and legal proceedings</w:t>
      </w:r>
      <w:bookmarkEnd w:id="54"/>
      <w:bookmarkEnd w:id="55"/>
      <w:bookmarkEnd w:id="56"/>
    </w:p>
    <w:p w14:paraId="4AF2B985" w14:textId="57E2E744" w:rsidR="00095658" w:rsidRPr="00DE1337" w:rsidRDefault="002861B8">
      <w:pPr>
        <w:spacing w:after="120"/>
        <w:jc w:val="both"/>
        <w:rPr>
          <w:noProof/>
          <w:sz w:val="24"/>
          <w:szCs w:val="24"/>
        </w:rPr>
      </w:pPr>
      <w:r w:rsidRPr="00197A2F">
        <w:rPr>
          <w:rFonts w:ascii="Times New Roman" w:hAnsi="Times New Roman" w:cs="Times New Roman"/>
          <w:noProof/>
          <w:color w:val="000000"/>
          <w:sz w:val="24"/>
          <w:szCs w:val="24"/>
        </w:rPr>
        <w:t xml:space="preserve">If </w:t>
      </w:r>
      <w:r w:rsidR="00981501">
        <w:rPr>
          <w:rFonts w:ascii="Times New Roman" w:hAnsi="Times New Roman" w:cs="Times New Roman"/>
          <w:noProof/>
          <w:color w:val="000000"/>
          <w:sz w:val="24"/>
          <w:szCs w:val="24"/>
        </w:rPr>
        <w:t xml:space="preserve">the </w:t>
      </w:r>
      <w:r w:rsidRPr="00197A2F">
        <w:rPr>
          <w:rFonts w:ascii="Times New Roman" w:hAnsi="Times New Roman" w:cs="Times New Roman"/>
          <w:noProof/>
          <w:color w:val="000000"/>
          <w:sz w:val="24"/>
          <w:szCs w:val="24"/>
        </w:rPr>
        <w:t xml:space="preserve">identified deficiencies in the implementation of security measures at an airport </w:t>
      </w:r>
      <w:r w:rsidR="000B136B" w:rsidRPr="00197A2F">
        <w:rPr>
          <w:rFonts w:ascii="Times New Roman" w:hAnsi="Times New Roman" w:cs="Times New Roman"/>
          <w:noProof/>
          <w:color w:val="000000"/>
          <w:sz w:val="24"/>
          <w:szCs w:val="24"/>
        </w:rPr>
        <w:t>are</w:t>
      </w:r>
      <w:r w:rsidRPr="00197A2F">
        <w:rPr>
          <w:rFonts w:ascii="Times New Roman" w:hAnsi="Times New Roman" w:cs="Times New Roman"/>
          <w:noProof/>
          <w:color w:val="000000"/>
          <w:sz w:val="24"/>
          <w:szCs w:val="24"/>
        </w:rPr>
        <w:t xml:space="preserve"> serious enough as to have a significant impact on the overall level of civil aviation security in the Union, the Commission will activate Article 15 of Regulation (EU) No 72/2010. </w:t>
      </w:r>
      <w:r w:rsidRPr="00426840">
        <w:rPr>
          <w:rFonts w:ascii="Times New Roman" w:hAnsi="Times New Roman" w:cs="Times New Roman"/>
          <w:noProof/>
          <w:color w:val="000000"/>
          <w:sz w:val="24"/>
          <w:szCs w:val="24"/>
        </w:rPr>
        <w:t xml:space="preserve">This means that </w:t>
      </w:r>
      <w:r w:rsidR="00981501" w:rsidRPr="00426840">
        <w:rPr>
          <w:rFonts w:ascii="Times New Roman" w:hAnsi="Times New Roman" w:cs="Times New Roman"/>
          <w:noProof/>
          <w:color w:val="000000"/>
          <w:sz w:val="24"/>
          <w:szCs w:val="24"/>
        </w:rPr>
        <w:t>the</w:t>
      </w:r>
      <w:r w:rsidRPr="00426840">
        <w:rPr>
          <w:rFonts w:ascii="Times New Roman" w:hAnsi="Times New Roman" w:cs="Times New Roman"/>
          <w:noProof/>
          <w:color w:val="000000"/>
          <w:sz w:val="24"/>
          <w:szCs w:val="24"/>
        </w:rPr>
        <w:t xml:space="preserve"> appropriate authorities </w:t>
      </w:r>
      <w:r w:rsidR="00981501" w:rsidRPr="00426840">
        <w:rPr>
          <w:rFonts w:ascii="Times New Roman" w:hAnsi="Times New Roman" w:cs="Times New Roman"/>
          <w:noProof/>
          <w:color w:val="000000"/>
          <w:sz w:val="24"/>
          <w:szCs w:val="24"/>
        </w:rPr>
        <w:t xml:space="preserve">of all Member States </w:t>
      </w:r>
      <w:r w:rsidRPr="00426840">
        <w:rPr>
          <w:rFonts w:ascii="Times New Roman" w:hAnsi="Times New Roman" w:cs="Times New Roman"/>
          <w:noProof/>
          <w:color w:val="000000"/>
          <w:sz w:val="24"/>
          <w:szCs w:val="24"/>
        </w:rPr>
        <w:t>are alerted to the situation</w:t>
      </w:r>
      <w:r w:rsidR="00981501" w:rsidRPr="00426840">
        <w:rPr>
          <w:rFonts w:ascii="Times New Roman" w:hAnsi="Times New Roman" w:cs="Times New Roman"/>
          <w:noProof/>
          <w:color w:val="000000"/>
          <w:sz w:val="24"/>
          <w:szCs w:val="24"/>
        </w:rPr>
        <w:t>,</w:t>
      </w:r>
      <w:r w:rsidRPr="00426840">
        <w:rPr>
          <w:rFonts w:ascii="Times New Roman" w:hAnsi="Times New Roman" w:cs="Times New Roman"/>
          <w:noProof/>
          <w:color w:val="000000"/>
          <w:sz w:val="24"/>
          <w:szCs w:val="24"/>
        </w:rPr>
        <w:t xml:space="preserve"> and </w:t>
      </w:r>
      <w:r w:rsidR="00981501" w:rsidRPr="00426840">
        <w:rPr>
          <w:rFonts w:ascii="Times New Roman" w:hAnsi="Times New Roman" w:cs="Times New Roman"/>
          <w:noProof/>
          <w:color w:val="000000"/>
          <w:sz w:val="24"/>
          <w:szCs w:val="24"/>
        </w:rPr>
        <w:t xml:space="preserve">that </w:t>
      </w:r>
      <w:r w:rsidR="00773553" w:rsidRPr="00426840">
        <w:rPr>
          <w:rFonts w:ascii="Times New Roman" w:hAnsi="Times New Roman" w:cs="Times New Roman"/>
          <w:noProof/>
          <w:color w:val="000000"/>
          <w:sz w:val="24"/>
          <w:szCs w:val="24"/>
        </w:rPr>
        <w:t>flights arriving from the airport subjected to Article 15 shall be treated as arriving from a third country, resulting in the obligation for the receiving airports to implement compensatory security measures in respect of arriving transfer passengers and their baggage, as well as the aircraft on which they arrived.</w:t>
      </w:r>
      <w:r w:rsidRPr="00426840">
        <w:rPr>
          <w:rFonts w:ascii="Times New Roman" w:hAnsi="Times New Roman" w:cs="Times New Roman"/>
          <w:noProof/>
          <w:color w:val="000000"/>
          <w:sz w:val="24"/>
          <w:szCs w:val="24"/>
        </w:rPr>
        <w:t xml:space="preserve"> </w:t>
      </w:r>
      <w:r w:rsidRPr="00DE1337">
        <w:rPr>
          <w:rFonts w:ascii="Times New Roman" w:hAnsi="Times New Roman" w:cs="Times New Roman"/>
          <w:noProof/>
          <w:sz w:val="24"/>
          <w:szCs w:val="24"/>
        </w:rPr>
        <w:t>No</w:t>
      </w:r>
      <w:r w:rsidR="008A46BC" w:rsidRPr="00DE1337">
        <w:rPr>
          <w:rFonts w:ascii="Times New Roman" w:hAnsi="Times New Roman" w:cs="Times New Roman"/>
          <w:noProof/>
          <w:sz w:val="24"/>
          <w:szCs w:val="24"/>
        </w:rPr>
        <w:t xml:space="preserve"> such</w:t>
      </w:r>
      <w:r w:rsidRPr="00DE1337">
        <w:rPr>
          <w:rFonts w:ascii="Times New Roman" w:hAnsi="Times New Roman" w:cs="Times New Roman"/>
          <w:noProof/>
          <w:sz w:val="24"/>
          <w:szCs w:val="24"/>
        </w:rPr>
        <w:t xml:space="preserve"> case </w:t>
      </w:r>
      <w:r w:rsidR="00111EEF" w:rsidRPr="00DE1337">
        <w:rPr>
          <w:rFonts w:ascii="Times New Roman" w:hAnsi="Times New Roman" w:cs="Times New Roman"/>
          <w:noProof/>
          <w:sz w:val="24"/>
          <w:szCs w:val="24"/>
        </w:rPr>
        <w:t>was</w:t>
      </w:r>
      <w:r w:rsidR="0019012B" w:rsidRPr="00DE1337">
        <w:rPr>
          <w:rFonts w:ascii="Times New Roman" w:hAnsi="Times New Roman" w:cs="Times New Roman"/>
          <w:noProof/>
          <w:sz w:val="24"/>
          <w:szCs w:val="24"/>
        </w:rPr>
        <w:t xml:space="preserve"> initiated in 20</w:t>
      </w:r>
      <w:r w:rsidR="00F7245C" w:rsidRPr="00DE1337">
        <w:rPr>
          <w:rFonts w:ascii="Times New Roman" w:hAnsi="Times New Roman" w:cs="Times New Roman"/>
          <w:noProof/>
          <w:sz w:val="24"/>
          <w:szCs w:val="24"/>
        </w:rPr>
        <w:t>2</w:t>
      </w:r>
      <w:r w:rsidR="00DE1337" w:rsidRPr="00DE1337">
        <w:rPr>
          <w:rFonts w:ascii="Times New Roman" w:hAnsi="Times New Roman" w:cs="Times New Roman"/>
          <w:noProof/>
          <w:sz w:val="24"/>
          <w:szCs w:val="24"/>
        </w:rPr>
        <w:t>4</w:t>
      </w:r>
      <w:r w:rsidR="0019012B" w:rsidRPr="00DE1337">
        <w:rPr>
          <w:rFonts w:ascii="Times New Roman" w:hAnsi="Times New Roman" w:cs="Times New Roman"/>
          <w:noProof/>
          <w:color w:val="000000"/>
          <w:sz w:val="24"/>
          <w:szCs w:val="24"/>
        </w:rPr>
        <w:t>.</w:t>
      </w:r>
    </w:p>
    <w:p w14:paraId="1040FE4F" w14:textId="15D1BB44" w:rsidR="00925EE1" w:rsidRDefault="000B136B" w:rsidP="003D613D">
      <w:pPr>
        <w:spacing w:after="120"/>
        <w:jc w:val="both"/>
        <w:rPr>
          <w:rFonts w:cs="Times New Roman"/>
          <w:noProof/>
          <w:szCs w:val="24"/>
        </w:rPr>
      </w:pPr>
      <w:r w:rsidRPr="00DE1337">
        <w:rPr>
          <w:rFonts w:ascii="Times New Roman" w:hAnsi="Times New Roman" w:cs="Times New Roman"/>
          <w:noProof/>
          <w:color w:val="000000"/>
          <w:sz w:val="24"/>
          <w:szCs w:val="24"/>
        </w:rPr>
        <w:t xml:space="preserve">The </w:t>
      </w:r>
      <w:r w:rsidR="006906BB" w:rsidRPr="00DE1337">
        <w:rPr>
          <w:rFonts w:ascii="Times New Roman" w:hAnsi="Times New Roman" w:cs="Times New Roman"/>
          <w:noProof/>
          <w:color w:val="000000"/>
          <w:sz w:val="24"/>
          <w:szCs w:val="24"/>
        </w:rPr>
        <w:t xml:space="preserve">Commission also </w:t>
      </w:r>
      <w:r w:rsidRPr="00DE1337">
        <w:rPr>
          <w:rFonts w:ascii="Times New Roman" w:hAnsi="Times New Roman" w:cs="Times New Roman"/>
          <w:noProof/>
          <w:color w:val="000000"/>
          <w:sz w:val="24"/>
          <w:szCs w:val="24"/>
        </w:rPr>
        <w:t xml:space="preserve">has </w:t>
      </w:r>
      <w:r w:rsidR="006906BB" w:rsidRPr="00DE1337">
        <w:rPr>
          <w:rFonts w:ascii="Times New Roman" w:hAnsi="Times New Roman" w:cs="Times New Roman"/>
          <w:noProof/>
          <w:color w:val="000000"/>
          <w:sz w:val="24"/>
          <w:szCs w:val="24"/>
        </w:rPr>
        <w:t>the possibility to open infringement proceedings</w:t>
      </w:r>
      <w:r w:rsidR="00375F9C" w:rsidRPr="00DE1337">
        <w:rPr>
          <w:rFonts w:ascii="Times New Roman" w:hAnsi="Times New Roman" w:cs="Times New Roman"/>
          <w:noProof/>
          <w:color w:val="000000"/>
          <w:sz w:val="24"/>
          <w:szCs w:val="24"/>
        </w:rPr>
        <w:t xml:space="preserve"> in accordance with Article 258 of the Treaty on the Functioning of the European Union</w:t>
      </w:r>
      <w:r w:rsidR="002861B8" w:rsidRPr="00DE1337">
        <w:rPr>
          <w:rFonts w:ascii="Times New Roman" w:hAnsi="Times New Roman" w:cs="Times New Roman"/>
          <w:noProof/>
          <w:color w:val="000000"/>
          <w:sz w:val="24"/>
          <w:szCs w:val="24"/>
        </w:rPr>
        <w:t>, particularly in cases of prolonged non-rectification or recurrence of deficiencies</w:t>
      </w:r>
      <w:r w:rsidR="006906BB" w:rsidRPr="00DE1337">
        <w:rPr>
          <w:rFonts w:ascii="Times New Roman" w:hAnsi="Times New Roman" w:cs="Times New Roman"/>
          <w:noProof/>
          <w:color w:val="000000"/>
          <w:sz w:val="24"/>
          <w:szCs w:val="24"/>
        </w:rPr>
        <w:t>.</w:t>
      </w:r>
      <w:r w:rsidR="002861B8" w:rsidRPr="00DE1337">
        <w:rPr>
          <w:rFonts w:ascii="Times New Roman" w:hAnsi="Times New Roman" w:cs="Times New Roman"/>
          <w:noProof/>
          <w:color w:val="000000"/>
          <w:sz w:val="24"/>
          <w:szCs w:val="24"/>
        </w:rPr>
        <w:t xml:space="preserve"> In </w:t>
      </w:r>
      <w:r w:rsidR="00F7245C" w:rsidRPr="00DE1337">
        <w:rPr>
          <w:rFonts w:ascii="Times New Roman" w:hAnsi="Times New Roman" w:cs="Times New Roman"/>
          <w:noProof/>
          <w:sz w:val="24"/>
          <w:szCs w:val="24"/>
        </w:rPr>
        <w:t>202</w:t>
      </w:r>
      <w:r w:rsidR="00DE1337" w:rsidRPr="00DE1337">
        <w:rPr>
          <w:rFonts w:ascii="Times New Roman" w:hAnsi="Times New Roman" w:cs="Times New Roman"/>
          <w:noProof/>
          <w:sz w:val="24"/>
          <w:szCs w:val="24"/>
        </w:rPr>
        <w:t>4</w:t>
      </w:r>
      <w:r w:rsidR="002861B8" w:rsidRPr="00DE1337">
        <w:rPr>
          <w:rFonts w:ascii="Times New Roman" w:hAnsi="Times New Roman" w:cs="Times New Roman"/>
          <w:noProof/>
          <w:sz w:val="24"/>
          <w:szCs w:val="24"/>
        </w:rPr>
        <w:t xml:space="preserve">, </w:t>
      </w:r>
      <w:r w:rsidR="00D609D4" w:rsidRPr="00DE1337">
        <w:rPr>
          <w:rFonts w:ascii="Times New Roman" w:hAnsi="Times New Roman" w:cs="Times New Roman"/>
          <w:noProof/>
          <w:sz w:val="24"/>
          <w:szCs w:val="24"/>
        </w:rPr>
        <w:t>n</w:t>
      </w:r>
      <w:r w:rsidR="00CF023B" w:rsidRPr="00DE1337">
        <w:rPr>
          <w:rFonts w:ascii="Times New Roman" w:hAnsi="Times New Roman" w:cs="Times New Roman"/>
          <w:noProof/>
          <w:sz w:val="24"/>
          <w:szCs w:val="24"/>
        </w:rPr>
        <w:t>o</w:t>
      </w:r>
      <w:r w:rsidR="002861B8" w:rsidRPr="00DE1337">
        <w:rPr>
          <w:rFonts w:ascii="Times New Roman" w:hAnsi="Times New Roman" w:cs="Times New Roman"/>
          <w:noProof/>
          <w:sz w:val="24"/>
          <w:szCs w:val="24"/>
        </w:rPr>
        <w:t xml:space="preserve"> </w:t>
      </w:r>
      <w:r w:rsidR="003D5DAA" w:rsidRPr="00DE1337">
        <w:rPr>
          <w:rFonts w:ascii="Times New Roman" w:hAnsi="Times New Roman" w:cs="Times New Roman"/>
          <w:noProof/>
          <w:sz w:val="24"/>
          <w:szCs w:val="24"/>
        </w:rPr>
        <w:t xml:space="preserve">such </w:t>
      </w:r>
      <w:r w:rsidR="002861B8" w:rsidRPr="00DE1337">
        <w:rPr>
          <w:rFonts w:ascii="Times New Roman" w:hAnsi="Times New Roman" w:cs="Times New Roman"/>
          <w:noProof/>
          <w:sz w:val="24"/>
          <w:szCs w:val="24"/>
        </w:rPr>
        <w:t>proceeding</w:t>
      </w:r>
      <w:r w:rsidR="00CF023B" w:rsidRPr="00DE1337">
        <w:rPr>
          <w:rFonts w:ascii="Times New Roman" w:hAnsi="Times New Roman" w:cs="Times New Roman"/>
          <w:noProof/>
          <w:sz w:val="24"/>
          <w:szCs w:val="24"/>
        </w:rPr>
        <w:t>s</w:t>
      </w:r>
      <w:r w:rsidR="002861B8" w:rsidRPr="00DE1337">
        <w:rPr>
          <w:rFonts w:ascii="Times New Roman" w:hAnsi="Times New Roman" w:cs="Times New Roman"/>
          <w:noProof/>
          <w:sz w:val="24"/>
          <w:szCs w:val="24"/>
        </w:rPr>
        <w:t xml:space="preserve"> </w:t>
      </w:r>
      <w:r w:rsidR="00D609D4" w:rsidRPr="00DE1337">
        <w:rPr>
          <w:rFonts w:ascii="Times New Roman" w:hAnsi="Times New Roman" w:cs="Times New Roman"/>
          <w:noProof/>
          <w:sz w:val="24"/>
          <w:szCs w:val="24"/>
        </w:rPr>
        <w:t>w</w:t>
      </w:r>
      <w:r w:rsidR="00CF023B" w:rsidRPr="00DE1337">
        <w:rPr>
          <w:rFonts w:ascii="Times New Roman" w:hAnsi="Times New Roman" w:cs="Times New Roman"/>
          <w:noProof/>
          <w:sz w:val="24"/>
          <w:szCs w:val="24"/>
        </w:rPr>
        <w:t>ere</w:t>
      </w:r>
      <w:r w:rsidR="002861B8" w:rsidRPr="00DE1337">
        <w:rPr>
          <w:rFonts w:ascii="Times New Roman" w:hAnsi="Times New Roman" w:cs="Times New Roman"/>
          <w:noProof/>
          <w:sz w:val="24"/>
          <w:szCs w:val="24"/>
        </w:rPr>
        <w:t xml:space="preserve"> launched.</w:t>
      </w:r>
    </w:p>
    <w:p w14:paraId="5CB38418" w14:textId="429C6523" w:rsidR="00095658" w:rsidRPr="00EE640D" w:rsidRDefault="0019593D" w:rsidP="00D72452">
      <w:pPr>
        <w:pStyle w:val="Heading1"/>
        <w:rPr>
          <w:noProof/>
        </w:rPr>
      </w:pPr>
      <w:bookmarkStart w:id="57" w:name="_Toc100242290"/>
      <w:bookmarkStart w:id="58" w:name="_Toc102644220"/>
      <w:bookmarkStart w:id="59" w:name="_Toc102644287"/>
      <w:bookmarkStart w:id="60" w:name="_Toc102657503"/>
      <w:bookmarkStart w:id="61" w:name="_Toc102658405"/>
      <w:bookmarkStart w:id="62" w:name="_Toc102658504"/>
      <w:bookmarkStart w:id="63" w:name="_Toc102658959"/>
      <w:bookmarkStart w:id="64" w:name="_Toc115200354"/>
      <w:r w:rsidRPr="00F652BA">
        <w:rPr>
          <w:noProof/>
        </w:rPr>
        <w:t>MEETINGS</w:t>
      </w:r>
      <w:bookmarkStart w:id="65" w:name="_Toc102658960"/>
      <w:bookmarkStart w:id="66" w:name="_Toc102658996"/>
      <w:bookmarkStart w:id="67" w:name="_Toc102659171"/>
      <w:bookmarkStart w:id="68" w:name="_Toc102659221"/>
      <w:bookmarkStart w:id="69" w:name="_Toc102659402"/>
      <w:bookmarkStart w:id="70" w:name="_Toc102660529"/>
      <w:bookmarkStart w:id="71" w:name="_Toc102660699"/>
      <w:bookmarkStart w:id="72" w:name="_Toc102660864"/>
      <w:bookmarkStart w:id="73" w:name="_Toc102660897"/>
      <w:bookmarkStart w:id="74" w:name="_Toc102660953"/>
      <w:bookmarkStart w:id="75" w:name="_Toc102660986"/>
      <w:bookmarkStart w:id="76" w:name="_Toc104975975"/>
      <w:bookmarkStart w:id="77" w:name="_Toc104996704"/>
      <w:bookmarkStart w:id="78" w:name="_Toc104999874"/>
      <w:bookmarkStart w:id="79" w:name="_Toc105000983"/>
      <w:bookmarkStart w:id="80" w:name="_Toc105001961"/>
      <w:bookmarkStart w:id="81" w:name="_Toc105002735"/>
      <w:bookmarkStart w:id="82" w:name="_Toc105606493"/>
      <w:bookmarkStart w:id="83" w:name="_Toc11519912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sidR="00FD20AC">
        <w:rPr>
          <w:noProof/>
        </w:rPr>
        <w:t xml:space="preserve"> AND EVENTS</w:t>
      </w:r>
    </w:p>
    <w:p w14:paraId="1DA02739" w14:textId="2178C655" w:rsidR="00FD20AC" w:rsidRDefault="00FD20AC" w:rsidP="00FD20AC">
      <w:pPr>
        <w:jc w:val="both"/>
        <w:rPr>
          <w:rFonts w:ascii="Times New Roman" w:hAnsi="Times New Roman" w:cs="Times New Roman"/>
          <w:noProof/>
          <w:color w:val="000000"/>
          <w:sz w:val="24"/>
          <w:szCs w:val="24"/>
        </w:rPr>
      </w:pPr>
      <w:r w:rsidRPr="002204A0">
        <w:rPr>
          <w:rFonts w:ascii="Times New Roman" w:hAnsi="Times New Roman" w:cs="Times New Roman"/>
          <w:noProof/>
          <w:color w:val="000000"/>
          <w:sz w:val="24"/>
          <w:szCs w:val="24"/>
        </w:rPr>
        <w:t>The Commission organised the second</w:t>
      </w:r>
      <w:r>
        <w:rPr>
          <w:rFonts w:ascii="Times New Roman" w:hAnsi="Times New Roman" w:cs="Times New Roman"/>
          <w:noProof/>
          <w:color w:val="000000"/>
          <w:sz w:val="24"/>
          <w:szCs w:val="24"/>
        </w:rPr>
        <w:t xml:space="preserve"> </w:t>
      </w:r>
      <w:r w:rsidRPr="00771D67">
        <w:rPr>
          <w:rFonts w:ascii="Times New Roman" w:hAnsi="Times New Roman" w:cs="Times New Roman"/>
          <w:noProof/>
          <w:color w:val="000000"/>
          <w:sz w:val="24"/>
          <w:szCs w:val="24"/>
        </w:rPr>
        <w:t xml:space="preserve">Transport Cybersecurity Conference </w:t>
      </w:r>
      <w:r>
        <w:rPr>
          <w:rFonts w:ascii="Times New Roman" w:hAnsi="Times New Roman" w:cs="Times New Roman"/>
          <w:noProof/>
          <w:color w:val="000000"/>
          <w:sz w:val="24"/>
          <w:szCs w:val="24"/>
        </w:rPr>
        <w:t xml:space="preserve">covering all transport modes </w:t>
      </w:r>
      <w:r w:rsidRPr="00771D67">
        <w:rPr>
          <w:rFonts w:ascii="Times New Roman" w:hAnsi="Times New Roman" w:cs="Times New Roman"/>
          <w:noProof/>
          <w:color w:val="000000"/>
          <w:sz w:val="24"/>
          <w:szCs w:val="24"/>
        </w:rPr>
        <w:t xml:space="preserve">on 2 May 2024. The event </w:t>
      </w:r>
      <w:r>
        <w:rPr>
          <w:rFonts w:ascii="Times New Roman" w:hAnsi="Times New Roman" w:cs="Times New Roman"/>
          <w:noProof/>
          <w:color w:val="000000"/>
          <w:sz w:val="24"/>
          <w:szCs w:val="24"/>
        </w:rPr>
        <w:t>took</w:t>
      </w:r>
      <w:r w:rsidRPr="00771D67">
        <w:rPr>
          <w:rFonts w:ascii="Times New Roman" w:hAnsi="Times New Roman" w:cs="Times New Roman"/>
          <w:noProof/>
          <w:color w:val="000000"/>
          <w:sz w:val="24"/>
          <w:szCs w:val="24"/>
        </w:rPr>
        <w:t xml:space="preserve"> stock of developments since the </w:t>
      </w:r>
      <w:r>
        <w:rPr>
          <w:rFonts w:ascii="Times New Roman" w:hAnsi="Times New Roman" w:cs="Times New Roman"/>
          <w:noProof/>
          <w:color w:val="000000"/>
          <w:sz w:val="24"/>
          <w:szCs w:val="24"/>
        </w:rPr>
        <w:t xml:space="preserve">first Transport Cybersecurity conference in  </w:t>
      </w:r>
      <w:r w:rsidRPr="00771D67">
        <w:rPr>
          <w:rFonts w:ascii="Times New Roman" w:hAnsi="Times New Roman" w:cs="Times New Roman"/>
          <w:noProof/>
          <w:color w:val="000000"/>
          <w:sz w:val="24"/>
          <w:szCs w:val="24"/>
        </w:rPr>
        <w:t>2019</w:t>
      </w:r>
      <w:r>
        <w:rPr>
          <w:rFonts w:ascii="Times New Roman" w:hAnsi="Times New Roman" w:cs="Times New Roman"/>
          <w:noProof/>
          <w:color w:val="000000"/>
          <w:sz w:val="24"/>
          <w:szCs w:val="24"/>
        </w:rPr>
        <w:t xml:space="preserve">, with the aim </w:t>
      </w:r>
      <w:r w:rsidRPr="00771D67">
        <w:rPr>
          <w:rFonts w:ascii="Times New Roman" w:hAnsi="Times New Roman" w:cs="Times New Roman"/>
          <w:noProof/>
          <w:color w:val="000000"/>
          <w:sz w:val="24"/>
          <w:szCs w:val="24"/>
        </w:rPr>
        <w:t xml:space="preserve"> to identify remaining gaps, encourage an exchange of practices and ideas among the different communities</w:t>
      </w:r>
      <w:r>
        <w:rPr>
          <w:rFonts w:ascii="Times New Roman" w:hAnsi="Times New Roman" w:cs="Times New Roman"/>
          <w:noProof/>
          <w:color w:val="000000"/>
          <w:sz w:val="24"/>
          <w:szCs w:val="24"/>
        </w:rPr>
        <w:t xml:space="preserve">, as well as to </w:t>
      </w:r>
      <w:r w:rsidRPr="008E655B">
        <w:rPr>
          <w:rFonts w:ascii="Times New Roman" w:hAnsi="Times New Roman" w:cs="Times New Roman"/>
          <w:noProof/>
          <w:color w:val="000000"/>
          <w:sz w:val="24"/>
          <w:szCs w:val="24"/>
        </w:rPr>
        <w:t xml:space="preserve">address evolving </w:t>
      </w:r>
      <w:r>
        <w:rPr>
          <w:rFonts w:ascii="Times New Roman" w:hAnsi="Times New Roman" w:cs="Times New Roman"/>
          <w:noProof/>
          <w:color w:val="000000"/>
          <w:sz w:val="24"/>
          <w:szCs w:val="24"/>
        </w:rPr>
        <w:t xml:space="preserve">cybersecurity </w:t>
      </w:r>
      <w:r w:rsidRPr="008E655B">
        <w:rPr>
          <w:rFonts w:ascii="Times New Roman" w:hAnsi="Times New Roman" w:cs="Times New Roman"/>
          <w:noProof/>
          <w:color w:val="000000"/>
          <w:sz w:val="24"/>
          <w:szCs w:val="24"/>
        </w:rPr>
        <w:t xml:space="preserve">threats </w:t>
      </w:r>
      <w:r>
        <w:rPr>
          <w:rFonts w:ascii="Times New Roman" w:hAnsi="Times New Roman" w:cs="Times New Roman"/>
          <w:noProof/>
          <w:color w:val="000000"/>
          <w:sz w:val="24"/>
          <w:szCs w:val="24"/>
        </w:rPr>
        <w:t xml:space="preserve">facing </w:t>
      </w:r>
      <w:r w:rsidRPr="008E655B">
        <w:rPr>
          <w:rFonts w:ascii="Times New Roman" w:hAnsi="Times New Roman" w:cs="Times New Roman"/>
          <w:noProof/>
          <w:color w:val="000000"/>
          <w:sz w:val="24"/>
          <w:szCs w:val="24"/>
        </w:rPr>
        <w:t>the transport sector.</w:t>
      </w:r>
    </w:p>
    <w:p w14:paraId="6DDF704C" w14:textId="4FCD217A" w:rsidR="006B3A7C" w:rsidRDefault="00432254" w:rsidP="00E2063E">
      <w:pPr>
        <w:jc w:val="both"/>
        <w:rPr>
          <w:rFonts w:ascii="Times New Roman" w:hAnsi="Times New Roman" w:cs="Times New Roman"/>
          <w:noProof/>
          <w:color w:val="000000"/>
          <w:sz w:val="24"/>
          <w:szCs w:val="24"/>
        </w:rPr>
      </w:pPr>
      <w:r w:rsidRPr="00D72452">
        <w:rPr>
          <w:rFonts w:ascii="Times New Roman" w:hAnsi="Times New Roman" w:cs="Times New Roman"/>
          <w:noProof/>
          <w:color w:val="000000"/>
          <w:sz w:val="24"/>
          <w:szCs w:val="24"/>
        </w:rPr>
        <w:t>T</w:t>
      </w:r>
      <w:r w:rsidR="004B2CE0" w:rsidRPr="00D72452">
        <w:rPr>
          <w:rFonts w:ascii="Times New Roman" w:hAnsi="Times New Roman" w:cs="Times New Roman"/>
          <w:noProof/>
          <w:color w:val="000000"/>
          <w:sz w:val="24"/>
          <w:szCs w:val="24"/>
        </w:rPr>
        <w:t xml:space="preserve">he Commission </w:t>
      </w:r>
      <w:r w:rsidR="007571E4" w:rsidRPr="00D72452">
        <w:rPr>
          <w:rFonts w:ascii="Times New Roman" w:hAnsi="Times New Roman" w:cs="Times New Roman"/>
          <w:noProof/>
          <w:color w:val="000000"/>
          <w:sz w:val="24"/>
          <w:szCs w:val="24"/>
        </w:rPr>
        <w:t xml:space="preserve">launched </w:t>
      </w:r>
      <w:r w:rsidR="00C958E3" w:rsidRPr="00D72452">
        <w:rPr>
          <w:rFonts w:ascii="Times New Roman" w:hAnsi="Times New Roman" w:cs="Times New Roman"/>
          <w:noProof/>
          <w:color w:val="000000"/>
          <w:sz w:val="24"/>
          <w:szCs w:val="24"/>
        </w:rPr>
        <w:t xml:space="preserve">the Aviation Cybersecurity Subgroup </w:t>
      </w:r>
      <w:r w:rsidR="00E0167D" w:rsidRPr="00D72452">
        <w:rPr>
          <w:rFonts w:ascii="Times New Roman" w:hAnsi="Times New Roman" w:cs="Times New Roman"/>
          <w:noProof/>
          <w:color w:val="000000"/>
          <w:sz w:val="24"/>
          <w:szCs w:val="24"/>
        </w:rPr>
        <w:t xml:space="preserve">in </w:t>
      </w:r>
      <w:r w:rsidR="007571E4" w:rsidRPr="00D72452">
        <w:rPr>
          <w:rFonts w:ascii="Times New Roman" w:hAnsi="Times New Roman" w:cs="Times New Roman"/>
          <w:noProof/>
          <w:color w:val="000000"/>
          <w:sz w:val="24"/>
          <w:szCs w:val="24"/>
        </w:rPr>
        <w:t xml:space="preserve">February </w:t>
      </w:r>
      <w:r w:rsidR="00E0167D" w:rsidRPr="00D72452">
        <w:rPr>
          <w:rFonts w:ascii="Times New Roman" w:hAnsi="Times New Roman" w:cs="Times New Roman"/>
          <w:noProof/>
          <w:color w:val="000000"/>
          <w:sz w:val="24"/>
          <w:szCs w:val="24"/>
        </w:rPr>
        <w:t>202</w:t>
      </w:r>
      <w:r w:rsidR="007571E4" w:rsidRPr="00D72452">
        <w:rPr>
          <w:rFonts w:ascii="Times New Roman" w:hAnsi="Times New Roman" w:cs="Times New Roman"/>
          <w:noProof/>
          <w:color w:val="000000"/>
          <w:sz w:val="24"/>
          <w:szCs w:val="24"/>
        </w:rPr>
        <w:t>4</w:t>
      </w:r>
      <w:r w:rsidR="0064642A" w:rsidRPr="00D72452">
        <w:rPr>
          <w:rFonts w:ascii="Times New Roman" w:hAnsi="Times New Roman" w:cs="Times New Roman"/>
          <w:noProof/>
          <w:color w:val="000000"/>
          <w:sz w:val="24"/>
          <w:szCs w:val="24"/>
        </w:rPr>
        <w:t>,</w:t>
      </w:r>
      <w:r w:rsidR="00E0167D" w:rsidRPr="00D72452">
        <w:rPr>
          <w:rFonts w:ascii="Times New Roman" w:hAnsi="Times New Roman" w:cs="Times New Roman"/>
          <w:noProof/>
          <w:color w:val="000000"/>
          <w:sz w:val="24"/>
          <w:szCs w:val="24"/>
        </w:rPr>
        <w:t xml:space="preserve"> </w:t>
      </w:r>
      <w:r w:rsidR="0064642A" w:rsidRPr="00D72452">
        <w:rPr>
          <w:rFonts w:ascii="Times New Roman" w:hAnsi="Times New Roman" w:cs="Times New Roman"/>
          <w:noProof/>
          <w:color w:val="000000"/>
          <w:sz w:val="24"/>
          <w:szCs w:val="24"/>
        </w:rPr>
        <w:t>initiating</w:t>
      </w:r>
      <w:r w:rsidR="003D35F1" w:rsidRPr="00D72452">
        <w:rPr>
          <w:rFonts w:ascii="Times New Roman" w:hAnsi="Times New Roman" w:cs="Times New Roman"/>
          <w:noProof/>
          <w:color w:val="000000"/>
          <w:sz w:val="24"/>
          <w:szCs w:val="24"/>
        </w:rPr>
        <w:t xml:space="preserve"> a structured series of plenary meetings and dedicated </w:t>
      </w:r>
      <w:r w:rsidR="006440A9" w:rsidRPr="00D72452">
        <w:rPr>
          <w:rFonts w:ascii="Times New Roman" w:hAnsi="Times New Roman" w:cs="Times New Roman"/>
          <w:noProof/>
          <w:color w:val="000000"/>
          <w:sz w:val="24"/>
          <w:szCs w:val="24"/>
        </w:rPr>
        <w:t>task force sessions</w:t>
      </w:r>
      <w:r w:rsidR="00EA5407" w:rsidRPr="00D72452">
        <w:rPr>
          <w:rFonts w:ascii="Times New Roman" w:hAnsi="Times New Roman" w:cs="Times New Roman"/>
          <w:noProof/>
          <w:color w:val="000000"/>
          <w:sz w:val="24"/>
          <w:szCs w:val="24"/>
        </w:rPr>
        <w:t>, b</w:t>
      </w:r>
      <w:r w:rsidR="006440A9" w:rsidRPr="00D72452">
        <w:rPr>
          <w:rFonts w:ascii="Times New Roman" w:hAnsi="Times New Roman" w:cs="Times New Roman"/>
          <w:noProof/>
          <w:color w:val="000000"/>
          <w:sz w:val="24"/>
          <w:szCs w:val="24"/>
        </w:rPr>
        <w:t xml:space="preserve">uilding on the mandate set by </w:t>
      </w:r>
      <w:r w:rsidR="00ED6990" w:rsidRPr="00D72452">
        <w:rPr>
          <w:rFonts w:ascii="Times New Roman" w:hAnsi="Times New Roman" w:cs="Times New Roman"/>
          <w:noProof/>
          <w:color w:val="000000"/>
          <w:sz w:val="24"/>
          <w:szCs w:val="24"/>
        </w:rPr>
        <w:t>the Aviation Cybersecurity Working Group</w:t>
      </w:r>
      <w:r w:rsidR="00EA5407" w:rsidRPr="00D72452">
        <w:rPr>
          <w:rFonts w:ascii="Times New Roman" w:hAnsi="Times New Roman" w:cs="Times New Roman"/>
          <w:noProof/>
          <w:color w:val="000000"/>
          <w:sz w:val="24"/>
          <w:szCs w:val="24"/>
        </w:rPr>
        <w:t>.</w:t>
      </w:r>
      <w:r w:rsidR="00D72452">
        <w:rPr>
          <w:rFonts w:ascii="Times New Roman" w:hAnsi="Times New Roman" w:cs="Times New Roman"/>
          <w:noProof/>
          <w:color w:val="000000"/>
          <w:sz w:val="24"/>
          <w:szCs w:val="24"/>
        </w:rPr>
        <w:t xml:space="preserve"> </w:t>
      </w:r>
      <w:r w:rsidR="00E2063E" w:rsidRPr="00D72452">
        <w:rPr>
          <w:rFonts w:ascii="Times New Roman" w:hAnsi="Times New Roman" w:cs="Times New Roman"/>
          <w:noProof/>
          <w:color w:val="000000"/>
          <w:sz w:val="24"/>
          <w:szCs w:val="24"/>
        </w:rPr>
        <w:t xml:space="preserve">The objective </w:t>
      </w:r>
      <w:r w:rsidR="00F6583F" w:rsidRPr="00D72452">
        <w:rPr>
          <w:rFonts w:ascii="Times New Roman" w:hAnsi="Times New Roman" w:cs="Times New Roman"/>
          <w:noProof/>
          <w:color w:val="000000"/>
          <w:sz w:val="24"/>
          <w:szCs w:val="24"/>
        </w:rPr>
        <w:t>was to</w:t>
      </w:r>
      <w:r w:rsidR="00E2063E" w:rsidRPr="00D72452">
        <w:rPr>
          <w:rFonts w:ascii="Times New Roman" w:hAnsi="Times New Roman" w:cs="Times New Roman"/>
          <w:noProof/>
          <w:color w:val="000000"/>
          <w:sz w:val="24"/>
          <w:szCs w:val="24"/>
        </w:rPr>
        <w:t xml:space="preserve"> foster cooperation between </w:t>
      </w:r>
      <w:r w:rsidR="005C263A" w:rsidRPr="00D72452">
        <w:rPr>
          <w:rFonts w:ascii="Times New Roman" w:hAnsi="Times New Roman" w:cs="Times New Roman"/>
          <w:noProof/>
          <w:color w:val="000000"/>
          <w:sz w:val="24"/>
          <w:szCs w:val="24"/>
        </w:rPr>
        <w:t xml:space="preserve">aviation safety, aviation security, and cybersecurity </w:t>
      </w:r>
      <w:r w:rsidR="00E2063E" w:rsidRPr="00D72452">
        <w:rPr>
          <w:rFonts w:ascii="Times New Roman" w:hAnsi="Times New Roman" w:cs="Times New Roman"/>
          <w:noProof/>
          <w:color w:val="000000"/>
          <w:sz w:val="24"/>
          <w:szCs w:val="24"/>
        </w:rPr>
        <w:t xml:space="preserve">authorities to facilitate alignment and compliance between </w:t>
      </w:r>
      <w:r w:rsidR="00C42B86">
        <w:rPr>
          <w:rFonts w:ascii="Times New Roman" w:hAnsi="Times New Roman" w:cs="Times New Roman"/>
          <w:noProof/>
          <w:color w:val="000000"/>
          <w:sz w:val="24"/>
          <w:szCs w:val="24"/>
        </w:rPr>
        <w:t xml:space="preserve">the </w:t>
      </w:r>
      <w:r w:rsidR="00E2063E" w:rsidRPr="00D72452">
        <w:rPr>
          <w:rFonts w:ascii="Times New Roman" w:hAnsi="Times New Roman" w:cs="Times New Roman"/>
          <w:noProof/>
          <w:color w:val="000000"/>
          <w:sz w:val="24"/>
          <w:szCs w:val="24"/>
        </w:rPr>
        <w:t>NIS2</w:t>
      </w:r>
      <w:r w:rsidR="0094768F" w:rsidRPr="00D72452">
        <w:rPr>
          <w:rFonts w:ascii="Times New Roman" w:hAnsi="Times New Roman" w:cs="Times New Roman"/>
          <w:noProof/>
          <w:color w:val="000000"/>
          <w:sz w:val="24"/>
          <w:szCs w:val="24"/>
        </w:rPr>
        <w:t xml:space="preserve"> Directive</w:t>
      </w:r>
      <w:r w:rsidR="0094768F" w:rsidRPr="00D72452">
        <w:rPr>
          <w:rStyle w:val="FootnoteReference"/>
          <w:rFonts w:ascii="Times New Roman" w:hAnsi="Times New Roman" w:cs="Times New Roman"/>
          <w:noProof/>
          <w:sz w:val="24"/>
          <w:szCs w:val="24"/>
        </w:rPr>
        <w:footnoteReference w:id="14"/>
      </w:r>
      <w:r w:rsidR="00E2063E" w:rsidRPr="00D72452">
        <w:rPr>
          <w:rFonts w:ascii="Times New Roman" w:hAnsi="Times New Roman" w:cs="Times New Roman"/>
          <w:noProof/>
          <w:color w:val="000000"/>
          <w:sz w:val="24"/>
          <w:szCs w:val="24"/>
        </w:rPr>
        <w:t xml:space="preserve"> and aviation</w:t>
      </w:r>
      <w:r w:rsidR="005C263A" w:rsidRPr="00D72452">
        <w:rPr>
          <w:rFonts w:ascii="Times New Roman" w:hAnsi="Times New Roman" w:cs="Times New Roman"/>
          <w:noProof/>
          <w:color w:val="000000"/>
          <w:sz w:val="24"/>
          <w:szCs w:val="24"/>
        </w:rPr>
        <w:t>-specific</w:t>
      </w:r>
      <w:r w:rsidR="00E2063E" w:rsidRPr="00D72452">
        <w:rPr>
          <w:rFonts w:ascii="Times New Roman" w:hAnsi="Times New Roman" w:cs="Times New Roman"/>
          <w:noProof/>
          <w:color w:val="000000"/>
          <w:sz w:val="24"/>
          <w:szCs w:val="24"/>
        </w:rPr>
        <w:t xml:space="preserve"> rules. </w:t>
      </w:r>
      <w:r w:rsidR="00F6583F" w:rsidRPr="00D72452">
        <w:rPr>
          <w:rFonts w:ascii="Times New Roman" w:hAnsi="Times New Roman" w:cs="Times New Roman"/>
          <w:noProof/>
          <w:color w:val="000000"/>
          <w:sz w:val="24"/>
          <w:szCs w:val="24"/>
        </w:rPr>
        <w:t>It further sought</w:t>
      </w:r>
      <w:r w:rsidR="004640A8" w:rsidRPr="00D72452">
        <w:rPr>
          <w:rFonts w:ascii="Times New Roman" w:hAnsi="Times New Roman" w:cs="Times New Roman"/>
          <w:noProof/>
          <w:color w:val="000000"/>
          <w:sz w:val="24"/>
          <w:szCs w:val="24"/>
        </w:rPr>
        <w:t xml:space="preserve"> to avoid potential gaps or duplications of cybersecurity obligations and minimise unnecessary administrative and operational burdens.</w:t>
      </w:r>
      <w:r w:rsidR="004640A8">
        <w:rPr>
          <w:rFonts w:ascii="Times New Roman" w:hAnsi="Times New Roman" w:cs="Times New Roman"/>
          <w:noProof/>
          <w:color w:val="000000"/>
          <w:sz w:val="24"/>
          <w:szCs w:val="24"/>
        </w:rPr>
        <w:t xml:space="preserve"> </w:t>
      </w:r>
    </w:p>
    <w:p w14:paraId="3D2BB9B0" w14:textId="77777777" w:rsidR="00FD20AC" w:rsidRPr="006F66EC" w:rsidRDefault="00FD20AC" w:rsidP="00FD20AC">
      <w:pPr>
        <w:jc w:val="both"/>
        <w:rPr>
          <w:rFonts w:ascii="Times New Roman" w:hAnsi="Times New Roman" w:cs="Times New Roman"/>
          <w:noProof/>
          <w:color w:val="000000"/>
          <w:sz w:val="24"/>
          <w:szCs w:val="24"/>
        </w:rPr>
      </w:pPr>
      <w:r w:rsidRPr="006F66EC">
        <w:rPr>
          <w:rFonts w:ascii="Times New Roman" w:hAnsi="Times New Roman" w:cs="Times New Roman"/>
          <w:noProof/>
          <w:color w:val="000000"/>
          <w:sz w:val="24"/>
          <w:szCs w:val="24"/>
        </w:rPr>
        <w:t xml:space="preserve">The Commission and the </w:t>
      </w:r>
      <w:r>
        <w:rPr>
          <w:rFonts w:ascii="Times New Roman" w:hAnsi="Times New Roman" w:cs="Times New Roman"/>
          <w:noProof/>
          <w:color w:val="000000"/>
          <w:sz w:val="24"/>
          <w:szCs w:val="24"/>
        </w:rPr>
        <w:t xml:space="preserve">US </w:t>
      </w:r>
      <w:r w:rsidRPr="006F66EC">
        <w:rPr>
          <w:rFonts w:ascii="Times New Roman" w:hAnsi="Times New Roman" w:cs="Times New Roman"/>
          <w:noProof/>
          <w:color w:val="000000"/>
          <w:sz w:val="24"/>
          <w:szCs w:val="24"/>
        </w:rPr>
        <w:t xml:space="preserve">Transportation Security Administration (TSA) </w:t>
      </w:r>
      <w:r>
        <w:rPr>
          <w:rFonts w:ascii="Times New Roman" w:hAnsi="Times New Roman" w:cs="Times New Roman"/>
          <w:noProof/>
          <w:color w:val="000000"/>
          <w:sz w:val="24"/>
          <w:szCs w:val="24"/>
        </w:rPr>
        <w:t xml:space="preserve">organised the second </w:t>
      </w:r>
      <w:r w:rsidRPr="006F66EC">
        <w:rPr>
          <w:rFonts w:ascii="Times New Roman" w:hAnsi="Times New Roman" w:cs="Times New Roman"/>
          <w:noProof/>
          <w:color w:val="000000"/>
          <w:sz w:val="24"/>
          <w:szCs w:val="24"/>
        </w:rPr>
        <w:t xml:space="preserve">U.S. - EU Air Cargo Security Summit in </w:t>
      </w:r>
      <w:r>
        <w:rPr>
          <w:rFonts w:ascii="Times New Roman" w:hAnsi="Times New Roman" w:cs="Times New Roman"/>
          <w:noProof/>
          <w:color w:val="000000"/>
          <w:sz w:val="24"/>
          <w:szCs w:val="24"/>
        </w:rPr>
        <w:t>Dublin</w:t>
      </w:r>
      <w:r w:rsidRPr="006F66EC">
        <w:rPr>
          <w:rFonts w:ascii="Times New Roman" w:hAnsi="Times New Roman" w:cs="Times New Roman"/>
          <w:noProof/>
          <w:color w:val="000000"/>
          <w:sz w:val="24"/>
          <w:szCs w:val="24"/>
        </w:rPr>
        <w:t xml:space="preserve">, </w:t>
      </w:r>
      <w:r>
        <w:rPr>
          <w:rFonts w:ascii="Times New Roman" w:hAnsi="Times New Roman" w:cs="Times New Roman"/>
          <w:noProof/>
          <w:color w:val="000000"/>
          <w:sz w:val="24"/>
          <w:szCs w:val="24"/>
        </w:rPr>
        <w:t>Ireland</w:t>
      </w:r>
      <w:r w:rsidRPr="006F66EC">
        <w:rPr>
          <w:rFonts w:ascii="Times New Roman" w:hAnsi="Times New Roman" w:cs="Times New Roman"/>
          <w:noProof/>
          <w:color w:val="000000"/>
          <w:sz w:val="24"/>
          <w:szCs w:val="24"/>
        </w:rPr>
        <w:t xml:space="preserve">, </w:t>
      </w:r>
      <w:r>
        <w:rPr>
          <w:rFonts w:ascii="Times New Roman" w:hAnsi="Times New Roman" w:cs="Times New Roman"/>
          <w:noProof/>
          <w:color w:val="000000"/>
          <w:sz w:val="24"/>
          <w:szCs w:val="24"/>
        </w:rPr>
        <w:t xml:space="preserve">in November </w:t>
      </w:r>
      <w:r w:rsidRPr="006F66EC">
        <w:rPr>
          <w:rFonts w:ascii="Times New Roman" w:hAnsi="Times New Roman" w:cs="Times New Roman"/>
          <w:noProof/>
          <w:color w:val="000000"/>
          <w:sz w:val="24"/>
          <w:szCs w:val="24"/>
        </w:rPr>
        <w:t>202</w:t>
      </w:r>
      <w:r>
        <w:rPr>
          <w:rFonts w:ascii="Times New Roman" w:hAnsi="Times New Roman" w:cs="Times New Roman"/>
          <w:noProof/>
          <w:color w:val="000000"/>
          <w:sz w:val="24"/>
          <w:szCs w:val="24"/>
        </w:rPr>
        <w:t>4</w:t>
      </w:r>
      <w:r w:rsidRPr="006F66EC">
        <w:rPr>
          <w:rFonts w:ascii="Times New Roman" w:hAnsi="Times New Roman" w:cs="Times New Roman"/>
          <w:noProof/>
          <w:color w:val="000000"/>
          <w:sz w:val="24"/>
          <w:szCs w:val="24"/>
        </w:rPr>
        <w:t>.</w:t>
      </w:r>
      <w:r>
        <w:rPr>
          <w:rFonts w:ascii="Times New Roman" w:hAnsi="Times New Roman" w:cs="Times New Roman"/>
          <w:noProof/>
          <w:color w:val="000000"/>
          <w:sz w:val="24"/>
          <w:szCs w:val="24"/>
        </w:rPr>
        <w:t xml:space="preserve"> </w:t>
      </w:r>
      <w:r w:rsidRPr="006F66EC">
        <w:rPr>
          <w:rFonts w:ascii="Times New Roman" w:hAnsi="Times New Roman" w:cs="Times New Roman"/>
          <w:noProof/>
          <w:color w:val="000000"/>
          <w:sz w:val="24"/>
          <w:szCs w:val="24"/>
        </w:rPr>
        <w:t>Th</w:t>
      </w:r>
      <w:r>
        <w:rPr>
          <w:rFonts w:ascii="Times New Roman" w:hAnsi="Times New Roman" w:cs="Times New Roman"/>
          <w:noProof/>
          <w:color w:val="000000"/>
          <w:sz w:val="24"/>
          <w:szCs w:val="24"/>
        </w:rPr>
        <w:t>e</w:t>
      </w:r>
      <w:r w:rsidRPr="006F66EC">
        <w:rPr>
          <w:rFonts w:ascii="Times New Roman" w:hAnsi="Times New Roman" w:cs="Times New Roman"/>
          <w:noProof/>
          <w:color w:val="000000"/>
          <w:sz w:val="24"/>
          <w:szCs w:val="24"/>
        </w:rPr>
        <w:t xml:space="preserve"> event </w:t>
      </w:r>
      <w:r>
        <w:rPr>
          <w:rFonts w:ascii="Times New Roman" w:hAnsi="Times New Roman" w:cs="Times New Roman"/>
          <w:noProof/>
          <w:color w:val="000000"/>
          <w:sz w:val="24"/>
          <w:szCs w:val="24"/>
        </w:rPr>
        <w:t xml:space="preserve">provided </w:t>
      </w:r>
      <w:r w:rsidRPr="006F66EC">
        <w:rPr>
          <w:rFonts w:ascii="Times New Roman" w:hAnsi="Times New Roman" w:cs="Times New Roman"/>
          <w:noProof/>
          <w:color w:val="000000"/>
          <w:sz w:val="24"/>
          <w:szCs w:val="24"/>
        </w:rPr>
        <w:t>an opportunity to identify threats</w:t>
      </w:r>
      <w:r>
        <w:rPr>
          <w:rFonts w:ascii="Times New Roman" w:hAnsi="Times New Roman" w:cs="Times New Roman"/>
          <w:noProof/>
          <w:color w:val="000000"/>
          <w:sz w:val="24"/>
          <w:szCs w:val="24"/>
        </w:rPr>
        <w:t xml:space="preserve"> and risks</w:t>
      </w:r>
      <w:r w:rsidRPr="006F66EC">
        <w:rPr>
          <w:rFonts w:ascii="Times New Roman" w:hAnsi="Times New Roman" w:cs="Times New Roman"/>
          <w:noProof/>
          <w:color w:val="000000"/>
          <w:sz w:val="24"/>
          <w:szCs w:val="24"/>
        </w:rPr>
        <w:t xml:space="preserve"> to air cargo and to collectively implement mitigation strategies.</w:t>
      </w:r>
      <w:r>
        <w:rPr>
          <w:rFonts w:ascii="Times New Roman" w:hAnsi="Times New Roman" w:cs="Times New Roman"/>
          <w:noProof/>
          <w:color w:val="000000"/>
          <w:sz w:val="24"/>
          <w:szCs w:val="24"/>
        </w:rPr>
        <w:t xml:space="preserve"> </w:t>
      </w:r>
    </w:p>
    <w:p w14:paraId="0AC9B2B5" w14:textId="1BB080D8" w:rsidR="00F61A18" w:rsidRPr="00300ED3" w:rsidRDefault="00EA61E1" w:rsidP="00300ED3">
      <w:pPr>
        <w:spacing w:after="240"/>
        <w:jc w:val="both"/>
        <w:rPr>
          <w:rFonts w:ascii="Times New Roman" w:hAnsi="Times New Roman" w:cs="Times New Roman"/>
          <w:noProof/>
          <w:sz w:val="24"/>
          <w:szCs w:val="24"/>
        </w:rPr>
      </w:pPr>
      <w:r>
        <w:rPr>
          <w:rFonts w:ascii="Times New Roman" w:hAnsi="Times New Roman" w:cs="Times New Roman"/>
          <w:noProof/>
          <w:sz w:val="24"/>
          <w:szCs w:val="24"/>
        </w:rPr>
        <w:t>T</w:t>
      </w:r>
      <w:r w:rsidR="00300ED3" w:rsidRPr="002A3ABF">
        <w:rPr>
          <w:rFonts w:ascii="Times New Roman" w:hAnsi="Times New Roman" w:cs="Times New Roman"/>
          <w:noProof/>
          <w:sz w:val="24"/>
          <w:szCs w:val="24"/>
        </w:rPr>
        <w:t xml:space="preserve">o provide Member States with feedback from inspections, promote transparency and harmonise compliance monitoring methodologies, the Commission </w:t>
      </w:r>
      <w:r w:rsidR="00300ED3">
        <w:rPr>
          <w:rFonts w:ascii="Times New Roman" w:hAnsi="Times New Roman" w:cs="Times New Roman"/>
          <w:noProof/>
          <w:sz w:val="24"/>
          <w:szCs w:val="24"/>
        </w:rPr>
        <w:t xml:space="preserve">organised </w:t>
      </w:r>
      <w:r w:rsidR="00300ED3" w:rsidRPr="002A3ABF">
        <w:rPr>
          <w:rFonts w:ascii="Times New Roman" w:hAnsi="Times New Roman" w:cs="Times New Roman"/>
          <w:noProof/>
          <w:sz w:val="24"/>
          <w:szCs w:val="24"/>
        </w:rPr>
        <w:t xml:space="preserve">an annual meeting </w:t>
      </w:r>
      <w:r w:rsidR="00300ED3">
        <w:rPr>
          <w:rFonts w:ascii="Times New Roman" w:hAnsi="Times New Roman" w:cs="Times New Roman"/>
          <w:noProof/>
          <w:sz w:val="24"/>
          <w:szCs w:val="24"/>
        </w:rPr>
        <w:t>and training o</w:t>
      </w:r>
      <w:r w:rsidR="00300ED3" w:rsidRPr="002A3ABF">
        <w:rPr>
          <w:rFonts w:ascii="Times New Roman" w:hAnsi="Times New Roman" w:cs="Times New Roman"/>
          <w:noProof/>
          <w:sz w:val="24"/>
          <w:szCs w:val="24"/>
        </w:rPr>
        <w:t xml:space="preserve">f the AVSEC </w:t>
      </w:r>
      <w:r w:rsidR="00300ED3">
        <w:rPr>
          <w:rFonts w:ascii="Times New Roman" w:hAnsi="Times New Roman" w:cs="Times New Roman"/>
          <w:noProof/>
          <w:sz w:val="24"/>
          <w:szCs w:val="24"/>
        </w:rPr>
        <w:t xml:space="preserve">national inspectors </w:t>
      </w:r>
      <w:r w:rsidR="00300ED3" w:rsidRPr="002A3ABF">
        <w:rPr>
          <w:rFonts w:ascii="Times New Roman" w:hAnsi="Times New Roman" w:cs="Times New Roman"/>
          <w:noProof/>
          <w:sz w:val="24"/>
          <w:szCs w:val="24"/>
        </w:rPr>
        <w:t xml:space="preserve">in </w:t>
      </w:r>
      <w:r w:rsidR="00CB7082">
        <w:rPr>
          <w:rFonts w:ascii="Times New Roman" w:hAnsi="Times New Roman" w:cs="Times New Roman"/>
          <w:noProof/>
          <w:sz w:val="24"/>
          <w:szCs w:val="24"/>
        </w:rPr>
        <w:t>October 202</w:t>
      </w:r>
      <w:r w:rsidR="00DE1337">
        <w:rPr>
          <w:rFonts w:ascii="Times New Roman" w:hAnsi="Times New Roman" w:cs="Times New Roman"/>
          <w:noProof/>
          <w:sz w:val="24"/>
          <w:szCs w:val="24"/>
        </w:rPr>
        <w:t>4</w:t>
      </w:r>
      <w:r w:rsidR="00300ED3" w:rsidRPr="002A3ABF">
        <w:rPr>
          <w:rFonts w:ascii="Times New Roman" w:hAnsi="Times New Roman" w:cs="Times New Roman"/>
          <w:noProof/>
          <w:sz w:val="24"/>
          <w:szCs w:val="24"/>
        </w:rPr>
        <w:t>.</w:t>
      </w:r>
    </w:p>
    <w:p w14:paraId="6BFEDE6A" w14:textId="02CF03E9" w:rsidR="00095658" w:rsidRPr="00F652BA" w:rsidRDefault="00621A40" w:rsidP="00753B12">
      <w:pPr>
        <w:pStyle w:val="Heading1"/>
        <w:rPr>
          <w:noProof/>
        </w:rPr>
      </w:pPr>
      <w:bookmarkStart w:id="84" w:name="_Toc100242295"/>
      <w:bookmarkStart w:id="85" w:name="_Toc102644222"/>
      <w:bookmarkStart w:id="86" w:name="_Toc102644289"/>
      <w:bookmarkStart w:id="87" w:name="_Toc102657505"/>
      <w:bookmarkStart w:id="88" w:name="_Toc102658407"/>
      <w:bookmarkStart w:id="89" w:name="_Toc102658506"/>
      <w:bookmarkStart w:id="90" w:name="_Toc102658965"/>
      <w:bookmarkStart w:id="91" w:name="_Toc115200362"/>
      <w:r w:rsidRPr="00F652BA">
        <w:rPr>
          <w:noProof/>
        </w:rPr>
        <w:t>INTERNATIONAL DIALOGUE</w:t>
      </w:r>
      <w:bookmarkEnd w:id="84"/>
      <w:bookmarkEnd w:id="85"/>
      <w:bookmarkEnd w:id="86"/>
      <w:bookmarkEnd w:id="87"/>
      <w:bookmarkEnd w:id="88"/>
      <w:bookmarkEnd w:id="89"/>
      <w:bookmarkEnd w:id="90"/>
      <w:bookmarkEnd w:id="91"/>
    </w:p>
    <w:p w14:paraId="2BA788F0" w14:textId="4DF1AB68" w:rsidR="00095658" w:rsidRPr="00EE640D" w:rsidRDefault="002861B8" w:rsidP="006E50B3">
      <w:pPr>
        <w:pStyle w:val="Heading2"/>
        <w:rPr>
          <w:noProof/>
        </w:rPr>
      </w:pPr>
      <w:bookmarkStart w:id="92" w:name="_Toc102658966"/>
      <w:bookmarkStart w:id="93" w:name="_Toc102659002"/>
      <w:bookmarkStart w:id="94" w:name="_Toc102659177"/>
      <w:bookmarkStart w:id="95" w:name="_Toc102659227"/>
      <w:bookmarkStart w:id="96" w:name="_Toc102659408"/>
      <w:bookmarkStart w:id="97" w:name="_Toc102660535"/>
      <w:bookmarkStart w:id="98" w:name="_Toc102660705"/>
      <w:bookmarkStart w:id="99" w:name="_Toc102660870"/>
      <w:bookmarkStart w:id="100" w:name="_Toc102660903"/>
      <w:bookmarkStart w:id="101" w:name="_Toc102660959"/>
      <w:bookmarkStart w:id="102" w:name="_Toc102660992"/>
      <w:bookmarkStart w:id="103" w:name="_Toc104975981"/>
      <w:bookmarkStart w:id="104" w:name="_Toc104996710"/>
      <w:bookmarkStart w:id="105" w:name="_Toc104999883"/>
      <w:bookmarkStart w:id="106" w:name="_Toc105000993"/>
      <w:bookmarkStart w:id="107" w:name="_Toc105001971"/>
      <w:bookmarkStart w:id="108" w:name="_Toc105002745"/>
      <w:bookmarkStart w:id="109" w:name="_Toc105606503"/>
      <w:bookmarkStart w:id="110" w:name="_Toc115199136"/>
      <w:bookmarkStart w:id="111" w:name="_Toc115200363"/>
      <w:bookmarkStart w:id="112" w:name="_Toc100242296"/>
      <w:bookmarkStart w:id="113" w:name="_Toc102658968"/>
      <w:bookmarkStart w:id="114" w:name="_Toc115200364"/>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sidRPr="0019593D">
        <w:rPr>
          <w:noProof/>
        </w:rPr>
        <w:t>General</w:t>
      </w:r>
      <w:bookmarkEnd w:id="112"/>
      <w:bookmarkEnd w:id="113"/>
      <w:bookmarkEnd w:id="114"/>
    </w:p>
    <w:p w14:paraId="553D1F8D" w14:textId="6CA05961" w:rsidR="00095658" w:rsidRPr="00612A4A" w:rsidRDefault="002A090C" w:rsidP="00E7744C">
      <w:pPr>
        <w:jc w:val="both"/>
        <w:rPr>
          <w:rFonts w:ascii="Times New Roman" w:eastAsia="Times New Roman" w:hAnsi="Times New Roman" w:cs="Times New Roman"/>
          <w:noProof/>
          <w:sz w:val="24"/>
          <w:szCs w:val="24"/>
        </w:rPr>
      </w:pPr>
      <w:r w:rsidRPr="00E7744C">
        <w:rPr>
          <w:rFonts w:ascii="Times New Roman" w:hAnsi="Times New Roman" w:cs="Times New Roman"/>
          <w:noProof/>
          <w:sz w:val="24"/>
          <w:szCs w:val="24"/>
        </w:rPr>
        <w:t xml:space="preserve">The Commission continued </w:t>
      </w:r>
      <w:r w:rsidR="006D20C0">
        <w:rPr>
          <w:rFonts w:ascii="Times New Roman" w:hAnsi="Times New Roman" w:cs="Times New Roman"/>
          <w:noProof/>
          <w:sz w:val="24"/>
          <w:szCs w:val="24"/>
        </w:rPr>
        <w:t xml:space="preserve">its contribution </w:t>
      </w:r>
      <w:r w:rsidRPr="00E7744C">
        <w:rPr>
          <w:rFonts w:ascii="Times New Roman" w:hAnsi="Times New Roman" w:cs="Times New Roman"/>
          <w:noProof/>
          <w:sz w:val="24"/>
          <w:szCs w:val="24"/>
        </w:rPr>
        <w:t xml:space="preserve">to </w:t>
      </w:r>
      <w:r w:rsidR="00EA61E1">
        <w:rPr>
          <w:rFonts w:ascii="Times New Roman" w:hAnsi="Times New Roman" w:cs="Times New Roman"/>
          <w:noProof/>
          <w:sz w:val="24"/>
          <w:szCs w:val="24"/>
        </w:rPr>
        <w:t xml:space="preserve">global aviation security </w:t>
      </w:r>
      <w:r w:rsidR="006D20C0">
        <w:rPr>
          <w:rFonts w:ascii="Times New Roman" w:hAnsi="Times New Roman" w:cs="Times New Roman"/>
          <w:noProof/>
          <w:sz w:val="24"/>
          <w:szCs w:val="24"/>
        </w:rPr>
        <w:t>by engaging</w:t>
      </w:r>
      <w:r w:rsidR="002861B8" w:rsidRPr="00E7744C">
        <w:rPr>
          <w:rFonts w:ascii="Times New Roman" w:hAnsi="Times New Roman" w:cs="Times New Roman"/>
          <w:noProof/>
          <w:sz w:val="24"/>
          <w:szCs w:val="24"/>
        </w:rPr>
        <w:t xml:space="preserve"> with international bodies</w:t>
      </w:r>
      <w:r w:rsidR="006D20C0">
        <w:rPr>
          <w:rFonts w:ascii="Times New Roman" w:hAnsi="Times New Roman" w:cs="Times New Roman"/>
          <w:noProof/>
          <w:sz w:val="24"/>
          <w:szCs w:val="24"/>
        </w:rPr>
        <w:t>, such as the International Civil Aviation Organisation (ICAO),</w:t>
      </w:r>
      <w:r w:rsidR="002861B8" w:rsidRPr="00E7744C">
        <w:rPr>
          <w:rFonts w:ascii="Times New Roman" w:hAnsi="Times New Roman" w:cs="Times New Roman"/>
          <w:noProof/>
          <w:sz w:val="24"/>
          <w:szCs w:val="24"/>
        </w:rPr>
        <w:t xml:space="preserve"> </w:t>
      </w:r>
      <w:r w:rsidR="009946BC" w:rsidRPr="009946BC">
        <w:rPr>
          <w:rFonts w:ascii="Times New Roman" w:hAnsi="Times New Roman" w:cs="Times New Roman"/>
          <w:noProof/>
          <w:sz w:val="24"/>
          <w:szCs w:val="24"/>
        </w:rPr>
        <w:t xml:space="preserve">the European Civil Aviation Conference (ECAC) </w:t>
      </w:r>
      <w:r w:rsidR="002861B8" w:rsidRPr="00E7744C">
        <w:rPr>
          <w:rFonts w:ascii="Times New Roman" w:hAnsi="Times New Roman" w:cs="Times New Roman"/>
          <w:noProof/>
          <w:sz w:val="24"/>
          <w:szCs w:val="24"/>
        </w:rPr>
        <w:t>and key trading partners</w:t>
      </w:r>
      <w:r w:rsidR="006D20C0">
        <w:rPr>
          <w:rFonts w:ascii="Times New Roman" w:hAnsi="Times New Roman" w:cs="Times New Roman"/>
          <w:noProof/>
          <w:sz w:val="24"/>
          <w:szCs w:val="24"/>
        </w:rPr>
        <w:t xml:space="preserve">, working closely with </w:t>
      </w:r>
      <w:r w:rsidR="000A32CA" w:rsidRPr="00E7744C">
        <w:rPr>
          <w:rFonts w:ascii="Times New Roman" w:hAnsi="Times New Roman" w:cs="Times New Roman"/>
          <w:noProof/>
          <w:sz w:val="24"/>
          <w:szCs w:val="24"/>
        </w:rPr>
        <w:t>Member States to ensure co-ordinated EU positions</w:t>
      </w:r>
      <w:r w:rsidR="002861B8" w:rsidRPr="00E7744C">
        <w:rPr>
          <w:rFonts w:ascii="Times New Roman" w:hAnsi="Times New Roman" w:cs="Times New Roman"/>
          <w:noProof/>
          <w:sz w:val="24"/>
          <w:szCs w:val="24"/>
        </w:rPr>
        <w:t xml:space="preserve">. </w:t>
      </w:r>
      <w:r w:rsidR="00850217" w:rsidRPr="000F7B05">
        <w:rPr>
          <w:rFonts w:ascii="Times New Roman" w:hAnsi="Times New Roman" w:cs="Times New Roman"/>
          <w:noProof/>
          <w:sz w:val="24"/>
          <w:szCs w:val="24"/>
        </w:rPr>
        <w:t>D</w:t>
      </w:r>
      <w:r w:rsidR="002861B8" w:rsidRPr="000F7B05">
        <w:rPr>
          <w:rFonts w:ascii="Times New Roman" w:hAnsi="Times New Roman" w:cs="Times New Roman"/>
          <w:noProof/>
          <w:sz w:val="24"/>
          <w:szCs w:val="24"/>
        </w:rPr>
        <w:t>ialogue</w:t>
      </w:r>
      <w:r w:rsidR="00621A40" w:rsidRPr="000F7B05">
        <w:rPr>
          <w:rFonts w:ascii="Times New Roman" w:hAnsi="Times New Roman" w:cs="Times New Roman"/>
          <w:noProof/>
          <w:sz w:val="24"/>
          <w:szCs w:val="24"/>
        </w:rPr>
        <w:t>s</w:t>
      </w:r>
      <w:r w:rsidR="002861B8" w:rsidRPr="000F7B05">
        <w:rPr>
          <w:rFonts w:ascii="Times New Roman" w:hAnsi="Times New Roman" w:cs="Times New Roman"/>
          <w:noProof/>
          <w:sz w:val="24"/>
          <w:szCs w:val="24"/>
        </w:rPr>
        <w:t xml:space="preserve"> </w:t>
      </w:r>
      <w:r w:rsidR="006D20C0" w:rsidRPr="000F7B05">
        <w:rPr>
          <w:rFonts w:ascii="Times New Roman" w:hAnsi="Times New Roman" w:cs="Times New Roman"/>
          <w:noProof/>
          <w:sz w:val="24"/>
          <w:szCs w:val="24"/>
        </w:rPr>
        <w:t xml:space="preserve">were also </w:t>
      </w:r>
      <w:r w:rsidR="002861B8" w:rsidRPr="000F7B05">
        <w:rPr>
          <w:rFonts w:ascii="Times New Roman" w:hAnsi="Times New Roman" w:cs="Times New Roman"/>
          <w:noProof/>
          <w:sz w:val="24"/>
          <w:szCs w:val="24"/>
        </w:rPr>
        <w:t xml:space="preserve">held with certain third countries, such as </w:t>
      </w:r>
      <w:r w:rsidR="000A1148" w:rsidRPr="000F7B05">
        <w:rPr>
          <w:rFonts w:ascii="Times New Roman" w:hAnsi="Times New Roman" w:cs="Times New Roman"/>
          <w:noProof/>
          <w:sz w:val="24"/>
          <w:szCs w:val="24"/>
        </w:rPr>
        <w:t xml:space="preserve">the </w:t>
      </w:r>
      <w:r w:rsidR="002861B8" w:rsidRPr="000F7B05">
        <w:rPr>
          <w:rFonts w:ascii="Times New Roman" w:hAnsi="Times New Roman" w:cs="Times New Roman"/>
          <w:noProof/>
          <w:sz w:val="24"/>
          <w:szCs w:val="24"/>
        </w:rPr>
        <w:t>U</w:t>
      </w:r>
      <w:r w:rsidR="00DB7AB3" w:rsidRPr="000F7B05">
        <w:rPr>
          <w:rFonts w:ascii="Times New Roman" w:hAnsi="Times New Roman" w:cs="Times New Roman"/>
          <w:noProof/>
          <w:sz w:val="24"/>
          <w:szCs w:val="24"/>
        </w:rPr>
        <w:t>S</w:t>
      </w:r>
      <w:r w:rsidR="002861B8" w:rsidRPr="000F7B05">
        <w:rPr>
          <w:rFonts w:ascii="Times New Roman" w:hAnsi="Times New Roman" w:cs="Times New Roman"/>
          <w:noProof/>
          <w:sz w:val="24"/>
          <w:szCs w:val="24"/>
        </w:rPr>
        <w:t xml:space="preserve">, Canada, Australia, Singapore, </w:t>
      </w:r>
      <w:r w:rsidR="006D20C0" w:rsidRPr="000F7B05">
        <w:rPr>
          <w:rFonts w:ascii="Times New Roman" w:hAnsi="Times New Roman" w:cs="Times New Roman"/>
          <w:noProof/>
          <w:sz w:val="24"/>
          <w:szCs w:val="24"/>
        </w:rPr>
        <w:t xml:space="preserve">and </w:t>
      </w:r>
      <w:r w:rsidR="00425559" w:rsidRPr="000F7B05">
        <w:rPr>
          <w:rFonts w:ascii="Times New Roman" w:hAnsi="Times New Roman" w:cs="Times New Roman"/>
          <w:noProof/>
          <w:sz w:val="24"/>
          <w:szCs w:val="24"/>
        </w:rPr>
        <w:t xml:space="preserve">the </w:t>
      </w:r>
      <w:r w:rsidR="00065DB9" w:rsidRPr="000F7B05">
        <w:rPr>
          <w:rFonts w:ascii="Times New Roman" w:hAnsi="Times New Roman" w:cs="Times New Roman"/>
          <w:noProof/>
          <w:sz w:val="24"/>
          <w:szCs w:val="24"/>
        </w:rPr>
        <w:t>U</w:t>
      </w:r>
      <w:r w:rsidR="00DB7AB3" w:rsidRPr="000F7B05">
        <w:rPr>
          <w:rFonts w:ascii="Times New Roman" w:hAnsi="Times New Roman" w:cs="Times New Roman"/>
          <w:noProof/>
          <w:sz w:val="24"/>
          <w:szCs w:val="24"/>
        </w:rPr>
        <w:t>K</w:t>
      </w:r>
      <w:r w:rsidR="006D20C0" w:rsidRPr="000F7B05">
        <w:rPr>
          <w:rFonts w:ascii="Times New Roman" w:hAnsi="Times New Roman" w:cs="Times New Roman"/>
          <w:noProof/>
          <w:sz w:val="24"/>
          <w:szCs w:val="24"/>
        </w:rPr>
        <w:t>.</w:t>
      </w:r>
      <w:r w:rsidR="00D322AA">
        <w:rPr>
          <w:rFonts w:ascii="Times New Roman" w:hAnsi="Times New Roman" w:cs="Times New Roman"/>
          <w:noProof/>
          <w:sz w:val="24"/>
          <w:szCs w:val="24"/>
        </w:rPr>
        <w:t xml:space="preserve"> </w:t>
      </w:r>
    </w:p>
    <w:p w14:paraId="24F03F30" w14:textId="3D9A4C5E" w:rsidR="00095658" w:rsidRPr="00EE640D" w:rsidRDefault="002861B8" w:rsidP="006E50B3">
      <w:pPr>
        <w:pStyle w:val="Heading2"/>
        <w:rPr>
          <w:noProof/>
        </w:rPr>
      </w:pPr>
      <w:bookmarkStart w:id="115" w:name="_Toc100242297"/>
      <w:bookmarkStart w:id="116" w:name="_Toc102658969"/>
      <w:bookmarkStart w:id="117" w:name="_Toc115200365"/>
      <w:r w:rsidRPr="0019593D">
        <w:rPr>
          <w:noProof/>
        </w:rPr>
        <w:t>International bodies</w:t>
      </w:r>
      <w:bookmarkEnd w:id="115"/>
      <w:bookmarkEnd w:id="116"/>
      <w:bookmarkEnd w:id="117"/>
    </w:p>
    <w:p w14:paraId="3B67BC92" w14:textId="449A4EB6" w:rsidR="004F3E9C" w:rsidRDefault="002861B8" w:rsidP="00401EF7">
      <w:pPr>
        <w:jc w:val="both"/>
        <w:rPr>
          <w:rFonts w:ascii="Times New Roman" w:hAnsi="Times New Roman" w:cs="Times New Roman"/>
          <w:noProof/>
          <w:sz w:val="24"/>
          <w:szCs w:val="24"/>
        </w:rPr>
      </w:pPr>
      <w:r w:rsidRPr="00E7744C">
        <w:rPr>
          <w:rFonts w:ascii="Times New Roman" w:hAnsi="Times New Roman" w:cs="Times New Roman"/>
          <w:noProof/>
          <w:sz w:val="24"/>
          <w:szCs w:val="24"/>
        </w:rPr>
        <w:t>The E</w:t>
      </w:r>
      <w:r w:rsidR="00426584" w:rsidRPr="00E7744C">
        <w:rPr>
          <w:rFonts w:ascii="Times New Roman" w:hAnsi="Times New Roman" w:cs="Times New Roman"/>
          <w:noProof/>
          <w:sz w:val="24"/>
          <w:szCs w:val="24"/>
        </w:rPr>
        <w:t xml:space="preserve">U </w:t>
      </w:r>
      <w:r w:rsidRPr="00E7744C">
        <w:rPr>
          <w:rFonts w:ascii="Times New Roman" w:hAnsi="Times New Roman" w:cs="Times New Roman"/>
          <w:noProof/>
          <w:sz w:val="24"/>
          <w:szCs w:val="24"/>
        </w:rPr>
        <w:t>actively participated</w:t>
      </w:r>
      <w:r w:rsidR="00621A40" w:rsidRPr="00E7744C">
        <w:rPr>
          <w:rFonts w:ascii="Times New Roman" w:hAnsi="Times New Roman" w:cs="Times New Roman"/>
          <w:noProof/>
          <w:sz w:val="24"/>
          <w:szCs w:val="24"/>
        </w:rPr>
        <w:t>,</w:t>
      </w:r>
      <w:r w:rsidRPr="00E7744C">
        <w:rPr>
          <w:rFonts w:ascii="Times New Roman" w:hAnsi="Times New Roman" w:cs="Times New Roman"/>
          <w:noProof/>
          <w:sz w:val="24"/>
          <w:szCs w:val="24"/>
        </w:rPr>
        <w:t xml:space="preserve"> </w:t>
      </w:r>
      <w:r w:rsidR="00621A40" w:rsidRPr="00E7744C">
        <w:rPr>
          <w:rFonts w:ascii="Times New Roman" w:hAnsi="Times New Roman" w:cs="Times New Roman"/>
          <w:noProof/>
          <w:sz w:val="24"/>
          <w:szCs w:val="24"/>
        </w:rPr>
        <w:t xml:space="preserve">as an observer, </w:t>
      </w:r>
      <w:r w:rsidRPr="00E7744C">
        <w:rPr>
          <w:rFonts w:ascii="Times New Roman" w:hAnsi="Times New Roman" w:cs="Times New Roman"/>
          <w:noProof/>
          <w:sz w:val="24"/>
          <w:szCs w:val="24"/>
        </w:rPr>
        <w:t>in the annual meeting of the ICAO Aviation Security Panel (AVSECP/</w:t>
      </w:r>
      <w:r w:rsidR="00833F25" w:rsidRPr="00E7744C">
        <w:rPr>
          <w:rFonts w:ascii="Times New Roman" w:hAnsi="Times New Roman" w:cs="Times New Roman"/>
          <w:noProof/>
          <w:sz w:val="24"/>
          <w:szCs w:val="24"/>
        </w:rPr>
        <w:t>3</w:t>
      </w:r>
      <w:r w:rsidR="007E2680">
        <w:rPr>
          <w:rFonts w:ascii="Times New Roman" w:hAnsi="Times New Roman" w:cs="Times New Roman"/>
          <w:noProof/>
          <w:sz w:val="24"/>
          <w:szCs w:val="24"/>
        </w:rPr>
        <w:t>5</w:t>
      </w:r>
      <w:r w:rsidRPr="00E7744C">
        <w:rPr>
          <w:rFonts w:ascii="Times New Roman" w:hAnsi="Times New Roman" w:cs="Times New Roman"/>
          <w:noProof/>
          <w:sz w:val="24"/>
          <w:szCs w:val="24"/>
        </w:rPr>
        <w:t>)</w:t>
      </w:r>
      <w:r w:rsidR="006512FA">
        <w:rPr>
          <w:rFonts w:ascii="Times New Roman" w:hAnsi="Times New Roman" w:cs="Times New Roman"/>
          <w:noProof/>
          <w:sz w:val="24"/>
          <w:szCs w:val="24"/>
        </w:rPr>
        <w:t>,</w:t>
      </w:r>
      <w:r w:rsidRPr="00E7744C">
        <w:rPr>
          <w:rFonts w:ascii="Times New Roman" w:hAnsi="Times New Roman" w:cs="Times New Roman"/>
          <w:noProof/>
          <w:sz w:val="24"/>
          <w:szCs w:val="24"/>
        </w:rPr>
        <w:t xml:space="preserve"> which took place </w:t>
      </w:r>
      <w:r w:rsidR="006512FA">
        <w:rPr>
          <w:rFonts w:ascii="Times New Roman" w:hAnsi="Times New Roman" w:cs="Times New Roman"/>
          <w:noProof/>
          <w:sz w:val="24"/>
          <w:szCs w:val="24"/>
        </w:rPr>
        <w:t>from</w:t>
      </w:r>
      <w:r w:rsidRPr="00E7744C">
        <w:rPr>
          <w:rFonts w:ascii="Times New Roman" w:hAnsi="Times New Roman" w:cs="Times New Roman"/>
          <w:noProof/>
          <w:sz w:val="24"/>
          <w:szCs w:val="24"/>
        </w:rPr>
        <w:t xml:space="preserve"> </w:t>
      </w:r>
      <w:r w:rsidR="00FA39CF">
        <w:rPr>
          <w:rFonts w:ascii="Times New Roman" w:hAnsi="Times New Roman" w:cs="Times New Roman"/>
          <w:noProof/>
          <w:sz w:val="24"/>
          <w:szCs w:val="24"/>
        </w:rPr>
        <w:t>2</w:t>
      </w:r>
      <w:r w:rsidR="007E2680">
        <w:rPr>
          <w:rFonts w:ascii="Times New Roman" w:hAnsi="Times New Roman" w:cs="Times New Roman"/>
          <w:noProof/>
          <w:sz w:val="24"/>
          <w:szCs w:val="24"/>
        </w:rPr>
        <w:t>2</w:t>
      </w:r>
      <w:r w:rsidR="00FA39CF">
        <w:rPr>
          <w:rFonts w:ascii="Times New Roman" w:hAnsi="Times New Roman" w:cs="Times New Roman"/>
          <w:noProof/>
          <w:sz w:val="24"/>
          <w:szCs w:val="24"/>
        </w:rPr>
        <w:t xml:space="preserve"> </w:t>
      </w:r>
      <w:r w:rsidR="00355EBA">
        <w:rPr>
          <w:rFonts w:ascii="Times New Roman" w:hAnsi="Times New Roman" w:cs="Times New Roman"/>
          <w:noProof/>
          <w:sz w:val="24"/>
          <w:szCs w:val="24"/>
        </w:rPr>
        <w:t xml:space="preserve">to </w:t>
      </w:r>
      <w:r w:rsidR="00FA39CF">
        <w:rPr>
          <w:rFonts w:ascii="Times New Roman" w:hAnsi="Times New Roman" w:cs="Times New Roman"/>
          <w:noProof/>
          <w:sz w:val="24"/>
          <w:szCs w:val="24"/>
        </w:rPr>
        <w:t>2</w:t>
      </w:r>
      <w:r w:rsidR="007E2680">
        <w:rPr>
          <w:rFonts w:ascii="Times New Roman" w:hAnsi="Times New Roman" w:cs="Times New Roman"/>
          <w:noProof/>
          <w:sz w:val="24"/>
          <w:szCs w:val="24"/>
        </w:rPr>
        <w:t>6</w:t>
      </w:r>
      <w:r w:rsidR="00FA39CF">
        <w:rPr>
          <w:rFonts w:ascii="Times New Roman" w:hAnsi="Times New Roman" w:cs="Times New Roman"/>
          <w:noProof/>
          <w:sz w:val="24"/>
          <w:szCs w:val="24"/>
        </w:rPr>
        <w:t xml:space="preserve"> </w:t>
      </w:r>
      <w:r w:rsidR="007E2680">
        <w:rPr>
          <w:rFonts w:ascii="Times New Roman" w:hAnsi="Times New Roman" w:cs="Times New Roman"/>
          <w:noProof/>
          <w:sz w:val="24"/>
          <w:szCs w:val="24"/>
        </w:rPr>
        <w:t>April</w:t>
      </w:r>
      <w:r w:rsidR="00D11C93" w:rsidRPr="00E7744C">
        <w:rPr>
          <w:rFonts w:ascii="Times New Roman" w:hAnsi="Times New Roman" w:cs="Times New Roman"/>
          <w:noProof/>
          <w:sz w:val="24"/>
          <w:szCs w:val="24"/>
        </w:rPr>
        <w:t xml:space="preserve"> 202</w:t>
      </w:r>
      <w:r w:rsidR="007E2680">
        <w:rPr>
          <w:rFonts w:ascii="Times New Roman" w:hAnsi="Times New Roman" w:cs="Times New Roman"/>
          <w:noProof/>
          <w:sz w:val="24"/>
          <w:szCs w:val="24"/>
        </w:rPr>
        <w:t>4</w:t>
      </w:r>
      <w:r w:rsidR="00D11C93" w:rsidRPr="00E7744C">
        <w:rPr>
          <w:rFonts w:ascii="Times New Roman" w:hAnsi="Times New Roman" w:cs="Times New Roman"/>
          <w:noProof/>
          <w:sz w:val="24"/>
          <w:szCs w:val="24"/>
        </w:rPr>
        <w:t xml:space="preserve"> </w:t>
      </w:r>
      <w:r w:rsidR="006512FA">
        <w:rPr>
          <w:rFonts w:ascii="Times New Roman" w:hAnsi="Times New Roman" w:cs="Times New Roman"/>
          <w:noProof/>
          <w:sz w:val="24"/>
          <w:szCs w:val="24"/>
        </w:rPr>
        <w:t xml:space="preserve">as well as </w:t>
      </w:r>
      <w:r w:rsidR="00535546">
        <w:rPr>
          <w:rFonts w:ascii="Times New Roman" w:hAnsi="Times New Roman" w:cs="Times New Roman"/>
          <w:noProof/>
          <w:sz w:val="24"/>
          <w:szCs w:val="24"/>
        </w:rPr>
        <w:t xml:space="preserve">in </w:t>
      </w:r>
      <w:r w:rsidR="006512FA">
        <w:rPr>
          <w:rFonts w:ascii="Times New Roman" w:hAnsi="Times New Roman" w:cs="Times New Roman"/>
          <w:noProof/>
          <w:sz w:val="24"/>
          <w:szCs w:val="24"/>
        </w:rPr>
        <w:t>t</w:t>
      </w:r>
      <w:r w:rsidR="00FE6203">
        <w:rPr>
          <w:rFonts w:ascii="Times New Roman" w:hAnsi="Times New Roman" w:cs="Times New Roman"/>
          <w:noProof/>
          <w:sz w:val="24"/>
          <w:szCs w:val="24"/>
        </w:rPr>
        <w:t xml:space="preserve">he </w:t>
      </w:r>
      <w:r w:rsidR="00423BA5">
        <w:rPr>
          <w:rFonts w:ascii="Times New Roman" w:hAnsi="Times New Roman" w:cs="Times New Roman"/>
          <w:noProof/>
          <w:sz w:val="24"/>
          <w:szCs w:val="24"/>
        </w:rPr>
        <w:t>third</w:t>
      </w:r>
      <w:r w:rsidR="00FE6203">
        <w:rPr>
          <w:rFonts w:ascii="Times New Roman" w:hAnsi="Times New Roman" w:cs="Times New Roman"/>
          <w:noProof/>
          <w:sz w:val="24"/>
          <w:szCs w:val="24"/>
        </w:rPr>
        <w:t xml:space="preserve"> </w:t>
      </w:r>
      <w:r w:rsidR="006512FA">
        <w:rPr>
          <w:rFonts w:ascii="Times New Roman" w:hAnsi="Times New Roman" w:cs="Times New Roman"/>
          <w:noProof/>
          <w:sz w:val="24"/>
          <w:szCs w:val="24"/>
        </w:rPr>
        <w:t xml:space="preserve">meeting of the </w:t>
      </w:r>
      <w:r w:rsidR="00401EF7">
        <w:rPr>
          <w:rFonts w:ascii="Times New Roman" w:hAnsi="Times New Roman" w:cs="Times New Roman"/>
          <w:noProof/>
          <w:sz w:val="24"/>
          <w:szCs w:val="24"/>
        </w:rPr>
        <w:t>ICAO</w:t>
      </w:r>
      <w:r w:rsidR="00401EF7" w:rsidRPr="00401EF7">
        <w:rPr>
          <w:rFonts w:ascii="Times New Roman" w:hAnsi="Times New Roman" w:cs="Times New Roman"/>
          <w:noProof/>
          <w:sz w:val="24"/>
          <w:szCs w:val="24"/>
        </w:rPr>
        <w:t xml:space="preserve"> Cybersecurity Panel</w:t>
      </w:r>
      <w:r w:rsidR="006512FA">
        <w:rPr>
          <w:rFonts w:ascii="Times New Roman" w:hAnsi="Times New Roman" w:cs="Times New Roman"/>
          <w:noProof/>
          <w:sz w:val="24"/>
          <w:szCs w:val="24"/>
        </w:rPr>
        <w:t xml:space="preserve"> (CYSECP/</w:t>
      </w:r>
      <w:r w:rsidR="007E2680">
        <w:rPr>
          <w:rFonts w:ascii="Times New Roman" w:hAnsi="Times New Roman" w:cs="Times New Roman"/>
          <w:noProof/>
          <w:sz w:val="24"/>
          <w:szCs w:val="24"/>
        </w:rPr>
        <w:t>3</w:t>
      </w:r>
      <w:r w:rsidR="006512FA">
        <w:rPr>
          <w:rFonts w:ascii="Times New Roman" w:hAnsi="Times New Roman" w:cs="Times New Roman"/>
          <w:noProof/>
          <w:sz w:val="24"/>
          <w:szCs w:val="24"/>
        </w:rPr>
        <w:t>), which</w:t>
      </w:r>
      <w:r w:rsidR="00401EF7">
        <w:rPr>
          <w:rFonts w:ascii="Times New Roman" w:hAnsi="Times New Roman" w:cs="Times New Roman"/>
          <w:noProof/>
          <w:sz w:val="24"/>
          <w:szCs w:val="24"/>
        </w:rPr>
        <w:t xml:space="preserve"> took place </w:t>
      </w:r>
      <w:r w:rsidR="006512FA">
        <w:rPr>
          <w:rFonts w:ascii="Times New Roman" w:hAnsi="Times New Roman" w:cs="Times New Roman"/>
          <w:noProof/>
          <w:sz w:val="24"/>
          <w:szCs w:val="24"/>
        </w:rPr>
        <w:t xml:space="preserve">from </w:t>
      </w:r>
      <w:r w:rsidR="007E2680">
        <w:rPr>
          <w:rFonts w:ascii="Times New Roman" w:hAnsi="Times New Roman" w:cs="Times New Roman"/>
          <w:noProof/>
          <w:sz w:val="24"/>
          <w:szCs w:val="24"/>
        </w:rPr>
        <w:t>3</w:t>
      </w:r>
      <w:r w:rsidR="006512FA">
        <w:rPr>
          <w:rFonts w:ascii="Times New Roman" w:hAnsi="Times New Roman" w:cs="Times New Roman"/>
          <w:noProof/>
          <w:sz w:val="24"/>
          <w:szCs w:val="24"/>
        </w:rPr>
        <w:t xml:space="preserve"> to </w:t>
      </w:r>
      <w:r w:rsidR="007E2680">
        <w:rPr>
          <w:rFonts w:ascii="Times New Roman" w:hAnsi="Times New Roman" w:cs="Times New Roman"/>
          <w:noProof/>
          <w:sz w:val="24"/>
          <w:szCs w:val="24"/>
        </w:rPr>
        <w:t>7</w:t>
      </w:r>
      <w:r w:rsidR="00FA39CF">
        <w:rPr>
          <w:rFonts w:ascii="Times New Roman" w:hAnsi="Times New Roman" w:cs="Times New Roman"/>
          <w:noProof/>
          <w:sz w:val="24"/>
          <w:szCs w:val="24"/>
        </w:rPr>
        <w:t xml:space="preserve"> June</w:t>
      </w:r>
      <w:r w:rsidR="00401EF7" w:rsidRPr="00401EF7">
        <w:rPr>
          <w:rFonts w:ascii="Times New Roman" w:hAnsi="Times New Roman" w:cs="Times New Roman"/>
          <w:noProof/>
          <w:sz w:val="24"/>
          <w:szCs w:val="24"/>
        </w:rPr>
        <w:t xml:space="preserve"> 202</w:t>
      </w:r>
      <w:r w:rsidR="007E2680">
        <w:rPr>
          <w:rFonts w:ascii="Times New Roman" w:hAnsi="Times New Roman" w:cs="Times New Roman"/>
          <w:noProof/>
          <w:sz w:val="24"/>
          <w:szCs w:val="24"/>
        </w:rPr>
        <w:t>4</w:t>
      </w:r>
      <w:r w:rsidR="00401EF7" w:rsidRPr="00401EF7">
        <w:rPr>
          <w:rFonts w:ascii="Times New Roman" w:hAnsi="Times New Roman" w:cs="Times New Roman"/>
          <w:noProof/>
          <w:sz w:val="24"/>
          <w:szCs w:val="24"/>
        </w:rPr>
        <w:t>.</w:t>
      </w:r>
    </w:p>
    <w:p w14:paraId="48574BCC" w14:textId="72BA3F6C" w:rsidR="00095658" w:rsidRPr="00EE640D" w:rsidRDefault="0019593D" w:rsidP="006E50B3">
      <w:pPr>
        <w:pStyle w:val="Heading2"/>
        <w:rPr>
          <w:noProof/>
        </w:rPr>
      </w:pPr>
      <w:bookmarkStart w:id="118" w:name="_Toc100242298"/>
      <w:bookmarkStart w:id="119" w:name="_Toc102658970"/>
      <w:bookmarkStart w:id="120" w:name="_Toc115200366"/>
      <w:r>
        <w:rPr>
          <w:noProof/>
        </w:rPr>
        <w:t>T</w:t>
      </w:r>
      <w:r w:rsidR="002861B8" w:rsidRPr="0019593D">
        <w:rPr>
          <w:noProof/>
        </w:rPr>
        <w:t>hird countries</w:t>
      </w:r>
      <w:bookmarkEnd w:id="118"/>
      <w:bookmarkEnd w:id="119"/>
      <w:bookmarkEnd w:id="120"/>
    </w:p>
    <w:p w14:paraId="1EDC084C" w14:textId="5B87DDFC" w:rsidR="00095658" w:rsidRDefault="004F4386">
      <w:pPr>
        <w:jc w:val="both"/>
        <w:rPr>
          <w:rFonts w:ascii="Times New Roman" w:hAnsi="Times New Roman" w:cs="Times New Roman"/>
          <w:noProof/>
          <w:sz w:val="24"/>
          <w:szCs w:val="24"/>
        </w:rPr>
      </w:pPr>
      <w:r>
        <w:rPr>
          <w:rFonts w:ascii="Times New Roman" w:hAnsi="Times New Roman" w:cs="Times New Roman"/>
          <w:noProof/>
          <w:sz w:val="24"/>
          <w:szCs w:val="24"/>
        </w:rPr>
        <w:t xml:space="preserve">In the context of </w:t>
      </w:r>
      <w:r w:rsidR="009946BC" w:rsidRPr="009946BC">
        <w:rPr>
          <w:rFonts w:ascii="Times New Roman" w:hAnsi="Times New Roman" w:cs="Times New Roman"/>
          <w:noProof/>
          <w:sz w:val="24"/>
          <w:szCs w:val="24"/>
        </w:rPr>
        <w:t xml:space="preserve">the aviation security </w:t>
      </w:r>
      <w:r>
        <w:rPr>
          <w:rFonts w:ascii="Times New Roman" w:hAnsi="Times New Roman" w:cs="Times New Roman"/>
          <w:noProof/>
          <w:sz w:val="24"/>
          <w:szCs w:val="24"/>
        </w:rPr>
        <w:t>relations w</w:t>
      </w:r>
      <w:r w:rsidR="002861B8" w:rsidRPr="002A3ABF">
        <w:rPr>
          <w:rFonts w:ascii="Times New Roman" w:hAnsi="Times New Roman" w:cs="Times New Roman"/>
          <w:noProof/>
          <w:sz w:val="24"/>
          <w:szCs w:val="24"/>
        </w:rPr>
        <w:t xml:space="preserve">ith the </w:t>
      </w:r>
      <w:r w:rsidR="00E02383">
        <w:rPr>
          <w:rFonts w:ascii="Times New Roman" w:hAnsi="Times New Roman" w:cs="Times New Roman"/>
          <w:noProof/>
          <w:sz w:val="24"/>
          <w:szCs w:val="24"/>
        </w:rPr>
        <w:t>United States</w:t>
      </w:r>
      <w:r w:rsidR="002861B8" w:rsidRPr="002A3ABF">
        <w:rPr>
          <w:rFonts w:ascii="Times New Roman" w:hAnsi="Times New Roman" w:cs="Times New Roman"/>
          <w:noProof/>
          <w:sz w:val="24"/>
          <w:szCs w:val="24"/>
        </w:rPr>
        <w:t xml:space="preserve">, the EU-US Transportation Security Cooperation Group (TSCG) aims at fostering co-operation in </w:t>
      </w:r>
      <w:r w:rsidR="00626E95" w:rsidRPr="002A3ABF">
        <w:rPr>
          <w:rFonts w:ascii="Times New Roman" w:hAnsi="Times New Roman" w:cs="Times New Roman"/>
          <w:noProof/>
          <w:sz w:val="24"/>
          <w:szCs w:val="24"/>
        </w:rPr>
        <w:t>several</w:t>
      </w:r>
      <w:r w:rsidR="002861B8" w:rsidRPr="002A3ABF">
        <w:rPr>
          <w:rFonts w:ascii="Times New Roman" w:hAnsi="Times New Roman" w:cs="Times New Roman"/>
          <w:noProof/>
          <w:sz w:val="24"/>
          <w:szCs w:val="24"/>
        </w:rPr>
        <w:t xml:space="preserve"> areas of mutual interest</w:t>
      </w:r>
      <w:r w:rsidR="00F25ADA" w:rsidRPr="002A3ABF">
        <w:rPr>
          <w:rFonts w:ascii="Times New Roman" w:hAnsi="Times New Roman" w:cs="Times New Roman"/>
          <w:noProof/>
          <w:sz w:val="24"/>
          <w:szCs w:val="24"/>
        </w:rPr>
        <w:t>. It ensures</w:t>
      </w:r>
      <w:r w:rsidR="002861B8" w:rsidRPr="002A3ABF">
        <w:rPr>
          <w:rFonts w:ascii="Times New Roman" w:hAnsi="Times New Roman" w:cs="Times New Roman"/>
          <w:noProof/>
          <w:sz w:val="24"/>
          <w:szCs w:val="24"/>
        </w:rPr>
        <w:t xml:space="preserve"> the continued functioning of One Stop Security </w:t>
      </w:r>
      <w:r w:rsidR="008B38CF">
        <w:rPr>
          <w:rFonts w:ascii="Times New Roman" w:hAnsi="Times New Roman" w:cs="Times New Roman"/>
          <w:noProof/>
          <w:sz w:val="24"/>
          <w:szCs w:val="24"/>
        </w:rPr>
        <w:t xml:space="preserve">(OSS) </w:t>
      </w:r>
      <w:r w:rsidR="002861B8" w:rsidRPr="002A3ABF">
        <w:rPr>
          <w:rFonts w:ascii="Times New Roman" w:hAnsi="Times New Roman" w:cs="Times New Roman"/>
          <w:noProof/>
          <w:sz w:val="24"/>
          <w:szCs w:val="24"/>
        </w:rPr>
        <w:t xml:space="preserve">arrangements and of the mutual recognition of </w:t>
      </w:r>
      <w:r w:rsidR="00CE4CAF">
        <w:rPr>
          <w:rFonts w:ascii="Times New Roman" w:hAnsi="Times New Roman" w:cs="Times New Roman"/>
          <w:noProof/>
          <w:sz w:val="24"/>
          <w:szCs w:val="24"/>
        </w:rPr>
        <w:t xml:space="preserve">the </w:t>
      </w:r>
      <w:r w:rsidR="002861B8" w:rsidRPr="002A3ABF">
        <w:rPr>
          <w:rFonts w:ascii="Times New Roman" w:hAnsi="Times New Roman" w:cs="Times New Roman"/>
          <w:noProof/>
          <w:sz w:val="24"/>
          <w:szCs w:val="24"/>
        </w:rPr>
        <w:t xml:space="preserve">respective </w:t>
      </w:r>
      <w:r w:rsidR="00F25ADA" w:rsidRPr="002A3ABF">
        <w:rPr>
          <w:rFonts w:ascii="Times New Roman" w:hAnsi="Times New Roman" w:cs="Times New Roman"/>
          <w:noProof/>
          <w:sz w:val="24"/>
          <w:szCs w:val="24"/>
        </w:rPr>
        <w:t xml:space="preserve">EU and US </w:t>
      </w:r>
      <w:r w:rsidR="002861B8" w:rsidRPr="002A3ABF">
        <w:rPr>
          <w:rFonts w:ascii="Times New Roman" w:hAnsi="Times New Roman" w:cs="Times New Roman"/>
          <w:noProof/>
          <w:sz w:val="24"/>
          <w:szCs w:val="24"/>
        </w:rPr>
        <w:t xml:space="preserve">air cargo and mail regimes. </w:t>
      </w:r>
      <w:r w:rsidR="00D90306" w:rsidRPr="00D90306">
        <w:rPr>
          <w:rFonts w:ascii="Times New Roman" w:hAnsi="Times New Roman" w:cs="Times New Roman"/>
          <w:noProof/>
          <w:sz w:val="24"/>
          <w:szCs w:val="24"/>
        </w:rPr>
        <w:t>The 3</w:t>
      </w:r>
      <w:r w:rsidR="007E2680">
        <w:rPr>
          <w:rFonts w:ascii="Times New Roman" w:hAnsi="Times New Roman" w:cs="Times New Roman"/>
          <w:noProof/>
          <w:sz w:val="24"/>
          <w:szCs w:val="24"/>
        </w:rPr>
        <w:t>3rd</w:t>
      </w:r>
      <w:r w:rsidR="00D90306" w:rsidRPr="00D90306">
        <w:rPr>
          <w:rFonts w:ascii="Times New Roman" w:hAnsi="Times New Roman" w:cs="Times New Roman"/>
          <w:noProof/>
          <w:sz w:val="24"/>
          <w:szCs w:val="24"/>
        </w:rPr>
        <w:t xml:space="preserve"> meeting of </w:t>
      </w:r>
      <w:r w:rsidR="00535546">
        <w:rPr>
          <w:rFonts w:ascii="Times New Roman" w:hAnsi="Times New Roman" w:cs="Times New Roman"/>
          <w:noProof/>
          <w:sz w:val="24"/>
          <w:szCs w:val="24"/>
        </w:rPr>
        <w:t xml:space="preserve">the </w:t>
      </w:r>
      <w:r w:rsidR="00D90306" w:rsidRPr="00D90306">
        <w:rPr>
          <w:rFonts w:ascii="Times New Roman" w:hAnsi="Times New Roman" w:cs="Times New Roman"/>
          <w:noProof/>
          <w:sz w:val="24"/>
          <w:szCs w:val="24"/>
        </w:rPr>
        <w:t xml:space="preserve">TSCG took place </w:t>
      </w:r>
      <w:r w:rsidR="00D90306">
        <w:rPr>
          <w:rFonts w:ascii="Times New Roman" w:hAnsi="Times New Roman" w:cs="Times New Roman"/>
          <w:noProof/>
          <w:sz w:val="24"/>
          <w:szCs w:val="24"/>
        </w:rPr>
        <w:t xml:space="preserve">on </w:t>
      </w:r>
      <w:r w:rsidR="005E3228">
        <w:rPr>
          <w:rFonts w:ascii="Times New Roman" w:hAnsi="Times New Roman" w:cs="Times New Roman"/>
          <w:noProof/>
          <w:sz w:val="24"/>
          <w:szCs w:val="24"/>
        </w:rPr>
        <w:t>1</w:t>
      </w:r>
      <w:r w:rsidR="007E2680">
        <w:rPr>
          <w:rFonts w:ascii="Times New Roman" w:hAnsi="Times New Roman" w:cs="Times New Roman"/>
          <w:noProof/>
          <w:sz w:val="24"/>
          <w:szCs w:val="24"/>
        </w:rPr>
        <w:t>0</w:t>
      </w:r>
      <w:r w:rsidR="005E3228">
        <w:rPr>
          <w:rFonts w:ascii="Times New Roman" w:hAnsi="Times New Roman" w:cs="Times New Roman"/>
          <w:noProof/>
          <w:sz w:val="24"/>
          <w:szCs w:val="24"/>
        </w:rPr>
        <w:t>-1</w:t>
      </w:r>
      <w:r w:rsidR="007E2680">
        <w:rPr>
          <w:rFonts w:ascii="Times New Roman" w:hAnsi="Times New Roman" w:cs="Times New Roman"/>
          <w:noProof/>
          <w:sz w:val="24"/>
          <w:szCs w:val="24"/>
        </w:rPr>
        <w:t>1</w:t>
      </w:r>
      <w:r w:rsidR="005E3228">
        <w:rPr>
          <w:rFonts w:ascii="Times New Roman" w:hAnsi="Times New Roman" w:cs="Times New Roman"/>
          <w:noProof/>
          <w:sz w:val="24"/>
          <w:szCs w:val="24"/>
        </w:rPr>
        <w:t xml:space="preserve"> </w:t>
      </w:r>
      <w:r w:rsidR="007E2680">
        <w:rPr>
          <w:rFonts w:ascii="Times New Roman" w:hAnsi="Times New Roman" w:cs="Times New Roman"/>
          <w:noProof/>
          <w:sz w:val="24"/>
          <w:szCs w:val="24"/>
        </w:rPr>
        <w:t xml:space="preserve">September </w:t>
      </w:r>
      <w:r w:rsidR="005E3228">
        <w:rPr>
          <w:rFonts w:ascii="Times New Roman" w:hAnsi="Times New Roman" w:cs="Times New Roman"/>
          <w:noProof/>
          <w:sz w:val="24"/>
          <w:szCs w:val="24"/>
        </w:rPr>
        <w:t>202</w:t>
      </w:r>
      <w:r w:rsidR="007E2680">
        <w:rPr>
          <w:rFonts w:ascii="Times New Roman" w:hAnsi="Times New Roman" w:cs="Times New Roman"/>
          <w:noProof/>
          <w:sz w:val="24"/>
          <w:szCs w:val="24"/>
        </w:rPr>
        <w:t>4</w:t>
      </w:r>
      <w:r w:rsidR="00AD1EB9">
        <w:rPr>
          <w:rFonts w:ascii="Times New Roman" w:hAnsi="Times New Roman" w:cs="Times New Roman"/>
          <w:noProof/>
          <w:sz w:val="24"/>
          <w:szCs w:val="24"/>
        </w:rPr>
        <w:t>.</w:t>
      </w:r>
    </w:p>
    <w:p w14:paraId="075AC56F" w14:textId="103EA38B" w:rsidR="000014FD" w:rsidRDefault="00763DF7" w:rsidP="00763DF7">
      <w:pPr>
        <w:jc w:val="both"/>
        <w:rPr>
          <w:rFonts w:ascii="Times New Roman" w:hAnsi="Times New Roman" w:cs="Times New Roman"/>
          <w:noProof/>
          <w:sz w:val="24"/>
          <w:szCs w:val="24"/>
        </w:rPr>
      </w:pPr>
      <w:r w:rsidRPr="00763DF7">
        <w:rPr>
          <w:rFonts w:ascii="Times New Roman" w:hAnsi="Times New Roman" w:cs="Times New Roman"/>
          <w:noProof/>
          <w:sz w:val="24"/>
          <w:szCs w:val="24"/>
        </w:rPr>
        <w:t>In application of Article 435 of the EU/UK Trade Cooperation Agreement</w:t>
      </w:r>
      <w:r>
        <w:rPr>
          <w:rFonts w:ascii="Times New Roman" w:hAnsi="Times New Roman" w:cs="Times New Roman"/>
          <w:noProof/>
          <w:sz w:val="24"/>
          <w:szCs w:val="24"/>
        </w:rPr>
        <w:t xml:space="preserve">, the </w:t>
      </w:r>
      <w:r w:rsidRPr="00763DF7">
        <w:rPr>
          <w:rFonts w:ascii="Times New Roman" w:hAnsi="Times New Roman" w:cs="Times New Roman"/>
          <w:noProof/>
          <w:sz w:val="24"/>
          <w:szCs w:val="24"/>
        </w:rPr>
        <w:t xml:space="preserve">EU-U.K. Aviation Security Cooperation </w:t>
      </w:r>
      <w:r w:rsidRPr="00597AA4">
        <w:rPr>
          <w:rFonts w:ascii="Times New Roman" w:hAnsi="Times New Roman" w:cs="Times New Roman"/>
          <w:noProof/>
          <w:sz w:val="24"/>
          <w:szCs w:val="24"/>
        </w:rPr>
        <w:t>ensur</w:t>
      </w:r>
      <w:r>
        <w:rPr>
          <w:rFonts w:ascii="Times New Roman" w:hAnsi="Times New Roman" w:cs="Times New Roman"/>
          <w:noProof/>
          <w:sz w:val="24"/>
          <w:szCs w:val="24"/>
        </w:rPr>
        <w:t>es</w:t>
      </w:r>
      <w:r w:rsidRPr="00597AA4">
        <w:rPr>
          <w:rFonts w:ascii="Times New Roman" w:hAnsi="Times New Roman" w:cs="Times New Roman"/>
          <w:noProof/>
          <w:sz w:val="24"/>
          <w:szCs w:val="24"/>
        </w:rPr>
        <w:t xml:space="preserve"> cooperation on aviation security matters</w:t>
      </w:r>
      <w:r>
        <w:rPr>
          <w:rFonts w:ascii="Times New Roman" w:hAnsi="Times New Roman" w:cs="Times New Roman"/>
          <w:noProof/>
          <w:sz w:val="24"/>
          <w:szCs w:val="24"/>
        </w:rPr>
        <w:t>, e</w:t>
      </w:r>
      <w:r w:rsidRPr="00597AA4">
        <w:rPr>
          <w:rFonts w:ascii="Times New Roman" w:hAnsi="Times New Roman" w:cs="Times New Roman"/>
          <w:noProof/>
          <w:sz w:val="24"/>
          <w:szCs w:val="24"/>
        </w:rPr>
        <w:t xml:space="preserve">xchange </w:t>
      </w:r>
      <w:r>
        <w:rPr>
          <w:rFonts w:ascii="Times New Roman" w:hAnsi="Times New Roman" w:cs="Times New Roman"/>
          <w:noProof/>
          <w:sz w:val="24"/>
          <w:szCs w:val="24"/>
        </w:rPr>
        <w:t xml:space="preserve">of </w:t>
      </w:r>
      <w:r w:rsidRPr="00597AA4">
        <w:rPr>
          <w:rFonts w:ascii="Times New Roman" w:hAnsi="Times New Roman" w:cs="Times New Roman"/>
          <w:noProof/>
          <w:sz w:val="24"/>
          <w:szCs w:val="24"/>
        </w:rPr>
        <w:t xml:space="preserve">information, </w:t>
      </w:r>
      <w:r>
        <w:rPr>
          <w:rFonts w:ascii="Times New Roman" w:hAnsi="Times New Roman" w:cs="Times New Roman"/>
          <w:noProof/>
          <w:sz w:val="24"/>
          <w:szCs w:val="24"/>
        </w:rPr>
        <w:t xml:space="preserve">discussion </w:t>
      </w:r>
      <w:r w:rsidRPr="00597AA4">
        <w:rPr>
          <w:rFonts w:ascii="Times New Roman" w:hAnsi="Times New Roman" w:cs="Times New Roman"/>
          <w:noProof/>
          <w:sz w:val="24"/>
          <w:szCs w:val="24"/>
        </w:rPr>
        <w:t>and shar</w:t>
      </w:r>
      <w:r>
        <w:rPr>
          <w:rFonts w:ascii="Times New Roman" w:hAnsi="Times New Roman" w:cs="Times New Roman"/>
          <w:noProof/>
          <w:sz w:val="24"/>
          <w:szCs w:val="24"/>
        </w:rPr>
        <w:t>ing of</w:t>
      </w:r>
      <w:r w:rsidRPr="00597AA4">
        <w:rPr>
          <w:rFonts w:ascii="Times New Roman" w:hAnsi="Times New Roman" w:cs="Times New Roman"/>
          <w:noProof/>
          <w:sz w:val="24"/>
          <w:szCs w:val="24"/>
        </w:rPr>
        <w:t xml:space="preserve"> best practices </w:t>
      </w:r>
      <w:r>
        <w:rPr>
          <w:rFonts w:ascii="Times New Roman" w:hAnsi="Times New Roman" w:cs="Times New Roman"/>
          <w:noProof/>
          <w:sz w:val="24"/>
          <w:szCs w:val="24"/>
        </w:rPr>
        <w:t xml:space="preserve">and </w:t>
      </w:r>
      <w:r w:rsidRPr="00597AA4">
        <w:rPr>
          <w:rFonts w:ascii="Times New Roman" w:hAnsi="Times New Roman" w:cs="Times New Roman"/>
          <w:noProof/>
          <w:sz w:val="24"/>
          <w:szCs w:val="24"/>
        </w:rPr>
        <w:t>develop</w:t>
      </w:r>
      <w:r>
        <w:rPr>
          <w:rFonts w:ascii="Times New Roman" w:hAnsi="Times New Roman" w:cs="Times New Roman"/>
          <w:noProof/>
          <w:sz w:val="24"/>
          <w:szCs w:val="24"/>
        </w:rPr>
        <w:t>ment</w:t>
      </w:r>
      <w:r w:rsidRPr="00597AA4">
        <w:rPr>
          <w:rFonts w:ascii="Times New Roman" w:hAnsi="Times New Roman" w:cs="Times New Roman"/>
          <w:noProof/>
          <w:sz w:val="24"/>
          <w:szCs w:val="24"/>
        </w:rPr>
        <w:t xml:space="preserve"> </w:t>
      </w:r>
      <w:r>
        <w:rPr>
          <w:rFonts w:ascii="Times New Roman" w:hAnsi="Times New Roman" w:cs="Times New Roman"/>
          <w:noProof/>
          <w:sz w:val="24"/>
          <w:szCs w:val="24"/>
        </w:rPr>
        <w:t>of</w:t>
      </w:r>
      <w:r w:rsidRPr="00597AA4">
        <w:rPr>
          <w:rFonts w:ascii="Times New Roman" w:hAnsi="Times New Roman" w:cs="Times New Roman"/>
          <w:noProof/>
          <w:sz w:val="24"/>
          <w:szCs w:val="24"/>
        </w:rPr>
        <w:t xml:space="preserve"> cooperation arrangements between technical experts. T</w:t>
      </w:r>
      <w:r w:rsidRPr="00763DF7">
        <w:rPr>
          <w:rFonts w:ascii="Times New Roman" w:hAnsi="Times New Roman" w:cs="Times New Roman"/>
          <w:noProof/>
          <w:sz w:val="24"/>
          <w:szCs w:val="24"/>
        </w:rPr>
        <w:t xml:space="preserve">he </w:t>
      </w:r>
      <w:r w:rsidR="00660682">
        <w:rPr>
          <w:rFonts w:ascii="Times New Roman" w:hAnsi="Times New Roman" w:cs="Times New Roman"/>
          <w:noProof/>
          <w:sz w:val="24"/>
          <w:szCs w:val="24"/>
        </w:rPr>
        <w:t>4</w:t>
      </w:r>
      <w:r w:rsidR="00660682" w:rsidRPr="00660682">
        <w:rPr>
          <w:rFonts w:ascii="Times New Roman" w:hAnsi="Times New Roman" w:cs="Times New Roman"/>
          <w:noProof/>
          <w:sz w:val="24"/>
          <w:szCs w:val="24"/>
          <w:vertAlign w:val="superscript"/>
        </w:rPr>
        <w:t>th</w:t>
      </w:r>
      <w:r w:rsidR="00660682">
        <w:rPr>
          <w:rFonts w:ascii="Times New Roman" w:hAnsi="Times New Roman" w:cs="Times New Roman"/>
          <w:noProof/>
          <w:sz w:val="24"/>
          <w:szCs w:val="24"/>
        </w:rPr>
        <w:t xml:space="preserve"> </w:t>
      </w:r>
      <w:r w:rsidRPr="00763DF7">
        <w:rPr>
          <w:rFonts w:ascii="Times New Roman" w:hAnsi="Times New Roman" w:cs="Times New Roman"/>
          <w:noProof/>
          <w:sz w:val="24"/>
          <w:szCs w:val="24"/>
        </w:rPr>
        <w:t>EU-U.K. Aviation Security Cooperation Meeting took place on 1</w:t>
      </w:r>
      <w:r w:rsidR="00660682">
        <w:rPr>
          <w:rFonts w:ascii="Times New Roman" w:hAnsi="Times New Roman" w:cs="Times New Roman"/>
          <w:noProof/>
          <w:sz w:val="24"/>
          <w:szCs w:val="24"/>
        </w:rPr>
        <w:t>5</w:t>
      </w:r>
      <w:r w:rsidR="00F225E4">
        <w:rPr>
          <w:rFonts w:ascii="Times New Roman" w:hAnsi="Times New Roman" w:cs="Times New Roman"/>
          <w:noProof/>
          <w:sz w:val="24"/>
          <w:szCs w:val="24"/>
        </w:rPr>
        <w:t xml:space="preserve"> </w:t>
      </w:r>
      <w:r w:rsidR="00660682">
        <w:rPr>
          <w:rFonts w:ascii="Times New Roman" w:hAnsi="Times New Roman" w:cs="Times New Roman"/>
          <w:noProof/>
          <w:sz w:val="24"/>
          <w:szCs w:val="24"/>
        </w:rPr>
        <w:t>May and the 5</w:t>
      </w:r>
      <w:r w:rsidR="00660682" w:rsidRPr="00660682">
        <w:rPr>
          <w:rFonts w:ascii="Times New Roman" w:hAnsi="Times New Roman" w:cs="Times New Roman"/>
          <w:noProof/>
          <w:sz w:val="24"/>
          <w:szCs w:val="24"/>
          <w:vertAlign w:val="superscript"/>
        </w:rPr>
        <w:t>th</w:t>
      </w:r>
      <w:r w:rsidR="00660682">
        <w:rPr>
          <w:rFonts w:ascii="Times New Roman" w:hAnsi="Times New Roman" w:cs="Times New Roman"/>
          <w:noProof/>
          <w:sz w:val="24"/>
          <w:szCs w:val="24"/>
        </w:rPr>
        <w:t xml:space="preserve"> on 31 </w:t>
      </w:r>
      <w:r w:rsidR="00F225E4">
        <w:rPr>
          <w:rFonts w:ascii="Times New Roman" w:hAnsi="Times New Roman" w:cs="Times New Roman"/>
          <w:noProof/>
          <w:sz w:val="24"/>
          <w:szCs w:val="24"/>
        </w:rPr>
        <w:t xml:space="preserve">October </w:t>
      </w:r>
      <w:r w:rsidRPr="00763DF7">
        <w:rPr>
          <w:rFonts w:ascii="Times New Roman" w:hAnsi="Times New Roman" w:cs="Times New Roman"/>
          <w:noProof/>
          <w:sz w:val="24"/>
          <w:szCs w:val="24"/>
        </w:rPr>
        <w:t>202</w:t>
      </w:r>
      <w:r w:rsidR="00660682">
        <w:rPr>
          <w:rFonts w:ascii="Times New Roman" w:hAnsi="Times New Roman" w:cs="Times New Roman"/>
          <w:noProof/>
          <w:sz w:val="24"/>
          <w:szCs w:val="24"/>
        </w:rPr>
        <w:t>4</w:t>
      </w:r>
      <w:r>
        <w:rPr>
          <w:rFonts w:ascii="Times New Roman" w:hAnsi="Times New Roman" w:cs="Times New Roman"/>
          <w:noProof/>
          <w:sz w:val="24"/>
          <w:szCs w:val="24"/>
        </w:rPr>
        <w:t xml:space="preserve">. </w:t>
      </w:r>
    </w:p>
    <w:p w14:paraId="2E3D5A20" w14:textId="26B2FA71" w:rsidR="0060064B" w:rsidRPr="002A3ABF" w:rsidRDefault="0060064B">
      <w:pPr>
        <w:jc w:val="both"/>
        <w:rPr>
          <w:rFonts w:ascii="Times New Roman" w:hAnsi="Times New Roman" w:cs="Times New Roman"/>
          <w:noProof/>
          <w:sz w:val="24"/>
          <w:szCs w:val="24"/>
        </w:rPr>
      </w:pPr>
      <w:r w:rsidRPr="002A3ABF">
        <w:rPr>
          <w:rFonts w:ascii="Times New Roman" w:hAnsi="Times New Roman" w:cs="Times New Roman"/>
          <w:noProof/>
          <w:sz w:val="24"/>
          <w:szCs w:val="24"/>
        </w:rPr>
        <w:t xml:space="preserve">In conformity with EU law, the Commission has established </w:t>
      </w:r>
      <w:r w:rsidR="006512FA">
        <w:rPr>
          <w:rFonts w:ascii="Times New Roman" w:hAnsi="Times New Roman" w:cs="Times New Roman"/>
          <w:noProof/>
          <w:sz w:val="24"/>
          <w:szCs w:val="24"/>
        </w:rPr>
        <w:t>OSS arrangements</w:t>
      </w:r>
      <w:r w:rsidR="006512FA" w:rsidRPr="002A3ABF">
        <w:rPr>
          <w:rFonts w:ascii="Times New Roman" w:hAnsi="Times New Roman" w:cs="Times New Roman"/>
          <w:noProof/>
          <w:sz w:val="24"/>
          <w:szCs w:val="24"/>
        </w:rPr>
        <w:t xml:space="preserve"> </w:t>
      </w:r>
      <w:r w:rsidRPr="002A3ABF">
        <w:rPr>
          <w:rFonts w:ascii="Times New Roman" w:hAnsi="Times New Roman" w:cs="Times New Roman"/>
          <w:noProof/>
          <w:sz w:val="24"/>
          <w:szCs w:val="24"/>
        </w:rPr>
        <w:t>recognising security standards applied in some third countries, or airports of third countries, as equivalent to EU standards.</w:t>
      </w:r>
      <w:r w:rsidR="009E70A9">
        <w:rPr>
          <w:rStyle w:val="FootnoteReference"/>
          <w:rFonts w:ascii="Times New Roman" w:hAnsi="Times New Roman" w:cs="Times New Roman"/>
          <w:noProof/>
          <w:sz w:val="24"/>
          <w:szCs w:val="24"/>
        </w:rPr>
        <w:footnoteReference w:id="15"/>
      </w:r>
      <w:r w:rsidR="000F7B05">
        <w:rPr>
          <w:rFonts w:ascii="Times New Roman" w:hAnsi="Times New Roman" w:cs="Times New Roman"/>
          <w:noProof/>
          <w:sz w:val="24"/>
          <w:szCs w:val="24"/>
        </w:rPr>
        <w:t xml:space="preserve"> </w:t>
      </w:r>
      <w:r w:rsidR="009946BC" w:rsidRPr="000F7B05">
        <w:rPr>
          <w:rFonts w:ascii="Times New Roman" w:hAnsi="Times New Roman" w:cs="Times New Roman"/>
          <w:noProof/>
          <w:sz w:val="24"/>
          <w:szCs w:val="24"/>
        </w:rPr>
        <w:t xml:space="preserve">Discussions on OSS with Japan were </w:t>
      </w:r>
      <w:r w:rsidR="00550711" w:rsidRPr="000F7B05">
        <w:rPr>
          <w:rFonts w:ascii="Times New Roman" w:hAnsi="Times New Roman" w:cs="Times New Roman"/>
          <w:noProof/>
          <w:sz w:val="24"/>
          <w:szCs w:val="24"/>
        </w:rPr>
        <w:t xml:space="preserve">continued, but differences </w:t>
      </w:r>
      <w:r w:rsidR="007E2680" w:rsidRPr="000F7B05">
        <w:rPr>
          <w:rFonts w:ascii="Times New Roman" w:hAnsi="Times New Roman" w:cs="Times New Roman"/>
          <w:noProof/>
          <w:sz w:val="24"/>
          <w:szCs w:val="24"/>
        </w:rPr>
        <w:t>between the regimes applied did not allow moving forward with the OSS for the moment</w:t>
      </w:r>
      <w:r w:rsidR="009946BC" w:rsidRPr="000F7B05">
        <w:rPr>
          <w:rFonts w:ascii="Times New Roman" w:hAnsi="Times New Roman" w:cs="Times New Roman"/>
          <w:noProof/>
          <w:sz w:val="24"/>
          <w:szCs w:val="24"/>
        </w:rPr>
        <w:t>.</w:t>
      </w:r>
      <w:r w:rsidR="00E02383">
        <w:rPr>
          <w:rFonts w:ascii="Times New Roman" w:hAnsi="Times New Roman" w:cs="Times New Roman"/>
          <w:noProof/>
          <w:sz w:val="24"/>
          <w:szCs w:val="24"/>
        </w:rPr>
        <w:t xml:space="preserve"> </w:t>
      </w:r>
      <w:r w:rsidR="000F7B05">
        <w:rPr>
          <w:rFonts w:ascii="Times New Roman" w:hAnsi="Times New Roman" w:cs="Times New Roman"/>
          <w:noProof/>
          <w:sz w:val="24"/>
          <w:szCs w:val="24"/>
        </w:rPr>
        <w:t>No new OSS arrangements were concluded in 2024</w:t>
      </w:r>
      <w:r w:rsidR="000F7B05" w:rsidRPr="000F7B05">
        <w:rPr>
          <w:rFonts w:ascii="Times New Roman" w:hAnsi="Times New Roman" w:cs="Times New Roman"/>
          <w:noProof/>
          <w:sz w:val="24"/>
          <w:szCs w:val="24"/>
        </w:rPr>
        <w:t>.</w:t>
      </w:r>
    </w:p>
    <w:p w14:paraId="3CD71D9F" w14:textId="016343E0" w:rsidR="00C52C7F" w:rsidRPr="003E4273" w:rsidRDefault="00544E0C" w:rsidP="00410AD2">
      <w:pPr>
        <w:shd w:val="clear" w:color="auto" w:fill="FFFFFF"/>
        <w:spacing w:before="150" w:after="60"/>
        <w:jc w:val="both"/>
        <w:rPr>
          <w:rFonts w:ascii="Times New Roman" w:hAnsi="Times New Roman" w:cs="Times New Roman"/>
          <w:noProof/>
          <w:sz w:val="24"/>
          <w:szCs w:val="24"/>
        </w:rPr>
      </w:pPr>
      <w:r w:rsidRPr="009946BC">
        <w:rPr>
          <w:rFonts w:ascii="Times New Roman" w:hAnsi="Times New Roman" w:cs="Times New Roman"/>
          <w:noProof/>
          <w:sz w:val="24"/>
          <w:szCs w:val="24"/>
        </w:rPr>
        <w:t xml:space="preserve">Regarding capacity building, the </w:t>
      </w:r>
      <w:r w:rsidR="005D721B" w:rsidRPr="009946BC">
        <w:rPr>
          <w:rFonts w:ascii="Times New Roman" w:hAnsi="Times New Roman" w:cs="Times New Roman"/>
          <w:noProof/>
          <w:sz w:val="24"/>
          <w:szCs w:val="24"/>
        </w:rPr>
        <w:t>“</w:t>
      </w:r>
      <w:r w:rsidRPr="009946BC">
        <w:rPr>
          <w:rFonts w:ascii="Times New Roman" w:hAnsi="Times New Roman" w:cs="Times New Roman"/>
          <w:noProof/>
          <w:sz w:val="24"/>
          <w:szCs w:val="24"/>
        </w:rPr>
        <w:t>Civil Aviation Security in Africa, Asia and the Middle East</w:t>
      </w:r>
      <w:r w:rsidR="005D721B" w:rsidRPr="009946BC">
        <w:rPr>
          <w:rFonts w:ascii="Times New Roman" w:hAnsi="Times New Roman" w:cs="Times New Roman"/>
          <w:noProof/>
          <w:sz w:val="24"/>
          <w:szCs w:val="24"/>
        </w:rPr>
        <w:t>”</w:t>
      </w:r>
      <w:r w:rsidRPr="009946BC">
        <w:rPr>
          <w:rFonts w:ascii="Times New Roman" w:hAnsi="Times New Roman" w:cs="Times New Roman"/>
          <w:noProof/>
          <w:sz w:val="24"/>
          <w:szCs w:val="24"/>
        </w:rPr>
        <w:t xml:space="preserve"> </w:t>
      </w:r>
      <w:r w:rsidR="005D721B" w:rsidRPr="009946BC">
        <w:rPr>
          <w:rFonts w:ascii="Times New Roman" w:hAnsi="Times New Roman" w:cs="Times New Roman"/>
          <w:noProof/>
          <w:sz w:val="24"/>
          <w:szCs w:val="24"/>
        </w:rPr>
        <w:t xml:space="preserve">project </w:t>
      </w:r>
      <w:r w:rsidRPr="009946BC">
        <w:rPr>
          <w:rFonts w:ascii="Times New Roman" w:hAnsi="Times New Roman" w:cs="Times New Roman"/>
          <w:noProof/>
          <w:sz w:val="24"/>
          <w:szCs w:val="24"/>
        </w:rPr>
        <w:t>(CASE II)</w:t>
      </w:r>
      <w:r w:rsidR="00AB2D72" w:rsidRPr="009946BC">
        <w:rPr>
          <w:rFonts w:ascii="Times New Roman" w:hAnsi="Times New Roman" w:cs="Times New Roman"/>
          <w:noProof/>
          <w:sz w:val="24"/>
          <w:szCs w:val="24"/>
        </w:rPr>
        <w:t>,</w:t>
      </w:r>
      <w:r w:rsidRPr="009946BC">
        <w:rPr>
          <w:rFonts w:ascii="Times New Roman" w:hAnsi="Times New Roman" w:cs="Times New Roman"/>
          <w:noProof/>
          <w:sz w:val="24"/>
          <w:szCs w:val="24"/>
        </w:rPr>
        <w:t xml:space="preserve"> </w:t>
      </w:r>
      <w:r w:rsidR="006512FA" w:rsidRPr="009946BC">
        <w:rPr>
          <w:rFonts w:ascii="Times New Roman" w:hAnsi="Times New Roman" w:cs="Times New Roman"/>
          <w:noProof/>
          <w:sz w:val="24"/>
          <w:szCs w:val="24"/>
        </w:rPr>
        <w:t xml:space="preserve">funded by the European Commission with a budget of EUR 8 million and </w:t>
      </w:r>
      <w:r w:rsidR="00AB2D72" w:rsidRPr="009946BC">
        <w:rPr>
          <w:rFonts w:ascii="Times New Roman" w:hAnsi="Times New Roman" w:cs="Times New Roman"/>
          <w:noProof/>
          <w:sz w:val="24"/>
          <w:szCs w:val="24"/>
        </w:rPr>
        <w:t>implemented by ECAC,</w:t>
      </w:r>
      <w:r w:rsidR="00197CB2" w:rsidRPr="009946BC">
        <w:rPr>
          <w:rFonts w:ascii="Times New Roman" w:hAnsi="Times New Roman" w:cs="Times New Roman"/>
          <w:noProof/>
          <w:sz w:val="24"/>
          <w:szCs w:val="24"/>
          <w:vertAlign w:val="superscript"/>
        </w:rPr>
        <w:t xml:space="preserve"> </w:t>
      </w:r>
      <w:r w:rsidR="00197CB2" w:rsidRPr="009946BC">
        <w:rPr>
          <w:rFonts w:ascii="Times New Roman" w:hAnsi="Times New Roman" w:cs="Times New Roman"/>
          <w:noProof/>
          <w:sz w:val="24"/>
          <w:szCs w:val="24"/>
        </w:rPr>
        <w:t>continued in 202</w:t>
      </w:r>
      <w:r w:rsidR="00EB687C">
        <w:rPr>
          <w:rFonts w:ascii="Times New Roman" w:hAnsi="Times New Roman" w:cs="Times New Roman"/>
          <w:noProof/>
          <w:sz w:val="24"/>
          <w:szCs w:val="24"/>
        </w:rPr>
        <w:t>4</w:t>
      </w:r>
      <w:r w:rsidRPr="009946BC">
        <w:rPr>
          <w:rFonts w:ascii="Times New Roman" w:hAnsi="Times New Roman" w:cs="Times New Roman"/>
          <w:noProof/>
          <w:sz w:val="24"/>
          <w:szCs w:val="24"/>
        </w:rPr>
        <w:t>.</w:t>
      </w:r>
      <w:r w:rsidR="00197CB2" w:rsidRPr="009946BC">
        <w:rPr>
          <w:rFonts w:ascii="Times New Roman" w:hAnsi="Times New Roman" w:cs="Times New Roman"/>
          <w:noProof/>
          <w:sz w:val="24"/>
          <w:szCs w:val="24"/>
        </w:rPr>
        <w:t xml:space="preserve"> </w:t>
      </w:r>
      <w:r w:rsidR="00410AD2" w:rsidRPr="009946BC">
        <w:rPr>
          <w:rFonts w:ascii="Times New Roman" w:hAnsi="Times New Roman" w:cs="Times New Roman"/>
          <w:noProof/>
          <w:sz w:val="24"/>
          <w:szCs w:val="24"/>
        </w:rPr>
        <w:t>Activities delivered by aviation security experts included workshops, webinars and bilateral in-country activities.</w:t>
      </w:r>
      <w:r w:rsidR="003933F5" w:rsidRPr="009946BC">
        <w:rPr>
          <w:rStyle w:val="FootnoteReference"/>
          <w:rFonts w:ascii="Times New Roman" w:hAnsi="Times New Roman" w:cs="Times New Roman"/>
          <w:noProof/>
          <w:sz w:val="24"/>
          <w:szCs w:val="24"/>
        </w:rPr>
        <w:footnoteReference w:id="16"/>
      </w:r>
      <w:r w:rsidR="00794705" w:rsidRPr="009946BC">
        <w:rPr>
          <w:rFonts w:ascii="Times New Roman" w:hAnsi="Times New Roman" w:cs="Times New Roman"/>
          <w:noProof/>
          <w:sz w:val="24"/>
          <w:szCs w:val="24"/>
        </w:rPr>
        <w:t xml:space="preserve"> </w:t>
      </w:r>
      <w:r w:rsidRPr="009946BC">
        <w:rPr>
          <w:rFonts w:ascii="Times New Roman" w:hAnsi="Times New Roman" w:cs="Times New Roman"/>
          <w:noProof/>
          <w:sz w:val="24"/>
          <w:szCs w:val="24"/>
        </w:rPr>
        <w:t xml:space="preserve">The overall objective of CASE II is to counter the threat of terrorism to civil aviation by partnering with States in the three regions, </w:t>
      </w:r>
      <w:r w:rsidR="002E5409" w:rsidRPr="009946BC">
        <w:rPr>
          <w:rFonts w:ascii="Times New Roman" w:hAnsi="Times New Roman" w:cs="Times New Roman"/>
          <w:noProof/>
          <w:sz w:val="24"/>
          <w:szCs w:val="24"/>
        </w:rPr>
        <w:t>to</w:t>
      </w:r>
      <w:r w:rsidRPr="009946BC">
        <w:rPr>
          <w:rFonts w:ascii="Times New Roman" w:hAnsi="Times New Roman" w:cs="Times New Roman"/>
          <w:noProof/>
          <w:sz w:val="24"/>
          <w:szCs w:val="24"/>
        </w:rPr>
        <w:t xml:space="preserve"> strengthen the</w:t>
      </w:r>
      <w:r w:rsidR="007D4F10" w:rsidRPr="009946BC">
        <w:rPr>
          <w:rFonts w:ascii="Times New Roman" w:hAnsi="Times New Roman" w:cs="Times New Roman"/>
          <w:noProof/>
          <w:sz w:val="24"/>
          <w:szCs w:val="24"/>
        </w:rPr>
        <w:t>ir</w:t>
      </w:r>
      <w:r w:rsidRPr="009946BC">
        <w:rPr>
          <w:rFonts w:ascii="Times New Roman" w:hAnsi="Times New Roman" w:cs="Times New Roman"/>
          <w:noProof/>
          <w:sz w:val="24"/>
          <w:szCs w:val="24"/>
        </w:rPr>
        <w:t xml:space="preserve"> aviation security regimes.</w:t>
      </w:r>
      <w:r w:rsidRPr="009946BC">
        <w:rPr>
          <w:rFonts w:ascii="Times New Roman" w:hAnsi="Times New Roman"/>
          <w:noProof/>
          <w:sz w:val="24"/>
          <w:szCs w:val="24"/>
          <w:vertAlign w:val="superscript"/>
        </w:rPr>
        <w:footnoteReference w:id="17"/>
      </w:r>
    </w:p>
    <w:p w14:paraId="23983D7F" w14:textId="523D5BED" w:rsidR="00322233" w:rsidRPr="00F652BA" w:rsidRDefault="00322233" w:rsidP="00753B12">
      <w:pPr>
        <w:pStyle w:val="Heading1"/>
        <w:rPr>
          <w:noProof/>
        </w:rPr>
      </w:pPr>
      <w:bookmarkStart w:id="121" w:name="_Toc100242299"/>
      <w:bookmarkStart w:id="122" w:name="_Toc102644223"/>
      <w:bookmarkStart w:id="123" w:name="_Toc102644290"/>
      <w:bookmarkStart w:id="124" w:name="_Toc102657506"/>
      <w:bookmarkStart w:id="125" w:name="_Toc102658408"/>
      <w:bookmarkStart w:id="126" w:name="_Toc102658507"/>
      <w:bookmarkStart w:id="127" w:name="_Toc102658971"/>
      <w:bookmarkStart w:id="128" w:name="_Toc115200367"/>
      <w:r w:rsidRPr="00F652BA">
        <w:rPr>
          <w:noProof/>
        </w:rPr>
        <w:t>CONCLUSIONS</w:t>
      </w:r>
      <w:bookmarkEnd w:id="121"/>
      <w:bookmarkEnd w:id="122"/>
      <w:bookmarkEnd w:id="123"/>
      <w:bookmarkEnd w:id="124"/>
      <w:bookmarkEnd w:id="125"/>
      <w:bookmarkEnd w:id="126"/>
      <w:bookmarkEnd w:id="127"/>
      <w:bookmarkEnd w:id="128"/>
    </w:p>
    <w:p w14:paraId="4421A8FB" w14:textId="4852C80A" w:rsidR="00A620A5" w:rsidRDefault="00193456" w:rsidP="00CA6E40">
      <w:pPr>
        <w:shd w:val="clear" w:color="auto" w:fill="FFFFFF"/>
        <w:spacing w:before="150" w:after="60"/>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sidR="00A620A5" w:rsidRPr="00A620A5">
        <w:rPr>
          <w:rFonts w:ascii="Times New Roman" w:hAnsi="Times New Roman" w:cs="Times New Roman"/>
          <w:noProof/>
          <w:sz w:val="24"/>
          <w:szCs w:val="24"/>
        </w:rPr>
        <w:t>July 2024 air cargo incidents highlighted the serious risks to aviation. Transport operators can be both targets and instruments for malicious actors. Existing EU legal instruments have enhanced aviation security, yet</w:t>
      </w:r>
      <w:r>
        <w:rPr>
          <w:rFonts w:ascii="Times New Roman" w:hAnsi="Times New Roman" w:cs="Times New Roman"/>
          <w:noProof/>
          <w:sz w:val="24"/>
          <w:szCs w:val="24"/>
        </w:rPr>
        <w:t xml:space="preserve"> high threat levels require means for rapid exchange of information and reaction as required.  </w:t>
      </w:r>
    </w:p>
    <w:p w14:paraId="15DB2829" w14:textId="1758C8F2" w:rsidR="00A620A5" w:rsidRDefault="00A620A5" w:rsidP="00CA6E40">
      <w:pPr>
        <w:shd w:val="clear" w:color="auto" w:fill="FFFFFF"/>
        <w:spacing w:before="150" w:after="60"/>
        <w:jc w:val="both"/>
        <w:rPr>
          <w:rFonts w:ascii="Times New Roman" w:hAnsi="Times New Roman" w:cs="Times New Roman"/>
          <w:noProof/>
          <w:sz w:val="24"/>
          <w:szCs w:val="24"/>
        </w:rPr>
      </w:pPr>
      <w:r w:rsidRPr="00A620A5">
        <w:rPr>
          <w:rFonts w:ascii="Times New Roman" w:hAnsi="Times New Roman" w:cs="Times New Roman"/>
          <w:noProof/>
          <w:sz w:val="24"/>
          <w:szCs w:val="24"/>
        </w:rPr>
        <w:t xml:space="preserve">The Commission is collaborating with Member States to amend existing implementing legislation in the field of </w:t>
      </w:r>
      <w:r>
        <w:rPr>
          <w:rFonts w:ascii="Times New Roman" w:hAnsi="Times New Roman" w:cs="Times New Roman"/>
          <w:noProof/>
          <w:sz w:val="24"/>
          <w:szCs w:val="24"/>
        </w:rPr>
        <w:t>a</w:t>
      </w:r>
      <w:r w:rsidRPr="00A620A5">
        <w:rPr>
          <w:rFonts w:ascii="Times New Roman" w:hAnsi="Times New Roman" w:cs="Times New Roman"/>
          <w:noProof/>
          <w:sz w:val="24"/>
          <w:szCs w:val="24"/>
        </w:rPr>
        <w:t xml:space="preserve">viation </w:t>
      </w:r>
      <w:r>
        <w:rPr>
          <w:rFonts w:ascii="Times New Roman" w:hAnsi="Times New Roman" w:cs="Times New Roman"/>
          <w:noProof/>
          <w:sz w:val="24"/>
          <w:szCs w:val="24"/>
        </w:rPr>
        <w:t>s</w:t>
      </w:r>
      <w:r w:rsidRPr="00A620A5">
        <w:rPr>
          <w:rFonts w:ascii="Times New Roman" w:hAnsi="Times New Roman" w:cs="Times New Roman"/>
          <w:noProof/>
          <w:sz w:val="24"/>
          <w:szCs w:val="24"/>
        </w:rPr>
        <w:t>ecurity for sharing classified information on aviation security occurrences. The continuous effort to strengthen aviation security standards will also involve strengthening the aviation security legislation</w:t>
      </w:r>
      <w:r>
        <w:rPr>
          <w:rFonts w:ascii="Times New Roman" w:hAnsi="Times New Roman" w:cs="Times New Roman"/>
          <w:noProof/>
          <w:sz w:val="24"/>
          <w:szCs w:val="24"/>
        </w:rPr>
        <w:t xml:space="preserve"> </w:t>
      </w:r>
      <w:r w:rsidRPr="00A620A5">
        <w:rPr>
          <w:rFonts w:ascii="Times New Roman" w:hAnsi="Times New Roman" w:cs="Times New Roman"/>
          <w:noProof/>
          <w:sz w:val="24"/>
          <w:szCs w:val="24"/>
        </w:rPr>
        <w:t>to enable immediate response measures while maintaining the one-stop security area in EU airports.</w:t>
      </w:r>
    </w:p>
    <w:p w14:paraId="55A6D687" w14:textId="216832B9" w:rsidR="00EA1F85" w:rsidRPr="003E4273" w:rsidRDefault="00EA1F85" w:rsidP="00CA6E40">
      <w:pPr>
        <w:shd w:val="clear" w:color="auto" w:fill="FFFFFF"/>
        <w:spacing w:before="150" w:after="60"/>
        <w:jc w:val="both"/>
        <w:rPr>
          <w:rFonts w:ascii="Times New Roman" w:hAnsi="Times New Roman" w:cs="Times New Roman"/>
          <w:noProof/>
          <w:sz w:val="24"/>
          <w:szCs w:val="24"/>
        </w:rPr>
      </w:pPr>
      <w:r>
        <w:rPr>
          <w:rFonts w:ascii="Times New Roman" w:hAnsi="Times New Roman" w:cs="Times New Roman"/>
          <w:noProof/>
          <w:sz w:val="24"/>
          <w:szCs w:val="24"/>
        </w:rPr>
        <w:t>Ensuring secure aviation operations in the air and on the ground</w:t>
      </w:r>
      <w:r w:rsidR="00D359B1">
        <w:rPr>
          <w:rFonts w:ascii="Times New Roman" w:hAnsi="Times New Roman" w:cs="Times New Roman"/>
          <w:noProof/>
          <w:sz w:val="24"/>
          <w:szCs w:val="24"/>
        </w:rPr>
        <w:t xml:space="preserve"> is</w:t>
      </w:r>
      <w:r>
        <w:rPr>
          <w:rFonts w:ascii="Times New Roman" w:hAnsi="Times New Roman" w:cs="Times New Roman"/>
          <w:noProof/>
          <w:sz w:val="24"/>
          <w:szCs w:val="24"/>
        </w:rPr>
        <w:t xml:space="preserve"> a fundamental condition for commercial aviation to flourish. </w:t>
      </w:r>
      <w:r w:rsidR="004408E5">
        <w:rPr>
          <w:rFonts w:ascii="Times New Roman" w:hAnsi="Times New Roman" w:cs="Times New Roman"/>
          <w:noProof/>
          <w:sz w:val="24"/>
          <w:szCs w:val="24"/>
        </w:rPr>
        <w:t>The optimal</w:t>
      </w:r>
      <w:r w:rsidR="004408E5" w:rsidRPr="009B62A1">
        <w:rPr>
          <w:rFonts w:ascii="Times New Roman" w:hAnsi="Times New Roman" w:cs="Times New Roman"/>
          <w:noProof/>
          <w:sz w:val="24"/>
          <w:szCs w:val="24"/>
        </w:rPr>
        <w:t xml:space="preserve"> aviation security regulatory system combines innovation with stability</w:t>
      </w:r>
      <w:r w:rsidR="004408E5">
        <w:rPr>
          <w:rFonts w:ascii="Times New Roman" w:hAnsi="Times New Roman" w:cs="Times New Roman"/>
          <w:noProof/>
          <w:sz w:val="24"/>
          <w:szCs w:val="24"/>
        </w:rPr>
        <w:t xml:space="preserve"> and </w:t>
      </w:r>
      <w:r w:rsidR="004408E5" w:rsidRPr="009B62A1">
        <w:rPr>
          <w:rFonts w:ascii="Times New Roman" w:hAnsi="Times New Roman" w:cs="Times New Roman"/>
          <w:noProof/>
          <w:sz w:val="24"/>
          <w:szCs w:val="24"/>
        </w:rPr>
        <w:t>always maintains the highest level of security</w:t>
      </w:r>
      <w:r w:rsidR="004408E5">
        <w:rPr>
          <w:rFonts w:ascii="Times New Roman" w:hAnsi="Times New Roman" w:cs="Times New Roman"/>
          <w:noProof/>
          <w:sz w:val="24"/>
          <w:szCs w:val="24"/>
        </w:rPr>
        <w:t xml:space="preserve">. </w:t>
      </w:r>
      <w:r w:rsidR="00D359B1">
        <w:rPr>
          <w:rFonts w:ascii="Times New Roman" w:hAnsi="Times New Roman" w:cs="Times New Roman"/>
          <w:noProof/>
          <w:sz w:val="24"/>
          <w:szCs w:val="24"/>
        </w:rPr>
        <w:t>In 202</w:t>
      </w:r>
      <w:r w:rsidR="0007481C">
        <w:rPr>
          <w:rFonts w:ascii="Times New Roman" w:hAnsi="Times New Roman" w:cs="Times New Roman"/>
          <w:noProof/>
          <w:sz w:val="24"/>
          <w:szCs w:val="24"/>
        </w:rPr>
        <w:t>4</w:t>
      </w:r>
      <w:r w:rsidR="00D359B1">
        <w:rPr>
          <w:rFonts w:ascii="Times New Roman" w:hAnsi="Times New Roman" w:cs="Times New Roman"/>
          <w:noProof/>
          <w:sz w:val="24"/>
          <w:szCs w:val="24"/>
        </w:rPr>
        <w:t xml:space="preserve">, the Commission continued its work to </w:t>
      </w:r>
      <w:r w:rsidR="003C637C">
        <w:rPr>
          <w:rFonts w:ascii="Times New Roman" w:hAnsi="Times New Roman" w:cs="Times New Roman"/>
          <w:noProof/>
          <w:sz w:val="24"/>
          <w:szCs w:val="24"/>
        </w:rPr>
        <w:t>ensure</w:t>
      </w:r>
      <w:r w:rsidR="00D359B1">
        <w:rPr>
          <w:rFonts w:ascii="Times New Roman" w:hAnsi="Times New Roman" w:cs="Times New Roman"/>
          <w:noProof/>
          <w:sz w:val="24"/>
          <w:szCs w:val="24"/>
        </w:rPr>
        <w:t xml:space="preserve"> </w:t>
      </w:r>
      <w:r w:rsidR="004408E5">
        <w:rPr>
          <w:rFonts w:ascii="Times New Roman" w:hAnsi="Times New Roman" w:cs="Times New Roman"/>
          <w:noProof/>
          <w:sz w:val="24"/>
          <w:szCs w:val="24"/>
        </w:rPr>
        <w:t xml:space="preserve">such </w:t>
      </w:r>
      <w:r w:rsidR="00D359B1">
        <w:rPr>
          <w:rFonts w:ascii="Times New Roman" w:hAnsi="Times New Roman" w:cs="Times New Roman"/>
          <w:noProof/>
          <w:sz w:val="24"/>
          <w:szCs w:val="24"/>
        </w:rPr>
        <w:t>an aviation security system</w:t>
      </w:r>
      <w:r w:rsidR="004408E5">
        <w:rPr>
          <w:rFonts w:ascii="Times New Roman" w:hAnsi="Times New Roman" w:cs="Times New Roman"/>
          <w:noProof/>
          <w:sz w:val="24"/>
          <w:szCs w:val="24"/>
        </w:rPr>
        <w:t xml:space="preserve">, while meeting </w:t>
      </w:r>
      <w:r w:rsidR="00D359B1">
        <w:rPr>
          <w:rFonts w:ascii="Times New Roman" w:hAnsi="Times New Roman" w:cs="Times New Roman"/>
          <w:noProof/>
          <w:sz w:val="24"/>
          <w:szCs w:val="24"/>
        </w:rPr>
        <w:t xml:space="preserve">present and future challenges, </w:t>
      </w:r>
      <w:r w:rsidR="004408E5">
        <w:rPr>
          <w:rFonts w:ascii="Times New Roman" w:hAnsi="Times New Roman" w:cs="Times New Roman"/>
          <w:noProof/>
          <w:sz w:val="24"/>
          <w:szCs w:val="24"/>
        </w:rPr>
        <w:t xml:space="preserve">and </w:t>
      </w:r>
      <w:r w:rsidR="00D359B1">
        <w:rPr>
          <w:rFonts w:ascii="Times New Roman" w:hAnsi="Times New Roman" w:cs="Times New Roman"/>
          <w:noProof/>
          <w:sz w:val="24"/>
          <w:szCs w:val="24"/>
        </w:rPr>
        <w:t>in close co-operation with regulators and stakeholders alike</w:t>
      </w:r>
      <w:r w:rsidR="004408E5">
        <w:rPr>
          <w:rFonts w:ascii="Times New Roman" w:hAnsi="Times New Roman" w:cs="Times New Roman"/>
          <w:noProof/>
          <w:sz w:val="24"/>
          <w:szCs w:val="24"/>
        </w:rPr>
        <w:t>.</w:t>
      </w:r>
    </w:p>
    <w:sectPr w:rsidR="00EA1F85" w:rsidRPr="003E4273" w:rsidSect="00C91EA7">
      <w:headerReference w:type="even" r:id="rId18"/>
      <w:headerReference w:type="default" r:id="rId19"/>
      <w:footerReference w:type="even" r:id="rId20"/>
      <w:footerReference w:type="default" r:id="rId21"/>
      <w:headerReference w:type="first" r:id="rId22"/>
      <w:footerReference w:type="first" r:id="rId23"/>
      <w:pgSz w:w="11906" w:h="16838"/>
      <w:pgMar w:top="1440" w:right="1800" w:bottom="1440" w:left="1800" w:header="709" w:footer="709" w:gutter="0"/>
      <w:pgNumType w:start="1"/>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611810" w14:textId="77777777" w:rsidR="00BB7503" w:rsidRDefault="00BB7503">
      <w:pPr>
        <w:spacing w:after="0" w:line="240" w:lineRule="auto"/>
      </w:pPr>
      <w:r>
        <w:separator/>
      </w:r>
    </w:p>
  </w:endnote>
  <w:endnote w:type="continuationSeparator" w:id="0">
    <w:p w14:paraId="4398CC5B" w14:textId="77777777" w:rsidR="00BB7503" w:rsidRDefault="00BB7503">
      <w:pPr>
        <w:spacing w:after="0" w:line="240" w:lineRule="auto"/>
      </w:pPr>
      <w:r>
        <w:continuationSeparator/>
      </w:r>
    </w:p>
  </w:endnote>
  <w:endnote w:type="continuationNotice" w:id="1">
    <w:p w14:paraId="78DE74CF" w14:textId="77777777" w:rsidR="00BB7503" w:rsidRDefault="00BB75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altName w:val="Lucida Sans Unicode"/>
    <w:charset w:val="00"/>
    <w:family w:val="swiss"/>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F73F4" w14:textId="2135448A" w:rsidR="001A59A9" w:rsidRPr="001A59A9" w:rsidRDefault="001A59A9" w:rsidP="001A59A9">
    <w:pPr>
      <w:pStyle w:val="FooterCoverPage"/>
      <w:rPr>
        <w:rFonts w:ascii="Arial" w:hAnsi="Arial" w:cs="Arial"/>
        <w:b/>
        <w:sz w:val="48"/>
      </w:rPr>
    </w:pPr>
    <w:r w:rsidRPr="001A59A9">
      <w:rPr>
        <w:rFonts w:ascii="Arial" w:hAnsi="Arial" w:cs="Arial"/>
        <w:b/>
        <w:sz w:val="48"/>
      </w:rPr>
      <w:t>EN</w:t>
    </w:r>
    <w:r w:rsidRPr="001A59A9">
      <w:rPr>
        <w:rFonts w:ascii="Arial" w:hAnsi="Arial" w:cs="Arial"/>
        <w:b/>
        <w:sz w:val="48"/>
      </w:rPr>
      <w:tab/>
    </w:r>
    <w:r w:rsidRPr="001A59A9">
      <w:rPr>
        <w:rFonts w:ascii="Arial" w:hAnsi="Arial" w:cs="Arial"/>
        <w:b/>
        <w:sz w:val="48"/>
      </w:rPr>
      <w:tab/>
    </w:r>
    <w:r w:rsidRPr="001A59A9">
      <w:tab/>
    </w:r>
    <w:r w:rsidRPr="001A59A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48482" w14:textId="1FF84240" w:rsidR="001A59A9" w:rsidRPr="001A59A9" w:rsidRDefault="001A59A9" w:rsidP="001A59A9">
    <w:pPr>
      <w:pStyle w:val="FooterCoverPage"/>
      <w:rPr>
        <w:rFonts w:ascii="Arial" w:hAnsi="Arial" w:cs="Arial"/>
        <w:b/>
        <w:sz w:val="48"/>
      </w:rPr>
    </w:pPr>
    <w:r w:rsidRPr="001A59A9">
      <w:rPr>
        <w:rFonts w:ascii="Arial" w:hAnsi="Arial" w:cs="Arial"/>
        <w:b/>
        <w:sz w:val="48"/>
      </w:rPr>
      <w:t>EN</w:t>
    </w:r>
    <w:r w:rsidRPr="001A59A9">
      <w:rPr>
        <w:rFonts w:ascii="Arial" w:hAnsi="Arial" w:cs="Arial"/>
        <w:b/>
        <w:sz w:val="48"/>
      </w:rPr>
      <w:tab/>
    </w:r>
    <w:r w:rsidRPr="001A59A9">
      <w:rPr>
        <w:rFonts w:ascii="Arial" w:hAnsi="Arial" w:cs="Arial"/>
        <w:b/>
        <w:sz w:val="48"/>
      </w:rPr>
      <w:tab/>
    </w:r>
    <w:r w:rsidRPr="001A59A9">
      <w:tab/>
    </w:r>
    <w:r w:rsidRPr="001A59A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94F9F" w14:textId="77777777" w:rsidR="001A59A9" w:rsidRPr="001A59A9" w:rsidRDefault="001A59A9" w:rsidP="001A59A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E432F" w14:textId="77777777" w:rsidR="005932F0" w:rsidRDefault="005932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AC330" w14:textId="3E6A55C3" w:rsidR="00425559" w:rsidRDefault="00425559">
    <w:pPr>
      <w:pStyle w:val="Footer"/>
      <w:jc w:val="center"/>
    </w:pPr>
    <w:r>
      <w:fldChar w:fldCharType="begin"/>
    </w:r>
    <w:r>
      <w:instrText xml:space="preserve"> PAGE   \* MERGEFORMAT </w:instrText>
    </w:r>
    <w:r>
      <w:fldChar w:fldCharType="separate"/>
    </w:r>
    <w:r w:rsidR="001A59A9">
      <w:rPr>
        <w:noProof/>
      </w:rPr>
      <w:t>4</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0B44FD" w14:textId="77777777" w:rsidR="005932F0" w:rsidRDefault="005932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14E0B1" w14:textId="77777777" w:rsidR="00BB7503" w:rsidRDefault="00BB7503">
      <w:r>
        <w:separator/>
      </w:r>
    </w:p>
  </w:footnote>
  <w:footnote w:type="continuationSeparator" w:id="0">
    <w:p w14:paraId="28390434" w14:textId="77777777" w:rsidR="00BB7503" w:rsidRDefault="00BB7503">
      <w:r>
        <w:continuationSeparator/>
      </w:r>
    </w:p>
  </w:footnote>
  <w:footnote w:type="continuationNotice" w:id="1">
    <w:p w14:paraId="25E48738" w14:textId="77777777" w:rsidR="00BB7503" w:rsidRDefault="00BB7503">
      <w:pPr>
        <w:spacing w:after="0" w:line="240" w:lineRule="auto"/>
      </w:pPr>
    </w:p>
  </w:footnote>
  <w:footnote w:id="2">
    <w:p w14:paraId="1A002036" w14:textId="6D0AB355" w:rsidR="00565DF9" w:rsidRPr="00565DF9" w:rsidRDefault="00565DF9">
      <w:pPr>
        <w:pStyle w:val="FootnoteText"/>
        <w:rPr>
          <w:lang w:val="en-IE"/>
        </w:rPr>
      </w:pPr>
      <w:r>
        <w:rPr>
          <w:rStyle w:val="FootnoteReference"/>
        </w:rPr>
        <w:footnoteRef/>
      </w:r>
      <w:r>
        <w:t xml:space="preserve"> </w:t>
      </w:r>
      <w:r>
        <w:tab/>
      </w:r>
      <w:r w:rsidRPr="009A0101">
        <w:t>Regulation (EC) No 300/2008 of the European Parliament and of the Council of 11 March 2008 on common rules in the field of civil aviation security and repealing Regulation (EC) No 2320/2002</w:t>
      </w:r>
      <w:r>
        <w:t xml:space="preserve"> (OJ L 97, 9.4.2008, p. 72).</w:t>
      </w:r>
    </w:p>
  </w:footnote>
  <w:footnote w:id="3">
    <w:p w14:paraId="4A47B863" w14:textId="0EEFDB28" w:rsidR="00EC3078" w:rsidRPr="002313A4" w:rsidRDefault="00EC3078" w:rsidP="00EC3078">
      <w:pPr>
        <w:pStyle w:val="FootnoteText"/>
      </w:pPr>
      <w:r>
        <w:rPr>
          <w:rStyle w:val="FootnoteReference"/>
        </w:rPr>
        <w:footnoteRef/>
      </w:r>
      <w:r>
        <w:t xml:space="preserve"> </w:t>
      </w:r>
      <w:r>
        <w:tab/>
        <w:t>EUROCONTROL/EATM-CERT 202</w:t>
      </w:r>
      <w:r w:rsidR="00BD312A">
        <w:t>5</w:t>
      </w:r>
      <w:r>
        <w:t xml:space="preserve"> report on cyber in aviation.</w:t>
      </w:r>
    </w:p>
  </w:footnote>
  <w:footnote w:id="4">
    <w:p w14:paraId="5E26208C" w14:textId="2857C64F" w:rsidR="0008358E" w:rsidRPr="0008358E" w:rsidRDefault="0008358E">
      <w:pPr>
        <w:pStyle w:val="FootnoteText"/>
      </w:pPr>
      <w:r>
        <w:rPr>
          <w:rStyle w:val="FootnoteReference"/>
        </w:rPr>
        <w:footnoteRef/>
      </w:r>
      <w:r>
        <w:t xml:space="preserve"> </w:t>
      </w:r>
      <w:r>
        <w:tab/>
      </w:r>
      <w:r w:rsidRPr="0008358E">
        <w:t>Communication from the Commission to the European Parliament, the Council, the European Economic and Social Committee and the Committee of the Regions, A Drone Strategy 2.0 for a Smart and Sustainable Unmanned Aircraft Eco-System in Europe, COM(2022) 652 final, 29 November 2022.</w:t>
      </w:r>
    </w:p>
  </w:footnote>
  <w:footnote w:id="5">
    <w:p w14:paraId="0DCFA3C8" w14:textId="0BA0ED92" w:rsidR="00422F9D" w:rsidRPr="00B2008C" w:rsidRDefault="00422F9D" w:rsidP="00422F9D">
      <w:pPr>
        <w:pStyle w:val="FootnoteText"/>
      </w:pPr>
      <w:r>
        <w:rPr>
          <w:rStyle w:val="FootnoteReference"/>
        </w:rPr>
        <w:footnoteRef/>
      </w:r>
      <w:r>
        <w:t xml:space="preserve"> </w:t>
      </w:r>
      <w:r>
        <w:tab/>
      </w:r>
      <w:hyperlink r:id="rId1" w:history="1">
        <w:r w:rsidR="002C1A72" w:rsidRPr="00DC0962">
          <w:rPr>
            <w:rStyle w:val="Hyperlink"/>
          </w:rPr>
          <w:t>https://www.easa.europa.eu/en/domains/air-operations/czibs</w:t>
        </w:r>
      </w:hyperlink>
      <w:r w:rsidR="002C1A72">
        <w:t xml:space="preserve"> </w:t>
      </w:r>
    </w:p>
  </w:footnote>
  <w:footnote w:id="6">
    <w:p w14:paraId="79F48B95" w14:textId="18A39143" w:rsidR="009338C9" w:rsidRPr="003D346F" w:rsidRDefault="009338C9" w:rsidP="009338C9">
      <w:pPr>
        <w:pStyle w:val="FootnoteText"/>
        <w:rPr>
          <w:lang w:val="en-US"/>
        </w:rPr>
      </w:pPr>
      <w:r>
        <w:rPr>
          <w:rStyle w:val="FootnoteReference"/>
        </w:rPr>
        <w:footnoteRef/>
      </w:r>
      <w:r>
        <w:t xml:space="preserve"> </w:t>
      </w:r>
      <w:r w:rsidRPr="00BB18C5">
        <w:rPr>
          <w:lang w:val="en-US"/>
        </w:rPr>
        <w:tab/>
      </w:r>
      <w:r w:rsidR="00535F67" w:rsidRPr="00535F67">
        <w:t xml:space="preserve">For details, see Annex </w:t>
      </w:r>
      <w:r w:rsidR="00430A57">
        <w:t>2</w:t>
      </w:r>
      <w:r w:rsidRPr="00C46343">
        <w:t>.</w:t>
      </w:r>
    </w:p>
  </w:footnote>
  <w:footnote w:id="7">
    <w:p w14:paraId="48E59B50" w14:textId="73B55BB8" w:rsidR="00F711D9" w:rsidRPr="00F711D9" w:rsidRDefault="00F711D9">
      <w:pPr>
        <w:pStyle w:val="FootnoteText"/>
        <w:rPr>
          <w:lang w:val="en-IE"/>
        </w:rPr>
      </w:pPr>
      <w:r>
        <w:rPr>
          <w:rStyle w:val="FootnoteReference"/>
        </w:rPr>
        <w:footnoteRef/>
      </w:r>
      <w:r>
        <w:t xml:space="preserve"> </w:t>
      </w:r>
      <w:r w:rsidRPr="00F711D9">
        <w:rPr>
          <w:lang w:val="en-IE"/>
        </w:rPr>
        <w:tab/>
        <w:t>S</w:t>
      </w:r>
      <w:r>
        <w:rPr>
          <w:lang w:val="en-IE"/>
        </w:rPr>
        <w:t>valbard airport in the Kingdom of Norway.</w:t>
      </w:r>
    </w:p>
  </w:footnote>
  <w:footnote w:id="8">
    <w:p w14:paraId="14D10765" w14:textId="77777777" w:rsidR="00AD4DDC" w:rsidRPr="003D346F" w:rsidRDefault="00AD4DDC" w:rsidP="00AD4DDC">
      <w:pPr>
        <w:pStyle w:val="FootnoteText"/>
        <w:rPr>
          <w:lang w:val="en-US"/>
        </w:rPr>
      </w:pPr>
      <w:r>
        <w:rPr>
          <w:rStyle w:val="FootnoteReference"/>
        </w:rPr>
        <w:footnoteRef/>
      </w:r>
      <w:r>
        <w:t xml:space="preserve"> </w:t>
      </w:r>
      <w:r w:rsidRPr="00BB18C5">
        <w:rPr>
          <w:lang w:val="en-US"/>
        </w:rPr>
        <w:tab/>
      </w:r>
      <w:r w:rsidRPr="00535F67">
        <w:t xml:space="preserve">For details, see Annex </w:t>
      </w:r>
      <w:r>
        <w:t>2</w:t>
      </w:r>
      <w:r w:rsidRPr="00C46343">
        <w:t>.</w:t>
      </w:r>
    </w:p>
  </w:footnote>
  <w:footnote w:id="9">
    <w:p w14:paraId="359BCCAA" w14:textId="77777777" w:rsidR="009338C9" w:rsidRPr="00583865" w:rsidRDefault="009338C9" w:rsidP="009338C9">
      <w:pPr>
        <w:pStyle w:val="FootnoteText"/>
      </w:pPr>
      <w:r>
        <w:rPr>
          <w:rStyle w:val="FootnoteReference"/>
        </w:rPr>
        <w:footnoteRef/>
      </w:r>
      <w:r>
        <w:tab/>
      </w:r>
      <w:hyperlink r:id="rId2" w:history="1">
        <w:r w:rsidRPr="00BE4AA3">
          <w:rPr>
            <w:rStyle w:val="Hyperlink"/>
          </w:rPr>
          <w:t>https://ksda.ec.europa.eu/</w:t>
        </w:r>
      </w:hyperlink>
      <w:r>
        <w:t xml:space="preserve"> </w:t>
      </w:r>
    </w:p>
  </w:footnote>
  <w:footnote w:id="10">
    <w:p w14:paraId="5EB69B34" w14:textId="65E708C2" w:rsidR="00425559" w:rsidRDefault="00425559" w:rsidP="007B60FE">
      <w:pPr>
        <w:pStyle w:val="FootnoteText"/>
      </w:pPr>
      <w:r>
        <w:rPr>
          <w:rStyle w:val="FootnoteReference"/>
        </w:rPr>
        <w:footnoteRef/>
      </w:r>
      <w:r>
        <w:t xml:space="preserve"> </w:t>
      </w:r>
      <w:r>
        <w:tab/>
      </w:r>
      <w:r w:rsidRPr="00197A2F">
        <w:t>European Economic Area</w:t>
      </w:r>
      <w:r w:rsidR="00EB6258" w:rsidRPr="00197A2F">
        <w:t>: 27 EU Member States, Norway, Iceland</w:t>
      </w:r>
      <w:r w:rsidRPr="00197A2F">
        <w:t xml:space="preserve"> </w:t>
      </w:r>
      <w:r w:rsidR="00EB6258" w:rsidRPr="00197A2F">
        <w:t xml:space="preserve">and </w:t>
      </w:r>
      <w:r w:rsidRPr="00197A2F">
        <w:t xml:space="preserve">Switzerland. </w:t>
      </w:r>
      <w:r w:rsidR="00EB6258" w:rsidRPr="00197A2F">
        <w:t xml:space="preserve">The </w:t>
      </w:r>
      <w:r w:rsidRPr="00197A2F">
        <w:t xml:space="preserve">EFTA Surveillance Authority (ESA) is responsible for </w:t>
      </w:r>
      <w:r w:rsidR="00EB6258" w:rsidRPr="00197A2F">
        <w:t>conducting</w:t>
      </w:r>
      <w:r w:rsidRPr="00197A2F">
        <w:t xml:space="preserve"> </w:t>
      </w:r>
      <w:r w:rsidR="00EB6258" w:rsidRPr="00197A2F">
        <w:t xml:space="preserve">aviation security inspections in </w:t>
      </w:r>
      <w:r w:rsidRPr="00197A2F">
        <w:t>Norway and Iceland.</w:t>
      </w:r>
      <w:r w:rsidR="00EB6258" w:rsidRPr="00197A2F">
        <w:t xml:space="preserve"> </w:t>
      </w:r>
      <w:r w:rsidR="00430A57">
        <w:t>T</w:t>
      </w:r>
      <w:r w:rsidR="00EB6258" w:rsidRPr="00197A2F">
        <w:t xml:space="preserve">he Commission conducts aviation security inspections in </w:t>
      </w:r>
      <w:r w:rsidR="00430A57" w:rsidRPr="00197A2F">
        <w:t xml:space="preserve">Switzerland </w:t>
      </w:r>
      <w:r w:rsidR="00C11349" w:rsidRPr="00197A2F">
        <w:t>based on</w:t>
      </w:r>
      <w:r w:rsidR="00EB6258" w:rsidRPr="00197A2F">
        <w:t xml:space="preserve"> a bilateral agreement.</w:t>
      </w:r>
      <w:r w:rsidR="00EB6258">
        <w:t xml:space="preserve"> </w:t>
      </w:r>
    </w:p>
  </w:footnote>
  <w:footnote w:id="11">
    <w:p w14:paraId="5675AB98" w14:textId="77777777" w:rsidR="00425559" w:rsidRPr="001C272A" w:rsidRDefault="00425559" w:rsidP="009E2522">
      <w:pPr>
        <w:pStyle w:val="FootnoteText"/>
        <w:rPr>
          <w:lang w:val="en-IE"/>
        </w:rPr>
      </w:pPr>
      <w:r>
        <w:rPr>
          <w:rStyle w:val="FootnoteReference"/>
        </w:rPr>
        <w:footnoteRef/>
      </w:r>
      <w:r>
        <w:tab/>
      </w:r>
      <w:r w:rsidRPr="009A0101">
        <w:t>Commission Regulation (EU) No 72/2010</w:t>
      </w:r>
      <w:r>
        <w:t xml:space="preserve"> </w:t>
      </w:r>
      <w:r w:rsidRPr="009A0101">
        <w:t>of 26 January 2010 laying down procedures for conducting Commission inspections in the field of aviation security (OJ L 23, 27.1.2010, p. 1)</w:t>
      </w:r>
      <w:r>
        <w:t>.</w:t>
      </w:r>
    </w:p>
  </w:footnote>
  <w:footnote w:id="12">
    <w:p w14:paraId="598ED611" w14:textId="112156F5" w:rsidR="000D39B9" w:rsidRPr="000D39B9" w:rsidRDefault="000D39B9">
      <w:pPr>
        <w:pStyle w:val="FootnoteText"/>
      </w:pPr>
      <w:r>
        <w:rPr>
          <w:rStyle w:val="FootnoteReference"/>
        </w:rPr>
        <w:footnoteRef/>
      </w:r>
      <w:r>
        <w:t xml:space="preserve"> </w:t>
      </w:r>
      <w:r>
        <w:tab/>
      </w:r>
      <w:r w:rsidR="00D10A6A">
        <w:t xml:space="preserve">See </w:t>
      </w:r>
      <w:r>
        <w:t>Articles 4</w:t>
      </w:r>
      <w:r w:rsidR="00D10A6A">
        <w:t xml:space="preserve"> and </w:t>
      </w:r>
      <w:r>
        <w:t>5.</w:t>
      </w:r>
    </w:p>
  </w:footnote>
  <w:footnote w:id="13">
    <w:p w14:paraId="17BE17F2" w14:textId="47CFA91B" w:rsidR="001E7E94" w:rsidRPr="001E7E94" w:rsidRDefault="001E7E94">
      <w:pPr>
        <w:pStyle w:val="FootnoteText"/>
        <w:rPr>
          <w:lang w:val="en-IE"/>
        </w:rPr>
      </w:pPr>
      <w:r>
        <w:rPr>
          <w:rStyle w:val="FootnoteReference"/>
        </w:rPr>
        <w:footnoteRef/>
      </w:r>
      <w:r>
        <w:t xml:space="preserve"> </w:t>
      </w:r>
      <w:r>
        <w:tab/>
        <w:t xml:space="preserve">See </w:t>
      </w:r>
      <w:r w:rsidRPr="001E7E94">
        <w:t>Annex 1</w:t>
      </w:r>
      <w:r>
        <w:t xml:space="preserve"> for a</w:t>
      </w:r>
      <w:r w:rsidRPr="001E7E94">
        <w:t xml:space="preserve"> summar</w:t>
      </w:r>
      <w:r w:rsidR="00D72D09">
        <w:t>y of</w:t>
      </w:r>
      <w:r w:rsidRPr="001E7E94">
        <w:t xml:space="preserve"> all Commission and ESA compliance monitoring activities in 202</w:t>
      </w:r>
      <w:r w:rsidR="00DD1DA2">
        <w:t>4</w:t>
      </w:r>
      <w:r>
        <w:t>.</w:t>
      </w:r>
    </w:p>
  </w:footnote>
  <w:footnote w:id="14">
    <w:p w14:paraId="6C4C5834" w14:textId="5DCCC8CC" w:rsidR="0094768F" w:rsidRPr="008E1034" w:rsidRDefault="0094768F" w:rsidP="0094768F">
      <w:pPr>
        <w:pStyle w:val="FootnoteText"/>
        <w:rPr>
          <w:lang w:val="en-IE"/>
        </w:rPr>
      </w:pPr>
      <w:r>
        <w:rPr>
          <w:rStyle w:val="FootnoteReference"/>
        </w:rPr>
        <w:footnoteRef/>
      </w:r>
      <w:r>
        <w:t xml:space="preserve"> </w:t>
      </w:r>
      <w:r w:rsidRPr="005F0633">
        <w:rPr>
          <w:lang w:val="en-IE"/>
        </w:rPr>
        <w:tab/>
      </w:r>
      <w:r w:rsidRPr="00392057">
        <w:rPr>
          <w:lang w:val="en-IE"/>
        </w:rPr>
        <w:t>Directive (EU) 2022/2555 of the European Parliament and of the Council of 14 December 2022 on measures for a high common level of cybersecurity across the Union, amending Regulation (EU) No 910/2014 and Directive (EU) 2018/1972, and repealing Directive (EU) 2016/1148 (NIS 2 Directive)</w:t>
      </w:r>
      <w:r w:rsidR="00D72452">
        <w:rPr>
          <w:lang w:val="en-IE"/>
        </w:rPr>
        <w:t>.</w:t>
      </w:r>
    </w:p>
  </w:footnote>
  <w:footnote w:id="15">
    <w:p w14:paraId="23115888" w14:textId="611478E3" w:rsidR="00425559" w:rsidRPr="009E70A9" w:rsidRDefault="00425559">
      <w:pPr>
        <w:pStyle w:val="FootnoteText"/>
        <w:rPr>
          <w:lang w:val="en-IE"/>
        </w:rPr>
      </w:pPr>
      <w:r>
        <w:rPr>
          <w:rStyle w:val="FootnoteReference"/>
        </w:rPr>
        <w:footnoteRef/>
      </w:r>
      <w:r>
        <w:t xml:space="preserve"> </w:t>
      </w:r>
      <w:r>
        <w:tab/>
      </w:r>
      <w:r w:rsidR="006512FA">
        <w:t xml:space="preserve">The </w:t>
      </w:r>
      <w:r w:rsidR="003A70D3">
        <w:t>EU has</w:t>
      </w:r>
      <w:r w:rsidRPr="009E70A9">
        <w:t xml:space="preserve"> OSS</w:t>
      </w:r>
      <w:r w:rsidR="006512FA">
        <w:t xml:space="preserve"> arrangements</w:t>
      </w:r>
      <w:r w:rsidRPr="009E70A9">
        <w:t xml:space="preserve"> </w:t>
      </w:r>
      <w:r w:rsidR="003A70D3">
        <w:t>with</w:t>
      </w:r>
      <w:r w:rsidRPr="009E70A9">
        <w:t xml:space="preserve"> the U</w:t>
      </w:r>
      <w:r w:rsidR="0033230C">
        <w:t>S</w:t>
      </w:r>
      <w:r w:rsidRPr="009E70A9">
        <w:t>, Canada, Singapore, Montenegro, Serbia</w:t>
      </w:r>
      <w:r w:rsidR="0007481C">
        <w:t xml:space="preserve"> and</w:t>
      </w:r>
      <w:r w:rsidRPr="009E70A9">
        <w:t xml:space="preserve"> the U</w:t>
      </w:r>
      <w:r w:rsidR="0033230C">
        <w:t>K</w:t>
      </w:r>
      <w:r w:rsidRPr="009E70A9">
        <w:t>.</w:t>
      </w:r>
    </w:p>
  </w:footnote>
  <w:footnote w:id="16">
    <w:p w14:paraId="34A88E13" w14:textId="775673E5" w:rsidR="003933F5" w:rsidRPr="003933F5" w:rsidRDefault="003933F5" w:rsidP="004827D3">
      <w:pPr>
        <w:pStyle w:val="FootnoteText"/>
      </w:pPr>
      <w:r>
        <w:rPr>
          <w:rStyle w:val="FootnoteReference"/>
        </w:rPr>
        <w:footnoteRef/>
      </w:r>
      <w:r>
        <w:t xml:space="preserve"> </w:t>
      </w:r>
      <w:r>
        <w:tab/>
      </w:r>
      <w:r w:rsidR="004827D3" w:rsidRPr="004827D3">
        <w:t>Year</w:t>
      </w:r>
      <w:r w:rsidR="004827D3">
        <w:t xml:space="preserve"> 2024 has seen the highest volume and diversity of delivered activities since the launch of the Project, with a total of 77 activities delivered to Partner States to the benefit of 1117 participants. This represents a year-on-year increase of 15% from the total number of activities delivered in 2023 and more than double the number of activities delivered in 2022 (35 activities). These activities consisted of 48 bilateral training activities, 17 multilateral training activities, six mentoring activities, two regional workshops, one interregional workshop and the funding of three APEX in Security Reviews. In total, 208 in-country and remote activities have been delivered since the Project’s inception. Of this total, 177 were delivered in-country for the benefit of 83 Partner States and ECAC/EU Member States. In terms of expertise mobilisation, 30 experts have been released from 14 ECAC/EU Member States, to contribute to 19 activities (24%) and 32 experts from 16 Partner State CAAs were released to contribute to training activities and workshops. The Project Team also welcomed two secondees (one from Morocco and one from Cameroon).</w:t>
      </w:r>
    </w:p>
  </w:footnote>
  <w:footnote w:id="17">
    <w:p w14:paraId="78CF1FFB" w14:textId="506A4249" w:rsidR="00425559" w:rsidRPr="003E4273" w:rsidRDefault="00425559" w:rsidP="003E4273">
      <w:pPr>
        <w:shd w:val="clear" w:color="auto" w:fill="FFFFFF"/>
        <w:spacing w:after="0" w:line="240" w:lineRule="auto"/>
        <w:ind w:left="720" w:hanging="720"/>
        <w:jc w:val="both"/>
        <w:rPr>
          <w:rFonts w:ascii="Verdana" w:eastAsia="Times New Roman" w:hAnsi="Verdana" w:cs="Times New Roman"/>
          <w:color w:val="444444"/>
          <w:sz w:val="20"/>
          <w:szCs w:val="20"/>
          <w:lang w:val="en-IE" w:eastAsia="fi-FI"/>
        </w:rPr>
      </w:pPr>
      <w:r w:rsidRPr="00F3218E">
        <w:rPr>
          <w:rStyle w:val="FootnoteReference"/>
          <w:rFonts w:ascii="Times New Roman" w:hAnsi="Times New Roman" w:cs="Times New Roman"/>
          <w:sz w:val="20"/>
          <w:szCs w:val="20"/>
        </w:rPr>
        <w:footnoteRef/>
      </w:r>
      <w:r w:rsidRPr="00F3218E">
        <w:rPr>
          <w:rFonts w:ascii="Times New Roman" w:hAnsi="Times New Roman" w:cs="Times New Roman"/>
          <w:sz w:val="20"/>
          <w:szCs w:val="20"/>
        </w:rPr>
        <w:t xml:space="preserve"> </w:t>
      </w:r>
      <w:r>
        <w:tab/>
      </w:r>
      <w:r w:rsidRPr="00544E0C">
        <w:rPr>
          <w:rFonts w:ascii="Times New Roman" w:eastAsia="Times New Roman" w:hAnsi="Times New Roman" w:cs="Times New Roman"/>
          <w:sz w:val="20"/>
          <w:szCs w:val="20"/>
        </w:rPr>
        <w:t xml:space="preserve">Partner States are selected </w:t>
      </w:r>
      <w:r w:rsidR="00601463" w:rsidRPr="00544E0C">
        <w:rPr>
          <w:rFonts w:ascii="Times New Roman" w:eastAsia="Times New Roman" w:hAnsi="Times New Roman" w:cs="Times New Roman"/>
          <w:sz w:val="20"/>
          <w:szCs w:val="20"/>
        </w:rPr>
        <w:t>based on</w:t>
      </w:r>
      <w:r w:rsidRPr="00544E0C">
        <w:rPr>
          <w:rFonts w:ascii="Times New Roman" w:eastAsia="Times New Roman" w:hAnsi="Times New Roman" w:cs="Times New Roman"/>
          <w:sz w:val="20"/>
          <w:szCs w:val="20"/>
        </w:rPr>
        <w:t xml:space="preserve"> objective criteria, such as the commitment/capability of a given State to fully benefit from the capacity-building activities delivered by the Project, or the absence of possible duplication with other capacity-building initiatives, either bilateral or multilateral</w:t>
      </w:r>
      <w:r w:rsidRPr="00544E0C">
        <w:rPr>
          <w:rFonts w:ascii="Verdana" w:eastAsia="Times New Roman" w:hAnsi="Verdana" w:cs="Times New Roman"/>
          <w:color w:val="444444"/>
          <w:sz w:val="20"/>
          <w:szCs w:val="20"/>
          <w:lang w:val="en-IE" w:eastAsia="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39B82" w14:textId="77777777" w:rsidR="001A59A9" w:rsidRPr="001A59A9" w:rsidRDefault="001A59A9" w:rsidP="001A59A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6746E" w14:textId="77777777" w:rsidR="001A59A9" w:rsidRPr="001A59A9" w:rsidRDefault="001A59A9" w:rsidP="001A59A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B36B4" w14:textId="77777777" w:rsidR="001A59A9" w:rsidRPr="001A59A9" w:rsidRDefault="001A59A9" w:rsidP="001A59A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FE151" w14:textId="77777777" w:rsidR="005932F0" w:rsidRDefault="005932F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AC24C" w14:textId="77777777" w:rsidR="005932F0" w:rsidRDefault="005932F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367FA" w14:textId="77777777" w:rsidR="005932F0" w:rsidRDefault="005932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BB8B5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1A26F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FB459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A6ABB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70CF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C2B5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E8A31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124A3E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6F4D6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3A74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9A7040D"/>
    <w:multiLevelType w:val="multilevel"/>
    <w:tmpl w:val="45A2C686"/>
    <w:lvl w:ilvl="0">
      <w:start w:val="1"/>
      <w:numFmt w:val="decimal"/>
      <w:pStyle w:val="ManualHeading1"/>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4C523CF5"/>
    <w:multiLevelType w:val="hybridMultilevel"/>
    <w:tmpl w:val="9BC6924C"/>
    <w:lvl w:ilvl="0" w:tplc="258E2032">
      <w:start w:val="1"/>
      <w:numFmt w:val="decimal"/>
      <w:pStyle w:val="ManualHeading3"/>
      <w:lvlText w:val="%1.1.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2" w15:restartNumberingAfterBreak="0">
    <w:nsid w:val="634E02B0"/>
    <w:multiLevelType w:val="multilevel"/>
    <w:tmpl w:val="B84273A0"/>
    <w:lvl w:ilvl="0">
      <w:start w:val="1"/>
      <w:numFmt w:val="decimal"/>
      <w:pStyle w:val="Heading1"/>
      <w:lvlText w:val="%1."/>
      <w:lvlJc w:val="left"/>
      <w:pPr>
        <w:ind w:left="720" w:hanging="360"/>
      </w:pPr>
    </w:lvl>
    <w:lvl w:ilvl="1">
      <w:start w:val="1"/>
      <w:numFmt w:val="decimal"/>
      <w:pStyle w:val="Heading2"/>
      <w:isLgl/>
      <w:lvlText w:val="%1.%2"/>
      <w:lvlJc w:val="left"/>
      <w:pPr>
        <w:ind w:left="720" w:hanging="360"/>
      </w:pPr>
      <w:rPr>
        <w:rFonts w:hint="default"/>
        <w:color w:val="auto"/>
      </w:rPr>
    </w:lvl>
    <w:lvl w:ilvl="2">
      <w:start w:val="1"/>
      <w:numFmt w:val="decimal"/>
      <w:pStyle w:val="Heading3"/>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13" w15:restartNumberingAfterBreak="0">
    <w:nsid w:val="6D8316E0"/>
    <w:multiLevelType w:val="multilevel"/>
    <w:tmpl w:val="E23A87C4"/>
    <w:lvl w:ilvl="0">
      <w:start w:val="2"/>
      <w:numFmt w:val="decimal"/>
      <w:pStyle w:val="ManualHeading2"/>
      <w:lvlText w:val="2.%1"/>
      <w:lvlJc w:val="left"/>
      <w:pPr>
        <w:ind w:left="502" w:hanging="360"/>
      </w:pPr>
      <w:rPr>
        <w:rFonts w:hint="default"/>
      </w:rPr>
    </w:lvl>
    <w:lvl w:ilvl="1">
      <w:start w:val="1"/>
      <w:numFmt w:val="decimal"/>
      <w:lvlText w:val="%2.1."/>
      <w:lvlJc w:val="left"/>
      <w:pPr>
        <w:ind w:left="1582" w:hanging="360"/>
      </w:pPr>
      <w:rPr>
        <w:rFonts w:hint="default"/>
      </w:rPr>
    </w:lvl>
    <w:lvl w:ilvl="2">
      <w:start w:val="1"/>
      <w:numFmt w:val="lowerRoman"/>
      <w:lvlText w:val="%3."/>
      <w:lvlJc w:val="right"/>
      <w:pPr>
        <w:ind w:left="2302" w:hanging="180"/>
      </w:pPr>
      <w:rPr>
        <w:rFonts w:hint="default"/>
      </w:rPr>
    </w:lvl>
    <w:lvl w:ilvl="3">
      <w:start w:val="1"/>
      <w:numFmt w:val="decimal"/>
      <w:lvlText w:val="%4."/>
      <w:lvlJc w:val="left"/>
      <w:pPr>
        <w:ind w:left="3022" w:hanging="360"/>
      </w:pPr>
      <w:rPr>
        <w:rFonts w:hint="default"/>
      </w:rPr>
    </w:lvl>
    <w:lvl w:ilvl="4">
      <w:start w:val="1"/>
      <w:numFmt w:val="lowerLetter"/>
      <w:lvlText w:val="%5."/>
      <w:lvlJc w:val="left"/>
      <w:pPr>
        <w:ind w:left="3742" w:hanging="360"/>
      </w:pPr>
      <w:rPr>
        <w:rFonts w:hint="default"/>
      </w:rPr>
    </w:lvl>
    <w:lvl w:ilvl="5">
      <w:start w:val="1"/>
      <w:numFmt w:val="lowerRoman"/>
      <w:lvlText w:val="%6."/>
      <w:lvlJc w:val="right"/>
      <w:pPr>
        <w:ind w:left="4462" w:hanging="180"/>
      </w:pPr>
      <w:rPr>
        <w:rFonts w:hint="default"/>
      </w:rPr>
    </w:lvl>
    <w:lvl w:ilvl="6">
      <w:start w:val="1"/>
      <w:numFmt w:val="decimal"/>
      <w:lvlText w:val="%7."/>
      <w:lvlJc w:val="left"/>
      <w:pPr>
        <w:ind w:left="5182" w:hanging="360"/>
      </w:pPr>
      <w:rPr>
        <w:rFonts w:hint="default"/>
      </w:rPr>
    </w:lvl>
    <w:lvl w:ilvl="7">
      <w:start w:val="1"/>
      <w:numFmt w:val="lowerLetter"/>
      <w:lvlText w:val="%8."/>
      <w:lvlJc w:val="left"/>
      <w:pPr>
        <w:ind w:left="5902" w:hanging="360"/>
      </w:pPr>
      <w:rPr>
        <w:rFonts w:hint="default"/>
      </w:rPr>
    </w:lvl>
    <w:lvl w:ilvl="8">
      <w:start w:val="1"/>
      <w:numFmt w:val="lowerRoman"/>
      <w:lvlText w:val="%9."/>
      <w:lvlJc w:val="right"/>
      <w:pPr>
        <w:ind w:left="6622" w:hanging="180"/>
      </w:pPr>
      <w:rPr>
        <w:rFonts w:hint="default"/>
      </w:rPr>
    </w:lvl>
  </w:abstractNum>
  <w:num w:numId="1">
    <w:abstractNumId w:val="12"/>
  </w:num>
  <w:num w:numId="2">
    <w:abstractNumId w:val="10"/>
  </w:num>
  <w:num w:numId="3">
    <w:abstractNumId w:val="13"/>
  </w:num>
  <w:num w:numId="4">
    <w:abstractNumId w:val="11"/>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8"/>
  </w:num>
  <w:num w:numId="17">
    <w:abstractNumId w:val="3"/>
  </w:num>
  <w:num w:numId="18">
    <w:abstractNumId w:val="2"/>
  </w:num>
  <w:num w:numId="19">
    <w:abstractNumId w:val="1"/>
  </w:num>
  <w:num w:numId="20">
    <w:abstractNumId w:val="0"/>
  </w:num>
  <w:num w:numId="21">
    <w:abstractNumId w:val="8"/>
  </w:num>
  <w:num w:numId="22">
    <w:abstractNumId w:val="3"/>
  </w:num>
  <w:num w:numId="23">
    <w:abstractNumId w:val="2"/>
  </w:num>
  <w:num w:numId="24">
    <w:abstractNumId w:val="1"/>
  </w:num>
  <w:num w:numId="25">
    <w:abstractNumId w:val="0"/>
  </w:num>
  <w:num w:numId="26">
    <w:abstractNumId w:val="8"/>
  </w:num>
  <w:num w:numId="27">
    <w:abstractNumId w:val="3"/>
  </w:num>
  <w:num w:numId="28">
    <w:abstractNumId w:val="2"/>
  </w:num>
  <w:num w:numId="29">
    <w:abstractNumId w:val="1"/>
  </w:num>
  <w:num w:numId="30">
    <w:abstractNumId w:val="0"/>
  </w:num>
  <w:num w:numId="31">
    <w:abstractNumId w:val="8"/>
  </w:num>
  <w:num w:numId="32">
    <w:abstractNumId w:val="3"/>
  </w:num>
  <w:num w:numId="33">
    <w:abstractNumId w:val="2"/>
  </w:num>
  <w:num w:numId="34">
    <w:abstractNumId w:val="1"/>
  </w:num>
  <w:num w:numId="35">
    <w:abstractNumId w:val="0"/>
  </w:num>
  <w:num w:numId="36">
    <w:abstractNumId w:val="8"/>
  </w:num>
  <w:num w:numId="37">
    <w:abstractNumId w:val="3"/>
  </w:num>
  <w:num w:numId="38">
    <w:abstractNumId w:val="2"/>
  </w:num>
  <w:num w:numId="39">
    <w:abstractNumId w:val="1"/>
  </w:num>
  <w:num w:numId="40">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i-FI" w:vendorID="64" w:dllVersion="6" w:nlCheck="1" w:checkStyle="0"/>
  <w:activeWritingStyle w:appName="MSWord" w:lang="en-IE" w:vendorID="64" w:dllVersion="6" w:nlCheck="1" w:checkStyle="1"/>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fi-FI" w:vendorID="64" w:dllVersion="0" w:nlCheck="1" w:checkStyle="0"/>
  <w:activeWritingStyle w:appName="MSWord" w:lang="fr-BE" w:vendorID="64" w:dllVersion="6" w:nlCheck="1" w:checkStyle="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9B665696-FCC4-411A-B8DB-4FEF23E151D5"/>
    <w:docVar w:name="LW_COVERPAGE_TYPE" w:val="1"/>
    <w:docVar w:name="LW_CROSSREFERENCE" w:val="&lt;UNUSED&gt;"/>
    <w:docVar w:name="LW_DocType" w:val="NORMAL"/>
    <w:docVar w:name="LW_EMISSION" w:val="18.5.2026"/>
    <w:docVar w:name="LW_EMISSION_ISODATE" w:val="2026-05-18"/>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22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24 ANNUAL REPORT ON THE IMPLEMENTATION OF REGULATION (EC) N° 300/2008 ON COMMON RULES IN THE FIELD OF CIVIL AVIATION SECURITY_x000d__x000d__x000d__x000d__x000d__x000d__x000d__x000d__x000d__x000d__x000b_"/>
    <w:docVar w:name="LW_TYPE.DOC.CP" w:val="REPORT FROM THE COMMISSION TO THE EUROPEAN PARLIAMENT AND THE COUNCIL"/>
    <w:docVar w:name="LwApiVersions" w:val="LW4CoDe 1.24.5.0; LW 9.2, Build 20251112"/>
  </w:docVars>
  <w:rsids>
    <w:rsidRoot w:val="00095658"/>
    <w:rsid w:val="000014FD"/>
    <w:rsid w:val="00004C75"/>
    <w:rsid w:val="00010079"/>
    <w:rsid w:val="00014920"/>
    <w:rsid w:val="000169DC"/>
    <w:rsid w:val="00016E3A"/>
    <w:rsid w:val="00017A3B"/>
    <w:rsid w:val="00023543"/>
    <w:rsid w:val="00024847"/>
    <w:rsid w:val="00024F07"/>
    <w:rsid w:val="00025D88"/>
    <w:rsid w:val="00027F72"/>
    <w:rsid w:val="000328DF"/>
    <w:rsid w:val="000360A3"/>
    <w:rsid w:val="0004283B"/>
    <w:rsid w:val="000439BC"/>
    <w:rsid w:val="00044047"/>
    <w:rsid w:val="00044E34"/>
    <w:rsid w:val="00046C26"/>
    <w:rsid w:val="00047949"/>
    <w:rsid w:val="00053C1D"/>
    <w:rsid w:val="0005670E"/>
    <w:rsid w:val="00062481"/>
    <w:rsid w:val="0006271F"/>
    <w:rsid w:val="00064A76"/>
    <w:rsid w:val="000656C6"/>
    <w:rsid w:val="00065DB9"/>
    <w:rsid w:val="00066C16"/>
    <w:rsid w:val="0007481C"/>
    <w:rsid w:val="00074FDC"/>
    <w:rsid w:val="00082726"/>
    <w:rsid w:val="00083586"/>
    <w:rsid w:val="0008358E"/>
    <w:rsid w:val="000843CE"/>
    <w:rsid w:val="0009099F"/>
    <w:rsid w:val="00092863"/>
    <w:rsid w:val="00092A8C"/>
    <w:rsid w:val="0009393B"/>
    <w:rsid w:val="0009401D"/>
    <w:rsid w:val="00095658"/>
    <w:rsid w:val="000A1148"/>
    <w:rsid w:val="000A151D"/>
    <w:rsid w:val="000A1DFC"/>
    <w:rsid w:val="000A32CA"/>
    <w:rsid w:val="000B02B9"/>
    <w:rsid w:val="000B0B02"/>
    <w:rsid w:val="000B0FB2"/>
    <w:rsid w:val="000B136B"/>
    <w:rsid w:val="000B1AAA"/>
    <w:rsid w:val="000B3E9A"/>
    <w:rsid w:val="000B5751"/>
    <w:rsid w:val="000C0281"/>
    <w:rsid w:val="000C5A76"/>
    <w:rsid w:val="000C603D"/>
    <w:rsid w:val="000C6D47"/>
    <w:rsid w:val="000C7C84"/>
    <w:rsid w:val="000D1516"/>
    <w:rsid w:val="000D2032"/>
    <w:rsid w:val="000D39B9"/>
    <w:rsid w:val="000D56DC"/>
    <w:rsid w:val="000D5DD4"/>
    <w:rsid w:val="000D70CE"/>
    <w:rsid w:val="000E119E"/>
    <w:rsid w:val="000E13FB"/>
    <w:rsid w:val="000E186D"/>
    <w:rsid w:val="000E286F"/>
    <w:rsid w:val="000E4430"/>
    <w:rsid w:val="000E5456"/>
    <w:rsid w:val="000F2918"/>
    <w:rsid w:val="000F2C01"/>
    <w:rsid w:val="000F4343"/>
    <w:rsid w:val="000F4398"/>
    <w:rsid w:val="000F7B05"/>
    <w:rsid w:val="001003A1"/>
    <w:rsid w:val="00100E3C"/>
    <w:rsid w:val="0010286E"/>
    <w:rsid w:val="00103F2A"/>
    <w:rsid w:val="00107B73"/>
    <w:rsid w:val="00107F46"/>
    <w:rsid w:val="00111EEF"/>
    <w:rsid w:val="001127CD"/>
    <w:rsid w:val="00113481"/>
    <w:rsid w:val="001175FE"/>
    <w:rsid w:val="001200C9"/>
    <w:rsid w:val="001209E3"/>
    <w:rsid w:val="00122EA7"/>
    <w:rsid w:val="0013244B"/>
    <w:rsid w:val="0013473A"/>
    <w:rsid w:val="00141C08"/>
    <w:rsid w:val="00143900"/>
    <w:rsid w:val="00143BBC"/>
    <w:rsid w:val="001444D3"/>
    <w:rsid w:val="00145365"/>
    <w:rsid w:val="0014764F"/>
    <w:rsid w:val="00147E5D"/>
    <w:rsid w:val="0015117F"/>
    <w:rsid w:val="00151D04"/>
    <w:rsid w:val="00156DC5"/>
    <w:rsid w:val="00157203"/>
    <w:rsid w:val="00162086"/>
    <w:rsid w:val="00165BC5"/>
    <w:rsid w:val="001716A7"/>
    <w:rsid w:val="0017409A"/>
    <w:rsid w:val="00177012"/>
    <w:rsid w:val="0018010D"/>
    <w:rsid w:val="001830FE"/>
    <w:rsid w:val="0018748C"/>
    <w:rsid w:val="001878BE"/>
    <w:rsid w:val="00187D75"/>
    <w:rsid w:val="001900FF"/>
    <w:rsid w:val="0019012B"/>
    <w:rsid w:val="001930FB"/>
    <w:rsid w:val="00193456"/>
    <w:rsid w:val="0019593D"/>
    <w:rsid w:val="00196D71"/>
    <w:rsid w:val="00197A2F"/>
    <w:rsid w:val="00197CB2"/>
    <w:rsid w:val="001A5219"/>
    <w:rsid w:val="001A59A9"/>
    <w:rsid w:val="001A6919"/>
    <w:rsid w:val="001A6E67"/>
    <w:rsid w:val="001A718F"/>
    <w:rsid w:val="001A72D3"/>
    <w:rsid w:val="001A7DA9"/>
    <w:rsid w:val="001B1C28"/>
    <w:rsid w:val="001B294E"/>
    <w:rsid w:val="001B50EF"/>
    <w:rsid w:val="001B53D3"/>
    <w:rsid w:val="001C12EE"/>
    <w:rsid w:val="001C2315"/>
    <w:rsid w:val="001C272A"/>
    <w:rsid w:val="001C3E14"/>
    <w:rsid w:val="001D0AC2"/>
    <w:rsid w:val="001D0E1E"/>
    <w:rsid w:val="001D29AE"/>
    <w:rsid w:val="001D5D43"/>
    <w:rsid w:val="001D6200"/>
    <w:rsid w:val="001D71EA"/>
    <w:rsid w:val="001E08B4"/>
    <w:rsid w:val="001E2DED"/>
    <w:rsid w:val="001E6BFC"/>
    <w:rsid w:val="001E7E94"/>
    <w:rsid w:val="001F1EB8"/>
    <w:rsid w:val="001F22F4"/>
    <w:rsid w:val="001F454C"/>
    <w:rsid w:val="001F4835"/>
    <w:rsid w:val="002001BE"/>
    <w:rsid w:val="00200D38"/>
    <w:rsid w:val="0020524E"/>
    <w:rsid w:val="00213336"/>
    <w:rsid w:val="00215398"/>
    <w:rsid w:val="0021638E"/>
    <w:rsid w:val="0021767C"/>
    <w:rsid w:val="002204A0"/>
    <w:rsid w:val="002215F9"/>
    <w:rsid w:val="00225691"/>
    <w:rsid w:val="0023005F"/>
    <w:rsid w:val="00230EC2"/>
    <w:rsid w:val="002313A4"/>
    <w:rsid w:val="00231B06"/>
    <w:rsid w:val="00232C03"/>
    <w:rsid w:val="0023775B"/>
    <w:rsid w:val="00242E40"/>
    <w:rsid w:val="0024503C"/>
    <w:rsid w:val="00245689"/>
    <w:rsid w:val="00250DE5"/>
    <w:rsid w:val="00251AA6"/>
    <w:rsid w:val="00252E11"/>
    <w:rsid w:val="00253A63"/>
    <w:rsid w:val="002566CC"/>
    <w:rsid w:val="00257F6A"/>
    <w:rsid w:val="002614D6"/>
    <w:rsid w:val="00266350"/>
    <w:rsid w:val="00270E56"/>
    <w:rsid w:val="00271C0E"/>
    <w:rsid w:val="00273377"/>
    <w:rsid w:val="00273FD7"/>
    <w:rsid w:val="00274429"/>
    <w:rsid w:val="00274681"/>
    <w:rsid w:val="00275FAA"/>
    <w:rsid w:val="0028175F"/>
    <w:rsid w:val="00282875"/>
    <w:rsid w:val="002857CA"/>
    <w:rsid w:val="002861B8"/>
    <w:rsid w:val="002868A8"/>
    <w:rsid w:val="00287438"/>
    <w:rsid w:val="00287AFF"/>
    <w:rsid w:val="00292208"/>
    <w:rsid w:val="00294024"/>
    <w:rsid w:val="0029453D"/>
    <w:rsid w:val="00294BFA"/>
    <w:rsid w:val="0029700B"/>
    <w:rsid w:val="00297F90"/>
    <w:rsid w:val="002A090C"/>
    <w:rsid w:val="002A0D98"/>
    <w:rsid w:val="002A3ABF"/>
    <w:rsid w:val="002A549E"/>
    <w:rsid w:val="002B0416"/>
    <w:rsid w:val="002B16AC"/>
    <w:rsid w:val="002B1A39"/>
    <w:rsid w:val="002B2976"/>
    <w:rsid w:val="002B507A"/>
    <w:rsid w:val="002C0B95"/>
    <w:rsid w:val="002C0F1C"/>
    <w:rsid w:val="002C1A72"/>
    <w:rsid w:val="002C28D7"/>
    <w:rsid w:val="002D167F"/>
    <w:rsid w:val="002D26C2"/>
    <w:rsid w:val="002D2CE6"/>
    <w:rsid w:val="002D318A"/>
    <w:rsid w:val="002D697C"/>
    <w:rsid w:val="002E0E4E"/>
    <w:rsid w:val="002E5409"/>
    <w:rsid w:val="002E6793"/>
    <w:rsid w:val="002F33F6"/>
    <w:rsid w:val="002F3AF4"/>
    <w:rsid w:val="002F419C"/>
    <w:rsid w:val="002F42DE"/>
    <w:rsid w:val="002F7A7A"/>
    <w:rsid w:val="00300ED3"/>
    <w:rsid w:val="00301A19"/>
    <w:rsid w:val="00304A17"/>
    <w:rsid w:val="003079AC"/>
    <w:rsid w:val="00307BF5"/>
    <w:rsid w:val="0031154E"/>
    <w:rsid w:val="0031189C"/>
    <w:rsid w:val="00311B88"/>
    <w:rsid w:val="00313977"/>
    <w:rsid w:val="00313ADE"/>
    <w:rsid w:val="003141ED"/>
    <w:rsid w:val="003165CC"/>
    <w:rsid w:val="00317BAA"/>
    <w:rsid w:val="00321B29"/>
    <w:rsid w:val="00321BFD"/>
    <w:rsid w:val="00322233"/>
    <w:rsid w:val="003230A8"/>
    <w:rsid w:val="00323A58"/>
    <w:rsid w:val="00325337"/>
    <w:rsid w:val="00330D8E"/>
    <w:rsid w:val="0033230C"/>
    <w:rsid w:val="00334304"/>
    <w:rsid w:val="00334FD1"/>
    <w:rsid w:val="00335FCA"/>
    <w:rsid w:val="00337A9C"/>
    <w:rsid w:val="00341485"/>
    <w:rsid w:val="003432E8"/>
    <w:rsid w:val="00351FF0"/>
    <w:rsid w:val="003520C0"/>
    <w:rsid w:val="0035227C"/>
    <w:rsid w:val="00354CFE"/>
    <w:rsid w:val="00355983"/>
    <w:rsid w:val="00355EBA"/>
    <w:rsid w:val="00356D65"/>
    <w:rsid w:val="00357F9E"/>
    <w:rsid w:val="00361448"/>
    <w:rsid w:val="00362280"/>
    <w:rsid w:val="003625E8"/>
    <w:rsid w:val="00362761"/>
    <w:rsid w:val="00363480"/>
    <w:rsid w:val="00363ACE"/>
    <w:rsid w:val="003654A6"/>
    <w:rsid w:val="00367181"/>
    <w:rsid w:val="0036723A"/>
    <w:rsid w:val="003703C1"/>
    <w:rsid w:val="00371ACB"/>
    <w:rsid w:val="00375F9C"/>
    <w:rsid w:val="00380244"/>
    <w:rsid w:val="0038299C"/>
    <w:rsid w:val="0038526A"/>
    <w:rsid w:val="0038767E"/>
    <w:rsid w:val="00387D7C"/>
    <w:rsid w:val="00390002"/>
    <w:rsid w:val="00392262"/>
    <w:rsid w:val="003933F5"/>
    <w:rsid w:val="00393F69"/>
    <w:rsid w:val="003943DA"/>
    <w:rsid w:val="003949BD"/>
    <w:rsid w:val="00396188"/>
    <w:rsid w:val="003976C0"/>
    <w:rsid w:val="003A3878"/>
    <w:rsid w:val="003A523D"/>
    <w:rsid w:val="003A6A93"/>
    <w:rsid w:val="003A6CAB"/>
    <w:rsid w:val="003A7074"/>
    <w:rsid w:val="003A70D3"/>
    <w:rsid w:val="003A73BE"/>
    <w:rsid w:val="003B06D3"/>
    <w:rsid w:val="003B21E1"/>
    <w:rsid w:val="003B3DD3"/>
    <w:rsid w:val="003B45D7"/>
    <w:rsid w:val="003B4F32"/>
    <w:rsid w:val="003B65C7"/>
    <w:rsid w:val="003B7653"/>
    <w:rsid w:val="003B7805"/>
    <w:rsid w:val="003C4F02"/>
    <w:rsid w:val="003C637C"/>
    <w:rsid w:val="003D346F"/>
    <w:rsid w:val="003D35F1"/>
    <w:rsid w:val="003D51A3"/>
    <w:rsid w:val="003D5DAA"/>
    <w:rsid w:val="003D613D"/>
    <w:rsid w:val="003D73AC"/>
    <w:rsid w:val="003E22DD"/>
    <w:rsid w:val="003E2859"/>
    <w:rsid w:val="003E2A9C"/>
    <w:rsid w:val="003E3D86"/>
    <w:rsid w:val="003E4273"/>
    <w:rsid w:val="003E4B8C"/>
    <w:rsid w:val="003E4E96"/>
    <w:rsid w:val="003E6150"/>
    <w:rsid w:val="003E624D"/>
    <w:rsid w:val="003F138D"/>
    <w:rsid w:val="003F60F6"/>
    <w:rsid w:val="00401723"/>
    <w:rsid w:val="00401EF7"/>
    <w:rsid w:val="0040432F"/>
    <w:rsid w:val="004054F0"/>
    <w:rsid w:val="004056D0"/>
    <w:rsid w:val="00405B06"/>
    <w:rsid w:val="004064CC"/>
    <w:rsid w:val="00410AD2"/>
    <w:rsid w:val="00410D5C"/>
    <w:rsid w:val="00412219"/>
    <w:rsid w:val="00412A9C"/>
    <w:rsid w:val="00413492"/>
    <w:rsid w:val="0041476D"/>
    <w:rsid w:val="004153B1"/>
    <w:rsid w:val="004155F4"/>
    <w:rsid w:val="004173C2"/>
    <w:rsid w:val="00417CDE"/>
    <w:rsid w:val="00422F9D"/>
    <w:rsid w:val="00423BA5"/>
    <w:rsid w:val="00425559"/>
    <w:rsid w:val="00426109"/>
    <w:rsid w:val="00426584"/>
    <w:rsid w:val="00426840"/>
    <w:rsid w:val="004269AB"/>
    <w:rsid w:val="00430A57"/>
    <w:rsid w:val="00432254"/>
    <w:rsid w:val="0043645F"/>
    <w:rsid w:val="004408E5"/>
    <w:rsid w:val="004416A4"/>
    <w:rsid w:val="00444101"/>
    <w:rsid w:val="00447809"/>
    <w:rsid w:val="004507F6"/>
    <w:rsid w:val="00451E77"/>
    <w:rsid w:val="00455A19"/>
    <w:rsid w:val="00455F98"/>
    <w:rsid w:val="00456D0E"/>
    <w:rsid w:val="00461CC2"/>
    <w:rsid w:val="00461F1B"/>
    <w:rsid w:val="004640A8"/>
    <w:rsid w:val="00464B67"/>
    <w:rsid w:val="004704E5"/>
    <w:rsid w:val="00471298"/>
    <w:rsid w:val="00474568"/>
    <w:rsid w:val="00475D1D"/>
    <w:rsid w:val="004822AE"/>
    <w:rsid w:val="004827D3"/>
    <w:rsid w:val="00482F67"/>
    <w:rsid w:val="00483674"/>
    <w:rsid w:val="00483AF4"/>
    <w:rsid w:val="00485141"/>
    <w:rsid w:val="00485B06"/>
    <w:rsid w:val="00486DD6"/>
    <w:rsid w:val="00487DF2"/>
    <w:rsid w:val="00490F0F"/>
    <w:rsid w:val="00492935"/>
    <w:rsid w:val="004A0213"/>
    <w:rsid w:val="004A4CE9"/>
    <w:rsid w:val="004A51EF"/>
    <w:rsid w:val="004A6A09"/>
    <w:rsid w:val="004A6AED"/>
    <w:rsid w:val="004B1329"/>
    <w:rsid w:val="004B2CE0"/>
    <w:rsid w:val="004B3CA9"/>
    <w:rsid w:val="004B47AB"/>
    <w:rsid w:val="004B6392"/>
    <w:rsid w:val="004B72E0"/>
    <w:rsid w:val="004C1D01"/>
    <w:rsid w:val="004C2C03"/>
    <w:rsid w:val="004C6F38"/>
    <w:rsid w:val="004C7F24"/>
    <w:rsid w:val="004D0619"/>
    <w:rsid w:val="004D0B15"/>
    <w:rsid w:val="004D0BF7"/>
    <w:rsid w:val="004D2BF4"/>
    <w:rsid w:val="004D5E44"/>
    <w:rsid w:val="004E2B9C"/>
    <w:rsid w:val="004E2FB0"/>
    <w:rsid w:val="004E31E7"/>
    <w:rsid w:val="004E5445"/>
    <w:rsid w:val="004E55D7"/>
    <w:rsid w:val="004E680E"/>
    <w:rsid w:val="004F2922"/>
    <w:rsid w:val="004F3E9C"/>
    <w:rsid w:val="004F4386"/>
    <w:rsid w:val="004F5407"/>
    <w:rsid w:val="004F673A"/>
    <w:rsid w:val="004F74DB"/>
    <w:rsid w:val="00502607"/>
    <w:rsid w:val="00502FED"/>
    <w:rsid w:val="00507306"/>
    <w:rsid w:val="005105B2"/>
    <w:rsid w:val="0051195E"/>
    <w:rsid w:val="00513E94"/>
    <w:rsid w:val="00520861"/>
    <w:rsid w:val="00520B18"/>
    <w:rsid w:val="00520BD7"/>
    <w:rsid w:val="005210DE"/>
    <w:rsid w:val="005219A1"/>
    <w:rsid w:val="0052215D"/>
    <w:rsid w:val="005233EB"/>
    <w:rsid w:val="00525B5A"/>
    <w:rsid w:val="00527226"/>
    <w:rsid w:val="00532CBD"/>
    <w:rsid w:val="00532D67"/>
    <w:rsid w:val="00533C25"/>
    <w:rsid w:val="005354B2"/>
    <w:rsid w:val="00535546"/>
    <w:rsid w:val="00535F67"/>
    <w:rsid w:val="00540042"/>
    <w:rsid w:val="00541953"/>
    <w:rsid w:val="00544E0C"/>
    <w:rsid w:val="0054587F"/>
    <w:rsid w:val="00550711"/>
    <w:rsid w:val="00550C8F"/>
    <w:rsid w:val="005519E7"/>
    <w:rsid w:val="005535BA"/>
    <w:rsid w:val="005564D9"/>
    <w:rsid w:val="005572B1"/>
    <w:rsid w:val="00557449"/>
    <w:rsid w:val="00557DE7"/>
    <w:rsid w:val="00560B44"/>
    <w:rsid w:val="00563129"/>
    <w:rsid w:val="0056315F"/>
    <w:rsid w:val="0056370C"/>
    <w:rsid w:val="00564613"/>
    <w:rsid w:val="005657C1"/>
    <w:rsid w:val="00565DF9"/>
    <w:rsid w:val="005674BB"/>
    <w:rsid w:val="0057254E"/>
    <w:rsid w:val="00572D48"/>
    <w:rsid w:val="00576187"/>
    <w:rsid w:val="00581A47"/>
    <w:rsid w:val="00584BDC"/>
    <w:rsid w:val="005873DA"/>
    <w:rsid w:val="00591760"/>
    <w:rsid w:val="005932F0"/>
    <w:rsid w:val="00596269"/>
    <w:rsid w:val="00597AA4"/>
    <w:rsid w:val="005A2EB1"/>
    <w:rsid w:val="005A3A05"/>
    <w:rsid w:val="005A5490"/>
    <w:rsid w:val="005B21B3"/>
    <w:rsid w:val="005B3E1E"/>
    <w:rsid w:val="005B7B06"/>
    <w:rsid w:val="005B7E10"/>
    <w:rsid w:val="005C1869"/>
    <w:rsid w:val="005C1B09"/>
    <w:rsid w:val="005C263A"/>
    <w:rsid w:val="005C3B89"/>
    <w:rsid w:val="005C5541"/>
    <w:rsid w:val="005C7C80"/>
    <w:rsid w:val="005D2960"/>
    <w:rsid w:val="005D2D31"/>
    <w:rsid w:val="005D4390"/>
    <w:rsid w:val="005D5D16"/>
    <w:rsid w:val="005D721B"/>
    <w:rsid w:val="005E1244"/>
    <w:rsid w:val="005E2796"/>
    <w:rsid w:val="005E3228"/>
    <w:rsid w:val="005E47F4"/>
    <w:rsid w:val="005E4F3A"/>
    <w:rsid w:val="005E5BC9"/>
    <w:rsid w:val="005E5CEC"/>
    <w:rsid w:val="005E5D42"/>
    <w:rsid w:val="005E7132"/>
    <w:rsid w:val="005E7C39"/>
    <w:rsid w:val="005F0633"/>
    <w:rsid w:val="005F3A0A"/>
    <w:rsid w:val="005F622D"/>
    <w:rsid w:val="0060064B"/>
    <w:rsid w:val="00600FFA"/>
    <w:rsid w:val="00601463"/>
    <w:rsid w:val="00601497"/>
    <w:rsid w:val="00603B17"/>
    <w:rsid w:val="006048D5"/>
    <w:rsid w:val="00605894"/>
    <w:rsid w:val="00605944"/>
    <w:rsid w:val="00605967"/>
    <w:rsid w:val="00606A84"/>
    <w:rsid w:val="0060790E"/>
    <w:rsid w:val="00612A4A"/>
    <w:rsid w:val="00616915"/>
    <w:rsid w:val="0061705A"/>
    <w:rsid w:val="00620C24"/>
    <w:rsid w:val="00621A40"/>
    <w:rsid w:val="00621C07"/>
    <w:rsid w:val="00624038"/>
    <w:rsid w:val="00625F09"/>
    <w:rsid w:val="00626E7D"/>
    <w:rsid w:val="00626E95"/>
    <w:rsid w:val="00627C5F"/>
    <w:rsid w:val="00632112"/>
    <w:rsid w:val="00632120"/>
    <w:rsid w:val="0063295B"/>
    <w:rsid w:val="00632CD8"/>
    <w:rsid w:val="0063342A"/>
    <w:rsid w:val="00633F42"/>
    <w:rsid w:val="00634414"/>
    <w:rsid w:val="006355C8"/>
    <w:rsid w:val="00640ACD"/>
    <w:rsid w:val="006422F1"/>
    <w:rsid w:val="00642CD3"/>
    <w:rsid w:val="0064313F"/>
    <w:rsid w:val="006440A9"/>
    <w:rsid w:val="0064485A"/>
    <w:rsid w:val="0064639B"/>
    <w:rsid w:val="0064642A"/>
    <w:rsid w:val="006512FA"/>
    <w:rsid w:val="0065341B"/>
    <w:rsid w:val="0065491F"/>
    <w:rsid w:val="00656F0B"/>
    <w:rsid w:val="00657DBB"/>
    <w:rsid w:val="00660682"/>
    <w:rsid w:val="00661473"/>
    <w:rsid w:val="00662CFB"/>
    <w:rsid w:val="00662EEA"/>
    <w:rsid w:val="006643D9"/>
    <w:rsid w:val="00664951"/>
    <w:rsid w:val="00673A1B"/>
    <w:rsid w:val="00674415"/>
    <w:rsid w:val="00674D6D"/>
    <w:rsid w:val="00676EC8"/>
    <w:rsid w:val="00677D9C"/>
    <w:rsid w:val="006805B4"/>
    <w:rsid w:val="006805BD"/>
    <w:rsid w:val="00680AB4"/>
    <w:rsid w:val="00683753"/>
    <w:rsid w:val="0068402A"/>
    <w:rsid w:val="0068461F"/>
    <w:rsid w:val="00685F0F"/>
    <w:rsid w:val="00687908"/>
    <w:rsid w:val="00687913"/>
    <w:rsid w:val="00687CAD"/>
    <w:rsid w:val="006906BB"/>
    <w:rsid w:val="00691F0E"/>
    <w:rsid w:val="00691FD9"/>
    <w:rsid w:val="006943F7"/>
    <w:rsid w:val="00694533"/>
    <w:rsid w:val="00694889"/>
    <w:rsid w:val="00694FA8"/>
    <w:rsid w:val="00695B87"/>
    <w:rsid w:val="00697865"/>
    <w:rsid w:val="006A4439"/>
    <w:rsid w:val="006A7107"/>
    <w:rsid w:val="006B1781"/>
    <w:rsid w:val="006B3A7C"/>
    <w:rsid w:val="006B4DB9"/>
    <w:rsid w:val="006B664F"/>
    <w:rsid w:val="006C0450"/>
    <w:rsid w:val="006C151F"/>
    <w:rsid w:val="006C1FB5"/>
    <w:rsid w:val="006C39B1"/>
    <w:rsid w:val="006C3A67"/>
    <w:rsid w:val="006C5119"/>
    <w:rsid w:val="006C616B"/>
    <w:rsid w:val="006C79C1"/>
    <w:rsid w:val="006D1345"/>
    <w:rsid w:val="006D20C0"/>
    <w:rsid w:val="006D2A7A"/>
    <w:rsid w:val="006D57AD"/>
    <w:rsid w:val="006D7536"/>
    <w:rsid w:val="006E40A7"/>
    <w:rsid w:val="006E50B3"/>
    <w:rsid w:val="006E6789"/>
    <w:rsid w:val="006E7FAF"/>
    <w:rsid w:val="006F16F3"/>
    <w:rsid w:val="006F3E6C"/>
    <w:rsid w:val="006F66EC"/>
    <w:rsid w:val="006F713B"/>
    <w:rsid w:val="0070039F"/>
    <w:rsid w:val="00702DE8"/>
    <w:rsid w:val="00704763"/>
    <w:rsid w:val="007053D2"/>
    <w:rsid w:val="0070661C"/>
    <w:rsid w:val="00712773"/>
    <w:rsid w:val="00714500"/>
    <w:rsid w:val="0071489E"/>
    <w:rsid w:val="007155A0"/>
    <w:rsid w:val="00715857"/>
    <w:rsid w:val="00720A32"/>
    <w:rsid w:val="00721A50"/>
    <w:rsid w:val="00724056"/>
    <w:rsid w:val="007256EA"/>
    <w:rsid w:val="00726986"/>
    <w:rsid w:val="00726C59"/>
    <w:rsid w:val="00726E50"/>
    <w:rsid w:val="00730014"/>
    <w:rsid w:val="007308B7"/>
    <w:rsid w:val="00731ACE"/>
    <w:rsid w:val="0073413A"/>
    <w:rsid w:val="007349F8"/>
    <w:rsid w:val="00734CDD"/>
    <w:rsid w:val="0073637F"/>
    <w:rsid w:val="007405F1"/>
    <w:rsid w:val="007421F3"/>
    <w:rsid w:val="007439F6"/>
    <w:rsid w:val="00743CDE"/>
    <w:rsid w:val="00746E66"/>
    <w:rsid w:val="00751DFC"/>
    <w:rsid w:val="007536EA"/>
    <w:rsid w:val="00753B12"/>
    <w:rsid w:val="00754B32"/>
    <w:rsid w:val="0075531F"/>
    <w:rsid w:val="00755591"/>
    <w:rsid w:val="007556F5"/>
    <w:rsid w:val="00756802"/>
    <w:rsid w:val="007571E4"/>
    <w:rsid w:val="00760854"/>
    <w:rsid w:val="00761BC6"/>
    <w:rsid w:val="00763DF7"/>
    <w:rsid w:val="00771D67"/>
    <w:rsid w:val="007723AC"/>
    <w:rsid w:val="00773553"/>
    <w:rsid w:val="0077463A"/>
    <w:rsid w:val="00776A10"/>
    <w:rsid w:val="00782AF3"/>
    <w:rsid w:val="00783BE9"/>
    <w:rsid w:val="007840C1"/>
    <w:rsid w:val="00784175"/>
    <w:rsid w:val="007850A0"/>
    <w:rsid w:val="00787423"/>
    <w:rsid w:val="00791725"/>
    <w:rsid w:val="00791C32"/>
    <w:rsid w:val="00793E72"/>
    <w:rsid w:val="00794705"/>
    <w:rsid w:val="00797E50"/>
    <w:rsid w:val="007A0068"/>
    <w:rsid w:val="007A1444"/>
    <w:rsid w:val="007A50C8"/>
    <w:rsid w:val="007A55C1"/>
    <w:rsid w:val="007A61C7"/>
    <w:rsid w:val="007B0CB4"/>
    <w:rsid w:val="007B139E"/>
    <w:rsid w:val="007B4FEA"/>
    <w:rsid w:val="007B60FE"/>
    <w:rsid w:val="007C2489"/>
    <w:rsid w:val="007C4042"/>
    <w:rsid w:val="007C43AF"/>
    <w:rsid w:val="007C6960"/>
    <w:rsid w:val="007C7BFA"/>
    <w:rsid w:val="007D00C1"/>
    <w:rsid w:val="007D327E"/>
    <w:rsid w:val="007D4F10"/>
    <w:rsid w:val="007E00C7"/>
    <w:rsid w:val="007E1DCB"/>
    <w:rsid w:val="007E2680"/>
    <w:rsid w:val="007E5C6F"/>
    <w:rsid w:val="007E76E2"/>
    <w:rsid w:val="007F3BDC"/>
    <w:rsid w:val="00803EDC"/>
    <w:rsid w:val="008042DC"/>
    <w:rsid w:val="00805B30"/>
    <w:rsid w:val="008075F2"/>
    <w:rsid w:val="00813F1C"/>
    <w:rsid w:val="008246FE"/>
    <w:rsid w:val="008261B8"/>
    <w:rsid w:val="00831AAB"/>
    <w:rsid w:val="008325E0"/>
    <w:rsid w:val="0083261E"/>
    <w:rsid w:val="00833A6E"/>
    <w:rsid w:val="00833F25"/>
    <w:rsid w:val="008347BC"/>
    <w:rsid w:val="008360DE"/>
    <w:rsid w:val="0084229F"/>
    <w:rsid w:val="00844A4B"/>
    <w:rsid w:val="00847007"/>
    <w:rsid w:val="00847549"/>
    <w:rsid w:val="008476B0"/>
    <w:rsid w:val="00850217"/>
    <w:rsid w:val="00853702"/>
    <w:rsid w:val="00855194"/>
    <w:rsid w:val="00856A6A"/>
    <w:rsid w:val="008573CC"/>
    <w:rsid w:val="00857417"/>
    <w:rsid w:val="00860606"/>
    <w:rsid w:val="00860BEB"/>
    <w:rsid w:val="00860CCA"/>
    <w:rsid w:val="00862AFA"/>
    <w:rsid w:val="00862B6D"/>
    <w:rsid w:val="00862CA4"/>
    <w:rsid w:val="00863D84"/>
    <w:rsid w:val="00867E8C"/>
    <w:rsid w:val="00871A6A"/>
    <w:rsid w:val="008725F1"/>
    <w:rsid w:val="00874560"/>
    <w:rsid w:val="0087616A"/>
    <w:rsid w:val="00882379"/>
    <w:rsid w:val="00884017"/>
    <w:rsid w:val="008854AE"/>
    <w:rsid w:val="00885CA2"/>
    <w:rsid w:val="0089551C"/>
    <w:rsid w:val="008979F3"/>
    <w:rsid w:val="008A46BC"/>
    <w:rsid w:val="008A4D9D"/>
    <w:rsid w:val="008A535D"/>
    <w:rsid w:val="008B090C"/>
    <w:rsid w:val="008B1C7A"/>
    <w:rsid w:val="008B38CF"/>
    <w:rsid w:val="008B744E"/>
    <w:rsid w:val="008C0A43"/>
    <w:rsid w:val="008C1857"/>
    <w:rsid w:val="008C21C4"/>
    <w:rsid w:val="008C238B"/>
    <w:rsid w:val="008C53AA"/>
    <w:rsid w:val="008D0B82"/>
    <w:rsid w:val="008D1D36"/>
    <w:rsid w:val="008D1DD8"/>
    <w:rsid w:val="008D25BB"/>
    <w:rsid w:val="008D3441"/>
    <w:rsid w:val="008D6927"/>
    <w:rsid w:val="008D6E33"/>
    <w:rsid w:val="008E1034"/>
    <w:rsid w:val="008E1979"/>
    <w:rsid w:val="008E3FD6"/>
    <w:rsid w:val="008E48C0"/>
    <w:rsid w:val="008E507C"/>
    <w:rsid w:val="008E61A9"/>
    <w:rsid w:val="008E655B"/>
    <w:rsid w:val="008E67D4"/>
    <w:rsid w:val="008E76E0"/>
    <w:rsid w:val="008F0479"/>
    <w:rsid w:val="008F5125"/>
    <w:rsid w:val="008F60C4"/>
    <w:rsid w:val="008F71D9"/>
    <w:rsid w:val="00902C0D"/>
    <w:rsid w:val="00902F76"/>
    <w:rsid w:val="009030A5"/>
    <w:rsid w:val="00904458"/>
    <w:rsid w:val="00904B96"/>
    <w:rsid w:val="0090559B"/>
    <w:rsid w:val="00905B42"/>
    <w:rsid w:val="00905EB9"/>
    <w:rsid w:val="009079F0"/>
    <w:rsid w:val="009121A4"/>
    <w:rsid w:val="009147D1"/>
    <w:rsid w:val="00915B0C"/>
    <w:rsid w:val="00915ECE"/>
    <w:rsid w:val="009166C6"/>
    <w:rsid w:val="0091688B"/>
    <w:rsid w:val="00917126"/>
    <w:rsid w:val="00923739"/>
    <w:rsid w:val="00924B6E"/>
    <w:rsid w:val="00924C98"/>
    <w:rsid w:val="00925DF6"/>
    <w:rsid w:val="00925EE1"/>
    <w:rsid w:val="00930F7E"/>
    <w:rsid w:val="0093165C"/>
    <w:rsid w:val="0093184C"/>
    <w:rsid w:val="00932E04"/>
    <w:rsid w:val="00933557"/>
    <w:rsid w:val="009338C9"/>
    <w:rsid w:val="0093451B"/>
    <w:rsid w:val="00934F95"/>
    <w:rsid w:val="00935A7E"/>
    <w:rsid w:val="009361EF"/>
    <w:rsid w:val="00940E24"/>
    <w:rsid w:val="00941B3B"/>
    <w:rsid w:val="009453C4"/>
    <w:rsid w:val="00947298"/>
    <w:rsid w:val="009475E5"/>
    <w:rsid w:val="0094768F"/>
    <w:rsid w:val="00961EF8"/>
    <w:rsid w:val="00970A61"/>
    <w:rsid w:val="00972FEE"/>
    <w:rsid w:val="009733F3"/>
    <w:rsid w:val="0097513F"/>
    <w:rsid w:val="00975408"/>
    <w:rsid w:val="00975915"/>
    <w:rsid w:val="00977B31"/>
    <w:rsid w:val="00981501"/>
    <w:rsid w:val="00981CA8"/>
    <w:rsid w:val="00982000"/>
    <w:rsid w:val="0098260B"/>
    <w:rsid w:val="00982B9C"/>
    <w:rsid w:val="00984DFB"/>
    <w:rsid w:val="00985308"/>
    <w:rsid w:val="00991A72"/>
    <w:rsid w:val="00991E4D"/>
    <w:rsid w:val="00993BE8"/>
    <w:rsid w:val="009946BC"/>
    <w:rsid w:val="00995847"/>
    <w:rsid w:val="00995D09"/>
    <w:rsid w:val="009A0101"/>
    <w:rsid w:val="009A1460"/>
    <w:rsid w:val="009A1991"/>
    <w:rsid w:val="009B041C"/>
    <w:rsid w:val="009B62A1"/>
    <w:rsid w:val="009B6844"/>
    <w:rsid w:val="009B6E04"/>
    <w:rsid w:val="009B6EF8"/>
    <w:rsid w:val="009C7762"/>
    <w:rsid w:val="009D0862"/>
    <w:rsid w:val="009D463F"/>
    <w:rsid w:val="009D5CD3"/>
    <w:rsid w:val="009D7F89"/>
    <w:rsid w:val="009E0A50"/>
    <w:rsid w:val="009E2522"/>
    <w:rsid w:val="009E4190"/>
    <w:rsid w:val="009E5B4A"/>
    <w:rsid w:val="009E6318"/>
    <w:rsid w:val="009E70A9"/>
    <w:rsid w:val="009F0E11"/>
    <w:rsid w:val="009F0EBB"/>
    <w:rsid w:val="009F1914"/>
    <w:rsid w:val="009F2914"/>
    <w:rsid w:val="009F3E82"/>
    <w:rsid w:val="009F3E97"/>
    <w:rsid w:val="009F3F17"/>
    <w:rsid w:val="009F681E"/>
    <w:rsid w:val="00A05861"/>
    <w:rsid w:val="00A05CF6"/>
    <w:rsid w:val="00A07C64"/>
    <w:rsid w:val="00A14C6D"/>
    <w:rsid w:val="00A14CF8"/>
    <w:rsid w:val="00A14E96"/>
    <w:rsid w:val="00A15739"/>
    <w:rsid w:val="00A27096"/>
    <w:rsid w:val="00A332BD"/>
    <w:rsid w:val="00A36574"/>
    <w:rsid w:val="00A369D4"/>
    <w:rsid w:val="00A3779B"/>
    <w:rsid w:val="00A40B33"/>
    <w:rsid w:val="00A43834"/>
    <w:rsid w:val="00A4462F"/>
    <w:rsid w:val="00A448D6"/>
    <w:rsid w:val="00A472A1"/>
    <w:rsid w:val="00A47332"/>
    <w:rsid w:val="00A51B85"/>
    <w:rsid w:val="00A533B3"/>
    <w:rsid w:val="00A539BE"/>
    <w:rsid w:val="00A53BD8"/>
    <w:rsid w:val="00A579A4"/>
    <w:rsid w:val="00A57A09"/>
    <w:rsid w:val="00A60A47"/>
    <w:rsid w:val="00A61027"/>
    <w:rsid w:val="00A620A5"/>
    <w:rsid w:val="00A64DE2"/>
    <w:rsid w:val="00A64F28"/>
    <w:rsid w:val="00A65B35"/>
    <w:rsid w:val="00A677A6"/>
    <w:rsid w:val="00A73009"/>
    <w:rsid w:val="00A75BA9"/>
    <w:rsid w:val="00A75C28"/>
    <w:rsid w:val="00A772F5"/>
    <w:rsid w:val="00A800F0"/>
    <w:rsid w:val="00A802F5"/>
    <w:rsid w:val="00A835CE"/>
    <w:rsid w:val="00A848C8"/>
    <w:rsid w:val="00A87E00"/>
    <w:rsid w:val="00A916C2"/>
    <w:rsid w:val="00A92196"/>
    <w:rsid w:val="00A921A3"/>
    <w:rsid w:val="00A92A5E"/>
    <w:rsid w:val="00A93CDC"/>
    <w:rsid w:val="00A95A97"/>
    <w:rsid w:val="00A960CB"/>
    <w:rsid w:val="00A97CFB"/>
    <w:rsid w:val="00AA1830"/>
    <w:rsid w:val="00AA3BE1"/>
    <w:rsid w:val="00AA46B2"/>
    <w:rsid w:val="00AA545B"/>
    <w:rsid w:val="00AA5DE3"/>
    <w:rsid w:val="00AA6AA1"/>
    <w:rsid w:val="00AB2D72"/>
    <w:rsid w:val="00AB3C5D"/>
    <w:rsid w:val="00AC0F08"/>
    <w:rsid w:val="00AC1091"/>
    <w:rsid w:val="00AC1D89"/>
    <w:rsid w:val="00AC2D9D"/>
    <w:rsid w:val="00AD0ADD"/>
    <w:rsid w:val="00AD1357"/>
    <w:rsid w:val="00AD13C0"/>
    <w:rsid w:val="00AD1EB9"/>
    <w:rsid w:val="00AD2063"/>
    <w:rsid w:val="00AD329A"/>
    <w:rsid w:val="00AD3715"/>
    <w:rsid w:val="00AD4DDC"/>
    <w:rsid w:val="00AD77EF"/>
    <w:rsid w:val="00AE175B"/>
    <w:rsid w:val="00AE1CEF"/>
    <w:rsid w:val="00AE1D27"/>
    <w:rsid w:val="00AE3249"/>
    <w:rsid w:val="00AE344A"/>
    <w:rsid w:val="00AE3749"/>
    <w:rsid w:val="00AE6B0F"/>
    <w:rsid w:val="00AF1736"/>
    <w:rsid w:val="00AF179B"/>
    <w:rsid w:val="00AF372E"/>
    <w:rsid w:val="00AF535C"/>
    <w:rsid w:val="00AF61DC"/>
    <w:rsid w:val="00AF6C33"/>
    <w:rsid w:val="00B00ED9"/>
    <w:rsid w:val="00B044C3"/>
    <w:rsid w:val="00B054D0"/>
    <w:rsid w:val="00B079C4"/>
    <w:rsid w:val="00B07DC9"/>
    <w:rsid w:val="00B112EA"/>
    <w:rsid w:val="00B1133F"/>
    <w:rsid w:val="00B11466"/>
    <w:rsid w:val="00B12482"/>
    <w:rsid w:val="00B2008C"/>
    <w:rsid w:val="00B20950"/>
    <w:rsid w:val="00B2297A"/>
    <w:rsid w:val="00B2662F"/>
    <w:rsid w:val="00B37159"/>
    <w:rsid w:val="00B41610"/>
    <w:rsid w:val="00B42E31"/>
    <w:rsid w:val="00B51D96"/>
    <w:rsid w:val="00B51F44"/>
    <w:rsid w:val="00B52CCC"/>
    <w:rsid w:val="00B53CCE"/>
    <w:rsid w:val="00B54A36"/>
    <w:rsid w:val="00B55497"/>
    <w:rsid w:val="00B56F6E"/>
    <w:rsid w:val="00B62A8E"/>
    <w:rsid w:val="00B64022"/>
    <w:rsid w:val="00B6764E"/>
    <w:rsid w:val="00B67A39"/>
    <w:rsid w:val="00B71EF8"/>
    <w:rsid w:val="00B727EB"/>
    <w:rsid w:val="00B72ED0"/>
    <w:rsid w:val="00B75AE2"/>
    <w:rsid w:val="00B803DE"/>
    <w:rsid w:val="00B80C97"/>
    <w:rsid w:val="00B80E0C"/>
    <w:rsid w:val="00B81668"/>
    <w:rsid w:val="00B82A1A"/>
    <w:rsid w:val="00B8663F"/>
    <w:rsid w:val="00B91589"/>
    <w:rsid w:val="00B91A10"/>
    <w:rsid w:val="00B91ED4"/>
    <w:rsid w:val="00B92B38"/>
    <w:rsid w:val="00B968DA"/>
    <w:rsid w:val="00BA4F17"/>
    <w:rsid w:val="00BA58E0"/>
    <w:rsid w:val="00BA6C56"/>
    <w:rsid w:val="00BA6EDE"/>
    <w:rsid w:val="00BB18C5"/>
    <w:rsid w:val="00BB1A91"/>
    <w:rsid w:val="00BB4C09"/>
    <w:rsid w:val="00BB4FD0"/>
    <w:rsid w:val="00BB7503"/>
    <w:rsid w:val="00BC59A6"/>
    <w:rsid w:val="00BC642B"/>
    <w:rsid w:val="00BC6D5C"/>
    <w:rsid w:val="00BD000C"/>
    <w:rsid w:val="00BD03D2"/>
    <w:rsid w:val="00BD312A"/>
    <w:rsid w:val="00BD5B03"/>
    <w:rsid w:val="00BE3DCD"/>
    <w:rsid w:val="00BE46EA"/>
    <w:rsid w:val="00BE4AD8"/>
    <w:rsid w:val="00BF152E"/>
    <w:rsid w:val="00BF22C5"/>
    <w:rsid w:val="00BF38D5"/>
    <w:rsid w:val="00C02576"/>
    <w:rsid w:val="00C03943"/>
    <w:rsid w:val="00C03E0A"/>
    <w:rsid w:val="00C06BF4"/>
    <w:rsid w:val="00C07880"/>
    <w:rsid w:val="00C10E17"/>
    <w:rsid w:val="00C11349"/>
    <w:rsid w:val="00C160C7"/>
    <w:rsid w:val="00C165F8"/>
    <w:rsid w:val="00C246F9"/>
    <w:rsid w:val="00C24A9E"/>
    <w:rsid w:val="00C24AA0"/>
    <w:rsid w:val="00C251E3"/>
    <w:rsid w:val="00C258A0"/>
    <w:rsid w:val="00C26267"/>
    <w:rsid w:val="00C26C08"/>
    <w:rsid w:val="00C3050C"/>
    <w:rsid w:val="00C31BDF"/>
    <w:rsid w:val="00C3598C"/>
    <w:rsid w:val="00C359D4"/>
    <w:rsid w:val="00C42B86"/>
    <w:rsid w:val="00C42C3E"/>
    <w:rsid w:val="00C43AD1"/>
    <w:rsid w:val="00C45F91"/>
    <w:rsid w:val="00C46343"/>
    <w:rsid w:val="00C50995"/>
    <w:rsid w:val="00C513E3"/>
    <w:rsid w:val="00C52C7F"/>
    <w:rsid w:val="00C53541"/>
    <w:rsid w:val="00C54CB3"/>
    <w:rsid w:val="00C62859"/>
    <w:rsid w:val="00C64763"/>
    <w:rsid w:val="00C647BF"/>
    <w:rsid w:val="00C65EE0"/>
    <w:rsid w:val="00C662E0"/>
    <w:rsid w:val="00C67C83"/>
    <w:rsid w:val="00C70C64"/>
    <w:rsid w:val="00C71E26"/>
    <w:rsid w:val="00C76F2E"/>
    <w:rsid w:val="00C77188"/>
    <w:rsid w:val="00C80224"/>
    <w:rsid w:val="00C8184E"/>
    <w:rsid w:val="00C84959"/>
    <w:rsid w:val="00C84E9A"/>
    <w:rsid w:val="00C91EA7"/>
    <w:rsid w:val="00C928B0"/>
    <w:rsid w:val="00C928DA"/>
    <w:rsid w:val="00C958E3"/>
    <w:rsid w:val="00C96276"/>
    <w:rsid w:val="00C971F1"/>
    <w:rsid w:val="00C9726A"/>
    <w:rsid w:val="00CA0DDB"/>
    <w:rsid w:val="00CA1145"/>
    <w:rsid w:val="00CA1A83"/>
    <w:rsid w:val="00CA1CBB"/>
    <w:rsid w:val="00CA381B"/>
    <w:rsid w:val="00CA5E50"/>
    <w:rsid w:val="00CA6E40"/>
    <w:rsid w:val="00CB07DF"/>
    <w:rsid w:val="00CB272B"/>
    <w:rsid w:val="00CB2917"/>
    <w:rsid w:val="00CB46A3"/>
    <w:rsid w:val="00CB6530"/>
    <w:rsid w:val="00CB7082"/>
    <w:rsid w:val="00CC00D6"/>
    <w:rsid w:val="00CC12AC"/>
    <w:rsid w:val="00CC3A24"/>
    <w:rsid w:val="00CC429E"/>
    <w:rsid w:val="00CC46B1"/>
    <w:rsid w:val="00CC6710"/>
    <w:rsid w:val="00CD087C"/>
    <w:rsid w:val="00CD09D2"/>
    <w:rsid w:val="00CD14F3"/>
    <w:rsid w:val="00CD21EC"/>
    <w:rsid w:val="00CD46BD"/>
    <w:rsid w:val="00CD55F8"/>
    <w:rsid w:val="00CD5BDF"/>
    <w:rsid w:val="00CD6151"/>
    <w:rsid w:val="00CD6891"/>
    <w:rsid w:val="00CE01F8"/>
    <w:rsid w:val="00CE05A2"/>
    <w:rsid w:val="00CE1D17"/>
    <w:rsid w:val="00CE4581"/>
    <w:rsid w:val="00CE4CAF"/>
    <w:rsid w:val="00CE7BB7"/>
    <w:rsid w:val="00CE7CFD"/>
    <w:rsid w:val="00CF023B"/>
    <w:rsid w:val="00CF0DE1"/>
    <w:rsid w:val="00CF2CFA"/>
    <w:rsid w:val="00CF340C"/>
    <w:rsid w:val="00CF7110"/>
    <w:rsid w:val="00CF7D65"/>
    <w:rsid w:val="00D07C0A"/>
    <w:rsid w:val="00D10A6A"/>
    <w:rsid w:val="00D112BA"/>
    <w:rsid w:val="00D115FD"/>
    <w:rsid w:val="00D11C93"/>
    <w:rsid w:val="00D12C11"/>
    <w:rsid w:val="00D14813"/>
    <w:rsid w:val="00D23037"/>
    <w:rsid w:val="00D24668"/>
    <w:rsid w:val="00D25E1D"/>
    <w:rsid w:val="00D26F38"/>
    <w:rsid w:val="00D279F3"/>
    <w:rsid w:val="00D31532"/>
    <w:rsid w:val="00D31A8A"/>
    <w:rsid w:val="00D31E7F"/>
    <w:rsid w:val="00D322AA"/>
    <w:rsid w:val="00D33ED0"/>
    <w:rsid w:val="00D342D0"/>
    <w:rsid w:val="00D359B1"/>
    <w:rsid w:val="00D40888"/>
    <w:rsid w:val="00D4155E"/>
    <w:rsid w:val="00D42B9B"/>
    <w:rsid w:val="00D43F6E"/>
    <w:rsid w:val="00D46E5E"/>
    <w:rsid w:val="00D47781"/>
    <w:rsid w:val="00D542C0"/>
    <w:rsid w:val="00D609D4"/>
    <w:rsid w:val="00D61A54"/>
    <w:rsid w:val="00D62666"/>
    <w:rsid w:val="00D6312B"/>
    <w:rsid w:val="00D6484A"/>
    <w:rsid w:val="00D64DE2"/>
    <w:rsid w:val="00D65438"/>
    <w:rsid w:val="00D72452"/>
    <w:rsid w:val="00D72D09"/>
    <w:rsid w:val="00D73191"/>
    <w:rsid w:val="00D748FE"/>
    <w:rsid w:val="00D77926"/>
    <w:rsid w:val="00D77C0C"/>
    <w:rsid w:val="00D84E58"/>
    <w:rsid w:val="00D8581E"/>
    <w:rsid w:val="00D86A54"/>
    <w:rsid w:val="00D902EE"/>
    <w:rsid w:val="00D90306"/>
    <w:rsid w:val="00D928D3"/>
    <w:rsid w:val="00D94246"/>
    <w:rsid w:val="00D956B8"/>
    <w:rsid w:val="00D95E95"/>
    <w:rsid w:val="00D965C9"/>
    <w:rsid w:val="00D97891"/>
    <w:rsid w:val="00D97C4A"/>
    <w:rsid w:val="00DA07DF"/>
    <w:rsid w:val="00DA2627"/>
    <w:rsid w:val="00DA3AF4"/>
    <w:rsid w:val="00DA48B8"/>
    <w:rsid w:val="00DB1508"/>
    <w:rsid w:val="00DB20E8"/>
    <w:rsid w:val="00DB28B6"/>
    <w:rsid w:val="00DB5218"/>
    <w:rsid w:val="00DB7AB3"/>
    <w:rsid w:val="00DC45CE"/>
    <w:rsid w:val="00DC497B"/>
    <w:rsid w:val="00DC6385"/>
    <w:rsid w:val="00DC7968"/>
    <w:rsid w:val="00DD1DA2"/>
    <w:rsid w:val="00DD4309"/>
    <w:rsid w:val="00DE01F9"/>
    <w:rsid w:val="00DE095B"/>
    <w:rsid w:val="00DE0FFC"/>
    <w:rsid w:val="00DE1337"/>
    <w:rsid w:val="00DE184B"/>
    <w:rsid w:val="00DE3638"/>
    <w:rsid w:val="00DE4FA8"/>
    <w:rsid w:val="00DE6770"/>
    <w:rsid w:val="00DE799C"/>
    <w:rsid w:val="00DE7C1B"/>
    <w:rsid w:val="00DF035A"/>
    <w:rsid w:val="00DF5678"/>
    <w:rsid w:val="00DF738C"/>
    <w:rsid w:val="00E0167D"/>
    <w:rsid w:val="00E02383"/>
    <w:rsid w:val="00E03AF1"/>
    <w:rsid w:val="00E0473A"/>
    <w:rsid w:val="00E0640C"/>
    <w:rsid w:val="00E067FC"/>
    <w:rsid w:val="00E12668"/>
    <w:rsid w:val="00E12685"/>
    <w:rsid w:val="00E131CA"/>
    <w:rsid w:val="00E144A8"/>
    <w:rsid w:val="00E144CB"/>
    <w:rsid w:val="00E15607"/>
    <w:rsid w:val="00E162A0"/>
    <w:rsid w:val="00E20347"/>
    <w:rsid w:val="00E2063E"/>
    <w:rsid w:val="00E22AA8"/>
    <w:rsid w:val="00E23EF2"/>
    <w:rsid w:val="00E260B0"/>
    <w:rsid w:val="00E267A7"/>
    <w:rsid w:val="00E31B57"/>
    <w:rsid w:val="00E33A34"/>
    <w:rsid w:val="00E37A38"/>
    <w:rsid w:val="00E37F3E"/>
    <w:rsid w:val="00E425C6"/>
    <w:rsid w:val="00E440CB"/>
    <w:rsid w:val="00E4719C"/>
    <w:rsid w:val="00E56A82"/>
    <w:rsid w:val="00E576FE"/>
    <w:rsid w:val="00E60573"/>
    <w:rsid w:val="00E634A6"/>
    <w:rsid w:val="00E64B7B"/>
    <w:rsid w:val="00E650C2"/>
    <w:rsid w:val="00E65969"/>
    <w:rsid w:val="00E67EFF"/>
    <w:rsid w:val="00E74B8B"/>
    <w:rsid w:val="00E7744C"/>
    <w:rsid w:val="00E779CB"/>
    <w:rsid w:val="00E81E47"/>
    <w:rsid w:val="00E81F1C"/>
    <w:rsid w:val="00E838B2"/>
    <w:rsid w:val="00E92D9E"/>
    <w:rsid w:val="00E931AF"/>
    <w:rsid w:val="00EA1B3D"/>
    <w:rsid w:val="00EA1F85"/>
    <w:rsid w:val="00EA5081"/>
    <w:rsid w:val="00EA5407"/>
    <w:rsid w:val="00EA61E1"/>
    <w:rsid w:val="00EB1DC5"/>
    <w:rsid w:val="00EB29AC"/>
    <w:rsid w:val="00EB35DD"/>
    <w:rsid w:val="00EB5F0A"/>
    <w:rsid w:val="00EB6258"/>
    <w:rsid w:val="00EB63E0"/>
    <w:rsid w:val="00EB687C"/>
    <w:rsid w:val="00EC0102"/>
    <w:rsid w:val="00EC3078"/>
    <w:rsid w:val="00EC3867"/>
    <w:rsid w:val="00EC4076"/>
    <w:rsid w:val="00EC4BB9"/>
    <w:rsid w:val="00EC5A66"/>
    <w:rsid w:val="00ED362F"/>
    <w:rsid w:val="00ED56D6"/>
    <w:rsid w:val="00ED6990"/>
    <w:rsid w:val="00ED769E"/>
    <w:rsid w:val="00EE4BB4"/>
    <w:rsid w:val="00EE640D"/>
    <w:rsid w:val="00EF198A"/>
    <w:rsid w:val="00F00371"/>
    <w:rsid w:val="00F027A8"/>
    <w:rsid w:val="00F03155"/>
    <w:rsid w:val="00F03291"/>
    <w:rsid w:val="00F064DB"/>
    <w:rsid w:val="00F10A61"/>
    <w:rsid w:val="00F10E9E"/>
    <w:rsid w:val="00F225E4"/>
    <w:rsid w:val="00F22F15"/>
    <w:rsid w:val="00F23B19"/>
    <w:rsid w:val="00F25ADA"/>
    <w:rsid w:val="00F3218E"/>
    <w:rsid w:val="00F321C1"/>
    <w:rsid w:val="00F32F3B"/>
    <w:rsid w:val="00F34442"/>
    <w:rsid w:val="00F400B5"/>
    <w:rsid w:val="00F40493"/>
    <w:rsid w:val="00F41426"/>
    <w:rsid w:val="00F41B6E"/>
    <w:rsid w:val="00F43E19"/>
    <w:rsid w:val="00F4487D"/>
    <w:rsid w:val="00F4653F"/>
    <w:rsid w:val="00F46AFC"/>
    <w:rsid w:val="00F5072C"/>
    <w:rsid w:val="00F509E0"/>
    <w:rsid w:val="00F50EC0"/>
    <w:rsid w:val="00F51832"/>
    <w:rsid w:val="00F543EE"/>
    <w:rsid w:val="00F54A8A"/>
    <w:rsid w:val="00F5584E"/>
    <w:rsid w:val="00F5722A"/>
    <w:rsid w:val="00F57EA3"/>
    <w:rsid w:val="00F61A18"/>
    <w:rsid w:val="00F61D8A"/>
    <w:rsid w:val="00F6510B"/>
    <w:rsid w:val="00F652BA"/>
    <w:rsid w:val="00F6583F"/>
    <w:rsid w:val="00F67704"/>
    <w:rsid w:val="00F711D9"/>
    <w:rsid w:val="00F7245C"/>
    <w:rsid w:val="00F72AFF"/>
    <w:rsid w:val="00F72F2F"/>
    <w:rsid w:val="00F74553"/>
    <w:rsid w:val="00F750C0"/>
    <w:rsid w:val="00F764E7"/>
    <w:rsid w:val="00F76FAC"/>
    <w:rsid w:val="00F800B3"/>
    <w:rsid w:val="00F808E8"/>
    <w:rsid w:val="00F8102D"/>
    <w:rsid w:val="00F81D81"/>
    <w:rsid w:val="00F83975"/>
    <w:rsid w:val="00F85EB0"/>
    <w:rsid w:val="00F93F50"/>
    <w:rsid w:val="00F94221"/>
    <w:rsid w:val="00F94922"/>
    <w:rsid w:val="00F95FCF"/>
    <w:rsid w:val="00FA070B"/>
    <w:rsid w:val="00FA0BF0"/>
    <w:rsid w:val="00FA3697"/>
    <w:rsid w:val="00FA39CF"/>
    <w:rsid w:val="00FA401D"/>
    <w:rsid w:val="00FA710A"/>
    <w:rsid w:val="00FA7534"/>
    <w:rsid w:val="00FB0B2E"/>
    <w:rsid w:val="00FB1A0F"/>
    <w:rsid w:val="00FB313C"/>
    <w:rsid w:val="00FB4504"/>
    <w:rsid w:val="00FB72CD"/>
    <w:rsid w:val="00FC365A"/>
    <w:rsid w:val="00FC38FA"/>
    <w:rsid w:val="00FC4478"/>
    <w:rsid w:val="00FC50E8"/>
    <w:rsid w:val="00FC522D"/>
    <w:rsid w:val="00FC5CEA"/>
    <w:rsid w:val="00FC681E"/>
    <w:rsid w:val="00FC79E8"/>
    <w:rsid w:val="00FC7EFC"/>
    <w:rsid w:val="00FD0A5D"/>
    <w:rsid w:val="00FD20AC"/>
    <w:rsid w:val="00FE3C9C"/>
    <w:rsid w:val="00FE6203"/>
    <w:rsid w:val="00FE783B"/>
    <w:rsid w:val="00FF268B"/>
    <w:rsid w:val="00FF55B2"/>
    <w:rsid w:val="00FF666F"/>
    <w:rsid w:val="0864D437"/>
    <w:rsid w:val="10199393"/>
    <w:rsid w:val="1CA3786C"/>
    <w:rsid w:val="1DB93A58"/>
    <w:rsid w:val="24BC0682"/>
    <w:rsid w:val="26F35231"/>
    <w:rsid w:val="272473FB"/>
    <w:rsid w:val="3377758E"/>
    <w:rsid w:val="3BC60F84"/>
    <w:rsid w:val="405679E3"/>
    <w:rsid w:val="5C23F53E"/>
    <w:rsid w:val="5E98F4D7"/>
    <w:rsid w:val="6CFB6B79"/>
    <w:rsid w:val="6EF14D09"/>
    <w:rsid w:val="7628BF5C"/>
    <w:rsid w:val="7BDB8153"/>
    <w:rsid w:val="7C4B0F4E"/>
    <w:rsid w:val="7FFCB1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B28A5D2"/>
  <w15:docId w15:val="{8F7B4147-22F2-4487-B512-85C48D0D7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fr-BE" w:eastAsia="fr-B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GB" w:eastAsia="en-US"/>
    </w:rPr>
  </w:style>
  <w:style w:type="paragraph" w:styleId="Heading1">
    <w:name w:val="heading 1"/>
    <w:basedOn w:val="Normal"/>
    <w:next w:val="Normal"/>
    <w:link w:val="Heading1Char"/>
    <w:autoRedefine/>
    <w:uiPriority w:val="9"/>
    <w:qFormat/>
    <w:rsid w:val="00753B12"/>
    <w:pPr>
      <w:keepNext/>
      <w:keepLines/>
      <w:numPr>
        <w:numId w:val="1"/>
      </w:numPr>
      <w:tabs>
        <w:tab w:val="left" w:pos="873"/>
      </w:tabs>
      <w:spacing w:before="360" w:after="240"/>
      <w:ind w:left="879" w:hanging="879"/>
      <w:jc w:val="both"/>
      <w:outlineLvl w:val="0"/>
    </w:pPr>
    <w:rPr>
      <w:rFonts w:ascii="Times New Roman" w:eastAsia="Cambria" w:hAnsi="Times New Roman" w:cs="Cambria"/>
      <w:b/>
      <w:sz w:val="24"/>
      <w:szCs w:val="32"/>
    </w:rPr>
  </w:style>
  <w:style w:type="paragraph" w:styleId="Heading2">
    <w:name w:val="heading 2"/>
    <w:basedOn w:val="Normal"/>
    <w:next w:val="Normal"/>
    <w:link w:val="Heading2Char"/>
    <w:autoRedefine/>
    <w:uiPriority w:val="9"/>
    <w:unhideWhenUsed/>
    <w:qFormat/>
    <w:rsid w:val="006E50B3"/>
    <w:pPr>
      <w:keepNext/>
      <w:keepLines/>
      <w:numPr>
        <w:ilvl w:val="1"/>
        <w:numId w:val="1"/>
      </w:numPr>
      <w:tabs>
        <w:tab w:val="left" w:pos="873"/>
      </w:tabs>
      <w:spacing w:before="240" w:after="240"/>
      <w:ind w:left="879" w:hanging="879"/>
      <w:outlineLvl w:val="1"/>
    </w:pPr>
    <w:rPr>
      <w:rFonts w:ascii="Times New Roman" w:eastAsia="Cambria" w:hAnsi="Times New Roman" w:cs="Cambria"/>
      <w:b/>
      <w:color w:val="000000"/>
      <w:sz w:val="24"/>
      <w:szCs w:val="26"/>
    </w:rPr>
  </w:style>
  <w:style w:type="paragraph" w:styleId="Heading3">
    <w:name w:val="heading 3"/>
    <w:basedOn w:val="Heading2"/>
    <w:next w:val="Normal"/>
    <w:link w:val="Heading3Char"/>
    <w:uiPriority w:val="9"/>
    <w:unhideWhenUsed/>
    <w:qFormat/>
    <w:rsid w:val="00B079C4"/>
    <w:pPr>
      <w:numPr>
        <w:ilvl w:val="2"/>
      </w:numPr>
      <w:ind w:left="505" w:hanging="505"/>
      <w:outlineLvl w:val="2"/>
    </w:pPr>
    <w:rPr>
      <w:b w:val="0"/>
      <w:i/>
    </w:rPr>
  </w:style>
  <w:style w:type="paragraph" w:styleId="Heading4">
    <w:name w:val="heading 4"/>
    <w:basedOn w:val="Normal"/>
    <w:next w:val="Normal"/>
    <w:link w:val="Heading4Char"/>
    <w:uiPriority w:val="9"/>
    <w:semiHidden/>
    <w:unhideWhenUsed/>
    <w:qFormat/>
    <w:rsid w:val="004F673A"/>
    <w:pPr>
      <w:keepNext/>
      <w:keepLines/>
      <w:spacing w:before="40" w:after="0"/>
      <w:outlineLvl w:val="3"/>
    </w:pPr>
    <w:rPr>
      <w:rFonts w:ascii="Cambria" w:eastAsia="Cambria" w:hAnsi="Cambria" w:cs="Cambria"/>
      <w:i/>
      <w:iCs/>
      <w:color w:val="365F9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qFormat/>
    <w:rsid w:val="00FB0D73"/>
    <w:rPr>
      <w:color w:val="0000FF"/>
      <w:shd w:val="clear" w:color="auto" w:fill="auto"/>
    </w:rPr>
  </w:style>
  <w:style w:type="character" w:customStyle="1" w:styleId="HeaderChar">
    <w:name w:val="Header Char"/>
    <w:basedOn w:val="DefaultParagraphFont"/>
    <w:link w:val="Header"/>
    <w:uiPriority w:val="99"/>
    <w:qFormat/>
    <w:rsid w:val="00FB0D73"/>
  </w:style>
  <w:style w:type="character" w:customStyle="1" w:styleId="FooterChar">
    <w:name w:val="Footer Char"/>
    <w:basedOn w:val="DefaultParagraphFont"/>
    <w:link w:val="Footer"/>
    <w:uiPriority w:val="99"/>
    <w:qFormat/>
    <w:rsid w:val="00FB0D73"/>
  </w:style>
  <w:style w:type="character" w:customStyle="1" w:styleId="FooterCoverPageChar">
    <w:name w:val="Footer Cover Page Char"/>
    <w:link w:val="FooterCoverPage"/>
    <w:qFormat/>
    <w:rsid w:val="00FB0D73"/>
    <w:rPr>
      <w:rFonts w:ascii="Times New Roman" w:hAnsi="Times New Roman" w:cs="Times New Roman"/>
      <w:sz w:val="24"/>
      <w:szCs w:val="22"/>
      <w:lang w:val="en-GB" w:eastAsia="en-US"/>
    </w:rPr>
  </w:style>
  <w:style w:type="character" w:customStyle="1" w:styleId="FooterSensitivityChar">
    <w:name w:val="Footer Sensitivity Char"/>
    <w:link w:val="FooterSensitivity"/>
    <w:qFormat/>
    <w:rsid w:val="00FB0D73"/>
    <w:rPr>
      <w:rFonts w:ascii="Times New Roman" w:hAnsi="Times New Roman" w:cs="Times New Roman"/>
      <w:b/>
      <w:sz w:val="32"/>
      <w:szCs w:val="22"/>
      <w:lang w:val="en-GB" w:eastAsia="en-US"/>
    </w:rPr>
  </w:style>
  <w:style w:type="character" w:customStyle="1" w:styleId="HeaderCoverPageChar">
    <w:name w:val="Header Cover Page Char"/>
    <w:link w:val="HeaderCoverPage"/>
    <w:qFormat/>
    <w:rsid w:val="00FB0D73"/>
    <w:rPr>
      <w:rFonts w:ascii="Times New Roman" w:hAnsi="Times New Roman" w:cs="Times New Roman"/>
      <w:sz w:val="24"/>
      <w:szCs w:val="22"/>
      <w:lang w:val="en-GB" w:eastAsia="en-US"/>
    </w:rPr>
  </w:style>
  <w:style w:type="character" w:customStyle="1" w:styleId="HeaderSensitivityChar">
    <w:name w:val="Header Sensitivity Char"/>
    <w:link w:val="HeaderSensitivity"/>
    <w:qFormat/>
    <w:rsid w:val="00FB0D73"/>
    <w:rPr>
      <w:rFonts w:ascii="Times New Roman" w:hAnsi="Times New Roman" w:cs="Times New Roman"/>
      <w:b/>
      <w:sz w:val="32"/>
      <w:szCs w:val="22"/>
      <w:lang w:val="en-GB" w:eastAsia="en-US"/>
    </w:rPr>
  </w:style>
  <w:style w:type="character" w:customStyle="1" w:styleId="FootnoteTextChar">
    <w:name w:val="Footnote Text Char"/>
    <w:aliases w:val="Footnote Text Char1 Char Char,Footnote Text Char Char Char Char,Footnote Text Char1 Char Char Char Char,Footnote Text Char Char Char Char Char Char,Footnote Text Char1 Char Char Char Char Char Char,Footnote Text Char1 Char1 Char Char"/>
    <w:link w:val="FootnoteText"/>
    <w:uiPriority w:val="99"/>
    <w:qFormat/>
    <w:rsid w:val="00FB0D73"/>
    <w:rPr>
      <w:rFonts w:ascii="Times New Roman" w:eastAsia="Times New Roman" w:hAnsi="Times New Roman" w:cs="Times New Roman"/>
      <w:sz w:val="20"/>
      <w:szCs w:val="20"/>
    </w:rPr>
  </w:style>
  <w:style w:type="character" w:customStyle="1" w:styleId="FootnoteCharacters">
    <w:name w:val="Footnote Characters"/>
    <w:semiHidden/>
    <w:qFormat/>
    <w:rsid w:val="00FB0D73"/>
    <w:rPr>
      <w:shd w:val="clear" w:color="auto" w:fill="auto"/>
      <w:vertAlign w:val="superscript"/>
    </w:rPr>
  </w:style>
  <w:style w:type="character" w:styleId="Strong">
    <w:name w:val="Strong"/>
    <w:uiPriority w:val="22"/>
    <w:qFormat/>
    <w:rsid w:val="00FB0D73"/>
    <w:rPr>
      <w:b/>
      <w:bCs/>
    </w:rPr>
  </w:style>
  <w:style w:type="character" w:customStyle="1" w:styleId="BalloonTextChar">
    <w:name w:val="Balloon Text Char"/>
    <w:link w:val="BalloonText"/>
    <w:uiPriority w:val="99"/>
    <w:semiHidden/>
    <w:qFormat/>
    <w:rsid w:val="005A457C"/>
    <w:rPr>
      <w:rFonts w:ascii="Tahoma" w:hAnsi="Tahoma" w:cs="Tahoma"/>
      <w:sz w:val="16"/>
      <w:szCs w:val="16"/>
    </w:rPr>
  </w:style>
  <w:style w:type="character" w:customStyle="1" w:styleId="st">
    <w:name w:val="st"/>
    <w:basedOn w:val="DefaultParagraphFont"/>
    <w:qFormat/>
    <w:rsid w:val="00942A54"/>
  </w:style>
  <w:style w:type="character" w:customStyle="1" w:styleId="Accentuation">
    <w:name w:val="Accentuation"/>
    <w:uiPriority w:val="20"/>
    <w:qFormat/>
    <w:rsid w:val="00942A54"/>
    <w:rPr>
      <w:i/>
      <w:iCs/>
    </w:rPr>
  </w:style>
  <w:style w:type="character" w:styleId="CommentReference">
    <w:name w:val="annotation reference"/>
    <w:uiPriority w:val="99"/>
    <w:semiHidden/>
    <w:unhideWhenUsed/>
    <w:qFormat/>
    <w:rsid w:val="00772ACC"/>
    <w:rPr>
      <w:sz w:val="16"/>
      <w:szCs w:val="16"/>
    </w:rPr>
  </w:style>
  <w:style w:type="character" w:customStyle="1" w:styleId="CommentTextChar">
    <w:name w:val="Comment Text Char"/>
    <w:link w:val="CommentText"/>
    <w:uiPriority w:val="99"/>
    <w:qFormat/>
    <w:rsid w:val="00772ACC"/>
    <w:rPr>
      <w:sz w:val="20"/>
      <w:szCs w:val="20"/>
    </w:rPr>
  </w:style>
  <w:style w:type="character" w:customStyle="1" w:styleId="CommentSubjectChar">
    <w:name w:val="Comment Subject Char"/>
    <w:link w:val="CommentSubject"/>
    <w:uiPriority w:val="99"/>
    <w:semiHidden/>
    <w:qFormat/>
    <w:rsid w:val="00772ACC"/>
    <w:rPr>
      <w:b/>
      <w:bCs/>
      <w:sz w:val="20"/>
      <w:szCs w:val="20"/>
    </w:rPr>
  </w:style>
  <w:style w:type="character" w:customStyle="1" w:styleId="LienInternet">
    <w:name w:val="Lien Internet"/>
    <w:uiPriority w:val="99"/>
    <w:unhideWhenUsed/>
    <w:rsid w:val="00772ACC"/>
    <w:rPr>
      <w:color w:val="0000FF"/>
      <w:u w:val="single"/>
    </w:rPr>
  </w:style>
  <w:style w:type="character" w:customStyle="1" w:styleId="Caractresdenotedebasdepage">
    <w:name w:val="Caractères de note de bas de page"/>
    <w:qFormat/>
  </w:style>
  <w:style w:type="character" w:customStyle="1" w:styleId="Ancredenotedebasdepage">
    <w:name w:val="Ancre de note de bas de page"/>
    <w:rPr>
      <w:vertAlign w:val="superscript"/>
    </w:rPr>
  </w:style>
  <w:style w:type="character" w:customStyle="1" w:styleId="Ancredenotedefin">
    <w:name w:val="Ancre de note de fin"/>
    <w:rPr>
      <w:vertAlign w:val="superscript"/>
    </w:rPr>
  </w:style>
  <w:style w:type="character" w:customStyle="1" w:styleId="Caractresdenotedefin">
    <w:name w:val="Caractères de note de fin"/>
    <w:qFormat/>
  </w:style>
  <w:style w:type="paragraph" w:customStyle="1" w:styleId="Titre">
    <w:name w:val="Titre"/>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link w:val="BodyTextChar"/>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Pagedecouverture">
    <w:name w:val="Page de couverture"/>
    <w:basedOn w:val="Normal"/>
    <w:next w:val="Normal"/>
    <w:qFormat/>
    <w:rsid w:val="00FB0D73"/>
    <w:pPr>
      <w:spacing w:after="0" w:line="240" w:lineRule="auto"/>
      <w:jc w:val="both"/>
    </w:pPr>
    <w:rPr>
      <w:rFonts w:ascii="Times New Roman" w:hAnsi="Times New Roman" w:cs="Times New Roman"/>
      <w:sz w:val="24"/>
    </w:rPr>
  </w:style>
  <w:style w:type="paragraph" w:customStyle="1" w:styleId="En-tteetpieddepage">
    <w:name w:val="En-tête et pied de page"/>
    <w:basedOn w:val="Normal"/>
    <w:qFormat/>
  </w:style>
  <w:style w:type="paragraph" w:styleId="Header">
    <w:name w:val="header"/>
    <w:basedOn w:val="Normal"/>
    <w:link w:val="HeaderChar"/>
    <w:uiPriority w:val="99"/>
    <w:unhideWhenUsed/>
    <w:rsid w:val="00FB0D73"/>
    <w:pPr>
      <w:tabs>
        <w:tab w:val="center" w:pos="4536"/>
        <w:tab w:val="right" w:pos="9072"/>
      </w:tabs>
      <w:spacing w:after="0" w:line="240" w:lineRule="auto"/>
    </w:pPr>
  </w:style>
  <w:style w:type="paragraph" w:styleId="Footer">
    <w:name w:val="footer"/>
    <w:basedOn w:val="Normal"/>
    <w:link w:val="FooterChar"/>
    <w:uiPriority w:val="99"/>
    <w:unhideWhenUsed/>
    <w:rsid w:val="00FB0D73"/>
    <w:pPr>
      <w:tabs>
        <w:tab w:val="center" w:pos="4536"/>
        <w:tab w:val="right" w:pos="9072"/>
      </w:tabs>
      <w:spacing w:after="0" w:line="240" w:lineRule="auto"/>
    </w:pPr>
  </w:style>
  <w:style w:type="paragraph" w:customStyle="1" w:styleId="FooterCoverPage">
    <w:name w:val="Footer Cover Page"/>
    <w:basedOn w:val="Normal"/>
    <w:link w:val="FooterCoverPageChar"/>
    <w:qFormat/>
    <w:rsid w:val="00FB0D73"/>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paragraph" w:customStyle="1" w:styleId="FooterSensitivity">
    <w:name w:val="Footer Sensitivity"/>
    <w:basedOn w:val="Normal"/>
    <w:link w:val="FooterSensitivityChar"/>
    <w:qFormat/>
    <w:rsid w:val="00FB0D7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HeaderCoverPage">
    <w:name w:val="Header Cover Page"/>
    <w:basedOn w:val="Normal"/>
    <w:link w:val="HeaderCoverPageChar"/>
    <w:qFormat/>
    <w:rsid w:val="00FB0D73"/>
    <w:pPr>
      <w:tabs>
        <w:tab w:val="center" w:pos="4535"/>
        <w:tab w:val="right" w:pos="9071"/>
      </w:tabs>
      <w:spacing w:after="120" w:line="240" w:lineRule="auto"/>
      <w:jc w:val="both"/>
    </w:pPr>
    <w:rPr>
      <w:rFonts w:ascii="Times New Roman" w:hAnsi="Times New Roman" w:cs="Times New Roman"/>
      <w:sz w:val="24"/>
    </w:rPr>
  </w:style>
  <w:style w:type="paragraph" w:customStyle="1" w:styleId="HeaderSensitivity">
    <w:name w:val="Header Sensitivity"/>
    <w:basedOn w:val="Normal"/>
    <w:link w:val="HeaderSensitivityChar"/>
    <w:qFormat/>
    <w:rsid w:val="00FB0D73"/>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styleId="FootnoteText">
    <w:name w:val="footnote text"/>
    <w:aliases w:val="Footnote Text Char1 Char,Footnote Text Char Char Char,Footnote Text Char1 Char Char Char,Footnote Text Char Char Char Char Char,Footnote Text Char1 Char Char Char Char Char,Footnote Text Char1 Char1 Char,footnote text1,Fußnote,fn"/>
    <w:basedOn w:val="Normal"/>
    <w:link w:val="FootnoteTextChar"/>
    <w:uiPriority w:val="99"/>
    <w:qFormat/>
    <w:rsid w:val="00FB0D73"/>
    <w:pPr>
      <w:spacing w:after="0" w:line="240" w:lineRule="auto"/>
      <w:ind w:left="720" w:hanging="720"/>
      <w:jc w:val="both"/>
    </w:pPr>
    <w:rPr>
      <w:rFonts w:ascii="Times New Roman" w:eastAsia="Times New Roman" w:hAnsi="Times New Roman" w:cs="Times New Roman"/>
      <w:sz w:val="20"/>
      <w:szCs w:val="20"/>
    </w:rPr>
  </w:style>
  <w:style w:type="paragraph" w:customStyle="1" w:styleId="Text1">
    <w:name w:val="Text 1"/>
    <w:basedOn w:val="Normal"/>
    <w:qFormat/>
    <w:rsid w:val="00FB0D73"/>
    <w:pPr>
      <w:spacing w:before="120" w:after="120" w:line="240" w:lineRule="auto"/>
      <w:ind w:left="850"/>
      <w:jc w:val="both"/>
    </w:pPr>
    <w:rPr>
      <w:rFonts w:ascii="Times New Roman" w:eastAsia="Times New Roman" w:hAnsi="Times New Roman" w:cs="Times New Roman"/>
      <w:sz w:val="24"/>
      <w:szCs w:val="24"/>
    </w:rPr>
  </w:style>
  <w:style w:type="paragraph" w:customStyle="1" w:styleId="ManualHeading1">
    <w:name w:val="Manual Heading 1"/>
    <w:basedOn w:val="Normal"/>
    <w:next w:val="Text1"/>
    <w:qFormat/>
    <w:rsid w:val="004A51EF"/>
    <w:pPr>
      <w:keepNext/>
      <w:numPr>
        <w:numId w:val="2"/>
      </w:numPr>
      <w:tabs>
        <w:tab w:val="left" w:pos="850"/>
      </w:tabs>
      <w:spacing w:before="360" w:after="240" w:line="240" w:lineRule="auto"/>
      <w:jc w:val="both"/>
      <w:outlineLvl w:val="0"/>
    </w:pPr>
    <w:rPr>
      <w:rFonts w:ascii="Times New Roman" w:eastAsia="Times New Roman" w:hAnsi="Times New Roman" w:cs="Times New Roman"/>
      <w:b/>
      <w:smallCaps/>
      <w:sz w:val="24"/>
      <w:szCs w:val="24"/>
    </w:rPr>
  </w:style>
  <w:style w:type="paragraph" w:customStyle="1" w:styleId="Default">
    <w:name w:val="Default"/>
    <w:qFormat/>
    <w:rsid w:val="00FB0D73"/>
    <w:rPr>
      <w:rFonts w:ascii="EUAlbertina" w:eastAsia="Times New Roman" w:hAnsi="EUAlbertina" w:cs="EUAlbertina"/>
      <w:color w:val="000000"/>
      <w:sz w:val="24"/>
      <w:szCs w:val="24"/>
      <w:lang w:val="en-GB" w:eastAsia="en-GB"/>
    </w:rPr>
  </w:style>
  <w:style w:type="paragraph" w:customStyle="1" w:styleId="Briefinglist1">
    <w:name w:val="Briefing list 1"/>
    <w:basedOn w:val="Normal"/>
    <w:qFormat/>
    <w:rsid w:val="00FB0D73"/>
    <w:pPr>
      <w:keepLines/>
      <w:spacing w:after="120" w:line="240" w:lineRule="auto"/>
      <w:jc w:val="both"/>
    </w:pPr>
    <w:rPr>
      <w:rFonts w:ascii="Arial" w:eastAsia="Times New Roman" w:hAnsi="Arial" w:cs="Arial"/>
      <w:szCs w:val="24"/>
    </w:rPr>
  </w:style>
  <w:style w:type="paragraph" w:styleId="BalloonText">
    <w:name w:val="Balloon Text"/>
    <w:basedOn w:val="Normal"/>
    <w:link w:val="BalloonTextChar"/>
    <w:uiPriority w:val="99"/>
    <w:semiHidden/>
    <w:unhideWhenUsed/>
    <w:qFormat/>
    <w:rsid w:val="005A457C"/>
    <w:pPr>
      <w:spacing w:after="0" w:line="240" w:lineRule="auto"/>
    </w:pPr>
    <w:rPr>
      <w:rFonts w:ascii="Tahoma" w:hAnsi="Tahoma" w:cs="Tahoma"/>
      <w:sz w:val="16"/>
      <w:szCs w:val="16"/>
    </w:rPr>
  </w:style>
  <w:style w:type="paragraph" w:styleId="CommentText">
    <w:name w:val="annotation text"/>
    <w:basedOn w:val="Normal"/>
    <w:link w:val="CommentTextChar"/>
    <w:uiPriority w:val="99"/>
    <w:unhideWhenUsed/>
    <w:qFormat/>
    <w:rsid w:val="00772ACC"/>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772ACC"/>
    <w:rPr>
      <w:b/>
      <w:bCs/>
    </w:rPr>
  </w:style>
  <w:style w:type="paragraph" w:styleId="Revision">
    <w:name w:val="Revision"/>
    <w:uiPriority w:val="99"/>
    <w:semiHidden/>
    <w:qFormat/>
    <w:rsid w:val="00772ACC"/>
    <w:rPr>
      <w:sz w:val="22"/>
      <w:szCs w:val="22"/>
      <w:lang w:val="en-GB" w:eastAsia="en-US"/>
    </w:rPr>
  </w:style>
  <w:style w:type="paragraph" w:customStyle="1" w:styleId="SecurityMarking">
    <w:name w:val="SecurityMarking"/>
    <w:basedOn w:val="Normal"/>
    <w:qFormat/>
    <w:rsid w:val="00B260AD"/>
    <w:pPr>
      <w:spacing w:after="0"/>
      <w:ind w:left="5103"/>
    </w:pPr>
    <w:rPr>
      <w:rFonts w:ascii="Times New Roman" w:hAnsi="Times New Roman" w:cs="Times New Roman"/>
      <w:sz w:val="28"/>
    </w:rPr>
  </w:style>
  <w:style w:type="paragraph" w:customStyle="1" w:styleId="DateMarking">
    <w:name w:val="DateMarking"/>
    <w:basedOn w:val="Normal"/>
    <w:qFormat/>
    <w:rsid w:val="00B260AD"/>
    <w:pPr>
      <w:spacing w:after="0"/>
      <w:ind w:left="5103"/>
    </w:pPr>
    <w:rPr>
      <w:rFonts w:ascii="Times New Roman" w:hAnsi="Times New Roman" w:cs="Times New Roman"/>
      <w:i/>
      <w:sz w:val="28"/>
    </w:rPr>
  </w:style>
  <w:style w:type="paragraph" w:customStyle="1" w:styleId="ReleasableTo">
    <w:name w:val="ReleasableTo"/>
    <w:basedOn w:val="Normal"/>
    <w:qFormat/>
    <w:rsid w:val="00B260AD"/>
    <w:pPr>
      <w:spacing w:after="0"/>
      <w:ind w:left="5103"/>
    </w:pPr>
    <w:rPr>
      <w:rFonts w:ascii="Times New Roman" w:hAnsi="Times New Roman" w:cs="Times New Roman"/>
      <w:i/>
      <w:sz w:val="28"/>
    </w:rPr>
  </w:style>
  <w:style w:type="paragraph" w:customStyle="1" w:styleId="HeaderSensitivityRight">
    <w:name w:val="Header Sensitivity Right"/>
    <w:basedOn w:val="Normal"/>
    <w:qFormat/>
    <w:rsid w:val="00B260AD"/>
    <w:pPr>
      <w:spacing w:after="120" w:line="240" w:lineRule="auto"/>
      <w:jc w:val="right"/>
    </w:pPr>
    <w:rPr>
      <w:rFonts w:ascii="Times New Roman" w:hAnsi="Times New Roman" w:cs="Times New Roman"/>
      <w:sz w:val="28"/>
    </w:rPr>
  </w:style>
  <w:style w:type="character" w:styleId="FootnoteReference">
    <w:name w:val="footnote reference"/>
    <w:aliases w:val="Footnote Refernece,Fussnota,Footnote symbol,Footnote,Fußnotenzeichen_Raxen,Footnote Reference Superscript,Footnote Reference/,Footnote Reference text,Voetnootverwijzing,footnote ref,FR,Fußnotenzeichen diss neu,Times 10 Point,number,fr"/>
    <w:link w:val="BVIfnrChar"/>
    <w:uiPriority w:val="99"/>
    <w:unhideWhenUsed/>
    <w:qFormat/>
    <w:rsid w:val="00C54CB3"/>
    <w:rPr>
      <w:vertAlign w:val="superscript"/>
    </w:rPr>
  </w:style>
  <w:style w:type="character" w:styleId="Hyperlink">
    <w:name w:val="Hyperlink"/>
    <w:uiPriority w:val="99"/>
    <w:unhideWhenUsed/>
    <w:rsid w:val="000A32CA"/>
    <w:rPr>
      <w:color w:val="0563C1"/>
      <w:u w:val="single"/>
    </w:rPr>
  </w:style>
  <w:style w:type="character" w:customStyle="1" w:styleId="Heading1Char">
    <w:name w:val="Heading 1 Char"/>
    <w:link w:val="Heading1"/>
    <w:uiPriority w:val="9"/>
    <w:rsid w:val="00753B12"/>
    <w:rPr>
      <w:rFonts w:ascii="Times New Roman" w:eastAsia="Cambria" w:hAnsi="Times New Roman" w:cs="Cambria"/>
      <w:b/>
      <w:sz w:val="24"/>
      <w:szCs w:val="32"/>
      <w:lang w:val="en-GB" w:eastAsia="en-US"/>
    </w:rPr>
  </w:style>
  <w:style w:type="character" w:customStyle="1" w:styleId="Heading2Char">
    <w:name w:val="Heading 2 Char"/>
    <w:link w:val="Heading2"/>
    <w:uiPriority w:val="9"/>
    <w:rsid w:val="006E50B3"/>
    <w:rPr>
      <w:rFonts w:ascii="Times New Roman" w:eastAsia="Cambria" w:hAnsi="Times New Roman" w:cs="Cambria"/>
      <w:b/>
      <w:color w:val="000000"/>
      <w:sz w:val="24"/>
      <w:szCs w:val="26"/>
      <w:lang w:val="en-GB" w:eastAsia="en-US"/>
    </w:rPr>
  </w:style>
  <w:style w:type="character" w:customStyle="1" w:styleId="Heading3Char">
    <w:name w:val="Heading 3 Char"/>
    <w:link w:val="Heading3"/>
    <w:uiPriority w:val="9"/>
    <w:rsid w:val="00B079C4"/>
    <w:rPr>
      <w:rFonts w:ascii="Times New Roman" w:eastAsia="Cambria" w:hAnsi="Times New Roman" w:cs="Cambria"/>
      <w:i/>
      <w:color w:val="000000"/>
      <w:sz w:val="24"/>
      <w:szCs w:val="26"/>
      <w:lang w:val="en-GB" w:eastAsia="en-US"/>
    </w:rPr>
  </w:style>
  <w:style w:type="character" w:customStyle="1" w:styleId="Heading4Char">
    <w:name w:val="Heading 4 Char"/>
    <w:link w:val="Heading4"/>
    <w:uiPriority w:val="9"/>
    <w:semiHidden/>
    <w:rsid w:val="004F673A"/>
    <w:rPr>
      <w:rFonts w:ascii="Cambria" w:eastAsia="Cambria" w:hAnsi="Cambria" w:cs="Cambria"/>
      <w:i/>
      <w:iCs/>
      <w:color w:val="365F91"/>
    </w:rPr>
  </w:style>
  <w:style w:type="paragraph" w:styleId="ListParagraph">
    <w:name w:val="List Paragraph"/>
    <w:aliases w:val="Heading 2_sj,List Paragraph1,Számozott lista 1,LISTA,Listaszerű bekezdés1,Dot pt,No Spacing1,List Paragraph Char Char Char,Indicator Text,Numbered Para 1,List Paragraph à moi,Welt L Char,Welt L,Bullet List,FooterText,numbered,2,3"/>
    <w:basedOn w:val="Normal"/>
    <w:link w:val="ListParagraphChar"/>
    <w:uiPriority w:val="34"/>
    <w:qFormat/>
    <w:rsid w:val="00BD03D2"/>
    <w:pPr>
      <w:ind w:left="720"/>
      <w:contextualSpacing/>
    </w:pPr>
  </w:style>
  <w:style w:type="paragraph" w:customStyle="1" w:styleId="BVIfnrChar">
    <w:name w:val="BVI fnr Char"/>
    <w:aliases w:val="Appel note de bas de p.;BVI fnr Car Car Car Car, BVI fnr Car Car,BVI fnr Car, BVI fnr Car Car Car Car, BVI fnr Car Car Car Car Char,Appel note de bas de p..BVI fnr Car Car Car Car,Appel note de bas de p.,BVI fnr Car Car Car Car"/>
    <w:basedOn w:val="Normal"/>
    <w:link w:val="FootnoteReference"/>
    <w:uiPriority w:val="99"/>
    <w:rsid w:val="00BD03D2"/>
    <w:pPr>
      <w:spacing w:after="160" w:line="240" w:lineRule="exact"/>
    </w:pPr>
    <w:rPr>
      <w:vertAlign w:val="superscript"/>
    </w:rPr>
  </w:style>
  <w:style w:type="character" w:customStyle="1" w:styleId="ListParagraphChar">
    <w:name w:val="List Paragraph Char"/>
    <w:aliases w:val="Heading 2_sj Char,List Paragraph1 Char,Számozott lista 1 Char,LISTA Char,Listaszerű bekezdés1 Char,Dot pt Char,No Spacing1 Char,List Paragraph Char Char Char Char,Indicator Text Char,Numbered Para 1 Char,List Paragraph à moi Char"/>
    <w:basedOn w:val="DefaultParagraphFont"/>
    <w:link w:val="ListParagraph"/>
    <w:uiPriority w:val="34"/>
    <w:qFormat/>
    <w:locked/>
    <w:rsid w:val="00BD03D2"/>
  </w:style>
  <w:style w:type="paragraph" w:customStyle="1" w:styleId="Nota">
    <w:name w:val="Nota"/>
    <w:aliases w:val="Char1,(NECG) Footnote Reference,Appel note de bas de p,o,Style 6,Signature Ch, Char1"/>
    <w:basedOn w:val="Normal"/>
    <w:uiPriority w:val="99"/>
    <w:rsid w:val="00995D09"/>
    <w:pPr>
      <w:spacing w:after="160" w:line="240" w:lineRule="exact"/>
      <w:jc w:val="both"/>
    </w:pPr>
    <w:rPr>
      <w:vertAlign w:val="superscript"/>
    </w:rPr>
  </w:style>
  <w:style w:type="character" w:customStyle="1" w:styleId="normaltextrun">
    <w:name w:val="normaltextrun"/>
    <w:basedOn w:val="DefaultParagraphFont"/>
    <w:rsid w:val="00995D09"/>
  </w:style>
  <w:style w:type="paragraph" w:styleId="NormalWeb">
    <w:name w:val="Normal (Web)"/>
    <w:basedOn w:val="Normal"/>
    <w:uiPriority w:val="99"/>
    <w:semiHidden/>
    <w:unhideWhenUsed/>
    <w:rsid w:val="00544E0C"/>
    <w:pPr>
      <w:spacing w:before="100" w:beforeAutospacing="1" w:after="100" w:afterAutospacing="1" w:line="240" w:lineRule="auto"/>
    </w:pPr>
    <w:rPr>
      <w:rFonts w:ascii="Times New Roman" w:eastAsia="Times New Roman" w:hAnsi="Times New Roman" w:cs="Times New Roman"/>
      <w:sz w:val="24"/>
      <w:szCs w:val="24"/>
      <w:lang w:val="fi-FI" w:eastAsia="fi-FI"/>
    </w:rPr>
  </w:style>
  <w:style w:type="character" w:styleId="FollowedHyperlink">
    <w:name w:val="FollowedHyperlink"/>
    <w:uiPriority w:val="99"/>
    <w:semiHidden/>
    <w:unhideWhenUsed/>
    <w:rsid w:val="0065341B"/>
    <w:rPr>
      <w:color w:val="954F72"/>
      <w:u w:val="single"/>
    </w:rPr>
  </w:style>
  <w:style w:type="paragraph" w:styleId="TOCHeading">
    <w:name w:val="TOC Heading"/>
    <w:basedOn w:val="Heading1"/>
    <w:next w:val="Normal"/>
    <w:uiPriority w:val="39"/>
    <w:unhideWhenUsed/>
    <w:qFormat/>
    <w:rsid w:val="002A3ABF"/>
    <w:pPr>
      <w:spacing w:line="259" w:lineRule="auto"/>
      <w:outlineLvl w:val="9"/>
    </w:pPr>
    <w:rPr>
      <w:rFonts w:ascii="Calibri Light" w:eastAsia="Times New Roman" w:hAnsi="Calibri Light" w:cs="Times New Roman"/>
      <w:color w:val="2E74B5"/>
      <w:lang w:val="en-US"/>
    </w:rPr>
  </w:style>
  <w:style w:type="character" w:customStyle="1" w:styleId="BodyTextChar">
    <w:name w:val="Body Text Char"/>
    <w:link w:val="BodyText"/>
    <w:rsid w:val="002A3ABF"/>
    <w:rPr>
      <w:sz w:val="22"/>
      <w:szCs w:val="22"/>
      <w:lang w:val="en-GB"/>
    </w:rPr>
  </w:style>
  <w:style w:type="paragraph" w:styleId="TOC1">
    <w:name w:val="toc 1"/>
    <w:basedOn w:val="Normal"/>
    <w:next w:val="Normal"/>
    <w:autoRedefine/>
    <w:uiPriority w:val="39"/>
    <w:unhideWhenUsed/>
    <w:rsid w:val="0031154E"/>
    <w:pPr>
      <w:tabs>
        <w:tab w:val="left" w:pos="440"/>
        <w:tab w:val="right" w:leader="dot" w:pos="8296"/>
      </w:tabs>
      <w:spacing w:before="240" w:line="240" w:lineRule="auto"/>
    </w:pPr>
  </w:style>
  <w:style w:type="paragraph" w:customStyle="1" w:styleId="NormalTimesNewRoman">
    <w:name w:val="Normal + Times New Roman"/>
    <w:aliases w:val="12 pt,Black"/>
    <w:basedOn w:val="Normal"/>
    <w:rsid w:val="00E7744C"/>
    <w:pPr>
      <w:tabs>
        <w:tab w:val="left" w:pos="850"/>
      </w:tabs>
      <w:spacing w:after="120"/>
      <w:jc w:val="both"/>
      <w:outlineLvl w:val="0"/>
    </w:pPr>
    <w:rPr>
      <w:rFonts w:ascii="Times New Roman" w:hAnsi="Times New Roman" w:cs="Times New Roman"/>
      <w:color w:val="000000"/>
      <w:sz w:val="24"/>
      <w:szCs w:val="24"/>
    </w:rPr>
  </w:style>
  <w:style w:type="paragraph" w:customStyle="1" w:styleId="ManualHeading2">
    <w:name w:val="Manual Heading 2"/>
    <w:basedOn w:val="Normal"/>
    <w:link w:val="ManualHeading2Char"/>
    <w:qFormat/>
    <w:rsid w:val="000E119E"/>
    <w:pPr>
      <w:keepNext/>
      <w:numPr>
        <w:numId w:val="3"/>
      </w:numPr>
      <w:tabs>
        <w:tab w:val="left" w:pos="851"/>
        <w:tab w:val="left" w:pos="4873"/>
      </w:tabs>
      <w:spacing w:after="120"/>
      <w:jc w:val="both"/>
    </w:pPr>
    <w:rPr>
      <w:rFonts w:ascii="Times New Roman" w:hAnsi="Times New Roman" w:cs="Times New Roman"/>
      <w:b/>
      <w:bCs/>
      <w:sz w:val="24"/>
      <w:szCs w:val="24"/>
    </w:rPr>
  </w:style>
  <w:style w:type="paragraph" w:styleId="TOC2">
    <w:name w:val="toc 2"/>
    <w:basedOn w:val="Normal"/>
    <w:next w:val="Normal"/>
    <w:autoRedefine/>
    <w:uiPriority w:val="39"/>
    <w:unhideWhenUsed/>
    <w:rsid w:val="00A05861"/>
    <w:pPr>
      <w:spacing w:after="100" w:line="259" w:lineRule="auto"/>
      <w:ind w:left="220"/>
    </w:pPr>
    <w:rPr>
      <w:rFonts w:eastAsia="Times New Roman" w:cs="Times New Roman"/>
      <w:lang w:val="en-US"/>
    </w:rPr>
  </w:style>
  <w:style w:type="paragraph" w:styleId="TOC3">
    <w:name w:val="toc 3"/>
    <w:basedOn w:val="Normal"/>
    <w:next w:val="Normal"/>
    <w:autoRedefine/>
    <w:uiPriority w:val="39"/>
    <w:unhideWhenUsed/>
    <w:rsid w:val="00A05861"/>
    <w:pPr>
      <w:spacing w:after="100" w:line="259" w:lineRule="auto"/>
      <w:ind w:left="440"/>
    </w:pPr>
    <w:rPr>
      <w:rFonts w:eastAsia="Times New Roman" w:cs="Times New Roman"/>
      <w:lang w:val="en-US"/>
    </w:rPr>
  </w:style>
  <w:style w:type="paragraph" w:customStyle="1" w:styleId="ManualHeading3">
    <w:name w:val="Manual Heading 3"/>
    <w:basedOn w:val="ManualHeading2"/>
    <w:link w:val="ManualHeading3Char"/>
    <w:qFormat/>
    <w:rsid w:val="001830FE"/>
    <w:pPr>
      <w:numPr>
        <w:numId w:val="4"/>
      </w:numPr>
    </w:pPr>
    <w:rPr>
      <w:b w:val="0"/>
      <w:i/>
    </w:rPr>
  </w:style>
  <w:style w:type="character" w:customStyle="1" w:styleId="ManualHeading2Char">
    <w:name w:val="Manual Heading 2 Char"/>
    <w:link w:val="ManualHeading2"/>
    <w:rsid w:val="001830FE"/>
    <w:rPr>
      <w:rFonts w:ascii="Times New Roman" w:hAnsi="Times New Roman" w:cs="Times New Roman"/>
      <w:b/>
      <w:bCs/>
      <w:sz w:val="24"/>
      <w:szCs w:val="24"/>
      <w:lang w:val="en-GB" w:eastAsia="en-US"/>
    </w:rPr>
  </w:style>
  <w:style w:type="character" w:customStyle="1" w:styleId="ManualHeading3Char">
    <w:name w:val="Manual Heading 3 Char"/>
    <w:link w:val="ManualHeading3"/>
    <w:rsid w:val="001830FE"/>
    <w:rPr>
      <w:rFonts w:ascii="Times New Roman" w:hAnsi="Times New Roman" w:cs="Times New Roman"/>
      <w:bCs/>
      <w:i/>
      <w:sz w:val="24"/>
      <w:szCs w:val="24"/>
      <w:lang w:val="en-GB" w:eastAsia="en-US"/>
    </w:rPr>
  </w:style>
  <w:style w:type="character" w:customStyle="1" w:styleId="UnresolvedMention1">
    <w:name w:val="Unresolved Mention1"/>
    <w:uiPriority w:val="99"/>
    <w:semiHidden/>
    <w:unhideWhenUsed/>
    <w:rsid w:val="00697865"/>
    <w:rPr>
      <w:color w:val="605E5C"/>
      <w:shd w:val="clear" w:color="auto" w:fill="E1DFDD"/>
    </w:rPr>
  </w:style>
  <w:style w:type="character" w:customStyle="1" w:styleId="UnresolvedMention2">
    <w:name w:val="Unresolved Mention2"/>
    <w:uiPriority w:val="99"/>
    <w:semiHidden/>
    <w:unhideWhenUsed/>
    <w:rsid w:val="00A921A3"/>
    <w:rPr>
      <w:color w:val="605E5C"/>
      <w:shd w:val="clear" w:color="auto" w:fill="E1DFDD"/>
    </w:rPr>
  </w:style>
  <w:style w:type="character" w:customStyle="1" w:styleId="UnresolvedMention3">
    <w:name w:val="Unresolved Mention3"/>
    <w:basedOn w:val="DefaultParagraphFont"/>
    <w:uiPriority w:val="99"/>
    <w:semiHidden/>
    <w:unhideWhenUsed/>
    <w:rsid w:val="00E65969"/>
    <w:rPr>
      <w:color w:val="605E5C"/>
      <w:shd w:val="clear" w:color="auto" w:fill="E1DFDD"/>
    </w:rPr>
  </w:style>
  <w:style w:type="character" w:customStyle="1" w:styleId="UnresolvedMention">
    <w:name w:val="Unresolved Mention"/>
    <w:basedOn w:val="DefaultParagraphFont"/>
    <w:uiPriority w:val="99"/>
    <w:semiHidden/>
    <w:unhideWhenUsed/>
    <w:rsid w:val="002C1A72"/>
    <w:rPr>
      <w:color w:val="605E5C"/>
      <w:shd w:val="clear" w:color="auto" w:fill="E1DFDD"/>
    </w:rPr>
  </w:style>
  <w:style w:type="paragraph" w:customStyle="1" w:styleId="Languesfaisantfoi">
    <w:name w:val="Langues faisant foi"/>
    <w:basedOn w:val="Normal"/>
    <w:next w:val="Normal"/>
    <w:rsid w:val="00FD20AC"/>
    <w:pPr>
      <w:spacing w:before="360" w:after="240" w:line="240" w:lineRule="auto"/>
      <w:jc w:val="center"/>
    </w:pPr>
    <w:rPr>
      <w:rFonts w:ascii="Times New Roman" w:eastAsiaTheme="minorHAnsi" w:hAnsi="Times New Roman" w:cs="Times New Roman"/>
      <w:sz w:val="24"/>
    </w:rPr>
  </w:style>
  <w:style w:type="paragraph" w:customStyle="1" w:styleId="LanguesfaisantfoiPagedecouverture">
    <w:name w:val="Langues faisant foi (Page de couverture)"/>
    <w:basedOn w:val="Normal"/>
    <w:next w:val="Normal"/>
    <w:rsid w:val="00FD20AC"/>
    <w:pPr>
      <w:spacing w:before="360" w:after="240" w:line="240" w:lineRule="auto"/>
      <w:jc w:val="center"/>
    </w:pPr>
    <w:rPr>
      <w:rFonts w:ascii="Times New Roman" w:eastAsiaTheme="minorHAnsi" w:hAnsi="Times New Roman" w:cs="Times New Roman"/>
      <w:sz w:val="24"/>
    </w:rPr>
  </w:style>
  <w:style w:type="paragraph" w:customStyle="1" w:styleId="IntrtEEE">
    <w:name w:val="Intérêt EEE"/>
    <w:basedOn w:val="Languesfaisantfoi"/>
    <w:next w:val="Normal"/>
    <w:rsid w:val="00FD20AC"/>
    <w:pPr>
      <w:spacing w:after="0"/>
    </w:pPr>
  </w:style>
  <w:style w:type="paragraph" w:customStyle="1" w:styleId="IntrtEEEPagedecouverture">
    <w:name w:val="Intérêt EEE (Page de couverture)"/>
    <w:basedOn w:val="IntrtEEE"/>
    <w:next w:val="Normal"/>
    <w:rsid w:val="00FD20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509589">
      <w:bodyDiv w:val="1"/>
      <w:marLeft w:val="0"/>
      <w:marRight w:val="0"/>
      <w:marTop w:val="0"/>
      <w:marBottom w:val="0"/>
      <w:divBdr>
        <w:top w:val="none" w:sz="0" w:space="0" w:color="auto"/>
        <w:left w:val="none" w:sz="0" w:space="0" w:color="auto"/>
        <w:bottom w:val="none" w:sz="0" w:space="0" w:color="auto"/>
        <w:right w:val="none" w:sz="0" w:space="0" w:color="auto"/>
      </w:divBdr>
      <w:divsChild>
        <w:div w:id="446657351">
          <w:marLeft w:val="547"/>
          <w:marRight w:val="0"/>
          <w:marTop w:val="0"/>
          <w:marBottom w:val="0"/>
          <w:divBdr>
            <w:top w:val="none" w:sz="0" w:space="0" w:color="auto"/>
            <w:left w:val="none" w:sz="0" w:space="0" w:color="auto"/>
            <w:bottom w:val="none" w:sz="0" w:space="0" w:color="auto"/>
            <w:right w:val="none" w:sz="0" w:space="0" w:color="auto"/>
          </w:divBdr>
        </w:div>
      </w:divsChild>
    </w:div>
    <w:div w:id="253049325">
      <w:bodyDiv w:val="1"/>
      <w:marLeft w:val="0"/>
      <w:marRight w:val="0"/>
      <w:marTop w:val="0"/>
      <w:marBottom w:val="0"/>
      <w:divBdr>
        <w:top w:val="none" w:sz="0" w:space="0" w:color="auto"/>
        <w:left w:val="none" w:sz="0" w:space="0" w:color="auto"/>
        <w:bottom w:val="none" w:sz="0" w:space="0" w:color="auto"/>
        <w:right w:val="none" w:sz="0" w:space="0" w:color="auto"/>
      </w:divBdr>
    </w:div>
    <w:div w:id="478158679">
      <w:bodyDiv w:val="1"/>
      <w:marLeft w:val="0"/>
      <w:marRight w:val="0"/>
      <w:marTop w:val="0"/>
      <w:marBottom w:val="0"/>
      <w:divBdr>
        <w:top w:val="none" w:sz="0" w:space="0" w:color="auto"/>
        <w:left w:val="none" w:sz="0" w:space="0" w:color="auto"/>
        <w:bottom w:val="none" w:sz="0" w:space="0" w:color="auto"/>
        <w:right w:val="none" w:sz="0" w:space="0" w:color="auto"/>
      </w:divBdr>
      <w:divsChild>
        <w:div w:id="1750811837">
          <w:marLeft w:val="360"/>
          <w:marRight w:val="0"/>
          <w:marTop w:val="0"/>
          <w:marBottom w:val="360"/>
          <w:divBdr>
            <w:top w:val="none" w:sz="0" w:space="0" w:color="auto"/>
            <w:left w:val="none" w:sz="0" w:space="0" w:color="auto"/>
            <w:bottom w:val="none" w:sz="0" w:space="0" w:color="auto"/>
            <w:right w:val="none" w:sz="0" w:space="0" w:color="auto"/>
          </w:divBdr>
        </w:div>
      </w:divsChild>
    </w:div>
    <w:div w:id="610362868">
      <w:bodyDiv w:val="1"/>
      <w:marLeft w:val="0"/>
      <w:marRight w:val="0"/>
      <w:marTop w:val="0"/>
      <w:marBottom w:val="0"/>
      <w:divBdr>
        <w:top w:val="none" w:sz="0" w:space="0" w:color="auto"/>
        <w:left w:val="none" w:sz="0" w:space="0" w:color="auto"/>
        <w:bottom w:val="none" w:sz="0" w:space="0" w:color="auto"/>
        <w:right w:val="none" w:sz="0" w:space="0" w:color="auto"/>
      </w:divBdr>
    </w:div>
    <w:div w:id="965770257">
      <w:bodyDiv w:val="1"/>
      <w:marLeft w:val="0"/>
      <w:marRight w:val="0"/>
      <w:marTop w:val="0"/>
      <w:marBottom w:val="0"/>
      <w:divBdr>
        <w:top w:val="none" w:sz="0" w:space="0" w:color="auto"/>
        <w:left w:val="none" w:sz="0" w:space="0" w:color="auto"/>
        <w:bottom w:val="none" w:sz="0" w:space="0" w:color="auto"/>
        <w:right w:val="none" w:sz="0" w:space="0" w:color="auto"/>
      </w:divBdr>
    </w:div>
    <w:div w:id="1012335505">
      <w:bodyDiv w:val="1"/>
      <w:marLeft w:val="0"/>
      <w:marRight w:val="0"/>
      <w:marTop w:val="0"/>
      <w:marBottom w:val="0"/>
      <w:divBdr>
        <w:top w:val="none" w:sz="0" w:space="0" w:color="auto"/>
        <w:left w:val="none" w:sz="0" w:space="0" w:color="auto"/>
        <w:bottom w:val="none" w:sz="0" w:space="0" w:color="auto"/>
        <w:right w:val="none" w:sz="0" w:space="0" w:color="auto"/>
      </w:divBdr>
    </w:div>
    <w:div w:id="1693993145">
      <w:bodyDiv w:val="1"/>
      <w:marLeft w:val="0"/>
      <w:marRight w:val="0"/>
      <w:marTop w:val="0"/>
      <w:marBottom w:val="0"/>
      <w:divBdr>
        <w:top w:val="none" w:sz="0" w:space="0" w:color="auto"/>
        <w:left w:val="none" w:sz="0" w:space="0" w:color="auto"/>
        <w:bottom w:val="none" w:sz="0" w:space="0" w:color="auto"/>
        <w:right w:val="none" w:sz="0" w:space="0" w:color="auto"/>
      </w:divBdr>
      <w:divsChild>
        <w:div w:id="706376611">
          <w:marLeft w:val="547"/>
          <w:marRight w:val="0"/>
          <w:marTop w:val="0"/>
          <w:marBottom w:val="0"/>
          <w:divBdr>
            <w:top w:val="none" w:sz="0" w:space="0" w:color="auto"/>
            <w:left w:val="none" w:sz="0" w:space="0" w:color="auto"/>
            <w:bottom w:val="none" w:sz="0" w:space="0" w:color="auto"/>
            <w:right w:val="none" w:sz="0" w:space="0" w:color="auto"/>
          </w:divBdr>
        </w:div>
      </w:divsChild>
    </w:div>
    <w:div w:id="1704281437">
      <w:bodyDiv w:val="1"/>
      <w:marLeft w:val="0"/>
      <w:marRight w:val="0"/>
      <w:marTop w:val="0"/>
      <w:marBottom w:val="0"/>
      <w:divBdr>
        <w:top w:val="none" w:sz="0" w:space="0" w:color="auto"/>
        <w:left w:val="none" w:sz="0" w:space="0" w:color="auto"/>
        <w:bottom w:val="none" w:sz="0" w:space="0" w:color="auto"/>
        <w:right w:val="none" w:sz="0" w:space="0" w:color="auto"/>
      </w:divBdr>
      <w:divsChild>
        <w:div w:id="119611687">
          <w:marLeft w:val="547"/>
          <w:marRight w:val="0"/>
          <w:marTop w:val="0"/>
          <w:marBottom w:val="0"/>
          <w:divBdr>
            <w:top w:val="none" w:sz="0" w:space="0" w:color="auto"/>
            <w:left w:val="none" w:sz="0" w:space="0" w:color="auto"/>
            <w:bottom w:val="none" w:sz="0" w:space="0" w:color="auto"/>
            <w:right w:val="none" w:sz="0" w:space="0" w:color="auto"/>
          </w:divBdr>
        </w:div>
      </w:divsChild>
    </w:div>
    <w:div w:id="1959339689">
      <w:bodyDiv w:val="1"/>
      <w:marLeft w:val="0"/>
      <w:marRight w:val="0"/>
      <w:marTop w:val="0"/>
      <w:marBottom w:val="0"/>
      <w:divBdr>
        <w:top w:val="none" w:sz="0" w:space="0" w:color="auto"/>
        <w:left w:val="none" w:sz="0" w:space="0" w:color="auto"/>
        <w:bottom w:val="none" w:sz="0" w:space="0" w:color="auto"/>
        <w:right w:val="none" w:sz="0" w:space="0" w:color="auto"/>
      </w:divBdr>
      <w:divsChild>
        <w:div w:id="1912958373">
          <w:marLeft w:val="547"/>
          <w:marRight w:val="0"/>
          <w:marTop w:val="0"/>
          <w:marBottom w:val="0"/>
          <w:divBdr>
            <w:top w:val="none" w:sz="0" w:space="0" w:color="auto"/>
            <w:left w:val="none" w:sz="0" w:space="0" w:color="auto"/>
            <w:bottom w:val="none" w:sz="0" w:space="0" w:color="auto"/>
            <w:right w:val="none" w:sz="0" w:space="0" w:color="auto"/>
          </w:divBdr>
        </w:div>
      </w:divsChild>
    </w:div>
    <w:div w:id="21398396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2" Type="http://schemas.openxmlformats.org/officeDocument/2006/relationships/hyperlink" Target="https://ksda.ec.europa.eu/" TargetMode="External"/><Relationship Id="rId1" Type="http://schemas.openxmlformats.org/officeDocument/2006/relationships/hyperlink" Target="https://www.easa.europa.eu/en/domains/air-operations/czib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C486982C40F43F41941B3F82E3FD6C9D" ma:contentTypeVersion="3" ma:contentTypeDescription="Create a new document in this library." ma:contentTypeScope="" ma:versionID="f6c13738c683765896b16c0d6980f4da">
  <xsd:schema xmlns:xsd="http://www.w3.org/2001/XMLSchema" xmlns:xs="http://www.w3.org/2001/XMLSchema" xmlns:p="http://schemas.microsoft.com/office/2006/metadata/properties" xmlns:ns3="472AF878-6446-4791-8F6C-EB10CDA246D4" xmlns:ns4="472af878-6446-4791-8f6c-eb10cda246d4" targetNamespace="http://schemas.microsoft.com/office/2006/metadata/properties" ma:root="true" ma:fieldsID="6fb913ebaf3aeb7b0e13ca8762ee3c45" ns3:_="" ns4:_="">
    <xsd:import namespace="472AF878-6446-4791-8F6C-EB10CDA246D4"/>
    <xsd:import namespace="472af878-6446-4791-8f6c-eb10cda246d4"/>
    <xsd:element name="properties">
      <xsd:complexType>
        <xsd:sequence>
          <xsd:element name="documentManagement">
            <xsd:complexType>
              <xsd:all>
                <xsd:element ref="ns3:EC_Collab_Reference" minOccurs="0"/>
                <xsd:element ref="ns3:EC_Collab_DocumentLanguage"/>
                <xsd:element ref="ns3:EC_Collab_Status"/>
                <xsd:element ref="ns3:Status" minOccurs="0"/>
                <xsd:element ref="ns4:EC_ARES_NUMBER" minOccurs="0"/>
                <xsd:element ref="ns4:EC_ARES_DATE_TRANSFERRED" minOccurs="0"/>
                <xsd:element ref="ns4:EC_ARES_TRANSFERRED_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2AF878-6446-4791-8F6C-EB10CDA246D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Status" ma:index="15" nillable="true" ma:displayName="Status" ma:default="Draft" ma:format="Dropdown" ma:internalName="Status">
      <xsd:simpleType>
        <xsd:restriction base="dms:Choice">
          <xsd:enumeration value="Draft"/>
          <xsd:enumeration value="Final"/>
        </xsd:restriction>
      </xsd:simpleType>
    </xsd:element>
  </xsd:schema>
  <xsd:schema xmlns:xsd="http://www.w3.org/2001/XMLSchema" xmlns:xs="http://www.w3.org/2001/XMLSchema" xmlns:dms="http://schemas.microsoft.com/office/2006/documentManagement/types" xmlns:pc="http://schemas.microsoft.com/office/infopath/2007/PartnerControls" targetNamespace="472af878-6446-4791-8f6c-eb10cda246d4" elementFormDefault="qualified">
    <xsd:import namespace="http://schemas.microsoft.com/office/2006/documentManagement/types"/>
    <xsd:import namespace="http://schemas.microsoft.com/office/infopath/2007/PartnerControls"/>
    <xsd:element name="EC_ARES_NUMBER" ma:index="16"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7" nillable="true" ma:displayName="Transferred to Ares" ma:format="DateTime" ma:hidden="true" ma:internalName="EC_ARES_DATE_TRANSFERRED">
      <xsd:simpleType>
        <xsd:restriction base="dms:DateTime"/>
      </xsd:simpleType>
    </xsd:element>
    <xsd:element name="EC_ARES_TRANSFERRED_BY" ma:index="18"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tus xmlns="472AF878-6446-4791-8F6C-EB10CDA246D4">Draft</Status>
    <EC_ARES_TRANSFERRED_BY xmlns="472af878-6446-4791-8f6c-eb10cda246d4" xsi:nil="true"/>
    <EC_Collab_Status xmlns="472AF878-6446-4791-8F6C-EB10CDA246D4">Not Started</EC_Collab_Status>
    <EC_ARES_NUMBER xmlns="472af878-6446-4791-8f6c-eb10cda246d4">
      <Url xsi:nil="true"/>
      <Description xsi:nil="true"/>
    </EC_ARES_NUMBER>
    <EC_ARES_DATE_TRANSFERRED xmlns="472af878-6446-4791-8f6c-eb10cda246d4" xsi:nil="true"/>
    <EC_Collab_Reference xmlns="472AF878-6446-4791-8F6C-EB10CDA246D4" xsi:nil="true"/>
    <EC_Collab_DocumentLanguage xmlns="472AF878-6446-4791-8F6C-EB10CDA246D4">EN</EC_Collab_DocumentLanguag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6DFBE4-B7C3-4D53-ABF9-BA4255E168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2AF878-6446-4791-8F6C-EB10CDA246D4"/>
    <ds:schemaRef ds:uri="472af878-6446-4791-8f6c-eb10cda246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0B4BB8-178D-4770-912D-BBF8E7B01559}">
  <ds:schemaRefs>
    <ds:schemaRef ds:uri="http://schemas.microsoft.com/office/2006/metadata/properties"/>
    <ds:schemaRef ds:uri="http://schemas.microsoft.com/office/infopath/2007/PartnerControls"/>
    <ds:schemaRef ds:uri="472AF878-6446-4791-8F6C-EB10CDA246D4"/>
    <ds:schemaRef ds:uri="472af878-6446-4791-8f6c-eb10cda246d4"/>
  </ds:schemaRefs>
</ds:datastoreItem>
</file>

<file path=customXml/itemProps3.xml><?xml version="1.0" encoding="utf-8"?>
<ds:datastoreItem xmlns:ds="http://schemas.openxmlformats.org/officeDocument/2006/customXml" ds:itemID="{73DB7965-3E2D-47AB-92E3-57C23EEF7302}">
  <ds:schemaRefs>
    <ds:schemaRef ds:uri="http://schemas.microsoft.com/sharepoint/v3/contenttype/forms"/>
  </ds:schemaRefs>
</ds:datastoreItem>
</file>

<file path=customXml/itemProps4.xml><?xml version="1.0" encoding="utf-8"?>
<ds:datastoreItem xmlns:ds="http://schemas.openxmlformats.org/officeDocument/2006/customXml" ds:itemID="{0AE4F3D6-C43C-43D0-A5EF-FDA17EB9F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13</Pages>
  <Words>3945</Words>
  <Characters>22488</Characters>
  <Application>Microsoft Office Word</Application>
  <DocSecurity>0</DocSecurity>
  <Lines>187</Lines>
  <Paragraphs>52</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
      <vt:lpstr/>
    </vt:vector>
  </TitlesOfParts>
  <Manager/>
  <Company/>
  <LinksUpToDate>false</LinksUpToDate>
  <CharactersWithSpaces>26381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cp:lastPrinted>2024-08-28T16:42:00Z</cp:lastPrinted>
  <dcterms:created xsi:type="dcterms:W3CDTF">2026-04-20T08:31:00Z</dcterms:created>
  <dcterms:modified xsi:type="dcterms:W3CDTF">2026-05-06T12:58:00Z</dcterms:modified>
  <dc:language>fr-BE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PTemplateID">
    <vt:lpwstr>CP-006</vt:lpwstr>
  </property>
  <property fmtid="{D5CDD505-2E9C-101B-9397-08002B2CF9AE}" pid="4" name="Company">
    <vt:lpwstr>European Commission</vt:lpwstr>
  </property>
  <property fmtid="{D5CDD505-2E9C-101B-9397-08002B2CF9AE}" pid="5" name="DocSecurity">
    <vt:i4>0</vt:i4>
  </property>
  <property fmtid="{D5CDD505-2E9C-101B-9397-08002B2CF9AE}" pid="6" name="DocStatus">
    <vt:lpwstr>Green</vt:lpwstr>
  </property>
  <property fmtid="{D5CDD505-2E9C-101B-9397-08002B2CF9AE}" pid="7" name="HyperlinksChanged">
    <vt:bool>false</vt:bool>
  </property>
  <property fmtid="{D5CDD505-2E9C-101B-9397-08002B2CF9AE}" pid="8" name="Last edited using">
    <vt:lpwstr>LW 9.2, Build 20250828</vt:lpwstr>
  </property>
  <property fmtid="{D5CDD505-2E9C-101B-9397-08002B2CF9AE}" pid="9" name="Level of sensitivity">
    <vt:lpwstr>Standard treatment</vt:lpwstr>
  </property>
  <property fmtid="{D5CDD505-2E9C-101B-9397-08002B2CF9AE}" pid="10" name="LinksUpToDate">
    <vt:bool>false</vt:bool>
  </property>
  <property fmtid="{D5CDD505-2E9C-101B-9397-08002B2CF9AE}" pid="11" name="Part">
    <vt:lpwstr>1</vt:lpwstr>
  </property>
  <property fmtid="{D5CDD505-2E9C-101B-9397-08002B2CF9AE}" pid="12" name="ScaleCrop">
    <vt:bool>false</vt:bool>
  </property>
  <property fmtid="{D5CDD505-2E9C-101B-9397-08002B2CF9AE}" pid="13" name="ShareDoc">
    <vt:bool>false</vt:bool>
  </property>
  <property fmtid="{D5CDD505-2E9C-101B-9397-08002B2CF9AE}" pid="14" name="Total parts">
    <vt:lpwstr>1</vt:lpwstr>
  </property>
  <property fmtid="{D5CDD505-2E9C-101B-9397-08002B2CF9AE}" pid="15" name="Created using">
    <vt:lpwstr>LW 7.0.1, Build 20190916</vt:lpwstr>
  </property>
  <property fmtid="{D5CDD505-2E9C-101B-9397-08002B2CF9AE}" pid="16" name="_LW_INVALIDATED_ContentTypeId">
    <vt:lpwstr>0x010100258AA79CEB83498886A3A0868112325000C486982C40F43F41941B3F82E3FD6C9D</vt:lpwstr>
  </property>
  <property fmtid="{D5CDD505-2E9C-101B-9397-08002B2CF9AE}" pid="17" name="ContentTypeId">
    <vt:lpwstr>0x010100258AA79CEB83498886A3A0868112325000C486982C40F43F41941B3F82E3FD6C9D</vt:lpwstr>
  </property>
  <property fmtid="{D5CDD505-2E9C-101B-9397-08002B2CF9AE}" pid="18" name="MSIP_Label_6bd9ddd1-4d20-43f6-abfa-fc3c07406f94_Enabled">
    <vt:lpwstr>true</vt:lpwstr>
  </property>
  <property fmtid="{D5CDD505-2E9C-101B-9397-08002B2CF9AE}" pid="19" name="MSIP_Label_6bd9ddd1-4d20-43f6-abfa-fc3c07406f94_SetDate">
    <vt:lpwstr>2022-06-16T13:38:29Z</vt:lpwstr>
  </property>
  <property fmtid="{D5CDD505-2E9C-101B-9397-08002B2CF9AE}" pid="20" name="MSIP_Label_6bd9ddd1-4d20-43f6-abfa-fc3c07406f94_Method">
    <vt:lpwstr>Standard</vt:lpwstr>
  </property>
  <property fmtid="{D5CDD505-2E9C-101B-9397-08002B2CF9AE}" pid="21" name="MSIP_Label_6bd9ddd1-4d20-43f6-abfa-fc3c07406f94_Name">
    <vt:lpwstr>Commission Use</vt:lpwstr>
  </property>
  <property fmtid="{D5CDD505-2E9C-101B-9397-08002B2CF9AE}" pid="22" name="MSIP_Label_6bd9ddd1-4d20-43f6-abfa-fc3c07406f94_SiteId">
    <vt:lpwstr>b24c8b06-522c-46fe-9080-70926f8dddb1</vt:lpwstr>
  </property>
  <property fmtid="{D5CDD505-2E9C-101B-9397-08002B2CF9AE}" pid="23" name="MSIP_Label_6bd9ddd1-4d20-43f6-abfa-fc3c07406f94_ActionId">
    <vt:lpwstr>bc34ca1f-b16b-4df6-88fb-8a05bac16e75</vt:lpwstr>
  </property>
  <property fmtid="{D5CDD505-2E9C-101B-9397-08002B2CF9AE}" pid="24" name="MSIP_Label_6bd9ddd1-4d20-43f6-abfa-fc3c07406f94_ContentBits">
    <vt:lpwstr>0</vt:lpwstr>
  </property>
</Properties>
</file>