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659CB2" w14:textId="3D26DDFE" w:rsidR="009918C0" w:rsidRPr="003D5F1F" w:rsidRDefault="00E9380E" w:rsidP="00E9380E">
      <w:pPr>
        <w:pStyle w:val="Pagedecouverture"/>
        <w:rPr>
          <w:noProof/>
        </w:rPr>
      </w:pPr>
      <w:r>
        <w:rPr>
          <w:noProof/>
        </w:rPr>
        <w:pict w14:anchorId="77ECC5D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alt="6B6021E4-F407-4A2F-B745-FCEA744D3CA7" style="width:455.25pt;height:368.25pt">
            <v:imagedata r:id="rId7" o:title=""/>
          </v:shape>
        </w:pict>
      </w:r>
    </w:p>
    <w:p w14:paraId="53392564" w14:textId="77777777" w:rsidR="007D7DF2" w:rsidRPr="003D5F1F" w:rsidRDefault="007D7DF2">
      <w:pPr>
        <w:rPr>
          <w:noProof/>
        </w:rPr>
        <w:sectPr w:rsidR="007D7DF2" w:rsidRPr="003D5F1F" w:rsidSect="00E9380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39"/>
          <w:pgMar w:top="1134" w:right="1417" w:bottom="1134" w:left="1417" w:header="709" w:footer="709" w:gutter="0"/>
          <w:pgNumType w:start="0"/>
          <w:cols w:space="720"/>
          <w:docGrid w:linePitch="360"/>
        </w:sectPr>
      </w:pPr>
    </w:p>
    <w:p w14:paraId="525C472B" w14:textId="77777777" w:rsidR="007D7DF2" w:rsidRPr="003D5F1F" w:rsidRDefault="00CA693E">
      <w:pPr>
        <w:pStyle w:val="Annexetitre"/>
        <w:rPr>
          <w:noProof/>
        </w:rPr>
      </w:pPr>
      <w:bookmarkStart w:id="0" w:name="_GoBack"/>
      <w:bookmarkEnd w:id="0"/>
      <w:r w:rsidRPr="003D5F1F">
        <w:rPr>
          <w:noProof/>
        </w:rPr>
        <w:lastRenderedPageBreak/>
        <w:t>Annexe II</w:t>
      </w:r>
    </w:p>
    <w:p w14:paraId="39230E4B" w14:textId="77777777" w:rsidR="007D7DF2" w:rsidRPr="003D5F1F" w:rsidRDefault="00CA693E">
      <w:pPr>
        <w:pStyle w:val="NormalCentered"/>
        <w:rPr>
          <w:noProof/>
        </w:rPr>
      </w:pPr>
      <w:r w:rsidRPr="003D5F1F">
        <w:rPr>
          <w:b/>
          <w:noProof/>
          <w:u w:val="single"/>
        </w:rPr>
        <w:t xml:space="preserve">Tableau de correspondance aux fins de l’abrogation du règlement (CE) nº 80/2009 </w:t>
      </w:r>
    </w:p>
    <w:p w14:paraId="10E82CA4" w14:textId="77777777" w:rsidR="007D7DF2" w:rsidRPr="003D5F1F" w:rsidRDefault="007D7DF2" w:rsidP="00BB1972">
      <w:pPr>
        <w:pStyle w:val="NumPar1"/>
        <w:numPr>
          <w:ilvl w:val="0"/>
          <w:numId w:val="5"/>
        </w:numPr>
        <w:rPr>
          <w:noProof/>
        </w:rPr>
      </w:pPr>
    </w:p>
    <w:tbl>
      <w:tblPr>
        <w:tblW w:w="84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08"/>
        <w:gridCol w:w="4209"/>
      </w:tblGrid>
      <w:tr w:rsidR="007D7DF2" w:rsidRPr="003D5F1F" w14:paraId="2B476BD1" w14:textId="77777777">
        <w:trPr>
          <w:jc w:val="center"/>
        </w:trPr>
        <w:tc>
          <w:tcPr>
            <w:tcW w:w="4208" w:type="dxa"/>
            <w:vAlign w:val="center"/>
          </w:tcPr>
          <w:p w14:paraId="36053771" w14:textId="0E264FEC" w:rsidR="007D7DF2" w:rsidRPr="003D5F1F" w:rsidRDefault="00CA693E">
            <w:pPr>
              <w:rPr>
                <w:noProof/>
              </w:rPr>
            </w:pPr>
            <w:r w:rsidRPr="003D5F1F">
              <w:rPr>
                <w:b/>
                <w:noProof/>
              </w:rPr>
              <w:t>Règlement (CE) nº </w:t>
            </w:r>
            <w:r w:rsidR="008C5F71">
              <w:rPr>
                <w:b/>
                <w:noProof/>
              </w:rPr>
              <w:t>80</w:t>
            </w:r>
            <w:r w:rsidRPr="003D5F1F">
              <w:rPr>
                <w:b/>
                <w:noProof/>
              </w:rPr>
              <w:t>/2009</w:t>
            </w:r>
          </w:p>
        </w:tc>
        <w:tc>
          <w:tcPr>
            <w:tcW w:w="4208" w:type="dxa"/>
            <w:vAlign w:val="center"/>
          </w:tcPr>
          <w:p w14:paraId="012CB5CF" w14:textId="77777777" w:rsidR="007D7DF2" w:rsidRPr="003D5F1F" w:rsidRDefault="00CA693E">
            <w:pPr>
              <w:rPr>
                <w:noProof/>
              </w:rPr>
            </w:pPr>
            <w:r w:rsidRPr="003D5F1F">
              <w:rPr>
                <w:b/>
                <w:noProof/>
              </w:rPr>
              <w:t>Présent règlement</w:t>
            </w:r>
          </w:p>
        </w:tc>
      </w:tr>
      <w:tr w:rsidR="007D7DF2" w:rsidRPr="003D5F1F" w14:paraId="0ACC0AA8" w14:textId="77777777">
        <w:trPr>
          <w:jc w:val="center"/>
        </w:trPr>
        <w:tc>
          <w:tcPr>
            <w:tcW w:w="4208" w:type="dxa"/>
            <w:vAlign w:val="center"/>
          </w:tcPr>
          <w:p w14:paraId="6DFFEB72" w14:textId="77777777" w:rsidR="007D7DF2" w:rsidRPr="003D5F1F" w:rsidRDefault="00CA693E">
            <w:pPr>
              <w:rPr>
                <w:noProof/>
              </w:rPr>
            </w:pPr>
            <w:r w:rsidRPr="003D5F1F">
              <w:rPr>
                <w:noProof/>
              </w:rPr>
              <w:t>Article 1</w:t>
            </w:r>
            <w:r w:rsidRPr="003D5F1F">
              <w:rPr>
                <w:noProof/>
                <w:vertAlign w:val="superscript"/>
              </w:rPr>
              <w:t>er</w:t>
            </w:r>
          </w:p>
        </w:tc>
        <w:tc>
          <w:tcPr>
            <w:tcW w:w="4208" w:type="dxa"/>
            <w:vAlign w:val="center"/>
          </w:tcPr>
          <w:p w14:paraId="0DF85470" w14:textId="77777777" w:rsidR="007D7DF2" w:rsidRPr="003D5F1F" w:rsidRDefault="00CA693E">
            <w:pPr>
              <w:rPr>
                <w:noProof/>
              </w:rPr>
            </w:pPr>
            <w:r w:rsidRPr="003D5F1F">
              <w:rPr>
                <w:noProof/>
              </w:rPr>
              <w:t>Articles 1</w:t>
            </w:r>
            <w:r w:rsidRPr="003D5F1F">
              <w:rPr>
                <w:noProof/>
                <w:vertAlign w:val="superscript"/>
              </w:rPr>
              <w:t>er</w:t>
            </w:r>
            <w:r w:rsidRPr="003D5F1F">
              <w:rPr>
                <w:noProof/>
              </w:rPr>
              <w:t xml:space="preserve"> et 2</w:t>
            </w:r>
          </w:p>
        </w:tc>
      </w:tr>
      <w:tr w:rsidR="007D7DF2" w:rsidRPr="003D5F1F" w14:paraId="54A3E8CF" w14:textId="77777777">
        <w:trPr>
          <w:jc w:val="center"/>
        </w:trPr>
        <w:tc>
          <w:tcPr>
            <w:tcW w:w="4208" w:type="dxa"/>
            <w:vAlign w:val="center"/>
          </w:tcPr>
          <w:p w14:paraId="50C18AD3" w14:textId="77777777" w:rsidR="007D7DF2" w:rsidRPr="003D5F1F" w:rsidRDefault="00CA693E">
            <w:pPr>
              <w:rPr>
                <w:noProof/>
              </w:rPr>
            </w:pPr>
            <w:r w:rsidRPr="003D5F1F">
              <w:rPr>
                <w:noProof/>
              </w:rPr>
              <w:t>Article 2</w:t>
            </w:r>
          </w:p>
        </w:tc>
        <w:tc>
          <w:tcPr>
            <w:tcW w:w="4208" w:type="dxa"/>
            <w:vAlign w:val="center"/>
          </w:tcPr>
          <w:p w14:paraId="2BF7988B" w14:textId="77777777" w:rsidR="007D7DF2" w:rsidRPr="003D5F1F" w:rsidRDefault="00CA693E">
            <w:pPr>
              <w:rPr>
                <w:noProof/>
              </w:rPr>
            </w:pPr>
            <w:r w:rsidRPr="003D5F1F">
              <w:rPr>
                <w:noProof/>
              </w:rPr>
              <w:t>Article 3</w:t>
            </w:r>
          </w:p>
        </w:tc>
      </w:tr>
      <w:tr w:rsidR="007D7DF2" w:rsidRPr="003D5F1F" w14:paraId="570C41F8" w14:textId="77777777">
        <w:trPr>
          <w:jc w:val="center"/>
        </w:trPr>
        <w:tc>
          <w:tcPr>
            <w:tcW w:w="4208" w:type="dxa"/>
            <w:vAlign w:val="center"/>
          </w:tcPr>
          <w:p w14:paraId="2F271EA6" w14:textId="77777777" w:rsidR="007D7DF2" w:rsidRPr="003D5F1F" w:rsidRDefault="00CA693E">
            <w:pPr>
              <w:rPr>
                <w:noProof/>
              </w:rPr>
            </w:pPr>
            <w:r w:rsidRPr="003D5F1F">
              <w:rPr>
                <w:noProof/>
              </w:rPr>
              <w:t>Article 3</w:t>
            </w:r>
          </w:p>
        </w:tc>
        <w:tc>
          <w:tcPr>
            <w:tcW w:w="4208" w:type="dxa"/>
            <w:vAlign w:val="center"/>
          </w:tcPr>
          <w:p w14:paraId="0ACF8ACB" w14:textId="77777777" w:rsidR="007D7DF2" w:rsidRPr="003D5F1F" w:rsidRDefault="00CA693E">
            <w:pPr>
              <w:rPr>
                <w:noProof/>
              </w:rPr>
            </w:pPr>
            <w:r w:rsidRPr="003D5F1F">
              <w:rPr>
                <w:noProof/>
              </w:rPr>
              <w:t>Article 5</w:t>
            </w:r>
          </w:p>
        </w:tc>
      </w:tr>
      <w:tr w:rsidR="007D7DF2" w:rsidRPr="003D5F1F" w14:paraId="2B552BBE" w14:textId="77777777">
        <w:trPr>
          <w:jc w:val="center"/>
        </w:trPr>
        <w:tc>
          <w:tcPr>
            <w:tcW w:w="4208" w:type="dxa"/>
            <w:vAlign w:val="center"/>
          </w:tcPr>
          <w:p w14:paraId="0C4BB817" w14:textId="77777777" w:rsidR="007D7DF2" w:rsidRPr="003D5F1F" w:rsidRDefault="00CA693E">
            <w:pPr>
              <w:rPr>
                <w:noProof/>
              </w:rPr>
            </w:pPr>
            <w:r w:rsidRPr="003D5F1F">
              <w:rPr>
                <w:noProof/>
              </w:rPr>
              <w:t>Article 4</w:t>
            </w:r>
          </w:p>
        </w:tc>
        <w:tc>
          <w:tcPr>
            <w:tcW w:w="4208" w:type="dxa"/>
            <w:vAlign w:val="center"/>
          </w:tcPr>
          <w:p w14:paraId="4FE1FA89" w14:textId="77777777" w:rsidR="007D7DF2" w:rsidRPr="003D5F1F" w:rsidRDefault="00CA693E">
            <w:pPr>
              <w:rPr>
                <w:noProof/>
              </w:rPr>
            </w:pPr>
            <w:r w:rsidRPr="003D5F1F">
              <w:rPr>
                <w:noProof/>
              </w:rPr>
              <w:t>Article 5, paragraphe 3</w:t>
            </w:r>
          </w:p>
        </w:tc>
      </w:tr>
      <w:tr w:rsidR="007D7DF2" w:rsidRPr="003D5F1F" w14:paraId="3E70385B" w14:textId="77777777">
        <w:trPr>
          <w:jc w:val="center"/>
        </w:trPr>
        <w:tc>
          <w:tcPr>
            <w:tcW w:w="4208" w:type="dxa"/>
            <w:vAlign w:val="center"/>
          </w:tcPr>
          <w:p w14:paraId="7D7BE6EB" w14:textId="77777777" w:rsidR="007D7DF2" w:rsidRPr="003D5F1F" w:rsidRDefault="00CA693E">
            <w:pPr>
              <w:rPr>
                <w:noProof/>
              </w:rPr>
            </w:pPr>
            <w:r w:rsidRPr="003D5F1F">
              <w:rPr>
                <w:noProof/>
              </w:rPr>
              <w:t>Article 5</w:t>
            </w:r>
          </w:p>
        </w:tc>
        <w:tc>
          <w:tcPr>
            <w:tcW w:w="4208" w:type="dxa"/>
            <w:vAlign w:val="center"/>
          </w:tcPr>
          <w:p w14:paraId="1556CFD7" w14:textId="77777777" w:rsidR="007D7DF2" w:rsidRPr="003D5F1F" w:rsidRDefault="00CA693E">
            <w:pPr>
              <w:rPr>
                <w:noProof/>
              </w:rPr>
            </w:pPr>
            <w:r w:rsidRPr="003D5F1F">
              <w:rPr>
                <w:noProof/>
              </w:rPr>
              <w:t>Article 7</w:t>
            </w:r>
          </w:p>
        </w:tc>
      </w:tr>
      <w:tr w:rsidR="007D7DF2" w:rsidRPr="003D5F1F" w14:paraId="459D0256" w14:textId="77777777">
        <w:trPr>
          <w:jc w:val="center"/>
        </w:trPr>
        <w:tc>
          <w:tcPr>
            <w:tcW w:w="4208" w:type="dxa"/>
            <w:vAlign w:val="center"/>
          </w:tcPr>
          <w:p w14:paraId="722EDF4F" w14:textId="77777777" w:rsidR="007D7DF2" w:rsidRPr="003D5F1F" w:rsidRDefault="00CA693E">
            <w:pPr>
              <w:rPr>
                <w:noProof/>
              </w:rPr>
            </w:pPr>
            <w:r w:rsidRPr="003D5F1F">
              <w:rPr>
                <w:noProof/>
              </w:rPr>
              <w:t>Article 6</w:t>
            </w:r>
          </w:p>
        </w:tc>
        <w:tc>
          <w:tcPr>
            <w:tcW w:w="4208" w:type="dxa"/>
            <w:vAlign w:val="center"/>
          </w:tcPr>
          <w:p w14:paraId="0B39DB41" w14:textId="77777777" w:rsidR="007D7DF2" w:rsidRPr="003D5F1F" w:rsidRDefault="00CA693E">
            <w:pPr>
              <w:rPr>
                <w:noProof/>
              </w:rPr>
            </w:pPr>
            <w:r w:rsidRPr="003D5F1F">
              <w:rPr>
                <w:noProof/>
              </w:rPr>
              <w:t>Article 6</w:t>
            </w:r>
          </w:p>
        </w:tc>
      </w:tr>
      <w:tr w:rsidR="007D7DF2" w:rsidRPr="003D5F1F" w14:paraId="64369A21" w14:textId="77777777">
        <w:trPr>
          <w:jc w:val="center"/>
        </w:trPr>
        <w:tc>
          <w:tcPr>
            <w:tcW w:w="4208" w:type="dxa"/>
            <w:vAlign w:val="center"/>
          </w:tcPr>
          <w:p w14:paraId="336F8026" w14:textId="77777777" w:rsidR="007D7DF2" w:rsidRPr="003D5F1F" w:rsidRDefault="00CA693E">
            <w:pPr>
              <w:rPr>
                <w:noProof/>
              </w:rPr>
            </w:pPr>
            <w:r w:rsidRPr="003D5F1F">
              <w:rPr>
                <w:noProof/>
              </w:rPr>
              <w:t>Article 7</w:t>
            </w:r>
          </w:p>
        </w:tc>
        <w:tc>
          <w:tcPr>
            <w:tcW w:w="4208" w:type="dxa"/>
            <w:vAlign w:val="center"/>
          </w:tcPr>
          <w:p w14:paraId="579402A7" w14:textId="77777777" w:rsidR="007D7DF2" w:rsidRPr="003D5F1F" w:rsidRDefault="00CA693E">
            <w:pPr>
              <w:rPr>
                <w:noProof/>
              </w:rPr>
            </w:pPr>
            <w:r w:rsidRPr="003D5F1F">
              <w:rPr>
                <w:noProof/>
              </w:rPr>
              <w:t>Article 8</w:t>
            </w:r>
          </w:p>
        </w:tc>
      </w:tr>
      <w:tr w:rsidR="007D7DF2" w:rsidRPr="003D5F1F" w14:paraId="549C3F20" w14:textId="77777777">
        <w:trPr>
          <w:jc w:val="center"/>
        </w:trPr>
        <w:tc>
          <w:tcPr>
            <w:tcW w:w="4208" w:type="dxa"/>
            <w:vAlign w:val="center"/>
          </w:tcPr>
          <w:p w14:paraId="1DC3DF8C" w14:textId="77777777" w:rsidR="007D7DF2" w:rsidRPr="003D5F1F" w:rsidRDefault="00CA693E">
            <w:pPr>
              <w:rPr>
                <w:noProof/>
              </w:rPr>
            </w:pPr>
            <w:r w:rsidRPr="003D5F1F">
              <w:rPr>
                <w:noProof/>
              </w:rPr>
              <w:t>Article 8</w:t>
            </w:r>
          </w:p>
        </w:tc>
        <w:tc>
          <w:tcPr>
            <w:tcW w:w="4208" w:type="dxa"/>
            <w:vAlign w:val="center"/>
          </w:tcPr>
          <w:p w14:paraId="7E63C57D" w14:textId="77777777" w:rsidR="007D7DF2" w:rsidRPr="003D5F1F" w:rsidRDefault="00CA693E">
            <w:pPr>
              <w:rPr>
                <w:noProof/>
              </w:rPr>
            </w:pPr>
            <w:r w:rsidRPr="003D5F1F">
              <w:rPr>
                <w:noProof/>
              </w:rPr>
              <w:t>Article 11</w:t>
            </w:r>
          </w:p>
        </w:tc>
      </w:tr>
      <w:tr w:rsidR="007D7DF2" w:rsidRPr="003D5F1F" w14:paraId="371A680F" w14:textId="77777777">
        <w:trPr>
          <w:jc w:val="center"/>
        </w:trPr>
        <w:tc>
          <w:tcPr>
            <w:tcW w:w="4208" w:type="dxa"/>
            <w:vAlign w:val="center"/>
          </w:tcPr>
          <w:p w14:paraId="092E8C10" w14:textId="77777777" w:rsidR="007D7DF2" w:rsidRPr="003D5F1F" w:rsidRDefault="00CA693E">
            <w:pPr>
              <w:rPr>
                <w:noProof/>
              </w:rPr>
            </w:pPr>
            <w:r w:rsidRPr="003D5F1F">
              <w:rPr>
                <w:noProof/>
              </w:rPr>
              <w:t>Article 9</w:t>
            </w:r>
          </w:p>
        </w:tc>
        <w:tc>
          <w:tcPr>
            <w:tcW w:w="4208" w:type="dxa"/>
            <w:vAlign w:val="center"/>
          </w:tcPr>
          <w:p w14:paraId="59C008B2" w14:textId="77777777" w:rsidR="007D7DF2" w:rsidRPr="003D5F1F" w:rsidRDefault="00CA693E">
            <w:pPr>
              <w:rPr>
                <w:noProof/>
              </w:rPr>
            </w:pPr>
            <w:r w:rsidRPr="003D5F1F">
              <w:rPr>
                <w:noProof/>
              </w:rPr>
              <w:t>Article 7, paragraphe 2</w:t>
            </w:r>
          </w:p>
        </w:tc>
      </w:tr>
      <w:tr w:rsidR="007D7DF2" w:rsidRPr="003D5F1F" w14:paraId="14B63AAF" w14:textId="77777777">
        <w:trPr>
          <w:jc w:val="center"/>
        </w:trPr>
        <w:tc>
          <w:tcPr>
            <w:tcW w:w="4208" w:type="dxa"/>
            <w:vAlign w:val="center"/>
          </w:tcPr>
          <w:p w14:paraId="0B16E7A9" w14:textId="77777777" w:rsidR="007D7DF2" w:rsidRPr="003D5F1F" w:rsidRDefault="00CA693E">
            <w:pPr>
              <w:rPr>
                <w:noProof/>
              </w:rPr>
            </w:pPr>
            <w:r w:rsidRPr="003D5F1F">
              <w:rPr>
                <w:noProof/>
              </w:rPr>
              <w:t>Article 10</w:t>
            </w:r>
          </w:p>
        </w:tc>
        <w:tc>
          <w:tcPr>
            <w:tcW w:w="4208" w:type="dxa"/>
            <w:vAlign w:val="center"/>
          </w:tcPr>
          <w:p w14:paraId="08C1FA91" w14:textId="77777777" w:rsidR="007D7DF2" w:rsidRPr="003D5F1F" w:rsidRDefault="00CA693E">
            <w:pPr>
              <w:rPr>
                <w:noProof/>
              </w:rPr>
            </w:pPr>
            <w:r w:rsidRPr="003D5F1F">
              <w:rPr>
                <w:noProof/>
              </w:rPr>
              <w:t>/</w:t>
            </w:r>
          </w:p>
        </w:tc>
      </w:tr>
      <w:tr w:rsidR="007D7DF2" w:rsidRPr="003D5F1F" w14:paraId="633D158F" w14:textId="77777777">
        <w:trPr>
          <w:jc w:val="center"/>
        </w:trPr>
        <w:tc>
          <w:tcPr>
            <w:tcW w:w="4208" w:type="dxa"/>
            <w:vAlign w:val="center"/>
          </w:tcPr>
          <w:p w14:paraId="2DF61348" w14:textId="77777777" w:rsidR="007D7DF2" w:rsidRPr="003D5F1F" w:rsidRDefault="00CA693E">
            <w:pPr>
              <w:rPr>
                <w:noProof/>
              </w:rPr>
            </w:pPr>
            <w:r w:rsidRPr="003D5F1F">
              <w:rPr>
                <w:noProof/>
              </w:rPr>
              <w:t>Article 11</w:t>
            </w:r>
          </w:p>
        </w:tc>
        <w:tc>
          <w:tcPr>
            <w:tcW w:w="4208" w:type="dxa"/>
            <w:vAlign w:val="center"/>
          </w:tcPr>
          <w:p w14:paraId="544E847A" w14:textId="77777777" w:rsidR="007D7DF2" w:rsidRPr="003D5F1F" w:rsidRDefault="00CA693E">
            <w:pPr>
              <w:rPr>
                <w:noProof/>
              </w:rPr>
            </w:pPr>
            <w:r w:rsidRPr="003D5F1F">
              <w:rPr>
                <w:noProof/>
              </w:rPr>
              <w:t>/</w:t>
            </w:r>
          </w:p>
        </w:tc>
      </w:tr>
      <w:tr w:rsidR="007D7DF2" w:rsidRPr="003D5F1F" w14:paraId="151730C8" w14:textId="77777777">
        <w:trPr>
          <w:jc w:val="center"/>
        </w:trPr>
        <w:tc>
          <w:tcPr>
            <w:tcW w:w="4208" w:type="dxa"/>
            <w:vAlign w:val="center"/>
          </w:tcPr>
          <w:p w14:paraId="3970F59A" w14:textId="77777777" w:rsidR="007D7DF2" w:rsidRPr="003D5F1F" w:rsidRDefault="00CA693E">
            <w:pPr>
              <w:rPr>
                <w:noProof/>
              </w:rPr>
            </w:pPr>
            <w:r w:rsidRPr="003D5F1F">
              <w:rPr>
                <w:noProof/>
              </w:rPr>
              <w:t>Article 12</w:t>
            </w:r>
          </w:p>
        </w:tc>
        <w:tc>
          <w:tcPr>
            <w:tcW w:w="4208" w:type="dxa"/>
            <w:vAlign w:val="center"/>
          </w:tcPr>
          <w:p w14:paraId="3D8AE8F1" w14:textId="77777777" w:rsidR="007D7DF2" w:rsidRPr="003D5F1F" w:rsidRDefault="00CA693E">
            <w:pPr>
              <w:rPr>
                <w:noProof/>
              </w:rPr>
            </w:pPr>
            <w:r w:rsidRPr="003D5F1F">
              <w:rPr>
                <w:noProof/>
              </w:rPr>
              <w:t>/</w:t>
            </w:r>
          </w:p>
        </w:tc>
      </w:tr>
      <w:tr w:rsidR="007D7DF2" w:rsidRPr="003D5F1F" w14:paraId="55728103" w14:textId="77777777">
        <w:trPr>
          <w:jc w:val="center"/>
        </w:trPr>
        <w:tc>
          <w:tcPr>
            <w:tcW w:w="4208" w:type="dxa"/>
            <w:vAlign w:val="center"/>
          </w:tcPr>
          <w:p w14:paraId="35B72A38" w14:textId="77777777" w:rsidR="007D7DF2" w:rsidRPr="003D5F1F" w:rsidRDefault="00CA693E">
            <w:pPr>
              <w:rPr>
                <w:noProof/>
              </w:rPr>
            </w:pPr>
            <w:r w:rsidRPr="003D5F1F">
              <w:rPr>
                <w:noProof/>
              </w:rPr>
              <w:t>Article 13</w:t>
            </w:r>
          </w:p>
        </w:tc>
        <w:tc>
          <w:tcPr>
            <w:tcW w:w="4208" w:type="dxa"/>
            <w:vAlign w:val="center"/>
          </w:tcPr>
          <w:p w14:paraId="4EDB7DB6" w14:textId="77777777" w:rsidR="007D7DF2" w:rsidRPr="003D5F1F" w:rsidRDefault="00CA693E">
            <w:pPr>
              <w:rPr>
                <w:noProof/>
              </w:rPr>
            </w:pPr>
            <w:r w:rsidRPr="003D5F1F">
              <w:rPr>
                <w:noProof/>
              </w:rPr>
              <w:t>Articles 12 et 13</w:t>
            </w:r>
          </w:p>
        </w:tc>
      </w:tr>
      <w:tr w:rsidR="007D7DF2" w:rsidRPr="003D5F1F" w14:paraId="7CBF1AE4" w14:textId="77777777">
        <w:trPr>
          <w:jc w:val="center"/>
        </w:trPr>
        <w:tc>
          <w:tcPr>
            <w:tcW w:w="4208" w:type="dxa"/>
            <w:vAlign w:val="center"/>
          </w:tcPr>
          <w:p w14:paraId="24CC3E63" w14:textId="77777777" w:rsidR="007D7DF2" w:rsidRPr="003D5F1F" w:rsidRDefault="00CA693E">
            <w:pPr>
              <w:rPr>
                <w:noProof/>
              </w:rPr>
            </w:pPr>
            <w:r w:rsidRPr="003D5F1F">
              <w:rPr>
                <w:noProof/>
              </w:rPr>
              <w:t>Article 14</w:t>
            </w:r>
          </w:p>
        </w:tc>
        <w:tc>
          <w:tcPr>
            <w:tcW w:w="4208" w:type="dxa"/>
            <w:vAlign w:val="center"/>
          </w:tcPr>
          <w:p w14:paraId="4A821DD4" w14:textId="77777777" w:rsidR="007D7DF2" w:rsidRPr="003D5F1F" w:rsidRDefault="00CA693E">
            <w:pPr>
              <w:rPr>
                <w:noProof/>
              </w:rPr>
            </w:pPr>
            <w:r w:rsidRPr="003D5F1F">
              <w:rPr>
                <w:noProof/>
              </w:rPr>
              <w:t>Articles 12 et 13</w:t>
            </w:r>
          </w:p>
        </w:tc>
      </w:tr>
      <w:tr w:rsidR="007D7DF2" w:rsidRPr="003D5F1F" w14:paraId="7FFDC7AA" w14:textId="77777777">
        <w:trPr>
          <w:jc w:val="center"/>
        </w:trPr>
        <w:tc>
          <w:tcPr>
            <w:tcW w:w="4208" w:type="dxa"/>
            <w:vAlign w:val="center"/>
          </w:tcPr>
          <w:p w14:paraId="4A77849A" w14:textId="77777777" w:rsidR="007D7DF2" w:rsidRPr="003D5F1F" w:rsidRDefault="00CA693E">
            <w:pPr>
              <w:rPr>
                <w:noProof/>
              </w:rPr>
            </w:pPr>
            <w:r w:rsidRPr="003D5F1F">
              <w:rPr>
                <w:noProof/>
              </w:rPr>
              <w:t>Article 15</w:t>
            </w:r>
          </w:p>
        </w:tc>
        <w:tc>
          <w:tcPr>
            <w:tcW w:w="4208" w:type="dxa"/>
            <w:vAlign w:val="center"/>
          </w:tcPr>
          <w:p w14:paraId="6626F7D0" w14:textId="77777777" w:rsidR="007D7DF2" w:rsidRPr="003D5F1F" w:rsidRDefault="00CA693E">
            <w:pPr>
              <w:rPr>
                <w:noProof/>
              </w:rPr>
            </w:pPr>
            <w:r w:rsidRPr="003D5F1F">
              <w:rPr>
                <w:noProof/>
              </w:rPr>
              <w:t>Article 14</w:t>
            </w:r>
          </w:p>
        </w:tc>
      </w:tr>
      <w:tr w:rsidR="007D7DF2" w:rsidRPr="003D5F1F" w14:paraId="3D44B927" w14:textId="77777777">
        <w:trPr>
          <w:jc w:val="center"/>
        </w:trPr>
        <w:tc>
          <w:tcPr>
            <w:tcW w:w="4208" w:type="dxa"/>
            <w:vAlign w:val="center"/>
          </w:tcPr>
          <w:p w14:paraId="45E1D48C" w14:textId="77777777" w:rsidR="007D7DF2" w:rsidRPr="003D5F1F" w:rsidRDefault="00CA693E">
            <w:pPr>
              <w:rPr>
                <w:noProof/>
              </w:rPr>
            </w:pPr>
            <w:r w:rsidRPr="003D5F1F">
              <w:rPr>
                <w:noProof/>
              </w:rPr>
              <w:t>Article 16</w:t>
            </w:r>
          </w:p>
        </w:tc>
        <w:tc>
          <w:tcPr>
            <w:tcW w:w="4208" w:type="dxa"/>
            <w:vAlign w:val="center"/>
          </w:tcPr>
          <w:p w14:paraId="03A3C838" w14:textId="77777777" w:rsidR="007D7DF2" w:rsidRPr="003D5F1F" w:rsidRDefault="00CA693E">
            <w:pPr>
              <w:rPr>
                <w:noProof/>
              </w:rPr>
            </w:pPr>
            <w:r w:rsidRPr="003D5F1F">
              <w:rPr>
                <w:noProof/>
              </w:rPr>
              <w:t>Article 12</w:t>
            </w:r>
          </w:p>
        </w:tc>
      </w:tr>
      <w:tr w:rsidR="007D7DF2" w:rsidRPr="003D5F1F" w14:paraId="0AEF28A9" w14:textId="77777777">
        <w:trPr>
          <w:jc w:val="center"/>
        </w:trPr>
        <w:tc>
          <w:tcPr>
            <w:tcW w:w="4208" w:type="dxa"/>
            <w:vAlign w:val="center"/>
          </w:tcPr>
          <w:p w14:paraId="107FD879" w14:textId="77777777" w:rsidR="007D7DF2" w:rsidRPr="003D5F1F" w:rsidRDefault="00CA693E">
            <w:pPr>
              <w:rPr>
                <w:noProof/>
              </w:rPr>
            </w:pPr>
            <w:r w:rsidRPr="003D5F1F">
              <w:rPr>
                <w:noProof/>
              </w:rPr>
              <w:t>Article 17</w:t>
            </w:r>
          </w:p>
        </w:tc>
        <w:tc>
          <w:tcPr>
            <w:tcW w:w="4208" w:type="dxa"/>
            <w:vAlign w:val="center"/>
          </w:tcPr>
          <w:p w14:paraId="13A0627E" w14:textId="77777777" w:rsidR="007D7DF2" w:rsidRPr="003D5F1F" w:rsidRDefault="00CA693E">
            <w:pPr>
              <w:rPr>
                <w:noProof/>
              </w:rPr>
            </w:pPr>
            <w:r w:rsidRPr="003D5F1F">
              <w:rPr>
                <w:noProof/>
              </w:rPr>
              <w:t>/</w:t>
            </w:r>
          </w:p>
        </w:tc>
      </w:tr>
      <w:tr w:rsidR="007D7DF2" w:rsidRPr="003D5F1F" w14:paraId="39479602" w14:textId="77777777">
        <w:trPr>
          <w:jc w:val="center"/>
        </w:trPr>
        <w:tc>
          <w:tcPr>
            <w:tcW w:w="4208" w:type="dxa"/>
            <w:vAlign w:val="center"/>
          </w:tcPr>
          <w:p w14:paraId="13F7874E" w14:textId="77777777" w:rsidR="007D7DF2" w:rsidRPr="003D5F1F" w:rsidRDefault="00CA693E">
            <w:pPr>
              <w:rPr>
                <w:noProof/>
              </w:rPr>
            </w:pPr>
            <w:r w:rsidRPr="003D5F1F">
              <w:rPr>
                <w:noProof/>
              </w:rPr>
              <w:t>Article 18</w:t>
            </w:r>
          </w:p>
        </w:tc>
        <w:tc>
          <w:tcPr>
            <w:tcW w:w="4208" w:type="dxa"/>
            <w:vAlign w:val="center"/>
          </w:tcPr>
          <w:p w14:paraId="1A0E7FC0" w14:textId="77777777" w:rsidR="007D7DF2" w:rsidRPr="003D5F1F" w:rsidRDefault="00CA693E">
            <w:pPr>
              <w:rPr>
                <w:noProof/>
              </w:rPr>
            </w:pPr>
            <w:r w:rsidRPr="003D5F1F">
              <w:rPr>
                <w:noProof/>
              </w:rPr>
              <w:t>Article 17</w:t>
            </w:r>
          </w:p>
        </w:tc>
      </w:tr>
      <w:tr w:rsidR="007D7DF2" w:rsidRPr="003D5F1F" w14:paraId="50B097E7" w14:textId="77777777">
        <w:trPr>
          <w:jc w:val="center"/>
        </w:trPr>
        <w:tc>
          <w:tcPr>
            <w:tcW w:w="4208" w:type="dxa"/>
            <w:vAlign w:val="center"/>
          </w:tcPr>
          <w:p w14:paraId="0A52997B" w14:textId="77777777" w:rsidR="007D7DF2" w:rsidRPr="003D5F1F" w:rsidRDefault="00CA693E">
            <w:pPr>
              <w:rPr>
                <w:noProof/>
              </w:rPr>
            </w:pPr>
            <w:r w:rsidRPr="003D5F1F">
              <w:rPr>
                <w:noProof/>
              </w:rPr>
              <w:t>Article 19</w:t>
            </w:r>
          </w:p>
        </w:tc>
        <w:tc>
          <w:tcPr>
            <w:tcW w:w="4208" w:type="dxa"/>
            <w:vAlign w:val="center"/>
          </w:tcPr>
          <w:p w14:paraId="1DD6B37E" w14:textId="77777777" w:rsidR="007D7DF2" w:rsidRPr="003D5F1F" w:rsidRDefault="00CA693E">
            <w:pPr>
              <w:rPr>
                <w:noProof/>
              </w:rPr>
            </w:pPr>
            <w:r w:rsidRPr="003D5F1F">
              <w:rPr>
                <w:noProof/>
              </w:rPr>
              <w:t>Article 19</w:t>
            </w:r>
          </w:p>
        </w:tc>
      </w:tr>
      <w:tr w:rsidR="007D7DF2" w:rsidRPr="003D5F1F" w14:paraId="6D281D16" w14:textId="77777777">
        <w:trPr>
          <w:jc w:val="center"/>
        </w:trPr>
        <w:tc>
          <w:tcPr>
            <w:tcW w:w="4208" w:type="dxa"/>
            <w:vAlign w:val="center"/>
          </w:tcPr>
          <w:p w14:paraId="21C05C6D" w14:textId="77777777" w:rsidR="007D7DF2" w:rsidRPr="003D5F1F" w:rsidRDefault="00CA693E">
            <w:pPr>
              <w:rPr>
                <w:noProof/>
              </w:rPr>
            </w:pPr>
            <w:r w:rsidRPr="003D5F1F">
              <w:rPr>
                <w:noProof/>
              </w:rPr>
              <w:t>Annexe I</w:t>
            </w:r>
          </w:p>
        </w:tc>
        <w:tc>
          <w:tcPr>
            <w:tcW w:w="4208" w:type="dxa"/>
            <w:vAlign w:val="center"/>
          </w:tcPr>
          <w:p w14:paraId="6BA67D77" w14:textId="77777777" w:rsidR="007D7DF2" w:rsidRPr="003D5F1F" w:rsidRDefault="00CA693E">
            <w:pPr>
              <w:rPr>
                <w:noProof/>
              </w:rPr>
            </w:pPr>
            <w:r w:rsidRPr="003D5F1F">
              <w:rPr>
                <w:noProof/>
              </w:rPr>
              <w:t>Article 7</w:t>
            </w:r>
          </w:p>
        </w:tc>
      </w:tr>
      <w:tr w:rsidR="007D7DF2" w:rsidRPr="003D5F1F" w14:paraId="33227531" w14:textId="77777777">
        <w:trPr>
          <w:jc w:val="center"/>
        </w:trPr>
        <w:tc>
          <w:tcPr>
            <w:tcW w:w="4208" w:type="dxa"/>
            <w:vAlign w:val="center"/>
          </w:tcPr>
          <w:p w14:paraId="36F0D3B2" w14:textId="77777777" w:rsidR="007D7DF2" w:rsidRPr="003D5F1F" w:rsidRDefault="00CA693E">
            <w:pPr>
              <w:rPr>
                <w:noProof/>
              </w:rPr>
            </w:pPr>
            <w:r w:rsidRPr="003D5F1F">
              <w:rPr>
                <w:noProof/>
              </w:rPr>
              <w:t>Annexe II</w:t>
            </w:r>
          </w:p>
        </w:tc>
        <w:tc>
          <w:tcPr>
            <w:tcW w:w="4208" w:type="dxa"/>
            <w:vAlign w:val="center"/>
          </w:tcPr>
          <w:p w14:paraId="4FF6337F" w14:textId="77777777" w:rsidR="007D7DF2" w:rsidRPr="003D5F1F" w:rsidRDefault="00CA693E">
            <w:pPr>
              <w:rPr>
                <w:noProof/>
              </w:rPr>
            </w:pPr>
            <w:r w:rsidRPr="003D5F1F">
              <w:rPr>
                <w:noProof/>
              </w:rPr>
              <w:t>Annexe II</w:t>
            </w:r>
          </w:p>
        </w:tc>
      </w:tr>
    </w:tbl>
    <w:p w14:paraId="4BF69B69" w14:textId="77777777" w:rsidR="00CA693E" w:rsidRPr="003D5F1F" w:rsidRDefault="00CA693E">
      <w:pPr>
        <w:rPr>
          <w:noProof/>
        </w:rPr>
      </w:pPr>
    </w:p>
    <w:sectPr w:rsidR="00CA693E" w:rsidRPr="003D5F1F" w:rsidSect="00E9380E">
      <w:headerReference w:type="even" r:id="rId14"/>
      <w:footerReference w:type="even" r:id="rId15"/>
      <w:footerReference w:type="default" r:id="rId16"/>
      <w:headerReference w:type="first" r:id="rId17"/>
      <w:footerReference w:type="first" r:id="rId18"/>
      <w:pgSz w:w="11907" w:h="16839"/>
      <w:pgMar w:top="1134" w:right="1417" w:bottom="1134" w:left="1417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616EFB" w14:textId="77777777" w:rsidR="00070AB7" w:rsidRDefault="00070AB7" w:rsidP="00070AB7">
      <w:pPr>
        <w:spacing w:before="0" w:after="0"/>
      </w:pPr>
      <w:r>
        <w:separator/>
      </w:r>
    </w:p>
  </w:endnote>
  <w:endnote w:type="continuationSeparator" w:id="0">
    <w:p w14:paraId="5E18E3FE" w14:textId="77777777" w:rsidR="00070AB7" w:rsidRDefault="00070AB7" w:rsidP="00070AB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351F10" w14:textId="0ECCFA0C" w:rsidR="00E9380E" w:rsidRPr="00E9380E" w:rsidRDefault="00E9380E" w:rsidP="00E9380E">
    <w:pPr>
      <w:pStyle w:val="Footer"/>
      <w:rPr>
        <w:rFonts w:ascii="Arial" w:hAnsi="Arial" w:cs="Arial"/>
        <w:b/>
        <w:sz w:val="48"/>
      </w:rPr>
    </w:pPr>
    <w:r w:rsidRPr="00E9380E">
      <w:rPr>
        <w:rFonts w:ascii="Arial" w:hAnsi="Arial" w:cs="Arial"/>
        <w:b/>
        <w:sz w:val="48"/>
      </w:rPr>
      <w:t>FR</w:t>
    </w:r>
    <w:r w:rsidRPr="00E9380E">
      <w:rPr>
        <w:rFonts w:ascii="Arial" w:hAnsi="Arial" w:cs="Arial"/>
        <w:b/>
        <w:sz w:val="48"/>
      </w:rPr>
      <w:tab/>
    </w:r>
    <w:r w:rsidRPr="00E9380E">
      <w:rPr>
        <w:rFonts w:ascii="Arial" w:hAnsi="Arial" w:cs="Arial"/>
        <w:b/>
        <w:sz w:val="48"/>
      </w:rPr>
      <w:tab/>
    </w:r>
    <w:r w:rsidRPr="00E9380E">
      <w:tab/>
    </w:r>
    <w:r w:rsidRPr="00E9380E">
      <w:rPr>
        <w:rFonts w:ascii="Arial" w:hAnsi="Arial" w:cs="Arial"/>
        <w:b/>
        <w:sz w:val="48"/>
      </w:rPr>
      <w:t>FR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8B6A65" w14:textId="48164826" w:rsidR="00E9380E" w:rsidRPr="00E9380E" w:rsidRDefault="00E9380E" w:rsidP="00E9380E">
    <w:pPr>
      <w:pStyle w:val="Footer"/>
      <w:rPr>
        <w:rFonts w:ascii="Arial" w:hAnsi="Arial" w:cs="Arial"/>
        <w:b/>
        <w:sz w:val="48"/>
      </w:rPr>
    </w:pPr>
    <w:r w:rsidRPr="00E9380E">
      <w:rPr>
        <w:rFonts w:ascii="Arial" w:hAnsi="Arial" w:cs="Arial"/>
        <w:b/>
        <w:sz w:val="48"/>
      </w:rPr>
      <w:t>FR</w:t>
    </w:r>
    <w:r w:rsidRPr="00E9380E">
      <w:rPr>
        <w:rFonts w:ascii="Arial" w:hAnsi="Arial" w:cs="Arial"/>
        <w:b/>
        <w:sz w:val="48"/>
      </w:rPr>
      <w:tab/>
    </w:r>
    <w:r w:rsidRPr="00E9380E">
      <w:rPr>
        <w:rFonts w:ascii="Arial" w:hAnsi="Arial" w:cs="Arial"/>
        <w:b/>
        <w:sz w:val="48"/>
      </w:rPr>
      <w:tab/>
    </w:r>
    <w:r w:rsidRPr="00E9380E">
      <w:tab/>
    </w:r>
    <w:r w:rsidRPr="00E9380E">
      <w:rPr>
        <w:rFonts w:ascii="Arial" w:hAnsi="Arial" w:cs="Arial"/>
        <w:b/>
        <w:sz w:val="48"/>
      </w:rPr>
      <w:t>FR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CDF102" w14:textId="77777777" w:rsidR="00E9380E" w:rsidRPr="00E9380E" w:rsidRDefault="00E9380E" w:rsidP="00E9380E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CCACCE" w14:textId="77777777" w:rsidR="00E9380E" w:rsidRDefault="00E9380E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360035" w14:textId="01DE3C52" w:rsidR="00E9380E" w:rsidRPr="00E9380E" w:rsidRDefault="00E9380E" w:rsidP="00E9380E">
    <w:pPr>
      <w:pStyle w:val="Footer"/>
      <w:rPr>
        <w:rFonts w:ascii="Arial" w:hAnsi="Arial" w:cs="Arial"/>
        <w:b/>
        <w:sz w:val="48"/>
      </w:rPr>
    </w:pPr>
    <w:r w:rsidRPr="00E9380E">
      <w:rPr>
        <w:rFonts w:ascii="Arial" w:hAnsi="Arial" w:cs="Arial"/>
        <w:b/>
        <w:sz w:val="48"/>
      </w:rPr>
      <w:t>FR</w:t>
    </w:r>
    <w:r w:rsidRPr="00E9380E">
      <w:rPr>
        <w:rFonts w:ascii="Arial" w:hAnsi="Arial" w:cs="Arial"/>
        <w:b/>
        <w:sz w:val="48"/>
      </w:rP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ab/>
    </w:r>
    <w:r w:rsidRPr="00E9380E">
      <w:tab/>
    </w:r>
    <w:r w:rsidRPr="00E9380E">
      <w:rPr>
        <w:rFonts w:ascii="Arial" w:hAnsi="Arial" w:cs="Arial"/>
        <w:b/>
        <w:sz w:val="48"/>
      </w:rPr>
      <w:t>FR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BF514D" w14:textId="77777777" w:rsidR="00E9380E" w:rsidRDefault="00E9380E" w:rsidP="00E938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24B325" w14:textId="77777777" w:rsidR="00070AB7" w:rsidRDefault="00070AB7" w:rsidP="00070AB7">
      <w:pPr>
        <w:spacing w:before="0" w:after="0"/>
      </w:pPr>
      <w:r>
        <w:separator/>
      </w:r>
    </w:p>
  </w:footnote>
  <w:footnote w:type="continuationSeparator" w:id="0">
    <w:p w14:paraId="647EA0FE" w14:textId="77777777" w:rsidR="00070AB7" w:rsidRDefault="00070AB7" w:rsidP="00070AB7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8BCD25" w14:textId="77777777" w:rsidR="00E9380E" w:rsidRPr="00E9380E" w:rsidRDefault="00E9380E" w:rsidP="00E9380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3B375E" w14:textId="77777777" w:rsidR="00E9380E" w:rsidRPr="00E9380E" w:rsidRDefault="00E9380E" w:rsidP="00E9380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3DFB26" w14:textId="77777777" w:rsidR="00E9380E" w:rsidRPr="00E9380E" w:rsidRDefault="00E9380E" w:rsidP="00E9380E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E56016" w14:textId="77777777" w:rsidR="00E9380E" w:rsidRDefault="00E9380E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4E7852" w14:textId="77777777" w:rsidR="00E9380E" w:rsidRDefault="00E9380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D"/>
    <w:multiLevelType w:val="singleLevel"/>
    <w:tmpl w:val="FA5C454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FFFFFF7E"/>
    <w:multiLevelType w:val="singleLevel"/>
    <w:tmpl w:val="9412003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 w15:restartNumberingAfterBreak="0">
    <w:nsid w:val="FFFFFF7F"/>
    <w:multiLevelType w:val="singleLevel"/>
    <w:tmpl w:val="D4D214A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 w15:restartNumberingAfterBreak="0">
    <w:nsid w:val="FFFFFF81"/>
    <w:multiLevelType w:val="singleLevel"/>
    <w:tmpl w:val="5C209D3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7986AEC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2F509C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1CF2B66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6E3A0F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9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1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2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3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4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5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6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7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8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9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0" w15:restartNumberingAfterBreak="0">
    <w:nsid w:val="64A12FA4"/>
    <w:multiLevelType w:val="multilevel"/>
    <w:tmpl w:val="428ECF3E"/>
    <w:name w:val="Heading"/>
    <w:lvl w:ilvl="0">
      <w:start w:val="1"/>
      <w:numFmt w:val="decimal"/>
      <w:lvlRestart w:val="0"/>
      <w:pStyle w:val="Heading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Heading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Heading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2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3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2"/>
  </w:num>
  <w:num w:numId="8">
    <w:abstractNumId w:val="1"/>
  </w:num>
  <w:num w:numId="9">
    <w:abstractNumId w:val="0"/>
  </w:num>
  <w:num w:numId="10">
    <w:abstractNumId w:val="19"/>
  </w:num>
  <w:num w:numId="11">
    <w:abstractNumId w:val="12"/>
  </w:num>
  <w:num w:numId="12">
    <w:abstractNumId w:val="21"/>
  </w:num>
  <w:num w:numId="13">
    <w:abstractNumId w:val="11"/>
  </w:num>
  <w:num w:numId="14">
    <w:abstractNumId w:val="13"/>
  </w:num>
  <w:num w:numId="15">
    <w:abstractNumId w:val="14"/>
  </w:num>
  <w:num w:numId="16">
    <w:abstractNumId w:val="9"/>
  </w:num>
  <w:num w:numId="17">
    <w:abstractNumId w:val="20"/>
  </w:num>
  <w:num w:numId="18">
    <w:abstractNumId w:val="8"/>
  </w:num>
  <w:num w:numId="19">
    <w:abstractNumId w:val="15"/>
  </w:num>
  <w:num w:numId="20">
    <w:abstractNumId w:val="17"/>
  </w:num>
  <w:num w:numId="21">
    <w:abstractNumId w:val="18"/>
  </w:num>
  <w:num w:numId="22">
    <w:abstractNumId w:val="10"/>
  </w:num>
  <w:num w:numId="23">
    <w:abstractNumId w:val="16"/>
  </w:num>
  <w:num w:numId="24">
    <w:abstractNumId w:val="22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hideGrammaticalErrors/>
  <w:attachedTemplate r:id="rId1"/>
  <w:revisionView w:markup="0"/>
  <w:defaultTabStop w:val="720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DQCDateTime" w:val="2026-06-05 17:11:18"/>
    <w:docVar w:name="DQCResult_Distribution" w:val="0;0"/>
    <w:docVar w:name="DQCResult_DocumentContent" w:val="0;0"/>
    <w:docVar w:name="DQCResult_DocumentSize" w:val="0;0"/>
    <w:docVar w:name="DQCResult_InvalidFootnotes" w:val="0;0"/>
    <w:docVar w:name="DQCResult_ModifiedMarkers" w:val="0;0"/>
    <w:docVar w:name="DQCResult_ModifiedNumbering" w:val="0;0"/>
    <w:docVar w:name="DQCResult_Objects" w:val="0;0"/>
    <w:docVar w:name="DQCResult_StructureCheck" w:val="0;0"/>
    <w:docVar w:name="DQCStatus" w:val="Green"/>
    <w:docVar w:name="DQCVersion" w:val="3"/>
    <w:docVar w:name="DQCWithWarnings" w:val="0"/>
    <w:docVar w:name="LW_ACCOMPAGNANT" w:val="du"/>
    <w:docVar w:name="LW_ACCOMPAGNANT.CP" w:val="du"/>
    <w:docVar w:name="LW_AKN_IMPORT" w:val="20250820"/>
    <w:docVar w:name="LW_ANNEX_NBR_FIRST" w:val="2"/>
    <w:docVar w:name="LW_ANNEX_NBR_LAST" w:val="2"/>
    <w:docVar w:name="LW_ANNEX_UNIQUE" w:val="0"/>
    <w:docVar w:name="LW_CORRIGENDUM" w:val="&lt;UNUSED&gt;"/>
    <w:docVar w:name="LW_COVERPAGE_EXISTS" w:val="True"/>
    <w:docVar w:name="LW_COVERPAGE_GUID" w:val="6B6021E4-F407-4A2F-B745-FCEA744D3CA7"/>
    <w:docVar w:name="LW_COVERPAGE_TYPE" w:val="1"/>
    <w:docVar w:name="LW_CROSSREFERENCE" w:val="{COM(2026) 231 final} - {COM(2026) 232 final} - {SEC(2026) 300 final} - {SWD(2026) 300 final} - {SWD(2026) 301 final}"/>
    <w:docVar w:name="LW_DocType" w:val="ANNEX"/>
    <w:docVar w:name="LW_EMISSION" w:val="13.5.2026"/>
    <w:docVar w:name="LW_EMISSION_ISODATE" w:val="2026-05-13"/>
    <w:docVar w:name="LW_EMISSION_LOCATION" w:val="BRX"/>
    <w:docVar w:name="LW_EMISSION_PREFIX" w:val="Bruxelles, le "/>
    <w:docVar w:name="LW_EMISSION_SUFFIX" w:val=" "/>
    <w:docVar w:name="LW_ID_DOCSTRUCTURE" w:val="COM/ANNEX"/>
    <w:docVar w:name="LW_ID_DOCTYPE" w:val="SG-017"/>
    <w:docVar w:name="LW_LANGUE" w:val="FR"/>
    <w:docVar w:name="LW_LEVEL_OF_SENSITIVITY" w:val="Standard treatment"/>
    <w:docVar w:name="LW_NOM.INST" w:val="COMMISSION EUROPÉENNE"/>
    <w:docVar w:name="LW_NOM.INST_JOINTDOC" w:val="&lt;EMPTY&gt;"/>
    <w:docVar w:name="LW_OBJETACTEPRINCIPAL" w:val="relatif à la réservation multimodale et abrogeant le règlement (CE) nº\u8239?80/2009"/>
    <w:docVar w:name="LW_OBJETACTEPRINCIPAL.CP" w:val="relatif à la réservation multimodale et abrogeant le règlement (CE) nº\u8239?80/2009"/>
    <w:docVar w:name="LW_PART_NBR" w:val="1"/>
    <w:docVar w:name="LW_PART_NBR_TOTAL" w:val="1"/>
    <w:docVar w:name="LW_REF.INST.NEW" w:val="COM"/>
    <w:docVar w:name="LW_REF.INST.NEW_ADOPTED" w:val="final"/>
    <w:docVar w:name="LW_REF.INST.NEW_TEXT" w:val="(2026) 231"/>
    <w:docVar w:name="LW_REF.INTERNE" w:val="&lt;UNUSED&gt;"/>
    <w:docVar w:name="LW_SENSITIVITY" w:val="&lt;?xml version=&quot;1.0&quot; encoding=&quot;utf-8&quot;?&gt;_x000d__x000a_&lt;SensitivityLevel xmlns:xsi=&quot;http://www.w3.org/2001/XMLSchema-instance&quot; xmlns:xsd=&quot;http://www.w3.org/2001/XMLSchema&quot; id=&quot;standard&quot;&gt;_x000d__x000a_  &lt;nicename EN=&quot;Standard treatment&quot; FR=&quot;Traitement standard&quot; /&gt;_x000d__x000a_  &lt;documentProperty&gt;Standard treatment&lt;/documentProperty&gt;_x000d__x000a_  &lt;markingConfig isAvailable=&quot;false&quot; isMandatory=&quot;false&quot; sensitiveMarkingMandatory=&quot;false&quot; specialMarkingMandatory=&quot;true&quot; isOptionDisplayInHeaderAvailable=&quot;true&quot; sensitiveMarkingListSee=&quot;SensitiveMarkings&quot; specialMarkingListSee=&quot;SpecialMarkings&quot; sensitiveFootnoteTextSee=&quot;sensitiveFootnote&quot; specialFootnoteTextSee=&quot;specialFootnote&quot; /&gt;_x000d__x000a_  &lt;chosenMainMarking xsi:nil=&quot;true&quot; /&gt;_x000d__x000a_  &lt;dateMarking xsi:nil=&quot;true&quot; /&gt;_x000d__x000a_  &lt;releasableToConfig isAvailable=&quot;false&quot; institutionListSee=&quot;DefaultInstitutions&quot; /&gt;_x000d__x000a_  &lt;chosenReleasableTo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isRestricted&gt;false&lt;/isRestricted&gt;_x000d__x000a_&lt;/SensitivityLevel&gt;"/>
    <w:docVar w:name="LW_SUPERTITRE" w:val="&lt;UNUSED&gt;"/>
    <w:docVar w:name="LW_TYPE.DOC" w:val="ANNEXE"/>
    <w:docVar w:name="LW_TYPE.DOC.CP" w:val="ANNEXE"/>
    <w:docVar w:name="LW_TYPEACTEPRINCIPAL" w:val="RÈGLEMENT DU PARLEMENT EUROPÉEN ET DU CONSEIL"/>
    <w:docVar w:name="LW_TYPEACTEPRINCIPAL.CP" w:val="RÈGLEMENT DU PARLEMENT EUROPÉEN ET DU CONSEIL"/>
    <w:docVar w:name="LwApiVersions" w:val="LW4CoDe 1.24.5.0; LW 9.2, Build 20251112"/>
  </w:docVars>
  <w:rsids>
    <w:rsidRoot w:val="00905D22"/>
    <w:rsid w:val="000141CC"/>
    <w:rsid w:val="00070AB7"/>
    <w:rsid w:val="00122986"/>
    <w:rsid w:val="00165C4F"/>
    <w:rsid w:val="001C7A9F"/>
    <w:rsid w:val="001F343E"/>
    <w:rsid w:val="0024369C"/>
    <w:rsid w:val="00272E21"/>
    <w:rsid w:val="003D5F1F"/>
    <w:rsid w:val="0041438A"/>
    <w:rsid w:val="00492EB7"/>
    <w:rsid w:val="004E461B"/>
    <w:rsid w:val="00626E37"/>
    <w:rsid w:val="006A6BCB"/>
    <w:rsid w:val="006F2190"/>
    <w:rsid w:val="00774336"/>
    <w:rsid w:val="007D7DF2"/>
    <w:rsid w:val="008679FB"/>
    <w:rsid w:val="008C5F71"/>
    <w:rsid w:val="008D6398"/>
    <w:rsid w:val="00905D22"/>
    <w:rsid w:val="00944B84"/>
    <w:rsid w:val="00977CF8"/>
    <w:rsid w:val="009918C0"/>
    <w:rsid w:val="009B269B"/>
    <w:rsid w:val="009B5514"/>
    <w:rsid w:val="00A47E44"/>
    <w:rsid w:val="00A562E8"/>
    <w:rsid w:val="00A6243B"/>
    <w:rsid w:val="00A71F6D"/>
    <w:rsid w:val="00B24768"/>
    <w:rsid w:val="00BA4F3C"/>
    <w:rsid w:val="00BB1972"/>
    <w:rsid w:val="00BB30BC"/>
    <w:rsid w:val="00C902D2"/>
    <w:rsid w:val="00C953CA"/>
    <w:rsid w:val="00CA3B91"/>
    <w:rsid w:val="00CA693E"/>
    <w:rsid w:val="00D328C4"/>
    <w:rsid w:val="00D33986"/>
    <w:rsid w:val="00D41EED"/>
    <w:rsid w:val="00DE2558"/>
    <w:rsid w:val="00E411F8"/>
    <w:rsid w:val="00E75154"/>
    <w:rsid w:val="00E9380E"/>
    <w:rsid w:val="00EB1C3B"/>
    <w:rsid w:val="00F7024E"/>
    <w:rsid w:val="00F82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68EA43FA"/>
  <w15:docId w15:val="{24C18E1D-2277-403B-970E-4E1AF11E7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before="120" w:after="120" w:line="240" w:lineRule="auto"/>
      <w:jc w:val="both"/>
    </w:pPr>
    <w:rPr>
      <w:rFonts w:ascii="Times New Roman" w:hAnsi="Times New Roman" w:cs="Times New Roman"/>
      <w:sz w:val="24"/>
      <w:lang w:val="fr-FR"/>
    </w:rPr>
  </w:style>
  <w:style w:type="paragraph" w:styleId="Heading1">
    <w:name w:val="heading 1"/>
    <w:basedOn w:val="Normal"/>
    <w:next w:val="Text1"/>
    <w:link w:val="Heading1Char"/>
    <w:uiPriority w:val="9"/>
    <w:qFormat/>
    <w:pPr>
      <w:keepNext/>
      <w:numPr>
        <w:numId w:val="17"/>
      </w:numPr>
      <w:spacing w:before="360"/>
      <w:outlineLvl w:val="0"/>
    </w:pPr>
    <w:rPr>
      <w:rFonts w:eastAsiaTheme="majorEastAsia"/>
      <w:b/>
      <w:bCs/>
      <w:smallCaps/>
      <w:szCs w:val="28"/>
    </w:rPr>
  </w:style>
  <w:style w:type="paragraph" w:styleId="Heading2">
    <w:name w:val="heading 2"/>
    <w:basedOn w:val="Normal"/>
    <w:next w:val="Text1"/>
    <w:link w:val="Heading2Char"/>
    <w:uiPriority w:val="9"/>
    <w:semiHidden/>
    <w:unhideWhenUsed/>
    <w:qFormat/>
    <w:pPr>
      <w:keepNext/>
      <w:numPr>
        <w:ilvl w:val="1"/>
        <w:numId w:val="17"/>
      </w:numPr>
      <w:outlineLvl w:val="1"/>
    </w:pPr>
    <w:rPr>
      <w:rFonts w:eastAsiaTheme="majorEastAsia"/>
      <w:b/>
      <w:bCs/>
      <w:szCs w:val="26"/>
    </w:rPr>
  </w:style>
  <w:style w:type="paragraph" w:styleId="Heading3">
    <w:name w:val="heading 3"/>
    <w:basedOn w:val="Normal"/>
    <w:next w:val="Text1"/>
    <w:link w:val="Heading3Char"/>
    <w:uiPriority w:val="9"/>
    <w:semiHidden/>
    <w:unhideWhenUsed/>
    <w:qFormat/>
    <w:pPr>
      <w:keepNext/>
      <w:numPr>
        <w:ilvl w:val="2"/>
        <w:numId w:val="17"/>
      </w:numPr>
      <w:outlineLvl w:val="2"/>
    </w:pPr>
    <w:rPr>
      <w:rFonts w:eastAsiaTheme="majorEastAsia"/>
      <w:bCs/>
      <w:i/>
    </w:rPr>
  </w:style>
  <w:style w:type="paragraph" w:styleId="Heading4">
    <w:name w:val="heading 4"/>
    <w:basedOn w:val="Normal"/>
    <w:next w:val="Text1"/>
    <w:link w:val="Heading4Char"/>
    <w:uiPriority w:val="9"/>
    <w:semiHidden/>
    <w:unhideWhenUsed/>
    <w:qFormat/>
    <w:pPr>
      <w:keepNext/>
      <w:numPr>
        <w:ilvl w:val="3"/>
        <w:numId w:val="17"/>
      </w:numPr>
      <w:outlineLvl w:val="3"/>
    </w:pPr>
    <w:rPr>
      <w:rFonts w:eastAsiaTheme="majorEastAsia"/>
      <w:bCs/>
      <w:iCs/>
    </w:rPr>
  </w:style>
  <w:style w:type="paragraph" w:styleId="Heading5">
    <w:name w:val="heading 5"/>
    <w:basedOn w:val="Normal"/>
    <w:next w:val="Text2"/>
    <w:link w:val="Heading5Char"/>
    <w:uiPriority w:val="9"/>
    <w:semiHidden/>
    <w:unhideWhenUsed/>
    <w:qFormat/>
    <w:pPr>
      <w:keepNext/>
      <w:numPr>
        <w:ilvl w:val="4"/>
        <w:numId w:val="17"/>
      </w:numPr>
      <w:outlineLvl w:val="4"/>
    </w:pPr>
    <w:rPr>
      <w:rFonts w:eastAsiaTheme="majorEastAsia"/>
    </w:rPr>
  </w:style>
  <w:style w:type="paragraph" w:styleId="Heading6">
    <w:name w:val="heading 6"/>
    <w:basedOn w:val="Normal"/>
    <w:next w:val="Text2"/>
    <w:link w:val="Heading6Char"/>
    <w:uiPriority w:val="9"/>
    <w:semiHidden/>
    <w:unhideWhenUsed/>
    <w:qFormat/>
    <w:pPr>
      <w:keepNext/>
      <w:numPr>
        <w:ilvl w:val="5"/>
        <w:numId w:val="17"/>
      </w:numPr>
      <w:outlineLvl w:val="5"/>
    </w:pPr>
    <w:rPr>
      <w:rFonts w:eastAsiaTheme="majorEastAsia"/>
      <w:iCs/>
    </w:rPr>
  </w:style>
  <w:style w:type="paragraph" w:styleId="Heading7">
    <w:name w:val="heading 7"/>
    <w:basedOn w:val="Normal"/>
    <w:next w:val="Text2"/>
    <w:link w:val="Heading7Char"/>
    <w:uiPriority w:val="9"/>
    <w:semiHidden/>
    <w:unhideWhenUsed/>
    <w:qFormat/>
    <w:pPr>
      <w:keepNext/>
      <w:numPr>
        <w:ilvl w:val="6"/>
        <w:numId w:val="17"/>
      </w:numPr>
      <w:outlineLvl w:val="6"/>
    </w:pPr>
    <w:rPr>
      <w:rFonts w:eastAsiaTheme="majorEastAsia"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iff-single-moved-from">
    <w:name w:val="diff-single-moved-from"/>
    <w:basedOn w:val="DefaultParagraphFont"/>
  </w:style>
  <w:style w:type="character" w:customStyle="1" w:styleId="diff-single-moved-from-number">
    <w:name w:val="diff-single-moved-from-number"/>
    <w:basedOn w:val="DefaultParagraphFont"/>
    <w:rPr>
      <w:color w:val="00B050"/>
      <w:u w:val="single"/>
    </w:rPr>
  </w:style>
  <w:style w:type="character" w:customStyle="1" w:styleId="diff-single-moved-from-number-division">
    <w:name w:val="diff-single-moved-from-number-division"/>
    <w:basedOn w:val="DefaultParagraphFont"/>
    <w:rPr>
      <w:color w:val="00B050"/>
      <w:u w:val="single"/>
    </w:rPr>
  </w:style>
  <w:style w:type="character" w:customStyle="1" w:styleId="diff-single-moved-to">
    <w:name w:val="diff-single-moved-to"/>
    <w:basedOn w:val="DefaultParagraphFont"/>
    <w:rPr>
      <w:strike/>
      <w:color w:val="FF0000"/>
    </w:rPr>
  </w:style>
  <w:style w:type="character" w:customStyle="1" w:styleId="diff-single-moved-to-division">
    <w:name w:val="diff-single-moved-to-division"/>
    <w:basedOn w:val="DefaultParagraphFont"/>
    <w:rPr>
      <w:b w:val="0"/>
      <w:strike/>
      <w:color w:val="FF0000"/>
    </w:rPr>
  </w:style>
  <w:style w:type="character" w:customStyle="1" w:styleId="diff-moved-label">
    <w:name w:val="diff-moved-label"/>
    <w:basedOn w:val="DefaultParagraphFont"/>
    <w:rPr>
      <w:color w:val="FFFFFF"/>
      <w:sz w:val="24"/>
      <w:shd w:val="pct50" w:color="auto" w:fill="auto"/>
    </w:rPr>
  </w:style>
  <w:style w:type="character" w:customStyle="1" w:styleId="diff-single-moved-to-label">
    <w:name w:val="diff-single-moved-to-label"/>
    <w:basedOn w:val="diff-moved-label"/>
    <w:rPr>
      <w:color w:val="FFFFFF"/>
      <w:sz w:val="24"/>
      <w:shd w:val="pct50" w:color="auto" w:fill="auto"/>
    </w:rPr>
  </w:style>
  <w:style w:type="character" w:customStyle="1" w:styleId="diff-single-moved-to-label-division">
    <w:name w:val="diff-single-moved-to-label-division"/>
    <w:basedOn w:val="diff-moved-label"/>
    <w:rPr>
      <w:b/>
      <w:color w:val="FFFFFF"/>
      <w:sz w:val="24"/>
      <w:shd w:val="pct50" w:color="auto" w:fill="auto"/>
    </w:rPr>
  </w:style>
  <w:style w:type="character" w:customStyle="1" w:styleId="diff-single-moved-from-label">
    <w:name w:val="diff-single-moved-from-label"/>
    <w:basedOn w:val="diff-moved-label"/>
    <w:rPr>
      <w:color w:val="FFFFFF"/>
      <w:sz w:val="24"/>
      <w:shd w:val="pct50" w:color="auto" w:fill="auto"/>
    </w:rPr>
  </w:style>
  <w:style w:type="character" w:customStyle="1" w:styleId="diff-single-moved-from-label-division">
    <w:name w:val="diff-single-moved-from-label-division"/>
    <w:basedOn w:val="diff-moved-label"/>
    <w:rPr>
      <w:b/>
      <w:color w:val="FFFFFF"/>
      <w:sz w:val="24"/>
      <w:shd w:val="pct50" w:color="auto" w:fill="auto"/>
    </w:rPr>
  </w:style>
  <w:style w:type="character" w:customStyle="1" w:styleId="diff-moved-label-space">
    <w:name w:val="diff-moved-label-space"/>
    <w:basedOn w:val="DefaultParagraphFont"/>
  </w:style>
  <w:style w:type="paragraph" w:customStyle="1" w:styleId="CommentQuotedText">
    <w:name w:val="CommentQuotedText"/>
    <w:pPr>
      <w:pBdr>
        <w:left w:val="single" w:sz="18" w:space="5" w:color="0070C0"/>
      </w:pBdr>
    </w:pPr>
    <w:rPr>
      <w:i/>
    </w:rPr>
  </w:style>
  <w:style w:type="paragraph" w:customStyle="1" w:styleId="CommentFwdQuotedText">
    <w:name w:val="CommentFwdQuotedText"/>
    <w:basedOn w:val="Normal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ind w:left="113" w:right="284"/>
    </w:pPr>
  </w:style>
  <w:style w:type="paragraph" w:customStyle="1" w:styleId="CommentReplyFwdQuotedText">
    <w:name w:val="CommentReplyFwdQuotedText"/>
    <w:basedOn w:val="CommentFwdQuotedText"/>
    <w:pPr>
      <w:pBdr>
        <w:top w:val="none" w:sz="0" w:space="0" w:color="auto"/>
        <w:left w:val="single" w:sz="4" w:space="20" w:color="auto"/>
      </w:pBdr>
    </w:pPr>
  </w:style>
  <w:style w:type="paragraph" w:styleId="ListBullet">
    <w:name w:val="List Bullet"/>
    <w:basedOn w:val="Normal"/>
    <w:uiPriority w:val="99"/>
    <w:semiHidden/>
    <w:unhideWhenUsed/>
    <w:rsid w:val="00CA693E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CA693E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CA693E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CA693E"/>
    <w:pPr>
      <w:numPr>
        <w:numId w:val="4"/>
      </w:numPr>
      <w:contextualSpacing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24369C"/>
    <w:pPr>
      <w:spacing w:before="0" w:after="200"/>
    </w:pPr>
    <w:rPr>
      <w:i/>
      <w:iCs/>
      <w:color w:val="1F497D" w:themeColor="text2"/>
      <w:sz w:val="18"/>
      <w:szCs w:val="18"/>
    </w:rPr>
  </w:style>
  <w:style w:type="paragraph" w:styleId="TableofFigures">
    <w:name w:val="table of figures"/>
    <w:basedOn w:val="Normal"/>
    <w:next w:val="Normal"/>
    <w:uiPriority w:val="99"/>
    <w:semiHidden/>
    <w:unhideWhenUsed/>
    <w:rsid w:val="0024369C"/>
    <w:pPr>
      <w:spacing w:after="0"/>
    </w:pPr>
  </w:style>
  <w:style w:type="paragraph" w:styleId="ListNumber">
    <w:name w:val="List Number"/>
    <w:basedOn w:val="Normal"/>
    <w:uiPriority w:val="99"/>
    <w:semiHidden/>
    <w:unhideWhenUsed/>
    <w:rsid w:val="0024369C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4369C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4369C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4369C"/>
    <w:pPr>
      <w:numPr>
        <w:numId w:val="9"/>
      </w:numPr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751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7515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75154"/>
    <w:rPr>
      <w:rFonts w:ascii="Times New Roman" w:hAnsi="Times New Roman" w:cs="Times New Roman"/>
      <w:sz w:val="20"/>
      <w:szCs w:val="20"/>
      <w:lang w:val="fr-F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751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75154"/>
    <w:rPr>
      <w:rFonts w:ascii="Times New Roman" w:hAnsi="Times New Roman" w:cs="Times New Roman"/>
      <w:b/>
      <w:bCs/>
      <w:sz w:val="20"/>
      <w:szCs w:val="20"/>
      <w:lang w:val="fr-FR"/>
    </w:rPr>
  </w:style>
  <w:style w:type="character" w:styleId="Hyperlink">
    <w:name w:val="Hyperlink"/>
    <w:basedOn w:val="DefaultParagraphFont"/>
    <w:uiPriority w:val="99"/>
    <w:unhideWhenUsed/>
    <w:rsid w:val="00E75154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75154"/>
    <w:rPr>
      <w:color w:val="605E5C"/>
      <w:shd w:val="clear" w:color="auto" w:fill="E1DFDD"/>
    </w:rPr>
  </w:style>
  <w:style w:type="character" w:customStyle="1" w:styleId="HeaderChar">
    <w:name w:val="Header Char"/>
    <w:basedOn w:val="DefaultParagraphFont"/>
    <w:link w:val="Header"/>
    <w:uiPriority w:val="99"/>
    <w:rsid w:val="00E9380E"/>
    <w:rPr>
      <w:rFonts w:ascii="Times New Roman" w:hAnsi="Times New Roman" w:cs="Times New Roman"/>
      <w:sz w:val="24"/>
      <w:lang w:val="fr-FR"/>
    </w:rPr>
  </w:style>
  <w:style w:type="character" w:customStyle="1" w:styleId="FooterChar">
    <w:name w:val="Footer Char"/>
    <w:basedOn w:val="DefaultParagraphFont"/>
    <w:link w:val="Footer"/>
    <w:uiPriority w:val="99"/>
    <w:rsid w:val="00E9380E"/>
    <w:rPr>
      <w:rFonts w:ascii="Times New Roman" w:hAnsi="Times New Roman" w:cs="Times New Roman"/>
      <w:sz w:val="24"/>
      <w:lang w:val="fr-FR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before="0" w:after="0"/>
      <w:ind w:left="720" w:hanging="72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rFonts w:ascii="Times New Roman" w:hAnsi="Times New Roman" w:cs="Times New Roman"/>
      <w:sz w:val="20"/>
      <w:szCs w:val="20"/>
      <w:shd w:val="clear" w:color="auto" w:fill="auto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Theme="majorEastAsia" w:hAnsi="Times New Roman" w:cs="Times New Roman"/>
      <w:b/>
      <w:bCs/>
      <w:smallCaps/>
      <w:sz w:val="24"/>
      <w:szCs w:val="28"/>
      <w:lang w:val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="Times New Roman" w:eastAsiaTheme="majorEastAsia" w:hAnsi="Times New Roman" w:cs="Times New Roman"/>
      <w:b/>
      <w:bCs/>
      <w:sz w:val="24"/>
      <w:szCs w:val="26"/>
      <w:lang w:val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Times New Roman" w:eastAsiaTheme="majorEastAsia" w:hAnsi="Times New Roman" w:cs="Times New Roman"/>
      <w:bCs/>
      <w:i/>
      <w:sz w:val="24"/>
      <w:lang w:val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="Times New Roman" w:eastAsiaTheme="majorEastAsia" w:hAnsi="Times New Roman" w:cs="Times New Roman"/>
      <w:bCs/>
      <w:iCs/>
      <w:sz w:val="24"/>
      <w:lang w:val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="Times New Roman" w:eastAsiaTheme="majorEastAsia" w:hAnsi="Times New Roman" w:cs="Times New Roman"/>
      <w:sz w:val="24"/>
      <w:lang w:val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="Times New Roman" w:eastAsiaTheme="majorEastAsia" w:hAnsi="Times New Roman" w:cs="Times New Roman"/>
      <w:iCs/>
      <w:sz w:val="24"/>
      <w:lang w:val="fr-FR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="Times New Roman" w:eastAsiaTheme="majorEastAsia" w:hAnsi="Times New Roman" w:cs="Times New Roman"/>
      <w:iCs/>
      <w:sz w:val="24"/>
      <w:lang w:val="fr-FR"/>
    </w:rPr>
  </w:style>
  <w:style w:type="paragraph" w:styleId="TOCHeading">
    <w:name w:val="TOC Heading"/>
    <w:basedOn w:val="Normal"/>
    <w:next w:val="Normal"/>
    <w:uiPriority w:val="39"/>
    <w:semiHidden/>
    <w:unhideWhenUsed/>
    <w:qFormat/>
    <w:pPr>
      <w:spacing w:after="240"/>
      <w:jc w:val="center"/>
    </w:pPr>
    <w:rPr>
      <w:b/>
      <w:sz w:val="28"/>
    </w:rPr>
  </w:style>
  <w:style w:type="paragraph" w:styleId="TOC1">
    <w:name w:val="toc 1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2">
    <w:name w:val="toc 2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3">
    <w:name w:val="toc 3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4">
    <w:name w:val="toc 4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5">
    <w:name w:val="toc 5"/>
    <w:basedOn w:val="Normal"/>
    <w:next w:val="Normal"/>
    <w:uiPriority w:val="39"/>
    <w:semiHidden/>
    <w:unhideWhenUsed/>
    <w:pPr>
      <w:tabs>
        <w:tab w:val="right" w:leader="dot" w:pos="9071"/>
      </w:tabs>
      <w:spacing w:before="300"/>
      <w:jc w:val="left"/>
    </w:pPr>
  </w:style>
  <w:style w:type="paragraph" w:styleId="TOC6">
    <w:name w:val="toc 6"/>
    <w:basedOn w:val="Normal"/>
    <w:next w:val="Normal"/>
    <w:uiPriority w:val="39"/>
    <w:semiHidden/>
    <w:unhideWhenUsed/>
    <w:pPr>
      <w:tabs>
        <w:tab w:val="right" w:leader="dot" w:pos="9071"/>
      </w:tabs>
      <w:spacing w:before="240"/>
      <w:jc w:val="left"/>
    </w:pPr>
  </w:style>
  <w:style w:type="paragraph" w:styleId="TOC7">
    <w:name w:val="toc 7"/>
    <w:basedOn w:val="Normal"/>
    <w:next w:val="Normal"/>
    <w:uiPriority w:val="39"/>
    <w:semiHidden/>
    <w:unhideWhenUsed/>
    <w:pPr>
      <w:tabs>
        <w:tab w:val="right" w:leader="dot" w:pos="9071"/>
      </w:tabs>
      <w:spacing w:before="180"/>
      <w:jc w:val="left"/>
    </w:pPr>
  </w:style>
  <w:style w:type="paragraph" w:styleId="TOC8">
    <w:name w:val="toc 8"/>
    <w:basedOn w:val="Normal"/>
    <w:next w:val="Normal"/>
    <w:uiPriority w:val="39"/>
    <w:semiHidden/>
    <w:unhideWhenUsed/>
    <w:pPr>
      <w:tabs>
        <w:tab w:val="right" w:leader="dot" w:pos="9071"/>
      </w:tabs>
      <w:jc w:val="left"/>
    </w:pPr>
  </w:style>
  <w:style w:type="paragraph" w:styleId="TOC9">
    <w:name w:val="toc 9"/>
    <w:basedOn w:val="Normal"/>
    <w:next w:val="Normal"/>
    <w:uiPriority w:val="39"/>
    <w:semiHidden/>
    <w:unhideWhenUsed/>
    <w:pPr>
      <w:tabs>
        <w:tab w:val="right" w:leader="dot" w:pos="9071"/>
      </w:tabs>
      <w:ind w:left="1417" w:hanging="1417"/>
      <w:jc w:val="left"/>
    </w:pPr>
  </w:style>
  <w:style w:type="character" w:styleId="FootnoteReference">
    <w:name w:val="footnote reference"/>
    <w:basedOn w:val="DefaultParagraphFont"/>
    <w:uiPriority w:val="99"/>
    <w:semiHidden/>
    <w:unhideWhenUsed/>
    <w:rPr>
      <w:shd w:val="clear" w:color="auto" w:fill="auto"/>
      <w:vertAlign w:val="superscript"/>
    </w:rPr>
  </w:style>
  <w:style w:type="paragraph" w:customStyle="1" w:styleId="HeaderSensitivity">
    <w:name w:val="Header Sensitivity"/>
    <w:basedOn w:val="Normal"/>
    <w:rsid w:val="00E9380E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0"/>
      <w:ind w:left="113" w:right="113"/>
      <w:jc w:val="center"/>
    </w:pPr>
    <w:rPr>
      <w:b/>
      <w:sz w:val="32"/>
    </w:rPr>
  </w:style>
  <w:style w:type="paragraph" w:customStyle="1" w:styleId="HeaderSensitivityRight">
    <w:name w:val="Header Sensitivity Right"/>
    <w:basedOn w:val="Normal"/>
    <w:rsid w:val="00E9380E"/>
    <w:pPr>
      <w:spacing w:before="0"/>
      <w:jc w:val="right"/>
    </w:pPr>
    <w:rPr>
      <w:sz w:val="28"/>
    </w:rPr>
  </w:style>
  <w:style w:type="paragraph" w:customStyle="1" w:styleId="FooterSensitivity">
    <w:name w:val="Footer Sensitivity"/>
    <w:basedOn w:val="Normal"/>
    <w:rsid w:val="00E9380E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/>
      <w:ind w:left="113" w:right="113"/>
      <w:jc w:val="center"/>
    </w:pPr>
    <w:rPr>
      <w:b/>
      <w:sz w:val="32"/>
    </w:rPr>
  </w:style>
  <w:style w:type="paragraph" w:customStyle="1" w:styleId="Text1">
    <w:name w:val="Text 1"/>
    <w:basedOn w:val="Normal"/>
    <w:pPr>
      <w:ind w:left="850"/>
    </w:pPr>
  </w:style>
  <w:style w:type="paragraph" w:customStyle="1" w:styleId="Text2">
    <w:name w:val="Text 2"/>
    <w:basedOn w:val="Normal"/>
    <w:pPr>
      <w:ind w:left="1417"/>
    </w:pPr>
  </w:style>
  <w:style w:type="paragraph" w:customStyle="1" w:styleId="Text3">
    <w:name w:val="Text 3"/>
    <w:basedOn w:val="Normal"/>
    <w:pPr>
      <w:ind w:left="1984"/>
    </w:pPr>
  </w:style>
  <w:style w:type="paragraph" w:customStyle="1" w:styleId="Text4">
    <w:name w:val="Text 4"/>
    <w:basedOn w:val="Normal"/>
    <w:pPr>
      <w:ind w:left="2551"/>
    </w:pPr>
  </w:style>
  <w:style w:type="paragraph" w:customStyle="1" w:styleId="Text5">
    <w:name w:val="Text 5"/>
    <w:basedOn w:val="Normal"/>
    <w:pPr>
      <w:ind w:left="3118"/>
    </w:pPr>
  </w:style>
  <w:style w:type="paragraph" w:customStyle="1" w:styleId="Text6">
    <w:name w:val="Text 6"/>
    <w:basedOn w:val="Normal"/>
    <w:pPr>
      <w:ind w:left="3685"/>
    </w:pPr>
  </w:style>
  <w:style w:type="paragraph" w:customStyle="1" w:styleId="NormalCentered">
    <w:name w:val="Normal Centered"/>
    <w:basedOn w:val="Normal"/>
    <w:pPr>
      <w:jc w:val="center"/>
    </w:pPr>
  </w:style>
  <w:style w:type="paragraph" w:customStyle="1" w:styleId="NormalLeft">
    <w:name w:val="Normal Left"/>
    <w:basedOn w:val="Normal"/>
    <w:pPr>
      <w:jc w:val="left"/>
    </w:pPr>
  </w:style>
  <w:style w:type="paragraph" w:customStyle="1" w:styleId="NormalRight">
    <w:name w:val="Normal Right"/>
    <w:basedOn w:val="Normal"/>
    <w:pPr>
      <w:jc w:val="right"/>
    </w:pPr>
  </w:style>
  <w:style w:type="paragraph" w:customStyle="1" w:styleId="QuotedText">
    <w:name w:val="Quoted Text"/>
    <w:basedOn w:val="Normal"/>
    <w:pPr>
      <w:ind w:left="1417"/>
    </w:pPr>
  </w:style>
  <w:style w:type="paragraph" w:customStyle="1" w:styleId="Point0">
    <w:name w:val="Point 0"/>
    <w:basedOn w:val="Normal"/>
    <w:pPr>
      <w:ind w:left="850" w:hanging="850"/>
    </w:pPr>
  </w:style>
  <w:style w:type="paragraph" w:customStyle="1" w:styleId="Point1">
    <w:name w:val="Point 1"/>
    <w:basedOn w:val="Normal"/>
    <w:pPr>
      <w:ind w:left="1417" w:hanging="567"/>
    </w:pPr>
  </w:style>
  <w:style w:type="paragraph" w:customStyle="1" w:styleId="Point2">
    <w:name w:val="Point 2"/>
    <w:basedOn w:val="Normal"/>
    <w:pPr>
      <w:ind w:left="1984" w:hanging="567"/>
    </w:pPr>
  </w:style>
  <w:style w:type="paragraph" w:customStyle="1" w:styleId="Point3">
    <w:name w:val="Point 3"/>
    <w:basedOn w:val="Normal"/>
    <w:pPr>
      <w:ind w:left="2551" w:hanging="567"/>
    </w:pPr>
  </w:style>
  <w:style w:type="paragraph" w:customStyle="1" w:styleId="Point4">
    <w:name w:val="Point 4"/>
    <w:basedOn w:val="Normal"/>
    <w:pPr>
      <w:ind w:left="3118" w:hanging="567"/>
    </w:pPr>
  </w:style>
  <w:style w:type="paragraph" w:customStyle="1" w:styleId="Point5">
    <w:name w:val="Point 5"/>
    <w:basedOn w:val="Normal"/>
    <w:pPr>
      <w:ind w:left="3685" w:hanging="567"/>
    </w:pPr>
  </w:style>
  <w:style w:type="paragraph" w:customStyle="1" w:styleId="Tiret0">
    <w:name w:val="Tiret 0"/>
    <w:basedOn w:val="Point0"/>
    <w:pPr>
      <w:numPr>
        <w:numId w:val="10"/>
      </w:numPr>
    </w:pPr>
  </w:style>
  <w:style w:type="paragraph" w:customStyle="1" w:styleId="Tiret1">
    <w:name w:val="Tiret 1"/>
    <w:basedOn w:val="Point1"/>
    <w:pPr>
      <w:numPr>
        <w:numId w:val="11"/>
      </w:numPr>
    </w:pPr>
  </w:style>
  <w:style w:type="paragraph" w:customStyle="1" w:styleId="Tiret2">
    <w:name w:val="Tiret 2"/>
    <w:basedOn w:val="Point2"/>
    <w:pPr>
      <w:numPr>
        <w:numId w:val="12"/>
      </w:numPr>
    </w:pPr>
  </w:style>
  <w:style w:type="paragraph" w:customStyle="1" w:styleId="Tiret3">
    <w:name w:val="Tiret 3"/>
    <w:basedOn w:val="Point3"/>
    <w:pPr>
      <w:numPr>
        <w:numId w:val="13"/>
      </w:numPr>
    </w:pPr>
  </w:style>
  <w:style w:type="paragraph" w:customStyle="1" w:styleId="Tiret4">
    <w:name w:val="Tiret 4"/>
    <w:basedOn w:val="Point4"/>
    <w:pPr>
      <w:numPr>
        <w:numId w:val="14"/>
      </w:numPr>
    </w:pPr>
  </w:style>
  <w:style w:type="paragraph" w:customStyle="1" w:styleId="Tiret5">
    <w:name w:val="Tiret 5"/>
    <w:basedOn w:val="Point5"/>
    <w:pPr>
      <w:numPr>
        <w:numId w:val="15"/>
      </w:numPr>
    </w:pPr>
  </w:style>
  <w:style w:type="paragraph" w:customStyle="1" w:styleId="PointDouble0">
    <w:name w:val="PointDouble 0"/>
    <w:basedOn w:val="Normal"/>
    <w:pPr>
      <w:tabs>
        <w:tab w:val="left" w:pos="850"/>
      </w:tabs>
      <w:ind w:left="1417" w:hanging="1417"/>
    </w:pPr>
  </w:style>
  <w:style w:type="paragraph" w:customStyle="1" w:styleId="PointDouble1">
    <w:name w:val="PointDouble 1"/>
    <w:basedOn w:val="Normal"/>
    <w:pPr>
      <w:tabs>
        <w:tab w:val="left" w:pos="1417"/>
      </w:tabs>
      <w:ind w:left="1984" w:hanging="1134"/>
    </w:pPr>
  </w:style>
  <w:style w:type="paragraph" w:customStyle="1" w:styleId="PointDouble2">
    <w:name w:val="PointDouble 2"/>
    <w:basedOn w:val="Normal"/>
    <w:pPr>
      <w:tabs>
        <w:tab w:val="left" w:pos="1984"/>
      </w:tabs>
      <w:ind w:left="2551" w:hanging="1134"/>
    </w:pPr>
  </w:style>
  <w:style w:type="paragraph" w:customStyle="1" w:styleId="PointDouble3">
    <w:name w:val="PointDouble 3"/>
    <w:basedOn w:val="Normal"/>
    <w:pPr>
      <w:tabs>
        <w:tab w:val="left" w:pos="2551"/>
      </w:tabs>
      <w:ind w:left="3118" w:hanging="1134"/>
    </w:pPr>
  </w:style>
  <w:style w:type="paragraph" w:customStyle="1" w:styleId="PointDouble4">
    <w:name w:val="PointDouble 4"/>
    <w:basedOn w:val="Normal"/>
    <w:pPr>
      <w:tabs>
        <w:tab w:val="left" w:pos="3118"/>
      </w:tabs>
      <w:ind w:left="3685" w:hanging="1134"/>
    </w:pPr>
  </w:style>
  <w:style w:type="paragraph" w:customStyle="1" w:styleId="PointTriple0">
    <w:name w:val="PointTriple 0"/>
    <w:basedOn w:val="Normal"/>
    <w:pPr>
      <w:tabs>
        <w:tab w:val="left" w:pos="850"/>
        <w:tab w:val="left" w:pos="1417"/>
      </w:tabs>
      <w:ind w:left="1984" w:hanging="1984"/>
    </w:pPr>
  </w:style>
  <w:style w:type="paragraph" w:customStyle="1" w:styleId="PointTriple1">
    <w:name w:val="PointTriple 1"/>
    <w:basedOn w:val="Normal"/>
    <w:pPr>
      <w:tabs>
        <w:tab w:val="left" w:pos="1417"/>
        <w:tab w:val="left" w:pos="1984"/>
      </w:tabs>
      <w:ind w:left="2551" w:hanging="1701"/>
    </w:pPr>
  </w:style>
  <w:style w:type="paragraph" w:customStyle="1" w:styleId="PointTriple2">
    <w:name w:val="PointTriple 2"/>
    <w:basedOn w:val="Normal"/>
    <w:pPr>
      <w:tabs>
        <w:tab w:val="left" w:pos="1984"/>
        <w:tab w:val="left" w:pos="2551"/>
      </w:tabs>
      <w:ind w:left="3118" w:hanging="1701"/>
    </w:pPr>
  </w:style>
  <w:style w:type="paragraph" w:customStyle="1" w:styleId="PointTriple3">
    <w:name w:val="PointTriple 3"/>
    <w:basedOn w:val="Normal"/>
    <w:pPr>
      <w:tabs>
        <w:tab w:val="left" w:pos="2551"/>
        <w:tab w:val="left" w:pos="3118"/>
      </w:tabs>
      <w:ind w:left="3685" w:hanging="1701"/>
    </w:pPr>
  </w:style>
  <w:style w:type="paragraph" w:customStyle="1" w:styleId="PointTriple4">
    <w:name w:val="PointTriple 4"/>
    <w:basedOn w:val="Normal"/>
    <w:pPr>
      <w:tabs>
        <w:tab w:val="left" w:pos="3118"/>
        <w:tab w:val="left" w:pos="3685"/>
      </w:tabs>
      <w:ind w:left="4252" w:hanging="1701"/>
    </w:pPr>
  </w:style>
  <w:style w:type="paragraph" w:customStyle="1" w:styleId="NumPar1">
    <w:name w:val="NumPar 1"/>
    <w:basedOn w:val="Normal"/>
    <w:next w:val="Text1"/>
    <w:pPr>
      <w:numPr>
        <w:numId w:val="16"/>
      </w:numPr>
    </w:pPr>
  </w:style>
  <w:style w:type="paragraph" w:customStyle="1" w:styleId="NumPar2">
    <w:name w:val="NumPar 2"/>
    <w:basedOn w:val="Normal"/>
    <w:next w:val="Text1"/>
    <w:pPr>
      <w:numPr>
        <w:ilvl w:val="1"/>
        <w:numId w:val="16"/>
      </w:numPr>
    </w:pPr>
  </w:style>
  <w:style w:type="paragraph" w:customStyle="1" w:styleId="NumPar3">
    <w:name w:val="NumPar 3"/>
    <w:basedOn w:val="Normal"/>
    <w:next w:val="Text1"/>
    <w:pPr>
      <w:numPr>
        <w:ilvl w:val="2"/>
        <w:numId w:val="16"/>
      </w:numPr>
    </w:pPr>
  </w:style>
  <w:style w:type="paragraph" w:customStyle="1" w:styleId="NumPar4">
    <w:name w:val="NumPar 4"/>
    <w:basedOn w:val="Normal"/>
    <w:next w:val="Text1"/>
    <w:pPr>
      <w:numPr>
        <w:ilvl w:val="3"/>
        <w:numId w:val="16"/>
      </w:numPr>
    </w:pPr>
  </w:style>
  <w:style w:type="paragraph" w:customStyle="1" w:styleId="NumPar5">
    <w:name w:val="NumPar 5"/>
    <w:basedOn w:val="Normal"/>
    <w:next w:val="Text2"/>
    <w:pPr>
      <w:numPr>
        <w:ilvl w:val="4"/>
        <w:numId w:val="16"/>
      </w:numPr>
    </w:pPr>
  </w:style>
  <w:style w:type="paragraph" w:customStyle="1" w:styleId="NumPar6">
    <w:name w:val="NumPar 6"/>
    <w:basedOn w:val="Normal"/>
    <w:next w:val="Text2"/>
    <w:pPr>
      <w:numPr>
        <w:ilvl w:val="5"/>
        <w:numId w:val="16"/>
      </w:numPr>
    </w:pPr>
  </w:style>
  <w:style w:type="paragraph" w:customStyle="1" w:styleId="NumPar7">
    <w:name w:val="NumPar 7"/>
    <w:basedOn w:val="Normal"/>
    <w:next w:val="Text2"/>
    <w:pPr>
      <w:numPr>
        <w:ilvl w:val="6"/>
        <w:numId w:val="16"/>
      </w:numPr>
    </w:pPr>
  </w:style>
  <w:style w:type="paragraph" w:customStyle="1" w:styleId="ManualNumPar1">
    <w:name w:val="Manual NumPar 1"/>
    <w:basedOn w:val="Normal"/>
    <w:next w:val="Text1"/>
    <w:pPr>
      <w:ind w:left="850" w:hanging="850"/>
    </w:pPr>
  </w:style>
  <w:style w:type="paragraph" w:customStyle="1" w:styleId="ManualNumPar2">
    <w:name w:val="Manual NumPar 2"/>
    <w:basedOn w:val="Normal"/>
    <w:next w:val="Text1"/>
    <w:pPr>
      <w:ind w:left="850" w:hanging="850"/>
    </w:pPr>
  </w:style>
  <w:style w:type="paragraph" w:customStyle="1" w:styleId="ManualNumPar3">
    <w:name w:val="Manual NumPar 3"/>
    <w:basedOn w:val="Normal"/>
    <w:next w:val="Text1"/>
    <w:pPr>
      <w:ind w:left="850" w:hanging="850"/>
    </w:pPr>
  </w:style>
  <w:style w:type="paragraph" w:customStyle="1" w:styleId="ManualNumPar4">
    <w:name w:val="Manual NumPar 4"/>
    <w:basedOn w:val="Normal"/>
    <w:next w:val="Text1"/>
    <w:pPr>
      <w:ind w:left="850" w:hanging="850"/>
    </w:pPr>
  </w:style>
  <w:style w:type="paragraph" w:customStyle="1" w:styleId="ManualNumPar5">
    <w:name w:val="Manual NumPar 5"/>
    <w:basedOn w:val="Normal"/>
    <w:next w:val="Text2"/>
    <w:pPr>
      <w:ind w:left="1417" w:hanging="1417"/>
    </w:pPr>
  </w:style>
  <w:style w:type="paragraph" w:customStyle="1" w:styleId="ManualNumPar6">
    <w:name w:val="Manual NumPar 6"/>
    <w:basedOn w:val="Normal"/>
    <w:next w:val="Text2"/>
    <w:pPr>
      <w:ind w:left="1417" w:hanging="1417"/>
    </w:pPr>
  </w:style>
  <w:style w:type="paragraph" w:customStyle="1" w:styleId="ManualNumPar7">
    <w:name w:val="Manual NumPar 7"/>
    <w:basedOn w:val="Normal"/>
    <w:next w:val="Text2"/>
    <w:pPr>
      <w:ind w:left="1417" w:hanging="1417"/>
    </w:pPr>
  </w:style>
  <w:style w:type="paragraph" w:customStyle="1" w:styleId="QuotedNumPar">
    <w:name w:val="Quoted NumPar"/>
    <w:basedOn w:val="Normal"/>
    <w:pPr>
      <w:ind w:left="1417" w:hanging="567"/>
    </w:pPr>
  </w:style>
  <w:style w:type="paragraph" w:customStyle="1" w:styleId="ManualHeading1">
    <w:name w:val="Manual Heading 1"/>
    <w:basedOn w:val="Normal"/>
    <w:next w:val="Text1"/>
    <w:pPr>
      <w:keepNext/>
      <w:tabs>
        <w:tab w:val="left" w:pos="850"/>
      </w:tabs>
      <w:spacing w:before="360"/>
      <w:ind w:left="850" w:hanging="850"/>
      <w:outlineLvl w:val="0"/>
    </w:pPr>
    <w:rPr>
      <w:b/>
      <w:smallCaps/>
    </w:rPr>
  </w:style>
  <w:style w:type="paragraph" w:customStyle="1" w:styleId="ManualHeading2">
    <w:name w:val="Manual Heading 2"/>
    <w:basedOn w:val="Normal"/>
    <w:next w:val="Text1"/>
    <w:pPr>
      <w:keepNext/>
      <w:tabs>
        <w:tab w:val="left" w:pos="850"/>
      </w:tabs>
      <w:ind w:left="850" w:hanging="850"/>
      <w:outlineLvl w:val="1"/>
    </w:pPr>
    <w:rPr>
      <w:b/>
    </w:rPr>
  </w:style>
  <w:style w:type="paragraph" w:customStyle="1" w:styleId="ManualHeading3">
    <w:name w:val="Manual Heading 3"/>
    <w:basedOn w:val="Normal"/>
    <w:next w:val="Text1"/>
    <w:pPr>
      <w:keepNext/>
      <w:tabs>
        <w:tab w:val="left" w:pos="850"/>
      </w:tabs>
      <w:ind w:left="850" w:hanging="850"/>
      <w:outlineLvl w:val="2"/>
    </w:pPr>
    <w:rPr>
      <w:i/>
    </w:rPr>
  </w:style>
  <w:style w:type="paragraph" w:customStyle="1" w:styleId="ManualHeading4">
    <w:name w:val="Manual Heading 4"/>
    <w:basedOn w:val="Normal"/>
    <w:next w:val="Text1"/>
    <w:pPr>
      <w:keepNext/>
      <w:tabs>
        <w:tab w:val="left" w:pos="850"/>
      </w:tabs>
      <w:ind w:left="850" w:hanging="850"/>
      <w:outlineLvl w:val="3"/>
    </w:pPr>
  </w:style>
  <w:style w:type="paragraph" w:customStyle="1" w:styleId="ManualHeading5">
    <w:name w:val="Manual Heading 5"/>
    <w:basedOn w:val="Normal"/>
    <w:next w:val="Text2"/>
    <w:pPr>
      <w:keepNext/>
      <w:tabs>
        <w:tab w:val="left" w:pos="1417"/>
      </w:tabs>
      <w:ind w:left="1417" w:hanging="1417"/>
      <w:outlineLvl w:val="4"/>
    </w:pPr>
  </w:style>
  <w:style w:type="paragraph" w:customStyle="1" w:styleId="ManualHeading6">
    <w:name w:val="Manual Heading 6"/>
    <w:basedOn w:val="Normal"/>
    <w:next w:val="Text2"/>
    <w:pPr>
      <w:keepNext/>
      <w:tabs>
        <w:tab w:val="left" w:pos="1417"/>
      </w:tabs>
      <w:ind w:left="1417" w:hanging="1417"/>
      <w:outlineLvl w:val="5"/>
    </w:pPr>
  </w:style>
  <w:style w:type="paragraph" w:customStyle="1" w:styleId="ManualHeading7">
    <w:name w:val="Manual Heading 7"/>
    <w:basedOn w:val="Normal"/>
    <w:next w:val="Text2"/>
    <w:pPr>
      <w:keepNext/>
      <w:tabs>
        <w:tab w:val="left" w:pos="1417"/>
      </w:tabs>
      <w:ind w:left="1417" w:hanging="1417"/>
      <w:outlineLvl w:val="6"/>
    </w:pPr>
  </w:style>
  <w:style w:type="paragraph" w:customStyle="1" w:styleId="ChapterTitle">
    <w:name w:val="ChapterTitle"/>
    <w:basedOn w:val="Normal"/>
    <w:next w:val="Normal"/>
    <w:pPr>
      <w:keepNext/>
      <w:spacing w:after="360"/>
      <w:jc w:val="center"/>
    </w:pPr>
    <w:rPr>
      <w:b/>
      <w:sz w:val="32"/>
    </w:rPr>
  </w:style>
  <w:style w:type="paragraph" w:customStyle="1" w:styleId="PartTitle">
    <w:name w:val="PartTitle"/>
    <w:basedOn w:val="Normal"/>
    <w:next w:val="ChapterTitle"/>
    <w:pPr>
      <w:keepNext/>
      <w:pageBreakBefore/>
      <w:spacing w:after="360"/>
      <w:jc w:val="center"/>
    </w:pPr>
    <w:rPr>
      <w:b/>
      <w:sz w:val="36"/>
    </w:rPr>
  </w:style>
  <w:style w:type="paragraph" w:customStyle="1" w:styleId="SectionTitle">
    <w:name w:val="SectionTitle"/>
    <w:basedOn w:val="Normal"/>
    <w:next w:val="Heading1"/>
    <w:pPr>
      <w:keepNext/>
      <w:spacing w:after="360"/>
      <w:jc w:val="center"/>
    </w:pPr>
    <w:rPr>
      <w:b/>
      <w:smallCaps/>
      <w:sz w:val="28"/>
    </w:rPr>
  </w:style>
  <w:style w:type="paragraph" w:customStyle="1" w:styleId="TableTitle">
    <w:name w:val="Table Title"/>
    <w:basedOn w:val="Normal"/>
    <w:next w:val="Normal"/>
    <w:pPr>
      <w:jc w:val="center"/>
    </w:pPr>
    <w:rPr>
      <w:b/>
    </w:rPr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pPr>
      <w:numPr>
        <w:numId w:val="18"/>
      </w:numPr>
    </w:pPr>
  </w:style>
  <w:style w:type="paragraph" w:customStyle="1" w:styleId="Point1number">
    <w:name w:val="Point 1 (number)"/>
    <w:basedOn w:val="Normal"/>
    <w:pPr>
      <w:numPr>
        <w:ilvl w:val="2"/>
        <w:numId w:val="18"/>
      </w:numPr>
    </w:pPr>
  </w:style>
  <w:style w:type="paragraph" w:customStyle="1" w:styleId="Point2number">
    <w:name w:val="Point 2 (number)"/>
    <w:basedOn w:val="Normal"/>
    <w:pPr>
      <w:numPr>
        <w:ilvl w:val="4"/>
        <w:numId w:val="18"/>
      </w:numPr>
    </w:pPr>
  </w:style>
  <w:style w:type="paragraph" w:customStyle="1" w:styleId="Point3number">
    <w:name w:val="Point 3 (number)"/>
    <w:basedOn w:val="Normal"/>
    <w:pPr>
      <w:numPr>
        <w:ilvl w:val="6"/>
        <w:numId w:val="18"/>
      </w:numPr>
    </w:pPr>
  </w:style>
  <w:style w:type="paragraph" w:customStyle="1" w:styleId="Point0letter">
    <w:name w:val="Point 0 (letter)"/>
    <w:basedOn w:val="Normal"/>
    <w:pPr>
      <w:numPr>
        <w:ilvl w:val="1"/>
        <w:numId w:val="18"/>
      </w:numPr>
    </w:pPr>
  </w:style>
  <w:style w:type="paragraph" w:customStyle="1" w:styleId="Point1letter">
    <w:name w:val="Point 1 (letter)"/>
    <w:basedOn w:val="Normal"/>
    <w:pPr>
      <w:numPr>
        <w:ilvl w:val="3"/>
        <w:numId w:val="18"/>
      </w:numPr>
    </w:pPr>
  </w:style>
  <w:style w:type="paragraph" w:customStyle="1" w:styleId="Point2letter">
    <w:name w:val="Point 2 (letter)"/>
    <w:basedOn w:val="Normal"/>
    <w:pPr>
      <w:numPr>
        <w:ilvl w:val="5"/>
        <w:numId w:val="18"/>
      </w:numPr>
    </w:pPr>
  </w:style>
  <w:style w:type="paragraph" w:customStyle="1" w:styleId="Point3letter">
    <w:name w:val="Point 3 (letter)"/>
    <w:basedOn w:val="Normal"/>
    <w:pPr>
      <w:numPr>
        <w:ilvl w:val="7"/>
        <w:numId w:val="18"/>
      </w:numPr>
    </w:pPr>
  </w:style>
  <w:style w:type="paragraph" w:customStyle="1" w:styleId="Point4letter">
    <w:name w:val="Point 4 (letter)"/>
    <w:basedOn w:val="Normal"/>
    <w:pPr>
      <w:numPr>
        <w:ilvl w:val="8"/>
        <w:numId w:val="18"/>
      </w:numPr>
    </w:pPr>
  </w:style>
  <w:style w:type="paragraph" w:customStyle="1" w:styleId="Bullet0">
    <w:name w:val="Bullet 0"/>
    <w:basedOn w:val="Normal"/>
    <w:pPr>
      <w:numPr>
        <w:numId w:val="19"/>
      </w:numPr>
    </w:pPr>
  </w:style>
  <w:style w:type="paragraph" w:customStyle="1" w:styleId="Bullet1">
    <w:name w:val="Bullet 1"/>
    <w:basedOn w:val="Normal"/>
    <w:pPr>
      <w:numPr>
        <w:numId w:val="20"/>
      </w:numPr>
    </w:pPr>
  </w:style>
  <w:style w:type="paragraph" w:customStyle="1" w:styleId="Bullet2">
    <w:name w:val="Bullet 2"/>
    <w:basedOn w:val="Normal"/>
    <w:pPr>
      <w:numPr>
        <w:numId w:val="21"/>
      </w:numPr>
    </w:pPr>
  </w:style>
  <w:style w:type="paragraph" w:customStyle="1" w:styleId="Bullet3">
    <w:name w:val="Bullet 3"/>
    <w:basedOn w:val="Normal"/>
    <w:pPr>
      <w:numPr>
        <w:numId w:val="22"/>
      </w:numPr>
    </w:pPr>
  </w:style>
  <w:style w:type="paragraph" w:customStyle="1" w:styleId="Bullet4">
    <w:name w:val="Bullet 4"/>
    <w:basedOn w:val="Normal"/>
    <w:pPr>
      <w:numPr>
        <w:numId w:val="23"/>
      </w:numPr>
    </w:pPr>
  </w:style>
  <w:style w:type="paragraph" w:customStyle="1" w:styleId="Langue">
    <w:name w:val="Langue"/>
    <w:basedOn w:val="Normal"/>
    <w:next w:val="Rfrenceinterne"/>
    <w:pPr>
      <w:framePr w:wrap="around" w:vAnchor="page" w:hAnchor="text" w:xAlign="center" w:y="14741"/>
      <w:spacing w:before="0" w:after="600"/>
      <w:jc w:val="center"/>
    </w:pPr>
    <w:rPr>
      <w:b/>
      <w:caps/>
    </w:rPr>
  </w:style>
  <w:style w:type="paragraph" w:customStyle="1" w:styleId="Nomdelinstitution">
    <w:name w:val="Nom de l'institution"/>
    <w:basedOn w:val="Normal"/>
    <w:next w:val="Emission"/>
    <w:pPr>
      <w:spacing w:before="0" w:after="0"/>
      <w:jc w:val="left"/>
    </w:pPr>
    <w:rPr>
      <w:rFonts w:ascii="Arial" w:hAnsi="Arial" w:cs="Arial"/>
    </w:rPr>
  </w:style>
  <w:style w:type="paragraph" w:customStyle="1" w:styleId="Emission">
    <w:name w:val="Emission"/>
    <w:basedOn w:val="Normal"/>
    <w:next w:val="Rfrenceinstitutionnelle"/>
    <w:pPr>
      <w:spacing w:before="0" w:after="0"/>
      <w:ind w:left="5103"/>
      <w:jc w:val="left"/>
    </w:pPr>
  </w:style>
  <w:style w:type="paragraph" w:customStyle="1" w:styleId="Rfrenceinstitutionnelle">
    <w:name w:val="Référence institutionnelle"/>
    <w:basedOn w:val="Normal"/>
    <w:next w:val="Confidentialit"/>
    <w:pPr>
      <w:spacing w:before="0" w:after="240"/>
      <w:ind w:left="5103"/>
      <w:jc w:val="left"/>
    </w:pPr>
  </w:style>
  <w:style w:type="paragraph" w:customStyle="1" w:styleId="Pagedecouverture">
    <w:name w:val="Page de couverture"/>
    <w:basedOn w:val="Normal"/>
    <w:next w:val="Normal"/>
    <w:pPr>
      <w:spacing w:before="0" w:after="0"/>
    </w:pPr>
  </w:style>
  <w:style w:type="paragraph" w:customStyle="1" w:styleId="Declassification">
    <w:name w:val="Declassification"/>
    <w:basedOn w:val="Normal"/>
    <w:next w:val="Normal"/>
    <w:pPr>
      <w:spacing w:before="0" w:after="0"/>
    </w:pPr>
  </w:style>
  <w:style w:type="paragraph" w:customStyle="1" w:styleId="Disclaimer">
    <w:name w:val="Disclaimer"/>
    <w:basedOn w:val="Normal"/>
    <w:pPr>
      <w:framePr w:w="8220" w:wrap="notBeside" w:hAnchor="margin" w:xAlign="center" w:y="10401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</w:pPr>
  </w:style>
  <w:style w:type="paragraph" w:customStyle="1" w:styleId="SecurityMarking">
    <w:name w:val="SecurityMarking"/>
    <w:basedOn w:val="Normal"/>
    <w:pPr>
      <w:spacing w:before="0" w:after="0" w:line="276" w:lineRule="auto"/>
      <w:ind w:left="5103"/>
      <w:jc w:val="left"/>
    </w:pPr>
    <w:rPr>
      <w:sz w:val="28"/>
    </w:rPr>
  </w:style>
  <w:style w:type="paragraph" w:customStyle="1" w:styleId="DateMarking">
    <w:name w:val="DateMarking"/>
    <w:basedOn w:val="Normal"/>
    <w:pPr>
      <w:spacing w:before="0" w:after="0" w:line="276" w:lineRule="auto"/>
      <w:ind w:left="5103"/>
      <w:jc w:val="left"/>
    </w:pPr>
    <w:rPr>
      <w:i/>
      <w:sz w:val="28"/>
    </w:rPr>
  </w:style>
  <w:style w:type="paragraph" w:customStyle="1" w:styleId="ReleasableTo">
    <w:name w:val="ReleasableTo"/>
    <w:basedOn w:val="Normal"/>
    <w:pPr>
      <w:spacing w:before="0" w:after="0" w:line="276" w:lineRule="auto"/>
      <w:ind w:left="5103"/>
      <w:jc w:val="left"/>
    </w:pPr>
    <w:rPr>
      <w:i/>
      <w:sz w:val="28"/>
    </w:rPr>
  </w:style>
  <w:style w:type="paragraph" w:customStyle="1" w:styleId="Annexetitreexpos">
    <w:name w:val="Annexe titre (exposé)"/>
    <w:basedOn w:val="Normal"/>
    <w:next w:val="Normal"/>
    <w:pPr>
      <w:jc w:val="center"/>
    </w:pPr>
    <w:rPr>
      <w:b/>
      <w:u w:val="single"/>
    </w:rPr>
  </w:style>
  <w:style w:type="paragraph" w:customStyle="1" w:styleId="Annexetitre">
    <w:name w:val="Annexe titre"/>
    <w:basedOn w:val="Normal"/>
    <w:next w:val="Normal"/>
    <w:pPr>
      <w:jc w:val="center"/>
    </w:pPr>
    <w:rPr>
      <w:b/>
      <w:u w:val="single"/>
    </w:rPr>
  </w:style>
  <w:style w:type="paragraph" w:customStyle="1" w:styleId="Annexetitrefichefinancire">
    <w:name w:val="Annexe titre (fiche financière)"/>
    <w:basedOn w:val="Normal"/>
    <w:next w:val="Normal"/>
    <w:pPr>
      <w:jc w:val="center"/>
    </w:pPr>
    <w:rPr>
      <w:b/>
      <w:u w:val="single"/>
    </w:rPr>
  </w:style>
  <w:style w:type="paragraph" w:customStyle="1" w:styleId="Applicationdirecte">
    <w:name w:val="Application directe"/>
    <w:basedOn w:val="Normal"/>
    <w:next w:val="Fait"/>
    <w:pPr>
      <w:spacing w:before="480"/>
    </w:pPr>
  </w:style>
  <w:style w:type="paragraph" w:customStyle="1" w:styleId="Avertissementtitre">
    <w:name w:val="Avertissement titre"/>
    <w:basedOn w:val="Normal"/>
    <w:next w:val="Normal"/>
    <w:pPr>
      <w:keepNext/>
      <w:spacing w:before="480"/>
    </w:pPr>
    <w:rPr>
      <w:u w:val="single"/>
    </w:rPr>
  </w:style>
  <w:style w:type="paragraph" w:customStyle="1" w:styleId="Confidence">
    <w:name w:val="Confidence"/>
    <w:basedOn w:val="Normal"/>
    <w:next w:val="Normal"/>
    <w:pPr>
      <w:spacing w:before="360"/>
      <w:jc w:val="center"/>
    </w:pPr>
  </w:style>
  <w:style w:type="paragraph" w:customStyle="1" w:styleId="Confidentialit">
    <w:name w:val="Confidentialité"/>
    <w:basedOn w:val="Normal"/>
    <w:next w:val="TypedudocumentPagedecouverture"/>
    <w:pPr>
      <w:spacing w:before="240" w:after="240"/>
      <w:ind w:left="5103"/>
      <w:jc w:val="left"/>
    </w:pPr>
    <w:rPr>
      <w:i/>
      <w:sz w:val="32"/>
    </w:rPr>
  </w:style>
  <w:style w:type="paragraph" w:customStyle="1" w:styleId="Considrant">
    <w:name w:val="Considérant"/>
    <w:basedOn w:val="Normal"/>
    <w:pPr>
      <w:numPr>
        <w:numId w:val="24"/>
      </w:numPr>
    </w:pPr>
  </w:style>
  <w:style w:type="paragraph" w:customStyle="1" w:styleId="Corrigendum">
    <w:name w:val="Corrigendum"/>
    <w:basedOn w:val="Normal"/>
    <w:next w:val="Normal"/>
    <w:pPr>
      <w:spacing w:before="0" w:after="240"/>
      <w:jc w:val="left"/>
    </w:pPr>
  </w:style>
  <w:style w:type="paragraph" w:customStyle="1" w:styleId="Datedadoption">
    <w:name w:val="Date d'adoption"/>
    <w:basedOn w:val="Normal"/>
    <w:next w:val="IntrtEEE"/>
    <w:pPr>
      <w:spacing w:before="360" w:after="0"/>
      <w:jc w:val="center"/>
    </w:pPr>
    <w:rPr>
      <w:b/>
    </w:rPr>
  </w:style>
  <w:style w:type="paragraph" w:customStyle="1" w:styleId="Exposdesmotifstitre">
    <w:name w:val="Exposé des motifs titre"/>
    <w:basedOn w:val="Normal"/>
    <w:next w:val="Normal"/>
    <w:pPr>
      <w:jc w:val="center"/>
    </w:pPr>
    <w:rPr>
      <w:b/>
      <w:u w:val="single"/>
    </w:rPr>
  </w:style>
  <w:style w:type="paragraph" w:customStyle="1" w:styleId="Fait">
    <w:name w:val="Fait à"/>
    <w:basedOn w:val="Normal"/>
    <w:next w:val="Institutionquisigne"/>
    <w:pPr>
      <w:keepNext/>
      <w:spacing w:after="0"/>
    </w:pPr>
  </w:style>
  <w:style w:type="paragraph" w:customStyle="1" w:styleId="Formuledadoption">
    <w:name w:val="Formule d'adoption"/>
    <w:basedOn w:val="Normal"/>
    <w:next w:val="Titrearticle"/>
    <w:pPr>
      <w:keepNext/>
    </w:pPr>
  </w:style>
  <w:style w:type="paragraph" w:customStyle="1" w:styleId="Institutionquiagit">
    <w:name w:val="Institution qui agit"/>
    <w:basedOn w:val="Normal"/>
    <w:next w:val="Normal"/>
    <w:pPr>
      <w:keepNext/>
      <w:spacing w:before="600"/>
    </w:pPr>
  </w:style>
  <w:style w:type="paragraph" w:customStyle="1" w:styleId="Institutionquisigne">
    <w:name w:val="Institution qui signe"/>
    <w:basedOn w:val="Normal"/>
    <w:next w:val="Personnequisigne"/>
    <w:pPr>
      <w:keepNext/>
      <w:tabs>
        <w:tab w:val="left" w:pos="4252"/>
      </w:tabs>
      <w:spacing w:before="720" w:after="0"/>
    </w:pPr>
    <w:rPr>
      <w:i/>
    </w:rPr>
  </w:style>
  <w:style w:type="paragraph" w:customStyle="1" w:styleId="ManualConsidrant">
    <w:name w:val="Manual Considérant"/>
    <w:basedOn w:val="Normal"/>
    <w:pPr>
      <w:ind w:left="709" w:hanging="709"/>
    </w:pPr>
  </w:style>
  <w:style w:type="paragraph" w:customStyle="1" w:styleId="Personnequisigne">
    <w:name w:val="Personne qui signe"/>
    <w:basedOn w:val="Normal"/>
    <w:next w:val="Institutionquisigne"/>
    <w:pPr>
      <w:tabs>
        <w:tab w:val="left" w:pos="4252"/>
      </w:tabs>
      <w:spacing w:before="0" w:after="0"/>
      <w:jc w:val="left"/>
    </w:pPr>
    <w:rPr>
      <w:i/>
    </w:rPr>
  </w:style>
  <w:style w:type="paragraph" w:customStyle="1" w:styleId="Rfrenceinterinstitutionnelle">
    <w:name w:val="Référence interinstitutionnelle"/>
    <w:basedOn w:val="Normal"/>
    <w:next w:val="Statut"/>
    <w:pPr>
      <w:spacing w:before="0" w:after="0"/>
      <w:ind w:left="5103"/>
      <w:jc w:val="left"/>
    </w:pPr>
  </w:style>
  <w:style w:type="paragraph" w:customStyle="1" w:styleId="Rfrenceinterne">
    <w:name w:val="Référence interne"/>
    <w:basedOn w:val="Normal"/>
    <w:next w:val="Rfrenceinterinstitutionnelle"/>
    <w:pPr>
      <w:spacing w:before="0" w:after="0"/>
      <w:ind w:left="5103"/>
      <w:jc w:val="left"/>
    </w:pPr>
  </w:style>
  <w:style w:type="paragraph" w:customStyle="1" w:styleId="Statut">
    <w:name w:val="Statut"/>
    <w:basedOn w:val="Normal"/>
    <w:next w:val="Typedudocument"/>
    <w:pPr>
      <w:spacing w:before="0" w:after="240"/>
      <w:jc w:val="center"/>
    </w:pPr>
  </w:style>
  <w:style w:type="paragraph" w:customStyle="1" w:styleId="Titrearticle">
    <w:name w:val="Titre article"/>
    <w:basedOn w:val="Normal"/>
    <w:next w:val="Normal"/>
    <w:pPr>
      <w:keepNext/>
      <w:spacing w:before="360"/>
      <w:jc w:val="center"/>
    </w:pPr>
    <w:rPr>
      <w:i/>
    </w:rPr>
  </w:style>
  <w:style w:type="paragraph" w:customStyle="1" w:styleId="Typedudocument">
    <w:name w:val="Type du document"/>
    <w:basedOn w:val="Normal"/>
    <w:next w:val="Accompagnant"/>
    <w:pPr>
      <w:spacing w:before="360" w:after="180"/>
      <w:jc w:val="center"/>
    </w:pPr>
    <w:rPr>
      <w:b/>
    </w:rPr>
  </w:style>
  <w:style w:type="character" w:customStyle="1" w:styleId="Added">
    <w:name w:val="Added"/>
    <w:basedOn w:val="DefaultParagraphFont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pPr>
      <w:keepLines/>
      <w:spacing w:line="360" w:lineRule="auto"/>
      <w:ind w:left="3402"/>
      <w:jc w:val="left"/>
    </w:pPr>
  </w:style>
  <w:style w:type="paragraph" w:customStyle="1" w:styleId="Objetexterne">
    <w:name w:val="Objet externe"/>
    <w:basedOn w:val="Normal"/>
    <w:next w:val="Normal"/>
    <w:rPr>
      <w:i/>
      <w:caps/>
    </w:rPr>
  </w:style>
  <w:style w:type="paragraph" w:customStyle="1" w:styleId="Supertitre">
    <w:name w:val="Supertitre"/>
    <w:basedOn w:val="Normal"/>
    <w:next w:val="Normal"/>
    <w:pPr>
      <w:spacing w:before="0" w:after="600"/>
      <w:jc w:val="center"/>
    </w:pPr>
    <w:rPr>
      <w:b/>
    </w:rPr>
  </w:style>
  <w:style w:type="paragraph" w:customStyle="1" w:styleId="Languesfaisantfoi">
    <w:name w:val="Langues faisant foi"/>
    <w:basedOn w:val="Normal"/>
    <w:next w:val="Normal"/>
    <w:rsid w:val="00A562E8"/>
    <w:pPr>
      <w:spacing w:before="360" w:after="240"/>
      <w:jc w:val="center"/>
    </w:pPr>
  </w:style>
  <w:style w:type="paragraph" w:customStyle="1" w:styleId="Rfrencecroise">
    <w:name w:val="Référence croisée"/>
    <w:basedOn w:val="Normal"/>
    <w:pPr>
      <w:spacing w:before="0" w:after="0"/>
      <w:jc w:val="center"/>
    </w:pPr>
  </w:style>
  <w:style w:type="paragraph" w:customStyle="1" w:styleId="Fichefinanciretitre">
    <w:name w:val="Fiche financière titre"/>
    <w:basedOn w:val="Normal"/>
    <w:next w:val="Normal"/>
    <w:pPr>
      <w:jc w:val="center"/>
    </w:pPr>
    <w:rPr>
      <w:b/>
      <w:u w:val="single"/>
    </w:rPr>
  </w:style>
  <w:style w:type="paragraph" w:customStyle="1" w:styleId="DatedadoptionPagedecouverture">
    <w:name w:val="Date d'adoption (Page de couverture)"/>
    <w:basedOn w:val="Datedadoption"/>
    <w:next w:val="IntrtEEEPagedecouverture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</w:style>
  <w:style w:type="paragraph" w:customStyle="1" w:styleId="StatutPagedecouverture">
    <w:name w:val="Statut (Page de couverture)"/>
    <w:basedOn w:val="Statut"/>
    <w:next w:val="TypedudocumentPagedecouverture"/>
  </w:style>
  <w:style w:type="paragraph" w:customStyle="1" w:styleId="TypedudocumentPagedecouverture">
    <w:name w:val="Type du document (Page de couverture)"/>
    <w:basedOn w:val="Typedudocument"/>
    <w:next w:val="AccompagnantPagedecouverture"/>
  </w:style>
  <w:style w:type="paragraph" w:customStyle="1" w:styleId="Volume">
    <w:name w:val="Volume"/>
    <w:basedOn w:val="Normal"/>
    <w:next w:val="Confidentialit"/>
    <w:pPr>
      <w:spacing w:before="0" w:after="240"/>
      <w:ind w:left="5103"/>
      <w:jc w:val="left"/>
    </w:pPr>
  </w:style>
  <w:style w:type="paragraph" w:customStyle="1" w:styleId="IntrtEEE">
    <w:name w:val="Intérêt EEE"/>
    <w:basedOn w:val="Languesfaisantfoi"/>
    <w:next w:val="Normal"/>
    <w:rsid w:val="00E411F8"/>
    <w:pPr>
      <w:spacing w:after="0"/>
    </w:pPr>
  </w:style>
  <w:style w:type="paragraph" w:customStyle="1" w:styleId="Accompagnant">
    <w:name w:val="Accompagnant"/>
    <w:basedOn w:val="Normal"/>
    <w:next w:val="Typeacteprincipal"/>
    <w:pPr>
      <w:spacing w:before="180" w:after="240"/>
      <w:jc w:val="center"/>
    </w:pPr>
    <w:rPr>
      <w:b/>
    </w:rPr>
  </w:style>
  <w:style w:type="paragraph" w:customStyle="1" w:styleId="Typeacteprincipal">
    <w:name w:val="Type acte principal"/>
    <w:basedOn w:val="Normal"/>
    <w:next w:val="Objetacteprincipal"/>
    <w:pPr>
      <w:spacing w:before="0" w:after="240"/>
      <w:jc w:val="center"/>
    </w:pPr>
    <w:rPr>
      <w:b/>
    </w:rPr>
  </w:style>
  <w:style w:type="paragraph" w:customStyle="1" w:styleId="Objetacteprincipal">
    <w:name w:val="Objet acte principal"/>
    <w:basedOn w:val="Normal"/>
    <w:next w:val="Titrearticle"/>
    <w:pPr>
      <w:spacing w:before="0" w:after="360"/>
      <w:jc w:val="center"/>
    </w:pPr>
    <w:rPr>
      <w:b/>
    </w:rPr>
  </w:style>
  <w:style w:type="paragraph" w:customStyle="1" w:styleId="IntrtEEEPagedecouverture">
    <w:name w:val="Intérêt EEE (Page de couverture)"/>
    <w:basedOn w:val="IntrtEEE"/>
    <w:next w:val="Normal"/>
    <w:rsid w:val="00E411F8"/>
  </w:style>
  <w:style w:type="paragraph" w:customStyle="1" w:styleId="AccompagnantPagedecouverture">
    <w:name w:val="Accompagnant (Page de couverture)"/>
    <w:basedOn w:val="Accompagnant"/>
    <w:next w:val="TypeacteprincipalPagedecouverture"/>
  </w:style>
  <w:style w:type="paragraph" w:customStyle="1" w:styleId="TypeacteprincipalPagedecouverture">
    <w:name w:val="Type acte principal (Page de couverture)"/>
    <w:basedOn w:val="Typeacteprincipal"/>
    <w:next w:val="ObjetacteprincipalPagedecouverture"/>
  </w:style>
  <w:style w:type="paragraph" w:customStyle="1" w:styleId="ObjetacteprincipalPagedecouverture">
    <w:name w:val="Objet acte principal (Page de couverture)"/>
    <w:basedOn w:val="Objetacteprincipal"/>
    <w:next w:val="Rfrencecroise"/>
  </w:style>
  <w:style w:type="paragraph" w:customStyle="1" w:styleId="LanguesfaisantfoiPagedecouverture">
    <w:name w:val="Langues faisant foi (Page de couverture)"/>
    <w:basedOn w:val="Normal"/>
    <w:next w:val="Rfrencecroise"/>
    <w:rsid w:val="00E411F8"/>
    <w:pPr>
      <w:spacing w:before="360" w:after="240"/>
      <w:jc w:val="center"/>
    </w:pPr>
  </w:style>
  <w:style w:type="paragraph" w:styleId="Header">
    <w:name w:val="header"/>
    <w:basedOn w:val="Normal"/>
    <w:link w:val="HeaderChar"/>
    <w:uiPriority w:val="99"/>
    <w:unhideWhenUsed/>
    <w:rsid w:val="00E9380E"/>
    <w:pPr>
      <w:tabs>
        <w:tab w:val="center" w:pos="4535"/>
        <w:tab w:val="right" w:pos="9071"/>
      </w:tabs>
      <w:spacing w:before="0"/>
    </w:pPr>
  </w:style>
  <w:style w:type="paragraph" w:customStyle="1" w:styleId="HeaderLandscape">
    <w:name w:val="HeaderLandscape"/>
    <w:basedOn w:val="Normal"/>
    <w:rsid w:val="00E9380E"/>
    <w:pPr>
      <w:tabs>
        <w:tab w:val="center" w:pos="7285"/>
        <w:tab w:val="right" w:pos="14003"/>
      </w:tabs>
      <w:spacing w:before="0"/>
    </w:pPr>
  </w:style>
  <w:style w:type="paragraph" w:styleId="Footer">
    <w:name w:val="footer"/>
    <w:basedOn w:val="Normal"/>
    <w:link w:val="FooterChar"/>
    <w:uiPriority w:val="99"/>
    <w:unhideWhenUsed/>
    <w:rsid w:val="00E9380E"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paragraph" w:customStyle="1" w:styleId="FooterLandscape">
    <w:name w:val="FooterLandscape"/>
    <w:basedOn w:val="Normal"/>
    <w:rsid w:val="00E9380E"/>
    <w:pPr>
      <w:tabs>
        <w:tab w:val="center" w:pos="7285"/>
        <w:tab w:val="center" w:pos="10913"/>
        <w:tab w:val="right" w:pos="15137"/>
      </w:tabs>
      <w:spacing w:before="360" w:after="0"/>
      <w:ind w:left="-567" w:right="-567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3.xml"/><Relationship Id="rId17" Type="http://schemas.openxmlformats.org/officeDocument/2006/relationships/header" Target="header5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ANNEX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ANNEX.dotm</Template>
  <TotalTime>5</TotalTime>
  <Pages>2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EC CoDe</cp:lastModifiedBy>
  <cp:revision>20</cp:revision>
  <dcterms:created xsi:type="dcterms:W3CDTF">2026-05-05T16:17:00Z</dcterms:created>
  <dcterms:modified xsi:type="dcterms:W3CDTF">2026-06-05T15:11:00Z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 using">
    <vt:lpwstr>LW 9.2, Build 20250820</vt:lpwstr>
  </property>
  <property fmtid="{D5CDD505-2E9C-101B-9397-08002B2CF9AE}" pid="3" name="Category">
    <vt:lpwstr>COM/ANNEX</vt:lpwstr>
  </property>
  <property fmtid="{D5CDD505-2E9C-101B-9397-08002B2CF9AE}" pid="4" name="Level of sensitivity">
    <vt:lpwstr>Standard treatment</vt:lpwstr>
  </property>
  <property fmtid="{D5CDD505-2E9C-101B-9397-08002B2CF9AE}" pid="5" name="LWTemplateID">
    <vt:lpwstr>SG-017</vt:lpwstr>
  </property>
  <property fmtid="{D5CDD505-2E9C-101B-9397-08002B2CF9AE}" pid="6" name="Part">
    <vt:lpwstr>1</vt:lpwstr>
  </property>
  <property fmtid="{D5CDD505-2E9C-101B-9397-08002B2CF9AE}" pid="7" name="Total parts">
    <vt:lpwstr>1</vt:lpwstr>
  </property>
  <property fmtid="{D5CDD505-2E9C-101B-9397-08002B2CF9AE}" pid="8" name="Last edited using">
    <vt:lpwstr>LW 9.2, Build 20250828</vt:lpwstr>
  </property>
  <property fmtid="{D5CDD505-2E9C-101B-9397-08002B2CF9AE}" pid="9" name="MSIP_Label_6bd9ddd1-4d20-43f6-abfa-fc3c07406f94_Enabled">
    <vt:lpwstr>true</vt:lpwstr>
  </property>
  <property fmtid="{D5CDD505-2E9C-101B-9397-08002B2CF9AE}" pid="10" name="MSIP_Label_6bd9ddd1-4d20-43f6-abfa-fc3c07406f94_SetDate">
    <vt:lpwstr>2026-05-05T16:57:33Z</vt:lpwstr>
  </property>
  <property fmtid="{D5CDD505-2E9C-101B-9397-08002B2CF9AE}" pid="11" name="MSIP_Label_6bd9ddd1-4d20-43f6-abfa-fc3c07406f94_Method">
    <vt:lpwstr>Standard</vt:lpwstr>
  </property>
  <property fmtid="{D5CDD505-2E9C-101B-9397-08002B2CF9AE}" pid="12" name="MSIP_Label_6bd9ddd1-4d20-43f6-abfa-fc3c07406f94_Name">
    <vt:lpwstr>Commission Use</vt:lpwstr>
  </property>
  <property fmtid="{D5CDD505-2E9C-101B-9397-08002B2CF9AE}" pid="13" name="MSIP_Label_6bd9ddd1-4d20-43f6-abfa-fc3c07406f94_SiteId">
    <vt:lpwstr>b24c8b06-522c-46fe-9080-70926f8dddb1</vt:lpwstr>
  </property>
  <property fmtid="{D5CDD505-2E9C-101B-9397-08002B2CF9AE}" pid="14" name="MSIP_Label_6bd9ddd1-4d20-43f6-abfa-fc3c07406f94_ActionId">
    <vt:lpwstr>dd932abb-2912-408d-a556-000591cfd06b</vt:lpwstr>
  </property>
  <property fmtid="{D5CDD505-2E9C-101B-9397-08002B2CF9AE}" pid="15" name="MSIP_Label_6bd9ddd1-4d20-43f6-abfa-fc3c07406f94_ContentBits">
    <vt:lpwstr>0</vt:lpwstr>
  </property>
  <property fmtid="{D5CDD505-2E9C-101B-9397-08002B2CF9AE}" pid="16" name="MSIP_Label_6bd9ddd1-4d20-43f6-abfa-fc3c07406f94_Tag">
    <vt:lpwstr>10, 3, 0, 1</vt:lpwstr>
  </property>
  <property fmtid="{D5CDD505-2E9C-101B-9397-08002B2CF9AE}" pid="17" name="First annex">
    <vt:lpwstr>2</vt:lpwstr>
  </property>
  <property fmtid="{D5CDD505-2E9C-101B-9397-08002B2CF9AE}" pid="18" name="Last annex">
    <vt:lpwstr>2</vt:lpwstr>
  </property>
  <property fmtid="{D5CDD505-2E9C-101B-9397-08002B2CF9AE}" pid="19" name="Unique annex">
    <vt:lpwstr>0</vt:lpwstr>
  </property>
  <property fmtid="{D5CDD505-2E9C-101B-9397-08002B2CF9AE}" pid="20" name="DQCStatus">
    <vt:lpwstr>Green (DQC version 03)</vt:lpwstr>
  </property>
</Properties>
</file>