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95E15" w14:textId="0F16D7E2" w:rsidR="009805B3" w:rsidRPr="00151BB8" w:rsidRDefault="00E731A6" w:rsidP="00E731A6">
      <w:pPr>
        <w:pStyle w:val="Pagedecouverture"/>
        <w:rPr>
          <w:noProof/>
        </w:rPr>
      </w:pPr>
      <w:r>
        <w:rPr>
          <w:noProof/>
        </w:rPr>
        <w:pict w14:anchorId="3358B4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34B952A-5142-4B44-902A-6C81F98434DD" style="width:455.25pt;height:357.75pt">
            <v:imagedata r:id="rId8" o:title=""/>
          </v:shape>
        </w:pict>
      </w:r>
    </w:p>
    <w:p w14:paraId="65EB0EB0" w14:textId="77777777" w:rsidR="009805B3" w:rsidRPr="00151BB8" w:rsidRDefault="009805B3" w:rsidP="009805B3">
      <w:pPr>
        <w:rPr>
          <w:noProof/>
        </w:rPr>
        <w:sectPr w:rsidR="009805B3" w:rsidRPr="00151BB8" w:rsidSect="00E731A6">
          <w:footerReference w:type="even" r:id="rId9"/>
          <w:footerReference w:type="default" r:id="rId10"/>
          <w:pgSz w:w="11907" w:h="16839"/>
          <w:pgMar w:top="1134" w:right="1417" w:bottom="1134" w:left="1417" w:header="709" w:footer="709" w:gutter="0"/>
          <w:pgNumType w:start="0"/>
          <w:cols w:space="720"/>
          <w:docGrid w:linePitch="360"/>
        </w:sectPr>
      </w:pPr>
    </w:p>
    <w:p w14:paraId="059F6596" w14:textId="77777777" w:rsidR="009805B3" w:rsidRPr="00151BB8" w:rsidRDefault="009805B3" w:rsidP="006E4F30">
      <w:pPr>
        <w:pStyle w:val="Exposdesmotifstitre"/>
        <w:rPr>
          <w:noProof/>
        </w:rPr>
      </w:pPr>
      <w:bookmarkStart w:id="0" w:name="_GoBack"/>
      <w:bookmarkEnd w:id="0"/>
      <w:r w:rsidRPr="00151BB8">
        <w:rPr>
          <w:noProof/>
        </w:rPr>
        <w:lastRenderedPageBreak/>
        <w:t>EXPLANATORY MEMORANDUM</w:t>
      </w:r>
    </w:p>
    <w:p w14:paraId="4F08D155" w14:textId="77777777" w:rsidR="009805B3" w:rsidRPr="00151BB8" w:rsidRDefault="009805B3" w:rsidP="006E4F30">
      <w:pPr>
        <w:pStyle w:val="ManualHeading1"/>
        <w:rPr>
          <w:noProof/>
        </w:rPr>
      </w:pPr>
      <w:r w:rsidRPr="00151BB8">
        <w:rPr>
          <w:noProof/>
        </w:rPr>
        <w:t>1.</w:t>
      </w:r>
      <w:r w:rsidRPr="00151BB8">
        <w:rPr>
          <w:noProof/>
        </w:rPr>
        <w:tab/>
        <w:t>CONTEXT OF THE PROPOSAL</w:t>
      </w:r>
    </w:p>
    <w:p w14:paraId="2053794E" w14:textId="77777777" w:rsidR="009805B3" w:rsidRPr="00151BB8" w:rsidRDefault="009805B3" w:rsidP="006E4F30">
      <w:pPr>
        <w:pStyle w:val="ManualHeading2"/>
        <w:rPr>
          <w:rFonts w:eastAsia="Arial Unicode MS"/>
          <w:noProof/>
        </w:rPr>
      </w:pPr>
      <w:r w:rsidRPr="00151BB8">
        <w:rPr>
          <w:rFonts w:eastAsia="Arial Unicode MS"/>
          <w:noProof/>
          <w:color w:val="000000"/>
          <w:u w:color="000000"/>
          <w:bdr w:val="nil"/>
          <w:lang w:eastAsia="en-GB"/>
        </w:rPr>
        <w:t>•</w:t>
      </w:r>
      <w:r w:rsidRPr="00151BB8">
        <w:rPr>
          <w:rFonts w:eastAsia="Arial Unicode MS"/>
          <w:noProof/>
          <w:color w:val="000000"/>
          <w:u w:color="000000"/>
          <w:bdr w:val="nil"/>
          <w:lang w:eastAsia="en-GB"/>
        </w:rPr>
        <w:tab/>
      </w:r>
      <w:r w:rsidRPr="00151BB8">
        <w:rPr>
          <w:rFonts w:eastAsia="Arial Unicode MS"/>
          <w:noProof/>
        </w:rPr>
        <w:t>Reasons for and objectives of the proposal</w:t>
      </w:r>
    </w:p>
    <w:p w14:paraId="3D616D7E" w14:textId="77777777" w:rsidR="00BE5CBF" w:rsidRPr="00151BB8" w:rsidRDefault="3596D26A" w:rsidP="00EA2E35">
      <w:pPr>
        <w:spacing w:before="0" w:after="160" w:line="276" w:lineRule="auto"/>
        <w:rPr>
          <w:rFonts w:eastAsia="Times New Roman"/>
          <w:noProof/>
        </w:rPr>
      </w:pPr>
      <w:r w:rsidRPr="00151BB8">
        <w:rPr>
          <w:rFonts w:eastAsiaTheme="minorEastAsia"/>
          <w:noProof/>
        </w:rPr>
        <w:t>The European Union</w:t>
      </w:r>
      <w:r w:rsidR="604C4F17" w:rsidRPr="00151BB8">
        <w:rPr>
          <w:rFonts w:eastAsiaTheme="minorEastAsia"/>
          <w:noProof/>
        </w:rPr>
        <w:t xml:space="preserve"> </w:t>
      </w:r>
      <w:r w:rsidRPr="00151BB8">
        <w:rPr>
          <w:rFonts w:eastAsiaTheme="minorEastAsia"/>
          <w:noProof/>
        </w:rPr>
        <w:t xml:space="preserve">has </w:t>
      </w:r>
      <w:r w:rsidR="4C40A292" w:rsidRPr="00151BB8">
        <w:rPr>
          <w:rFonts w:eastAsiaTheme="minorEastAsia"/>
          <w:noProof/>
        </w:rPr>
        <w:t xml:space="preserve">long upheld a commitment </w:t>
      </w:r>
      <w:r w:rsidRPr="00151BB8">
        <w:rPr>
          <w:rFonts w:eastAsiaTheme="minorEastAsia"/>
          <w:noProof/>
        </w:rPr>
        <w:t>to ensuring a hi</w:t>
      </w:r>
      <w:r w:rsidR="6684696E" w:rsidRPr="00151BB8">
        <w:rPr>
          <w:rFonts w:eastAsiaTheme="minorEastAsia"/>
          <w:noProof/>
        </w:rPr>
        <w:t>gh</w:t>
      </w:r>
      <w:r w:rsidRPr="00151BB8">
        <w:rPr>
          <w:rFonts w:eastAsiaTheme="minorEastAsia"/>
          <w:noProof/>
        </w:rPr>
        <w:t xml:space="preserve"> level of passenger protection in transport, </w:t>
      </w:r>
      <w:r w:rsidR="00B24AA8" w:rsidRPr="00151BB8">
        <w:rPr>
          <w:rFonts w:eastAsiaTheme="minorEastAsia"/>
          <w:noProof/>
        </w:rPr>
        <w:t xml:space="preserve">which is </w:t>
      </w:r>
      <w:r w:rsidR="6762CB51" w:rsidRPr="00151BB8">
        <w:rPr>
          <w:rFonts w:eastAsiaTheme="minorEastAsia"/>
          <w:noProof/>
        </w:rPr>
        <w:t xml:space="preserve">a cornerstone of EU transport and consumer policy. </w:t>
      </w:r>
      <w:r w:rsidR="1B96B37E" w:rsidRPr="00151BB8">
        <w:rPr>
          <w:rFonts w:eastAsiaTheme="minorEastAsia"/>
          <w:noProof/>
        </w:rPr>
        <w:t xml:space="preserve">The EU stands out globally for </w:t>
      </w:r>
      <w:r w:rsidR="00B24AA8" w:rsidRPr="00151BB8">
        <w:rPr>
          <w:rFonts w:eastAsiaTheme="minorEastAsia"/>
          <w:noProof/>
        </w:rPr>
        <w:t xml:space="preserve">the </w:t>
      </w:r>
      <w:r w:rsidR="1B96B37E" w:rsidRPr="00151BB8">
        <w:rPr>
          <w:rFonts w:eastAsiaTheme="minorEastAsia"/>
          <w:noProof/>
        </w:rPr>
        <w:t xml:space="preserve">comprehensive passenger rights </w:t>
      </w:r>
      <w:r w:rsidR="00B24AA8" w:rsidRPr="00151BB8">
        <w:rPr>
          <w:rFonts w:eastAsiaTheme="minorEastAsia"/>
          <w:noProof/>
        </w:rPr>
        <w:t xml:space="preserve">it provides </w:t>
      </w:r>
      <w:r w:rsidR="6792FB4A" w:rsidRPr="00151BB8">
        <w:rPr>
          <w:rFonts w:eastAsiaTheme="minorEastAsia"/>
          <w:noProof/>
        </w:rPr>
        <w:t>across</w:t>
      </w:r>
      <w:r w:rsidR="1B96B37E" w:rsidRPr="00151BB8">
        <w:rPr>
          <w:rFonts w:eastAsiaTheme="minorEastAsia"/>
          <w:noProof/>
        </w:rPr>
        <w:t xml:space="preserve"> all modes of transport, including rail</w:t>
      </w:r>
      <w:r w:rsidR="00506B2C" w:rsidRPr="00151BB8">
        <w:rPr>
          <w:rFonts w:eastAsiaTheme="minorEastAsia"/>
          <w:noProof/>
        </w:rPr>
        <w:t xml:space="preserve">. </w:t>
      </w:r>
      <w:r w:rsidR="00B24AA8" w:rsidRPr="00151BB8">
        <w:rPr>
          <w:rFonts w:eastAsiaTheme="minorEastAsia"/>
          <w:noProof/>
        </w:rPr>
        <w:t>At the same time, its</w:t>
      </w:r>
      <w:r w:rsidR="1B96B37E" w:rsidRPr="00151BB8">
        <w:rPr>
          <w:rFonts w:eastAsiaTheme="minorEastAsia"/>
          <w:noProof/>
        </w:rPr>
        <w:t xml:space="preserve"> legal framework has progressively adapt</w:t>
      </w:r>
      <w:r w:rsidR="33B1B125" w:rsidRPr="00151BB8">
        <w:rPr>
          <w:rFonts w:eastAsiaTheme="minorEastAsia"/>
          <w:noProof/>
        </w:rPr>
        <w:t xml:space="preserve">ed to evolving mobility patterns and passenger expectations. </w:t>
      </w:r>
      <w:r w:rsidR="0078510A" w:rsidRPr="00151BB8">
        <w:rPr>
          <w:rFonts w:eastAsiaTheme="minorEastAsia"/>
          <w:noProof/>
        </w:rPr>
        <w:t>R</w:t>
      </w:r>
      <w:r w:rsidR="0F4C9B9C" w:rsidRPr="00151BB8">
        <w:rPr>
          <w:rFonts w:eastAsiaTheme="minorEastAsia"/>
          <w:noProof/>
        </w:rPr>
        <w:t xml:space="preserve">ail occupies a particularly important </w:t>
      </w:r>
      <w:r w:rsidR="4C40A292" w:rsidRPr="00151BB8">
        <w:rPr>
          <w:rFonts w:eastAsiaTheme="minorEastAsia"/>
          <w:noProof/>
        </w:rPr>
        <w:t>position</w:t>
      </w:r>
      <w:r w:rsidR="00ED288C" w:rsidRPr="00151BB8">
        <w:rPr>
          <w:rFonts w:eastAsiaTheme="minorEastAsia"/>
          <w:noProof/>
        </w:rPr>
        <w:t xml:space="preserve"> in this framework,</w:t>
      </w:r>
      <w:r w:rsidR="0F4C9B9C" w:rsidRPr="00151BB8">
        <w:rPr>
          <w:rFonts w:eastAsiaTheme="minorEastAsia"/>
          <w:noProof/>
        </w:rPr>
        <w:t xml:space="preserve"> due to its role in </w:t>
      </w:r>
      <w:r w:rsidR="00ED288C" w:rsidRPr="00151BB8">
        <w:rPr>
          <w:rFonts w:eastAsiaTheme="minorEastAsia"/>
          <w:noProof/>
        </w:rPr>
        <w:t xml:space="preserve">boosting </w:t>
      </w:r>
      <w:r w:rsidR="0F4C9B9C" w:rsidRPr="00151BB8">
        <w:rPr>
          <w:rFonts w:eastAsiaTheme="minorEastAsia"/>
          <w:noProof/>
        </w:rPr>
        <w:t>connectivity</w:t>
      </w:r>
      <w:r w:rsidR="1BF48A3D" w:rsidRPr="00151BB8">
        <w:rPr>
          <w:rFonts w:eastAsiaTheme="minorEastAsia"/>
          <w:noProof/>
        </w:rPr>
        <w:t xml:space="preserve"> and competitiveness</w:t>
      </w:r>
      <w:r w:rsidR="0F4C9B9C" w:rsidRPr="00151BB8">
        <w:rPr>
          <w:rFonts w:eastAsiaTheme="minorEastAsia"/>
          <w:noProof/>
        </w:rPr>
        <w:t xml:space="preserve">, </w:t>
      </w:r>
      <w:r w:rsidR="003A1DD1" w:rsidRPr="00151BB8">
        <w:rPr>
          <w:rFonts w:eastAsiaTheme="minorEastAsia"/>
          <w:noProof/>
        </w:rPr>
        <w:t xml:space="preserve">in </w:t>
      </w:r>
      <w:r w:rsidR="0F4C9B9C" w:rsidRPr="00151BB8">
        <w:rPr>
          <w:rFonts w:eastAsiaTheme="minorEastAsia"/>
          <w:noProof/>
        </w:rPr>
        <w:t xml:space="preserve">supporting the internal market and </w:t>
      </w:r>
      <w:r w:rsidR="003A1DD1" w:rsidRPr="00151BB8">
        <w:rPr>
          <w:rFonts w:eastAsiaTheme="minorEastAsia"/>
          <w:noProof/>
        </w:rPr>
        <w:t xml:space="preserve">in </w:t>
      </w:r>
      <w:r w:rsidR="0F4C9B9C" w:rsidRPr="00151BB8">
        <w:rPr>
          <w:rFonts w:eastAsiaTheme="minorEastAsia"/>
          <w:noProof/>
        </w:rPr>
        <w:t xml:space="preserve">contributing to </w:t>
      </w:r>
      <w:r w:rsidR="25F8245C" w:rsidRPr="00151BB8">
        <w:rPr>
          <w:rFonts w:eastAsiaTheme="minorEastAsia"/>
          <w:noProof/>
        </w:rPr>
        <w:t>the EU</w:t>
      </w:r>
      <w:r w:rsidR="4A10007B" w:rsidRPr="00151BB8">
        <w:rPr>
          <w:rFonts w:eastAsiaTheme="minorEastAsia"/>
          <w:noProof/>
        </w:rPr>
        <w:t>’</w:t>
      </w:r>
      <w:r w:rsidR="25F8245C" w:rsidRPr="00151BB8">
        <w:rPr>
          <w:rFonts w:eastAsiaTheme="minorEastAsia"/>
          <w:noProof/>
        </w:rPr>
        <w:t xml:space="preserve">s climate objectives. </w:t>
      </w:r>
      <w:r w:rsidR="4163FF20" w:rsidRPr="00151BB8">
        <w:rPr>
          <w:rFonts w:eastAsiaTheme="minorEastAsia"/>
          <w:noProof/>
        </w:rPr>
        <w:t xml:space="preserve">Rail transport is </w:t>
      </w:r>
      <w:r w:rsidR="4C40A292" w:rsidRPr="00151BB8">
        <w:rPr>
          <w:rFonts w:eastAsiaTheme="minorEastAsia"/>
          <w:noProof/>
        </w:rPr>
        <w:t>among</w:t>
      </w:r>
      <w:r w:rsidR="4163FF20" w:rsidRPr="00151BB8">
        <w:rPr>
          <w:rFonts w:eastAsiaTheme="minorEastAsia"/>
          <w:noProof/>
        </w:rPr>
        <w:t xml:space="preserve"> the most sustainable modes of travel and is increasingly promoted as an alternative to road and air transport, especially for long-distance and cross-border journeys. </w:t>
      </w:r>
      <w:r w:rsidR="00ED288C" w:rsidRPr="00151BB8">
        <w:rPr>
          <w:rFonts w:eastAsiaTheme="minorEastAsia"/>
          <w:noProof/>
        </w:rPr>
        <w:t xml:space="preserve">Nevertheless, </w:t>
      </w:r>
      <w:r w:rsidR="4163FF20" w:rsidRPr="00151BB8">
        <w:rPr>
          <w:rFonts w:eastAsia="Times New Roman"/>
          <w:noProof/>
        </w:rPr>
        <w:t>the Single European Railway Area remains incomplete</w:t>
      </w:r>
      <w:r w:rsidR="00900B29" w:rsidRPr="00151BB8">
        <w:rPr>
          <w:rFonts w:eastAsia="Times New Roman"/>
          <w:noProof/>
        </w:rPr>
        <w:t>,</w:t>
      </w:r>
      <w:r w:rsidR="00900B29" w:rsidRPr="00151BB8">
        <w:rPr>
          <w:noProof/>
        </w:rPr>
        <w:t xml:space="preserve"> d</w:t>
      </w:r>
      <w:r w:rsidR="00900B29" w:rsidRPr="00151BB8">
        <w:rPr>
          <w:rFonts w:eastAsia="Times New Roman"/>
          <w:noProof/>
        </w:rPr>
        <w:t>espite decades of market opening</w:t>
      </w:r>
      <w:r w:rsidR="4163FF20" w:rsidRPr="00151BB8">
        <w:rPr>
          <w:rFonts w:eastAsia="Times New Roman"/>
          <w:noProof/>
        </w:rPr>
        <w:t xml:space="preserve">. </w:t>
      </w:r>
      <w:r w:rsidR="00ED288C" w:rsidRPr="00151BB8">
        <w:rPr>
          <w:rFonts w:eastAsia="Times New Roman"/>
          <w:noProof/>
        </w:rPr>
        <w:t>Seamless cross-border rail travel continues to be held back by market f</w:t>
      </w:r>
      <w:r w:rsidR="4163FF20" w:rsidRPr="00151BB8">
        <w:rPr>
          <w:rFonts w:eastAsia="Times New Roman"/>
          <w:noProof/>
        </w:rPr>
        <w:t>ragmentation, persist</w:t>
      </w:r>
      <w:r w:rsidR="00ED288C" w:rsidRPr="00151BB8">
        <w:rPr>
          <w:rFonts w:eastAsia="Times New Roman"/>
          <w:noProof/>
        </w:rPr>
        <w:t>ing</w:t>
      </w:r>
      <w:r w:rsidR="4163FF20" w:rsidRPr="00151BB8">
        <w:rPr>
          <w:rFonts w:eastAsia="Times New Roman"/>
          <w:noProof/>
        </w:rPr>
        <w:t xml:space="preserve"> monopolistic structures, and technical and organi</w:t>
      </w:r>
      <w:r w:rsidR="4A4A4281" w:rsidRPr="00151BB8">
        <w:rPr>
          <w:rFonts w:eastAsia="Times New Roman"/>
          <w:noProof/>
        </w:rPr>
        <w:t>s</w:t>
      </w:r>
      <w:r w:rsidR="4163FF20" w:rsidRPr="00151BB8">
        <w:rPr>
          <w:rFonts w:eastAsia="Times New Roman"/>
          <w:noProof/>
        </w:rPr>
        <w:t>ational barriers</w:t>
      </w:r>
      <w:r w:rsidR="00ED288C" w:rsidRPr="00151BB8">
        <w:rPr>
          <w:rFonts w:eastAsia="Times New Roman"/>
          <w:noProof/>
        </w:rPr>
        <w:t>. This has a</w:t>
      </w:r>
      <w:r w:rsidR="4163FF20" w:rsidRPr="00151BB8">
        <w:rPr>
          <w:rFonts w:eastAsia="Times New Roman"/>
          <w:noProof/>
        </w:rPr>
        <w:t xml:space="preserve"> negative </w:t>
      </w:r>
      <w:r w:rsidR="00ED288C" w:rsidRPr="00151BB8">
        <w:rPr>
          <w:rFonts w:eastAsia="Times New Roman"/>
          <w:noProof/>
        </w:rPr>
        <w:t>e</w:t>
      </w:r>
      <w:r w:rsidR="4163FF20" w:rsidRPr="00151BB8">
        <w:rPr>
          <w:rFonts w:eastAsia="Times New Roman"/>
          <w:noProof/>
        </w:rPr>
        <w:t xml:space="preserve">ffect </w:t>
      </w:r>
      <w:r w:rsidR="00ED288C" w:rsidRPr="00151BB8">
        <w:rPr>
          <w:rFonts w:eastAsia="Times New Roman"/>
          <w:noProof/>
        </w:rPr>
        <w:t xml:space="preserve">on </w:t>
      </w:r>
      <w:r w:rsidR="4163FF20" w:rsidRPr="00151BB8">
        <w:rPr>
          <w:rFonts w:eastAsia="Times New Roman"/>
          <w:noProof/>
        </w:rPr>
        <w:t>passenger experience.</w:t>
      </w:r>
      <w:r w:rsidR="6682C7C0" w:rsidRPr="00151BB8">
        <w:rPr>
          <w:rFonts w:eastAsia="Times New Roman"/>
          <w:noProof/>
        </w:rPr>
        <w:t xml:space="preserve"> </w:t>
      </w:r>
    </w:p>
    <w:p w14:paraId="5DB2518A" w14:textId="77777777" w:rsidR="009805B3" w:rsidRPr="00151BB8" w:rsidRDefault="151D23EE" w:rsidP="00EA2E35">
      <w:pPr>
        <w:spacing w:before="0" w:after="160" w:line="276" w:lineRule="auto"/>
        <w:rPr>
          <w:rFonts w:eastAsia="Times New Roman"/>
          <w:noProof/>
          <w:szCs w:val="24"/>
        </w:rPr>
      </w:pPr>
      <w:r w:rsidRPr="00151BB8">
        <w:rPr>
          <w:rFonts w:eastAsia="Times New Roman"/>
          <w:noProof/>
          <w:szCs w:val="24"/>
        </w:rPr>
        <w:t xml:space="preserve">A key problem </w:t>
      </w:r>
      <w:r w:rsidR="00BE5CBF" w:rsidRPr="00151BB8">
        <w:rPr>
          <w:rFonts w:eastAsia="Times New Roman"/>
          <w:noProof/>
          <w:szCs w:val="24"/>
        </w:rPr>
        <w:t xml:space="preserve">that </w:t>
      </w:r>
      <w:r w:rsidRPr="00151BB8">
        <w:rPr>
          <w:rFonts w:eastAsia="Times New Roman"/>
          <w:noProof/>
          <w:szCs w:val="24"/>
        </w:rPr>
        <w:t>th</w:t>
      </w:r>
      <w:r w:rsidR="00900B29" w:rsidRPr="00151BB8">
        <w:rPr>
          <w:rFonts w:eastAsia="Times New Roman"/>
          <w:noProof/>
          <w:szCs w:val="24"/>
        </w:rPr>
        <w:t>is</w:t>
      </w:r>
      <w:r w:rsidRPr="00151BB8">
        <w:rPr>
          <w:rFonts w:eastAsia="Times New Roman"/>
          <w:noProof/>
          <w:szCs w:val="24"/>
        </w:rPr>
        <w:t xml:space="preserve"> proposal seeks to address is the insufficient protection of passengers travelling on multi-operator rail journeys. In practice, many rail journeys</w:t>
      </w:r>
      <w:r w:rsidR="00BE5CBF" w:rsidRPr="00151BB8">
        <w:rPr>
          <w:rFonts w:eastAsia="Times New Roman"/>
          <w:noProof/>
          <w:szCs w:val="24"/>
        </w:rPr>
        <w:t xml:space="preserve"> </w:t>
      </w:r>
      <w:r w:rsidR="00B24AA8" w:rsidRPr="00151BB8">
        <w:rPr>
          <w:rFonts w:eastAsia="Times New Roman"/>
          <w:noProof/>
          <w:szCs w:val="24"/>
        </w:rPr>
        <w:t>–</w:t>
      </w:r>
      <w:r w:rsidR="00BE5CBF" w:rsidRPr="00151BB8">
        <w:rPr>
          <w:rFonts w:eastAsia="Times New Roman"/>
          <w:noProof/>
          <w:szCs w:val="24"/>
        </w:rPr>
        <w:t xml:space="preserve"> </w:t>
      </w:r>
      <w:r w:rsidRPr="00151BB8">
        <w:rPr>
          <w:rFonts w:eastAsia="Times New Roman"/>
          <w:noProof/>
          <w:szCs w:val="24"/>
        </w:rPr>
        <w:t>particularly those involving cross-border or long-distance travel</w:t>
      </w:r>
      <w:r w:rsidR="00BE5CBF" w:rsidRPr="00151BB8">
        <w:rPr>
          <w:rFonts w:eastAsia="Times New Roman"/>
          <w:noProof/>
          <w:szCs w:val="24"/>
        </w:rPr>
        <w:t xml:space="preserve"> </w:t>
      </w:r>
      <w:r w:rsidR="00B24AA8" w:rsidRPr="00151BB8">
        <w:rPr>
          <w:rFonts w:eastAsia="Times New Roman"/>
          <w:noProof/>
          <w:szCs w:val="24"/>
        </w:rPr>
        <w:t>–</w:t>
      </w:r>
      <w:r w:rsidR="00BE5CBF" w:rsidRPr="00151BB8">
        <w:rPr>
          <w:rFonts w:eastAsia="Times New Roman"/>
          <w:noProof/>
          <w:szCs w:val="24"/>
        </w:rPr>
        <w:t xml:space="preserve"> </w:t>
      </w:r>
      <w:r w:rsidRPr="00151BB8">
        <w:rPr>
          <w:rFonts w:eastAsia="Times New Roman"/>
          <w:noProof/>
          <w:szCs w:val="24"/>
        </w:rPr>
        <w:t>require passengers to use the services of several railway undertakings. Even when passengers purchase their journey in a single transaction on one booking platform, the resulting ticket</w:t>
      </w:r>
      <w:r w:rsidR="00531444" w:rsidRPr="00151BB8">
        <w:rPr>
          <w:rFonts w:eastAsia="Times New Roman"/>
          <w:noProof/>
          <w:szCs w:val="24"/>
        </w:rPr>
        <w:t>(s)</w:t>
      </w:r>
      <w:r w:rsidRPr="00151BB8">
        <w:rPr>
          <w:rFonts w:eastAsia="Times New Roman"/>
          <w:noProof/>
          <w:szCs w:val="24"/>
        </w:rPr>
        <w:t xml:space="preserve"> often do not qualify as through-ticket</w:t>
      </w:r>
      <w:r w:rsidR="00BE5CBF" w:rsidRPr="00151BB8">
        <w:rPr>
          <w:rFonts w:eastAsia="Times New Roman"/>
          <w:noProof/>
          <w:szCs w:val="24"/>
        </w:rPr>
        <w:t>s</w:t>
      </w:r>
      <w:r w:rsidRPr="00151BB8">
        <w:rPr>
          <w:rFonts w:eastAsia="Times New Roman"/>
          <w:noProof/>
          <w:szCs w:val="24"/>
        </w:rPr>
        <w:t xml:space="preserve"> under current EU law. As a result, passengers who miss a connection due to delays or cancellations may be left without rights to assistance, re-routing, reimbursement or compensation, despite their reasonable expectation of being protected for the entire journey.</w:t>
      </w:r>
    </w:p>
    <w:p w14:paraId="1CEF0203" w14:textId="2526BAB0" w:rsidR="009805B3" w:rsidRPr="00151BB8" w:rsidRDefault="7E5526B7" w:rsidP="559E5B53">
      <w:pPr>
        <w:spacing w:before="0" w:after="160" w:line="276" w:lineRule="auto"/>
        <w:rPr>
          <w:rFonts w:eastAsia="Times New Roman"/>
          <w:noProof/>
        </w:rPr>
      </w:pPr>
      <w:r w:rsidRPr="00151BB8">
        <w:rPr>
          <w:rFonts w:eastAsia="Times New Roman"/>
          <w:noProof/>
        </w:rPr>
        <w:t>Although Regulation (EU) 2021/782</w:t>
      </w:r>
      <w:r w:rsidR="00E66A2F">
        <w:rPr>
          <w:rFonts w:eastAsia="Times New Roman"/>
          <w:noProof/>
        </w:rPr>
        <w:t xml:space="preserve"> of the European Parliament and of the Council</w:t>
      </w:r>
      <w:r w:rsidR="00423F36" w:rsidRPr="00151BB8">
        <w:rPr>
          <w:rStyle w:val="FootnoteReference"/>
          <w:rFonts w:eastAsia="Times New Roman"/>
          <w:noProof/>
        </w:rPr>
        <w:footnoteReference w:id="2"/>
      </w:r>
      <w:r w:rsidRPr="00151BB8">
        <w:rPr>
          <w:rFonts w:eastAsia="Times New Roman"/>
          <w:noProof/>
        </w:rPr>
        <w:t xml:space="preserve"> strengthened rail passenger rights and introduced </w:t>
      </w:r>
      <w:r w:rsidR="002B14C9" w:rsidRPr="00151BB8">
        <w:rPr>
          <w:rFonts w:eastAsia="Times New Roman"/>
          <w:noProof/>
        </w:rPr>
        <w:t>some</w:t>
      </w:r>
      <w:r w:rsidRPr="00151BB8">
        <w:rPr>
          <w:rFonts w:eastAsia="Times New Roman"/>
          <w:noProof/>
        </w:rPr>
        <w:t xml:space="preserve"> obligations to offer through-tickets, these obligations remain </w:t>
      </w:r>
      <w:r w:rsidR="00CA01B7" w:rsidRPr="00151BB8">
        <w:rPr>
          <w:rFonts w:eastAsia="Times New Roman"/>
          <w:noProof/>
        </w:rPr>
        <w:t>very limite</w:t>
      </w:r>
      <w:r w:rsidR="008A621C" w:rsidRPr="00151BB8">
        <w:rPr>
          <w:rFonts w:eastAsia="Times New Roman"/>
          <w:noProof/>
        </w:rPr>
        <w:t>d in scope</w:t>
      </w:r>
      <w:r w:rsidRPr="00151BB8">
        <w:rPr>
          <w:rFonts w:eastAsia="Times New Roman"/>
          <w:noProof/>
        </w:rPr>
        <w:t xml:space="preserve">. </w:t>
      </w:r>
      <w:r w:rsidR="0049444C" w:rsidRPr="00151BB8">
        <w:rPr>
          <w:rFonts w:eastAsia="Times New Roman"/>
          <w:noProof/>
        </w:rPr>
        <w:t>Some v</w:t>
      </w:r>
      <w:r w:rsidRPr="00151BB8">
        <w:rPr>
          <w:rFonts w:eastAsia="Times New Roman"/>
          <w:noProof/>
        </w:rPr>
        <w:t>oluntary cooperation agreements between railway undertakings</w:t>
      </w:r>
      <w:r w:rsidR="597EF770" w:rsidRPr="00151BB8">
        <w:rPr>
          <w:rFonts w:eastAsia="Times New Roman"/>
          <w:noProof/>
        </w:rPr>
        <w:t xml:space="preserve"> </w:t>
      </w:r>
      <w:r w:rsidR="0049444C" w:rsidRPr="00151BB8">
        <w:rPr>
          <w:rFonts w:eastAsia="Times New Roman"/>
          <w:noProof/>
        </w:rPr>
        <w:t>are in place, such as</w:t>
      </w:r>
      <w:r w:rsidR="597EF770" w:rsidRPr="00151BB8">
        <w:rPr>
          <w:rFonts w:eastAsia="Times New Roman"/>
          <w:noProof/>
        </w:rPr>
        <w:t xml:space="preserve"> </w:t>
      </w:r>
      <w:r w:rsidR="008A621C" w:rsidRPr="00151BB8">
        <w:rPr>
          <w:rFonts w:eastAsia="Times New Roman"/>
          <w:noProof/>
        </w:rPr>
        <w:t xml:space="preserve">the </w:t>
      </w:r>
      <w:r w:rsidR="00900B29" w:rsidRPr="00151BB8">
        <w:rPr>
          <w:rFonts w:eastAsia="Times New Roman"/>
          <w:noProof/>
        </w:rPr>
        <w:t>A</w:t>
      </w:r>
      <w:r w:rsidR="008A621C" w:rsidRPr="00151BB8">
        <w:rPr>
          <w:rFonts w:eastAsia="Times New Roman"/>
          <w:noProof/>
        </w:rPr>
        <w:t xml:space="preserve">greement on </w:t>
      </w:r>
      <w:r w:rsidR="597EF770" w:rsidRPr="00151BB8">
        <w:rPr>
          <w:rFonts w:eastAsia="Times New Roman"/>
          <w:noProof/>
        </w:rPr>
        <w:t xml:space="preserve">Journey Continuation </w:t>
      </w:r>
      <w:r w:rsidR="5A1CF3C2" w:rsidRPr="00151BB8">
        <w:rPr>
          <w:rFonts w:eastAsia="Times New Roman"/>
          <w:noProof/>
        </w:rPr>
        <w:t>(AJC)</w:t>
      </w:r>
      <w:r w:rsidRPr="00151BB8">
        <w:rPr>
          <w:rStyle w:val="FootnoteReference"/>
          <w:rFonts w:eastAsia="Times New Roman"/>
          <w:noProof/>
        </w:rPr>
        <w:footnoteReference w:id="3"/>
      </w:r>
      <w:r w:rsidR="597EF770" w:rsidRPr="00151BB8">
        <w:rPr>
          <w:rFonts w:eastAsia="Times New Roman"/>
          <w:noProof/>
        </w:rPr>
        <w:t xml:space="preserve"> </w:t>
      </w:r>
      <w:r w:rsidR="0049444C" w:rsidRPr="00151BB8">
        <w:rPr>
          <w:rFonts w:eastAsia="Times New Roman"/>
          <w:noProof/>
        </w:rPr>
        <w:t xml:space="preserve">and </w:t>
      </w:r>
      <w:r w:rsidR="00304231" w:rsidRPr="00151BB8">
        <w:rPr>
          <w:rFonts w:eastAsia="Times New Roman"/>
          <w:noProof/>
        </w:rPr>
        <w:t>‘</w:t>
      </w:r>
      <w:r w:rsidR="1255424D" w:rsidRPr="00151BB8">
        <w:rPr>
          <w:rFonts w:eastAsia="Times New Roman"/>
          <w:noProof/>
        </w:rPr>
        <w:t xml:space="preserve">Hop </w:t>
      </w:r>
      <w:r w:rsidR="00900B29" w:rsidRPr="00151BB8">
        <w:rPr>
          <w:rFonts w:eastAsia="Times New Roman"/>
          <w:noProof/>
        </w:rPr>
        <w:t>o</w:t>
      </w:r>
      <w:r w:rsidR="1255424D" w:rsidRPr="00151BB8">
        <w:rPr>
          <w:rFonts w:eastAsia="Times New Roman"/>
          <w:noProof/>
        </w:rPr>
        <w:t xml:space="preserve">n </w:t>
      </w:r>
      <w:r w:rsidR="00900B29" w:rsidRPr="00151BB8">
        <w:rPr>
          <w:rFonts w:eastAsia="Times New Roman"/>
          <w:noProof/>
        </w:rPr>
        <w:t>t</w:t>
      </w:r>
      <w:r w:rsidR="1255424D" w:rsidRPr="00151BB8">
        <w:rPr>
          <w:rFonts w:eastAsia="Times New Roman"/>
          <w:noProof/>
        </w:rPr>
        <w:t xml:space="preserve">he </w:t>
      </w:r>
      <w:r w:rsidR="00900B29" w:rsidRPr="00151BB8">
        <w:rPr>
          <w:rFonts w:eastAsia="Times New Roman"/>
          <w:noProof/>
        </w:rPr>
        <w:t>n</w:t>
      </w:r>
      <w:r w:rsidR="1255424D" w:rsidRPr="00151BB8">
        <w:rPr>
          <w:rFonts w:eastAsia="Times New Roman"/>
          <w:noProof/>
        </w:rPr>
        <w:t xml:space="preserve">ext </w:t>
      </w:r>
      <w:r w:rsidR="00900B29" w:rsidRPr="00151BB8">
        <w:rPr>
          <w:rFonts w:eastAsia="Times New Roman"/>
          <w:noProof/>
        </w:rPr>
        <w:t>a</w:t>
      </w:r>
      <w:r w:rsidR="1255424D" w:rsidRPr="00151BB8">
        <w:rPr>
          <w:rFonts w:eastAsia="Times New Roman"/>
          <w:noProof/>
        </w:rPr>
        <w:t xml:space="preserve">vailable </w:t>
      </w:r>
      <w:r w:rsidR="00900B29" w:rsidRPr="00151BB8">
        <w:rPr>
          <w:rFonts w:eastAsia="Times New Roman"/>
          <w:noProof/>
        </w:rPr>
        <w:t>t</w:t>
      </w:r>
      <w:r w:rsidR="1255424D" w:rsidRPr="00151BB8">
        <w:rPr>
          <w:rFonts w:eastAsia="Times New Roman"/>
          <w:noProof/>
        </w:rPr>
        <w:t>rain</w:t>
      </w:r>
      <w:r w:rsidR="00304231" w:rsidRPr="00151BB8">
        <w:rPr>
          <w:rFonts w:eastAsia="Times New Roman"/>
          <w:noProof/>
        </w:rPr>
        <w:t>’</w:t>
      </w:r>
      <w:r w:rsidR="597EF770" w:rsidRPr="00151BB8">
        <w:rPr>
          <w:rFonts w:eastAsia="Times New Roman"/>
          <w:noProof/>
        </w:rPr>
        <w:t xml:space="preserve"> </w:t>
      </w:r>
      <w:r w:rsidR="6D33E7C8" w:rsidRPr="00151BB8">
        <w:rPr>
          <w:rFonts w:eastAsia="Times New Roman"/>
          <w:noProof/>
        </w:rPr>
        <w:t>(</w:t>
      </w:r>
      <w:r w:rsidR="597EF770" w:rsidRPr="00151BB8">
        <w:rPr>
          <w:rFonts w:eastAsia="Times New Roman"/>
          <w:noProof/>
        </w:rPr>
        <w:t>HOTNAT</w:t>
      </w:r>
      <w:r w:rsidR="47BFDED8" w:rsidRPr="00151BB8">
        <w:rPr>
          <w:rFonts w:eastAsia="Times New Roman"/>
          <w:noProof/>
        </w:rPr>
        <w:t>)</w:t>
      </w:r>
      <w:r w:rsidRPr="00151BB8">
        <w:rPr>
          <w:rStyle w:val="FootnoteReference"/>
          <w:rFonts w:eastAsia="Times New Roman"/>
          <w:noProof/>
        </w:rPr>
        <w:footnoteReference w:id="4"/>
      </w:r>
      <w:r w:rsidR="0049444C" w:rsidRPr="00151BB8">
        <w:rPr>
          <w:rFonts w:eastAsia="Times New Roman"/>
          <w:noProof/>
        </w:rPr>
        <w:t xml:space="preserve">. However, these </w:t>
      </w:r>
      <w:r w:rsidRPr="00151BB8">
        <w:rPr>
          <w:rFonts w:eastAsia="Times New Roman"/>
          <w:noProof/>
        </w:rPr>
        <w:t>provide only partial and non-binding solutions and do not ensure uniform protection</w:t>
      </w:r>
      <w:r w:rsidR="002B14C9" w:rsidRPr="00151BB8">
        <w:rPr>
          <w:rFonts w:eastAsia="Times New Roman"/>
          <w:noProof/>
        </w:rPr>
        <w:t xml:space="preserve"> to passengers across the Union</w:t>
      </w:r>
      <w:r w:rsidRPr="00151BB8">
        <w:rPr>
          <w:rFonts w:eastAsia="Times New Roman"/>
          <w:noProof/>
        </w:rPr>
        <w:t>. This leads to unequal treatment of passengers depending on the operators involved and the Member States concerned</w:t>
      </w:r>
      <w:r w:rsidR="0049444C" w:rsidRPr="00151BB8">
        <w:rPr>
          <w:rFonts w:eastAsia="Times New Roman"/>
          <w:noProof/>
        </w:rPr>
        <w:t>. This in turn</w:t>
      </w:r>
      <w:r w:rsidRPr="00151BB8">
        <w:rPr>
          <w:rFonts w:eastAsia="Times New Roman"/>
          <w:noProof/>
        </w:rPr>
        <w:t xml:space="preserve"> undermin</w:t>
      </w:r>
      <w:r w:rsidR="0049444C" w:rsidRPr="00151BB8">
        <w:rPr>
          <w:rFonts w:eastAsia="Times New Roman"/>
          <w:noProof/>
        </w:rPr>
        <w:t>es</w:t>
      </w:r>
      <w:r w:rsidRPr="00151BB8">
        <w:rPr>
          <w:rFonts w:eastAsia="Times New Roman"/>
          <w:noProof/>
        </w:rPr>
        <w:t xml:space="preserve"> confidence in rail travel and reduc</w:t>
      </w:r>
      <w:r w:rsidR="0049444C" w:rsidRPr="00151BB8">
        <w:rPr>
          <w:rFonts w:eastAsia="Times New Roman"/>
          <w:noProof/>
        </w:rPr>
        <w:t>es</w:t>
      </w:r>
      <w:r w:rsidRPr="00151BB8">
        <w:rPr>
          <w:rFonts w:eastAsia="Times New Roman"/>
          <w:noProof/>
        </w:rPr>
        <w:t xml:space="preserve"> its attractiveness compared </w:t>
      </w:r>
      <w:r w:rsidR="0049444C" w:rsidRPr="00151BB8">
        <w:rPr>
          <w:rFonts w:eastAsia="Times New Roman"/>
          <w:noProof/>
        </w:rPr>
        <w:t xml:space="preserve">with </w:t>
      </w:r>
      <w:r w:rsidRPr="00151BB8">
        <w:rPr>
          <w:rFonts w:eastAsia="Times New Roman"/>
          <w:noProof/>
        </w:rPr>
        <w:t>other modes of transport, notably air travel.</w:t>
      </w:r>
    </w:p>
    <w:p w14:paraId="182CEFA1" w14:textId="77777777" w:rsidR="1D2DCEBE" w:rsidRPr="00151BB8" w:rsidRDefault="002B14C9" w:rsidP="559E5B53">
      <w:pPr>
        <w:spacing w:before="0" w:after="160" w:line="276" w:lineRule="auto"/>
        <w:rPr>
          <w:rFonts w:eastAsia="Times New Roman"/>
          <w:noProof/>
        </w:rPr>
      </w:pPr>
      <w:r w:rsidRPr="00151BB8">
        <w:rPr>
          <w:rFonts w:eastAsia="Times New Roman"/>
          <w:noProof/>
        </w:rPr>
        <w:lastRenderedPageBreak/>
        <w:t>T</w:t>
      </w:r>
      <w:r w:rsidR="1D2DCEBE" w:rsidRPr="00151BB8">
        <w:rPr>
          <w:rFonts w:eastAsia="Times New Roman"/>
          <w:noProof/>
        </w:rPr>
        <w:t xml:space="preserve">he Political Guidelines for the European Commission 2024-2029 contain a clear objective </w:t>
      </w:r>
      <w:r w:rsidRPr="00151BB8">
        <w:rPr>
          <w:rFonts w:eastAsia="Times New Roman"/>
          <w:noProof/>
        </w:rPr>
        <w:t xml:space="preserve">to ensure </w:t>
      </w:r>
      <w:r w:rsidR="1D2DCEBE" w:rsidRPr="00151BB8">
        <w:rPr>
          <w:rFonts w:eastAsia="Times New Roman"/>
          <w:noProof/>
        </w:rPr>
        <w:t xml:space="preserve">that </w:t>
      </w:r>
      <w:r w:rsidR="75210EB3" w:rsidRPr="00151BB8">
        <w:rPr>
          <w:rFonts w:eastAsia="Times New Roman"/>
          <w:noProof/>
        </w:rPr>
        <w:t>European</w:t>
      </w:r>
      <w:r w:rsidR="35E5BBA2" w:rsidRPr="00151BB8">
        <w:rPr>
          <w:rFonts w:eastAsia="Times New Roman"/>
          <w:noProof/>
        </w:rPr>
        <w:t>s</w:t>
      </w:r>
      <w:r w:rsidR="75210EB3" w:rsidRPr="00151BB8">
        <w:rPr>
          <w:rFonts w:eastAsia="Times New Roman"/>
          <w:noProof/>
        </w:rPr>
        <w:t xml:space="preserve"> </w:t>
      </w:r>
      <w:r w:rsidRPr="00151BB8">
        <w:rPr>
          <w:rFonts w:eastAsia="Times New Roman"/>
          <w:noProof/>
        </w:rPr>
        <w:t>can</w:t>
      </w:r>
      <w:r w:rsidR="75210EB3" w:rsidRPr="00151BB8">
        <w:rPr>
          <w:rFonts w:eastAsia="Times New Roman"/>
          <w:noProof/>
        </w:rPr>
        <w:t xml:space="preserve"> buy </w:t>
      </w:r>
      <w:r w:rsidR="001F0DCD" w:rsidRPr="00151BB8">
        <w:rPr>
          <w:rFonts w:eastAsia="Times New Roman"/>
          <w:noProof/>
        </w:rPr>
        <w:t>a</w:t>
      </w:r>
      <w:r w:rsidR="75210EB3" w:rsidRPr="00151BB8">
        <w:rPr>
          <w:rFonts w:eastAsia="Times New Roman"/>
          <w:noProof/>
        </w:rPr>
        <w:t xml:space="preserve"> single ticket on </w:t>
      </w:r>
      <w:r w:rsidR="001F0DCD" w:rsidRPr="00151BB8">
        <w:rPr>
          <w:rFonts w:eastAsia="Times New Roman"/>
          <w:noProof/>
        </w:rPr>
        <w:t>a</w:t>
      </w:r>
      <w:r w:rsidR="75210EB3" w:rsidRPr="00151BB8">
        <w:rPr>
          <w:rFonts w:eastAsia="Times New Roman"/>
          <w:noProof/>
        </w:rPr>
        <w:t xml:space="preserve"> single </w:t>
      </w:r>
      <w:r w:rsidR="003A40CB" w:rsidRPr="00151BB8">
        <w:rPr>
          <w:rFonts w:eastAsia="Times New Roman"/>
          <w:noProof/>
        </w:rPr>
        <w:t xml:space="preserve">booking </w:t>
      </w:r>
      <w:r w:rsidR="75210EB3" w:rsidRPr="00151BB8">
        <w:rPr>
          <w:rFonts w:eastAsia="Times New Roman"/>
          <w:noProof/>
        </w:rPr>
        <w:t xml:space="preserve">platform and </w:t>
      </w:r>
      <w:r w:rsidR="001F0DCD" w:rsidRPr="00151BB8">
        <w:rPr>
          <w:rFonts w:eastAsia="Times New Roman"/>
          <w:noProof/>
        </w:rPr>
        <w:t>enjoy</w:t>
      </w:r>
      <w:r w:rsidR="75210EB3" w:rsidRPr="00151BB8">
        <w:rPr>
          <w:rFonts w:eastAsia="Times New Roman"/>
          <w:noProof/>
        </w:rPr>
        <w:t xml:space="preserve"> passengers’ rights for the whole trip. </w:t>
      </w:r>
      <w:r w:rsidR="35DEC88F" w:rsidRPr="00151BB8">
        <w:rPr>
          <w:rFonts w:eastAsia="Times New Roman"/>
          <w:noProof/>
        </w:rPr>
        <w:t>Stakeholder consultations show strong support from consumer and passenger organisations for closing these protection gaps</w:t>
      </w:r>
      <w:r w:rsidR="00DC1A94" w:rsidRPr="00151BB8">
        <w:rPr>
          <w:rFonts w:eastAsia="Times New Roman"/>
          <w:noProof/>
        </w:rPr>
        <w:t xml:space="preserve">. This support was voiced in the call for evidence held by the Commission between July and September 2025. In contrast, </w:t>
      </w:r>
      <w:r w:rsidR="35DEC88F" w:rsidRPr="00151BB8">
        <w:rPr>
          <w:rFonts w:eastAsia="Times New Roman"/>
          <w:noProof/>
        </w:rPr>
        <w:t xml:space="preserve">railway undertakings express </w:t>
      </w:r>
      <w:r w:rsidR="74C46EE2" w:rsidRPr="00151BB8">
        <w:rPr>
          <w:rFonts w:eastAsia="Times New Roman"/>
          <w:noProof/>
        </w:rPr>
        <w:t>reservations about the initiative</w:t>
      </w:r>
      <w:r w:rsidR="001F0DCD" w:rsidRPr="00151BB8">
        <w:rPr>
          <w:rFonts w:eastAsia="Times New Roman"/>
          <w:noProof/>
        </w:rPr>
        <w:t>,</w:t>
      </w:r>
      <w:r w:rsidR="74C46EE2" w:rsidRPr="00151BB8">
        <w:rPr>
          <w:rFonts w:eastAsia="Times New Roman"/>
          <w:noProof/>
        </w:rPr>
        <w:t xml:space="preserve"> warning </w:t>
      </w:r>
      <w:r w:rsidR="001F0DCD" w:rsidRPr="00151BB8">
        <w:rPr>
          <w:rFonts w:eastAsia="Times New Roman"/>
          <w:noProof/>
        </w:rPr>
        <w:t>of</w:t>
      </w:r>
      <w:r w:rsidR="74C46EE2" w:rsidRPr="00151BB8">
        <w:rPr>
          <w:rFonts w:eastAsia="Times New Roman"/>
          <w:noProof/>
        </w:rPr>
        <w:t xml:space="preserve"> the increased costs of rail tickets.</w:t>
      </w:r>
      <w:r w:rsidR="01AF26E7" w:rsidRPr="00151BB8">
        <w:rPr>
          <w:rFonts w:eastAsia="Times New Roman"/>
          <w:noProof/>
        </w:rPr>
        <w:t xml:space="preserve"> </w:t>
      </w:r>
    </w:p>
    <w:p w14:paraId="0EF1B25B" w14:textId="77777777" w:rsidR="00A407FC" w:rsidRPr="00151BB8" w:rsidRDefault="491BFCB8" w:rsidP="00313AD7">
      <w:pPr>
        <w:spacing w:before="0" w:after="160" w:line="276" w:lineRule="auto"/>
        <w:rPr>
          <w:i/>
          <w:iCs/>
          <w:noProof/>
        </w:rPr>
      </w:pPr>
      <w:r w:rsidRPr="00151BB8">
        <w:rPr>
          <w:rFonts w:eastAsia="Times New Roman"/>
          <w:noProof/>
        </w:rPr>
        <w:t xml:space="preserve">The proposal is therefore grounded in the need to close existing gaps in passenger protection and adapt the legal framework to current booking practices, where multi-leg </w:t>
      </w:r>
      <w:r w:rsidR="71F2E15A" w:rsidRPr="00151BB8">
        <w:rPr>
          <w:rFonts w:eastAsia="Times New Roman"/>
          <w:noProof/>
        </w:rPr>
        <w:t xml:space="preserve">multi-operator </w:t>
      </w:r>
      <w:r w:rsidRPr="00151BB8">
        <w:rPr>
          <w:rFonts w:eastAsia="Times New Roman"/>
          <w:noProof/>
        </w:rPr>
        <w:t xml:space="preserve">journeys are increasingly purchased as a single transaction </w:t>
      </w:r>
      <w:r w:rsidR="6830401D" w:rsidRPr="00151BB8">
        <w:rPr>
          <w:rFonts w:eastAsia="Times New Roman"/>
          <w:noProof/>
        </w:rPr>
        <w:t xml:space="preserve">on a single </w:t>
      </w:r>
      <w:r w:rsidR="003A40CB" w:rsidRPr="00151BB8">
        <w:rPr>
          <w:rFonts w:eastAsia="Times New Roman"/>
          <w:noProof/>
        </w:rPr>
        <w:t xml:space="preserve">booking </w:t>
      </w:r>
      <w:r w:rsidR="6830401D" w:rsidRPr="00151BB8">
        <w:rPr>
          <w:rFonts w:eastAsia="Times New Roman"/>
          <w:noProof/>
        </w:rPr>
        <w:t>platform</w:t>
      </w:r>
      <w:r w:rsidRPr="00151BB8">
        <w:rPr>
          <w:rFonts w:eastAsia="Times New Roman"/>
          <w:noProof/>
        </w:rPr>
        <w:t>.</w:t>
      </w:r>
      <w:r w:rsidR="40206787" w:rsidRPr="00151BB8">
        <w:rPr>
          <w:rFonts w:eastAsia="Times New Roman"/>
          <w:noProof/>
        </w:rPr>
        <w:t xml:space="preserve"> </w:t>
      </w:r>
      <w:r w:rsidR="29F33B96" w:rsidRPr="00151BB8">
        <w:rPr>
          <w:noProof/>
        </w:rPr>
        <w:t>Under the proposal, holders of single tickets for multi-operator journeys will receive protection (assistance, reimbursement, re</w:t>
      </w:r>
      <w:r w:rsidR="00C77E13" w:rsidRPr="00151BB8">
        <w:rPr>
          <w:noProof/>
        </w:rPr>
        <w:t>-routing</w:t>
      </w:r>
      <w:r w:rsidR="29F33B96" w:rsidRPr="00151BB8">
        <w:rPr>
          <w:noProof/>
        </w:rPr>
        <w:t>, compensation) if a delay or cancellation of an earlier service causes a missed connection.</w:t>
      </w:r>
      <w:r w:rsidR="40206787" w:rsidRPr="00151BB8">
        <w:rPr>
          <w:rFonts w:eastAsia="Times New Roman"/>
          <w:noProof/>
        </w:rPr>
        <w:t xml:space="preserve"> </w:t>
      </w:r>
      <w:r w:rsidR="42F3C553" w:rsidRPr="00151BB8">
        <w:rPr>
          <w:rFonts w:eastAsia="Times New Roman"/>
          <w:noProof/>
        </w:rPr>
        <w:t>T</w:t>
      </w:r>
      <w:r w:rsidR="328519BE" w:rsidRPr="00151BB8">
        <w:rPr>
          <w:rFonts w:eastAsia="Times New Roman"/>
          <w:noProof/>
        </w:rPr>
        <w:t xml:space="preserve">o this </w:t>
      </w:r>
      <w:r w:rsidR="0049444C" w:rsidRPr="00151BB8">
        <w:rPr>
          <w:rFonts w:eastAsia="Times New Roman"/>
          <w:noProof/>
        </w:rPr>
        <w:t>end</w:t>
      </w:r>
      <w:r w:rsidR="328519BE" w:rsidRPr="00151BB8">
        <w:rPr>
          <w:rFonts w:eastAsia="Times New Roman"/>
          <w:noProof/>
        </w:rPr>
        <w:t>,</w:t>
      </w:r>
      <w:r w:rsidR="0002413D" w:rsidRPr="00151BB8">
        <w:rPr>
          <w:rFonts w:eastAsia="Times New Roman"/>
          <w:noProof/>
        </w:rPr>
        <w:t xml:space="preserve"> </w:t>
      </w:r>
      <w:r w:rsidR="328519BE" w:rsidRPr="00151BB8">
        <w:rPr>
          <w:rFonts w:eastAsia="Times New Roman"/>
          <w:noProof/>
        </w:rPr>
        <w:t>t</w:t>
      </w:r>
      <w:r w:rsidR="42F3C553" w:rsidRPr="00151BB8">
        <w:rPr>
          <w:rFonts w:eastAsia="Times New Roman"/>
          <w:noProof/>
        </w:rPr>
        <w:t xml:space="preserve">he proposal introduces the notion of a </w:t>
      </w:r>
      <w:r w:rsidR="42F3C553" w:rsidRPr="00151BB8">
        <w:rPr>
          <w:rFonts w:eastAsia="Times New Roman"/>
          <w:i/>
          <w:iCs/>
          <w:noProof/>
        </w:rPr>
        <w:t xml:space="preserve">single ticket </w:t>
      </w:r>
      <w:r w:rsidR="42F3C553" w:rsidRPr="00151BB8">
        <w:rPr>
          <w:rFonts w:eastAsia="Times New Roman"/>
          <w:noProof/>
        </w:rPr>
        <w:t>defined as</w:t>
      </w:r>
      <w:r w:rsidR="42F3C553" w:rsidRPr="00151BB8">
        <w:rPr>
          <w:i/>
          <w:iCs/>
          <w:noProof/>
        </w:rPr>
        <w:t xml:space="preserve"> valid evidence, regardless of its form, of a through-ticket or of</w:t>
      </w:r>
      <w:r w:rsidR="0034188A" w:rsidRPr="00151BB8">
        <w:rPr>
          <w:i/>
          <w:iCs/>
          <w:noProof/>
        </w:rPr>
        <w:t xml:space="preserve"> the conclusion of two or more transport contracts for a single journey purchased in a single commercial transaction from a railway undertaking, ticket vendor or tour operator</w:t>
      </w:r>
      <w:r w:rsidR="42F3C553" w:rsidRPr="00151BB8">
        <w:rPr>
          <w:noProof/>
        </w:rPr>
        <w:t xml:space="preserve">. </w:t>
      </w:r>
    </w:p>
    <w:p w14:paraId="69540FBE" w14:textId="77777777" w:rsidR="00E02446" w:rsidRDefault="0002413D" w:rsidP="559E5B53">
      <w:pPr>
        <w:spacing w:before="0" w:after="160" w:line="276" w:lineRule="auto"/>
        <w:rPr>
          <w:noProof/>
        </w:rPr>
      </w:pPr>
      <w:r w:rsidRPr="00151BB8">
        <w:rPr>
          <w:noProof/>
        </w:rPr>
        <w:t xml:space="preserve">To enable passengers to buy these single tickets, railway undertakings, ticket vendors and tour operators should be prevented from segmenting or selling as separate tickets any journeys they can sell under a single ticket. </w:t>
      </w:r>
      <w:r w:rsidR="00150151" w:rsidRPr="00151BB8">
        <w:rPr>
          <w:noProof/>
        </w:rPr>
        <w:t>At the same time,</w:t>
      </w:r>
      <w:r w:rsidR="00DB273D" w:rsidRPr="00151BB8">
        <w:rPr>
          <w:noProof/>
        </w:rPr>
        <w:t xml:space="preserve"> for journeys under a single ticket exceeding </w:t>
      </w:r>
      <w:r w:rsidR="00424298">
        <w:rPr>
          <w:noProof/>
        </w:rPr>
        <w:t>12</w:t>
      </w:r>
      <w:r w:rsidR="00DB273D" w:rsidRPr="00151BB8">
        <w:rPr>
          <w:noProof/>
        </w:rPr>
        <w:t xml:space="preserve"> hours, </w:t>
      </w:r>
      <w:r w:rsidR="00A6417B" w:rsidRPr="00151BB8">
        <w:rPr>
          <w:noProof/>
        </w:rPr>
        <w:t xml:space="preserve">the right to </w:t>
      </w:r>
      <w:r w:rsidR="00DB273D" w:rsidRPr="00151BB8">
        <w:rPr>
          <w:noProof/>
        </w:rPr>
        <w:t xml:space="preserve">compensation should arise only in relation to the delay affecting the specific </w:t>
      </w:r>
      <w:r w:rsidR="00150151" w:rsidRPr="00151BB8">
        <w:rPr>
          <w:noProof/>
        </w:rPr>
        <w:t xml:space="preserve">individual </w:t>
      </w:r>
      <w:r w:rsidR="00DB273D" w:rsidRPr="00151BB8">
        <w:rPr>
          <w:noProof/>
        </w:rPr>
        <w:t>leg (</w:t>
      </w:r>
      <w:r w:rsidR="00150151" w:rsidRPr="00151BB8">
        <w:rPr>
          <w:noProof/>
        </w:rPr>
        <w:t>or through-ticket</w:t>
      </w:r>
      <w:r w:rsidR="00DB273D" w:rsidRPr="00151BB8">
        <w:rPr>
          <w:noProof/>
        </w:rPr>
        <w:t>)</w:t>
      </w:r>
      <w:r w:rsidR="00CB1268" w:rsidRPr="00151BB8">
        <w:rPr>
          <w:noProof/>
        </w:rPr>
        <w:t>.</w:t>
      </w:r>
      <w:r w:rsidR="00424298">
        <w:rPr>
          <w:noProof/>
        </w:rPr>
        <w:t xml:space="preserve"> This should not appl</w:t>
      </w:r>
      <w:r w:rsidR="00FB608A">
        <w:rPr>
          <w:noProof/>
        </w:rPr>
        <w:t>y where the journey under the single ticket involves a night train</w:t>
      </w:r>
      <w:r w:rsidR="00F91AD3">
        <w:rPr>
          <w:noProof/>
        </w:rPr>
        <w:t xml:space="preserve"> service or where the single ticket only consists of one through-ticket</w:t>
      </w:r>
      <w:r w:rsidR="00FB608A">
        <w:rPr>
          <w:noProof/>
        </w:rPr>
        <w:t>.</w:t>
      </w:r>
      <w:r w:rsidR="00E02446">
        <w:rPr>
          <w:noProof/>
        </w:rPr>
        <w:t xml:space="preserve"> </w:t>
      </w:r>
      <w:r w:rsidR="00606842">
        <w:rPr>
          <w:noProof/>
        </w:rPr>
        <w:t>In addit</w:t>
      </w:r>
      <w:r w:rsidR="00694991">
        <w:rPr>
          <w:noProof/>
        </w:rPr>
        <w:t>io</w:t>
      </w:r>
      <w:r w:rsidR="00606842">
        <w:rPr>
          <w:noProof/>
        </w:rPr>
        <w:t>n, r</w:t>
      </w:r>
      <w:r w:rsidR="001562CD" w:rsidRPr="001562CD">
        <w:rPr>
          <w:noProof/>
        </w:rPr>
        <w:t xml:space="preserve">ailway undertakings should not be liable </w:t>
      </w:r>
      <w:r w:rsidR="004E3D74">
        <w:rPr>
          <w:noProof/>
        </w:rPr>
        <w:t xml:space="preserve">for the rights under this Regulation </w:t>
      </w:r>
      <w:r w:rsidR="001562CD" w:rsidRPr="001562CD">
        <w:rPr>
          <w:noProof/>
        </w:rPr>
        <w:t>where a ticket vendor or tour operator</w:t>
      </w:r>
      <w:r w:rsidR="00A6090D">
        <w:rPr>
          <w:noProof/>
        </w:rPr>
        <w:t xml:space="preserve"> combines its services in a single ticket without respecting</w:t>
      </w:r>
      <w:r w:rsidR="001562CD" w:rsidRPr="001562CD">
        <w:rPr>
          <w:noProof/>
        </w:rPr>
        <w:t xml:space="preserve"> the applicable minimum connection times</w:t>
      </w:r>
      <w:r w:rsidR="00872DE5">
        <w:rPr>
          <w:noProof/>
        </w:rPr>
        <w:t>.</w:t>
      </w:r>
    </w:p>
    <w:p w14:paraId="58ECDF30" w14:textId="77777777" w:rsidR="00A977E8" w:rsidRDefault="00E02446" w:rsidP="559E5B53">
      <w:pPr>
        <w:spacing w:before="0" w:after="160" w:line="276" w:lineRule="auto"/>
        <w:rPr>
          <w:noProof/>
        </w:rPr>
      </w:pPr>
      <w:r>
        <w:rPr>
          <w:noProof/>
        </w:rPr>
        <w:t>Generally, while railway undertakings remain liable for passenger rights</w:t>
      </w:r>
      <w:r w:rsidR="00694991">
        <w:rPr>
          <w:noProof/>
        </w:rPr>
        <w:t xml:space="preserve">, </w:t>
      </w:r>
      <w:r>
        <w:rPr>
          <w:noProof/>
        </w:rPr>
        <w:t>they</w:t>
      </w:r>
      <w:r w:rsidR="00C22ABB" w:rsidRPr="00C22ABB">
        <w:rPr>
          <w:noProof/>
        </w:rPr>
        <w:t xml:space="preserve"> may entrust another railway undertaking, ticket vendor or tour operator with the processing of the rights to reimbursement, rerouting, assistance and compensation. Passengers should be clearly informed before purchase of the single ticket about this transfer of tasks. This transfer should not affect the liability of the </w:t>
      </w:r>
      <w:r w:rsidR="2F1B4155">
        <w:rPr>
          <w:noProof/>
        </w:rPr>
        <w:t>transferring</w:t>
      </w:r>
      <w:r w:rsidR="00C22ABB" w:rsidRPr="00C22ABB">
        <w:rPr>
          <w:noProof/>
        </w:rPr>
        <w:t xml:space="preserve"> railway undertaking</w:t>
      </w:r>
      <w:r w:rsidR="00872DE5">
        <w:rPr>
          <w:noProof/>
        </w:rPr>
        <w:t>.</w:t>
      </w:r>
    </w:p>
    <w:p w14:paraId="123B153F" w14:textId="77777777" w:rsidR="00A407FC" w:rsidRPr="00151BB8" w:rsidRDefault="6B0AFFF5" w:rsidP="559E5B53">
      <w:pPr>
        <w:spacing w:before="0" w:after="160" w:line="276" w:lineRule="auto"/>
        <w:rPr>
          <w:rFonts w:eastAsia="Times New Roman"/>
          <w:noProof/>
        </w:rPr>
      </w:pPr>
      <w:r w:rsidRPr="00151BB8">
        <w:rPr>
          <w:rFonts w:eastAsia="Times New Roman"/>
          <w:noProof/>
        </w:rPr>
        <w:t>The proposal is based on</w:t>
      </w:r>
      <w:r w:rsidR="491BFCB8" w:rsidRPr="00151BB8">
        <w:rPr>
          <w:rFonts w:eastAsia="Times New Roman"/>
          <w:noProof/>
        </w:rPr>
        <w:t xml:space="preserve"> EU’s competence in the field of transport under Article</w:t>
      </w:r>
      <w:r w:rsidR="00ED288C" w:rsidRPr="00151BB8">
        <w:rPr>
          <w:rFonts w:eastAsia="Times New Roman"/>
          <w:noProof/>
        </w:rPr>
        <w:t> </w:t>
      </w:r>
      <w:r w:rsidR="491BFCB8" w:rsidRPr="00151BB8">
        <w:rPr>
          <w:rFonts w:eastAsia="Times New Roman"/>
          <w:noProof/>
        </w:rPr>
        <w:t xml:space="preserve">91 </w:t>
      </w:r>
      <w:r w:rsidR="0049444C" w:rsidRPr="00151BB8">
        <w:rPr>
          <w:rFonts w:eastAsia="Times New Roman"/>
          <w:noProof/>
        </w:rPr>
        <w:t>of the Treaty on the Functioning of the European Union (</w:t>
      </w:r>
      <w:r w:rsidR="491BFCB8" w:rsidRPr="00151BB8">
        <w:rPr>
          <w:rFonts w:eastAsia="Times New Roman"/>
          <w:noProof/>
        </w:rPr>
        <w:t>TFEU</w:t>
      </w:r>
      <w:r w:rsidR="0049444C" w:rsidRPr="00151BB8">
        <w:rPr>
          <w:rFonts w:eastAsia="Times New Roman"/>
          <w:noProof/>
        </w:rPr>
        <w:t>).</w:t>
      </w:r>
      <w:r w:rsidR="491BFCB8" w:rsidRPr="00151BB8">
        <w:rPr>
          <w:rFonts w:eastAsia="Times New Roman"/>
          <w:noProof/>
        </w:rPr>
        <w:t xml:space="preserve"> </w:t>
      </w:r>
      <w:r w:rsidR="0049444C" w:rsidRPr="00151BB8">
        <w:rPr>
          <w:rFonts w:eastAsia="Times New Roman"/>
          <w:noProof/>
        </w:rPr>
        <w:t xml:space="preserve">It </w:t>
      </w:r>
      <w:r w:rsidR="491BFCB8" w:rsidRPr="00151BB8">
        <w:rPr>
          <w:rFonts w:eastAsia="Times New Roman"/>
          <w:noProof/>
        </w:rPr>
        <w:t xml:space="preserve">complements </w:t>
      </w:r>
      <w:r w:rsidR="0B9EAA7F" w:rsidRPr="00151BB8">
        <w:rPr>
          <w:rFonts w:eastAsia="Times New Roman"/>
          <w:noProof/>
        </w:rPr>
        <w:t xml:space="preserve">the proposals </w:t>
      </w:r>
      <w:r w:rsidR="3E7BAFC7" w:rsidRPr="00151BB8">
        <w:rPr>
          <w:rFonts w:eastAsia="Times New Roman"/>
          <w:noProof/>
        </w:rPr>
        <w:t xml:space="preserve">for Regulations </w:t>
      </w:r>
      <w:r w:rsidR="491BFCB8" w:rsidRPr="00151BB8">
        <w:rPr>
          <w:rFonts w:eastAsia="Times New Roman"/>
          <w:noProof/>
        </w:rPr>
        <w:t xml:space="preserve">on </w:t>
      </w:r>
      <w:r w:rsidR="00675AA3" w:rsidRPr="00151BB8">
        <w:rPr>
          <w:rFonts w:eastAsia="Times New Roman"/>
          <w:noProof/>
        </w:rPr>
        <w:t>M</w:t>
      </w:r>
      <w:r w:rsidR="491BFCB8" w:rsidRPr="00151BB8">
        <w:rPr>
          <w:rFonts w:eastAsia="Times New Roman"/>
          <w:noProof/>
        </w:rPr>
        <w:t xml:space="preserve">ultimodal </w:t>
      </w:r>
      <w:r w:rsidR="00470C6E" w:rsidRPr="00151BB8">
        <w:rPr>
          <w:rFonts w:eastAsia="Times New Roman"/>
          <w:noProof/>
        </w:rPr>
        <w:t>Booking (</w:t>
      </w:r>
      <w:r w:rsidR="004701D9" w:rsidRPr="00151BB8">
        <w:rPr>
          <w:rFonts w:eastAsia="Times New Roman"/>
          <w:noProof/>
        </w:rPr>
        <w:t>RMB</w:t>
      </w:r>
      <w:r w:rsidR="00470C6E" w:rsidRPr="00151BB8">
        <w:rPr>
          <w:rFonts w:eastAsia="Times New Roman"/>
          <w:noProof/>
        </w:rPr>
        <w:t>)</w:t>
      </w:r>
      <w:r w:rsidR="662C4A62" w:rsidRPr="00151BB8">
        <w:rPr>
          <w:rFonts w:eastAsia="Times New Roman"/>
          <w:noProof/>
        </w:rPr>
        <w:t xml:space="preserve"> and on </w:t>
      </w:r>
      <w:r w:rsidR="00470C6E" w:rsidRPr="00151BB8">
        <w:rPr>
          <w:rFonts w:eastAsia="Times New Roman"/>
          <w:noProof/>
        </w:rPr>
        <w:t>Rail Ticketing (RTR)</w:t>
      </w:r>
      <w:r w:rsidR="2DEA64F6" w:rsidRPr="00151BB8">
        <w:rPr>
          <w:rFonts w:eastAsia="Times New Roman"/>
          <w:noProof/>
        </w:rPr>
        <w:t>,</w:t>
      </w:r>
      <w:r w:rsidR="7A68AA1A" w:rsidRPr="00151BB8">
        <w:rPr>
          <w:rFonts w:eastAsia="Times New Roman"/>
          <w:noProof/>
        </w:rPr>
        <w:t xml:space="preserve"> adopted </w:t>
      </w:r>
      <w:r w:rsidR="35AA5239" w:rsidRPr="00151BB8">
        <w:rPr>
          <w:rFonts w:eastAsia="Times New Roman"/>
          <w:noProof/>
        </w:rPr>
        <w:t>together with this proposal</w:t>
      </w:r>
      <w:r w:rsidR="00C66E39" w:rsidRPr="00151BB8">
        <w:rPr>
          <w:rStyle w:val="FootnoteReference"/>
          <w:rFonts w:eastAsia="Times New Roman"/>
          <w:noProof/>
        </w:rPr>
        <w:footnoteReference w:id="5"/>
      </w:r>
      <w:r w:rsidR="00ED288C" w:rsidRPr="00151BB8">
        <w:rPr>
          <w:rFonts w:eastAsia="Times New Roman"/>
          <w:noProof/>
        </w:rPr>
        <w:t>.</w:t>
      </w:r>
      <w:r w:rsidR="491BFCB8" w:rsidRPr="00151BB8">
        <w:rPr>
          <w:rFonts w:eastAsia="Times New Roman"/>
          <w:noProof/>
        </w:rPr>
        <w:t xml:space="preserve"> By strengthening passenger rights for multi-operator journeys, the proposal aims to</w:t>
      </w:r>
      <w:r w:rsidR="00A407FC" w:rsidRPr="00151BB8">
        <w:rPr>
          <w:rFonts w:eastAsia="Times New Roman"/>
          <w:noProof/>
        </w:rPr>
        <w:t>:</w:t>
      </w:r>
      <w:r w:rsidR="491BFCB8" w:rsidRPr="00151BB8">
        <w:rPr>
          <w:rFonts w:eastAsia="Times New Roman"/>
          <w:noProof/>
        </w:rPr>
        <w:t xml:space="preserve"> </w:t>
      </w:r>
    </w:p>
    <w:p w14:paraId="7FAADF6F" w14:textId="77777777" w:rsidR="00A407FC" w:rsidRPr="00151BB8" w:rsidRDefault="491BFCB8" w:rsidP="00C820E0">
      <w:pPr>
        <w:pStyle w:val="Bullet0"/>
        <w:numPr>
          <w:ilvl w:val="0"/>
          <w:numId w:val="17"/>
        </w:numPr>
        <w:rPr>
          <w:noProof/>
        </w:rPr>
      </w:pPr>
      <w:r w:rsidRPr="00151BB8">
        <w:rPr>
          <w:noProof/>
        </w:rPr>
        <w:t xml:space="preserve">ensure a high and uniform level of protection across the </w:t>
      </w:r>
      <w:r w:rsidR="00A407FC" w:rsidRPr="00151BB8">
        <w:rPr>
          <w:noProof/>
        </w:rPr>
        <w:t>Union;</w:t>
      </w:r>
      <w:r w:rsidRPr="00151BB8">
        <w:rPr>
          <w:noProof/>
        </w:rPr>
        <w:t xml:space="preserve"> </w:t>
      </w:r>
    </w:p>
    <w:p w14:paraId="594AA573" w14:textId="77777777" w:rsidR="00A407FC" w:rsidRPr="00151BB8" w:rsidRDefault="491BFCB8" w:rsidP="001B1349">
      <w:pPr>
        <w:pStyle w:val="Bullet0"/>
        <w:rPr>
          <w:noProof/>
        </w:rPr>
      </w:pPr>
      <w:r w:rsidRPr="00151BB8">
        <w:rPr>
          <w:noProof/>
        </w:rPr>
        <w:t>support the shift towards more sustainable transport</w:t>
      </w:r>
      <w:r w:rsidR="00A407FC" w:rsidRPr="00151BB8">
        <w:rPr>
          <w:noProof/>
        </w:rPr>
        <w:t>;</w:t>
      </w:r>
      <w:r w:rsidRPr="00151BB8">
        <w:rPr>
          <w:noProof/>
        </w:rPr>
        <w:t xml:space="preserve"> </w:t>
      </w:r>
    </w:p>
    <w:p w14:paraId="1FBA1DFF" w14:textId="77777777" w:rsidR="7E5526B7" w:rsidRPr="00151BB8" w:rsidRDefault="491BFCB8" w:rsidP="001B1349">
      <w:pPr>
        <w:pStyle w:val="Bullet0"/>
        <w:rPr>
          <w:noProof/>
        </w:rPr>
      </w:pPr>
      <w:r w:rsidRPr="00151BB8">
        <w:rPr>
          <w:noProof/>
        </w:rPr>
        <w:lastRenderedPageBreak/>
        <w:t>contribute to completi</w:t>
      </w:r>
      <w:r w:rsidR="00A407FC" w:rsidRPr="00151BB8">
        <w:rPr>
          <w:noProof/>
        </w:rPr>
        <w:t>ng</w:t>
      </w:r>
      <w:r w:rsidRPr="00151BB8">
        <w:rPr>
          <w:noProof/>
        </w:rPr>
        <w:t xml:space="preserve"> a genuinely integrated </w:t>
      </w:r>
      <w:r w:rsidR="4EC03813" w:rsidRPr="00151BB8">
        <w:rPr>
          <w:noProof/>
        </w:rPr>
        <w:t xml:space="preserve">and competitive </w:t>
      </w:r>
      <w:r w:rsidRPr="00151BB8">
        <w:rPr>
          <w:noProof/>
        </w:rPr>
        <w:t>European rail system.</w:t>
      </w:r>
    </w:p>
    <w:p w14:paraId="421D84B9" w14:textId="77777777" w:rsidR="009805B3" w:rsidRPr="00151BB8" w:rsidRDefault="151D23EE" w:rsidP="4775A66B">
      <w:pPr>
        <w:spacing w:before="0" w:after="160" w:line="276" w:lineRule="auto"/>
        <w:rPr>
          <w:rFonts w:eastAsia="Times New Roman"/>
          <w:noProof/>
          <w:szCs w:val="24"/>
        </w:rPr>
      </w:pPr>
      <w:r w:rsidRPr="00151BB8">
        <w:rPr>
          <w:rFonts w:eastAsia="Times New Roman"/>
          <w:noProof/>
          <w:szCs w:val="24"/>
        </w:rPr>
        <w:t xml:space="preserve">The initiative is not part of the Regulatory Fitness </w:t>
      </w:r>
      <w:r w:rsidR="00675AA3" w:rsidRPr="00151BB8">
        <w:rPr>
          <w:rFonts w:eastAsia="Times New Roman"/>
          <w:noProof/>
          <w:szCs w:val="24"/>
        </w:rPr>
        <w:t>p</w:t>
      </w:r>
      <w:r w:rsidRPr="00151BB8">
        <w:rPr>
          <w:rFonts w:eastAsia="Times New Roman"/>
          <w:noProof/>
          <w:szCs w:val="24"/>
        </w:rPr>
        <w:t>rogramme (REFIT).</w:t>
      </w:r>
    </w:p>
    <w:p w14:paraId="017972D2" w14:textId="77777777" w:rsidR="009805B3" w:rsidRPr="00151BB8" w:rsidRDefault="009805B3" w:rsidP="006E4F30">
      <w:pPr>
        <w:pStyle w:val="ManualHeading2"/>
        <w:rPr>
          <w:rFonts w:eastAsia="Arial Unicode MS"/>
          <w:noProof/>
          <w:color w:val="000000"/>
          <w:u w:color="000000"/>
          <w:bdr w:val="nil"/>
          <w:lang w:eastAsia="en-GB"/>
        </w:rPr>
      </w:pPr>
      <w:r w:rsidRPr="00151BB8">
        <w:rPr>
          <w:rFonts w:eastAsia="Arial Unicode MS"/>
          <w:noProof/>
          <w:color w:val="000000"/>
          <w:u w:color="000000"/>
          <w:bdr w:val="nil"/>
          <w:lang w:eastAsia="en-GB"/>
        </w:rPr>
        <w:t>•</w:t>
      </w:r>
      <w:r w:rsidRPr="00151BB8">
        <w:rPr>
          <w:rFonts w:eastAsia="Arial Unicode MS"/>
          <w:noProof/>
          <w:color w:val="000000"/>
          <w:u w:color="000000"/>
          <w:bdr w:val="nil"/>
          <w:lang w:eastAsia="en-GB"/>
        </w:rPr>
        <w:tab/>
      </w:r>
      <w:r w:rsidRPr="00151BB8">
        <w:rPr>
          <w:rFonts w:eastAsia="Arial Unicode MS"/>
          <w:noProof/>
        </w:rPr>
        <w:t>Consistency with existing policy provisions in the policy area</w:t>
      </w:r>
    </w:p>
    <w:p w14:paraId="2B368BF3" w14:textId="1F1C7374" w:rsidR="03BAB4B4" w:rsidRPr="00151BB8" w:rsidRDefault="542BF36B" w:rsidP="75C28E9F">
      <w:pPr>
        <w:pBdr>
          <w:bar w:val="nil"/>
        </w:pBdr>
        <w:spacing w:before="0" w:after="160" w:line="276" w:lineRule="auto"/>
        <w:rPr>
          <w:rFonts w:eastAsia="Times New Roman"/>
          <w:noProof/>
        </w:rPr>
      </w:pPr>
      <w:r w:rsidRPr="00151BB8">
        <w:rPr>
          <w:rFonts w:eastAsia="Times New Roman"/>
          <w:noProof/>
        </w:rPr>
        <w:t xml:space="preserve">The EU has </w:t>
      </w:r>
      <w:r w:rsidR="006114E7" w:rsidRPr="00151BB8">
        <w:rPr>
          <w:rFonts w:eastAsia="Times New Roman"/>
          <w:noProof/>
        </w:rPr>
        <w:t xml:space="preserve">put in place </w:t>
      </w:r>
      <w:r w:rsidRPr="00151BB8">
        <w:rPr>
          <w:rFonts w:eastAsia="Times New Roman"/>
          <w:noProof/>
        </w:rPr>
        <w:t xml:space="preserve">a comprehensive and evolving framework for passenger rights across all modes of transport, including rail. In the rail sector, this framework </w:t>
      </w:r>
      <w:r w:rsidR="5A329EF1" w:rsidRPr="00151BB8">
        <w:rPr>
          <w:rFonts w:eastAsia="Times New Roman"/>
          <w:noProof/>
        </w:rPr>
        <w:t>was</w:t>
      </w:r>
      <w:r w:rsidRPr="00151BB8">
        <w:rPr>
          <w:rFonts w:eastAsia="Times New Roman"/>
          <w:noProof/>
        </w:rPr>
        <w:t xml:space="preserve"> primarily set out in Regulation (EU) No</w:t>
      </w:r>
      <w:r w:rsidR="00ED288C" w:rsidRPr="00151BB8">
        <w:rPr>
          <w:rFonts w:eastAsia="Times New Roman"/>
          <w:noProof/>
        </w:rPr>
        <w:t> </w:t>
      </w:r>
      <w:r w:rsidRPr="00151BB8">
        <w:rPr>
          <w:rFonts w:eastAsia="Times New Roman"/>
          <w:noProof/>
        </w:rPr>
        <w:t>1371/2007</w:t>
      </w:r>
      <w:r w:rsidR="00E66A2F">
        <w:rPr>
          <w:rFonts w:eastAsia="Times New Roman"/>
          <w:noProof/>
        </w:rPr>
        <w:t xml:space="preserve"> of the European Parliament and of the Council</w:t>
      </w:r>
      <w:r w:rsidR="00E855D7" w:rsidRPr="00151BB8">
        <w:rPr>
          <w:rStyle w:val="FootnoteReference"/>
          <w:rFonts w:eastAsia="Times New Roman"/>
          <w:noProof/>
        </w:rPr>
        <w:footnoteReference w:id="6"/>
      </w:r>
      <w:r w:rsidR="0049444C" w:rsidRPr="00151BB8">
        <w:rPr>
          <w:rFonts w:eastAsia="Times New Roman"/>
          <w:noProof/>
        </w:rPr>
        <w:t>. This</w:t>
      </w:r>
      <w:r w:rsidR="458C9E1F" w:rsidRPr="00151BB8">
        <w:rPr>
          <w:rFonts w:eastAsia="Times New Roman"/>
          <w:noProof/>
        </w:rPr>
        <w:t xml:space="preserve"> was replaced</w:t>
      </w:r>
      <w:r w:rsidR="6E9E9EF8" w:rsidRPr="00151BB8">
        <w:rPr>
          <w:rFonts w:eastAsia="Times New Roman"/>
          <w:noProof/>
        </w:rPr>
        <w:t xml:space="preserve"> </w:t>
      </w:r>
      <w:r w:rsidRPr="00151BB8">
        <w:rPr>
          <w:rFonts w:eastAsia="Times New Roman"/>
          <w:noProof/>
        </w:rPr>
        <w:t xml:space="preserve">by </w:t>
      </w:r>
      <w:r w:rsidR="6E9E9EF8" w:rsidRPr="00151BB8">
        <w:rPr>
          <w:rFonts w:eastAsia="Times New Roman"/>
          <w:noProof/>
        </w:rPr>
        <w:t xml:space="preserve">the recast </w:t>
      </w:r>
      <w:r w:rsidRPr="00151BB8">
        <w:rPr>
          <w:rFonts w:eastAsia="Times New Roman"/>
          <w:noProof/>
        </w:rPr>
        <w:t>Regulation (EU) 2021/782</w:t>
      </w:r>
      <w:r w:rsidR="00ED288C" w:rsidRPr="00151BB8">
        <w:rPr>
          <w:rFonts w:eastAsia="Times New Roman"/>
          <w:noProof/>
        </w:rPr>
        <w:t>,</w:t>
      </w:r>
      <w:r w:rsidRPr="00151BB8">
        <w:rPr>
          <w:rFonts w:eastAsia="Times New Roman"/>
          <w:noProof/>
        </w:rPr>
        <w:t xml:space="preserve"> which strengthened and harmoni</w:t>
      </w:r>
      <w:r w:rsidR="485445CD" w:rsidRPr="00151BB8">
        <w:rPr>
          <w:rFonts w:eastAsia="Times New Roman"/>
          <w:noProof/>
        </w:rPr>
        <w:t>s</w:t>
      </w:r>
      <w:r w:rsidRPr="00151BB8">
        <w:rPr>
          <w:rFonts w:eastAsia="Times New Roman"/>
          <w:noProof/>
        </w:rPr>
        <w:t xml:space="preserve">ed rail passenger rights throughout the Union. </w:t>
      </w:r>
      <w:r w:rsidR="0049444C" w:rsidRPr="00151BB8">
        <w:rPr>
          <w:rFonts w:eastAsia="Times New Roman"/>
          <w:noProof/>
        </w:rPr>
        <w:t xml:space="preserve">The improvements introduced by </w:t>
      </w:r>
      <w:r w:rsidRPr="00151BB8">
        <w:rPr>
          <w:rFonts w:eastAsia="Times New Roman"/>
          <w:noProof/>
        </w:rPr>
        <w:t xml:space="preserve">Regulation </w:t>
      </w:r>
      <w:r w:rsidR="6E9E9EF8" w:rsidRPr="00151BB8">
        <w:rPr>
          <w:rFonts w:eastAsia="Times New Roman"/>
          <w:noProof/>
        </w:rPr>
        <w:t xml:space="preserve">(EU) 2021/782 </w:t>
      </w:r>
      <w:r w:rsidR="0049444C" w:rsidRPr="00151BB8">
        <w:rPr>
          <w:rFonts w:eastAsia="Times New Roman"/>
          <w:noProof/>
        </w:rPr>
        <w:t>included</w:t>
      </w:r>
      <w:r w:rsidRPr="00151BB8">
        <w:rPr>
          <w:rFonts w:eastAsia="Times New Roman"/>
          <w:noProof/>
        </w:rPr>
        <w:t xml:space="preserve"> improved information </w:t>
      </w:r>
      <w:r w:rsidR="458C9E1F" w:rsidRPr="00151BB8">
        <w:rPr>
          <w:rFonts w:eastAsia="Times New Roman"/>
          <w:noProof/>
        </w:rPr>
        <w:t>requirements</w:t>
      </w:r>
      <w:r w:rsidRPr="00151BB8">
        <w:rPr>
          <w:rFonts w:eastAsia="Times New Roman"/>
          <w:noProof/>
        </w:rPr>
        <w:t xml:space="preserve">, enhanced enforcement mechanisms, and stronger protection for persons with disabilities and </w:t>
      </w:r>
      <w:r w:rsidR="458C9E1F" w:rsidRPr="00151BB8">
        <w:rPr>
          <w:rFonts w:eastAsia="Times New Roman"/>
          <w:noProof/>
        </w:rPr>
        <w:t xml:space="preserve">persons with </w:t>
      </w:r>
      <w:r w:rsidRPr="00151BB8">
        <w:rPr>
          <w:rFonts w:eastAsia="Times New Roman"/>
          <w:noProof/>
        </w:rPr>
        <w:t>reduced mobility.</w:t>
      </w:r>
      <w:r w:rsidR="005B095B">
        <w:rPr>
          <w:rFonts w:eastAsia="Times New Roman"/>
          <w:noProof/>
        </w:rPr>
        <w:t xml:space="preserve"> </w:t>
      </w:r>
      <w:r w:rsidR="00E927C2">
        <w:rPr>
          <w:rFonts w:eastAsia="Times New Roman"/>
          <w:noProof/>
        </w:rPr>
        <w:t>Furthermore, it strengthened standardised compensation and reimbursement procedures, including by the introduction of a common form for such requests, the use of which should be further encouraged</w:t>
      </w:r>
      <w:r w:rsidR="00E927C2">
        <w:rPr>
          <w:rStyle w:val="FootnoteReference"/>
          <w:rFonts w:eastAsia="Times New Roman"/>
          <w:noProof/>
        </w:rPr>
        <w:footnoteReference w:id="7"/>
      </w:r>
      <w:r>
        <w:rPr>
          <w:rFonts w:eastAsia="Times New Roman"/>
          <w:noProof/>
        </w:rPr>
        <w:t>.</w:t>
      </w:r>
    </w:p>
    <w:p w14:paraId="66A3C2D1" w14:textId="77777777" w:rsidR="17EC4600" w:rsidRPr="00151BB8" w:rsidRDefault="47671D5D" w:rsidP="559E5B53">
      <w:pPr>
        <w:spacing w:before="0" w:after="160" w:line="276" w:lineRule="auto"/>
        <w:rPr>
          <w:rFonts w:eastAsia="Times New Roman"/>
          <w:noProof/>
        </w:rPr>
      </w:pPr>
      <w:r w:rsidRPr="00151BB8">
        <w:rPr>
          <w:rFonts w:eastAsia="Times New Roman"/>
          <w:noProof/>
        </w:rPr>
        <w:t>Th</w:t>
      </w:r>
      <w:r w:rsidR="00212280" w:rsidRPr="00151BB8">
        <w:rPr>
          <w:rFonts w:eastAsia="Times New Roman"/>
          <w:noProof/>
        </w:rPr>
        <w:t>is</w:t>
      </w:r>
      <w:r w:rsidRPr="00151BB8">
        <w:rPr>
          <w:rFonts w:eastAsia="Times New Roman"/>
          <w:noProof/>
        </w:rPr>
        <w:t xml:space="preserve"> proposal is consistent with, and complementary to </w:t>
      </w:r>
      <w:r w:rsidR="00F57AF7" w:rsidRPr="00151BB8">
        <w:rPr>
          <w:rFonts w:eastAsia="Times New Roman"/>
          <w:noProof/>
        </w:rPr>
        <w:t>the</w:t>
      </w:r>
      <w:r w:rsidRPr="00151BB8">
        <w:rPr>
          <w:rFonts w:eastAsia="Times New Roman"/>
          <w:noProof/>
        </w:rPr>
        <w:t xml:space="preserve"> existing legal framework. Rather than replacing the current rules, it builds on Regulation (EU) 2021/782 by addressing a specific gap identified in its application</w:t>
      </w:r>
      <w:r w:rsidR="00A407FC" w:rsidRPr="00151BB8">
        <w:rPr>
          <w:rFonts w:eastAsia="Times New Roman"/>
          <w:noProof/>
        </w:rPr>
        <w:t xml:space="preserve">. </w:t>
      </w:r>
      <w:r w:rsidR="00B24AA8" w:rsidRPr="00151BB8">
        <w:rPr>
          <w:rFonts w:eastAsia="Times New Roman"/>
          <w:noProof/>
        </w:rPr>
        <w:t>The gap in question is</w:t>
      </w:r>
      <w:r w:rsidRPr="00151BB8">
        <w:rPr>
          <w:rFonts w:eastAsia="Times New Roman"/>
          <w:noProof/>
        </w:rPr>
        <w:t xml:space="preserve"> the limited protection afforded to passengers travelling on multi-operator journeys when tickets are purchased in a single transaction</w:t>
      </w:r>
      <w:r w:rsidR="6B857190" w:rsidRPr="00151BB8">
        <w:rPr>
          <w:rFonts w:eastAsia="Times New Roman"/>
          <w:noProof/>
        </w:rPr>
        <w:t xml:space="preserve"> on a single </w:t>
      </w:r>
      <w:r w:rsidR="003A40CB" w:rsidRPr="00151BB8">
        <w:rPr>
          <w:rFonts w:eastAsia="Times New Roman"/>
          <w:noProof/>
        </w:rPr>
        <w:t xml:space="preserve">booking </w:t>
      </w:r>
      <w:r w:rsidR="6B857190" w:rsidRPr="00151BB8">
        <w:rPr>
          <w:rFonts w:eastAsia="Times New Roman"/>
          <w:noProof/>
        </w:rPr>
        <w:t>platform</w:t>
      </w:r>
      <w:r w:rsidRPr="00151BB8">
        <w:rPr>
          <w:rFonts w:eastAsia="Times New Roman"/>
          <w:noProof/>
        </w:rPr>
        <w:t xml:space="preserve"> but do not qualify as through-tickets. While the current Regulation encourages railway undertakings to offer through-tickets and imposes a limited obligation to do so, the proposal extends passenger protection in situations </w:t>
      </w:r>
      <w:r w:rsidR="00F57AF7" w:rsidRPr="00151BB8">
        <w:rPr>
          <w:rFonts w:eastAsia="Times New Roman"/>
          <w:noProof/>
        </w:rPr>
        <w:t>which</w:t>
      </w:r>
      <w:r w:rsidRPr="00151BB8">
        <w:rPr>
          <w:rFonts w:eastAsia="Times New Roman"/>
          <w:noProof/>
        </w:rPr>
        <w:t xml:space="preserve"> fall outside the existing provisions.</w:t>
      </w:r>
    </w:p>
    <w:p w14:paraId="3375B397" w14:textId="77777777" w:rsidR="00966325" w:rsidRPr="00151BB8" w:rsidRDefault="542BF36B" w:rsidP="559E5B53">
      <w:pPr>
        <w:spacing w:before="0" w:after="160" w:line="276" w:lineRule="auto"/>
        <w:rPr>
          <w:rFonts w:eastAsia="Times New Roman"/>
          <w:noProof/>
        </w:rPr>
      </w:pPr>
      <w:r w:rsidRPr="00151BB8">
        <w:rPr>
          <w:rFonts w:eastAsia="Times New Roman"/>
          <w:noProof/>
        </w:rPr>
        <w:t xml:space="preserve">In this way, the proposal </w:t>
      </w:r>
      <w:r w:rsidR="0049444C" w:rsidRPr="00151BB8">
        <w:rPr>
          <w:rFonts w:eastAsia="Times New Roman"/>
          <w:noProof/>
        </w:rPr>
        <w:t xml:space="preserve">strengthens </w:t>
      </w:r>
      <w:r w:rsidRPr="00151BB8">
        <w:rPr>
          <w:rFonts w:eastAsia="Times New Roman"/>
          <w:noProof/>
        </w:rPr>
        <w:t>the objectives of the existing policy framework</w:t>
      </w:r>
      <w:r w:rsidR="0049444C" w:rsidRPr="00151BB8">
        <w:rPr>
          <w:rFonts w:eastAsia="Times New Roman"/>
          <w:noProof/>
        </w:rPr>
        <w:t>. It will</w:t>
      </w:r>
      <w:r w:rsidRPr="00151BB8">
        <w:rPr>
          <w:rFonts w:eastAsia="Times New Roman"/>
          <w:noProof/>
        </w:rPr>
        <w:t xml:space="preserve"> ensur</w:t>
      </w:r>
      <w:r w:rsidR="0049444C" w:rsidRPr="00151BB8">
        <w:rPr>
          <w:rFonts w:eastAsia="Times New Roman"/>
          <w:noProof/>
        </w:rPr>
        <w:t>e</w:t>
      </w:r>
      <w:r w:rsidRPr="00151BB8">
        <w:rPr>
          <w:rFonts w:eastAsia="Times New Roman"/>
          <w:noProof/>
        </w:rPr>
        <w:t xml:space="preserve"> more uniform and effective protection for rail passengers, particularly on cross-border and connecting journeys. It also complements </w:t>
      </w:r>
      <w:r w:rsidR="77EF8ADE" w:rsidRPr="00151BB8">
        <w:rPr>
          <w:rFonts w:eastAsia="Times New Roman"/>
          <w:noProof/>
        </w:rPr>
        <w:t xml:space="preserve">the </w:t>
      </w:r>
      <w:r w:rsidRPr="00151BB8">
        <w:rPr>
          <w:rFonts w:eastAsia="Times New Roman"/>
          <w:noProof/>
        </w:rPr>
        <w:t>related</w:t>
      </w:r>
      <w:r w:rsidR="00423F36" w:rsidRPr="00151BB8">
        <w:rPr>
          <w:rFonts w:eastAsia="Times New Roman"/>
          <w:noProof/>
        </w:rPr>
        <w:t xml:space="preserve"> </w:t>
      </w:r>
      <w:r w:rsidR="00470C6E" w:rsidRPr="00151BB8">
        <w:rPr>
          <w:rFonts w:eastAsia="Times New Roman"/>
          <w:noProof/>
        </w:rPr>
        <w:t xml:space="preserve">MTBR and RTR </w:t>
      </w:r>
      <w:r w:rsidR="77EF8ADE" w:rsidRPr="00151BB8">
        <w:rPr>
          <w:rFonts w:eastAsia="Times New Roman"/>
          <w:noProof/>
        </w:rPr>
        <w:t>proposals</w:t>
      </w:r>
      <w:r w:rsidR="00B63DBC" w:rsidRPr="00151BB8">
        <w:rPr>
          <w:rFonts w:eastAsia="Times New Roman"/>
          <w:noProof/>
        </w:rPr>
        <w:t>. Those proposals</w:t>
      </w:r>
      <w:r w:rsidRPr="00151BB8">
        <w:rPr>
          <w:rFonts w:eastAsia="Times New Roman"/>
          <w:noProof/>
        </w:rPr>
        <w:t xml:space="preserve"> aim to improve access to integrated ticketing and travel information, but</w:t>
      </w:r>
      <w:r w:rsidR="0D5BDBEE" w:rsidRPr="00151BB8">
        <w:rPr>
          <w:rFonts w:eastAsia="Times New Roman"/>
          <w:noProof/>
        </w:rPr>
        <w:t xml:space="preserve"> </w:t>
      </w:r>
      <w:r w:rsidRPr="00151BB8">
        <w:rPr>
          <w:rFonts w:eastAsia="Times New Roman"/>
          <w:noProof/>
        </w:rPr>
        <w:t>do not in themselves regulate passenger rights in the event of missed connections.</w:t>
      </w:r>
    </w:p>
    <w:p w14:paraId="457779FA" w14:textId="235D2052" w:rsidR="00966325" w:rsidRPr="00151BB8" w:rsidRDefault="21535EFB" w:rsidP="00F57AF7">
      <w:pPr>
        <w:spacing w:before="0" w:after="160" w:line="276" w:lineRule="auto"/>
        <w:rPr>
          <w:rFonts w:eastAsia="Times New Roman"/>
          <w:noProof/>
        </w:rPr>
      </w:pPr>
      <w:r w:rsidRPr="00151BB8">
        <w:rPr>
          <w:rFonts w:eastAsia="Times New Roman"/>
          <w:noProof/>
        </w:rPr>
        <w:t>Th</w:t>
      </w:r>
      <w:r w:rsidR="00B63DBC" w:rsidRPr="00151BB8">
        <w:rPr>
          <w:rFonts w:eastAsia="Times New Roman"/>
          <w:noProof/>
        </w:rPr>
        <w:t>is</w:t>
      </w:r>
      <w:r w:rsidRPr="00151BB8">
        <w:rPr>
          <w:rFonts w:eastAsia="Times New Roman"/>
          <w:noProof/>
        </w:rPr>
        <w:t xml:space="preserve"> proposal is </w:t>
      </w:r>
      <w:r w:rsidR="00B63DBC" w:rsidRPr="00151BB8">
        <w:rPr>
          <w:rFonts w:eastAsia="Times New Roman"/>
          <w:noProof/>
        </w:rPr>
        <w:t xml:space="preserve">also </w:t>
      </w:r>
      <w:r w:rsidRPr="00151BB8">
        <w:rPr>
          <w:rFonts w:eastAsia="Times New Roman"/>
          <w:noProof/>
        </w:rPr>
        <w:t>consistent with the Enforcement Omnibus (COM(2023) 753) and Multimodal passenger rights proposals (COM(2023) 752</w:t>
      </w:r>
      <w:r w:rsidR="00B63DBC" w:rsidRPr="00151BB8">
        <w:rPr>
          <w:rFonts w:eastAsia="Times New Roman"/>
          <w:noProof/>
        </w:rPr>
        <w:t>). A</w:t>
      </w:r>
      <w:r w:rsidRPr="00151BB8">
        <w:rPr>
          <w:rFonts w:eastAsia="Times New Roman"/>
          <w:noProof/>
        </w:rPr>
        <w:t>ll three share the high-level objective of strengthening passenger protection during disruptions like missed connections across operators or modes</w:t>
      </w:r>
      <w:r w:rsidR="00B63DBC" w:rsidRPr="00151BB8">
        <w:rPr>
          <w:rFonts w:eastAsia="Times New Roman"/>
          <w:noProof/>
        </w:rPr>
        <w:t xml:space="preserve">. They all aim to </w:t>
      </w:r>
      <w:r w:rsidRPr="00151BB8">
        <w:rPr>
          <w:rFonts w:eastAsia="Times New Roman"/>
          <w:noProof/>
        </w:rPr>
        <w:t>ensur</w:t>
      </w:r>
      <w:r w:rsidR="00B63DBC" w:rsidRPr="00151BB8">
        <w:rPr>
          <w:rFonts w:eastAsia="Times New Roman"/>
          <w:noProof/>
        </w:rPr>
        <w:t>e</w:t>
      </w:r>
      <w:r w:rsidRPr="00151BB8">
        <w:rPr>
          <w:rFonts w:eastAsia="Times New Roman"/>
          <w:noProof/>
        </w:rPr>
        <w:t xml:space="preserve"> full rights to assistance, re-routing, and enforcement </w:t>
      </w:r>
      <w:r w:rsidR="00F57AF7" w:rsidRPr="00151BB8">
        <w:rPr>
          <w:rFonts w:eastAsia="Times New Roman"/>
          <w:noProof/>
        </w:rPr>
        <w:t xml:space="preserve">without gaps. </w:t>
      </w:r>
    </w:p>
    <w:p w14:paraId="138F48A9" w14:textId="77777777" w:rsidR="009805B3" w:rsidRPr="00151BB8" w:rsidRDefault="009805B3" w:rsidP="006E4F30">
      <w:pPr>
        <w:pStyle w:val="ManualHeading2"/>
        <w:rPr>
          <w:rFonts w:eastAsia="Arial Unicode MS"/>
          <w:noProof/>
        </w:rPr>
      </w:pPr>
      <w:r w:rsidRPr="00151BB8">
        <w:rPr>
          <w:rFonts w:eastAsia="Arial Unicode MS"/>
          <w:noProof/>
          <w:color w:val="000000"/>
          <w:u w:color="000000"/>
          <w:bdr w:val="nil"/>
          <w:lang w:eastAsia="en-GB"/>
        </w:rPr>
        <w:lastRenderedPageBreak/>
        <w:t>•</w:t>
      </w:r>
      <w:r w:rsidRPr="00151BB8">
        <w:rPr>
          <w:rFonts w:eastAsia="Arial Unicode MS"/>
          <w:noProof/>
          <w:color w:val="000000"/>
          <w:u w:color="000000"/>
          <w:bdr w:val="nil"/>
          <w:lang w:eastAsia="en-GB"/>
        </w:rPr>
        <w:tab/>
      </w:r>
      <w:r w:rsidRPr="00151BB8">
        <w:rPr>
          <w:rFonts w:eastAsia="Arial Unicode MS"/>
          <w:noProof/>
        </w:rPr>
        <w:t>Consistency with other Union policies</w:t>
      </w:r>
    </w:p>
    <w:p w14:paraId="7AE330E4" w14:textId="77777777" w:rsidR="4775A66B" w:rsidRPr="00151BB8" w:rsidRDefault="007E0674" w:rsidP="00F57AF7">
      <w:pPr>
        <w:pBdr>
          <w:bar w:val="nil"/>
        </w:pBdr>
        <w:spacing w:before="0" w:after="160" w:line="276" w:lineRule="auto"/>
        <w:rPr>
          <w:rFonts w:eastAsia="Times New Roman"/>
          <w:noProof/>
        </w:rPr>
      </w:pPr>
      <w:r w:rsidRPr="00151BB8">
        <w:rPr>
          <w:rFonts w:eastAsia="Times New Roman"/>
          <w:noProof/>
        </w:rPr>
        <w:t>I</w:t>
      </w:r>
      <w:r w:rsidR="74FCE84E" w:rsidRPr="00151BB8">
        <w:rPr>
          <w:rFonts w:eastAsia="Times New Roman"/>
          <w:noProof/>
        </w:rPr>
        <w:t>n its Sustainable and Smart Mobility Strategy</w:t>
      </w:r>
      <w:r w:rsidR="5CBE12F1" w:rsidRPr="00151BB8">
        <w:rPr>
          <w:rStyle w:val="FootnoteReference"/>
          <w:rFonts w:eastAsia="Times New Roman"/>
          <w:noProof/>
        </w:rPr>
        <w:footnoteReference w:id="8"/>
      </w:r>
      <w:r w:rsidR="74FCE84E" w:rsidRPr="00151BB8">
        <w:rPr>
          <w:rFonts w:eastAsia="Times New Roman"/>
          <w:noProof/>
        </w:rPr>
        <w:t xml:space="preserve">, </w:t>
      </w:r>
      <w:r w:rsidRPr="00151BB8">
        <w:rPr>
          <w:rFonts w:eastAsia="Times New Roman"/>
          <w:noProof/>
        </w:rPr>
        <w:t xml:space="preserve">the Commission </w:t>
      </w:r>
      <w:r w:rsidR="74FCE84E" w:rsidRPr="00151BB8">
        <w:rPr>
          <w:rFonts w:eastAsia="Times New Roman"/>
          <w:noProof/>
        </w:rPr>
        <w:t>committed to improving the implementation of EU passenger rights</w:t>
      </w:r>
      <w:r w:rsidRPr="00151BB8">
        <w:rPr>
          <w:rFonts w:eastAsia="Times New Roman"/>
          <w:noProof/>
        </w:rPr>
        <w:t>. This involves</w:t>
      </w:r>
      <w:r w:rsidR="74FCE84E" w:rsidRPr="00151BB8">
        <w:rPr>
          <w:rFonts w:eastAsia="Times New Roman"/>
          <w:noProof/>
        </w:rPr>
        <w:t xml:space="preserve"> making the</w:t>
      </w:r>
      <w:r w:rsidRPr="00151BB8">
        <w:rPr>
          <w:rFonts w:eastAsia="Times New Roman"/>
          <w:noProof/>
        </w:rPr>
        <w:t xml:space="preserve"> rights</w:t>
      </w:r>
      <w:r w:rsidR="74FCE84E" w:rsidRPr="00151BB8">
        <w:rPr>
          <w:rFonts w:eastAsia="Times New Roman"/>
          <w:noProof/>
        </w:rPr>
        <w:t xml:space="preserve"> clearer for both carriers and passengers, ensuring adequate assistance and reimbursement in </w:t>
      </w:r>
      <w:r w:rsidR="00F57AF7" w:rsidRPr="00151BB8">
        <w:rPr>
          <w:rFonts w:eastAsia="Times New Roman"/>
          <w:noProof/>
        </w:rPr>
        <w:t xml:space="preserve">the event </w:t>
      </w:r>
      <w:r w:rsidR="74FCE84E" w:rsidRPr="00151BB8">
        <w:rPr>
          <w:rFonts w:eastAsia="Times New Roman"/>
          <w:noProof/>
        </w:rPr>
        <w:t>of disruptions, and applying appropriate sanctions when the rules are not properly observed. The strategy also highlights the potential benefits of extending passenger rights within a multimodal framework (</w:t>
      </w:r>
      <w:r w:rsidR="00794A6F" w:rsidRPr="00151BB8">
        <w:rPr>
          <w:rFonts w:eastAsia="Times New Roman"/>
          <w:noProof/>
        </w:rPr>
        <w:t xml:space="preserve">see </w:t>
      </w:r>
      <w:r w:rsidR="74FCE84E" w:rsidRPr="00151BB8">
        <w:rPr>
          <w:rFonts w:eastAsia="Times New Roman"/>
          <w:noProof/>
        </w:rPr>
        <w:t>Action 63</w:t>
      </w:r>
      <w:r w:rsidR="00794A6F" w:rsidRPr="00151BB8">
        <w:rPr>
          <w:rFonts w:eastAsia="Times New Roman"/>
          <w:noProof/>
        </w:rPr>
        <w:t xml:space="preserve"> of the strategy</w:t>
      </w:r>
      <w:r w:rsidR="74FCE84E" w:rsidRPr="00151BB8">
        <w:rPr>
          <w:rFonts w:eastAsia="Times New Roman"/>
          <w:noProof/>
        </w:rPr>
        <w:t xml:space="preserve">). The current proposal is fully aligned with these objectives, </w:t>
      </w:r>
      <w:r w:rsidRPr="00151BB8">
        <w:rPr>
          <w:rFonts w:eastAsia="Times New Roman"/>
          <w:noProof/>
        </w:rPr>
        <w:t xml:space="preserve">strengthening </w:t>
      </w:r>
      <w:r w:rsidR="74FCE84E" w:rsidRPr="00151BB8">
        <w:rPr>
          <w:rFonts w:eastAsia="Times New Roman"/>
          <w:noProof/>
        </w:rPr>
        <w:t>the EU’s passenger rights policy and complementing existing legislative measures.</w:t>
      </w:r>
      <w:r w:rsidR="00054B9D" w:rsidRPr="00151BB8">
        <w:rPr>
          <w:rFonts w:eastAsia="Times New Roman"/>
          <w:noProof/>
        </w:rPr>
        <w:t xml:space="preserve"> </w:t>
      </w:r>
      <w:r w:rsidR="0F689D71" w:rsidRPr="00151BB8">
        <w:rPr>
          <w:rFonts w:eastAsia="Times New Roman"/>
          <w:noProof/>
        </w:rPr>
        <w:t xml:space="preserve">This initiative </w:t>
      </w:r>
      <w:r w:rsidRPr="00151BB8">
        <w:rPr>
          <w:rFonts w:eastAsia="Times New Roman"/>
          <w:noProof/>
        </w:rPr>
        <w:t xml:space="preserve">also </w:t>
      </w:r>
      <w:r w:rsidR="0F689D71" w:rsidRPr="00151BB8">
        <w:rPr>
          <w:rFonts w:eastAsia="Times New Roman"/>
          <w:noProof/>
        </w:rPr>
        <w:t>aligns with the EU</w:t>
      </w:r>
      <w:r w:rsidR="00794A6F" w:rsidRPr="00151BB8">
        <w:rPr>
          <w:rFonts w:eastAsia="Times New Roman"/>
          <w:noProof/>
        </w:rPr>
        <w:t>’s 2021-2030</w:t>
      </w:r>
      <w:r w:rsidR="0F689D71" w:rsidRPr="00151BB8">
        <w:rPr>
          <w:rFonts w:eastAsia="Times New Roman"/>
          <w:noProof/>
        </w:rPr>
        <w:t xml:space="preserve"> Strategy for the Rights of Persons with Disabilities</w:t>
      </w:r>
      <w:r w:rsidR="0F689D71" w:rsidRPr="00151BB8">
        <w:rPr>
          <w:rStyle w:val="FootnoteReference"/>
          <w:rFonts w:eastAsia="Times New Roman"/>
          <w:noProof/>
        </w:rPr>
        <w:footnoteReference w:id="9"/>
      </w:r>
      <w:r w:rsidR="0F689D71" w:rsidRPr="00151BB8">
        <w:rPr>
          <w:rFonts w:eastAsia="Times New Roman"/>
          <w:noProof/>
        </w:rPr>
        <w:t xml:space="preserve"> by ensuring that all passengers, including </w:t>
      </w:r>
      <w:r w:rsidRPr="00151BB8">
        <w:rPr>
          <w:rFonts w:eastAsia="Times New Roman"/>
          <w:noProof/>
        </w:rPr>
        <w:t xml:space="preserve">those </w:t>
      </w:r>
      <w:r w:rsidR="0F689D71" w:rsidRPr="00151BB8">
        <w:rPr>
          <w:rFonts w:eastAsia="Times New Roman"/>
          <w:noProof/>
        </w:rPr>
        <w:t>with reduced mobility, receive seamless protection and assistance throughout their entire journey, including when connections are missed between different rail operators.</w:t>
      </w:r>
      <w:r w:rsidR="5FB1F772" w:rsidRPr="00151BB8">
        <w:rPr>
          <w:rFonts w:eastAsia="Times New Roman"/>
          <w:noProof/>
        </w:rPr>
        <w:t xml:space="preserve"> </w:t>
      </w:r>
      <w:r w:rsidR="008676B2">
        <w:rPr>
          <w:rFonts w:eastAsia="Times New Roman"/>
          <w:noProof/>
        </w:rPr>
        <w:t>In addition, t</w:t>
      </w:r>
      <w:r w:rsidR="00EF0A92" w:rsidRPr="00151BB8">
        <w:rPr>
          <w:rFonts w:eastAsia="Times New Roman"/>
          <w:noProof/>
        </w:rPr>
        <w:t>he initiative</w:t>
      </w:r>
      <w:r w:rsidR="5FB1F772" w:rsidRPr="00151BB8">
        <w:rPr>
          <w:rFonts w:eastAsia="Times New Roman"/>
          <w:noProof/>
        </w:rPr>
        <w:t xml:space="preserve"> supports the EU High-Speed Rail </w:t>
      </w:r>
      <w:r w:rsidR="111E45BC" w:rsidRPr="00151BB8">
        <w:rPr>
          <w:rFonts w:eastAsia="Times New Roman"/>
          <w:noProof/>
        </w:rPr>
        <w:t>Plan</w:t>
      </w:r>
      <w:r w:rsidR="00ED288C" w:rsidRPr="00151BB8">
        <w:rPr>
          <w:rFonts w:eastAsia="Times New Roman"/>
          <w:noProof/>
        </w:rPr>
        <w:t>’</w:t>
      </w:r>
      <w:r w:rsidR="5FB1F772" w:rsidRPr="00151BB8">
        <w:rPr>
          <w:rFonts w:eastAsia="Times New Roman"/>
          <w:noProof/>
        </w:rPr>
        <w:t>s</w:t>
      </w:r>
      <w:r w:rsidR="0F689D71" w:rsidRPr="00151BB8">
        <w:rPr>
          <w:rStyle w:val="FootnoteReference"/>
          <w:rFonts w:eastAsia="Times New Roman"/>
          <w:noProof/>
        </w:rPr>
        <w:footnoteReference w:id="10"/>
      </w:r>
      <w:r w:rsidR="5FB1F772" w:rsidRPr="00151BB8">
        <w:rPr>
          <w:rFonts w:eastAsia="Times New Roman"/>
          <w:noProof/>
        </w:rPr>
        <w:t xml:space="preserve"> objective to expand reliable, accessible cross-border rail connectivity by minimising disruptions from missed connections.</w:t>
      </w:r>
      <w:r w:rsidR="008676B2">
        <w:rPr>
          <w:rFonts w:eastAsia="Times New Roman"/>
          <w:noProof/>
        </w:rPr>
        <w:t xml:space="preserve"> Lastly, </w:t>
      </w:r>
      <w:r w:rsidR="008B44BC">
        <w:rPr>
          <w:noProof/>
          <w:lang w:val="en-US"/>
        </w:rPr>
        <w:t>t</w:t>
      </w:r>
      <w:r w:rsidR="008B44BC" w:rsidRPr="00E9670F">
        <w:rPr>
          <w:noProof/>
          <w:lang w:val="en-US"/>
        </w:rPr>
        <w:t xml:space="preserve">he initiative is also in line with the European Green Deal </w:t>
      </w:r>
      <w:r w:rsidR="008B44BC" w:rsidRPr="008B44BC">
        <w:rPr>
          <w:noProof/>
          <w:lang w:val="en-US"/>
        </w:rPr>
        <w:t xml:space="preserve">objectives </w:t>
      </w:r>
      <w:r w:rsidR="008B44BC" w:rsidRPr="008B44BC">
        <w:rPr>
          <w:noProof/>
          <w:lang w:eastAsia="nl-NL"/>
        </w:rPr>
        <w:t>and the European Climate Law</w:t>
      </w:r>
      <w:r w:rsidR="008B44BC" w:rsidRPr="006D04A5">
        <w:rPr>
          <w:rStyle w:val="FootnoteReference"/>
          <w:noProof/>
        </w:rPr>
        <w:footnoteReference w:id="11"/>
      </w:r>
      <w:r w:rsidR="008B44BC" w:rsidRPr="008B44BC">
        <w:rPr>
          <w:noProof/>
          <w:lang w:val="en-US"/>
        </w:rPr>
        <w:t xml:space="preserve">. </w:t>
      </w:r>
      <w:r w:rsidR="008B44BC" w:rsidRPr="008B44BC">
        <w:rPr>
          <w:noProof/>
          <w:lang w:eastAsia="nl-NL"/>
        </w:rPr>
        <w:t xml:space="preserve">No significant harm is </w:t>
      </w:r>
      <w:r w:rsidR="008B44BC" w:rsidRPr="007D362E">
        <w:rPr>
          <w:noProof/>
          <w:lang w:eastAsia="nl-NL"/>
        </w:rPr>
        <w:t>expected on the environment due to the policy intervention.</w:t>
      </w:r>
      <w:r w:rsidR="008B44BC" w:rsidRPr="00E9670F">
        <w:rPr>
          <w:noProof/>
          <w:lang w:val="en-US"/>
        </w:rPr>
        <w:t xml:space="preserve"> The initiative contributes towards Sustainable Development Goal (SDG) #13 (“Climate action”). </w:t>
      </w:r>
    </w:p>
    <w:p w14:paraId="78D78F30" w14:textId="77777777" w:rsidR="0026004B" w:rsidRPr="00151BB8" w:rsidRDefault="0026004B" w:rsidP="00F57AF7">
      <w:pPr>
        <w:pBdr>
          <w:bar w:val="nil"/>
        </w:pBdr>
        <w:spacing w:before="0" w:after="160" w:line="276" w:lineRule="auto"/>
        <w:rPr>
          <w:noProof/>
        </w:rPr>
      </w:pPr>
      <w:r w:rsidRPr="00151BB8">
        <w:rPr>
          <w:rFonts w:eastAsia="Times New Roman"/>
          <w:noProof/>
        </w:rPr>
        <w:t>The current proposal is deemed to have no digital relevance. It does not introduce, modify, or affect the use of digital means, data aspects, or provision of digital-public services. The scope of the proposal is limited to introducing rights for passengers having single tickets for multi-operator journeys and therefore falls outside the application of the digital-by-default principle.</w:t>
      </w:r>
    </w:p>
    <w:p w14:paraId="009D2817" w14:textId="77777777" w:rsidR="009805B3" w:rsidRPr="00151BB8" w:rsidRDefault="009805B3" w:rsidP="006E4F30">
      <w:pPr>
        <w:pStyle w:val="ManualHeading1"/>
        <w:rPr>
          <w:noProof/>
        </w:rPr>
      </w:pPr>
      <w:r w:rsidRPr="00151BB8">
        <w:rPr>
          <w:noProof/>
        </w:rPr>
        <w:t>2.</w:t>
      </w:r>
      <w:r w:rsidRPr="00151BB8">
        <w:rPr>
          <w:noProof/>
        </w:rPr>
        <w:tab/>
        <w:t>LEGAL BASIS, SUBSIDIARITY AND PROPORTIONALITY</w:t>
      </w:r>
    </w:p>
    <w:p w14:paraId="2817B361" w14:textId="77777777" w:rsidR="009805B3" w:rsidRPr="00151BB8" w:rsidRDefault="009805B3" w:rsidP="006E4F30">
      <w:pPr>
        <w:pStyle w:val="ManualHeading2"/>
        <w:rPr>
          <w:rFonts w:eastAsia="Arial Unicode MS"/>
          <w:noProof/>
          <w:u w:color="000000"/>
          <w:bdr w:val="nil"/>
          <w:lang w:eastAsia="en-GB"/>
        </w:rPr>
      </w:pPr>
      <w:r w:rsidRPr="00151BB8">
        <w:rPr>
          <w:rFonts w:eastAsia="Arial Unicode MS"/>
          <w:noProof/>
          <w:u w:color="000000"/>
          <w:bdr w:val="nil"/>
          <w:lang w:eastAsia="en-GB"/>
        </w:rPr>
        <w:t>•</w:t>
      </w:r>
      <w:r w:rsidRPr="00151BB8">
        <w:rPr>
          <w:rFonts w:eastAsia="Arial Unicode MS"/>
          <w:noProof/>
          <w:u w:color="000000"/>
          <w:bdr w:val="nil"/>
          <w:lang w:eastAsia="en-GB"/>
        </w:rPr>
        <w:tab/>
        <w:t>Legal basis</w:t>
      </w:r>
    </w:p>
    <w:p w14:paraId="30494C7C" w14:textId="77777777" w:rsidR="009805B3" w:rsidRPr="00151BB8" w:rsidRDefault="00456C3A" w:rsidP="75C28E9F">
      <w:pPr>
        <w:pBdr>
          <w:top w:val="nil"/>
          <w:left w:val="nil"/>
          <w:bottom w:val="nil"/>
          <w:right w:val="nil"/>
          <w:between w:val="nil"/>
          <w:bar w:val="nil"/>
        </w:pBdr>
        <w:spacing w:before="0" w:after="240"/>
        <w:rPr>
          <w:rFonts w:eastAsia="Arial Unicode MS"/>
          <w:noProof/>
        </w:rPr>
      </w:pPr>
      <w:r w:rsidRPr="00151BB8">
        <w:rPr>
          <w:rFonts w:eastAsia="Times New Roman"/>
          <w:noProof/>
        </w:rPr>
        <w:t xml:space="preserve">The legal basis for adopting EU legislation in the field of a common transport policy is </w:t>
      </w:r>
      <w:r w:rsidR="2F2BCE48" w:rsidRPr="00151BB8">
        <w:rPr>
          <w:rFonts w:eastAsia="Times New Roman"/>
          <w:noProof/>
        </w:rPr>
        <w:t xml:space="preserve">Article 91(1) of the Treaty on the Functioning of the European Union (TFEU). This </w:t>
      </w:r>
      <w:r w:rsidR="5073A0A9" w:rsidRPr="00151BB8">
        <w:rPr>
          <w:rFonts w:eastAsia="Times New Roman"/>
          <w:noProof/>
        </w:rPr>
        <w:t>underpins</w:t>
      </w:r>
      <w:r w:rsidR="2F2BCE48" w:rsidRPr="00151BB8">
        <w:rPr>
          <w:rFonts w:eastAsia="Times New Roman"/>
          <w:noProof/>
        </w:rPr>
        <w:t xml:space="preserve"> the passenger rights Regulations currently in force. </w:t>
      </w:r>
    </w:p>
    <w:p w14:paraId="0707F187" w14:textId="77777777" w:rsidR="009805B3" w:rsidRPr="00151BB8" w:rsidRDefault="009805B3" w:rsidP="006E4F30">
      <w:pPr>
        <w:pStyle w:val="ManualHeading2"/>
        <w:rPr>
          <w:rFonts w:eastAsia="Arial Unicode MS"/>
          <w:noProof/>
          <w:u w:color="000000"/>
          <w:bdr w:val="nil"/>
          <w:lang w:eastAsia="en-GB"/>
        </w:rPr>
      </w:pPr>
      <w:r w:rsidRPr="00151BB8">
        <w:rPr>
          <w:rFonts w:eastAsia="Arial Unicode MS"/>
          <w:noProof/>
          <w:u w:color="000000"/>
          <w:bdr w:val="nil"/>
          <w:lang w:eastAsia="en-GB"/>
        </w:rPr>
        <w:t>•</w:t>
      </w:r>
      <w:r w:rsidRPr="00151BB8">
        <w:rPr>
          <w:rFonts w:eastAsia="Arial Unicode MS"/>
          <w:noProof/>
          <w:u w:color="000000"/>
          <w:bdr w:val="nil"/>
          <w:lang w:eastAsia="en-GB"/>
        </w:rPr>
        <w:tab/>
        <w:t xml:space="preserve">Subsidiarity (for non-exclusive competence) </w:t>
      </w:r>
    </w:p>
    <w:p w14:paraId="56C973EA" w14:textId="77777777" w:rsidR="009805B3" w:rsidRPr="00151BB8" w:rsidRDefault="57460AC7" w:rsidP="559E5B53">
      <w:pPr>
        <w:pBdr>
          <w:top w:val="nil"/>
          <w:left w:val="nil"/>
          <w:bottom w:val="nil"/>
          <w:right w:val="nil"/>
          <w:between w:val="nil"/>
          <w:bar w:val="nil"/>
        </w:pBdr>
        <w:spacing w:before="0" w:after="240"/>
        <w:rPr>
          <w:noProof/>
        </w:rPr>
      </w:pPr>
      <w:r w:rsidRPr="00151BB8">
        <w:rPr>
          <w:noProof/>
        </w:rPr>
        <w:t xml:space="preserve">Rail travel within the </w:t>
      </w:r>
      <w:r w:rsidR="00862A66" w:rsidRPr="00151BB8">
        <w:rPr>
          <w:noProof/>
        </w:rPr>
        <w:t xml:space="preserve">EU </w:t>
      </w:r>
      <w:r w:rsidRPr="00151BB8">
        <w:rPr>
          <w:noProof/>
        </w:rPr>
        <w:t>increasingly involves cross</w:t>
      </w:r>
      <w:r w:rsidR="00594509" w:rsidRPr="00151BB8">
        <w:rPr>
          <w:noProof/>
        </w:rPr>
        <w:t>-</w:t>
      </w:r>
      <w:r w:rsidRPr="00151BB8">
        <w:rPr>
          <w:noProof/>
        </w:rPr>
        <w:t>border and long</w:t>
      </w:r>
      <w:r w:rsidR="35FF2895" w:rsidRPr="00151BB8">
        <w:rPr>
          <w:noProof/>
        </w:rPr>
        <w:t>-distance journeys operated by multiple railway undertakings.</w:t>
      </w:r>
      <w:r w:rsidR="153D3647" w:rsidRPr="00151BB8">
        <w:rPr>
          <w:noProof/>
        </w:rPr>
        <w:t xml:space="preserve"> </w:t>
      </w:r>
      <w:r w:rsidR="00862A66" w:rsidRPr="00151BB8">
        <w:rPr>
          <w:noProof/>
        </w:rPr>
        <w:t>Such s</w:t>
      </w:r>
      <w:r w:rsidR="153D3647" w:rsidRPr="00151BB8">
        <w:rPr>
          <w:noProof/>
        </w:rPr>
        <w:t xml:space="preserve">ituations cannot be </w:t>
      </w:r>
      <w:r w:rsidR="50E58A87" w:rsidRPr="00151BB8">
        <w:rPr>
          <w:noProof/>
        </w:rPr>
        <w:t>adequately addressed</w:t>
      </w:r>
      <w:r w:rsidR="153D3647" w:rsidRPr="00151BB8">
        <w:rPr>
          <w:noProof/>
        </w:rPr>
        <w:t xml:space="preserve"> by national measures alone</w:t>
      </w:r>
      <w:r w:rsidR="07EA51E6" w:rsidRPr="00151BB8">
        <w:rPr>
          <w:noProof/>
        </w:rPr>
        <w:t>, as passengers</w:t>
      </w:r>
      <w:r w:rsidR="17546EF7" w:rsidRPr="00151BB8">
        <w:rPr>
          <w:noProof/>
        </w:rPr>
        <w:t>’</w:t>
      </w:r>
      <w:r w:rsidR="07EA51E6" w:rsidRPr="00151BB8">
        <w:rPr>
          <w:noProof/>
        </w:rPr>
        <w:t xml:space="preserve"> rights and operators</w:t>
      </w:r>
      <w:r w:rsidR="245443A2" w:rsidRPr="00151BB8">
        <w:rPr>
          <w:noProof/>
        </w:rPr>
        <w:t>’</w:t>
      </w:r>
      <w:r w:rsidR="07EA51E6" w:rsidRPr="00151BB8">
        <w:rPr>
          <w:noProof/>
        </w:rPr>
        <w:t xml:space="preserve"> obligations frequently extend beyond the territorial </w:t>
      </w:r>
      <w:r w:rsidR="789ABC81" w:rsidRPr="00151BB8">
        <w:rPr>
          <w:noProof/>
        </w:rPr>
        <w:t xml:space="preserve">competence of individual Member States. Different national rules </w:t>
      </w:r>
      <w:r w:rsidR="00594509" w:rsidRPr="00151BB8">
        <w:rPr>
          <w:noProof/>
        </w:rPr>
        <w:t xml:space="preserve">regarding </w:t>
      </w:r>
      <w:r w:rsidR="789ABC81" w:rsidRPr="00151BB8">
        <w:rPr>
          <w:noProof/>
        </w:rPr>
        <w:t xml:space="preserve">scope and enforcement would create inconsistencies and legal uncertainty. </w:t>
      </w:r>
      <w:r w:rsidR="002A3405" w:rsidRPr="00151BB8">
        <w:rPr>
          <w:noProof/>
        </w:rPr>
        <w:t xml:space="preserve">In contrast, </w:t>
      </w:r>
      <w:r w:rsidR="002A3405" w:rsidRPr="00151BB8">
        <w:rPr>
          <w:rFonts w:eastAsia="Times New Roman"/>
          <w:noProof/>
        </w:rPr>
        <w:t>t</w:t>
      </w:r>
      <w:r w:rsidR="2A937FA6" w:rsidRPr="00151BB8">
        <w:rPr>
          <w:rFonts w:eastAsia="Times New Roman"/>
          <w:noProof/>
        </w:rPr>
        <w:t>he proposal will ensure similar levels of passenger protection across the EU</w:t>
      </w:r>
      <w:r w:rsidR="119F67A3" w:rsidRPr="00151BB8">
        <w:rPr>
          <w:rFonts w:eastAsia="Times New Roman"/>
          <w:noProof/>
        </w:rPr>
        <w:t>.</w:t>
      </w:r>
      <w:r w:rsidR="789ABC81" w:rsidRPr="00151BB8">
        <w:rPr>
          <w:noProof/>
        </w:rPr>
        <w:t xml:space="preserve"> Exist</w:t>
      </w:r>
      <w:r w:rsidR="4CDD1E6E" w:rsidRPr="00151BB8">
        <w:rPr>
          <w:noProof/>
        </w:rPr>
        <w:t>ing voluntary</w:t>
      </w:r>
      <w:r w:rsidR="00794A6F" w:rsidRPr="00151BB8">
        <w:rPr>
          <w:noProof/>
        </w:rPr>
        <w:t xml:space="preserve"> cooperation</w:t>
      </w:r>
      <w:r w:rsidR="4CDD1E6E" w:rsidRPr="00151BB8">
        <w:rPr>
          <w:noProof/>
        </w:rPr>
        <w:t xml:space="preserve"> agreements lack binding force and do not provide sufficient</w:t>
      </w:r>
      <w:r w:rsidR="00594509" w:rsidRPr="00151BB8">
        <w:rPr>
          <w:noProof/>
        </w:rPr>
        <w:t>ly</w:t>
      </w:r>
      <w:r w:rsidR="4CDD1E6E" w:rsidRPr="00151BB8">
        <w:rPr>
          <w:noProof/>
        </w:rPr>
        <w:t xml:space="preserve"> comprehensive coverage or legal certainty for passengers. </w:t>
      </w:r>
      <w:r w:rsidR="00E56DF7" w:rsidRPr="00151BB8">
        <w:rPr>
          <w:noProof/>
        </w:rPr>
        <w:t>As</w:t>
      </w:r>
      <w:r w:rsidR="740EC027" w:rsidRPr="00151BB8">
        <w:rPr>
          <w:noProof/>
        </w:rPr>
        <w:t xml:space="preserve"> many railway undertakings </w:t>
      </w:r>
      <w:r w:rsidR="00440DB4" w:rsidRPr="00151BB8">
        <w:rPr>
          <w:noProof/>
        </w:rPr>
        <w:t xml:space="preserve">increasingly </w:t>
      </w:r>
      <w:r w:rsidR="740EC027" w:rsidRPr="00151BB8">
        <w:rPr>
          <w:noProof/>
        </w:rPr>
        <w:t xml:space="preserve">operate across several Member States, ensuring uniform rights and safeguarding </w:t>
      </w:r>
      <w:r w:rsidR="740EC027" w:rsidRPr="00151BB8">
        <w:rPr>
          <w:noProof/>
        </w:rPr>
        <w:lastRenderedPageBreak/>
        <w:t>passengers in cases of missed</w:t>
      </w:r>
      <w:r w:rsidR="2913C740" w:rsidRPr="00151BB8">
        <w:rPr>
          <w:noProof/>
        </w:rPr>
        <w:t xml:space="preserve"> connections </w:t>
      </w:r>
      <w:r w:rsidR="00594509" w:rsidRPr="00151BB8">
        <w:rPr>
          <w:noProof/>
        </w:rPr>
        <w:t>can</w:t>
      </w:r>
      <w:r w:rsidR="2913C740" w:rsidRPr="00151BB8">
        <w:rPr>
          <w:noProof/>
        </w:rPr>
        <w:t xml:space="preserve"> only be achieved </w:t>
      </w:r>
      <w:r w:rsidR="00594509" w:rsidRPr="00151BB8">
        <w:rPr>
          <w:noProof/>
        </w:rPr>
        <w:t>at</w:t>
      </w:r>
      <w:r w:rsidR="1BFF4192" w:rsidRPr="00151BB8">
        <w:rPr>
          <w:noProof/>
        </w:rPr>
        <w:t xml:space="preserve"> </w:t>
      </w:r>
      <w:r w:rsidR="2913C740" w:rsidRPr="00151BB8">
        <w:rPr>
          <w:noProof/>
        </w:rPr>
        <w:t>Union</w:t>
      </w:r>
      <w:r w:rsidR="00594509" w:rsidRPr="00151BB8">
        <w:rPr>
          <w:noProof/>
        </w:rPr>
        <w:t xml:space="preserve"> level</w:t>
      </w:r>
      <w:r w:rsidR="2913C740" w:rsidRPr="00151BB8">
        <w:rPr>
          <w:noProof/>
        </w:rPr>
        <w:t xml:space="preserve">. </w:t>
      </w:r>
      <w:r w:rsidR="00E56DF7" w:rsidRPr="00151BB8">
        <w:rPr>
          <w:noProof/>
        </w:rPr>
        <w:t>EU</w:t>
      </w:r>
      <w:r w:rsidR="2913C740" w:rsidRPr="00151BB8">
        <w:rPr>
          <w:noProof/>
        </w:rPr>
        <w:t xml:space="preserve">-level </w:t>
      </w:r>
      <w:r w:rsidR="00E56DF7" w:rsidRPr="00151BB8">
        <w:rPr>
          <w:noProof/>
        </w:rPr>
        <w:t xml:space="preserve">action </w:t>
      </w:r>
      <w:r w:rsidR="1BFF4192" w:rsidRPr="00151BB8">
        <w:rPr>
          <w:noProof/>
        </w:rPr>
        <w:t xml:space="preserve">would </w:t>
      </w:r>
      <w:r w:rsidR="2913C740" w:rsidRPr="00151BB8">
        <w:rPr>
          <w:noProof/>
        </w:rPr>
        <w:t>ensure harmonised and enforceable</w:t>
      </w:r>
      <w:r w:rsidR="2738AF23" w:rsidRPr="00151BB8">
        <w:rPr>
          <w:noProof/>
        </w:rPr>
        <w:t xml:space="preserve"> rights for </w:t>
      </w:r>
      <w:r w:rsidR="0FAA9918" w:rsidRPr="00151BB8">
        <w:rPr>
          <w:noProof/>
        </w:rPr>
        <w:t>reimbursement</w:t>
      </w:r>
      <w:r w:rsidR="2738AF23" w:rsidRPr="00151BB8">
        <w:rPr>
          <w:noProof/>
        </w:rPr>
        <w:t>, re-routing, compensation</w:t>
      </w:r>
      <w:r w:rsidR="33DF8E4B" w:rsidRPr="00151BB8">
        <w:rPr>
          <w:noProof/>
        </w:rPr>
        <w:t xml:space="preserve"> and assistance for journeys involving multiple railway undertakings</w:t>
      </w:r>
      <w:r w:rsidR="331A26F0" w:rsidRPr="00151BB8">
        <w:rPr>
          <w:noProof/>
        </w:rPr>
        <w:t xml:space="preserve">. This </w:t>
      </w:r>
      <w:r w:rsidR="269D53C7" w:rsidRPr="00151BB8">
        <w:rPr>
          <w:noProof/>
        </w:rPr>
        <w:t xml:space="preserve">supports </w:t>
      </w:r>
      <w:r w:rsidR="331A26F0" w:rsidRPr="00151BB8">
        <w:rPr>
          <w:noProof/>
        </w:rPr>
        <w:t>the proper func</w:t>
      </w:r>
      <w:r w:rsidR="1400D9E6" w:rsidRPr="00151BB8">
        <w:rPr>
          <w:noProof/>
        </w:rPr>
        <w:t>tioning of the internal market, guarantees equal conditions for operators and provides passengers with the same level of</w:t>
      </w:r>
      <w:r w:rsidR="3243AC66" w:rsidRPr="00151BB8">
        <w:rPr>
          <w:noProof/>
        </w:rPr>
        <w:t xml:space="preserve"> protection wherever they travel within the Union. </w:t>
      </w:r>
      <w:r w:rsidR="533B55F9" w:rsidRPr="00151BB8">
        <w:rPr>
          <w:noProof/>
        </w:rPr>
        <w:t xml:space="preserve">Harmonised rights also </w:t>
      </w:r>
      <w:r w:rsidR="00E56DF7" w:rsidRPr="00151BB8">
        <w:rPr>
          <w:noProof/>
        </w:rPr>
        <w:t>make</w:t>
      </w:r>
      <w:r w:rsidR="533B55F9" w:rsidRPr="00151BB8">
        <w:rPr>
          <w:noProof/>
        </w:rPr>
        <w:t xml:space="preserve"> rail transport </w:t>
      </w:r>
      <w:r w:rsidR="00E56DF7" w:rsidRPr="00151BB8">
        <w:rPr>
          <w:noProof/>
        </w:rPr>
        <w:t xml:space="preserve">more attractive </w:t>
      </w:r>
      <w:r w:rsidR="533B55F9" w:rsidRPr="00151BB8">
        <w:rPr>
          <w:noProof/>
        </w:rPr>
        <w:t xml:space="preserve">and support broader </w:t>
      </w:r>
      <w:r w:rsidR="00E56DF7" w:rsidRPr="00151BB8">
        <w:rPr>
          <w:noProof/>
        </w:rPr>
        <w:t xml:space="preserve">EU </w:t>
      </w:r>
      <w:r w:rsidR="533B55F9" w:rsidRPr="00151BB8">
        <w:rPr>
          <w:noProof/>
        </w:rPr>
        <w:t>objectives</w:t>
      </w:r>
      <w:r w:rsidR="00CC3F9F" w:rsidRPr="00151BB8">
        <w:rPr>
          <w:noProof/>
        </w:rPr>
        <w:t xml:space="preserve"> </w:t>
      </w:r>
      <w:r w:rsidR="00E56DF7" w:rsidRPr="00151BB8">
        <w:rPr>
          <w:noProof/>
        </w:rPr>
        <w:t>such as</w:t>
      </w:r>
      <w:r w:rsidR="533B55F9" w:rsidRPr="00151BB8">
        <w:rPr>
          <w:noProof/>
        </w:rPr>
        <w:t xml:space="preserve"> </w:t>
      </w:r>
      <w:r w:rsidR="0D7F7877" w:rsidRPr="00151BB8">
        <w:rPr>
          <w:noProof/>
        </w:rPr>
        <w:t>environmental and transport policy goals</w:t>
      </w:r>
      <w:r w:rsidR="519CF536" w:rsidRPr="00151BB8">
        <w:rPr>
          <w:noProof/>
        </w:rPr>
        <w:t>.</w:t>
      </w:r>
    </w:p>
    <w:p w14:paraId="0970AC1E" w14:textId="77777777" w:rsidR="009805B3" w:rsidRPr="00151BB8" w:rsidRDefault="009805B3" w:rsidP="006E4F30">
      <w:pPr>
        <w:pStyle w:val="ManualHeading2"/>
        <w:rPr>
          <w:rFonts w:eastAsia="Arial Unicode MS"/>
          <w:noProof/>
          <w:u w:color="000000"/>
          <w:bdr w:val="nil"/>
          <w:lang w:eastAsia="en-GB"/>
        </w:rPr>
      </w:pPr>
      <w:r w:rsidRPr="00151BB8">
        <w:rPr>
          <w:rFonts w:eastAsia="Arial Unicode MS"/>
          <w:noProof/>
          <w:u w:color="000000"/>
          <w:bdr w:val="nil"/>
          <w:lang w:eastAsia="en-GB"/>
        </w:rPr>
        <w:t>•</w:t>
      </w:r>
      <w:r w:rsidRPr="00151BB8">
        <w:rPr>
          <w:rFonts w:eastAsia="Arial Unicode MS"/>
          <w:noProof/>
          <w:u w:color="000000"/>
          <w:bdr w:val="nil"/>
          <w:lang w:eastAsia="en-GB"/>
        </w:rPr>
        <w:tab/>
        <w:t>Proportionality</w:t>
      </w:r>
    </w:p>
    <w:p w14:paraId="4287BD6F" w14:textId="77777777" w:rsidR="009805B3" w:rsidRPr="00151BB8" w:rsidRDefault="1F26173B" w:rsidP="00FC2845">
      <w:pPr>
        <w:pBdr>
          <w:top w:val="nil"/>
          <w:left w:val="nil"/>
          <w:bottom w:val="nil"/>
          <w:right w:val="nil"/>
          <w:between w:val="nil"/>
          <w:bar w:val="nil"/>
        </w:pBdr>
        <w:spacing w:before="0" w:after="240"/>
        <w:rPr>
          <w:noProof/>
        </w:rPr>
      </w:pPr>
      <w:r w:rsidRPr="00151BB8">
        <w:rPr>
          <w:noProof/>
        </w:rPr>
        <w:t xml:space="preserve">The policy choices set out in this proposal do not exceed what is </w:t>
      </w:r>
      <w:r w:rsidR="03868990" w:rsidRPr="00151BB8">
        <w:rPr>
          <w:noProof/>
        </w:rPr>
        <w:t>necessary</w:t>
      </w:r>
      <w:r w:rsidRPr="00151BB8">
        <w:rPr>
          <w:noProof/>
        </w:rPr>
        <w:t xml:space="preserve"> to </w:t>
      </w:r>
      <w:r w:rsidR="67D9A517" w:rsidRPr="00151BB8">
        <w:rPr>
          <w:noProof/>
        </w:rPr>
        <w:t>ad</w:t>
      </w:r>
      <w:r w:rsidR="4ECBC6E4" w:rsidRPr="00151BB8">
        <w:rPr>
          <w:noProof/>
        </w:rPr>
        <w:t>d</w:t>
      </w:r>
      <w:r w:rsidR="67D9A517" w:rsidRPr="00151BB8">
        <w:rPr>
          <w:noProof/>
        </w:rPr>
        <w:t>ress</w:t>
      </w:r>
      <w:r w:rsidRPr="00151BB8">
        <w:rPr>
          <w:noProof/>
        </w:rPr>
        <w:t xml:space="preserve"> the identified</w:t>
      </w:r>
      <w:r w:rsidR="26AC26FE" w:rsidRPr="00151BB8">
        <w:rPr>
          <w:noProof/>
        </w:rPr>
        <w:t xml:space="preserve"> shortcomings in the protection of rail passengers, particularly in cases involving multiple </w:t>
      </w:r>
      <w:r w:rsidR="32E6EE28" w:rsidRPr="00151BB8">
        <w:rPr>
          <w:noProof/>
        </w:rPr>
        <w:t>railway undertakings</w:t>
      </w:r>
      <w:r w:rsidR="3B037097" w:rsidRPr="00151BB8">
        <w:rPr>
          <w:noProof/>
        </w:rPr>
        <w:t xml:space="preserve"> under a single ticket purchase. As demonstrated in the </w:t>
      </w:r>
      <w:r w:rsidR="00E56DF7" w:rsidRPr="00151BB8">
        <w:rPr>
          <w:noProof/>
        </w:rPr>
        <w:t>s</w:t>
      </w:r>
      <w:r w:rsidR="269D53C7" w:rsidRPr="00151BB8">
        <w:rPr>
          <w:noProof/>
        </w:rPr>
        <w:t xml:space="preserve">taff </w:t>
      </w:r>
      <w:r w:rsidR="00E56DF7" w:rsidRPr="00151BB8">
        <w:rPr>
          <w:noProof/>
        </w:rPr>
        <w:t>w</w:t>
      </w:r>
      <w:r w:rsidR="269D53C7" w:rsidRPr="00151BB8">
        <w:rPr>
          <w:noProof/>
        </w:rPr>
        <w:t xml:space="preserve">orking </w:t>
      </w:r>
      <w:r w:rsidR="00E56DF7" w:rsidRPr="00151BB8">
        <w:rPr>
          <w:noProof/>
        </w:rPr>
        <w:t>d</w:t>
      </w:r>
      <w:r w:rsidR="269D53C7" w:rsidRPr="00151BB8">
        <w:rPr>
          <w:noProof/>
        </w:rPr>
        <w:t>ocument</w:t>
      </w:r>
      <w:r w:rsidR="3B037097" w:rsidRPr="00151BB8">
        <w:rPr>
          <w:noProof/>
        </w:rPr>
        <w:t xml:space="preserve"> </w:t>
      </w:r>
      <w:r w:rsidR="744F4EC7" w:rsidRPr="00151BB8">
        <w:rPr>
          <w:noProof/>
        </w:rPr>
        <w:t>accompanying this initiative, the selected measures provide an appropriate balance between enhancing passenger rights and avoiding unneces</w:t>
      </w:r>
      <w:r w:rsidR="1AA5F0AD" w:rsidRPr="00151BB8">
        <w:rPr>
          <w:noProof/>
        </w:rPr>
        <w:t>s</w:t>
      </w:r>
      <w:r w:rsidR="744F4EC7" w:rsidRPr="00151BB8">
        <w:rPr>
          <w:noProof/>
        </w:rPr>
        <w:t>ary burdens on railw</w:t>
      </w:r>
      <w:r w:rsidR="3CB7EEF1" w:rsidRPr="00151BB8">
        <w:rPr>
          <w:noProof/>
        </w:rPr>
        <w:t>ay undertakings</w:t>
      </w:r>
      <w:r w:rsidR="26CAA1DE" w:rsidRPr="00151BB8">
        <w:rPr>
          <w:noProof/>
        </w:rPr>
        <w:t>, intermediaries and national administrat</w:t>
      </w:r>
      <w:r w:rsidR="269D53C7" w:rsidRPr="00151BB8">
        <w:rPr>
          <w:noProof/>
        </w:rPr>
        <w:t>ion</w:t>
      </w:r>
      <w:r w:rsidR="26CAA1DE" w:rsidRPr="00151BB8">
        <w:rPr>
          <w:noProof/>
        </w:rPr>
        <w:t>s. The proposed amendments extend existing rights (</w:t>
      </w:r>
      <w:r w:rsidR="00E5501A" w:rsidRPr="00151BB8">
        <w:rPr>
          <w:noProof/>
        </w:rPr>
        <w:t xml:space="preserve">information, </w:t>
      </w:r>
      <w:r w:rsidR="26CAA1DE" w:rsidRPr="00151BB8">
        <w:rPr>
          <w:noProof/>
        </w:rPr>
        <w:t>reimbursement, re-routing, assistance</w:t>
      </w:r>
      <w:r w:rsidR="007B5522" w:rsidRPr="00151BB8">
        <w:rPr>
          <w:noProof/>
        </w:rPr>
        <w:t xml:space="preserve"> and compensation</w:t>
      </w:r>
      <w:r w:rsidR="26CAA1DE" w:rsidRPr="00151BB8">
        <w:rPr>
          <w:noProof/>
        </w:rPr>
        <w:t>) in a t</w:t>
      </w:r>
      <w:r w:rsidR="47D8B9D2" w:rsidRPr="00151BB8">
        <w:rPr>
          <w:noProof/>
        </w:rPr>
        <w:t>argeted manner</w:t>
      </w:r>
      <w:r w:rsidR="4822A8BF" w:rsidRPr="00151BB8">
        <w:rPr>
          <w:noProof/>
        </w:rPr>
        <w:t xml:space="preserve"> </w:t>
      </w:r>
      <w:r w:rsidR="47D8B9D2" w:rsidRPr="00151BB8">
        <w:rPr>
          <w:noProof/>
        </w:rPr>
        <w:t xml:space="preserve">to ensure </w:t>
      </w:r>
      <w:r w:rsidR="00E56DF7" w:rsidRPr="00151BB8">
        <w:rPr>
          <w:noProof/>
        </w:rPr>
        <w:t xml:space="preserve">they are applied </w:t>
      </w:r>
      <w:r w:rsidR="47D8B9D2" w:rsidRPr="00151BB8">
        <w:rPr>
          <w:noProof/>
        </w:rPr>
        <w:t>effective</w:t>
      </w:r>
      <w:r w:rsidR="00E56DF7" w:rsidRPr="00151BB8">
        <w:rPr>
          <w:noProof/>
        </w:rPr>
        <w:t>ly</w:t>
      </w:r>
      <w:r w:rsidR="47D8B9D2" w:rsidRPr="00151BB8">
        <w:rPr>
          <w:noProof/>
        </w:rPr>
        <w:t xml:space="preserve"> in cases of missed connections.</w:t>
      </w:r>
      <w:r w:rsidR="79C1146B" w:rsidRPr="00151BB8">
        <w:rPr>
          <w:noProof/>
        </w:rPr>
        <w:t xml:space="preserve"> These measures are strictly limited to what is necessary</w:t>
      </w:r>
      <w:r w:rsidR="6D102012" w:rsidRPr="00151BB8">
        <w:rPr>
          <w:noProof/>
        </w:rPr>
        <w:t xml:space="preserve"> to guarantee legal certainty and uniform protection </w:t>
      </w:r>
      <w:r w:rsidR="3A04E9B9" w:rsidRPr="00151BB8">
        <w:rPr>
          <w:noProof/>
        </w:rPr>
        <w:t xml:space="preserve">for passengers </w:t>
      </w:r>
      <w:r w:rsidR="32E565F3" w:rsidRPr="00151BB8">
        <w:rPr>
          <w:noProof/>
        </w:rPr>
        <w:t>throughout the</w:t>
      </w:r>
      <w:r w:rsidR="3A04E9B9" w:rsidRPr="00151BB8">
        <w:rPr>
          <w:noProof/>
        </w:rPr>
        <w:t xml:space="preserve"> Union</w:t>
      </w:r>
      <w:r w:rsidR="0042251C" w:rsidRPr="00151BB8">
        <w:rPr>
          <w:noProof/>
        </w:rPr>
        <w:t>. At the same time, they do not</w:t>
      </w:r>
      <w:r w:rsidR="3A04E9B9" w:rsidRPr="00151BB8">
        <w:rPr>
          <w:noProof/>
        </w:rPr>
        <w:t xml:space="preserve"> impos</w:t>
      </w:r>
      <w:r w:rsidR="0042251C" w:rsidRPr="00151BB8">
        <w:rPr>
          <w:noProof/>
        </w:rPr>
        <w:t>e</w:t>
      </w:r>
      <w:r w:rsidR="3A04E9B9" w:rsidRPr="00151BB8">
        <w:rPr>
          <w:noProof/>
        </w:rPr>
        <w:t xml:space="preserve"> disproportionate administrative or financial obligations </w:t>
      </w:r>
      <w:r w:rsidR="09E7C316" w:rsidRPr="00151BB8">
        <w:rPr>
          <w:noProof/>
        </w:rPr>
        <w:t>on</w:t>
      </w:r>
      <w:r w:rsidR="3A04E9B9" w:rsidRPr="00151BB8">
        <w:rPr>
          <w:noProof/>
        </w:rPr>
        <w:t xml:space="preserve"> operators</w:t>
      </w:r>
      <w:r w:rsidR="43C2CC29" w:rsidRPr="00151BB8">
        <w:rPr>
          <w:noProof/>
        </w:rPr>
        <w:t xml:space="preserve"> or national enforcement bodies</w:t>
      </w:r>
      <w:r w:rsidR="3A04E9B9" w:rsidRPr="00151BB8">
        <w:rPr>
          <w:noProof/>
        </w:rPr>
        <w:t xml:space="preserve">. </w:t>
      </w:r>
      <w:r w:rsidR="0D6ABCB5" w:rsidRPr="00151BB8">
        <w:rPr>
          <w:noProof/>
        </w:rPr>
        <w:t>The proposal represents the most suitable instrument for</w:t>
      </w:r>
      <w:r w:rsidR="002A3405" w:rsidRPr="00151BB8">
        <w:rPr>
          <w:noProof/>
        </w:rPr>
        <w:t>: (i)</w:t>
      </w:r>
      <w:r w:rsidR="0D6ABCB5" w:rsidRPr="00151BB8">
        <w:rPr>
          <w:noProof/>
        </w:rPr>
        <w:t xml:space="preserve"> achieving the desired level of passenger protection</w:t>
      </w:r>
      <w:r w:rsidR="002A3405" w:rsidRPr="00151BB8">
        <w:rPr>
          <w:noProof/>
        </w:rPr>
        <w:t xml:space="preserve">; (ii) </w:t>
      </w:r>
      <w:r w:rsidR="0D6ABCB5" w:rsidRPr="00151BB8">
        <w:rPr>
          <w:noProof/>
        </w:rPr>
        <w:t xml:space="preserve">ensuring </w:t>
      </w:r>
      <w:r w:rsidR="0042251C" w:rsidRPr="00151BB8">
        <w:rPr>
          <w:noProof/>
        </w:rPr>
        <w:t>that</w:t>
      </w:r>
      <w:r w:rsidR="0D6ABCB5" w:rsidRPr="00151BB8">
        <w:rPr>
          <w:noProof/>
        </w:rPr>
        <w:t xml:space="preserve"> rights</w:t>
      </w:r>
      <w:r w:rsidR="00632588" w:rsidRPr="00151BB8">
        <w:rPr>
          <w:noProof/>
        </w:rPr>
        <w:t xml:space="preserve"> </w:t>
      </w:r>
      <w:r w:rsidR="0042251C" w:rsidRPr="00151BB8">
        <w:rPr>
          <w:noProof/>
        </w:rPr>
        <w:t>are applied consistently</w:t>
      </w:r>
      <w:r w:rsidR="0D6ABCB5" w:rsidRPr="00151BB8">
        <w:rPr>
          <w:noProof/>
        </w:rPr>
        <w:t xml:space="preserve"> in cross-border and multi</w:t>
      </w:r>
      <w:r w:rsidR="60CF57A4" w:rsidRPr="00151BB8">
        <w:rPr>
          <w:noProof/>
        </w:rPr>
        <w:t>-operator contexts</w:t>
      </w:r>
      <w:r w:rsidR="002A3405" w:rsidRPr="00151BB8">
        <w:rPr>
          <w:noProof/>
        </w:rPr>
        <w:t xml:space="preserve">; </w:t>
      </w:r>
      <w:r w:rsidR="60CF57A4" w:rsidRPr="00151BB8">
        <w:rPr>
          <w:noProof/>
        </w:rPr>
        <w:t xml:space="preserve">and </w:t>
      </w:r>
      <w:r w:rsidR="002A3405" w:rsidRPr="00151BB8">
        <w:rPr>
          <w:noProof/>
        </w:rPr>
        <w:t xml:space="preserve">(iii) </w:t>
      </w:r>
      <w:r w:rsidR="60CF57A4" w:rsidRPr="00151BB8">
        <w:rPr>
          <w:noProof/>
        </w:rPr>
        <w:t xml:space="preserve">supporting the proper functioning of the internal market. It aligns with the principle </w:t>
      </w:r>
      <w:r w:rsidR="00FC2845" w:rsidRPr="00151BB8">
        <w:rPr>
          <w:noProof/>
        </w:rPr>
        <w:t xml:space="preserve">of proportionality </w:t>
      </w:r>
      <w:r w:rsidR="60CF57A4" w:rsidRPr="00151BB8">
        <w:rPr>
          <w:noProof/>
        </w:rPr>
        <w:t>as laid down in Article</w:t>
      </w:r>
      <w:r w:rsidR="00ED288C" w:rsidRPr="00151BB8">
        <w:rPr>
          <w:noProof/>
        </w:rPr>
        <w:t> </w:t>
      </w:r>
      <w:r w:rsidR="60CF57A4" w:rsidRPr="00151BB8">
        <w:rPr>
          <w:noProof/>
        </w:rPr>
        <w:t xml:space="preserve">5 </w:t>
      </w:r>
      <w:r w:rsidR="0053312E" w:rsidRPr="00151BB8">
        <w:rPr>
          <w:noProof/>
        </w:rPr>
        <w:t>of the Treaty on European Union (</w:t>
      </w:r>
      <w:r w:rsidR="60CF57A4" w:rsidRPr="00151BB8">
        <w:rPr>
          <w:noProof/>
        </w:rPr>
        <w:t>TEU</w:t>
      </w:r>
      <w:r w:rsidR="0053312E" w:rsidRPr="00151BB8">
        <w:rPr>
          <w:noProof/>
        </w:rPr>
        <w:t>).</w:t>
      </w:r>
      <w:r w:rsidR="00DC63DB" w:rsidRPr="00151BB8">
        <w:rPr>
          <w:noProof/>
        </w:rPr>
        <w:t xml:space="preserve"> </w:t>
      </w:r>
      <w:r w:rsidR="0053312E" w:rsidRPr="00151BB8">
        <w:rPr>
          <w:noProof/>
        </w:rPr>
        <w:t>M</w:t>
      </w:r>
      <w:r w:rsidR="00DC63DB" w:rsidRPr="00151BB8">
        <w:rPr>
          <w:noProof/>
        </w:rPr>
        <w:t xml:space="preserve">ore detailed explanation </w:t>
      </w:r>
      <w:r w:rsidR="0053312E" w:rsidRPr="00151BB8">
        <w:rPr>
          <w:noProof/>
        </w:rPr>
        <w:t xml:space="preserve">is provided </w:t>
      </w:r>
      <w:r w:rsidR="00FC2845" w:rsidRPr="00151BB8">
        <w:rPr>
          <w:noProof/>
        </w:rPr>
        <w:t xml:space="preserve">in </w:t>
      </w:r>
      <w:r w:rsidR="493E757F" w:rsidRPr="00151BB8">
        <w:rPr>
          <w:noProof/>
        </w:rPr>
        <w:t xml:space="preserve">the </w:t>
      </w:r>
      <w:r w:rsidR="0053312E" w:rsidRPr="00151BB8">
        <w:rPr>
          <w:noProof/>
        </w:rPr>
        <w:t>accompanying s</w:t>
      </w:r>
      <w:r w:rsidR="269D53C7" w:rsidRPr="00151BB8">
        <w:rPr>
          <w:noProof/>
        </w:rPr>
        <w:t xml:space="preserve">taff </w:t>
      </w:r>
      <w:r w:rsidR="0053312E" w:rsidRPr="00151BB8">
        <w:rPr>
          <w:noProof/>
        </w:rPr>
        <w:t>w</w:t>
      </w:r>
      <w:r w:rsidR="269D53C7" w:rsidRPr="00151BB8">
        <w:rPr>
          <w:noProof/>
        </w:rPr>
        <w:t xml:space="preserve">orking </w:t>
      </w:r>
      <w:r w:rsidR="0053312E" w:rsidRPr="00151BB8">
        <w:rPr>
          <w:noProof/>
        </w:rPr>
        <w:t>d</w:t>
      </w:r>
      <w:r w:rsidR="269D53C7" w:rsidRPr="00151BB8">
        <w:rPr>
          <w:noProof/>
        </w:rPr>
        <w:t>ocument</w:t>
      </w:r>
      <w:r w:rsidR="00FC2845" w:rsidRPr="00151BB8">
        <w:rPr>
          <w:noProof/>
        </w:rPr>
        <w:t>,</w:t>
      </w:r>
      <w:r w:rsidR="269D53C7" w:rsidRPr="00151BB8">
        <w:rPr>
          <w:noProof/>
        </w:rPr>
        <w:t xml:space="preserve"> </w:t>
      </w:r>
      <w:r w:rsidR="54353787" w:rsidRPr="00151BB8">
        <w:rPr>
          <w:noProof/>
        </w:rPr>
        <w:t xml:space="preserve">which </w:t>
      </w:r>
      <w:r w:rsidR="0F1F407A" w:rsidRPr="00151BB8">
        <w:rPr>
          <w:noProof/>
        </w:rPr>
        <w:t>demonstrat</w:t>
      </w:r>
      <w:r w:rsidR="54353787" w:rsidRPr="00151BB8">
        <w:rPr>
          <w:noProof/>
        </w:rPr>
        <w:t>es</w:t>
      </w:r>
      <w:r w:rsidR="493E757F" w:rsidRPr="00151BB8">
        <w:rPr>
          <w:noProof/>
        </w:rPr>
        <w:t xml:space="preserve"> that the chosen measures are effective</w:t>
      </w:r>
      <w:r w:rsidR="0053312E" w:rsidRPr="00151BB8">
        <w:rPr>
          <w:noProof/>
        </w:rPr>
        <w:t xml:space="preserve"> and </w:t>
      </w:r>
      <w:r w:rsidR="493E757F" w:rsidRPr="00151BB8">
        <w:rPr>
          <w:noProof/>
        </w:rPr>
        <w:t>efficient, and do not go beyond what is necessary to attain the poli</w:t>
      </w:r>
      <w:r w:rsidR="1B70E88C" w:rsidRPr="00151BB8">
        <w:rPr>
          <w:noProof/>
        </w:rPr>
        <w:t>c</w:t>
      </w:r>
      <w:r w:rsidR="493E757F" w:rsidRPr="00151BB8">
        <w:rPr>
          <w:noProof/>
        </w:rPr>
        <w:t xml:space="preserve">y objectives. </w:t>
      </w:r>
    </w:p>
    <w:p w14:paraId="6C7B308D" w14:textId="77777777" w:rsidR="009805B3" w:rsidRPr="00151BB8" w:rsidRDefault="009805B3" w:rsidP="006E4F30">
      <w:pPr>
        <w:pStyle w:val="ManualHeading2"/>
        <w:rPr>
          <w:rFonts w:eastAsia="Arial Unicode MS"/>
          <w:noProof/>
          <w:u w:color="000000"/>
          <w:bdr w:val="nil"/>
          <w:lang w:eastAsia="en-GB"/>
        </w:rPr>
      </w:pPr>
      <w:r w:rsidRPr="00151BB8">
        <w:rPr>
          <w:rFonts w:eastAsia="Arial Unicode MS"/>
          <w:noProof/>
          <w:u w:color="000000"/>
          <w:bdr w:val="nil"/>
          <w:lang w:eastAsia="en-GB"/>
        </w:rPr>
        <w:t>•</w:t>
      </w:r>
      <w:r w:rsidRPr="00151BB8">
        <w:rPr>
          <w:rFonts w:eastAsia="Arial Unicode MS"/>
          <w:noProof/>
          <w:u w:color="000000"/>
          <w:bdr w:val="nil"/>
          <w:lang w:eastAsia="en-GB"/>
        </w:rPr>
        <w:tab/>
        <w:t>Choice of the instrument</w:t>
      </w:r>
    </w:p>
    <w:p w14:paraId="4D027A46" w14:textId="77777777" w:rsidR="03BAB4B4" w:rsidRPr="00151BB8" w:rsidRDefault="572AC5AE" w:rsidP="230EB4B2">
      <w:pPr>
        <w:pBdr>
          <w:top w:val="nil"/>
          <w:left w:val="nil"/>
          <w:bottom w:val="nil"/>
          <w:right w:val="nil"/>
          <w:between w:val="nil"/>
          <w:bar w:val="nil"/>
        </w:pBdr>
        <w:spacing w:before="0" w:after="240"/>
        <w:rPr>
          <w:rFonts w:eastAsia="Times New Roman"/>
          <w:noProof/>
        </w:rPr>
      </w:pPr>
      <w:r w:rsidRPr="00151BB8">
        <w:rPr>
          <w:rFonts w:eastAsia="Times New Roman"/>
          <w:noProof/>
        </w:rPr>
        <w:t xml:space="preserve">Since the proposal concerns </w:t>
      </w:r>
      <w:r w:rsidR="3AEFEBB0" w:rsidRPr="00151BB8">
        <w:rPr>
          <w:rFonts w:eastAsia="Times New Roman"/>
          <w:noProof/>
        </w:rPr>
        <w:t>a revision</w:t>
      </w:r>
      <w:r w:rsidRPr="00151BB8">
        <w:rPr>
          <w:rFonts w:eastAsia="Times New Roman"/>
          <w:noProof/>
        </w:rPr>
        <w:t xml:space="preserve"> </w:t>
      </w:r>
      <w:r w:rsidR="7384255A" w:rsidRPr="00151BB8">
        <w:rPr>
          <w:rFonts w:eastAsia="Times New Roman"/>
          <w:noProof/>
        </w:rPr>
        <w:t>of</w:t>
      </w:r>
      <w:r w:rsidRPr="00151BB8">
        <w:rPr>
          <w:rFonts w:eastAsia="Times New Roman"/>
          <w:noProof/>
        </w:rPr>
        <w:t xml:space="preserve"> an existing </w:t>
      </w:r>
      <w:r w:rsidR="00632588" w:rsidRPr="00151BB8">
        <w:rPr>
          <w:rFonts w:eastAsia="Times New Roman"/>
          <w:noProof/>
        </w:rPr>
        <w:t>r</w:t>
      </w:r>
      <w:r w:rsidR="66983BAC" w:rsidRPr="00151BB8">
        <w:rPr>
          <w:rFonts w:eastAsia="Times New Roman"/>
          <w:noProof/>
        </w:rPr>
        <w:t>egulation</w:t>
      </w:r>
      <w:r w:rsidRPr="00151BB8">
        <w:rPr>
          <w:rFonts w:eastAsia="Times New Roman"/>
          <w:noProof/>
        </w:rPr>
        <w:t xml:space="preserve"> (Regulation (EU) 2021/782 on rail passengers’ rights and obligations), the chosen instrument is also a </w:t>
      </w:r>
      <w:r w:rsidR="00632588" w:rsidRPr="00151BB8">
        <w:rPr>
          <w:rFonts w:eastAsia="Times New Roman"/>
          <w:noProof/>
        </w:rPr>
        <w:t>r</w:t>
      </w:r>
      <w:r w:rsidRPr="00151BB8">
        <w:rPr>
          <w:rFonts w:eastAsia="Times New Roman"/>
          <w:noProof/>
        </w:rPr>
        <w:t>egulation.</w:t>
      </w:r>
    </w:p>
    <w:p w14:paraId="73199C61" w14:textId="77777777" w:rsidR="009805B3" w:rsidRPr="00151BB8" w:rsidRDefault="009805B3" w:rsidP="006E4F30">
      <w:pPr>
        <w:pStyle w:val="ManualHeading1"/>
        <w:rPr>
          <w:noProof/>
        </w:rPr>
      </w:pPr>
      <w:r w:rsidRPr="00151BB8">
        <w:rPr>
          <w:noProof/>
        </w:rPr>
        <w:t>3.</w:t>
      </w:r>
      <w:r w:rsidRPr="00151BB8">
        <w:rPr>
          <w:noProof/>
        </w:rPr>
        <w:tab/>
        <w:t xml:space="preserve">RESULTS OF </w:t>
      </w:r>
      <w:r w:rsidR="00ED288C" w:rsidRPr="00151BB8">
        <w:rPr>
          <w:i/>
          <w:noProof/>
        </w:rPr>
        <w:t>EX POST</w:t>
      </w:r>
      <w:r w:rsidRPr="00151BB8">
        <w:rPr>
          <w:noProof/>
        </w:rPr>
        <w:t xml:space="preserve"> EVALUATIONS, STAKEHOLDER CONSULTATIONS AND IMPACT ASSESSMENTS</w:t>
      </w:r>
    </w:p>
    <w:p w14:paraId="389123FC" w14:textId="77777777" w:rsidR="009805B3" w:rsidRPr="00151BB8" w:rsidRDefault="009805B3" w:rsidP="006E4F30">
      <w:pPr>
        <w:pStyle w:val="ManualHeading2"/>
        <w:rPr>
          <w:rFonts w:eastAsia="Arial Unicode MS"/>
          <w:noProof/>
          <w:u w:color="000000"/>
          <w:bdr w:val="nil"/>
          <w:lang w:eastAsia="en-GB"/>
        </w:rPr>
      </w:pPr>
      <w:r w:rsidRPr="00151BB8">
        <w:rPr>
          <w:rFonts w:eastAsia="Arial Unicode MS"/>
          <w:noProof/>
          <w:u w:color="000000"/>
          <w:bdr w:val="nil"/>
          <w:lang w:eastAsia="en-GB"/>
        </w:rPr>
        <w:t>•</w:t>
      </w:r>
      <w:r w:rsidRPr="00151BB8">
        <w:rPr>
          <w:rFonts w:eastAsia="Arial Unicode MS"/>
          <w:noProof/>
          <w:u w:color="000000"/>
          <w:bdr w:val="nil"/>
          <w:lang w:eastAsia="en-GB"/>
        </w:rPr>
        <w:tab/>
        <w:t>Stakeholder consultations</w:t>
      </w:r>
    </w:p>
    <w:p w14:paraId="331E4002" w14:textId="77777777" w:rsidR="00902DD1" w:rsidRPr="00151BB8" w:rsidRDefault="003A3F5A" w:rsidP="00242F8C">
      <w:pPr>
        <w:pBdr>
          <w:top w:val="nil"/>
          <w:left w:val="nil"/>
          <w:bottom w:val="nil"/>
          <w:right w:val="nil"/>
          <w:between w:val="nil"/>
          <w:bar w:val="nil"/>
        </w:pBdr>
        <w:spacing w:before="0" w:after="240"/>
        <w:rPr>
          <w:noProof/>
        </w:rPr>
      </w:pPr>
      <w:r w:rsidRPr="00151BB8">
        <w:rPr>
          <w:noProof/>
        </w:rPr>
        <w:t>S</w:t>
      </w:r>
      <w:r w:rsidR="45058058" w:rsidRPr="00151BB8">
        <w:rPr>
          <w:noProof/>
        </w:rPr>
        <w:t>trong support for strengthening EU rail passenger rights, particularly for multi-operator and cross-border journeys,</w:t>
      </w:r>
      <w:r w:rsidRPr="00151BB8">
        <w:rPr>
          <w:noProof/>
        </w:rPr>
        <w:t xml:space="preserve"> was evident from the responses to the Commission’s call for evidence in connection with this proposal.</w:t>
      </w:r>
      <w:r w:rsidR="45058058" w:rsidRPr="00151BB8">
        <w:rPr>
          <w:noProof/>
        </w:rPr>
        <w:t xml:space="preserve"> </w:t>
      </w:r>
      <w:r w:rsidRPr="00151BB8">
        <w:rPr>
          <w:noProof/>
        </w:rPr>
        <w:t>At the same time, the responses</w:t>
      </w:r>
      <w:r w:rsidR="45058058" w:rsidRPr="00151BB8">
        <w:rPr>
          <w:noProof/>
        </w:rPr>
        <w:t xml:space="preserve"> reveal</w:t>
      </w:r>
      <w:r w:rsidRPr="00151BB8">
        <w:rPr>
          <w:noProof/>
        </w:rPr>
        <w:t>ed</w:t>
      </w:r>
      <w:r w:rsidR="45058058" w:rsidRPr="00151BB8">
        <w:rPr>
          <w:noProof/>
        </w:rPr>
        <w:t xml:space="preserve"> </w:t>
      </w:r>
      <w:r w:rsidR="0C87901A" w:rsidRPr="00151BB8">
        <w:rPr>
          <w:noProof/>
        </w:rPr>
        <w:t>differing perspectives</w:t>
      </w:r>
      <w:r w:rsidR="45058058" w:rsidRPr="00151BB8">
        <w:rPr>
          <w:noProof/>
        </w:rPr>
        <w:t xml:space="preserve"> on the scope of passenger rights, the allocation of liability</w:t>
      </w:r>
      <w:r w:rsidR="00632588" w:rsidRPr="00151BB8">
        <w:rPr>
          <w:noProof/>
        </w:rPr>
        <w:t>,</w:t>
      </w:r>
      <w:r w:rsidR="45058058" w:rsidRPr="00151BB8">
        <w:rPr>
          <w:noProof/>
        </w:rPr>
        <w:t xml:space="preserve"> and potential impacts on the rail sector.</w:t>
      </w:r>
      <w:r w:rsidR="005F53D8" w:rsidRPr="00151BB8">
        <w:rPr>
          <w:noProof/>
        </w:rPr>
        <w:t xml:space="preserve"> </w:t>
      </w:r>
      <w:r w:rsidRPr="00151BB8">
        <w:rPr>
          <w:noProof/>
        </w:rPr>
        <w:t>There was consistent support for ex</w:t>
      </w:r>
      <w:r w:rsidR="00A16977" w:rsidRPr="00151BB8">
        <w:rPr>
          <w:noProof/>
        </w:rPr>
        <w:t>te</w:t>
      </w:r>
      <w:r w:rsidRPr="00151BB8">
        <w:rPr>
          <w:noProof/>
        </w:rPr>
        <w:t>nding passenger rights among members of the public</w:t>
      </w:r>
      <w:r w:rsidR="00902DD1" w:rsidRPr="00151BB8">
        <w:rPr>
          <w:noProof/>
        </w:rPr>
        <w:t xml:space="preserve">, consumer </w:t>
      </w:r>
      <w:r w:rsidR="00A81AB6" w:rsidRPr="00151BB8">
        <w:rPr>
          <w:noProof/>
        </w:rPr>
        <w:t>organi</w:t>
      </w:r>
      <w:r w:rsidR="7826B6C3" w:rsidRPr="00151BB8">
        <w:rPr>
          <w:noProof/>
        </w:rPr>
        <w:t>s</w:t>
      </w:r>
      <w:r w:rsidR="00A81AB6" w:rsidRPr="00151BB8">
        <w:rPr>
          <w:noProof/>
        </w:rPr>
        <w:t>ations</w:t>
      </w:r>
      <w:r w:rsidR="00902DD1" w:rsidRPr="00151BB8">
        <w:rPr>
          <w:noProof/>
        </w:rPr>
        <w:t xml:space="preserve"> and NGOs, </w:t>
      </w:r>
      <w:r w:rsidRPr="00151BB8">
        <w:rPr>
          <w:noProof/>
        </w:rPr>
        <w:t xml:space="preserve">who </w:t>
      </w:r>
      <w:r w:rsidR="00902DD1" w:rsidRPr="00151BB8">
        <w:rPr>
          <w:noProof/>
        </w:rPr>
        <w:t>highlight</w:t>
      </w:r>
      <w:r w:rsidRPr="00151BB8">
        <w:rPr>
          <w:noProof/>
        </w:rPr>
        <w:t>ed</w:t>
      </w:r>
      <w:r w:rsidR="00902DD1" w:rsidRPr="00151BB8">
        <w:rPr>
          <w:noProof/>
        </w:rPr>
        <w:t xml:space="preserve"> that passengers currently bear most of the risk in cases of delays, cancellations and missed connections. They </w:t>
      </w:r>
      <w:r w:rsidRPr="00151BB8">
        <w:rPr>
          <w:noProof/>
        </w:rPr>
        <w:t xml:space="preserve">also </w:t>
      </w:r>
      <w:r w:rsidR="00902DD1" w:rsidRPr="00151BB8">
        <w:rPr>
          <w:noProof/>
        </w:rPr>
        <w:t xml:space="preserve">pointed to fragmented ticketing systems, unclear responsibility and inconsistent compensation practices, and </w:t>
      </w:r>
      <w:r w:rsidR="00200263" w:rsidRPr="00151BB8">
        <w:rPr>
          <w:noProof/>
        </w:rPr>
        <w:t>many of them</w:t>
      </w:r>
      <w:r w:rsidR="00902DD1" w:rsidRPr="00151BB8">
        <w:rPr>
          <w:noProof/>
        </w:rPr>
        <w:t xml:space="preserve"> called for a journey-based approach to passenger rights. </w:t>
      </w:r>
      <w:r w:rsidRPr="00151BB8">
        <w:rPr>
          <w:noProof/>
        </w:rPr>
        <w:t>The proposal reflects t</w:t>
      </w:r>
      <w:r w:rsidR="00902DD1" w:rsidRPr="00151BB8">
        <w:rPr>
          <w:noProof/>
        </w:rPr>
        <w:t>hese views by strengthening protection for journeys purchased in a single transaction</w:t>
      </w:r>
      <w:r w:rsidRPr="00151BB8">
        <w:rPr>
          <w:noProof/>
        </w:rPr>
        <w:t>,</w:t>
      </w:r>
      <w:r w:rsidR="00902DD1" w:rsidRPr="00151BB8">
        <w:rPr>
          <w:noProof/>
        </w:rPr>
        <w:t xml:space="preserve"> by clarifying responsibilities and</w:t>
      </w:r>
      <w:r w:rsidRPr="00151BB8">
        <w:rPr>
          <w:noProof/>
        </w:rPr>
        <w:t xml:space="preserve"> by offering</w:t>
      </w:r>
      <w:r w:rsidR="00902DD1" w:rsidRPr="00151BB8">
        <w:rPr>
          <w:noProof/>
        </w:rPr>
        <w:t xml:space="preserve"> legal certainty for passengers.</w:t>
      </w:r>
    </w:p>
    <w:p w14:paraId="2A8A4ED1" w14:textId="77777777" w:rsidR="00902DD1" w:rsidRPr="00151BB8" w:rsidRDefault="00902DD1" w:rsidP="00242F8C">
      <w:pPr>
        <w:pBdr>
          <w:top w:val="nil"/>
          <w:left w:val="nil"/>
          <w:bottom w:val="nil"/>
          <w:right w:val="nil"/>
          <w:between w:val="nil"/>
          <w:bar w:val="nil"/>
        </w:pBdr>
        <w:spacing w:before="0" w:after="240"/>
        <w:rPr>
          <w:noProof/>
        </w:rPr>
      </w:pPr>
      <w:r w:rsidRPr="00151BB8">
        <w:rPr>
          <w:noProof/>
        </w:rPr>
        <w:lastRenderedPageBreak/>
        <w:t xml:space="preserve">Business stakeholders expressed more mixed views. Large incumbent railway undertakings and their associations supported stronger passenger protection in principle but </w:t>
      </w:r>
      <w:r w:rsidR="27DA690C" w:rsidRPr="00151BB8">
        <w:rPr>
          <w:noProof/>
        </w:rPr>
        <w:t>favoured</w:t>
      </w:r>
      <w:r w:rsidRPr="00151BB8">
        <w:rPr>
          <w:noProof/>
        </w:rPr>
        <w:t xml:space="preserve"> voluntary schemes such as the </w:t>
      </w:r>
      <w:r w:rsidR="005F53D8" w:rsidRPr="00151BB8">
        <w:rPr>
          <w:noProof/>
        </w:rPr>
        <w:t>AJC</w:t>
      </w:r>
      <w:r w:rsidR="002A3405" w:rsidRPr="00151BB8">
        <w:rPr>
          <w:noProof/>
        </w:rPr>
        <w:t xml:space="preserve"> and </w:t>
      </w:r>
      <w:r w:rsidR="005F53D8" w:rsidRPr="00151BB8">
        <w:rPr>
          <w:noProof/>
        </w:rPr>
        <w:t>HOTNAT</w:t>
      </w:r>
      <w:r w:rsidR="003A3F5A" w:rsidRPr="00151BB8">
        <w:rPr>
          <w:noProof/>
        </w:rPr>
        <w:t>. They also</w:t>
      </w:r>
      <w:r w:rsidRPr="00151BB8">
        <w:rPr>
          <w:noProof/>
        </w:rPr>
        <w:t xml:space="preserve"> </w:t>
      </w:r>
      <w:r w:rsidR="3EE142D1" w:rsidRPr="00151BB8">
        <w:rPr>
          <w:noProof/>
        </w:rPr>
        <w:t xml:space="preserve">warned </w:t>
      </w:r>
      <w:r w:rsidRPr="00151BB8">
        <w:rPr>
          <w:noProof/>
        </w:rPr>
        <w:t xml:space="preserve">against over-regulation and negative impacts on service supply. New rail entrants, intermediaries and other business stakeholders were generally more supportive of the initiative, while underlining the need for realistic minimum connection times and a clear and workable allocation of liability. </w:t>
      </w:r>
      <w:r w:rsidR="003A3F5A" w:rsidRPr="00151BB8">
        <w:rPr>
          <w:noProof/>
        </w:rPr>
        <w:t xml:space="preserve">The proposal reflects </w:t>
      </w:r>
      <w:r w:rsidR="0003014A" w:rsidRPr="00151BB8">
        <w:rPr>
          <w:noProof/>
        </w:rPr>
        <w:t>t</w:t>
      </w:r>
      <w:r w:rsidRPr="00151BB8">
        <w:rPr>
          <w:noProof/>
        </w:rPr>
        <w:t xml:space="preserve">hese considerations through a </w:t>
      </w:r>
      <w:r w:rsidR="00843CD0" w:rsidRPr="00151BB8">
        <w:rPr>
          <w:noProof/>
        </w:rPr>
        <w:t>targeted</w:t>
      </w:r>
      <w:r w:rsidRPr="00151BB8">
        <w:rPr>
          <w:noProof/>
        </w:rPr>
        <w:t xml:space="preserve"> approach that seeks to strengthen passenger protection while ensuring operational feasibility and proportionality.</w:t>
      </w:r>
    </w:p>
    <w:p w14:paraId="16FE6359" w14:textId="77777777" w:rsidR="00902DD1" w:rsidRPr="00151BB8" w:rsidRDefault="00902DD1" w:rsidP="00242F8C">
      <w:pPr>
        <w:pBdr>
          <w:top w:val="nil"/>
          <w:left w:val="nil"/>
          <w:bottom w:val="nil"/>
          <w:right w:val="nil"/>
          <w:between w:val="nil"/>
          <w:bar w:val="nil"/>
        </w:pBdr>
        <w:spacing w:before="0" w:after="240"/>
        <w:rPr>
          <w:noProof/>
        </w:rPr>
      </w:pPr>
      <w:r w:rsidRPr="00151BB8">
        <w:rPr>
          <w:noProof/>
        </w:rPr>
        <w:t xml:space="preserve">Public authorities broadly supported strengthening passenger rights and clarifying the rules on through-tickets, </w:t>
      </w:r>
      <w:r w:rsidR="003A3F5A" w:rsidRPr="00151BB8">
        <w:rPr>
          <w:noProof/>
        </w:rPr>
        <w:t xml:space="preserve">but </w:t>
      </w:r>
      <w:r w:rsidRPr="00151BB8">
        <w:rPr>
          <w:noProof/>
        </w:rPr>
        <w:t>differ</w:t>
      </w:r>
      <w:r w:rsidR="003A3F5A" w:rsidRPr="00151BB8">
        <w:rPr>
          <w:noProof/>
        </w:rPr>
        <w:t>ed</w:t>
      </w:r>
      <w:r w:rsidRPr="00151BB8">
        <w:rPr>
          <w:noProof/>
        </w:rPr>
        <w:t xml:space="preserve"> on the appropriate scope of obligations. They also </w:t>
      </w:r>
      <w:r w:rsidR="00A81AB6" w:rsidRPr="00151BB8">
        <w:rPr>
          <w:noProof/>
        </w:rPr>
        <w:t>emphasi</w:t>
      </w:r>
      <w:r w:rsidR="114A8EBC" w:rsidRPr="00151BB8">
        <w:rPr>
          <w:noProof/>
        </w:rPr>
        <w:t>s</w:t>
      </w:r>
      <w:r w:rsidR="00A81AB6" w:rsidRPr="00151BB8">
        <w:rPr>
          <w:noProof/>
        </w:rPr>
        <w:t>ed</w:t>
      </w:r>
      <w:r w:rsidRPr="00151BB8">
        <w:rPr>
          <w:noProof/>
        </w:rPr>
        <w:t xml:space="preserve"> the need for </w:t>
      </w:r>
      <w:r w:rsidR="003A3F5A" w:rsidRPr="00151BB8">
        <w:rPr>
          <w:noProof/>
        </w:rPr>
        <w:t xml:space="preserve">consistency </w:t>
      </w:r>
      <w:r w:rsidRPr="00151BB8">
        <w:rPr>
          <w:noProof/>
        </w:rPr>
        <w:t xml:space="preserve">with existing legislation and effective enforcement, which </w:t>
      </w:r>
      <w:r w:rsidR="00E002E7" w:rsidRPr="00151BB8">
        <w:rPr>
          <w:noProof/>
        </w:rPr>
        <w:t>provided input for</w:t>
      </w:r>
      <w:r w:rsidRPr="00151BB8">
        <w:rPr>
          <w:noProof/>
        </w:rPr>
        <w:t xml:space="preserve"> the proposal’s focus on legal clarity and consistent application across Member States.</w:t>
      </w:r>
    </w:p>
    <w:p w14:paraId="38360262" w14:textId="77777777" w:rsidR="009805B3" w:rsidRPr="00151BB8" w:rsidRDefault="6C2278EB" w:rsidP="006E4F30">
      <w:pPr>
        <w:pStyle w:val="ManualHeading2"/>
        <w:rPr>
          <w:rFonts w:eastAsia="Arial Unicode MS"/>
          <w:noProof/>
          <w:bdr w:val="nil"/>
          <w:lang w:eastAsia="en-GB"/>
        </w:rPr>
      </w:pPr>
      <w:r w:rsidRPr="00151BB8">
        <w:rPr>
          <w:rFonts w:eastAsia="Arial Unicode MS"/>
          <w:noProof/>
          <w:bdr w:val="nil"/>
          <w:lang w:eastAsia="en-GB"/>
        </w:rPr>
        <w:t>•</w:t>
      </w:r>
      <w:r w:rsidR="009805B3" w:rsidRPr="00151BB8">
        <w:rPr>
          <w:rFonts w:eastAsia="Arial Unicode MS"/>
          <w:noProof/>
          <w:u w:color="000000"/>
          <w:bdr w:val="nil"/>
          <w:lang w:eastAsia="en-GB"/>
        </w:rPr>
        <w:tab/>
      </w:r>
      <w:r w:rsidRPr="00151BB8">
        <w:rPr>
          <w:rFonts w:eastAsia="Arial Unicode MS"/>
          <w:noProof/>
          <w:bdr w:val="nil"/>
          <w:lang w:eastAsia="en-GB"/>
        </w:rPr>
        <w:t>Collection and use of expertise</w:t>
      </w:r>
    </w:p>
    <w:p w14:paraId="0B063429" w14:textId="77777777" w:rsidR="005F53D8" w:rsidRPr="00151BB8" w:rsidRDefault="003A3F5A" w:rsidP="006E4F30">
      <w:pPr>
        <w:pBdr>
          <w:top w:val="nil"/>
          <w:left w:val="nil"/>
          <w:bottom w:val="nil"/>
          <w:right w:val="nil"/>
          <w:between w:val="nil"/>
          <w:bar w:val="nil"/>
        </w:pBdr>
        <w:spacing w:before="0" w:after="240"/>
        <w:rPr>
          <w:noProof/>
        </w:rPr>
      </w:pPr>
      <w:r w:rsidRPr="00151BB8">
        <w:rPr>
          <w:noProof/>
        </w:rPr>
        <w:t>T</w:t>
      </w:r>
      <w:r w:rsidR="638C2F38" w:rsidRPr="00151BB8">
        <w:rPr>
          <w:noProof/>
        </w:rPr>
        <w:t>wo</w:t>
      </w:r>
      <w:r w:rsidR="03533FE9" w:rsidRPr="00151BB8">
        <w:rPr>
          <w:noProof/>
        </w:rPr>
        <w:t xml:space="preserve"> </w:t>
      </w:r>
      <w:r w:rsidR="3D9A4693" w:rsidRPr="00151BB8">
        <w:rPr>
          <w:noProof/>
        </w:rPr>
        <w:t>external contractor</w:t>
      </w:r>
      <w:r w:rsidR="3725144C" w:rsidRPr="00151BB8">
        <w:rPr>
          <w:noProof/>
        </w:rPr>
        <w:t>s</w:t>
      </w:r>
      <w:r w:rsidRPr="00151BB8">
        <w:rPr>
          <w:noProof/>
        </w:rPr>
        <w:t>,</w:t>
      </w:r>
      <w:r w:rsidR="3D9A4693" w:rsidRPr="00151BB8">
        <w:rPr>
          <w:noProof/>
        </w:rPr>
        <w:t xml:space="preserve"> </w:t>
      </w:r>
      <w:r w:rsidR="39D817B6" w:rsidRPr="00151BB8">
        <w:rPr>
          <w:noProof/>
        </w:rPr>
        <w:t xml:space="preserve">Milieu </w:t>
      </w:r>
      <w:r w:rsidR="2AAB837D" w:rsidRPr="00151BB8">
        <w:rPr>
          <w:noProof/>
        </w:rPr>
        <w:t>C</w:t>
      </w:r>
      <w:r w:rsidR="24E168CE" w:rsidRPr="00151BB8">
        <w:rPr>
          <w:noProof/>
        </w:rPr>
        <w:t>onsulting and Transport &amp; Mobility Leuven</w:t>
      </w:r>
      <w:r w:rsidRPr="00151BB8">
        <w:rPr>
          <w:noProof/>
        </w:rPr>
        <w:t>, contributed to preparing</w:t>
      </w:r>
      <w:r w:rsidR="58B23048" w:rsidRPr="00151BB8">
        <w:rPr>
          <w:noProof/>
        </w:rPr>
        <w:t xml:space="preserve"> the </w:t>
      </w:r>
      <w:r w:rsidR="5AC28083" w:rsidRPr="00151BB8">
        <w:rPr>
          <w:noProof/>
        </w:rPr>
        <w:t>support</w:t>
      </w:r>
      <w:r w:rsidR="3D9A4693" w:rsidRPr="00151BB8">
        <w:rPr>
          <w:noProof/>
        </w:rPr>
        <w:t xml:space="preserve"> study</w:t>
      </w:r>
      <w:r w:rsidRPr="00151BB8">
        <w:rPr>
          <w:noProof/>
        </w:rPr>
        <w:t>. The study</w:t>
      </w:r>
      <w:r w:rsidR="31F81CF6" w:rsidRPr="00151BB8">
        <w:rPr>
          <w:noProof/>
        </w:rPr>
        <w:t xml:space="preserve"> </w:t>
      </w:r>
      <w:r w:rsidR="00440DB4" w:rsidRPr="00151BB8">
        <w:rPr>
          <w:noProof/>
        </w:rPr>
        <w:t>is</w:t>
      </w:r>
      <w:r w:rsidR="3D9A4693" w:rsidRPr="00151BB8">
        <w:rPr>
          <w:noProof/>
        </w:rPr>
        <w:t xml:space="preserve"> publicly available</w:t>
      </w:r>
      <w:r w:rsidR="00906C6C" w:rsidRPr="00151BB8">
        <w:rPr>
          <w:noProof/>
        </w:rPr>
        <w:t>,</w:t>
      </w:r>
      <w:r w:rsidR="00C01E28" w:rsidRPr="00151BB8">
        <w:rPr>
          <w:noProof/>
        </w:rPr>
        <w:t xml:space="preserve"> </w:t>
      </w:r>
      <w:r w:rsidR="009123B8" w:rsidRPr="00151BB8">
        <w:rPr>
          <w:noProof/>
        </w:rPr>
        <w:t>together with th</w:t>
      </w:r>
      <w:r w:rsidR="0060579C" w:rsidRPr="00151BB8">
        <w:rPr>
          <w:noProof/>
        </w:rPr>
        <w:t>is</w:t>
      </w:r>
      <w:r w:rsidR="005F53D8" w:rsidRPr="00151BB8">
        <w:rPr>
          <w:noProof/>
        </w:rPr>
        <w:t xml:space="preserve"> </w:t>
      </w:r>
      <w:r w:rsidR="009123B8" w:rsidRPr="00151BB8">
        <w:rPr>
          <w:noProof/>
        </w:rPr>
        <w:t>proposal</w:t>
      </w:r>
      <w:r w:rsidR="005F53D8" w:rsidRPr="00151BB8">
        <w:rPr>
          <w:noProof/>
        </w:rPr>
        <w:t>.</w:t>
      </w:r>
    </w:p>
    <w:p w14:paraId="080BB21C" w14:textId="77777777" w:rsidR="009805B3" w:rsidRPr="00151BB8" w:rsidRDefault="6C2278EB" w:rsidP="006E4F30">
      <w:pPr>
        <w:pStyle w:val="ManualHeading2"/>
        <w:rPr>
          <w:rFonts w:eastAsia="Arial Unicode MS"/>
          <w:noProof/>
          <w:bdr w:val="nil"/>
          <w:lang w:eastAsia="en-GB"/>
        </w:rPr>
      </w:pPr>
      <w:r w:rsidRPr="00151BB8">
        <w:rPr>
          <w:rFonts w:eastAsia="Arial Unicode MS"/>
          <w:noProof/>
          <w:bdr w:val="nil"/>
          <w:lang w:eastAsia="en-GB"/>
        </w:rPr>
        <w:t>•</w:t>
      </w:r>
      <w:r w:rsidR="009805B3" w:rsidRPr="00151BB8">
        <w:rPr>
          <w:rFonts w:eastAsia="Arial Unicode MS"/>
          <w:noProof/>
          <w:u w:color="000000"/>
          <w:bdr w:val="nil"/>
          <w:lang w:eastAsia="en-GB"/>
        </w:rPr>
        <w:tab/>
      </w:r>
      <w:r w:rsidR="003E53F1">
        <w:rPr>
          <w:rFonts w:eastAsia="Arial Unicode MS"/>
          <w:noProof/>
          <w:bdr w:val="nil"/>
          <w:lang w:eastAsia="en-GB"/>
        </w:rPr>
        <w:t>Impact assessment</w:t>
      </w:r>
    </w:p>
    <w:p w14:paraId="43BC8BE7" w14:textId="77777777" w:rsidR="6C2278EB" w:rsidRPr="00151BB8" w:rsidRDefault="6310BF38" w:rsidP="559E5B53">
      <w:pPr>
        <w:pBdr>
          <w:top w:val="nil"/>
          <w:left w:val="nil"/>
          <w:bottom w:val="nil"/>
          <w:right w:val="nil"/>
          <w:between w:val="nil"/>
          <w:bar w:val="nil"/>
        </w:pBdr>
        <w:spacing w:before="0" w:after="240"/>
        <w:rPr>
          <w:noProof/>
        </w:rPr>
      </w:pPr>
      <w:r w:rsidRPr="00151BB8">
        <w:rPr>
          <w:noProof/>
        </w:rPr>
        <w:t>The proposal is supported by</w:t>
      </w:r>
      <w:r w:rsidR="62F476B7" w:rsidRPr="00151BB8">
        <w:rPr>
          <w:noProof/>
        </w:rPr>
        <w:t xml:space="preserve"> a Commission </w:t>
      </w:r>
      <w:r w:rsidR="003A3F5A" w:rsidRPr="00151BB8">
        <w:rPr>
          <w:noProof/>
        </w:rPr>
        <w:t>s</w:t>
      </w:r>
      <w:r w:rsidR="62F476B7" w:rsidRPr="00151BB8">
        <w:rPr>
          <w:noProof/>
        </w:rPr>
        <w:t xml:space="preserve">taff </w:t>
      </w:r>
      <w:r w:rsidR="003A3F5A" w:rsidRPr="00151BB8">
        <w:rPr>
          <w:noProof/>
        </w:rPr>
        <w:t>w</w:t>
      </w:r>
      <w:r w:rsidR="62F476B7" w:rsidRPr="00151BB8">
        <w:rPr>
          <w:noProof/>
        </w:rPr>
        <w:t xml:space="preserve">orking </w:t>
      </w:r>
      <w:r w:rsidR="003A3F5A" w:rsidRPr="00151BB8">
        <w:rPr>
          <w:noProof/>
        </w:rPr>
        <w:t>d</w:t>
      </w:r>
      <w:r w:rsidR="62F476B7" w:rsidRPr="00151BB8">
        <w:rPr>
          <w:noProof/>
        </w:rPr>
        <w:t>ocument on the cost</w:t>
      </w:r>
      <w:r w:rsidR="005F53D8" w:rsidRPr="00151BB8">
        <w:rPr>
          <w:noProof/>
        </w:rPr>
        <w:t>s</w:t>
      </w:r>
      <w:r w:rsidR="62F476B7" w:rsidRPr="00151BB8">
        <w:rPr>
          <w:noProof/>
        </w:rPr>
        <w:t xml:space="preserve"> and benefits of the proposal</w:t>
      </w:r>
      <w:r w:rsidRPr="00151BB8">
        <w:rPr>
          <w:noProof/>
        </w:rPr>
        <w:t xml:space="preserve">. The assessment updates and builds on the </w:t>
      </w:r>
      <w:r w:rsidR="2F28ED9D" w:rsidRPr="00151BB8">
        <w:rPr>
          <w:noProof/>
        </w:rPr>
        <w:t>impact assessment accompanying the proposal for a Regulation on rail passengers’ rights and obligations</w:t>
      </w:r>
      <w:r w:rsidR="6C2278EB" w:rsidRPr="00151BB8">
        <w:rPr>
          <w:rStyle w:val="FootnoteReference"/>
          <w:noProof/>
        </w:rPr>
        <w:footnoteReference w:id="12"/>
      </w:r>
      <w:r w:rsidR="7FB1A4A7" w:rsidRPr="00151BB8">
        <w:rPr>
          <w:noProof/>
        </w:rPr>
        <w:t xml:space="preserve"> in </w:t>
      </w:r>
      <w:r w:rsidR="008B66A0" w:rsidRPr="00151BB8">
        <w:rPr>
          <w:noProof/>
        </w:rPr>
        <w:t>two main areas. The first of these is</w:t>
      </w:r>
      <w:r w:rsidR="6419DCB7" w:rsidRPr="00151BB8">
        <w:rPr>
          <w:noProof/>
        </w:rPr>
        <w:t xml:space="preserve"> </w:t>
      </w:r>
      <w:r w:rsidR="47DB3E51" w:rsidRPr="00151BB8">
        <w:rPr>
          <w:noProof/>
        </w:rPr>
        <w:t xml:space="preserve">the policy </w:t>
      </w:r>
      <w:r w:rsidR="7FB1A4A7" w:rsidRPr="00151BB8">
        <w:rPr>
          <w:noProof/>
        </w:rPr>
        <w:t xml:space="preserve">measure </w:t>
      </w:r>
      <w:r w:rsidR="008B66A0" w:rsidRPr="00151BB8">
        <w:rPr>
          <w:noProof/>
        </w:rPr>
        <w:t>requiring</w:t>
      </w:r>
      <w:r w:rsidR="7FB1A4A7" w:rsidRPr="00151BB8">
        <w:rPr>
          <w:noProof/>
        </w:rPr>
        <w:t xml:space="preserve"> single journeys which are sold in a single purchase, under a single transport contract with multiple tickets</w:t>
      </w:r>
      <w:r w:rsidR="005B0002" w:rsidRPr="00151BB8">
        <w:rPr>
          <w:noProof/>
        </w:rPr>
        <w:t>,</w:t>
      </w:r>
      <w:r w:rsidR="7FB1A4A7" w:rsidRPr="00151BB8">
        <w:rPr>
          <w:noProof/>
        </w:rPr>
        <w:t xml:space="preserve"> to be </w:t>
      </w:r>
      <w:r w:rsidR="008B66A0" w:rsidRPr="00151BB8">
        <w:rPr>
          <w:noProof/>
        </w:rPr>
        <w:t xml:space="preserve">always </w:t>
      </w:r>
      <w:r w:rsidR="7FB1A4A7" w:rsidRPr="00151BB8">
        <w:rPr>
          <w:noProof/>
        </w:rPr>
        <w:t>considered as a through</w:t>
      </w:r>
      <w:r w:rsidR="005B0002" w:rsidRPr="00151BB8">
        <w:rPr>
          <w:noProof/>
        </w:rPr>
        <w:t>-</w:t>
      </w:r>
      <w:r w:rsidR="7FB1A4A7" w:rsidRPr="00151BB8">
        <w:rPr>
          <w:noProof/>
        </w:rPr>
        <w:t>ticket by railway undertakings and ticket vendors</w:t>
      </w:r>
      <w:r w:rsidR="002A3405" w:rsidRPr="00151BB8">
        <w:rPr>
          <w:noProof/>
        </w:rPr>
        <w:t>. This</w:t>
      </w:r>
      <w:r w:rsidR="160D709A" w:rsidRPr="00151BB8">
        <w:rPr>
          <w:noProof/>
        </w:rPr>
        <w:t xml:space="preserve"> grant</w:t>
      </w:r>
      <w:r w:rsidR="002A3405" w:rsidRPr="00151BB8">
        <w:rPr>
          <w:noProof/>
        </w:rPr>
        <w:t>s</w:t>
      </w:r>
      <w:r w:rsidR="160D709A" w:rsidRPr="00151BB8">
        <w:rPr>
          <w:noProof/>
        </w:rPr>
        <w:t xml:space="preserve"> the passenger rights under the Regulation </w:t>
      </w:r>
      <w:r w:rsidR="008B66A0" w:rsidRPr="00151BB8">
        <w:rPr>
          <w:noProof/>
        </w:rPr>
        <w:t xml:space="preserve">(i.e. on </w:t>
      </w:r>
      <w:r w:rsidR="00E50190" w:rsidRPr="00151BB8">
        <w:rPr>
          <w:noProof/>
        </w:rPr>
        <w:t xml:space="preserve">information, </w:t>
      </w:r>
      <w:r w:rsidR="160D709A" w:rsidRPr="00151BB8">
        <w:rPr>
          <w:noProof/>
        </w:rPr>
        <w:t>assistance, reimbursement, re</w:t>
      </w:r>
      <w:r w:rsidR="008B66A0" w:rsidRPr="00151BB8">
        <w:rPr>
          <w:noProof/>
        </w:rPr>
        <w:t>-</w:t>
      </w:r>
      <w:r w:rsidR="160D709A" w:rsidRPr="00151BB8">
        <w:rPr>
          <w:noProof/>
        </w:rPr>
        <w:t>routing and compensation</w:t>
      </w:r>
      <w:r w:rsidR="008B66A0" w:rsidRPr="00151BB8">
        <w:rPr>
          <w:noProof/>
        </w:rPr>
        <w:t>)</w:t>
      </w:r>
      <w:r w:rsidR="160D709A" w:rsidRPr="00151BB8">
        <w:rPr>
          <w:noProof/>
        </w:rPr>
        <w:t xml:space="preserve"> for the whole journey</w:t>
      </w:r>
      <w:r w:rsidR="008B66A0" w:rsidRPr="00151BB8">
        <w:rPr>
          <w:noProof/>
        </w:rPr>
        <w:t xml:space="preserve">. The second </w:t>
      </w:r>
      <w:r w:rsidR="002A3405" w:rsidRPr="00151BB8">
        <w:rPr>
          <w:noProof/>
        </w:rPr>
        <w:t xml:space="preserve">area </w:t>
      </w:r>
      <w:r w:rsidR="008B66A0" w:rsidRPr="00151BB8">
        <w:rPr>
          <w:noProof/>
        </w:rPr>
        <w:t>is</w:t>
      </w:r>
      <w:r w:rsidR="52BF9D35" w:rsidRPr="00151BB8">
        <w:rPr>
          <w:noProof/>
        </w:rPr>
        <w:t xml:space="preserve"> </w:t>
      </w:r>
      <w:r w:rsidR="24D606FE" w:rsidRPr="00151BB8">
        <w:rPr>
          <w:noProof/>
        </w:rPr>
        <w:t xml:space="preserve">the </w:t>
      </w:r>
      <w:r w:rsidR="52BF9D35" w:rsidRPr="00151BB8">
        <w:rPr>
          <w:noProof/>
        </w:rPr>
        <w:t>measure clarif</w:t>
      </w:r>
      <w:r w:rsidR="008B66A0" w:rsidRPr="00151BB8">
        <w:rPr>
          <w:noProof/>
        </w:rPr>
        <w:t>ying</w:t>
      </w:r>
      <w:r w:rsidR="2C3B28EB" w:rsidRPr="00151BB8">
        <w:rPr>
          <w:noProof/>
        </w:rPr>
        <w:t xml:space="preserve"> </w:t>
      </w:r>
      <w:r w:rsidR="52BF9D35" w:rsidRPr="00151BB8">
        <w:rPr>
          <w:noProof/>
        </w:rPr>
        <w:t>that the possibility to purchase through</w:t>
      </w:r>
      <w:r w:rsidR="00E50190" w:rsidRPr="00151BB8">
        <w:rPr>
          <w:noProof/>
        </w:rPr>
        <w:t>-</w:t>
      </w:r>
      <w:r w:rsidR="52BF9D35" w:rsidRPr="00151BB8">
        <w:rPr>
          <w:noProof/>
        </w:rPr>
        <w:t>tickets has to be offered wherever this is technically possible</w:t>
      </w:r>
      <w:r w:rsidR="008B66A0" w:rsidRPr="00151BB8">
        <w:rPr>
          <w:noProof/>
        </w:rPr>
        <w:t>. This should not,</w:t>
      </w:r>
      <w:r w:rsidR="0ADD4BC5" w:rsidRPr="00151BB8">
        <w:rPr>
          <w:noProof/>
        </w:rPr>
        <w:t xml:space="preserve"> however</w:t>
      </w:r>
      <w:r w:rsidR="008B66A0" w:rsidRPr="00151BB8">
        <w:rPr>
          <w:noProof/>
        </w:rPr>
        <w:t>,</w:t>
      </w:r>
      <w:r w:rsidR="0ADD4BC5" w:rsidRPr="00151BB8">
        <w:rPr>
          <w:noProof/>
        </w:rPr>
        <w:t xml:space="preserve"> oblig</w:t>
      </w:r>
      <w:r w:rsidR="008B66A0" w:rsidRPr="00151BB8">
        <w:rPr>
          <w:noProof/>
        </w:rPr>
        <w:t>e</w:t>
      </w:r>
      <w:r w:rsidR="52BF9D35" w:rsidRPr="00151BB8">
        <w:rPr>
          <w:noProof/>
        </w:rPr>
        <w:t xml:space="preserve"> railway undertakings to conclude agreements with each other, as this would interfere in their business conduct and commercial freedom. </w:t>
      </w:r>
      <w:r w:rsidR="00EC3263">
        <w:rPr>
          <w:noProof/>
        </w:rPr>
        <w:t xml:space="preserve">Since this </w:t>
      </w:r>
      <w:r w:rsidR="0091452A">
        <w:rPr>
          <w:noProof/>
        </w:rPr>
        <w:t>c</w:t>
      </w:r>
      <w:r w:rsidR="00733309">
        <w:rPr>
          <w:noProof/>
        </w:rPr>
        <w:t>o</w:t>
      </w:r>
      <w:r w:rsidR="0091452A">
        <w:rPr>
          <w:noProof/>
        </w:rPr>
        <w:t xml:space="preserve">st and benefit analysis updates </w:t>
      </w:r>
      <w:r w:rsidR="00447FB4">
        <w:rPr>
          <w:noProof/>
        </w:rPr>
        <w:t>a previous impact assessment, a new impact assessment was not necessary.</w:t>
      </w:r>
    </w:p>
    <w:p w14:paraId="334FEB72" w14:textId="77777777" w:rsidR="005B5BE1" w:rsidRDefault="00456C3A" w:rsidP="559E5B53">
      <w:pPr>
        <w:pBdr>
          <w:top w:val="nil"/>
          <w:left w:val="nil"/>
          <w:bottom w:val="nil"/>
          <w:right w:val="nil"/>
          <w:between w:val="nil"/>
          <w:bar w:val="nil"/>
        </w:pBdr>
        <w:spacing w:before="0" w:after="240"/>
        <w:rPr>
          <w:noProof/>
        </w:rPr>
      </w:pPr>
      <w:r w:rsidRPr="00151BB8">
        <w:rPr>
          <w:noProof/>
        </w:rPr>
        <w:t>Since p</w:t>
      </w:r>
      <w:r w:rsidR="5BE7F156" w:rsidRPr="00151BB8">
        <w:rPr>
          <w:noProof/>
        </w:rPr>
        <w:t xml:space="preserve">assengers </w:t>
      </w:r>
      <w:r w:rsidRPr="00151BB8">
        <w:rPr>
          <w:noProof/>
        </w:rPr>
        <w:t xml:space="preserve">will be granted additional rights, they </w:t>
      </w:r>
      <w:r w:rsidR="5BE7F156" w:rsidRPr="00151BB8">
        <w:rPr>
          <w:noProof/>
        </w:rPr>
        <w:t>are the ma</w:t>
      </w:r>
      <w:r w:rsidR="48EC3B63" w:rsidRPr="00151BB8">
        <w:rPr>
          <w:noProof/>
        </w:rPr>
        <w:t xml:space="preserve">in beneficiaries of the proposal. </w:t>
      </w:r>
      <w:r w:rsidR="00794A6F" w:rsidRPr="00151BB8">
        <w:rPr>
          <w:noProof/>
        </w:rPr>
        <w:t>They would also benefit from cost savings in terms of time and effort</w:t>
      </w:r>
      <w:r w:rsidR="48EC3B63" w:rsidRPr="00151BB8">
        <w:rPr>
          <w:noProof/>
        </w:rPr>
        <w:t xml:space="preserve">. </w:t>
      </w:r>
      <w:r w:rsidR="000546B0" w:rsidRPr="000546B0">
        <w:rPr>
          <w:noProof/>
        </w:rPr>
        <w:t>Total benefits for passengers, expressed as present value over 2028-2050 relative to the baseline, are estimated at EUR 7.78 billion at EU level</w:t>
      </w:r>
      <w:r w:rsidR="004F579F">
        <w:rPr>
          <w:noProof/>
        </w:rPr>
        <w:t>.</w:t>
      </w:r>
    </w:p>
    <w:p w14:paraId="1C0835AE" w14:textId="77777777" w:rsidR="005B5BE1" w:rsidRPr="00151BB8" w:rsidRDefault="48EC3B63" w:rsidP="559E5B53">
      <w:pPr>
        <w:pBdr>
          <w:top w:val="nil"/>
          <w:left w:val="nil"/>
          <w:bottom w:val="nil"/>
          <w:right w:val="nil"/>
          <w:between w:val="nil"/>
          <w:bar w:val="nil"/>
        </w:pBdr>
        <w:spacing w:before="0" w:after="240"/>
        <w:rPr>
          <w:noProof/>
        </w:rPr>
      </w:pPr>
      <w:r w:rsidRPr="00151BB8">
        <w:rPr>
          <w:noProof/>
        </w:rPr>
        <w:t xml:space="preserve">The assessment indicates that railway undertakings would face </w:t>
      </w:r>
      <w:r w:rsidR="00B04D71">
        <w:rPr>
          <w:noProof/>
        </w:rPr>
        <w:t xml:space="preserve">total </w:t>
      </w:r>
      <w:r w:rsidR="002C5C0F">
        <w:rPr>
          <w:noProof/>
        </w:rPr>
        <w:t>costs</w:t>
      </w:r>
      <w:r w:rsidR="003D01EF">
        <w:rPr>
          <w:noProof/>
        </w:rPr>
        <w:t xml:space="preserve"> of </w:t>
      </w:r>
      <w:r w:rsidR="00D93508" w:rsidRPr="00D93508">
        <w:rPr>
          <w:noProof/>
        </w:rPr>
        <w:t>EUR 2.14 billion, expressed as present value over 2028-2050 relative to the baseline</w:t>
      </w:r>
      <w:r w:rsidR="0045759C" w:rsidRPr="00151BB8">
        <w:rPr>
          <w:noProof/>
        </w:rPr>
        <w:t xml:space="preserve">. This would </w:t>
      </w:r>
      <w:r w:rsidR="00791CD9" w:rsidRPr="00151BB8">
        <w:rPr>
          <w:noProof/>
        </w:rPr>
        <w:t xml:space="preserve">result from </w:t>
      </w:r>
      <w:r w:rsidR="0045759C" w:rsidRPr="00151BB8">
        <w:rPr>
          <w:noProof/>
        </w:rPr>
        <w:t xml:space="preserve">the </w:t>
      </w:r>
      <w:r w:rsidR="00791CD9" w:rsidRPr="00151BB8">
        <w:rPr>
          <w:noProof/>
        </w:rPr>
        <w:t>action</w:t>
      </w:r>
      <w:r w:rsidR="0045759C" w:rsidRPr="00151BB8">
        <w:rPr>
          <w:noProof/>
        </w:rPr>
        <w:t xml:space="preserve"> they would need to take in area</w:t>
      </w:r>
      <w:r w:rsidR="00791CD9" w:rsidRPr="00151BB8">
        <w:rPr>
          <w:noProof/>
        </w:rPr>
        <w:t>s such as</w:t>
      </w:r>
      <w:r w:rsidR="0045759C" w:rsidRPr="00151BB8">
        <w:rPr>
          <w:noProof/>
        </w:rPr>
        <w:t>: (i)</w:t>
      </w:r>
      <w:r w:rsidR="00791CD9" w:rsidRPr="00151BB8">
        <w:rPr>
          <w:noProof/>
        </w:rPr>
        <w:t xml:space="preserve"> </w:t>
      </w:r>
      <w:r w:rsidR="00AD77ED">
        <w:rPr>
          <w:noProof/>
        </w:rPr>
        <w:t>defining the extent of their financial liability</w:t>
      </w:r>
      <w:r w:rsidR="0045759C" w:rsidRPr="00151BB8">
        <w:rPr>
          <w:noProof/>
        </w:rPr>
        <w:t xml:space="preserve">; (ii) </w:t>
      </w:r>
      <w:r w:rsidR="00AD77ED">
        <w:rPr>
          <w:noProof/>
        </w:rPr>
        <w:t xml:space="preserve">coordinate </w:t>
      </w:r>
      <w:r w:rsidR="00AD77ED" w:rsidRPr="00B04D71">
        <w:rPr>
          <w:noProof/>
        </w:rPr>
        <w:t>disruption agreements with other railway undertakings</w:t>
      </w:r>
      <w:r w:rsidR="0045759C" w:rsidRPr="00151BB8">
        <w:rPr>
          <w:noProof/>
        </w:rPr>
        <w:t xml:space="preserve">; (iii) </w:t>
      </w:r>
      <w:r w:rsidR="00791CD9" w:rsidRPr="00151BB8">
        <w:rPr>
          <w:noProof/>
        </w:rPr>
        <w:t>updating technical request-handling processes</w:t>
      </w:r>
      <w:r w:rsidR="0045759C" w:rsidRPr="00151BB8">
        <w:rPr>
          <w:noProof/>
        </w:rPr>
        <w:t xml:space="preserve">; (iv) </w:t>
      </w:r>
      <w:r w:rsidR="00791CD9" w:rsidRPr="00151BB8">
        <w:rPr>
          <w:noProof/>
        </w:rPr>
        <w:t>revising terms and passenger information</w:t>
      </w:r>
      <w:r w:rsidR="0045759C" w:rsidRPr="00151BB8">
        <w:rPr>
          <w:noProof/>
        </w:rPr>
        <w:t xml:space="preserve">; (v) </w:t>
      </w:r>
      <w:r w:rsidR="00791CD9" w:rsidRPr="00151BB8">
        <w:rPr>
          <w:noProof/>
        </w:rPr>
        <w:t>training sales and support staff</w:t>
      </w:r>
      <w:r w:rsidR="0045759C" w:rsidRPr="00151BB8">
        <w:rPr>
          <w:noProof/>
        </w:rPr>
        <w:t>; (vi)</w:t>
      </w:r>
      <w:r w:rsidR="00791CD9" w:rsidRPr="00151BB8">
        <w:rPr>
          <w:noProof/>
        </w:rPr>
        <w:t xml:space="preserve"> reviewing legal and financial implications</w:t>
      </w:r>
      <w:r w:rsidR="00AD77ED">
        <w:rPr>
          <w:noProof/>
        </w:rPr>
        <w:t xml:space="preserve">; (vii) </w:t>
      </w:r>
      <w:r w:rsidR="00DC3612">
        <w:rPr>
          <w:noProof/>
        </w:rPr>
        <w:t>provide</w:t>
      </w:r>
      <w:r w:rsidR="00DC3612" w:rsidRPr="00DC3612">
        <w:rPr>
          <w:noProof/>
        </w:rPr>
        <w:t xml:space="preserve"> assistance, reimbursement, re-routing and compensation of passengers</w:t>
      </w:r>
      <w:r w:rsidR="00FA7638">
        <w:rPr>
          <w:noProof/>
        </w:rPr>
        <w:t>, including</w:t>
      </w:r>
      <w:r w:rsidR="0045759C" w:rsidRPr="00151BB8">
        <w:rPr>
          <w:noProof/>
        </w:rPr>
        <w:t xml:space="preserve"> </w:t>
      </w:r>
      <w:r w:rsidR="77CAB967" w:rsidRPr="00151BB8">
        <w:rPr>
          <w:noProof/>
        </w:rPr>
        <w:lastRenderedPageBreak/>
        <w:t>administrative costs</w:t>
      </w:r>
      <w:r w:rsidR="00535EA3">
        <w:rPr>
          <w:rStyle w:val="FootnoteReference"/>
          <w:noProof/>
        </w:rPr>
        <w:footnoteReference w:id="13"/>
      </w:r>
      <w:r w:rsidR="77CAB967" w:rsidRPr="00151BB8">
        <w:rPr>
          <w:noProof/>
        </w:rPr>
        <w:t xml:space="preserve"> resulting from having to deal with additional requests from passengers who miss connections during multi-operator journeys. </w:t>
      </w:r>
      <w:r w:rsidR="00045B85">
        <w:rPr>
          <w:noProof/>
        </w:rPr>
        <w:t>On the other hand</w:t>
      </w:r>
      <w:r w:rsidR="4FE42496" w:rsidRPr="00151BB8">
        <w:rPr>
          <w:noProof/>
        </w:rPr>
        <w:t>, railway undertakings are expected to benefit from higher demand for rail travel</w:t>
      </w:r>
      <w:r w:rsidR="0045759C" w:rsidRPr="00151BB8">
        <w:rPr>
          <w:noProof/>
        </w:rPr>
        <w:t xml:space="preserve"> due to increased consumer confidence</w:t>
      </w:r>
      <w:r w:rsidR="4FE42496" w:rsidRPr="00151BB8">
        <w:rPr>
          <w:noProof/>
        </w:rPr>
        <w:t xml:space="preserve">. Intermediaries </w:t>
      </w:r>
      <w:r w:rsidR="17B5A885" w:rsidRPr="00151BB8">
        <w:rPr>
          <w:noProof/>
        </w:rPr>
        <w:t>are expected to face some one-off adjustment costs</w:t>
      </w:r>
      <w:r w:rsidR="00FB10C3">
        <w:rPr>
          <w:noProof/>
        </w:rPr>
        <w:t xml:space="preserve"> (</w:t>
      </w:r>
      <w:r w:rsidR="00FB10C3" w:rsidRPr="00FB10C3">
        <w:rPr>
          <w:noProof/>
        </w:rPr>
        <w:t>EUR 12.84 million</w:t>
      </w:r>
      <w:r w:rsidR="00FB10C3">
        <w:rPr>
          <w:noProof/>
        </w:rPr>
        <w:t>)</w:t>
      </w:r>
      <w:r w:rsidR="00032647" w:rsidRPr="00151BB8">
        <w:rPr>
          <w:noProof/>
        </w:rPr>
        <w:t xml:space="preserve"> resulting from IT adjustments</w:t>
      </w:r>
      <w:r w:rsidR="00FB10C3">
        <w:rPr>
          <w:noProof/>
        </w:rPr>
        <w:t xml:space="preserve"> and</w:t>
      </w:r>
      <w:r w:rsidR="00FB10C3" w:rsidRPr="00151BB8">
        <w:rPr>
          <w:noProof/>
        </w:rPr>
        <w:t xml:space="preserve"> </w:t>
      </w:r>
      <w:r w:rsidR="00032647" w:rsidRPr="00151BB8">
        <w:rPr>
          <w:noProof/>
        </w:rPr>
        <w:t xml:space="preserve">contract revisions, </w:t>
      </w:r>
      <w:r w:rsidR="17B5A885" w:rsidRPr="00151BB8">
        <w:rPr>
          <w:noProof/>
        </w:rPr>
        <w:t xml:space="preserve">but </w:t>
      </w:r>
      <w:r w:rsidR="00336BF1" w:rsidRPr="00151BB8">
        <w:rPr>
          <w:noProof/>
        </w:rPr>
        <w:t xml:space="preserve">they </w:t>
      </w:r>
      <w:r w:rsidR="17B5A885" w:rsidRPr="00151BB8">
        <w:rPr>
          <w:noProof/>
        </w:rPr>
        <w:t>would benefit from higher volume</w:t>
      </w:r>
      <w:r w:rsidR="00336BF1" w:rsidRPr="00151BB8">
        <w:rPr>
          <w:noProof/>
        </w:rPr>
        <w:t>s</w:t>
      </w:r>
      <w:r w:rsidR="17B5A885" w:rsidRPr="00151BB8">
        <w:rPr>
          <w:noProof/>
        </w:rPr>
        <w:t xml:space="preserve"> of tickets sold. </w:t>
      </w:r>
    </w:p>
    <w:p w14:paraId="02000FB5" w14:textId="77777777" w:rsidR="00920112" w:rsidRDefault="17B5A885" w:rsidP="559E5B53">
      <w:pPr>
        <w:pBdr>
          <w:top w:val="nil"/>
          <w:left w:val="nil"/>
          <w:bottom w:val="nil"/>
          <w:right w:val="nil"/>
          <w:between w:val="nil"/>
          <w:bar w:val="nil"/>
        </w:pBdr>
        <w:spacing w:before="0" w:after="240"/>
        <w:rPr>
          <w:noProof/>
        </w:rPr>
      </w:pPr>
      <w:r w:rsidRPr="00151BB8">
        <w:rPr>
          <w:noProof/>
        </w:rPr>
        <w:t>National enforcement bodies are expected to incur</w:t>
      </w:r>
      <w:r w:rsidR="00336BF1" w:rsidRPr="00151BB8">
        <w:rPr>
          <w:noProof/>
        </w:rPr>
        <w:t xml:space="preserve"> </w:t>
      </w:r>
      <w:r w:rsidR="00032647" w:rsidRPr="00151BB8">
        <w:rPr>
          <w:noProof/>
        </w:rPr>
        <w:t>one-off adjustment costs of EUR</w:t>
      </w:r>
      <w:r w:rsidR="00ED288C" w:rsidRPr="00151BB8">
        <w:rPr>
          <w:noProof/>
        </w:rPr>
        <w:t> </w:t>
      </w:r>
      <w:r w:rsidR="00553DC9">
        <w:rPr>
          <w:noProof/>
        </w:rPr>
        <w:t>0.03</w:t>
      </w:r>
      <w:r w:rsidR="00032647" w:rsidRPr="00151BB8">
        <w:rPr>
          <w:noProof/>
        </w:rPr>
        <w:t xml:space="preserve"> million </w:t>
      </w:r>
      <w:r w:rsidR="009045C9">
        <w:rPr>
          <w:noProof/>
        </w:rPr>
        <w:t xml:space="preserve">at EU level, </w:t>
      </w:r>
      <w:r w:rsidR="00032647" w:rsidRPr="00151BB8">
        <w:rPr>
          <w:noProof/>
        </w:rPr>
        <w:t xml:space="preserve">linked to understanding the amendments, assessing legal implications and adapting complaint-handling. </w:t>
      </w:r>
      <w:r w:rsidR="00A60504" w:rsidRPr="00A60504">
        <w:rPr>
          <w:noProof/>
        </w:rPr>
        <w:t xml:space="preserve">While the number of complaints may increase due to more single tickets, greater legal clarity will simplify enforcement. Overall, additional enforcement costs for </w:t>
      </w:r>
      <w:r w:rsidR="00332D57">
        <w:rPr>
          <w:noProof/>
        </w:rPr>
        <w:t>n</w:t>
      </w:r>
      <w:r w:rsidR="00332D57" w:rsidRPr="00151BB8">
        <w:rPr>
          <w:noProof/>
        </w:rPr>
        <w:t>ational enforcement bodies</w:t>
      </w:r>
      <w:r w:rsidR="00A60504" w:rsidRPr="00A60504">
        <w:rPr>
          <w:noProof/>
        </w:rPr>
        <w:t xml:space="preserve"> and other complaint bodies are expected to remain very limited.</w:t>
      </w:r>
    </w:p>
    <w:p w14:paraId="57674EC5" w14:textId="77777777" w:rsidR="00AE0E59" w:rsidRDefault="00464AE7" w:rsidP="559E5B53">
      <w:pPr>
        <w:pBdr>
          <w:top w:val="nil"/>
          <w:left w:val="nil"/>
          <w:bottom w:val="nil"/>
          <w:right w:val="nil"/>
          <w:between w:val="nil"/>
          <w:bar w:val="nil"/>
        </w:pBdr>
        <w:spacing w:before="0" w:after="240"/>
        <w:rPr>
          <w:noProof/>
        </w:rPr>
      </w:pPr>
      <w:r>
        <w:rPr>
          <w:noProof/>
        </w:rPr>
        <w:t>Overall, t</w:t>
      </w:r>
      <w:r w:rsidR="00AE0E59" w:rsidRPr="00151BB8">
        <w:rPr>
          <w:noProof/>
        </w:rPr>
        <w:t xml:space="preserve">he assessment demonstrates that the proposal would </w:t>
      </w:r>
      <w:r w:rsidR="008D530F" w:rsidRPr="008D530F">
        <w:rPr>
          <w:noProof/>
        </w:rPr>
        <w:t>result in net benefits estimated at EUR 5.63 billion expressed as present value over 2028-2050 relative to the baseline. The benefit to cost ratio is estimated at 3.6</w:t>
      </w:r>
      <w:r w:rsidR="00AE0E59" w:rsidRPr="00151BB8">
        <w:rPr>
          <w:noProof/>
        </w:rPr>
        <w:t>.</w:t>
      </w:r>
    </w:p>
    <w:p w14:paraId="3145C85E" w14:textId="1695C64D" w:rsidR="00134E13" w:rsidRPr="00151BB8" w:rsidRDefault="00134E13" w:rsidP="00134E13">
      <w:pPr>
        <w:pBdr>
          <w:top w:val="nil"/>
          <w:left w:val="nil"/>
          <w:bottom w:val="nil"/>
          <w:right w:val="nil"/>
          <w:between w:val="nil"/>
          <w:bar w:val="nil"/>
        </w:pBdr>
        <w:spacing w:before="0" w:after="240"/>
        <w:rPr>
          <w:noProof/>
        </w:rPr>
      </w:pPr>
      <w:r>
        <w:rPr>
          <w:noProof/>
        </w:rPr>
        <w:t xml:space="preserve">The climate consistency check has been performed. As shown in the </w:t>
      </w:r>
      <w:r w:rsidRPr="00151BB8">
        <w:rPr>
          <w:noProof/>
        </w:rPr>
        <w:t>Commission staff working document</w:t>
      </w:r>
      <w:r w:rsidR="00E66A2F">
        <w:rPr>
          <w:noProof/>
        </w:rPr>
        <w:t>,</w:t>
      </w:r>
      <w:r w:rsidRPr="00151BB8">
        <w:rPr>
          <w:noProof/>
        </w:rPr>
        <w:t xml:space="preserve"> </w:t>
      </w:r>
      <w:r>
        <w:rPr>
          <w:noProof/>
        </w:rPr>
        <w:t>the proposal is consistent with the environmental objectives of the European Green Deal and the European Climate Law.</w:t>
      </w:r>
    </w:p>
    <w:p w14:paraId="5D247EBC" w14:textId="77777777" w:rsidR="009805B3" w:rsidRPr="00151BB8" w:rsidRDefault="009805B3" w:rsidP="006E4F30">
      <w:pPr>
        <w:pStyle w:val="ManualHeading2"/>
        <w:rPr>
          <w:rFonts w:eastAsia="Arial Unicode MS"/>
          <w:noProof/>
          <w:u w:color="000000"/>
          <w:bdr w:val="nil"/>
          <w:lang w:eastAsia="en-GB"/>
        </w:rPr>
      </w:pPr>
      <w:r w:rsidRPr="00151BB8">
        <w:rPr>
          <w:rFonts w:eastAsia="Arial Unicode MS"/>
          <w:noProof/>
          <w:u w:color="000000"/>
          <w:bdr w:val="nil"/>
          <w:lang w:eastAsia="en-GB"/>
        </w:rPr>
        <w:t>•</w:t>
      </w:r>
      <w:r w:rsidRPr="00151BB8">
        <w:rPr>
          <w:rFonts w:eastAsia="Arial Unicode MS"/>
          <w:noProof/>
          <w:u w:color="000000"/>
          <w:bdr w:val="nil"/>
          <w:lang w:eastAsia="en-GB"/>
        </w:rPr>
        <w:tab/>
        <w:t>Fundamental rights</w:t>
      </w:r>
    </w:p>
    <w:p w14:paraId="5C1EE22A" w14:textId="77777777" w:rsidR="009805B3" w:rsidRPr="00151BB8" w:rsidRDefault="1EF61547" w:rsidP="559E5B53">
      <w:pPr>
        <w:pBdr>
          <w:top w:val="nil"/>
          <w:left w:val="nil"/>
          <w:bottom w:val="nil"/>
          <w:right w:val="nil"/>
          <w:between w:val="nil"/>
          <w:bar w:val="nil"/>
        </w:pBdr>
        <w:spacing w:before="0" w:after="240"/>
        <w:rPr>
          <w:rFonts w:eastAsia="Times New Roman"/>
          <w:noProof/>
          <w:szCs w:val="24"/>
        </w:rPr>
      </w:pPr>
      <w:r w:rsidRPr="00151BB8">
        <w:rPr>
          <w:rFonts w:eastAsia="Times New Roman"/>
          <w:noProof/>
          <w:szCs w:val="24"/>
        </w:rPr>
        <w:t>Article</w:t>
      </w:r>
      <w:r w:rsidR="00ED288C" w:rsidRPr="00151BB8">
        <w:rPr>
          <w:rFonts w:eastAsia="Times New Roman"/>
          <w:noProof/>
          <w:szCs w:val="24"/>
        </w:rPr>
        <w:t> </w:t>
      </w:r>
      <w:r w:rsidRPr="00151BB8">
        <w:rPr>
          <w:rFonts w:eastAsia="Times New Roman"/>
          <w:noProof/>
          <w:szCs w:val="24"/>
        </w:rPr>
        <w:t>38 of the Charter of Fundamental Rights requires that Union policies ensure a high level of consumer protection. Strengthening the rights of rail passengers travelling on multi-operator services in the EU will further raise the overall high level of consumer protection</w:t>
      </w:r>
      <w:r w:rsidR="421B1359" w:rsidRPr="00151BB8">
        <w:rPr>
          <w:rFonts w:eastAsia="Times New Roman"/>
          <w:noProof/>
          <w:szCs w:val="24"/>
        </w:rPr>
        <w:t>.</w:t>
      </w:r>
    </w:p>
    <w:p w14:paraId="27D7465E" w14:textId="77777777" w:rsidR="009805B3" w:rsidRPr="00151BB8" w:rsidRDefault="009805B3" w:rsidP="006E4F30">
      <w:pPr>
        <w:pStyle w:val="ManualHeading1"/>
        <w:rPr>
          <w:noProof/>
        </w:rPr>
      </w:pPr>
      <w:r w:rsidRPr="00151BB8">
        <w:rPr>
          <w:noProof/>
        </w:rPr>
        <w:t>4.</w:t>
      </w:r>
      <w:r w:rsidRPr="00151BB8">
        <w:rPr>
          <w:noProof/>
        </w:rPr>
        <w:tab/>
        <w:t>BUDGETARY IMPLICATIONS</w:t>
      </w:r>
    </w:p>
    <w:p w14:paraId="08B34737" w14:textId="77777777" w:rsidR="6C2278EB" w:rsidRPr="00151BB8" w:rsidRDefault="0545C613" w:rsidP="559E5B53">
      <w:pPr>
        <w:pBdr>
          <w:top w:val="nil"/>
          <w:left w:val="nil"/>
          <w:bottom w:val="nil"/>
          <w:right w:val="nil"/>
          <w:between w:val="nil"/>
          <w:bar w:val="nil"/>
        </w:pBdr>
        <w:spacing w:before="0" w:after="240"/>
        <w:rPr>
          <w:rFonts w:eastAsia="Arial Unicode MS"/>
          <w:noProof/>
        </w:rPr>
      </w:pPr>
      <w:r w:rsidRPr="00151BB8">
        <w:rPr>
          <w:rFonts w:eastAsia="Times New Roman"/>
          <w:noProof/>
          <w:szCs w:val="24"/>
        </w:rPr>
        <w:t>The proposal has no implications for the EU budget.</w:t>
      </w:r>
    </w:p>
    <w:p w14:paraId="60BFABE5" w14:textId="77777777" w:rsidR="009805B3" w:rsidRPr="00151BB8" w:rsidRDefault="009805B3" w:rsidP="006E4F30">
      <w:pPr>
        <w:pStyle w:val="ManualHeading1"/>
        <w:rPr>
          <w:noProof/>
        </w:rPr>
      </w:pPr>
      <w:r w:rsidRPr="00151BB8">
        <w:rPr>
          <w:noProof/>
        </w:rPr>
        <w:t>5.</w:t>
      </w:r>
      <w:r w:rsidRPr="00151BB8">
        <w:rPr>
          <w:noProof/>
        </w:rPr>
        <w:tab/>
        <w:t>OTHER ELEMENTS</w:t>
      </w:r>
    </w:p>
    <w:p w14:paraId="343262C2" w14:textId="77777777" w:rsidR="009805B3" w:rsidRPr="00151BB8" w:rsidRDefault="009805B3" w:rsidP="006E4F30">
      <w:pPr>
        <w:pStyle w:val="ManualHeading2"/>
        <w:rPr>
          <w:rFonts w:eastAsia="Arial Unicode MS"/>
          <w:noProof/>
          <w:u w:color="000000"/>
          <w:bdr w:val="nil"/>
          <w:lang w:eastAsia="en-GB"/>
        </w:rPr>
      </w:pPr>
      <w:r w:rsidRPr="00151BB8">
        <w:rPr>
          <w:rFonts w:eastAsia="Arial Unicode MS"/>
          <w:noProof/>
          <w:u w:color="000000"/>
          <w:bdr w:val="nil"/>
          <w:lang w:eastAsia="en-GB"/>
        </w:rPr>
        <w:t>•</w:t>
      </w:r>
      <w:r w:rsidRPr="00151BB8">
        <w:rPr>
          <w:rFonts w:eastAsia="Arial Unicode MS"/>
          <w:noProof/>
          <w:u w:color="000000"/>
          <w:bdr w:val="nil"/>
          <w:lang w:eastAsia="en-GB"/>
        </w:rPr>
        <w:tab/>
        <w:t>Implementation plans and monitoring, evaluation and reporting arrangements</w:t>
      </w:r>
    </w:p>
    <w:p w14:paraId="0C037BE7" w14:textId="77777777" w:rsidR="001764CB" w:rsidRPr="00151BB8" w:rsidRDefault="57BD258A" w:rsidP="559E5B53">
      <w:pPr>
        <w:pBdr>
          <w:top w:val="nil"/>
          <w:left w:val="nil"/>
          <w:bottom w:val="nil"/>
          <w:right w:val="nil"/>
          <w:between w:val="nil"/>
          <w:bar w:val="nil"/>
        </w:pBdr>
        <w:spacing w:before="0" w:after="240"/>
        <w:rPr>
          <w:rFonts w:eastAsia="Times New Roman"/>
          <w:noProof/>
          <w:szCs w:val="24"/>
        </w:rPr>
      </w:pPr>
      <w:r w:rsidRPr="00151BB8">
        <w:rPr>
          <w:rFonts w:eastAsia="Times New Roman"/>
          <w:noProof/>
          <w:szCs w:val="24"/>
        </w:rPr>
        <w:t>The Commission will monitor the implementation and effectiveness of this initiative</w:t>
      </w:r>
      <w:r w:rsidR="00856CF6" w:rsidRPr="00151BB8">
        <w:rPr>
          <w:rFonts w:eastAsia="Times New Roman"/>
          <w:noProof/>
          <w:szCs w:val="24"/>
        </w:rPr>
        <w:t>.</w:t>
      </w:r>
      <w:r w:rsidRPr="00151BB8">
        <w:rPr>
          <w:rFonts w:eastAsia="Times New Roman"/>
          <w:noProof/>
          <w:szCs w:val="24"/>
        </w:rPr>
        <w:t xml:space="preserve"> </w:t>
      </w:r>
      <w:r w:rsidR="00856CF6" w:rsidRPr="00151BB8">
        <w:rPr>
          <w:rFonts w:eastAsia="Times New Roman"/>
          <w:noProof/>
          <w:szCs w:val="24"/>
        </w:rPr>
        <w:t>P</w:t>
      </w:r>
      <w:r w:rsidRPr="00151BB8">
        <w:rPr>
          <w:rFonts w:eastAsia="Times New Roman"/>
          <w:noProof/>
          <w:szCs w:val="24"/>
        </w:rPr>
        <w:t xml:space="preserve">rogress indicators </w:t>
      </w:r>
      <w:r w:rsidR="00856CF6" w:rsidRPr="00151BB8">
        <w:rPr>
          <w:rFonts w:eastAsia="Times New Roman"/>
          <w:noProof/>
          <w:szCs w:val="24"/>
        </w:rPr>
        <w:t xml:space="preserve">will include </w:t>
      </w:r>
      <w:r w:rsidRPr="00151BB8">
        <w:rPr>
          <w:rFonts w:eastAsia="Times New Roman"/>
          <w:noProof/>
          <w:szCs w:val="24"/>
        </w:rPr>
        <w:t xml:space="preserve">the number of single tickets sold, </w:t>
      </w:r>
      <w:r w:rsidR="00856CF6" w:rsidRPr="00151BB8">
        <w:rPr>
          <w:rFonts w:eastAsia="Times New Roman"/>
          <w:noProof/>
          <w:szCs w:val="24"/>
        </w:rPr>
        <w:t xml:space="preserve">the </w:t>
      </w:r>
      <w:r w:rsidRPr="00151BB8">
        <w:rPr>
          <w:rFonts w:eastAsia="Times New Roman"/>
          <w:noProof/>
          <w:szCs w:val="24"/>
        </w:rPr>
        <w:t xml:space="preserve">number of through-tickets sold, </w:t>
      </w:r>
      <w:r w:rsidR="00856CF6" w:rsidRPr="00151BB8">
        <w:rPr>
          <w:rFonts w:eastAsia="Times New Roman"/>
          <w:noProof/>
          <w:szCs w:val="24"/>
        </w:rPr>
        <w:t xml:space="preserve">and the </w:t>
      </w:r>
      <w:r w:rsidRPr="00151BB8">
        <w:rPr>
          <w:rFonts w:eastAsia="Times New Roman"/>
          <w:noProof/>
          <w:szCs w:val="24"/>
        </w:rPr>
        <w:t>number of complaints and compen</w:t>
      </w:r>
      <w:r w:rsidR="0E1A0F56" w:rsidRPr="00151BB8">
        <w:rPr>
          <w:rFonts w:eastAsia="Times New Roman"/>
          <w:noProof/>
          <w:szCs w:val="24"/>
        </w:rPr>
        <w:t xml:space="preserve">sation payments. The Commission will gather this information from periodic reports prepared by the national enforcement bodies under </w:t>
      </w:r>
      <w:r w:rsidR="6811011B" w:rsidRPr="00151BB8">
        <w:rPr>
          <w:rFonts w:eastAsia="Times New Roman"/>
          <w:noProof/>
          <w:szCs w:val="24"/>
        </w:rPr>
        <w:t>Regulation (EU) 2021/782.</w:t>
      </w:r>
    </w:p>
    <w:p w14:paraId="7CB51512" w14:textId="77777777" w:rsidR="009805B3" w:rsidRPr="00151BB8" w:rsidRDefault="009805B3" w:rsidP="006E4F30">
      <w:pPr>
        <w:pStyle w:val="ManualHeading2"/>
        <w:rPr>
          <w:rFonts w:eastAsia="Arial Unicode MS"/>
          <w:noProof/>
          <w:u w:color="000000"/>
          <w:bdr w:val="nil"/>
          <w:lang w:eastAsia="en-GB"/>
        </w:rPr>
      </w:pPr>
      <w:r w:rsidRPr="00151BB8">
        <w:rPr>
          <w:rFonts w:eastAsia="Arial Unicode MS"/>
          <w:noProof/>
          <w:u w:color="000000"/>
          <w:bdr w:val="nil"/>
          <w:lang w:eastAsia="en-GB"/>
        </w:rPr>
        <w:t>•</w:t>
      </w:r>
      <w:r w:rsidRPr="00151BB8">
        <w:rPr>
          <w:rFonts w:eastAsia="Arial Unicode MS"/>
          <w:noProof/>
          <w:u w:color="000000"/>
          <w:bdr w:val="nil"/>
          <w:lang w:eastAsia="en-GB"/>
        </w:rPr>
        <w:tab/>
        <w:t>Detailed explanation of the specific provisions of the proposal</w:t>
      </w:r>
    </w:p>
    <w:p w14:paraId="49F650AB" w14:textId="77777777" w:rsidR="0097374C" w:rsidRPr="00151BB8" w:rsidRDefault="00F34306" w:rsidP="006E4F30">
      <w:pPr>
        <w:pBdr>
          <w:top w:val="nil"/>
          <w:left w:val="nil"/>
          <w:bottom w:val="nil"/>
          <w:right w:val="nil"/>
          <w:between w:val="nil"/>
          <w:bar w:val="nil"/>
        </w:pBdr>
        <w:spacing w:before="0" w:after="240"/>
        <w:rPr>
          <w:noProof/>
        </w:rPr>
      </w:pPr>
      <w:r w:rsidRPr="00151BB8">
        <w:rPr>
          <w:noProof/>
        </w:rPr>
        <w:t xml:space="preserve">The proposal </w:t>
      </w:r>
      <w:r w:rsidR="005604AC" w:rsidRPr="00151BB8">
        <w:rPr>
          <w:noProof/>
        </w:rPr>
        <w:t>complements the current regulatory framework</w:t>
      </w:r>
      <w:r w:rsidR="00C03E72" w:rsidRPr="00151BB8">
        <w:rPr>
          <w:noProof/>
        </w:rPr>
        <w:t xml:space="preserve"> on rail passenger rights</w:t>
      </w:r>
      <w:r w:rsidR="005604AC" w:rsidRPr="00151BB8">
        <w:rPr>
          <w:noProof/>
        </w:rPr>
        <w:t xml:space="preserve"> </w:t>
      </w:r>
      <w:r w:rsidR="009660C9" w:rsidRPr="00151BB8">
        <w:rPr>
          <w:noProof/>
        </w:rPr>
        <w:t>through</w:t>
      </w:r>
      <w:r w:rsidR="00CE458C" w:rsidRPr="00151BB8">
        <w:rPr>
          <w:noProof/>
        </w:rPr>
        <w:t xml:space="preserve"> limited</w:t>
      </w:r>
      <w:r w:rsidR="00451DB5" w:rsidRPr="00151BB8">
        <w:rPr>
          <w:noProof/>
        </w:rPr>
        <w:t xml:space="preserve"> and</w:t>
      </w:r>
      <w:r w:rsidR="00CE458C" w:rsidRPr="00151BB8">
        <w:rPr>
          <w:noProof/>
        </w:rPr>
        <w:t xml:space="preserve"> targeted amendments to Regulation (EU) 2021/782</w:t>
      </w:r>
      <w:r w:rsidR="0097374C" w:rsidRPr="00151BB8">
        <w:rPr>
          <w:noProof/>
        </w:rPr>
        <w:t>.</w:t>
      </w:r>
    </w:p>
    <w:p w14:paraId="09819727" w14:textId="77777777" w:rsidR="005604AC" w:rsidRPr="00151BB8" w:rsidRDefault="0097374C" w:rsidP="006E4F30">
      <w:pPr>
        <w:pBdr>
          <w:top w:val="nil"/>
          <w:left w:val="nil"/>
          <w:bottom w:val="nil"/>
          <w:right w:val="nil"/>
          <w:between w:val="nil"/>
          <w:bar w:val="nil"/>
        </w:pBdr>
        <w:spacing w:before="0" w:after="240"/>
        <w:rPr>
          <w:noProof/>
        </w:rPr>
      </w:pPr>
      <w:r w:rsidRPr="00151BB8">
        <w:rPr>
          <w:noProof/>
        </w:rPr>
        <w:t>Article</w:t>
      </w:r>
      <w:r w:rsidR="00ED288C" w:rsidRPr="00151BB8">
        <w:rPr>
          <w:noProof/>
        </w:rPr>
        <w:t> </w:t>
      </w:r>
      <w:r w:rsidRPr="00151BB8">
        <w:rPr>
          <w:noProof/>
        </w:rPr>
        <w:t>1</w:t>
      </w:r>
      <w:r w:rsidR="005604AC" w:rsidRPr="00151BB8">
        <w:rPr>
          <w:noProof/>
        </w:rPr>
        <w:t xml:space="preserve">: </w:t>
      </w:r>
      <w:r w:rsidR="009660C9" w:rsidRPr="00151BB8">
        <w:rPr>
          <w:rFonts w:eastAsia="Arial Unicode MS"/>
          <w:noProof/>
        </w:rPr>
        <w:t>Amendments to Regulation (EU) 2021/782</w:t>
      </w:r>
    </w:p>
    <w:p w14:paraId="4B905D47" w14:textId="77777777" w:rsidR="00250ECA" w:rsidRPr="00151BB8" w:rsidRDefault="42A61F7D" w:rsidP="66E82AC5">
      <w:pPr>
        <w:pBdr>
          <w:top w:val="nil"/>
          <w:left w:val="nil"/>
          <w:bottom w:val="nil"/>
          <w:right w:val="nil"/>
          <w:between w:val="nil"/>
          <w:bar w:val="nil"/>
        </w:pBdr>
        <w:spacing w:before="0" w:after="240"/>
        <w:rPr>
          <w:noProof/>
        </w:rPr>
      </w:pPr>
      <w:r w:rsidRPr="00151BB8">
        <w:rPr>
          <w:noProof/>
        </w:rPr>
        <w:lastRenderedPageBreak/>
        <w:t xml:space="preserve">This </w:t>
      </w:r>
      <w:r w:rsidR="4EA7D850" w:rsidRPr="00151BB8">
        <w:rPr>
          <w:noProof/>
        </w:rPr>
        <w:t>article</w:t>
      </w:r>
      <w:r w:rsidR="2469A354" w:rsidRPr="00151BB8">
        <w:rPr>
          <w:noProof/>
        </w:rPr>
        <w:t xml:space="preserve"> introduc</w:t>
      </w:r>
      <w:r w:rsidRPr="00151BB8">
        <w:rPr>
          <w:noProof/>
        </w:rPr>
        <w:t>es</w:t>
      </w:r>
      <w:r w:rsidR="2469A354" w:rsidRPr="00151BB8">
        <w:rPr>
          <w:noProof/>
        </w:rPr>
        <w:t xml:space="preserve"> the </w:t>
      </w:r>
      <w:r w:rsidR="33233640" w:rsidRPr="00151BB8">
        <w:rPr>
          <w:noProof/>
        </w:rPr>
        <w:t>notion of a ‘single ticket</w:t>
      </w:r>
      <w:r w:rsidR="2EC86601" w:rsidRPr="00151BB8">
        <w:rPr>
          <w:noProof/>
        </w:rPr>
        <w:t>’,</w:t>
      </w:r>
      <w:r w:rsidR="33233640" w:rsidRPr="00151BB8">
        <w:rPr>
          <w:noProof/>
        </w:rPr>
        <w:t xml:space="preserve"> spell</w:t>
      </w:r>
      <w:r w:rsidRPr="00151BB8">
        <w:rPr>
          <w:noProof/>
        </w:rPr>
        <w:t>s</w:t>
      </w:r>
      <w:r w:rsidR="33233640" w:rsidRPr="00151BB8">
        <w:rPr>
          <w:noProof/>
        </w:rPr>
        <w:t xml:space="preserve"> out </w:t>
      </w:r>
      <w:r w:rsidR="68B4CB10" w:rsidRPr="00151BB8">
        <w:rPr>
          <w:noProof/>
        </w:rPr>
        <w:t xml:space="preserve">the </w:t>
      </w:r>
      <w:r w:rsidR="1C886C4E" w:rsidRPr="00151BB8">
        <w:rPr>
          <w:noProof/>
        </w:rPr>
        <w:t xml:space="preserve">passenger </w:t>
      </w:r>
      <w:r w:rsidR="68B4CB10" w:rsidRPr="00151BB8">
        <w:rPr>
          <w:noProof/>
        </w:rPr>
        <w:t>protection</w:t>
      </w:r>
      <w:r w:rsidR="1C886C4E" w:rsidRPr="00151BB8">
        <w:rPr>
          <w:noProof/>
        </w:rPr>
        <w:t xml:space="preserve"> regime</w:t>
      </w:r>
      <w:r w:rsidR="68B4CB10" w:rsidRPr="00151BB8">
        <w:rPr>
          <w:noProof/>
        </w:rPr>
        <w:t xml:space="preserve"> for such tickets</w:t>
      </w:r>
      <w:r w:rsidR="00BB60B8">
        <w:rPr>
          <w:noProof/>
        </w:rPr>
        <w:t xml:space="preserve">, </w:t>
      </w:r>
      <w:r w:rsidR="007B5522" w:rsidRPr="00151BB8">
        <w:rPr>
          <w:noProof/>
        </w:rPr>
        <w:t xml:space="preserve">including on the right to compensation for </w:t>
      </w:r>
      <w:r w:rsidR="00DB273D" w:rsidRPr="00151BB8">
        <w:rPr>
          <w:noProof/>
        </w:rPr>
        <w:t xml:space="preserve">rail journeys under a single ticket exceeding </w:t>
      </w:r>
      <w:r w:rsidR="00BB60B8">
        <w:rPr>
          <w:noProof/>
        </w:rPr>
        <w:t>12</w:t>
      </w:r>
      <w:r w:rsidR="00DB273D" w:rsidRPr="00151BB8">
        <w:rPr>
          <w:noProof/>
        </w:rPr>
        <w:t xml:space="preserve"> hours</w:t>
      </w:r>
      <w:r w:rsidR="00BB60B8">
        <w:rPr>
          <w:noProof/>
        </w:rPr>
        <w:t>,</w:t>
      </w:r>
      <w:r w:rsidR="2EC86601" w:rsidRPr="00151BB8">
        <w:rPr>
          <w:noProof/>
        </w:rPr>
        <w:t xml:space="preserve"> and </w:t>
      </w:r>
      <w:r w:rsidR="453EA547" w:rsidRPr="00151BB8">
        <w:rPr>
          <w:noProof/>
        </w:rPr>
        <w:t>add</w:t>
      </w:r>
      <w:r w:rsidR="36180747" w:rsidRPr="00151BB8">
        <w:rPr>
          <w:noProof/>
        </w:rPr>
        <w:t>s</w:t>
      </w:r>
      <w:r w:rsidR="453EA547" w:rsidRPr="00151BB8">
        <w:rPr>
          <w:noProof/>
        </w:rPr>
        <w:t xml:space="preserve"> the </w:t>
      </w:r>
      <w:r w:rsidR="4EA7D850" w:rsidRPr="00151BB8">
        <w:rPr>
          <w:noProof/>
        </w:rPr>
        <w:t>requirement</w:t>
      </w:r>
      <w:r w:rsidR="453EA547" w:rsidRPr="00151BB8">
        <w:rPr>
          <w:noProof/>
        </w:rPr>
        <w:t xml:space="preserve"> for </w:t>
      </w:r>
      <w:r w:rsidR="019B1FA4" w:rsidRPr="00151BB8">
        <w:rPr>
          <w:noProof/>
        </w:rPr>
        <w:t xml:space="preserve">those selling </w:t>
      </w:r>
      <w:r w:rsidR="00856CF6" w:rsidRPr="00151BB8">
        <w:rPr>
          <w:noProof/>
        </w:rPr>
        <w:t xml:space="preserve">such </w:t>
      </w:r>
      <w:r w:rsidR="019B1FA4" w:rsidRPr="00151BB8">
        <w:rPr>
          <w:noProof/>
        </w:rPr>
        <w:t>tickets to respect minimum connection times.</w:t>
      </w:r>
    </w:p>
    <w:p w14:paraId="7C5749C7" w14:textId="77777777" w:rsidR="00250ECA" w:rsidRPr="00151BB8" w:rsidRDefault="00250ECA" w:rsidP="006E4F30">
      <w:pPr>
        <w:pBdr>
          <w:top w:val="nil"/>
          <w:left w:val="nil"/>
          <w:bottom w:val="nil"/>
          <w:right w:val="nil"/>
          <w:between w:val="nil"/>
          <w:bar w:val="nil"/>
        </w:pBdr>
        <w:spacing w:before="0" w:after="240"/>
        <w:rPr>
          <w:noProof/>
        </w:rPr>
      </w:pPr>
      <w:r w:rsidRPr="00151BB8">
        <w:rPr>
          <w:noProof/>
        </w:rPr>
        <w:t>Article</w:t>
      </w:r>
      <w:r w:rsidR="00ED288C" w:rsidRPr="00151BB8">
        <w:rPr>
          <w:noProof/>
        </w:rPr>
        <w:t> </w:t>
      </w:r>
      <w:r w:rsidRPr="00151BB8">
        <w:rPr>
          <w:noProof/>
        </w:rPr>
        <w:t>2</w:t>
      </w:r>
      <w:r w:rsidR="0028163D" w:rsidRPr="00151BB8">
        <w:rPr>
          <w:noProof/>
        </w:rPr>
        <w:t xml:space="preserve"> </w:t>
      </w:r>
      <w:r w:rsidR="0028163D" w:rsidRPr="00151BB8">
        <w:rPr>
          <w:rFonts w:eastAsia="Arial Unicode MS"/>
          <w:noProof/>
        </w:rPr>
        <w:t>contains the common provisions of the Regulation with regard to entry into force</w:t>
      </w:r>
      <w:r w:rsidR="004927B8" w:rsidRPr="00151BB8">
        <w:rPr>
          <w:rFonts w:eastAsia="Arial Unicode MS"/>
          <w:noProof/>
        </w:rPr>
        <w:t>.</w:t>
      </w:r>
    </w:p>
    <w:p w14:paraId="3BB64118" w14:textId="77777777" w:rsidR="009805B3" w:rsidRPr="00151BB8" w:rsidRDefault="009805B3" w:rsidP="006E4F30">
      <w:pPr>
        <w:pBdr>
          <w:top w:val="nil"/>
          <w:left w:val="nil"/>
          <w:bottom w:val="nil"/>
          <w:right w:val="nil"/>
          <w:between w:val="nil"/>
          <w:bar w:val="nil"/>
        </w:pBdr>
        <w:spacing w:before="0" w:after="240"/>
        <w:rPr>
          <w:rFonts w:eastAsia="Arial Unicode MS"/>
          <w:noProof/>
        </w:rPr>
      </w:pPr>
    </w:p>
    <w:p w14:paraId="59EBFB7A" w14:textId="77777777" w:rsidR="009805B3" w:rsidRPr="00151BB8" w:rsidRDefault="009805B3" w:rsidP="006E4F30">
      <w:pPr>
        <w:rPr>
          <w:noProof/>
        </w:rPr>
        <w:sectPr w:rsidR="009805B3" w:rsidRPr="00151BB8" w:rsidSect="00E731A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44E27EC1" w14:textId="27B6D84D" w:rsidR="00980839" w:rsidRDefault="00980839" w:rsidP="00980839">
      <w:pPr>
        <w:pStyle w:val="Rfrenceinterinstitutionnelle"/>
        <w:rPr>
          <w:noProof/>
        </w:rPr>
      </w:pPr>
      <w:r>
        <w:rPr>
          <w:noProof/>
        </w:rPr>
        <w:lastRenderedPageBreak/>
        <w:t>2026/0114 (COD)</w:t>
      </w:r>
    </w:p>
    <w:p w14:paraId="4D1B5548" w14:textId="60F62374" w:rsidR="009805B3" w:rsidRPr="00BA6FFA" w:rsidRDefault="00980839" w:rsidP="00980839">
      <w:pPr>
        <w:pStyle w:val="Statut"/>
        <w:rPr>
          <w:noProof/>
        </w:rPr>
      </w:pPr>
      <w:r w:rsidRPr="00980839">
        <w:rPr>
          <w:noProof/>
        </w:rPr>
        <w:t>Proposal for a</w:t>
      </w:r>
    </w:p>
    <w:p w14:paraId="2CA37C74" w14:textId="6CF64014" w:rsidR="009805B3" w:rsidRPr="00BA6FFA" w:rsidRDefault="00980839" w:rsidP="00980839">
      <w:pPr>
        <w:pStyle w:val="Typedudocument"/>
        <w:rPr>
          <w:noProof/>
        </w:rPr>
      </w:pPr>
      <w:r w:rsidRPr="00980839">
        <w:rPr>
          <w:noProof/>
        </w:rPr>
        <w:t>REGULATION OF THE EUROPEAN PARLIAMENT AND OF THE COUNCIL</w:t>
      </w:r>
    </w:p>
    <w:p w14:paraId="16EA4B0E" w14:textId="69669B84" w:rsidR="009805B3" w:rsidRPr="00BA6FFA" w:rsidRDefault="00980839" w:rsidP="00980839">
      <w:pPr>
        <w:pStyle w:val="Titreobjet"/>
        <w:rPr>
          <w:noProof/>
        </w:rPr>
      </w:pPr>
      <w:r w:rsidRPr="00980839">
        <w:rPr>
          <w:noProof/>
        </w:rPr>
        <w:t>amending Regulation (EU) 2021/782 as regards the protection of passengers with single tickets</w:t>
      </w:r>
    </w:p>
    <w:p w14:paraId="354E148E" w14:textId="77777777" w:rsidR="009805B3" w:rsidRPr="00BA6FFA" w:rsidRDefault="009805B3" w:rsidP="006E4F30">
      <w:pPr>
        <w:pStyle w:val="Institutionquiagit"/>
        <w:rPr>
          <w:noProof/>
        </w:rPr>
      </w:pPr>
      <w:r w:rsidRPr="00BA6FFA">
        <w:rPr>
          <w:noProof/>
        </w:rPr>
        <w:t>THE EUROPEAN PARLIAMENT AND THE COUNCIL OF THE EUROPEAN UNION,</w:t>
      </w:r>
    </w:p>
    <w:p w14:paraId="0F775578" w14:textId="77777777" w:rsidR="009805B3" w:rsidRPr="00BA6FFA" w:rsidRDefault="2D651A9A" w:rsidP="006E4F30">
      <w:pPr>
        <w:rPr>
          <w:noProof/>
        </w:rPr>
      </w:pPr>
      <w:r w:rsidRPr="00BA6FFA">
        <w:rPr>
          <w:noProof/>
        </w:rPr>
        <w:t>Having regard to the Treaty on the Functioning of the European Union, and in particular Article</w:t>
      </w:r>
      <w:r w:rsidR="00ED288C" w:rsidRPr="00BA6FFA">
        <w:rPr>
          <w:noProof/>
        </w:rPr>
        <w:t> </w:t>
      </w:r>
      <w:r w:rsidR="4D6A9B90" w:rsidRPr="00BA6FFA">
        <w:rPr>
          <w:noProof/>
        </w:rPr>
        <w:t xml:space="preserve">91(1) </w:t>
      </w:r>
      <w:r w:rsidRPr="00BA6FFA">
        <w:rPr>
          <w:noProof/>
        </w:rPr>
        <w:t>thereof,</w:t>
      </w:r>
    </w:p>
    <w:p w14:paraId="701693D0" w14:textId="77777777" w:rsidR="009805B3" w:rsidRPr="00BA6FFA" w:rsidRDefault="009805B3" w:rsidP="006E4F30">
      <w:pPr>
        <w:rPr>
          <w:noProof/>
        </w:rPr>
      </w:pPr>
      <w:r w:rsidRPr="00BA6FFA">
        <w:rPr>
          <w:noProof/>
        </w:rPr>
        <w:t>Having regard to the proposal from the European Commission,</w:t>
      </w:r>
    </w:p>
    <w:p w14:paraId="2D318DBF" w14:textId="77777777" w:rsidR="009805B3" w:rsidRPr="00BA6FFA" w:rsidRDefault="009805B3" w:rsidP="006E4F30">
      <w:pPr>
        <w:rPr>
          <w:noProof/>
        </w:rPr>
      </w:pPr>
      <w:r w:rsidRPr="00BA6FFA">
        <w:rPr>
          <w:noProof/>
        </w:rPr>
        <w:t>After transmission of the draft legislative act to the national parliaments,</w:t>
      </w:r>
    </w:p>
    <w:p w14:paraId="6117A38A" w14:textId="77777777" w:rsidR="009805B3" w:rsidRPr="00BA6FFA" w:rsidRDefault="6C2278EB" w:rsidP="006E4F30">
      <w:pPr>
        <w:rPr>
          <w:noProof/>
        </w:rPr>
      </w:pPr>
      <w:r w:rsidRPr="00BA6FFA">
        <w:rPr>
          <w:noProof/>
        </w:rPr>
        <w:t>Having regard to the opinion of the European Economic and Social Committee</w:t>
      </w:r>
      <w:r w:rsidR="009805B3" w:rsidRPr="00BA6FFA">
        <w:rPr>
          <w:rStyle w:val="FootnoteReference"/>
          <w:noProof/>
        </w:rPr>
        <w:footnoteReference w:id="14"/>
      </w:r>
      <w:r w:rsidRPr="00BA6FFA">
        <w:rPr>
          <w:noProof/>
        </w:rPr>
        <w:t xml:space="preserve">, </w:t>
      </w:r>
    </w:p>
    <w:p w14:paraId="62E9C617" w14:textId="77777777" w:rsidR="009805B3" w:rsidRPr="00BA6FFA" w:rsidRDefault="6C2278EB" w:rsidP="006E4F30">
      <w:pPr>
        <w:rPr>
          <w:noProof/>
        </w:rPr>
      </w:pPr>
      <w:r w:rsidRPr="00BA6FFA">
        <w:rPr>
          <w:noProof/>
        </w:rPr>
        <w:t>Having regard to the opinion of the Committee of the Regions</w:t>
      </w:r>
      <w:r w:rsidR="009805B3" w:rsidRPr="00BA6FFA">
        <w:rPr>
          <w:rStyle w:val="FootnoteReference"/>
          <w:noProof/>
        </w:rPr>
        <w:footnoteReference w:id="15"/>
      </w:r>
      <w:r w:rsidRPr="00BA6FFA">
        <w:rPr>
          <w:noProof/>
        </w:rPr>
        <w:t xml:space="preserve">, </w:t>
      </w:r>
    </w:p>
    <w:p w14:paraId="3D613BD8" w14:textId="77777777" w:rsidR="009805B3" w:rsidRPr="00BA6FFA" w:rsidRDefault="009805B3" w:rsidP="006E4F30">
      <w:pPr>
        <w:rPr>
          <w:noProof/>
        </w:rPr>
      </w:pPr>
      <w:r w:rsidRPr="00BA6FFA">
        <w:rPr>
          <w:noProof/>
        </w:rPr>
        <w:t>Acting in accordance with the ordinary legislative procedure,</w:t>
      </w:r>
    </w:p>
    <w:p w14:paraId="56419EFD" w14:textId="77777777" w:rsidR="009805B3" w:rsidRPr="00BA6FFA" w:rsidRDefault="009805B3" w:rsidP="006E4F30">
      <w:pPr>
        <w:rPr>
          <w:noProof/>
        </w:rPr>
      </w:pPr>
      <w:r w:rsidRPr="00BA6FFA">
        <w:rPr>
          <w:noProof/>
        </w:rPr>
        <w:t>Whereas:</w:t>
      </w:r>
    </w:p>
    <w:p w14:paraId="2E7D41BA" w14:textId="77777777" w:rsidR="00170609" w:rsidRPr="00BA6FFA" w:rsidRDefault="25875D46" w:rsidP="00D2577A">
      <w:pPr>
        <w:pStyle w:val="ManualConsidrant"/>
        <w:rPr>
          <w:noProof/>
        </w:rPr>
      </w:pPr>
      <w:r>
        <w:rPr>
          <w:noProof/>
        </w:rPr>
        <w:t>(1)</w:t>
      </w:r>
      <w:r>
        <w:rPr>
          <w:noProof/>
        </w:rPr>
        <w:tab/>
      </w:r>
      <w:r w:rsidRPr="00BA6FFA">
        <w:rPr>
          <w:noProof/>
        </w:rPr>
        <w:t>E</w:t>
      </w:r>
      <w:r w:rsidR="26E183AA" w:rsidRPr="00BA6FFA">
        <w:rPr>
          <w:noProof/>
        </w:rPr>
        <w:t>ffective</w:t>
      </w:r>
      <w:r w:rsidR="4AE9F751" w:rsidRPr="00BA6FFA">
        <w:rPr>
          <w:noProof/>
        </w:rPr>
        <w:t xml:space="preserve"> rail</w:t>
      </w:r>
      <w:r w:rsidRPr="00BA6FFA">
        <w:rPr>
          <w:noProof/>
        </w:rPr>
        <w:t xml:space="preserve"> passenger rights should encourage an increase in travel </w:t>
      </w:r>
      <w:r w:rsidR="7396B4A5" w:rsidRPr="00BA6FFA">
        <w:rPr>
          <w:noProof/>
        </w:rPr>
        <w:t>by train</w:t>
      </w:r>
      <w:r w:rsidR="006A5EAE" w:rsidRPr="00BA6FFA">
        <w:rPr>
          <w:noProof/>
        </w:rPr>
        <w:t>. This</w:t>
      </w:r>
      <w:r w:rsidRPr="00BA6FFA">
        <w:rPr>
          <w:noProof/>
        </w:rPr>
        <w:t xml:space="preserve"> is an objective set by the Sustainable and Smart Mobility Strategy adopted by the Commission in December 2020</w:t>
      </w:r>
      <w:r w:rsidR="00530C57" w:rsidRPr="00BA6FFA">
        <w:rPr>
          <w:rStyle w:val="FootnoteReference"/>
          <w:noProof/>
        </w:rPr>
        <w:footnoteReference w:id="16"/>
      </w:r>
      <w:r w:rsidRPr="00BA6FFA">
        <w:rPr>
          <w:noProof/>
        </w:rPr>
        <w:t>.</w:t>
      </w:r>
    </w:p>
    <w:p w14:paraId="164F530A" w14:textId="77777777" w:rsidR="00170609" w:rsidRPr="00BA6FFA" w:rsidRDefault="3E9C5DAB" w:rsidP="00170609">
      <w:pPr>
        <w:pStyle w:val="ManualConsidrant"/>
        <w:rPr>
          <w:noProof/>
        </w:rPr>
      </w:pPr>
      <w:r>
        <w:rPr>
          <w:noProof/>
        </w:rPr>
        <w:t>(2)</w:t>
      </w:r>
      <w:r>
        <w:rPr>
          <w:noProof/>
        </w:rPr>
        <w:tab/>
      </w:r>
      <w:r w:rsidRPr="00BA6FFA">
        <w:rPr>
          <w:noProof/>
        </w:rPr>
        <w:t>Regulation</w:t>
      </w:r>
      <w:r w:rsidR="2482FC7C" w:rsidRPr="00BA6FFA">
        <w:rPr>
          <w:noProof/>
        </w:rPr>
        <w:t xml:space="preserve"> (EU)</w:t>
      </w:r>
      <w:r w:rsidRPr="00BA6FFA">
        <w:rPr>
          <w:noProof/>
        </w:rPr>
        <w:t xml:space="preserve"> 2021/782 </w:t>
      </w:r>
      <w:r w:rsidR="00B1122C" w:rsidRPr="00BA6FFA">
        <w:rPr>
          <w:noProof/>
        </w:rPr>
        <w:t>of the European Parliament and of the Council</w:t>
      </w:r>
      <w:r w:rsidR="00B1122C" w:rsidRPr="00BA6FFA">
        <w:rPr>
          <w:rStyle w:val="FootnoteReference"/>
          <w:noProof/>
        </w:rPr>
        <w:footnoteReference w:id="17"/>
      </w:r>
      <w:r w:rsidR="00B1122C" w:rsidRPr="00BA6FFA">
        <w:rPr>
          <w:noProof/>
        </w:rPr>
        <w:t xml:space="preserve"> </w:t>
      </w:r>
      <w:r w:rsidR="003A6A94" w:rsidRPr="00BA6FFA">
        <w:rPr>
          <w:noProof/>
        </w:rPr>
        <w:t xml:space="preserve">aims to </w:t>
      </w:r>
      <w:r w:rsidRPr="00BA6FFA">
        <w:rPr>
          <w:noProof/>
        </w:rPr>
        <w:t>ensure that passengers are protected when travel</w:t>
      </w:r>
      <w:r w:rsidR="00B362EC" w:rsidRPr="00BA6FFA">
        <w:rPr>
          <w:noProof/>
        </w:rPr>
        <w:t>l</w:t>
      </w:r>
      <w:r w:rsidRPr="00BA6FFA">
        <w:rPr>
          <w:noProof/>
        </w:rPr>
        <w:t xml:space="preserve">ing within the Union. Passengers should enjoy uniform rights and high standards of protection throughout their journey. </w:t>
      </w:r>
      <w:r w:rsidR="7F38C995" w:rsidRPr="00BA6FFA">
        <w:rPr>
          <w:noProof/>
        </w:rPr>
        <w:t xml:space="preserve">However, passengers </w:t>
      </w:r>
      <w:r w:rsidR="23C26B1E" w:rsidRPr="00BA6FFA">
        <w:rPr>
          <w:noProof/>
        </w:rPr>
        <w:t xml:space="preserve">who book </w:t>
      </w:r>
      <w:r w:rsidR="7F38C995" w:rsidRPr="00BA6FFA">
        <w:rPr>
          <w:noProof/>
        </w:rPr>
        <w:t>a journey with multiple railway undertakings</w:t>
      </w:r>
      <w:r w:rsidR="51EFD558" w:rsidRPr="00BA6FFA">
        <w:rPr>
          <w:noProof/>
        </w:rPr>
        <w:t xml:space="preserve"> in a single </w:t>
      </w:r>
      <w:r w:rsidR="00E971F1" w:rsidRPr="00BA6FFA">
        <w:rPr>
          <w:noProof/>
        </w:rPr>
        <w:t xml:space="preserve">commercial </w:t>
      </w:r>
      <w:r w:rsidR="51EFD558" w:rsidRPr="00BA6FFA">
        <w:rPr>
          <w:noProof/>
        </w:rPr>
        <w:t>transaction</w:t>
      </w:r>
      <w:r w:rsidR="6B504ABC" w:rsidRPr="00BA6FFA">
        <w:rPr>
          <w:noProof/>
        </w:rPr>
        <w:t xml:space="preserve"> with a single ticket vendor</w:t>
      </w:r>
      <w:r w:rsidR="1399DBA2" w:rsidRPr="00BA6FFA">
        <w:rPr>
          <w:noProof/>
        </w:rPr>
        <w:t xml:space="preserve"> </w:t>
      </w:r>
      <w:r w:rsidR="08FBCB15" w:rsidRPr="00BA6FFA">
        <w:rPr>
          <w:noProof/>
        </w:rPr>
        <w:t xml:space="preserve">currently </w:t>
      </w:r>
      <w:r w:rsidR="1399DBA2" w:rsidRPr="00BA6FFA">
        <w:rPr>
          <w:noProof/>
        </w:rPr>
        <w:t>often</w:t>
      </w:r>
      <w:r w:rsidR="7F38C995" w:rsidRPr="00BA6FFA">
        <w:rPr>
          <w:noProof/>
        </w:rPr>
        <w:t xml:space="preserve"> lack such protection</w:t>
      </w:r>
      <w:r w:rsidR="006A5EAE" w:rsidRPr="00BA6FFA">
        <w:rPr>
          <w:noProof/>
        </w:rPr>
        <w:t>,</w:t>
      </w:r>
      <w:r w:rsidR="7F38C995" w:rsidRPr="00BA6FFA">
        <w:rPr>
          <w:noProof/>
        </w:rPr>
        <w:t xml:space="preserve"> </w:t>
      </w:r>
      <w:r w:rsidR="00B362EC" w:rsidRPr="00BA6FFA">
        <w:rPr>
          <w:noProof/>
        </w:rPr>
        <w:t>risk</w:t>
      </w:r>
      <w:r w:rsidR="006A5EAE" w:rsidRPr="00BA6FFA">
        <w:rPr>
          <w:noProof/>
        </w:rPr>
        <w:t>ing</w:t>
      </w:r>
      <w:r w:rsidR="00B362EC" w:rsidRPr="00BA6FFA">
        <w:rPr>
          <w:noProof/>
        </w:rPr>
        <w:t xml:space="preserve"> disruption to their journey and </w:t>
      </w:r>
      <w:r w:rsidR="7F38C995" w:rsidRPr="00BA6FFA">
        <w:rPr>
          <w:noProof/>
        </w:rPr>
        <w:t>unforeseen costs for travel, accommodation and refreshments.</w:t>
      </w:r>
      <w:r w:rsidRPr="00BA6FFA">
        <w:rPr>
          <w:noProof/>
        </w:rPr>
        <w:t xml:space="preserve"> </w:t>
      </w:r>
    </w:p>
    <w:p w14:paraId="7C3171A2" w14:textId="6E0849F7" w:rsidR="00AB3594" w:rsidRPr="00BA6FFA" w:rsidRDefault="2B6757AE" w:rsidP="00AB3594">
      <w:pPr>
        <w:pStyle w:val="ManualConsidrant"/>
        <w:rPr>
          <w:noProof/>
        </w:rPr>
      </w:pPr>
      <w:r>
        <w:rPr>
          <w:noProof/>
        </w:rPr>
        <w:t>(3)</w:t>
      </w:r>
      <w:r>
        <w:rPr>
          <w:noProof/>
        </w:rPr>
        <w:tab/>
      </w:r>
      <w:r w:rsidRPr="00BA6FFA">
        <w:rPr>
          <w:noProof/>
        </w:rPr>
        <w:t xml:space="preserve">At present, there </w:t>
      </w:r>
      <w:r w:rsidR="00E66A2F">
        <w:rPr>
          <w:noProof/>
        </w:rPr>
        <w:t>is</w:t>
      </w:r>
      <w:r w:rsidR="7F1D196C" w:rsidRPr="00BA6FFA">
        <w:rPr>
          <w:noProof/>
        </w:rPr>
        <w:t xml:space="preserve"> a limited number of</w:t>
      </w:r>
      <w:r w:rsidRPr="00BA6FFA">
        <w:rPr>
          <w:noProof/>
        </w:rPr>
        <w:t xml:space="preserve"> </w:t>
      </w:r>
      <w:r w:rsidR="1E58D181" w:rsidRPr="00BA6FFA">
        <w:rPr>
          <w:noProof/>
        </w:rPr>
        <w:t>voluntary</w:t>
      </w:r>
      <w:r w:rsidRPr="00BA6FFA">
        <w:rPr>
          <w:noProof/>
        </w:rPr>
        <w:t xml:space="preserve"> agreements </w:t>
      </w:r>
      <w:r w:rsidR="331A686B" w:rsidRPr="00BA6FFA">
        <w:rPr>
          <w:noProof/>
        </w:rPr>
        <w:t xml:space="preserve">to </w:t>
      </w:r>
      <w:r w:rsidR="1FCF82E2" w:rsidRPr="00BA6FFA">
        <w:rPr>
          <w:noProof/>
        </w:rPr>
        <w:t>facilitat</w:t>
      </w:r>
      <w:r w:rsidR="331A686B" w:rsidRPr="00BA6FFA">
        <w:rPr>
          <w:noProof/>
        </w:rPr>
        <w:t>e</w:t>
      </w:r>
      <w:r w:rsidR="1FCF82E2" w:rsidRPr="00BA6FFA">
        <w:rPr>
          <w:noProof/>
        </w:rPr>
        <w:t xml:space="preserve"> </w:t>
      </w:r>
      <w:r w:rsidR="331A686B" w:rsidRPr="00BA6FFA">
        <w:rPr>
          <w:noProof/>
        </w:rPr>
        <w:t>cooperation</w:t>
      </w:r>
      <w:r w:rsidR="00200263" w:rsidRPr="00BA6FFA">
        <w:rPr>
          <w:noProof/>
        </w:rPr>
        <w:t xml:space="preserve"> in this field</w:t>
      </w:r>
      <w:r w:rsidR="331A686B" w:rsidRPr="00BA6FFA">
        <w:rPr>
          <w:noProof/>
        </w:rPr>
        <w:t xml:space="preserve"> between the </w:t>
      </w:r>
      <w:r w:rsidR="7F1D196C" w:rsidRPr="00BA6FFA">
        <w:rPr>
          <w:noProof/>
        </w:rPr>
        <w:t>relevant railway undertakings</w:t>
      </w:r>
      <w:r w:rsidR="00200263" w:rsidRPr="00BA6FFA">
        <w:rPr>
          <w:noProof/>
        </w:rPr>
        <w:t>. Such agreements are intended</w:t>
      </w:r>
      <w:r w:rsidR="7F1D196C" w:rsidRPr="00BA6FFA">
        <w:rPr>
          <w:noProof/>
        </w:rPr>
        <w:t xml:space="preserve"> to provide </w:t>
      </w:r>
      <w:r w:rsidR="650CBB97" w:rsidRPr="00BA6FFA">
        <w:rPr>
          <w:noProof/>
        </w:rPr>
        <w:t>journey continuation</w:t>
      </w:r>
      <w:r w:rsidR="0EB1D0C8" w:rsidRPr="00BA6FFA">
        <w:rPr>
          <w:noProof/>
        </w:rPr>
        <w:t xml:space="preserve"> </w:t>
      </w:r>
      <w:r w:rsidR="00B362EC" w:rsidRPr="00BA6FFA">
        <w:rPr>
          <w:noProof/>
        </w:rPr>
        <w:t>for</w:t>
      </w:r>
      <w:r w:rsidR="0EB1D0C8" w:rsidRPr="00BA6FFA">
        <w:rPr>
          <w:noProof/>
        </w:rPr>
        <w:t xml:space="preserve"> passengers</w:t>
      </w:r>
      <w:r w:rsidR="03A8486D" w:rsidRPr="00BA6FFA">
        <w:rPr>
          <w:noProof/>
        </w:rPr>
        <w:t xml:space="preserve"> </w:t>
      </w:r>
      <w:r w:rsidR="00200263" w:rsidRPr="00BA6FFA">
        <w:rPr>
          <w:noProof/>
        </w:rPr>
        <w:t>making a single journey</w:t>
      </w:r>
      <w:r w:rsidRPr="00BA6FFA">
        <w:rPr>
          <w:noProof/>
        </w:rPr>
        <w:t xml:space="preserve"> with multiple </w:t>
      </w:r>
      <w:r w:rsidR="0EB1D0C8" w:rsidRPr="00BA6FFA">
        <w:rPr>
          <w:noProof/>
        </w:rPr>
        <w:t>tickets</w:t>
      </w:r>
      <w:r w:rsidR="48CCEFDD" w:rsidRPr="00BA6FFA">
        <w:rPr>
          <w:noProof/>
        </w:rPr>
        <w:t xml:space="preserve"> </w:t>
      </w:r>
      <w:r w:rsidR="3CA22D7A" w:rsidRPr="00BA6FFA">
        <w:rPr>
          <w:noProof/>
        </w:rPr>
        <w:t xml:space="preserve">on services of different </w:t>
      </w:r>
      <w:r w:rsidRPr="00BA6FFA">
        <w:rPr>
          <w:noProof/>
        </w:rPr>
        <w:t>railway undertakings. However, th</w:t>
      </w:r>
      <w:r w:rsidR="004A5F3C" w:rsidRPr="00BA6FFA">
        <w:rPr>
          <w:noProof/>
        </w:rPr>
        <w:t>o</w:t>
      </w:r>
      <w:r w:rsidRPr="00BA6FFA">
        <w:rPr>
          <w:noProof/>
        </w:rPr>
        <w:t xml:space="preserve">se agreements are often non-binding, of limited scope and unknown to </w:t>
      </w:r>
      <w:r w:rsidR="004102FB" w:rsidRPr="00BA6FFA">
        <w:rPr>
          <w:noProof/>
        </w:rPr>
        <w:t>passengers</w:t>
      </w:r>
      <w:r w:rsidRPr="00BA6FFA">
        <w:rPr>
          <w:noProof/>
        </w:rPr>
        <w:t>, leading to inconsistencies in their application.</w:t>
      </w:r>
    </w:p>
    <w:p w14:paraId="0FE14D3D" w14:textId="77777777" w:rsidR="00D570C6" w:rsidRPr="00BA6FFA" w:rsidRDefault="33366B2B" w:rsidP="00416EA0">
      <w:pPr>
        <w:pStyle w:val="ManualConsidrant"/>
        <w:rPr>
          <w:noProof/>
          <w:szCs w:val="24"/>
        </w:rPr>
      </w:pPr>
      <w:r>
        <w:rPr>
          <w:noProof/>
        </w:rPr>
        <w:lastRenderedPageBreak/>
        <w:t>(4)</w:t>
      </w:r>
      <w:r>
        <w:rPr>
          <w:noProof/>
        </w:rPr>
        <w:tab/>
      </w:r>
      <w:r w:rsidRPr="00BA6FFA">
        <w:rPr>
          <w:noProof/>
        </w:rPr>
        <w:t>To address the shortcomings in</w:t>
      </w:r>
      <w:r w:rsidR="004A5F3C" w:rsidRPr="00BA6FFA">
        <w:rPr>
          <w:noProof/>
        </w:rPr>
        <w:t xml:space="preserve"> </w:t>
      </w:r>
      <w:r w:rsidRPr="00BA6FFA">
        <w:rPr>
          <w:noProof/>
        </w:rPr>
        <w:t>current practice,</w:t>
      </w:r>
      <w:r w:rsidR="00962B58" w:rsidRPr="00BA6FFA">
        <w:rPr>
          <w:noProof/>
        </w:rPr>
        <w:t xml:space="preserve"> </w:t>
      </w:r>
      <w:r w:rsidRPr="00BA6FFA">
        <w:rPr>
          <w:noProof/>
        </w:rPr>
        <w:t xml:space="preserve">the rights </w:t>
      </w:r>
      <w:r w:rsidR="00651FF1" w:rsidRPr="00BA6FFA">
        <w:rPr>
          <w:noProof/>
        </w:rPr>
        <w:t>to</w:t>
      </w:r>
      <w:r w:rsidRPr="00BA6FFA">
        <w:rPr>
          <w:noProof/>
        </w:rPr>
        <w:t xml:space="preserve"> reimbursement</w:t>
      </w:r>
      <w:r w:rsidR="00651FF1" w:rsidRPr="00BA6FFA">
        <w:rPr>
          <w:noProof/>
        </w:rPr>
        <w:t>,</w:t>
      </w:r>
      <w:r w:rsidRPr="00BA6FFA">
        <w:rPr>
          <w:noProof/>
        </w:rPr>
        <w:t xml:space="preserve"> re-routing, compensation and assistance</w:t>
      </w:r>
      <w:r w:rsidR="0060579C" w:rsidRPr="00BA6FFA">
        <w:rPr>
          <w:noProof/>
        </w:rPr>
        <w:t xml:space="preserve"> </w:t>
      </w:r>
      <w:r w:rsidR="0065644C" w:rsidRPr="00BA6FFA">
        <w:rPr>
          <w:noProof/>
        </w:rPr>
        <w:t>laid down in</w:t>
      </w:r>
      <w:r w:rsidR="0060579C" w:rsidRPr="00BA6FFA">
        <w:rPr>
          <w:noProof/>
        </w:rPr>
        <w:t xml:space="preserve"> Regulation (EU) 2021/782 should</w:t>
      </w:r>
      <w:r w:rsidR="00962B58" w:rsidRPr="00BA6FFA">
        <w:rPr>
          <w:noProof/>
        </w:rPr>
        <w:t xml:space="preserve"> be extended </w:t>
      </w:r>
      <w:r w:rsidRPr="00BA6FFA">
        <w:rPr>
          <w:noProof/>
        </w:rPr>
        <w:t xml:space="preserve">to </w:t>
      </w:r>
      <w:r w:rsidR="6D2F2644" w:rsidRPr="00BA6FFA">
        <w:rPr>
          <w:noProof/>
        </w:rPr>
        <w:t>all</w:t>
      </w:r>
      <w:r w:rsidRPr="00BA6FFA">
        <w:rPr>
          <w:noProof/>
        </w:rPr>
        <w:t xml:space="preserve"> trips involving </w:t>
      </w:r>
      <w:r w:rsidR="20412DBA" w:rsidRPr="00BA6FFA">
        <w:rPr>
          <w:noProof/>
        </w:rPr>
        <w:t xml:space="preserve">several </w:t>
      </w:r>
      <w:r w:rsidR="727CFA77" w:rsidRPr="00BA6FFA">
        <w:rPr>
          <w:noProof/>
        </w:rPr>
        <w:t>train se</w:t>
      </w:r>
      <w:r w:rsidR="35CDD639" w:rsidRPr="00BA6FFA">
        <w:rPr>
          <w:noProof/>
        </w:rPr>
        <w:t>rvices</w:t>
      </w:r>
      <w:r w:rsidR="20412DBA" w:rsidRPr="00BA6FFA">
        <w:rPr>
          <w:noProof/>
        </w:rPr>
        <w:t xml:space="preserve"> </w:t>
      </w:r>
      <w:r w:rsidR="5DEAF565" w:rsidRPr="00BA6FFA">
        <w:rPr>
          <w:noProof/>
        </w:rPr>
        <w:t>opera</w:t>
      </w:r>
      <w:r w:rsidR="323644B3" w:rsidRPr="00BA6FFA">
        <w:rPr>
          <w:noProof/>
        </w:rPr>
        <w:t>ted by</w:t>
      </w:r>
      <w:r w:rsidRPr="00BA6FFA">
        <w:rPr>
          <w:noProof/>
        </w:rPr>
        <w:t xml:space="preserve"> multiple railway undertakings </w:t>
      </w:r>
      <w:r w:rsidR="241CA966" w:rsidRPr="00BA6FFA">
        <w:rPr>
          <w:noProof/>
        </w:rPr>
        <w:t xml:space="preserve">which are sold </w:t>
      </w:r>
      <w:r w:rsidR="1F84D9A9" w:rsidRPr="00BA6FFA">
        <w:rPr>
          <w:noProof/>
        </w:rPr>
        <w:t>for one journey</w:t>
      </w:r>
      <w:r w:rsidR="070B8CDF" w:rsidRPr="00BA6FFA">
        <w:rPr>
          <w:noProof/>
        </w:rPr>
        <w:t xml:space="preserve"> under a single ticket</w:t>
      </w:r>
      <w:r w:rsidR="008E6B42" w:rsidRPr="00BA6FFA">
        <w:rPr>
          <w:noProof/>
        </w:rPr>
        <w:t>. Extending th</w:t>
      </w:r>
      <w:r w:rsidR="004E232F" w:rsidRPr="00BA6FFA">
        <w:rPr>
          <w:noProof/>
        </w:rPr>
        <w:t>os</w:t>
      </w:r>
      <w:r w:rsidR="008E6B42" w:rsidRPr="00BA6FFA">
        <w:rPr>
          <w:noProof/>
        </w:rPr>
        <w:t>e rights to all trips under a single ticket would enhance passenger welfare and provide comprehensive protection throughout the entire journey, especially in cases of missed connections between services operated by different railway undertakings</w:t>
      </w:r>
      <w:r w:rsidRPr="00BA6FFA">
        <w:rPr>
          <w:noProof/>
        </w:rPr>
        <w:t xml:space="preserve">. </w:t>
      </w:r>
    </w:p>
    <w:p w14:paraId="515CDA87" w14:textId="77091A16" w:rsidR="128E37C8" w:rsidRPr="00BA6FFA" w:rsidRDefault="00551E57" w:rsidP="00416EA0">
      <w:pPr>
        <w:pStyle w:val="ManualConsidrant"/>
        <w:rPr>
          <w:noProof/>
          <w:szCs w:val="24"/>
        </w:rPr>
      </w:pPr>
      <w:r>
        <w:rPr>
          <w:noProof/>
        </w:rPr>
        <w:t>(5)</w:t>
      </w:r>
      <w:r>
        <w:rPr>
          <w:noProof/>
        </w:rPr>
        <w:tab/>
      </w:r>
      <w:r w:rsidRPr="00BA6FFA">
        <w:rPr>
          <w:noProof/>
        </w:rPr>
        <w:t>In particular, t</w:t>
      </w:r>
      <w:r w:rsidR="003E5408" w:rsidRPr="00BA6FFA">
        <w:rPr>
          <w:noProof/>
        </w:rPr>
        <w:t>he right to compensation</w:t>
      </w:r>
      <w:r w:rsidR="00A6417B" w:rsidRPr="00BA6FFA">
        <w:rPr>
          <w:noProof/>
        </w:rPr>
        <w:t xml:space="preserve"> </w:t>
      </w:r>
      <w:r w:rsidR="003E5408" w:rsidRPr="00BA6FFA">
        <w:rPr>
          <w:noProof/>
        </w:rPr>
        <w:t xml:space="preserve">should </w:t>
      </w:r>
      <w:r w:rsidR="33366B2B" w:rsidRPr="00BA6FFA">
        <w:rPr>
          <w:noProof/>
        </w:rPr>
        <w:t>apply</w:t>
      </w:r>
      <w:r w:rsidR="3C64195D" w:rsidRPr="00BA6FFA">
        <w:rPr>
          <w:noProof/>
        </w:rPr>
        <w:t xml:space="preserve"> to </w:t>
      </w:r>
      <w:r w:rsidR="003E5408" w:rsidRPr="00BA6FFA">
        <w:rPr>
          <w:noProof/>
        </w:rPr>
        <w:t>the entire journey under the single tick</w:t>
      </w:r>
      <w:r w:rsidR="00DB273D" w:rsidRPr="00BA6FFA">
        <w:rPr>
          <w:noProof/>
        </w:rPr>
        <w:t>e</w:t>
      </w:r>
      <w:r w:rsidR="003E5408" w:rsidRPr="00BA6FFA">
        <w:rPr>
          <w:noProof/>
        </w:rPr>
        <w:t xml:space="preserve">t, </w:t>
      </w:r>
      <w:r w:rsidR="00A6417B" w:rsidRPr="00BA6FFA">
        <w:rPr>
          <w:noProof/>
        </w:rPr>
        <w:t xml:space="preserve">except </w:t>
      </w:r>
      <w:r w:rsidR="003E5408" w:rsidRPr="00BA6FFA">
        <w:rPr>
          <w:noProof/>
        </w:rPr>
        <w:t xml:space="preserve">where the single ticket </w:t>
      </w:r>
      <w:r w:rsidR="00A6417B" w:rsidRPr="00BA6FFA">
        <w:rPr>
          <w:noProof/>
        </w:rPr>
        <w:t>co</w:t>
      </w:r>
      <w:r w:rsidR="00BF0536" w:rsidRPr="00BA6FFA">
        <w:rPr>
          <w:noProof/>
        </w:rPr>
        <w:t>vers</w:t>
      </w:r>
      <w:r w:rsidR="003E5408" w:rsidRPr="00BA6FFA">
        <w:rPr>
          <w:noProof/>
        </w:rPr>
        <w:t xml:space="preserve"> a combination of several </w:t>
      </w:r>
      <w:r w:rsidR="008C21B0" w:rsidRPr="00BA6FFA">
        <w:rPr>
          <w:noProof/>
        </w:rPr>
        <w:t>transport contracts</w:t>
      </w:r>
      <w:r w:rsidR="003E5408" w:rsidRPr="00BA6FFA">
        <w:rPr>
          <w:noProof/>
        </w:rPr>
        <w:t xml:space="preserve"> and the scheduled journey time under the single ticket </w:t>
      </w:r>
      <w:r w:rsidR="00DB273D" w:rsidRPr="00BA6FFA">
        <w:rPr>
          <w:noProof/>
        </w:rPr>
        <w:t xml:space="preserve">exceeds </w:t>
      </w:r>
      <w:r w:rsidR="004B229C" w:rsidRPr="00BA6FFA">
        <w:rPr>
          <w:noProof/>
        </w:rPr>
        <w:t>12</w:t>
      </w:r>
      <w:r w:rsidR="00DB273D" w:rsidRPr="00BA6FFA">
        <w:rPr>
          <w:noProof/>
        </w:rPr>
        <w:t xml:space="preserve"> hours, in which case compensation </w:t>
      </w:r>
      <w:r w:rsidR="00476576" w:rsidRPr="00BA6FFA">
        <w:rPr>
          <w:noProof/>
        </w:rPr>
        <w:t>should</w:t>
      </w:r>
      <w:r w:rsidR="00A6417B" w:rsidRPr="00BA6FFA">
        <w:rPr>
          <w:noProof/>
        </w:rPr>
        <w:t xml:space="preserve"> </w:t>
      </w:r>
      <w:r w:rsidR="00DB273D" w:rsidRPr="00BA6FFA">
        <w:rPr>
          <w:noProof/>
        </w:rPr>
        <w:t xml:space="preserve">be determined per individual </w:t>
      </w:r>
      <w:r w:rsidR="00BA09EB" w:rsidRPr="00BA6FFA">
        <w:rPr>
          <w:noProof/>
        </w:rPr>
        <w:t>transport contract</w:t>
      </w:r>
      <w:r w:rsidR="003E5408" w:rsidRPr="00BA6FFA">
        <w:rPr>
          <w:noProof/>
        </w:rPr>
        <w:t>.</w:t>
      </w:r>
      <w:r w:rsidR="00F57DB9" w:rsidRPr="00BA6FFA">
        <w:rPr>
          <w:noProof/>
        </w:rPr>
        <w:t xml:space="preserve"> </w:t>
      </w:r>
      <w:r w:rsidRPr="00BA6FFA">
        <w:rPr>
          <w:noProof/>
        </w:rPr>
        <w:t xml:space="preserve">This </w:t>
      </w:r>
      <w:r w:rsidR="004E232F" w:rsidRPr="00BA6FFA">
        <w:rPr>
          <w:noProof/>
        </w:rPr>
        <w:t>limitation</w:t>
      </w:r>
      <w:r w:rsidR="00293784" w:rsidRPr="00BA6FFA">
        <w:rPr>
          <w:noProof/>
        </w:rPr>
        <w:t xml:space="preserve"> is justified by the</w:t>
      </w:r>
      <w:r w:rsidR="00B135F8" w:rsidRPr="00BA6FFA">
        <w:rPr>
          <w:noProof/>
        </w:rPr>
        <w:t xml:space="preserve"> potential </w:t>
      </w:r>
      <w:r w:rsidR="00405338" w:rsidRPr="00BA6FFA">
        <w:rPr>
          <w:noProof/>
        </w:rPr>
        <w:t xml:space="preserve">financial risks associated with the possibly significant </w:t>
      </w:r>
      <w:r w:rsidR="00B135F8" w:rsidRPr="00BA6FFA">
        <w:rPr>
          <w:noProof/>
        </w:rPr>
        <w:t>compensation cost</w:t>
      </w:r>
      <w:r w:rsidR="00293784" w:rsidRPr="00BA6FFA">
        <w:rPr>
          <w:noProof/>
        </w:rPr>
        <w:t xml:space="preserve"> for a journey</w:t>
      </w:r>
      <w:r w:rsidR="004102FB" w:rsidRPr="00BA6FFA">
        <w:rPr>
          <w:noProof/>
        </w:rPr>
        <w:t xml:space="preserve"> of such a length</w:t>
      </w:r>
      <w:r w:rsidR="00B135F8" w:rsidRPr="00BA6FFA">
        <w:rPr>
          <w:noProof/>
        </w:rPr>
        <w:t xml:space="preserve">, both </w:t>
      </w:r>
      <w:r w:rsidR="00405338" w:rsidRPr="00BA6FFA">
        <w:rPr>
          <w:noProof/>
        </w:rPr>
        <w:t>for</w:t>
      </w:r>
      <w:r w:rsidR="00B135F8" w:rsidRPr="00BA6FFA">
        <w:rPr>
          <w:noProof/>
        </w:rPr>
        <w:t xml:space="preserve"> </w:t>
      </w:r>
      <w:r w:rsidR="00405338" w:rsidRPr="00BA6FFA">
        <w:rPr>
          <w:noProof/>
        </w:rPr>
        <w:t xml:space="preserve">the </w:t>
      </w:r>
      <w:r w:rsidR="00B135F8" w:rsidRPr="00BA6FFA">
        <w:rPr>
          <w:noProof/>
        </w:rPr>
        <w:t>compensation</w:t>
      </w:r>
      <w:r w:rsidR="00405338" w:rsidRPr="00BA6FFA">
        <w:rPr>
          <w:noProof/>
        </w:rPr>
        <w:t xml:space="preserve"> payable</w:t>
      </w:r>
      <w:r w:rsidR="00B135F8" w:rsidRPr="00BA6FFA">
        <w:rPr>
          <w:noProof/>
        </w:rPr>
        <w:t xml:space="preserve"> </w:t>
      </w:r>
      <w:r w:rsidR="00405338" w:rsidRPr="00BA6FFA">
        <w:rPr>
          <w:noProof/>
        </w:rPr>
        <w:t>and the</w:t>
      </w:r>
      <w:r w:rsidR="00B135F8" w:rsidRPr="00BA6FFA">
        <w:rPr>
          <w:noProof/>
        </w:rPr>
        <w:t xml:space="preserve"> administrative costs </w:t>
      </w:r>
      <w:r w:rsidR="00405338" w:rsidRPr="00BA6FFA">
        <w:rPr>
          <w:noProof/>
        </w:rPr>
        <w:t>linked to its processing and payment</w:t>
      </w:r>
      <w:r w:rsidR="00B135F8" w:rsidRPr="00BA6FFA">
        <w:rPr>
          <w:noProof/>
        </w:rPr>
        <w:t>.</w:t>
      </w:r>
      <w:r w:rsidR="00166995" w:rsidRPr="00BA6FFA">
        <w:rPr>
          <w:noProof/>
        </w:rPr>
        <w:t xml:space="preserve"> At the same time, t</w:t>
      </w:r>
      <w:r w:rsidR="00F57DB9" w:rsidRPr="00BA6FFA">
        <w:rPr>
          <w:noProof/>
        </w:rPr>
        <w:t>h</w:t>
      </w:r>
      <w:r w:rsidRPr="00BA6FFA">
        <w:rPr>
          <w:noProof/>
        </w:rPr>
        <w:t>is</w:t>
      </w:r>
      <w:r w:rsidR="00F57DB9" w:rsidRPr="00BA6FFA">
        <w:rPr>
          <w:noProof/>
        </w:rPr>
        <w:t xml:space="preserve"> </w:t>
      </w:r>
      <w:r w:rsidR="004E232F" w:rsidRPr="00BA6FFA">
        <w:rPr>
          <w:noProof/>
        </w:rPr>
        <w:t xml:space="preserve">limitation </w:t>
      </w:r>
      <w:r w:rsidR="00F57DB9" w:rsidRPr="00BA6FFA">
        <w:rPr>
          <w:noProof/>
        </w:rPr>
        <w:t xml:space="preserve">should not apply to </w:t>
      </w:r>
      <w:r w:rsidR="30C64D1A" w:rsidRPr="00BA6FFA">
        <w:rPr>
          <w:noProof/>
        </w:rPr>
        <w:t xml:space="preserve">a </w:t>
      </w:r>
      <w:r w:rsidR="00F57DB9" w:rsidRPr="00BA6FFA">
        <w:rPr>
          <w:noProof/>
        </w:rPr>
        <w:t xml:space="preserve">single ticket </w:t>
      </w:r>
      <w:r w:rsidR="00006548" w:rsidRPr="00BA6FFA">
        <w:rPr>
          <w:noProof/>
        </w:rPr>
        <w:t>corresponding to</w:t>
      </w:r>
      <w:r w:rsidR="00F57DB9" w:rsidRPr="00BA6FFA">
        <w:rPr>
          <w:noProof/>
        </w:rPr>
        <w:t xml:space="preserve"> a through-ticket</w:t>
      </w:r>
      <w:r w:rsidR="00010835" w:rsidRPr="00BA6FFA">
        <w:rPr>
          <w:noProof/>
        </w:rPr>
        <w:t xml:space="preserve">, as </w:t>
      </w:r>
      <w:r w:rsidR="6283A5A0" w:rsidRPr="00BA6FFA">
        <w:rPr>
          <w:noProof/>
        </w:rPr>
        <w:t xml:space="preserve">a through ticket constitutes a </w:t>
      </w:r>
      <w:r w:rsidR="00B260A9" w:rsidRPr="00BA6FFA">
        <w:rPr>
          <w:noProof/>
        </w:rPr>
        <w:t xml:space="preserve">single transport contract that </w:t>
      </w:r>
      <w:r w:rsidR="0D665E2D" w:rsidRPr="00BA6FFA">
        <w:rPr>
          <w:noProof/>
        </w:rPr>
        <w:t>is</w:t>
      </w:r>
      <w:r w:rsidR="00176F0C" w:rsidRPr="00BA6FFA">
        <w:rPr>
          <w:noProof/>
        </w:rPr>
        <w:t xml:space="preserve"> </w:t>
      </w:r>
      <w:r w:rsidR="00010835" w:rsidRPr="00BA6FFA">
        <w:rPr>
          <w:noProof/>
        </w:rPr>
        <w:t xml:space="preserve">either offered by </w:t>
      </w:r>
      <w:r w:rsidR="07027F66" w:rsidRPr="00BA6FFA">
        <w:rPr>
          <w:noProof/>
        </w:rPr>
        <w:t xml:space="preserve">a </w:t>
      </w:r>
      <w:r w:rsidR="00010835" w:rsidRPr="00BA6FFA">
        <w:rPr>
          <w:noProof/>
        </w:rPr>
        <w:t xml:space="preserve">sole railway undertaking or by several </w:t>
      </w:r>
      <w:r w:rsidR="00176F0C" w:rsidRPr="00BA6FFA">
        <w:rPr>
          <w:noProof/>
        </w:rPr>
        <w:t xml:space="preserve">cooperating </w:t>
      </w:r>
      <w:r w:rsidR="00010835" w:rsidRPr="00BA6FFA">
        <w:rPr>
          <w:noProof/>
        </w:rPr>
        <w:t>railway undertakings.</w:t>
      </w:r>
      <w:r w:rsidR="00763CD6">
        <w:rPr>
          <w:noProof/>
          <w:color w:val="FFFFFF" w:themeColor="background1"/>
        </w:rPr>
        <w:t xml:space="preserve"> </w:t>
      </w:r>
      <w:r w:rsidR="00763CD6">
        <w:rPr>
          <w:noProof/>
        </w:rPr>
        <w:t>That</w:t>
      </w:r>
      <w:r w:rsidR="004256F9" w:rsidRPr="00BA6FFA">
        <w:rPr>
          <w:noProof/>
        </w:rPr>
        <w:t xml:space="preserve"> </w:t>
      </w:r>
      <w:r w:rsidR="004E232F" w:rsidRPr="00BA6FFA">
        <w:rPr>
          <w:noProof/>
        </w:rPr>
        <w:t xml:space="preserve">limitation </w:t>
      </w:r>
      <w:r w:rsidR="004256F9" w:rsidRPr="00BA6FFA">
        <w:rPr>
          <w:noProof/>
        </w:rPr>
        <w:t xml:space="preserve">should also not apply where the journey </w:t>
      </w:r>
      <w:r w:rsidR="00697A42" w:rsidRPr="00BA6FFA">
        <w:rPr>
          <w:noProof/>
        </w:rPr>
        <w:t>under the single ticket includes a night train</w:t>
      </w:r>
      <w:r w:rsidRPr="00BA6FFA">
        <w:rPr>
          <w:noProof/>
        </w:rPr>
        <w:t xml:space="preserve"> service</w:t>
      </w:r>
      <w:r w:rsidR="00441809" w:rsidRPr="00BA6FFA">
        <w:rPr>
          <w:noProof/>
        </w:rPr>
        <w:t xml:space="preserve">, </w:t>
      </w:r>
      <w:r w:rsidR="00763CD6" w:rsidRPr="00711753">
        <w:rPr>
          <w:noProof/>
        </w:rPr>
        <w:t xml:space="preserve">in light of the specific operational characteristics of such services, including their frequencies and duration, which places the passenger in a particularly vulnerable position in the event of missed connections during rail journeys under the single ticket </w:t>
      </w:r>
      <w:r w:rsidR="00763CD6">
        <w:rPr>
          <w:noProof/>
        </w:rPr>
        <w:t xml:space="preserve">which include </w:t>
      </w:r>
      <w:r w:rsidR="00763CD6" w:rsidRPr="00711753">
        <w:rPr>
          <w:noProof/>
        </w:rPr>
        <w:t>night train services, and also given the need to promote night trains as a sustainable and reliable alternative for long-distance travel</w:t>
      </w:r>
      <w:r w:rsidR="00697A42" w:rsidRPr="00BA6FFA">
        <w:rPr>
          <w:noProof/>
        </w:rPr>
        <w:t>.</w:t>
      </w:r>
      <w:r w:rsidR="003E5408" w:rsidRPr="00BA6FFA">
        <w:rPr>
          <w:noProof/>
        </w:rPr>
        <w:t xml:space="preserve"> </w:t>
      </w:r>
    </w:p>
    <w:p w14:paraId="72383DD0" w14:textId="333ABFD9" w:rsidR="00575255" w:rsidRPr="00BA6FFA" w:rsidRDefault="372D7558" w:rsidP="230EB4B2">
      <w:pPr>
        <w:pStyle w:val="ManualConsidrant"/>
        <w:rPr>
          <w:noProof/>
        </w:rPr>
      </w:pPr>
      <w:r>
        <w:rPr>
          <w:noProof/>
        </w:rPr>
        <w:t>(6)</w:t>
      </w:r>
      <w:r>
        <w:rPr>
          <w:noProof/>
        </w:rPr>
        <w:tab/>
      </w:r>
      <w:r w:rsidRPr="00BA6FFA">
        <w:rPr>
          <w:noProof/>
        </w:rPr>
        <w:t xml:space="preserve">To ensure the effective exercise of </w:t>
      </w:r>
      <w:r w:rsidR="2DAD0BF8" w:rsidRPr="00BA6FFA">
        <w:rPr>
          <w:noProof/>
        </w:rPr>
        <w:t>th</w:t>
      </w:r>
      <w:r w:rsidR="00057EE7" w:rsidRPr="00BA6FFA">
        <w:rPr>
          <w:noProof/>
        </w:rPr>
        <w:t>o</w:t>
      </w:r>
      <w:r w:rsidR="2DAD0BF8" w:rsidRPr="00BA6FFA">
        <w:rPr>
          <w:noProof/>
        </w:rPr>
        <w:t>se rights</w:t>
      </w:r>
      <w:r w:rsidR="2AF3884C" w:rsidRPr="00BA6FFA">
        <w:rPr>
          <w:noProof/>
        </w:rPr>
        <w:t xml:space="preserve">, </w:t>
      </w:r>
      <w:r w:rsidR="7FD267BC" w:rsidRPr="00BA6FFA">
        <w:rPr>
          <w:noProof/>
        </w:rPr>
        <w:t xml:space="preserve">passengers </w:t>
      </w:r>
      <w:r w:rsidR="6256F986" w:rsidRPr="00BA6FFA">
        <w:rPr>
          <w:noProof/>
        </w:rPr>
        <w:t xml:space="preserve">should be able to </w:t>
      </w:r>
      <w:r w:rsidR="7B380F46" w:rsidRPr="00BA6FFA">
        <w:rPr>
          <w:noProof/>
        </w:rPr>
        <w:t>purch</w:t>
      </w:r>
      <w:r w:rsidR="592885D2" w:rsidRPr="00BA6FFA">
        <w:rPr>
          <w:noProof/>
        </w:rPr>
        <w:t>as</w:t>
      </w:r>
      <w:r w:rsidR="7B380F46" w:rsidRPr="00BA6FFA">
        <w:rPr>
          <w:noProof/>
        </w:rPr>
        <w:t xml:space="preserve">e </w:t>
      </w:r>
      <w:r w:rsidR="68D1C3B1" w:rsidRPr="00BA6FFA">
        <w:rPr>
          <w:noProof/>
        </w:rPr>
        <w:t>single tickets</w:t>
      </w:r>
      <w:r w:rsidR="04C56383" w:rsidRPr="00BA6FFA">
        <w:rPr>
          <w:noProof/>
        </w:rPr>
        <w:t>.</w:t>
      </w:r>
      <w:r w:rsidR="2949D77E" w:rsidRPr="00BA6FFA">
        <w:rPr>
          <w:noProof/>
        </w:rPr>
        <w:t xml:space="preserve"> </w:t>
      </w:r>
      <w:r w:rsidR="00DE6315" w:rsidRPr="00BA6FFA">
        <w:rPr>
          <w:noProof/>
        </w:rPr>
        <w:t>Therefore,</w:t>
      </w:r>
      <w:r w:rsidR="0002413D" w:rsidRPr="00BA6FFA">
        <w:rPr>
          <w:noProof/>
        </w:rPr>
        <w:t xml:space="preserve"> railway undertakings, ticket vendors and tour operators should be prevented from segmenting or selling </w:t>
      </w:r>
      <w:r w:rsidR="002103BD" w:rsidRPr="00BA6FFA">
        <w:rPr>
          <w:noProof/>
        </w:rPr>
        <w:t xml:space="preserve">under </w:t>
      </w:r>
      <w:r w:rsidR="0002413D" w:rsidRPr="00BA6FFA">
        <w:rPr>
          <w:noProof/>
        </w:rPr>
        <w:t xml:space="preserve">separate </w:t>
      </w:r>
      <w:r w:rsidR="00ED66BF" w:rsidRPr="00BA6FFA">
        <w:rPr>
          <w:noProof/>
        </w:rPr>
        <w:t>commercial transactions</w:t>
      </w:r>
      <w:r w:rsidR="0002413D" w:rsidRPr="00BA6FFA">
        <w:rPr>
          <w:noProof/>
        </w:rPr>
        <w:t xml:space="preserve"> any journeys </w:t>
      </w:r>
      <w:r w:rsidR="002103BD" w:rsidRPr="00BA6FFA">
        <w:rPr>
          <w:noProof/>
        </w:rPr>
        <w:t xml:space="preserve">which can be sold as </w:t>
      </w:r>
      <w:r w:rsidR="0002413D" w:rsidRPr="00BA6FFA">
        <w:rPr>
          <w:noProof/>
        </w:rPr>
        <w:t>a single ticket.</w:t>
      </w:r>
    </w:p>
    <w:p w14:paraId="72A84D6B" w14:textId="6FDEA9FE" w:rsidR="007A223A" w:rsidRDefault="00575255" w:rsidP="230EB4B2">
      <w:pPr>
        <w:pStyle w:val="ManualConsidrant"/>
        <w:rPr>
          <w:noProof/>
        </w:rPr>
      </w:pPr>
      <w:r>
        <w:rPr>
          <w:noProof/>
        </w:rPr>
        <w:t>(7)</w:t>
      </w:r>
      <w:r>
        <w:rPr>
          <w:noProof/>
        </w:rPr>
        <w:tab/>
      </w:r>
      <w:r w:rsidRPr="00BA6FFA">
        <w:rPr>
          <w:noProof/>
        </w:rPr>
        <w:t>When offering single tickets, realistic and applicable minimum connection times should be taken into account to reduce the risk of missed connections.</w:t>
      </w:r>
    </w:p>
    <w:p w14:paraId="68BAF866" w14:textId="27333660" w:rsidR="004F0E2B" w:rsidRPr="005D1143" w:rsidRDefault="004F0E2B" w:rsidP="230EB4B2">
      <w:pPr>
        <w:pStyle w:val="ManualConsidrant"/>
        <w:rPr>
          <w:noProof/>
        </w:rPr>
      </w:pPr>
      <w:r w:rsidRPr="005D1143">
        <w:rPr>
          <w:noProof/>
        </w:rPr>
        <w:t>(8)</w:t>
      </w:r>
      <w:r w:rsidRPr="005D1143">
        <w:rPr>
          <w:noProof/>
        </w:rPr>
        <w:tab/>
        <w:t xml:space="preserve">Claiming reimbursement and compensation under Regulation (EU) 2021/782 should be easy for passengers. </w:t>
      </w:r>
      <w:r w:rsidR="00F20BA5" w:rsidRPr="00C41FE7">
        <w:rPr>
          <w:noProof/>
        </w:rPr>
        <w:t>R</w:t>
      </w:r>
      <w:r w:rsidRPr="005D1143">
        <w:rPr>
          <w:noProof/>
        </w:rPr>
        <w:t xml:space="preserve">ailway undertakings </w:t>
      </w:r>
      <w:r w:rsidR="00F20BA5" w:rsidRPr="00C41FE7">
        <w:rPr>
          <w:noProof/>
        </w:rPr>
        <w:t xml:space="preserve">are required to </w:t>
      </w:r>
      <w:r w:rsidRPr="005D1143">
        <w:rPr>
          <w:noProof/>
        </w:rPr>
        <w:t>inform passengers about their rights and passengers have the right to submit their request using the common form adopted under Commission Regulation (EU) 2024/949</w:t>
      </w:r>
      <w:r w:rsidRPr="005D1143">
        <w:rPr>
          <w:rStyle w:val="FootnoteReference"/>
          <w:noProof/>
        </w:rPr>
        <w:footnoteReference w:id="18"/>
      </w:r>
      <w:r>
        <w:rPr>
          <w:noProof/>
        </w:rPr>
        <w:t>.</w:t>
      </w:r>
    </w:p>
    <w:p w14:paraId="001B4946" w14:textId="77777777" w:rsidR="0077720A" w:rsidRDefault="009301C5" w:rsidP="230EB4B2">
      <w:pPr>
        <w:pStyle w:val="ManualConsidrant"/>
        <w:rPr>
          <w:noProof/>
        </w:rPr>
      </w:pPr>
      <w:r w:rsidRPr="005D1143">
        <w:rPr>
          <w:noProof/>
        </w:rPr>
        <w:t>(</w:t>
      </w:r>
      <w:r w:rsidR="004F0E2B" w:rsidRPr="005D1143">
        <w:rPr>
          <w:noProof/>
        </w:rPr>
        <w:t>9</w:t>
      </w:r>
      <w:r w:rsidRPr="005D1143">
        <w:rPr>
          <w:noProof/>
        </w:rPr>
        <w:t>)</w:t>
      </w:r>
      <w:r w:rsidRPr="005D1143">
        <w:rPr>
          <w:noProof/>
        </w:rPr>
        <w:tab/>
        <w:t>Minimum connection times aim to limit the risk of missed connections at the stage of booking and should therefore be applied when a passenger buys a single ticket from a ticket vendor or tour operator who combines services of different railway undertakings. Where a ticket vendor or tour operator fails to comply with this requirement when offering a single ticket, and the passenger misses one or more connections during the journey, they should be liable to</w:t>
      </w:r>
      <w:r w:rsidR="00743096" w:rsidRPr="005D1143">
        <w:rPr>
          <w:noProof/>
        </w:rPr>
        <w:t xml:space="preserve"> protect the passenger by </w:t>
      </w:r>
      <w:r w:rsidR="00C12717" w:rsidRPr="005D1143">
        <w:rPr>
          <w:noProof/>
        </w:rPr>
        <w:t>offering the choice to the passenger between</w:t>
      </w:r>
      <w:r w:rsidR="00743096" w:rsidRPr="005D1143">
        <w:rPr>
          <w:noProof/>
        </w:rPr>
        <w:t xml:space="preserve"> reimbursement of </w:t>
      </w:r>
      <w:r w:rsidRPr="005D1143">
        <w:rPr>
          <w:noProof/>
        </w:rPr>
        <w:t>the</w:t>
      </w:r>
      <w:r w:rsidR="008468C2" w:rsidRPr="005D1143">
        <w:rPr>
          <w:noProof/>
        </w:rPr>
        <w:t xml:space="preserve"> re-routing costs incurred by the passenger or full reimbursement of the</w:t>
      </w:r>
      <w:r w:rsidRPr="005D1143">
        <w:rPr>
          <w:noProof/>
        </w:rPr>
        <w:t xml:space="preserve"> </w:t>
      </w:r>
      <w:r w:rsidR="00743096" w:rsidRPr="005D1143">
        <w:rPr>
          <w:noProof/>
        </w:rPr>
        <w:t>single ticket</w:t>
      </w:r>
      <w:r w:rsidR="00C12717" w:rsidRPr="005D1143">
        <w:rPr>
          <w:noProof/>
        </w:rPr>
        <w:t>.</w:t>
      </w:r>
      <w:r w:rsidRPr="005D1143">
        <w:rPr>
          <w:noProof/>
        </w:rPr>
        <w:t xml:space="preserve"> </w:t>
      </w:r>
      <w:r w:rsidR="00C12717" w:rsidRPr="005D1143">
        <w:rPr>
          <w:noProof/>
        </w:rPr>
        <w:t>Furthermore, they should be liable to pay</w:t>
      </w:r>
      <w:r w:rsidR="00743096" w:rsidRPr="005D1143">
        <w:rPr>
          <w:noProof/>
        </w:rPr>
        <w:t xml:space="preserve"> an additional compensation based on the amount paid for the</w:t>
      </w:r>
      <w:r w:rsidR="00743096" w:rsidRPr="00BA6FFA">
        <w:rPr>
          <w:noProof/>
        </w:rPr>
        <w:t xml:space="preserve"> </w:t>
      </w:r>
      <w:r w:rsidR="00743096" w:rsidRPr="00BA6FFA">
        <w:rPr>
          <w:noProof/>
        </w:rPr>
        <w:lastRenderedPageBreak/>
        <w:t>single ticket.</w:t>
      </w:r>
      <w:r w:rsidR="00463EE5">
        <w:rPr>
          <w:noProof/>
        </w:rPr>
        <w:t xml:space="preserve"> </w:t>
      </w:r>
      <w:r w:rsidR="00C12717">
        <w:rPr>
          <w:noProof/>
        </w:rPr>
        <w:t>This liability of ticket vendors and tour operators</w:t>
      </w:r>
      <w:r w:rsidR="00463EE5">
        <w:rPr>
          <w:noProof/>
        </w:rPr>
        <w:t xml:space="preserve"> aims to ensure that the minimum connection times are respected.</w:t>
      </w:r>
      <w:r w:rsidR="00916188">
        <w:rPr>
          <w:noProof/>
        </w:rPr>
        <w:t xml:space="preserve"> In addition, where a railway undertaking sells a single ticket including at least one of its own services and fails to respect minimum connection times, the passenger should remain entitled to comprehensive protection.</w:t>
      </w:r>
    </w:p>
    <w:p w14:paraId="7DDE256C" w14:textId="67248BFD" w:rsidR="003C1010" w:rsidRPr="00BA6FFA" w:rsidRDefault="00743096" w:rsidP="230EB4B2">
      <w:pPr>
        <w:pStyle w:val="ManualConsidrant"/>
        <w:rPr>
          <w:noProof/>
        </w:rPr>
      </w:pPr>
      <w:r>
        <w:rPr>
          <w:noProof/>
        </w:rPr>
        <w:t>(</w:t>
      </w:r>
      <w:r w:rsidR="004F0E2B">
        <w:rPr>
          <w:noProof/>
        </w:rPr>
        <w:t>10</w:t>
      </w:r>
      <w:r>
        <w:rPr>
          <w:noProof/>
        </w:rPr>
        <w:t>)</w:t>
      </w:r>
      <w:r>
        <w:rPr>
          <w:noProof/>
        </w:rPr>
        <w:tab/>
      </w:r>
      <w:r w:rsidRPr="00BA6FFA">
        <w:rPr>
          <w:noProof/>
        </w:rPr>
        <w:t>Railway undertakings, ticket vendors and tour operators should be encouraged to cooperate for the benefit of passengers travel</w:t>
      </w:r>
      <w:r w:rsidR="00335C57" w:rsidRPr="00BA6FFA">
        <w:rPr>
          <w:noProof/>
        </w:rPr>
        <w:t>ling</w:t>
      </w:r>
      <w:r w:rsidRPr="00BA6FFA">
        <w:rPr>
          <w:noProof/>
        </w:rPr>
        <w:t xml:space="preserve"> under a single ticket. Therefore, w</w:t>
      </w:r>
      <w:r w:rsidR="00685CC7" w:rsidRPr="00BA6FFA">
        <w:rPr>
          <w:noProof/>
        </w:rPr>
        <w:t>hile r</w:t>
      </w:r>
      <w:r w:rsidR="00052622" w:rsidRPr="00BA6FFA">
        <w:rPr>
          <w:noProof/>
        </w:rPr>
        <w:t>ailway undertaking</w:t>
      </w:r>
      <w:r w:rsidR="00EB2F65" w:rsidRPr="00BA6FFA">
        <w:rPr>
          <w:noProof/>
        </w:rPr>
        <w:t>s</w:t>
      </w:r>
      <w:r w:rsidR="00685CC7" w:rsidRPr="00BA6FFA">
        <w:rPr>
          <w:noProof/>
        </w:rPr>
        <w:t xml:space="preserve"> </w:t>
      </w:r>
      <w:r w:rsidR="00C73AC6" w:rsidRPr="00BA6FFA">
        <w:rPr>
          <w:noProof/>
        </w:rPr>
        <w:t xml:space="preserve">should </w:t>
      </w:r>
      <w:r w:rsidR="00685CC7" w:rsidRPr="00BA6FFA">
        <w:rPr>
          <w:noProof/>
        </w:rPr>
        <w:t xml:space="preserve">remain liable </w:t>
      </w:r>
      <w:r w:rsidR="0055496E" w:rsidRPr="00BA6FFA">
        <w:rPr>
          <w:noProof/>
        </w:rPr>
        <w:t>in the event of missed connections</w:t>
      </w:r>
      <w:r w:rsidR="002103BD" w:rsidRPr="00BA6FFA">
        <w:rPr>
          <w:noProof/>
        </w:rPr>
        <w:t xml:space="preserve"> occurring </w:t>
      </w:r>
      <w:r w:rsidR="00B917B9" w:rsidRPr="00BA6FFA">
        <w:rPr>
          <w:noProof/>
        </w:rPr>
        <w:t>in the course of a railway journe</w:t>
      </w:r>
      <w:r w:rsidR="00DB495C" w:rsidRPr="00BA6FFA">
        <w:rPr>
          <w:noProof/>
        </w:rPr>
        <w:t xml:space="preserve">y </w:t>
      </w:r>
      <w:r w:rsidR="002103BD" w:rsidRPr="00BA6FFA">
        <w:rPr>
          <w:noProof/>
        </w:rPr>
        <w:t>under a single ticket</w:t>
      </w:r>
      <w:r w:rsidR="00F544B1" w:rsidRPr="00BA6FFA">
        <w:rPr>
          <w:noProof/>
        </w:rPr>
        <w:t>, they</w:t>
      </w:r>
      <w:r w:rsidR="00052622" w:rsidRPr="00BA6FFA">
        <w:rPr>
          <w:noProof/>
        </w:rPr>
        <w:t xml:space="preserve"> </w:t>
      </w:r>
      <w:r w:rsidR="00C73AC6" w:rsidRPr="00BA6FFA">
        <w:rPr>
          <w:noProof/>
        </w:rPr>
        <w:t>should be allowed to</w:t>
      </w:r>
      <w:r w:rsidR="00052622" w:rsidRPr="00BA6FFA">
        <w:rPr>
          <w:noProof/>
        </w:rPr>
        <w:t xml:space="preserve"> entrust another railway undertaking, ticket vendor or tour operator with the processing of </w:t>
      </w:r>
      <w:r w:rsidR="002103BD" w:rsidRPr="00BA6FFA">
        <w:rPr>
          <w:noProof/>
        </w:rPr>
        <w:t>any</w:t>
      </w:r>
      <w:r w:rsidR="00052622" w:rsidRPr="00BA6FFA">
        <w:rPr>
          <w:noProof/>
        </w:rPr>
        <w:t xml:space="preserve"> rights </w:t>
      </w:r>
      <w:r w:rsidR="00675BA7" w:rsidRPr="00BA6FFA">
        <w:rPr>
          <w:noProof/>
        </w:rPr>
        <w:t>to reimbursement, rerouting, assistance and compensation</w:t>
      </w:r>
      <w:r w:rsidR="00F544B1" w:rsidRPr="00BA6FFA">
        <w:rPr>
          <w:noProof/>
        </w:rPr>
        <w:t>.</w:t>
      </w:r>
      <w:r w:rsidR="00052622" w:rsidRPr="00BA6FFA">
        <w:rPr>
          <w:noProof/>
        </w:rPr>
        <w:t xml:space="preserve"> </w:t>
      </w:r>
      <w:r w:rsidR="00A15C28" w:rsidRPr="00BA6FFA">
        <w:rPr>
          <w:noProof/>
        </w:rPr>
        <w:t>P</w:t>
      </w:r>
      <w:r w:rsidR="00052622" w:rsidRPr="00BA6FFA">
        <w:rPr>
          <w:noProof/>
        </w:rPr>
        <w:t>assenger</w:t>
      </w:r>
      <w:r w:rsidR="00A15C28" w:rsidRPr="00BA6FFA">
        <w:rPr>
          <w:noProof/>
        </w:rPr>
        <w:t>s</w:t>
      </w:r>
      <w:r w:rsidR="00052622" w:rsidRPr="00BA6FFA">
        <w:rPr>
          <w:noProof/>
        </w:rPr>
        <w:t xml:space="preserve"> </w:t>
      </w:r>
      <w:r w:rsidR="00A15C28" w:rsidRPr="00BA6FFA">
        <w:rPr>
          <w:noProof/>
        </w:rPr>
        <w:t>should be clearly</w:t>
      </w:r>
      <w:r w:rsidR="00052622" w:rsidRPr="00BA6FFA">
        <w:rPr>
          <w:noProof/>
        </w:rPr>
        <w:t xml:space="preserve"> informed </w:t>
      </w:r>
      <w:r w:rsidR="00A15C28" w:rsidRPr="00BA6FFA">
        <w:rPr>
          <w:noProof/>
        </w:rPr>
        <w:t>before purchas</w:t>
      </w:r>
      <w:r w:rsidR="00C73AC6" w:rsidRPr="00BA6FFA">
        <w:rPr>
          <w:noProof/>
        </w:rPr>
        <w:t>ing</w:t>
      </w:r>
      <w:r w:rsidR="00A15C28" w:rsidRPr="00BA6FFA">
        <w:rPr>
          <w:noProof/>
        </w:rPr>
        <w:t xml:space="preserve"> </w:t>
      </w:r>
      <w:r w:rsidR="002103BD" w:rsidRPr="00BA6FFA">
        <w:rPr>
          <w:noProof/>
        </w:rPr>
        <w:t xml:space="preserve">a </w:t>
      </w:r>
      <w:r w:rsidR="00A15C28" w:rsidRPr="00BA6FFA">
        <w:rPr>
          <w:noProof/>
        </w:rPr>
        <w:t xml:space="preserve">single ticket about </w:t>
      </w:r>
      <w:r w:rsidR="002103BD" w:rsidRPr="00BA6FFA">
        <w:rPr>
          <w:noProof/>
        </w:rPr>
        <w:t xml:space="preserve">such </w:t>
      </w:r>
      <w:r w:rsidR="00052622" w:rsidRPr="00BA6FFA">
        <w:rPr>
          <w:noProof/>
        </w:rPr>
        <w:t>transfer of tasks. Th</w:t>
      </w:r>
      <w:r w:rsidR="00C73AC6" w:rsidRPr="00BA6FFA">
        <w:rPr>
          <w:noProof/>
        </w:rPr>
        <w:t>at</w:t>
      </w:r>
      <w:r w:rsidR="00052622" w:rsidRPr="00BA6FFA">
        <w:rPr>
          <w:noProof/>
        </w:rPr>
        <w:t xml:space="preserve"> transfer </w:t>
      </w:r>
      <w:r w:rsidR="00F1398F" w:rsidRPr="00BA6FFA">
        <w:rPr>
          <w:noProof/>
        </w:rPr>
        <w:t>should</w:t>
      </w:r>
      <w:r w:rsidR="00052622" w:rsidRPr="00BA6FFA">
        <w:rPr>
          <w:noProof/>
        </w:rPr>
        <w:t xml:space="preserve"> not affect the liability of the transfer</w:t>
      </w:r>
      <w:r w:rsidR="00C73AC6" w:rsidRPr="00BA6FFA">
        <w:rPr>
          <w:noProof/>
        </w:rPr>
        <w:t>r</w:t>
      </w:r>
      <w:r w:rsidR="00052622" w:rsidRPr="00BA6FFA">
        <w:rPr>
          <w:noProof/>
        </w:rPr>
        <w:t>ing railway undertaking.</w:t>
      </w:r>
    </w:p>
    <w:p w14:paraId="4E4E9951" w14:textId="315A632B" w:rsidR="30BB06C3" w:rsidRPr="00BA6FFA" w:rsidRDefault="56FF8230" w:rsidP="559E5B53">
      <w:pPr>
        <w:pStyle w:val="ManualConsidrant"/>
        <w:rPr>
          <w:rFonts w:eastAsia="Times New Roman"/>
          <w:noProof/>
        </w:rPr>
      </w:pPr>
      <w:r>
        <w:rPr>
          <w:noProof/>
        </w:rPr>
        <w:t>(1</w:t>
      </w:r>
      <w:r w:rsidR="004F0E2B">
        <w:rPr>
          <w:noProof/>
        </w:rPr>
        <w:t>1</w:t>
      </w:r>
      <w:r>
        <w:rPr>
          <w:noProof/>
        </w:rPr>
        <w:t>)</w:t>
      </w:r>
      <w:r>
        <w:rPr>
          <w:noProof/>
        </w:rPr>
        <w:tab/>
      </w:r>
      <w:r w:rsidRPr="00BA6FFA">
        <w:rPr>
          <w:rFonts w:eastAsia="Times New Roman"/>
          <w:noProof/>
        </w:rPr>
        <w:t>The European Data Protection Supervisor was consulted in accordance with Article</w:t>
      </w:r>
      <w:r w:rsidR="00ED288C" w:rsidRPr="00BA6FFA">
        <w:rPr>
          <w:rFonts w:eastAsia="Times New Roman"/>
          <w:noProof/>
        </w:rPr>
        <w:t> </w:t>
      </w:r>
      <w:r w:rsidRPr="00BA6FFA">
        <w:rPr>
          <w:rFonts w:eastAsia="Times New Roman"/>
          <w:noProof/>
        </w:rPr>
        <w:t>42(1) of Regulation (EU) 2018/1725 of the European Parliament and of the Council</w:t>
      </w:r>
      <w:r w:rsidR="00057EE7" w:rsidRPr="00BA6FFA">
        <w:rPr>
          <w:rStyle w:val="FootnoteReference"/>
          <w:rFonts w:eastAsia="Times New Roman"/>
          <w:noProof/>
        </w:rPr>
        <w:footnoteReference w:id="19"/>
      </w:r>
      <w:r w:rsidRPr="00BA6FFA">
        <w:rPr>
          <w:rFonts w:eastAsia="Times New Roman"/>
          <w:noProof/>
        </w:rPr>
        <w:t xml:space="preserve"> and delivered an opinion on []</w:t>
      </w:r>
      <w:r w:rsidR="00C26963" w:rsidRPr="00BA6FFA">
        <w:rPr>
          <w:rFonts w:eastAsia="Times New Roman"/>
          <w:noProof/>
        </w:rPr>
        <w:t>,</w:t>
      </w:r>
    </w:p>
    <w:p w14:paraId="385CA6A5" w14:textId="77777777" w:rsidR="009805B3" w:rsidRPr="00BA6FFA" w:rsidRDefault="009805B3" w:rsidP="006E4F30">
      <w:pPr>
        <w:pStyle w:val="Formuledadoption"/>
        <w:rPr>
          <w:noProof/>
        </w:rPr>
      </w:pPr>
      <w:r w:rsidRPr="00BA6FFA">
        <w:rPr>
          <w:noProof/>
        </w:rPr>
        <w:t>HAVE ADOPTED THIS REGULATION:</w:t>
      </w:r>
    </w:p>
    <w:p w14:paraId="5571E933" w14:textId="77777777" w:rsidR="009805B3" w:rsidRPr="00BA6FFA" w:rsidRDefault="009805B3" w:rsidP="006E4F30">
      <w:pPr>
        <w:pStyle w:val="Titrearticle"/>
        <w:rPr>
          <w:noProof/>
        </w:rPr>
      </w:pPr>
      <w:r w:rsidRPr="00BA6FFA">
        <w:rPr>
          <w:noProof/>
        </w:rPr>
        <w:t>Article 1</w:t>
      </w:r>
    </w:p>
    <w:p w14:paraId="0E0C1A87" w14:textId="77777777" w:rsidR="009805B3" w:rsidRPr="00BA6FFA" w:rsidRDefault="00FA1CD3" w:rsidP="00FA1CD3">
      <w:pPr>
        <w:rPr>
          <w:noProof/>
        </w:rPr>
      </w:pPr>
      <w:r w:rsidRPr="00BA6FFA">
        <w:rPr>
          <w:noProof/>
        </w:rPr>
        <w:t>Regulation (EU) 2021/782 is amended as follows:</w:t>
      </w:r>
    </w:p>
    <w:p w14:paraId="01626E16" w14:textId="77777777" w:rsidR="00701551" w:rsidRPr="00BA6FFA" w:rsidRDefault="00701551" w:rsidP="00D2577A">
      <w:pPr>
        <w:pStyle w:val="Point0"/>
        <w:rPr>
          <w:noProof/>
        </w:rPr>
      </w:pPr>
      <w:r>
        <w:rPr>
          <w:noProof/>
        </w:rPr>
        <w:t>(1)</w:t>
      </w:r>
      <w:r>
        <w:rPr>
          <w:noProof/>
        </w:rPr>
        <w:tab/>
      </w:r>
      <w:r w:rsidRPr="00BA6FFA">
        <w:rPr>
          <w:noProof/>
        </w:rPr>
        <w:t>Article</w:t>
      </w:r>
      <w:r w:rsidR="00ED288C" w:rsidRPr="00BA6FFA">
        <w:rPr>
          <w:noProof/>
        </w:rPr>
        <w:t> </w:t>
      </w:r>
      <w:r w:rsidR="00584C01" w:rsidRPr="00BA6FFA">
        <w:rPr>
          <w:noProof/>
        </w:rPr>
        <w:t>3</w:t>
      </w:r>
      <w:r w:rsidRPr="00BA6FFA">
        <w:rPr>
          <w:noProof/>
        </w:rPr>
        <w:t xml:space="preserve"> is amended as </w:t>
      </w:r>
      <w:r w:rsidR="002A264A" w:rsidRPr="00BA6FFA">
        <w:rPr>
          <w:noProof/>
        </w:rPr>
        <w:t xml:space="preserve">follows: </w:t>
      </w:r>
    </w:p>
    <w:p w14:paraId="3825E895" w14:textId="77777777" w:rsidR="00B1122C" w:rsidRPr="00BA6FFA" w:rsidRDefault="00B1122C" w:rsidP="00766FB6">
      <w:pPr>
        <w:pStyle w:val="Point1"/>
        <w:rPr>
          <w:noProof/>
        </w:rPr>
      </w:pPr>
      <w:r>
        <w:rPr>
          <w:noProof/>
        </w:rPr>
        <w:t>(a)</w:t>
      </w:r>
      <w:r>
        <w:rPr>
          <w:noProof/>
        </w:rPr>
        <w:tab/>
      </w:r>
      <w:r w:rsidRPr="00BA6FFA">
        <w:rPr>
          <w:noProof/>
        </w:rPr>
        <w:t>point (9) is replaced by the following:</w:t>
      </w:r>
    </w:p>
    <w:p w14:paraId="21586483" w14:textId="77777777" w:rsidR="00B1122C" w:rsidRPr="00BA6FFA" w:rsidRDefault="00B1122C" w:rsidP="003A4FF0">
      <w:pPr>
        <w:pStyle w:val="Point2"/>
        <w:rPr>
          <w:noProof/>
        </w:rPr>
      </w:pPr>
      <w:r w:rsidRPr="00BA6FFA">
        <w:rPr>
          <w:noProof/>
        </w:rPr>
        <w:t>‘(9) ‘t</w:t>
      </w:r>
      <w:r w:rsidR="00DF505C" w:rsidRPr="00BA6FFA">
        <w:rPr>
          <w:noProof/>
        </w:rPr>
        <w:t>hr</w:t>
      </w:r>
      <w:r w:rsidRPr="00BA6FFA">
        <w:rPr>
          <w:noProof/>
        </w:rPr>
        <w:t xml:space="preserve">ough-ticket’ </w:t>
      </w:r>
      <w:r w:rsidR="00DF505C" w:rsidRPr="00BA6FFA">
        <w:rPr>
          <w:noProof/>
        </w:rPr>
        <w:t>means a ticket or tickets representing a transport contract for successive railway services operated by one or more railway undertakings;</w:t>
      </w:r>
      <w:r w:rsidRPr="00BA6FFA">
        <w:rPr>
          <w:noProof/>
        </w:rPr>
        <w:t>’;</w:t>
      </w:r>
    </w:p>
    <w:p w14:paraId="5714C65D" w14:textId="77777777" w:rsidR="002A264A" w:rsidRPr="00BA6FFA" w:rsidRDefault="7F2DA974" w:rsidP="00766FB6">
      <w:pPr>
        <w:pStyle w:val="Point1"/>
        <w:rPr>
          <w:noProof/>
        </w:rPr>
      </w:pPr>
      <w:r>
        <w:rPr>
          <w:noProof/>
        </w:rPr>
        <w:t>(b)</w:t>
      </w:r>
      <w:r>
        <w:rPr>
          <w:noProof/>
        </w:rPr>
        <w:tab/>
      </w:r>
      <w:r w:rsidRPr="00BA6FFA">
        <w:rPr>
          <w:noProof/>
        </w:rPr>
        <w:t>the following point</w:t>
      </w:r>
      <w:r w:rsidR="00EF1397" w:rsidRPr="00BA6FFA">
        <w:rPr>
          <w:noProof/>
        </w:rPr>
        <w:t xml:space="preserve"> (9a)</w:t>
      </w:r>
      <w:r w:rsidRPr="00BA6FFA">
        <w:rPr>
          <w:noProof/>
        </w:rPr>
        <w:t xml:space="preserve"> is inserted: </w:t>
      </w:r>
    </w:p>
    <w:p w14:paraId="530AB048" w14:textId="77777777" w:rsidR="00EC39EE" w:rsidRPr="00BA6FFA" w:rsidRDefault="6A633A59" w:rsidP="00EC39EE">
      <w:pPr>
        <w:pStyle w:val="Point2"/>
        <w:rPr>
          <w:noProof/>
        </w:rPr>
      </w:pPr>
      <w:r w:rsidRPr="00BA6FFA">
        <w:rPr>
          <w:noProof/>
        </w:rPr>
        <w:t>‘(9a) ‘single ticket’ means valid evidence, regardless of its form, of a through-ticket or of the conclusion of two or more transport contracts</w:t>
      </w:r>
      <w:r w:rsidR="02BB2F6C" w:rsidRPr="00BA6FFA">
        <w:rPr>
          <w:noProof/>
        </w:rPr>
        <w:t xml:space="preserve"> for a</w:t>
      </w:r>
      <w:r w:rsidR="49108BCC" w:rsidRPr="00BA6FFA">
        <w:rPr>
          <w:noProof/>
        </w:rPr>
        <w:t xml:space="preserve"> </w:t>
      </w:r>
      <w:r w:rsidR="02BB2F6C" w:rsidRPr="00BA6FFA">
        <w:rPr>
          <w:noProof/>
        </w:rPr>
        <w:t>journey</w:t>
      </w:r>
      <w:r w:rsidRPr="00BA6FFA">
        <w:rPr>
          <w:noProof/>
        </w:rPr>
        <w:t xml:space="preserve"> purchased in a single commercial transaction</w:t>
      </w:r>
      <w:r w:rsidR="6DC435D2" w:rsidRPr="00BA6FFA">
        <w:rPr>
          <w:noProof/>
        </w:rPr>
        <w:t xml:space="preserve"> </w:t>
      </w:r>
      <w:r w:rsidRPr="00BA6FFA">
        <w:rPr>
          <w:noProof/>
        </w:rPr>
        <w:t>from a railway undertaking, ticket vendor or tour operator</w:t>
      </w:r>
      <w:r w:rsidR="00101355" w:rsidRPr="00BA6FFA">
        <w:rPr>
          <w:noProof/>
        </w:rPr>
        <w:t>;</w:t>
      </w:r>
      <w:r w:rsidR="05ECF75B" w:rsidRPr="00BA6FFA">
        <w:rPr>
          <w:noProof/>
        </w:rPr>
        <w:t>’</w:t>
      </w:r>
      <w:r w:rsidR="3A2F04EE" w:rsidRPr="00BA6FFA">
        <w:rPr>
          <w:noProof/>
        </w:rPr>
        <w:t>;</w:t>
      </w:r>
    </w:p>
    <w:p w14:paraId="5C199378" w14:textId="77777777" w:rsidR="492E37ED" w:rsidRPr="00BA6FFA" w:rsidRDefault="00EC39EE" w:rsidP="00EC39EE">
      <w:pPr>
        <w:pStyle w:val="Point1"/>
        <w:rPr>
          <w:noProof/>
        </w:rPr>
      </w:pPr>
      <w:r>
        <w:rPr>
          <w:noProof/>
        </w:rPr>
        <w:t>(c)</w:t>
      </w:r>
      <w:r>
        <w:rPr>
          <w:noProof/>
        </w:rPr>
        <w:tab/>
      </w:r>
      <w:r w:rsidRPr="00BA6FFA">
        <w:rPr>
          <w:noProof/>
        </w:rPr>
        <w:t xml:space="preserve">point </w:t>
      </w:r>
      <w:r w:rsidR="00EF1397" w:rsidRPr="00BA6FFA">
        <w:rPr>
          <w:noProof/>
        </w:rPr>
        <w:t>(</w:t>
      </w:r>
      <w:r w:rsidRPr="00BA6FFA">
        <w:rPr>
          <w:noProof/>
        </w:rPr>
        <w:t>20</w:t>
      </w:r>
      <w:r w:rsidR="00EF1397" w:rsidRPr="00BA6FFA">
        <w:rPr>
          <w:noProof/>
        </w:rPr>
        <w:t>)</w:t>
      </w:r>
      <w:r w:rsidRPr="00BA6FFA">
        <w:rPr>
          <w:noProof/>
        </w:rPr>
        <w:t xml:space="preserve"> is replaced by the following: </w:t>
      </w:r>
    </w:p>
    <w:p w14:paraId="5C3B5036" w14:textId="2416C7F2" w:rsidR="00787677" w:rsidRPr="00BA6FFA" w:rsidRDefault="00F4484B" w:rsidP="00F4484B">
      <w:pPr>
        <w:pStyle w:val="Point2"/>
        <w:rPr>
          <w:noProof/>
        </w:rPr>
      </w:pPr>
      <w:bookmarkStart w:id="1" w:name="_Hlk228800742"/>
      <w:r w:rsidRPr="00BA6FFA">
        <w:rPr>
          <w:noProof/>
        </w:rPr>
        <w:t>‘(20) ‘missed connection’ mea</w:t>
      </w:r>
      <w:r w:rsidR="00967BAE" w:rsidRPr="00BA6FFA">
        <w:rPr>
          <w:noProof/>
        </w:rPr>
        <w:t>ns a situation where a passenger misses one or more services</w:t>
      </w:r>
      <w:r w:rsidR="008C0902" w:rsidRPr="00BA6FFA">
        <w:rPr>
          <w:noProof/>
        </w:rPr>
        <w:t xml:space="preserve"> in the course of a rail journey sold in the form of</w:t>
      </w:r>
      <w:r w:rsidR="009B0822" w:rsidRPr="00BA6FFA">
        <w:rPr>
          <w:noProof/>
        </w:rPr>
        <w:t xml:space="preserve"> a single ticket</w:t>
      </w:r>
      <w:r w:rsidR="00E26EF7" w:rsidRPr="00BA6FFA">
        <w:rPr>
          <w:noProof/>
        </w:rPr>
        <w:t>,</w:t>
      </w:r>
      <w:r w:rsidR="00967BAE" w:rsidRPr="00BA6FFA">
        <w:rPr>
          <w:noProof/>
        </w:rPr>
        <w:t xml:space="preserve"> as a result of the delay or cancellation of one or more previous services, or of the departure of a service before the scheduled departure time</w:t>
      </w:r>
      <w:bookmarkEnd w:id="1"/>
      <w:r w:rsidR="00EF1397" w:rsidRPr="00BA6FFA">
        <w:rPr>
          <w:noProof/>
        </w:rPr>
        <w:t>;</w:t>
      </w:r>
      <w:r w:rsidR="00C93887" w:rsidRPr="00BA6FFA">
        <w:rPr>
          <w:noProof/>
        </w:rPr>
        <w:t>’</w:t>
      </w:r>
      <w:r w:rsidR="00763CD6">
        <w:rPr>
          <w:noProof/>
        </w:rPr>
        <w:t>;</w:t>
      </w:r>
    </w:p>
    <w:p w14:paraId="6A811DDA" w14:textId="77777777" w:rsidR="008C1D5A" w:rsidRPr="00BA6FFA" w:rsidRDefault="008B146F" w:rsidP="008B146F">
      <w:pPr>
        <w:pStyle w:val="Point1"/>
        <w:rPr>
          <w:noProof/>
        </w:rPr>
      </w:pPr>
      <w:r>
        <w:rPr>
          <w:noProof/>
        </w:rPr>
        <w:t>(d)</w:t>
      </w:r>
      <w:r>
        <w:rPr>
          <w:noProof/>
        </w:rPr>
        <w:tab/>
      </w:r>
      <w:r w:rsidRPr="00BA6FFA">
        <w:rPr>
          <w:noProof/>
        </w:rPr>
        <w:t>the following point (</w:t>
      </w:r>
      <w:r w:rsidR="008C1D5A" w:rsidRPr="00BA6FFA">
        <w:rPr>
          <w:noProof/>
        </w:rPr>
        <w:t xml:space="preserve">23) is </w:t>
      </w:r>
      <w:r w:rsidR="00E3461E" w:rsidRPr="00BA6FFA">
        <w:rPr>
          <w:noProof/>
        </w:rPr>
        <w:t>added</w:t>
      </w:r>
      <w:r w:rsidR="008C1D5A" w:rsidRPr="00BA6FFA">
        <w:rPr>
          <w:noProof/>
        </w:rPr>
        <w:t>:</w:t>
      </w:r>
    </w:p>
    <w:p w14:paraId="76632629" w14:textId="77777777" w:rsidR="00D83CD0" w:rsidRPr="00BA6FFA" w:rsidRDefault="00BE3FB5" w:rsidP="006D04A5">
      <w:pPr>
        <w:pStyle w:val="Point1"/>
        <w:rPr>
          <w:noProof/>
        </w:rPr>
      </w:pPr>
      <w:r>
        <w:rPr>
          <w:noProof/>
        </w:rPr>
        <w:lastRenderedPageBreak/>
        <w:t>(e)</w:t>
      </w:r>
      <w:r>
        <w:rPr>
          <w:noProof/>
        </w:rPr>
        <w:tab/>
      </w:r>
      <w:r w:rsidRPr="00BA6FFA">
        <w:rPr>
          <w:noProof/>
        </w:rPr>
        <w:t>‘(2</w:t>
      </w:r>
      <w:r w:rsidR="00EF4D90" w:rsidRPr="00BA6FFA">
        <w:rPr>
          <w:noProof/>
        </w:rPr>
        <w:t>3</w:t>
      </w:r>
      <w:r w:rsidRPr="00BA6FFA">
        <w:rPr>
          <w:noProof/>
        </w:rPr>
        <w:t>)</w:t>
      </w:r>
      <w:r w:rsidR="00870EFC" w:rsidRPr="00BA6FFA">
        <w:rPr>
          <w:noProof/>
        </w:rPr>
        <w:t xml:space="preserve"> </w:t>
      </w:r>
      <w:r w:rsidRPr="00BA6FFA">
        <w:rPr>
          <w:noProof/>
        </w:rPr>
        <w:t>‘</w:t>
      </w:r>
      <w:r w:rsidR="00902D66" w:rsidRPr="00BA6FFA">
        <w:rPr>
          <w:noProof/>
        </w:rPr>
        <w:t>night train</w:t>
      </w:r>
      <w:r w:rsidR="00335C57" w:rsidRPr="00BA6FFA">
        <w:rPr>
          <w:noProof/>
        </w:rPr>
        <w:t xml:space="preserve"> service</w:t>
      </w:r>
      <w:r w:rsidRPr="00BA6FFA">
        <w:rPr>
          <w:noProof/>
        </w:rPr>
        <w:t>’ mean</w:t>
      </w:r>
      <w:r w:rsidR="004E0F85" w:rsidRPr="00BA6FFA">
        <w:rPr>
          <w:noProof/>
        </w:rPr>
        <w:t xml:space="preserve">s a </w:t>
      </w:r>
      <w:r w:rsidR="00870EFC" w:rsidRPr="00BA6FFA">
        <w:rPr>
          <w:noProof/>
        </w:rPr>
        <w:t xml:space="preserve">rail </w:t>
      </w:r>
      <w:r w:rsidR="004E0F85" w:rsidRPr="00BA6FFA">
        <w:rPr>
          <w:noProof/>
        </w:rPr>
        <w:t>passenger service</w:t>
      </w:r>
      <w:r w:rsidR="008274DC" w:rsidRPr="00BA6FFA">
        <w:rPr>
          <w:noProof/>
        </w:rPr>
        <w:t xml:space="preserve"> which is</w:t>
      </w:r>
      <w:r w:rsidR="004E0F85" w:rsidRPr="00BA6FFA">
        <w:rPr>
          <w:noProof/>
        </w:rPr>
        <w:t xml:space="preserve"> scheduled to run predominantly during nighttime hours and </w:t>
      </w:r>
      <w:r w:rsidR="0073572C" w:rsidRPr="00BA6FFA">
        <w:rPr>
          <w:noProof/>
        </w:rPr>
        <w:t xml:space="preserve">which is composed </w:t>
      </w:r>
      <w:r w:rsidR="00B53A99" w:rsidRPr="00BA6FFA">
        <w:rPr>
          <w:noProof/>
        </w:rPr>
        <w:t xml:space="preserve">entirely or in part </w:t>
      </w:r>
      <w:r w:rsidR="0073572C" w:rsidRPr="00BA6FFA">
        <w:rPr>
          <w:noProof/>
        </w:rPr>
        <w:t>of rolling stock equipped with dedicated sleeping accommodation, such as berths, couchettes or sleeping cabins</w:t>
      </w:r>
      <w:r w:rsidR="000B4554" w:rsidRPr="00BA6FFA">
        <w:rPr>
          <w:noProof/>
        </w:rPr>
        <w:t>.’</w:t>
      </w:r>
      <w:r w:rsidR="007279F1" w:rsidRPr="00BA6FFA">
        <w:rPr>
          <w:noProof/>
        </w:rPr>
        <w:t>;</w:t>
      </w:r>
    </w:p>
    <w:p w14:paraId="54BBD74C" w14:textId="77777777" w:rsidR="00C93887" w:rsidRPr="00BA6FFA" w:rsidRDefault="00C93887" w:rsidP="00C93887">
      <w:pPr>
        <w:pStyle w:val="Point0"/>
        <w:rPr>
          <w:noProof/>
        </w:rPr>
      </w:pPr>
      <w:r>
        <w:rPr>
          <w:noProof/>
        </w:rPr>
        <w:t>(2)</w:t>
      </w:r>
      <w:r>
        <w:rPr>
          <w:noProof/>
        </w:rPr>
        <w:tab/>
      </w:r>
      <w:r w:rsidRPr="00BA6FFA">
        <w:rPr>
          <w:noProof/>
        </w:rPr>
        <w:t>Article</w:t>
      </w:r>
      <w:r w:rsidR="00ED288C" w:rsidRPr="00BA6FFA">
        <w:rPr>
          <w:noProof/>
        </w:rPr>
        <w:t> </w:t>
      </w:r>
      <w:r w:rsidRPr="00BA6FFA">
        <w:rPr>
          <w:noProof/>
        </w:rPr>
        <w:t>12 is amended as follows:</w:t>
      </w:r>
    </w:p>
    <w:p w14:paraId="453F67BC" w14:textId="77777777" w:rsidR="00C93887" w:rsidRPr="00BA6FFA" w:rsidRDefault="00C03D4E" w:rsidP="000B6D13">
      <w:pPr>
        <w:pStyle w:val="Point1"/>
        <w:rPr>
          <w:noProof/>
        </w:rPr>
      </w:pPr>
      <w:r>
        <w:rPr>
          <w:noProof/>
        </w:rPr>
        <w:t>(a)</w:t>
      </w:r>
      <w:r>
        <w:rPr>
          <w:noProof/>
        </w:rPr>
        <w:tab/>
      </w:r>
      <w:r w:rsidRPr="00BA6FFA">
        <w:rPr>
          <w:noProof/>
        </w:rPr>
        <w:t>t</w:t>
      </w:r>
      <w:r w:rsidR="00C93887" w:rsidRPr="00BA6FFA">
        <w:rPr>
          <w:noProof/>
        </w:rPr>
        <w:t xml:space="preserve">he title </w:t>
      </w:r>
      <w:r w:rsidR="00EF1397" w:rsidRPr="00BA6FFA">
        <w:rPr>
          <w:noProof/>
        </w:rPr>
        <w:t xml:space="preserve">is </w:t>
      </w:r>
      <w:r w:rsidR="00C93887" w:rsidRPr="00BA6FFA">
        <w:rPr>
          <w:noProof/>
        </w:rPr>
        <w:t xml:space="preserve">replaced by the following: </w:t>
      </w:r>
    </w:p>
    <w:p w14:paraId="2C7B6B11" w14:textId="77777777" w:rsidR="00827CF7" w:rsidRPr="00BA6FFA" w:rsidRDefault="00827CF7" w:rsidP="00827CF7">
      <w:pPr>
        <w:pStyle w:val="Point2"/>
        <w:rPr>
          <w:noProof/>
        </w:rPr>
      </w:pPr>
      <w:r w:rsidRPr="00BA6FFA">
        <w:rPr>
          <w:noProof/>
        </w:rPr>
        <w:t xml:space="preserve">‘Tickets </w:t>
      </w:r>
      <w:r w:rsidR="007F6761" w:rsidRPr="00BA6FFA">
        <w:rPr>
          <w:noProof/>
        </w:rPr>
        <w:t>for journeys including one or more connections’</w:t>
      </w:r>
      <w:r w:rsidR="00EF1397" w:rsidRPr="00BA6FFA">
        <w:rPr>
          <w:noProof/>
        </w:rPr>
        <w:t>;</w:t>
      </w:r>
    </w:p>
    <w:p w14:paraId="15C747DD" w14:textId="3C5D55E5" w:rsidR="00423F36" w:rsidRPr="00BA6FFA" w:rsidRDefault="00423F36" w:rsidP="00423F36">
      <w:pPr>
        <w:pStyle w:val="Point1"/>
        <w:rPr>
          <w:noProof/>
          <w:lang w:val="en-IE"/>
        </w:rPr>
      </w:pPr>
      <w:r>
        <w:rPr>
          <w:noProof/>
        </w:rPr>
        <w:t>(b)</w:t>
      </w:r>
      <w:r>
        <w:rPr>
          <w:noProof/>
        </w:rPr>
        <w:tab/>
      </w:r>
      <w:r w:rsidRPr="00BA6FFA">
        <w:rPr>
          <w:noProof/>
          <w:lang w:val="en-IE"/>
        </w:rPr>
        <w:t>in paragraph 1, first subparagraph, the second sentence is deleted</w:t>
      </w:r>
      <w:r>
        <w:rPr>
          <w:noProof/>
          <w:lang w:val="en-IE"/>
        </w:rPr>
        <w:t>;</w:t>
      </w:r>
    </w:p>
    <w:p w14:paraId="191CB737" w14:textId="77777777" w:rsidR="00827CF7" w:rsidRPr="00BA6FFA" w:rsidRDefault="03272FD2" w:rsidP="000B6D13">
      <w:pPr>
        <w:pStyle w:val="Point1"/>
        <w:rPr>
          <w:noProof/>
        </w:rPr>
      </w:pPr>
      <w:r>
        <w:rPr>
          <w:noProof/>
        </w:rPr>
        <w:t>(c)</w:t>
      </w:r>
      <w:r>
        <w:rPr>
          <w:noProof/>
        </w:rPr>
        <w:tab/>
      </w:r>
      <w:r w:rsidRPr="00BA6FFA">
        <w:rPr>
          <w:noProof/>
        </w:rPr>
        <w:t>p</w:t>
      </w:r>
      <w:r w:rsidR="22B2D849" w:rsidRPr="00BA6FFA">
        <w:rPr>
          <w:noProof/>
        </w:rPr>
        <w:t>aragraphs 2</w:t>
      </w:r>
      <w:r w:rsidR="00E3461E" w:rsidRPr="00BA6FFA">
        <w:rPr>
          <w:noProof/>
        </w:rPr>
        <w:t xml:space="preserve"> to</w:t>
      </w:r>
      <w:r w:rsidR="006D7F3B" w:rsidRPr="00BA6FFA">
        <w:rPr>
          <w:noProof/>
        </w:rPr>
        <w:t xml:space="preserve"> 7 </w:t>
      </w:r>
      <w:r w:rsidR="22B2D849" w:rsidRPr="00BA6FFA">
        <w:rPr>
          <w:noProof/>
        </w:rPr>
        <w:t xml:space="preserve">are replaced by the following: </w:t>
      </w:r>
    </w:p>
    <w:p w14:paraId="7DAD68DB" w14:textId="6BB38622" w:rsidR="00B5267D" w:rsidRPr="00BA6FFA" w:rsidRDefault="619B358D" w:rsidP="00E40545">
      <w:pPr>
        <w:pStyle w:val="Point2"/>
        <w:rPr>
          <w:noProof/>
        </w:rPr>
      </w:pPr>
      <w:r w:rsidRPr="00BA6FFA">
        <w:rPr>
          <w:noProof/>
        </w:rPr>
        <w:t>‘</w:t>
      </w:r>
      <w:r w:rsidR="17161452" w:rsidRPr="00BA6FFA">
        <w:rPr>
          <w:noProof/>
        </w:rPr>
        <w:t>2.</w:t>
      </w:r>
      <w:r w:rsidR="40E9D0AC" w:rsidRPr="00BA6FFA">
        <w:rPr>
          <w:noProof/>
        </w:rPr>
        <w:t xml:space="preserve"> </w:t>
      </w:r>
      <w:r w:rsidR="59962D15" w:rsidRPr="00BA6FFA">
        <w:rPr>
          <w:noProof/>
        </w:rPr>
        <w:tab/>
      </w:r>
      <w:r w:rsidR="746C3291" w:rsidRPr="00BA6FFA">
        <w:rPr>
          <w:noProof/>
        </w:rPr>
        <w:t>F</w:t>
      </w:r>
      <w:r w:rsidRPr="00BA6FFA">
        <w:rPr>
          <w:noProof/>
        </w:rPr>
        <w:t xml:space="preserve">or journeys </w:t>
      </w:r>
      <w:r w:rsidR="00EC24C9" w:rsidRPr="00BA6FFA">
        <w:rPr>
          <w:noProof/>
        </w:rPr>
        <w:t>involving</w:t>
      </w:r>
      <w:r w:rsidR="003A4FF0" w:rsidRPr="00BA6FFA">
        <w:rPr>
          <w:noProof/>
        </w:rPr>
        <w:t xml:space="preserve"> </w:t>
      </w:r>
      <w:r w:rsidR="2C24E4A3" w:rsidRPr="00BA6FFA">
        <w:rPr>
          <w:noProof/>
        </w:rPr>
        <w:t>long-distance or regional rail passenger services</w:t>
      </w:r>
      <w:r w:rsidR="6694E030" w:rsidRPr="00BA6FFA">
        <w:rPr>
          <w:noProof/>
        </w:rPr>
        <w:t xml:space="preserve"> </w:t>
      </w:r>
      <w:r w:rsidR="2C24E4A3" w:rsidRPr="00BA6FFA">
        <w:rPr>
          <w:noProof/>
        </w:rPr>
        <w:t>under</w:t>
      </w:r>
      <w:r w:rsidR="1A02A88A" w:rsidRPr="00BA6FFA">
        <w:rPr>
          <w:noProof/>
        </w:rPr>
        <w:t xml:space="preserve"> </w:t>
      </w:r>
      <w:r w:rsidR="3FF8173D" w:rsidRPr="00BA6FFA">
        <w:rPr>
          <w:noProof/>
        </w:rPr>
        <w:t xml:space="preserve">a </w:t>
      </w:r>
      <w:r w:rsidR="5B365978" w:rsidRPr="00BA6FFA">
        <w:rPr>
          <w:noProof/>
        </w:rPr>
        <w:t>single ticket</w:t>
      </w:r>
      <w:r w:rsidR="137ED4C8" w:rsidRPr="00BA6FFA">
        <w:rPr>
          <w:noProof/>
        </w:rPr>
        <w:t xml:space="preserve">, </w:t>
      </w:r>
      <w:r w:rsidR="1D6DEFB5" w:rsidRPr="00BA6FFA">
        <w:rPr>
          <w:noProof/>
        </w:rPr>
        <w:t xml:space="preserve">the </w:t>
      </w:r>
      <w:r w:rsidR="137ED4C8" w:rsidRPr="00BA6FFA">
        <w:rPr>
          <w:noProof/>
        </w:rPr>
        <w:t xml:space="preserve">railway undertaking whose delayed or cancelled </w:t>
      </w:r>
      <w:r w:rsidR="00423F36" w:rsidRPr="00BA6FFA">
        <w:rPr>
          <w:noProof/>
        </w:rPr>
        <w:t xml:space="preserve">or early departed </w:t>
      </w:r>
      <w:r w:rsidR="137ED4C8" w:rsidRPr="00BA6FFA">
        <w:rPr>
          <w:noProof/>
        </w:rPr>
        <w:t>service cause</w:t>
      </w:r>
      <w:r w:rsidR="00EC24C9" w:rsidRPr="00BA6FFA">
        <w:rPr>
          <w:noProof/>
        </w:rPr>
        <w:t>s</w:t>
      </w:r>
      <w:r w:rsidR="137ED4C8" w:rsidRPr="00BA6FFA">
        <w:rPr>
          <w:noProof/>
        </w:rPr>
        <w:t xml:space="preserve"> a missed connection with one or more services under that same </w:t>
      </w:r>
      <w:r w:rsidR="7B119363" w:rsidRPr="00BA6FFA">
        <w:rPr>
          <w:noProof/>
        </w:rPr>
        <w:t xml:space="preserve">single </w:t>
      </w:r>
      <w:r w:rsidR="137ED4C8" w:rsidRPr="00BA6FFA">
        <w:rPr>
          <w:noProof/>
        </w:rPr>
        <w:t xml:space="preserve">ticket shall be liable in accordance with </w:t>
      </w:r>
      <w:r w:rsidR="6767E5A4" w:rsidRPr="00BA6FFA">
        <w:rPr>
          <w:noProof/>
        </w:rPr>
        <w:t>Articles 18, 19 and 20</w:t>
      </w:r>
      <w:r w:rsidR="51DD6BB7" w:rsidRPr="00BA6FFA">
        <w:rPr>
          <w:noProof/>
        </w:rPr>
        <w:t xml:space="preserve"> </w:t>
      </w:r>
      <w:r w:rsidR="00E418A8" w:rsidRPr="00BA6FFA">
        <w:rPr>
          <w:noProof/>
        </w:rPr>
        <w:t xml:space="preserve">for all relevant disruption occurring </w:t>
      </w:r>
      <w:r w:rsidR="00E3461E" w:rsidRPr="00BA6FFA">
        <w:rPr>
          <w:noProof/>
        </w:rPr>
        <w:t xml:space="preserve">during the entire journey </w:t>
      </w:r>
      <w:r w:rsidR="6767E5A4" w:rsidRPr="00BA6FFA">
        <w:rPr>
          <w:noProof/>
        </w:rPr>
        <w:t>if the passenger misses one or more connections</w:t>
      </w:r>
      <w:r w:rsidR="17161452" w:rsidRPr="00BA6FFA">
        <w:rPr>
          <w:noProof/>
        </w:rPr>
        <w:t>.</w:t>
      </w:r>
      <w:r w:rsidR="00F527B4" w:rsidRPr="00BA6FFA">
        <w:rPr>
          <w:noProof/>
        </w:rPr>
        <w:t xml:space="preserve"> </w:t>
      </w:r>
      <w:r w:rsidR="00A50699" w:rsidRPr="00BA6FFA">
        <w:rPr>
          <w:noProof/>
        </w:rPr>
        <w:t>R</w:t>
      </w:r>
      <w:r w:rsidR="00F527B4" w:rsidRPr="00BA6FFA">
        <w:rPr>
          <w:noProof/>
        </w:rPr>
        <w:t xml:space="preserve">ailway </w:t>
      </w:r>
      <w:r w:rsidR="008E1124" w:rsidRPr="00BA6FFA">
        <w:rPr>
          <w:noProof/>
        </w:rPr>
        <w:t xml:space="preserve">undertakings whose </w:t>
      </w:r>
      <w:r w:rsidR="00A47D5D" w:rsidRPr="00BA6FFA">
        <w:rPr>
          <w:noProof/>
        </w:rPr>
        <w:t>ser</w:t>
      </w:r>
      <w:r w:rsidR="00403EBF" w:rsidRPr="00BA6FFA">
        <w:rPr>
          <w:noProof/>
        </w:rPr>
        <w:t>vices</w:t>
      </w:r>
      <w:r w:rsidR="00B1605B" w:rsidRPr="00BA6FFA">
        <w:rPr>
          <w:noProof/>
        </w:rPr>
        <w:t xml:space="preserve"> under a single ticket</w:t>
      </w:r>
      <w:r w:rsidR="00403EBF" w:rsidRPr="00BA6FFA">
        <w:rPr>
          <w:noProof/>
        </w:rPr>
        <w:t xml:space="preserve"> are missed</w:t>
      </w:r>
      <w:r w:rsidR="00B35FB5" w:rsidRPr="00BA6FFA">
        <w:rPr>
          <w:noProof/>
        </w:rPr>
        <w:t xml:space="preserve"> due to a missed connection</w:t>
      </w:r>
      <w:r w:rsidR="00403EBF" w:rsidRPr="00BA6FFA">
        <w:rPr>
          <w:noProof/>
        </w:rPr>
        <w:t xml:space="preserve"> </w:t>
      </w:r>
      <w:r w:rsidR="007226CC" w:rsidRPr="00BA6FFA">
        <w:rPr>
          <w:noProof/>
        </w:rPr>
        <w:t>shall</w:t>
      </w:r>
      <w:r w:rsidR="00F86F22" w:rsidRPr="00BA6FFA">
        <w:rPr>
          <w:noProof/>
        </w:rPr>
        <w:t xml:space="preserve"> </w:t>
      </w:r>
      <w:r w:rsidR="00282F8B" w:rsidRPr="00BA6FFA">
        <w:rPr>
          <w:noProof/>
        </w:rPr>
        <w:t>allow the passenger</w:t>
      </w:r>
      <w:r w:rsidR="00C4489F" w:rsidRPr="00BA6FFA">
        <w:rPr>
          <w:noProof/>
        </w:rPr>
        <w:t xml:space="preserve"> to continue the journey on the</w:t>
      </w:r>
      <w:r w:rsidR="00A77A3A" w:rsidRPr="00BA6FFA">
        <w:rPr>
          <w:noProof/>
        </w:rPr>
        <w:t>ir</w:t>
      </w:r>
      <w:r w:rsidR="00C4489F" w:rsidRPr="00BA6FFA">
        <w:rPr>
          <w:noProof/>
        </w:rPr>
        <w:t xml:space="preserve"> next service</w:t>
      </w:r>
      <w:r w:rsidR="006C65C1" w:rsidRPr="00BA6FFA">
        <w:rPr>
          <w:noProof/>
        </w:rPr>
        <w:t>, subject to the availability of seats</w:t>
      </w:r>
      <w:r w:rsidR="00763CD6">
        <w:rPr>
          <w:noProof/>
        </w:rPr>
        <w:t>.</w:t>
      </w:r>
    </w:p>
    <w:p w14:paraId="009C9C63" w14:textId="2562E546" w:rsidR="0002413D" w:rsidRPr="00BA6FFA" w:rsidRDefault="29ACA9C8" w:rsidP="00812684">
      <w:pPr>
        <w:pStyle w:val="Point2"/>
        <w:rPr>
          <w:noProof/>
        </w:rPr>
      </w:pPr>
      <w:r w:rsidRPr="00BA6FFA">
        <w:rPr>
          <w:noProof/>
        </w:rPr>
        <w:t xml:space="preserve">3. </w:t>
      </w:r>
      <w:r w:rsidR="28595A1B" w:rsidRPr="00BA6FFA">
        <w:rPr>
          <w:noProof/>
        </w:rPr>
        <w:tab/>
      </w:r>
      <w:r w:rsidR="00506941" w:rsidRPr="00BA6FFA">
        <w:rPr>
          <w:noProof/>
        </w:rPr>
        <w:t>When offering tickets, r</w:t>
      </w:r>
      <w:r w:rsidR="00A15EFA" w:rsidRPr="00BA6FFA">
        <w:rPr>
          <w:noProof/>
        </w:rPr>
        <w:t xml:space="preserve">ailway undertakings, ticket vendors and tour operators shall not segment or sell </w:t>
      </w:r>
      <w:r w:rsidR="00B917B9" w:rsidRPr="00BA6FFA">
        <w:rPr>
          <w:noProof/>
        </w:rPr>
        <w:t xml:space="preserve">under </w:t>
      </w:r>
      <w:r w:rsidR="00A15EFA" w:rsidRPr="00BA6FFA">
        <w:rPr>
          <w:noProof/>
        </w:rPr>
        <w:t xml:space="preserve">separate </w:t>
      </w:r>
      <w:r w:rsidR="00FB241F" w:rsidRPr="00BA6FFA">
        <w:rPr>
          <w:noProof/>
        </w:rPr>
        <w:t>commercial transaction</w:t>
      </w:r>
      <w:r w:rsidR="00DA05A9" w:rsidRPr="00BA6FFA">
        <w:rPr>
          <w:noProof/>
        </w:rPr>
        <w:t>s</w:t>
      </w:r>
      <w:r w:rsidR="00A15EFA" w:rsidRPr="00BA6FFA">
        <w:rPr>
          <w:noProof/>
        </w:rPr>
        <w:t xml:space="preserve"> any journey </w:t>
      </w:r>
      <w:r w:rsidR="07F8F42A" w:rsidRPr="00BA6FFA">
        <w:rPr>
          <w:noProof/>
        </w:rPr>
        <w:t xml:space="preserve">which </w:t>
      </w:r>
      <w:r w:rsidR="00B917B9" w:rsidRPr="00BA6FFA">
        <w:rPr>
          <w:noProof/>
        </w:rPr>
        <w:t xml:space="preserve">can be sold </w:t>
      </w:r>
      <w:r w:rsidR="00A15EFA" w:rsidRPr="00BA6FFA">
        <w:rPr>
          <w:noProof/>
        </w:rPr>
        <w:t>under a single ticket.</w:t>
      </w:r>
      <w:r w:rsidR="5FE7E9B7" w:rsidRPr="00BA6FFA">
        <w:rPr>
          <w:noProof/>
        </w:rPr>
        <w:t xml:space="preserve"> </w:t>
      </w:r>
    </w:p>
    <w:p w14:paraId="13283B23" w14:textId="5B4850EF" w:rsidR="004A36BC" w:rsidRPr="00BA6FFA" w:rsidRDefault="00536D47" w:rsidP="00812684">
      <w:pPr>
        <w:pStyle w:val="Point2"/>
        <w:rPr>
          <w:noProof/>
        </w:rPr>
      </w:pPr>
      <w:r w:rsidRPr="00BA6FFA">
        <w:rPr>
          <w:noProof/>
        </w:rPr>
        <w:t>4</w:t>
      </w:r>
      <w:r w:rsidR="005D6F64" w:rsidRPr="00BA6FFA">
        <w:rPr>
          <w:noProof/>
        </w:rPr>
        <w:t xml:space="preserve">. </w:t>
      </w:r>
      <w:r w:rsidR="00625B0B" w:rsidRPr="00BA6FFA">
        <w:rPr>
          <w:noProof/>
        </w:rPr>
        <w:tab/>
      </w:r>
      <w:r w:rsidR="00E54814" w:rsidRPr="00BA6FFA">
        <w:rPr>
          <w:noProof/>
        </w:rPr>
        <w:t xml:space="preserve">When offering </w:t>
      </w:r>
      <w:r w:rsidR="00D67E20" w:rsidRPr="00BA6FFA">
        <w:rPr>
          <w:noProof/>
        </w:rPr>
        <w:t>single tickets</w:t>
      </w:r>
      <w:r w:rsidR="00E54814" w:rsidRPr="00BA6FFA">
        <w:rPr>
          <w:noProof/>
        </w:rPr>
        <w:t xml:space="preserve">, railway undertakings, ticket vendors and tour operators shall adhere </w:t>
      </w:r>
      <w:r w:rsidR="00616ABA" w:rsidRPr="00BA6FFA">
        <w:rPr>
          <w:noProof/>
        </w:rPr>
        <w:t xml:space="preserve">at least </w:t>
      </w:r>
      <w:r w:rsidR="00E54814" w:rsidRPr="00BA6FFA">
        <w:rPr>
          <w:noProof/>
        </w:rPr>
        <w:t xml:space="preserve">to the applicable minimum connection times </w:t>
      </w:r>
      <w:r w:rsidR="00DB495C" w:rsidRPr="00BA6FFA">
        <w:rPr>
          <w:noProof/>
        </w:rPr>
        <w:t>laid down</w:t>
      </w:r>
      <w:r w:rsidR="00763CD6">
        <w:rPr>
          <w:noProof/>
        </w:rPr>
        <w:t xml:space="preserve"> </w:t>
      </w:r>
      <w:r w:rsidR="00E54814" w:rsidRPr="00BA6FFA">
        <w:rPr>
          <w:noProof/>
        </w:rPr>
        <w:t xml:space="preserve">in accordance with </w:t>
      </w:r>
      <w:r w:rsidR="002636F6" w:rsidRPr="00BA6FFA">
        <w:rPr>
          <w:noProof/>
        </w:rPr>
        <w:t>Commission Regulation (EU) 2026/253</w:t>
      </w:r>
      <w:r w:rsidR="008C53E9" w:rsidRPr="00BA6FFA">
        <w:rPr>
          <w:noProof/>
        </w:rPr>
        <w:t>*</w:t>
      </w:r>
      <w:r w:rsidR="00E54814" w:rsidRPr="00BA6FFA">
        <w:rPr>
          <w:noProof/>
        </w:rPr>
        <w:t>.</w:t>
      </w:r>
      <w:r w:rsidR="008E5ADD" w:rsidRPr="00BA6FFA">
        <w:rPr>
          <w:noProof/>
        </w:rPr>
        <w:t xml:space="preserve"> </w:t>
      </w:r>
    </w:p>
    <w:p w14:paraId="097177E6" w14:textId="5E0284AC" w:rsidR="00411013" w:rsidRPr="00BA6FFA" w:rsidRDefault="004A36BC" w:rsidP="00812684">
      <w:pPr>
        <w:pStyle w:val="Point2"/>
        <w:rPr>
          <w:noProof/>
        </w:rPr>
      </w:pPr>
      <w:r w:rsidRPr="00BA6FFA">
        <w:rPr>
          <w:noProof/>
        </w:rPr>
        <w:t>5.</w:t>
      </w:r>
      <w:r w:rsidRPr="00BA6FFA">
        <w:rPr>
          <w:noProof/>
        </w:rPr>
        <w:tab/>
      </w:r>
      <w:r w:rsidR="003C5B09" w:rsidRPr="00BA6FFA">
        <w:rPr>
          <w:noProof/>
        </w:rPr>
        <w:t xml:space="preserve">Where a </w:t>
      </w:r>
      <w:r w:rsidR="00A41741">
        <w:rPr>
          <w:noProof/>
        </w:rPr>
        <w:t xml:space="preserve">railway undertaking, </w:t>
      </w:r>
      <w:r w:rsidR="003C5B09" w:rsidRPr="00BA6FFA">
        <w:rPr>
          <w:noProof/>
        </w:rPr>
        <w:t xml:space="preserve">ticket vendor or tour operator sells a single ticket </w:t>
      </w:r>
      <w:r w:rsidR="00946AB5" w:rsidRPr="00BA6FFA">
        <w:rPr>
          <w:noProof/>
        </w:rPr>
        <w:t xml:space="preserve">for a journey </w:t>
      </w:r>
      <w:r w:rsidR="00DB495C" w:rsidRPr="00BA6FFA">
        <w:rPr>
          <w:noProof/>
        </w:rPr>
        <w:t>which</w:t>
      </w:r>
      <w:r w:rsidR="00946AB5" w:rsidRPr="00BA6FFA">
        <w:rPr>
          <w:noProof/>
        </w:rPr>
        <w:t xml:space="preserve"> does not</w:t>
      </w:r>
      <w:r w:rsidR="003C5B09" w:rsidRPr="00BA6FFA">
        <w:rPr>
          <w:noProof/>
        </w:rPr>
        <w:t xml:space="preserve"> </w:t>
      </w:r>
      <w:r w:rsidR="00DA2760" w:rsidRPr="00BA6FFA">
        <w:rPr>
          <w:noProof/>
        </w:rPr>
        <w:t>adher</w:t>
      </w:r>
      <w:r w:rsidR="00946AB5" w:rsidRPr="00BA6FFA">
        <w:rPr>
          <w:noProof/>
        </w:rPr>
        <w:t>e</w:t>
      </w:r>
      <w:r w:rsidR="00DA2760" w:rsidRPr="00BA6FFA">
        <w:rPr>
          <w:noProof/>
        </w:rPr>
        <w:t xml:space="preserve"> to </w:t>
      </w:r>
      <w:r w:rsidR="00422BCD" w:rsidRPr="00BA6FFA">
        <w:rPr>
          <w:noProof/>
        </w:rPr>
        <w:t>the minimum connection times</w:t>
      </w:r>
      <w:r w:rsidR="00877799" w:rsidRPr="00BA6FFA">
        <w:rPr>
          <w:noProof/>
        </w:rPr>
        <w:t xml:space="preserve"> referred to in paragraph 4</w:t>
      </w:r>
      <w:r w:rsidR="00411013" w:rsidRPr="00BA6FFA">
        <w:rPr>
          <w:noProof/>
        </w:rPr>
        <w:t xml:space="preserve"> and the passenger misses one or more connections:</w:t>
      </w:r>
    </w:p>
    <w:p w14:paraId="61116AC9" w14:textId="44315156" w:rsidR="00411013" w:rsidRPr="005D1143" w:rsidRDefault="00EF14A2" w:rsidP="00BB60B8">
      <w:pPr>
        <w:pStyle w:val="Point3"/>
        <w:rPr>
          <w:noProof/>
        </w:rPr>
      </w:pPr>
      <w:r>
        <w:rPr>
          <w:noProof/>
        </w:rPr>
        <w:t>(a)</w:t>
      </w:r>
      <w:r>
        <w:rPr>
          <w:noProof/>
        </w:rPr>
        <w:tab/>
      </w:r>
      <w:r w:rsidRPr="00BA6FFA">
        <w:rPr>
          <w:noProof/>
        </w:rPr>
        <w:t xml:space="preserve">the </w:t>
      </w:r>
      <w:r w:rsidR="00666632" w:rsidRPr="00BA6FFA">
        <w:rPr>
          <w:noProof/>
        </w:rPr>
        <w:t>railway undertaking shall not be liable in accordance with paragraph 2</w:t>
      </w:r>
      <w:r w:rsidR="005B095B">
        <w:rPr>
          <w:noProof/>
        </w:rPr>
        <w:t xml:space="preserve">, unless </w:t>
      </w:r>
      <w:r w:rsidR="00A41741">
        <w:rPr>
          <w:noProof/>
        </w:rPr>
        <w:t xml:space="preserve">it sold the single ticket and operates at least one </w:t>
      </w:r>
      <w:r w:rsidR="00A41741" w:rsidRPr="005D1143">
        <w:rPr>
          <w:noProof/>
        </w:rPr>
        <w:t>of the services under that ticket</w:t>
      </w:r>
      <w:r w:rsidR="00411013" w:rsidRPr="005D1143">
        <w:rPr>
          <w:noProof/>
        </w:rPr>
        <w:t>;</w:t>
      </w:r>
      <w:r w:rsidR="007F46CC" w:rsidRPr="005D1143">
        <w:rPr>
          <w:noProof/>
        </w:rPr>
        <w:t xml:space="preserve"> </w:t>
      </w:r>
    </w:p>
    <w:p w14:paraId="743A9A5D" w14:textId="680705DB" w:rsidR="00206F5E" w:rsidRPr="00BA6FFA" w:rsidRDefault="007F46CC" w:rsidP="00BB60B8">
      <w:pPr>
        <w:pStyle w:val="Point3"/>
        <w:rPr>
          <w:noProof/>
        </w:rPr>
      </w:pPr>
      <w:r w:rsidRPr="005D1143">
        <w:rPr>
          <w:noProof/>
        </w:rPr>
        <w:t>(b)</w:t>
      </w:r>
      <w:r w:rsidRPr="005D1143">
        <w:rPr>
          <w:noProof/>
        </w:rPr>
        <w:tab/>
        <w:t>t</w:t>
      </w:r>
      <w:r w:rsidR="00EF14A2" w:rsidRPr="005D1143">
        <w:rPr>
          <w:noProof/>
        </w:rPr>
        <w:t xml:space="preserve">he ticket vendor or tour operator shall be liable to </w:t>
      </w:r>
      <w:r w:rsidR="0077567B" w:rsidRPr="005D1143">
        <w:rPr>
          <w:noProof/>
        </w:rPr>
        <w:t>pay compensation equivalent to 75 % of the total amount paid for the single ticket and to offer the choice between a reimbursement of the total amount paid for the single ticket or of the necessary, appropriate and reasonable costs for re-routing incurred by the passenger</w:t>
      </w:r>
      <w:r w:rsidR="005D1143" w:rsidRPr="005D1143">
        <w:rPr>
          <w:noProof/>
        </w:rPr>
        <w:t>.</w:t>
      </w:r>
    </w:p>
    <w:p w14:paraId="0740D52E" w14:textId="21A896F3" w:rsidR="00BA42C2" w:rsidRPr="00BA6FFA" w:rsidRDefault="004A36BC" w:rsidP="00812684">
      <w:pPr>
        <w:pStyle w:val="Point2"/>
        <w:rPr>
          <w:noProof/>
        </w:rPr>
      </w:pPr>
      <w:r w:rsidRPr="00BA6FFA">
        <w:rPr>
          <w:noProof/>
        </w:rPr>
        <w:t>6</w:t>
      </w:r>
      <w:r w:rsidR="48FF93EB" w:rsidRPr="00BA6FFA">
        <w:rPr>
          <w:noProof/>
        </w:rPr>
        <w:t>.</w:t>
      </w:r>
      <w:r w:rsidR="0091319E" w:rsidRPr="00BA6FFA">
        <w:rPr>
          <w:noProof/>
        </w:rPr>
        <w:tab/>
      </w:r>
      <w:r w:rsidR="48FF93EB" w:rsidRPr="00BA6FFA">
        <w:rPr>
          <w:noProof/>
        </w:rPr>
        <w:t xml:space="preserve">The railway undertaking liable in accordance with </w:t>
      </w:r>
      <w:r w:rsidR="059B036B" w:rsidRPr="00BA6FFA">
        <w:rPr>
          <w:noProof/>
        </w:rPr>
        <w:t xml:space="preserve">paragraph 2 may entrust another </w:t>
      </w:r>
      <w:r w:rsidR="60A4C8C5" w:rsidRPr="00BA6FFA">
        <w:rPr>
          <w:noProof/>
        </w:rPr>
        <w:t>railway undertaking</w:t>
      </w:r>
      <w:r w:rsidR="059B036B" w:rsidRPr="00BA6FFA">
        <w:rPr>
          <w:noProof/>
        </w:rPr>
        <w:t xml:space="preserve">, ticket vendor or tour operator </w:t>
      </w:r>
      <w:r w:rsidR="0FAFEE86" w:rsidRPr="00BA6FFA">
        <w:rPr>
          <w:noProof/>
        </w:rPr>
        <w:t xml:space="preserve">with the processing of the rights under </w:t>
      </w:r>
      <w:r w:rsidR="5D301F00" w:rsidRPr="00BA6FFA">
        <w:rPr>
          <w:noProof/>
        </w:rPr>
        <w:t>this Regulation</w:t>
      </w:r>
      <w:r w:rsidR="226692DA" w:rsidRPr="00BA6FFA">
        <w:rPr>
          <w:noProof/>
        </w:rPr>
        <w:t xml:space="preserve">, provided that the passenger is informed about </w:t>
      </w:r>
      <w:r w:rsidR="00DB495C" w:rsidRPr="00BA6FFA">
        <w:rPr>
          <w:noProof/>
        </w:rPr>
        <w:t xml:space="preserve">this </w:t>
      </w:r>
      <w:r w:rsidR="226692DA" w:rsidRPr="00BA6FFA">
        <w:rPr>
          <w:noProof/>
        </w:rPr>
        <w:t xml:space="preserve">transfer of tasks </w:t>
      </w:r>
      <w:r w:rsidR="3ADC7A6F" w:rsidRPr="00BA6FFA">
        <w:rPr>
          <w:noProof/>
        </w:rPr>
        <w:t>prior to purchas</w:t>
      </w:r>
      <w:r w:rsidR="00042D55" w:rsidRPr="00BA6FFA">
        <w:rPr>
          <w:noProof/>
        </w:rPr>
        <w:t>ing</w:t>
      </w:r>
      <w:r w:rsidR="6BF4E198" w:rsidRPr="00BA6FFA">
        <w:rPr>
          <w:noProof/>
        </w:rPr>
        <w:t xml:space="preserve"> the single ticket</w:t>
      </w:r>
      <w:r w:rsidR="623596AF" w:rsidRPr="00BA6FFA">
        <w:rPr>
          <w:noProof/>
        </w:rPr>
        <w:t xml:space="preserve">. The transfer of tasks shall not </w:t>
      </w:r>
      <w:r w:rsidR="32970CB5" w:rsidRPr="00BA6FFA">
        <w:rPr>
          <w:noProof/>
        </w:rPr>
        <w:t xml:space="preserve">affect the </w:t>
      </w:r>
      <w:r w:rsidR="7891C244" w:rsidRPr="00BA6FFA">
        <w:rPr>
          <w:noProof/>
        </w:rPr>
        <w:t>liability</w:t>
      </w:r>
      <w:r w:rsidR="32970CB5" w:rsidRPr="00BA6FFA">
        <w:rPr>
          <w:noProof/>
        </w:rPr>
        <w:t xml:space="preserve"> of the</w:t>
      </w:r>
      <w:r w:rsidR="2A9F883B" w:rsidRPr="00BA6FFA">
        <w:rPr>
          <w:noProof/>
        </w:rPr>
        <w:t xml:space="preserve"> transfer</w:t>
      </w:r>
      <w:r w:rsidR="00042D55" w:rsidRPr="00BA6FFA">
        <w:rPr>
          <w:noProof/>
        </w:rPr>
        <w:t>r</w:t>
      </w:r>
      <w:r w:rsidR="2A9F883B" w:rsidRPr="00BA6FFA">
        <w:rPr>
          <w:noProof/>
        </w:rPr>
        <w:t>ing</w:t>
      </w:r>
      <w:r w:rsidR="32970CB5" w:rsidRPr="00BA6FFA">
        <w:rPr>
          <w:noProof/>
        </w:rPr>
        <w:t xml:space="preserve"> railway undertaking.</w:t>
      </w:r>
    </w:p>
    <w:p w14:paraId="5D3EEEB2" w14:textId="1F5E5CCA" w:rsidR="0086547E" w:rsidRPr="00BA6FFA" w:rsidRDefault="0057286B" w:rsidP="00A41741">
      <w:pPr>
        <w:pStyle w:val="Point2"/>
        <w:rPr>
          <w:noProof/>
        </w:rPr>
      </w:pPr>
      <w:r w:rsidRPr="00BA6FFA">
        <w:rPr>
          <w:noProof/>
        </w:rPr>
        <w:lastRenderedPageBreak/>
        <w:t xml:space="preserve">7. </w:t>
      </w:r>
      <w:r w:rsidRPr="00BA6FFA">
        <w:rPr>
          <w:noProof/>
        </w:rPr>
        <w:tab/>
        <w:t xml:space="preserve">Paragraphs </w:t>
      </w:r>
      <w:r w:rsidR="00E53157" w:rsidRPr="00BA6FFA">
        <w:rPr>
          <w:noProof/>
        </w:rPr>
        <w:t>3</w:t>
      </w:r>
      <w:r w:rsidRPr="00BA6FFA">
        <w:rPr>
          <w:noProof/>
        </w:rPr>
        <w:t xml:space="preserve"> to </w:t>
      </w:r>
      <w:r w:rsidR="00D11DAC" w:rsidRPr="00BA6FFA">
        <w:rPr>
          <w:noProof/>
        </w:rPr>
        <w:t>5</w:t>
      </w:r>
      <w:r w:rsidRPr="00BA6FFA">
        <w:rPr>
          <w:noProof/>
        </w:rPr>
        <w:t xml:space="preserve"> </w:t>
      </w:r>
      <w:r w:rsidR="00042D55" w:rsidRPr="00BA6FFA">
        <w:rPr>
          <w:noProof/>
        </w:rPr>
        <w:t>shall</w:t>
      </w:r>
      <w:r w:rsidRPr="00BA6FFA">
        <w:rPr>
          <w:noProof/>
        </w:rPr>
        <w:t xml:space="preserve"> </w:t>
      </w:r>
      <w:r w:rsidR="00761AC5" w:rsidRPr="00BA6FFA">
        <w:rPr>
          <w:noProof/>
        </w:rPr>
        <w:t>not apply to single tickets which consist of only one through-ticket</w:t>
      </w:r>
      <w:r w:rsidRPr="00BA6FFA">
        <w:rPr>
          <w:noProof/>
        </w:rPr>
        <w:t>.</w:t>
      </w:r>
      <w:r w:rsidR="00BB60B8">
        <w:rPr>
          <w:noProof/>
        </w:rPr>
        <w:t>’</w:t>
      </w:r>
    </w:p>
    <w:p w14:paraId="52580A37" w14:textId="77777777" w:rsidR="003600A5" w:rsidRPr="00BA6FFA" w:rsidRDefault="003600A5" w:rsidP="003600A5">
      <w:pPr>
        <w:pStyle w:val="Point2"/>
        <w:ind w:left="0" w:firstLine="0"/>
        <w:rPr>
          <w:noProof/>
        </w:rPr>
      </w:pPr>
      <w:r w:rsidRPr="00BA6FFA">
        <w:rPr>
          <w:noProof/>
        </w:rPr>
        <w:t>_____________</w:t>
      </w:r>
    </w:p>
    <w:p w14:paraId="168CBADF" w14:textId="77777777" w:rsidR="003600A5" w:rsidRPr="00BA6FFA" w:rsidRDefault="003600A5" w:rsidP="00BA6FFA">
      <w:pPr>
        <w:pStyle w:val="Point2"/>
        <w:ind w:left="0" w:firstLine="0"/>
        <w:rPr>
          <w:noProof/>
        </w:rPr>
      </w:pPr>
      <w:r w:rsidRPr="00BA6FFA">
        <w:rPr>
          <w:noProof/>
        </w:rPr>
        <w:t xml:space="preserve">* Commission Implementing Regulation (EU) 2026/253 of 6 February 2026 on a technical specification relating to the telematics subsystem of the rail system in the European Union for interoperability of data sharing in rail transport (TEL TSI) and repealing Regulations (EU) No 454/2011 (TAP TSI) and (EU) No 1305/2014 (TAF TSI) (OJ L, 2026/253, 10.2.2026, ELI: </w:t>
      </w:r>
      <w:hyperlink r:id="rId16" w:history="1">
        <w:r w:rsidRPr="00BA6FFA">
          <w:rPr>
            <w:rStyle w:val="Hyperlink"/>
            <w:noProof/>
          </w:rPr>
          <w:t>http://data.europa.eu/eli/reg_impl/2026/253/oj</w:t>
        </w:r>
      </w:hyperlink>
      <w:r w:rsidRPr="00BA6FFA">
        <w:rPr>
          <w:noProof/>
        </w:rPr>
        <w:t>).</w:t>
      </w:r>
      <w:r w:rsidR="00E3461E" w:rsidRPr="00BA6FFA">
        <w:rPr>
          <w:noProof/>
        </w:rPr>
        <w:t>’;</w:t>
      </w:r>
    </w:p>
    <w:p w14:paraId="2FE9BD27" w14:textId="77777777" w:rsidR="00866908" w:rsidRPr="00BA6FFA" w:rsidRDefault="00866908" w:rsidP="006D04A5">
      <w:pPr>
        <w:pStyle w:val="Point1"/>
        <w:rPr>
          <w:noProof/>
        </w:rPr>
      </w:pPr>
      <w:r>
        <w:rPr>
          <w:noProof/>
        </w:rPr>
        <w:t>(d)</w:t>
      </w:r>
      <w:r>
        <w:rPr>
          <w:noProof/>
        </w:rPr>
        <w:tab/>
      </w:r>
    </w:p>
    <w:p w14:paraId="350A473A" w14:textId="77777777" w:rsidR="00E055F3" w:rsidRPr="00BA6FFA" w:rsidRDefault="001973BF" w:rsidP="003B48DA">
      <w:pPr>
        <w:pStyle w:val="Point0"/>
        <w:rPr>
          <w:noProof/>
        </w:rPr>
      </w:pPr>
      <w:r>
        <w:rPr>
          <w:noProof/>
        </w:rPr>
        <w:t>(3)</w:t>
      </w:r>
      <w:r>
        <w:rPr>
          <w:noProof/>
        </w:rPr>
        <w:tab/>
      </w:r>
      <w:bookmarkStart w:id="2" w:name="_Hlk226642866"/>
      <w:r w:rsidRPr="00BA6FFA">
        <w:rPr>
          <w:noProof/>
        </w:rPr>
        <w:t xml:space="preserve">in </w:t>
      </w:r>
      <w:r w:rsidR="003B48DA" w:rsidRPr="00BA6FFA">
        <w:rPr>
          <w:noProof/>
        </w:rPr>
        <w:t>Article</w:t>
      </w:r>
      <w:r w:rsidR="00ED288C" w:rsidRPr="00BA6FFA">
        <w:rPr>
          <w:noProof/>
        </w:rPr>
        <w:t> </w:t>
      </w:r>
      <w:r w:rsidR="003B48DA" w:rsidRPr="00BA6FFA">
        <w:rPr>
          <w:noProof/>
        </w:rPr>
        <w:t>19</w:t>
      </w:r>
      <w:r w:rsidRPr="00BA6FFA">
        <w:rPr>
          <w:noProof/>
        </w:rPr>
        <w:t>, paragraph 1</w:t>
      </w:r>
      <w:r w:rsidR="003B48DA" w:rsidRPr="00BA6FFA">
        <w:rPr>
          <w:noProof/>
        </w:rPr>
        <w:t xml:space="preserve"> is </w:t>
      </w:r>
      <w:r w:rsidRPr="00BA6FFA">
        <w:rPr>
          <w:noProof/>
        </w:rPr>
        <w:t>replaced by the following</w:t>
      </w:r>
      <w:r w:rsidR="003B48DA" w:rsidRPr="00BA6FFA">
        <w:rPr>
          <w:noProof/>
        </w:rPr>
        <w:t>:</w:t>
      </w:r>
    </w:p>
    <w:p w14:paraId="665B4F8A" w14:textId="77777777" w:rsidR="00EB59C5" w:rsidRPr="00BA6FFA" w:rsidRDefault="7DF8B57C" w:rsidP="001B1349">
      <w:pPr>
        <w:pStyle w:val="Text1"/>
        <w:rPr>
          <w:noProof/>
        </w:rPr>
      </w:pPr>
      <w:r w:rsidRPr="00BA6FFA">
        <w:rPr>
          <w:noProof/>
        </w:rPr>
        <w:t>‘</w:t>
      </w:r>
      <w:r w:rsidR="04118DC6" w:rsidRPr="00BA6FFA">
        <w:rPr>
          <w:noProof/>
        </w:rPr>
        <w:t xml:space="preserve">1. </w:t>
      </w:r>
      <w:r w:rsidR="42AC9E51" w:rsidRPr="00BA6FFA">
        <w:rPr>
          <w:noProof/>
        </w:rPr>
        <w:t>Without losing the right of transport, a passenger is entitled to compensation for delays from the railway undertaking if he or she is facing a delay between the places of departure and final destination stated in the ticket</w:t>
      </w:r>
      <w:r w:rsidR="41C64D56" w:rsidRPr="00BA6FFA">
        <w:rPr>
          <w:noProof/>
        </w:rPr>
        <w:t xml:space="preserve"> or</w:t>
      </w:r>
      <w:r w:rsidR="5FA58706" w:rsidRPr="00BA6FFA">
        <w:rPr>
          <w:noProof/>
        </w:rPr>
        <w:t xml:space="preserve"> single ticket</w:t>
      </w:r>
      <w:r w:rsidR="42AC9E51" w:rsidRPr="00BA6FFA">
        <w:rPr>
          <w:noProof/>
        </w:rPr>
        <w:t xml:space="preserve"> for which the cost has not been reimbursed in accordance with Article</w:t>
      </w:r>
      <w:r w:rsidR="00ED288C" w:rsidRPr="00BA6FFA">
        <w:rPr>
          <w:noProof/>
        </w:rPr>
        <w:t> </w:t>
      </w:r>
      <w:r w:rsidR="42AC9E51" w:rsidRPr="00BA6FFA">
        <w:rPr>
          <w:noProof/>
        </w:rPr>
        <w:t>18. The minimum compensation for delays shall be as follows:</w:t>
      </w:r>
    </w:p>
    <w:p w14:paraId="5807484F" w14:textId="77777777" w:rsidR="00C21081" w:rsidRPr="00BA6FFA" w:rsidRDefault="00C21081" w:rsidP="001B1349">
      <w:pPr>
        <w:pStyle w:val="Text1"/>
        <w:rPr>
          <w:noProof/>
        </w:rPr>
      </w:pPr>
      <w:r w:rsidRPr="00BA6FFA">
        <w:rPr>
          <w:noProof/>
        </w:rPr>
        <w:t>(a)</w:t>
      </w:r>
      <w:r w:rsidR="00327A8E" w:rsidRPr="00BA6FFA">
        <w:rPr>
          <w:noProof/>
        </w:rPr>
        <w:t xml:space="preserve"> </w:t>
      </w:r>
      <w:r w:rsidRPr="00BA6FFA">
        <w:rPr>
          <w:noProof/>
        </w:rPr>
        <w:t>25</w:t>
      </w:r>
      <w:r w:rsidR="009C52B3" w:rsidRPr="00BA6FFA">
        <w:rPr>
          <w:noProof/>
        </w:rPr>
        <w:t> </w:t>
      </w:r>
      <w:r w:rsidRPr="00BA6FFA">
        <w:rPr>
          <w:noProof/>
        </w:rPr>
        <w:t>% of the ticket price for a delay of 60 to 119 minutes;</w:t>
      </w:r>
    </w:p>
    <w:p w14:paraId="2A6DDD1C" w14:textId="77777777" w:rsidR="008B4179" w:rsidRPr="00BA6FFA" w:rsidRDefault="00C21081" w:rsidP="001B1349">
      <w:pPr>
        <w:pStyle w:val="Text1"/>
        <w:rPr>
          <w:noProof/>
        </w:rPr>
      </w:pPr>
      <w:r w:rsidRPr="00BA6FFA">
        <w:rPr>
          <w:noProof/>
        </w:rPr>
        <w:t>(b)</w:t>
      </w:r>
      <w:r w:rsidR="00327A8E" w:rsidRPr="00BA6FFA">
        <w:rPr>
          <w:noProof/>
        </w:rPr>
        <w:t xml:space="preserve"> </w:t>
      </w:r>
      <w:r w:rsidRPr="00BA6FFA">
        <w:rPr>
          <w:noProof/>
        </w:rPr>
        <w:t>50</w:t>
      </w:r>
      <w:r w:rsidR="009C52B3" w:rsidRPr="00BA6FFA">
        <w:rPr>
          <w:noProof/>
        </w:rPr>
        <w:t> </w:t>
      </w:r>
      <w:r w:rsidRPr="00BA6FFA">
        <w:rPr>
          <w:noProof/>
        </w:rPr>
        <w:t>% of the ticket price for a delay of 120 minutes or more.</w:t>
      </w:r>
    </w:p>
    <w:p w14:paraId="53C84FEA" w14:textId="5BB3A14C" w:rsidR="00042D55" w:rsidRPr="00BA6FFA" w:rsidRDefault="00EE532C" w:rsidP="001B1349">
      <w:pPr>
        <w:pStyle w:val="Text1"/>
        <w:rPr>
          <w:noProof/>
        </w:rPr>
      </w:pPr>
      <w:r w:rsidRPr="00BA6FFA">
        <w:rPr>
          <w:noProof/>
        </w:rPr>
        <w:t>Where a p</w:t>
      </w:r>
      <w:r w:rsidR="008B4179" w:rsidRPr="00BA6FFA">
        <w:rPr>
          <w:noProof/>
        </w:rPr>
        <w:t xml:space="preserve">assenger </w:t>
      </w:r>
      <w:r w:rsidRPr="00BA6FFA">
        <w:rPr>
          <w:noProof/>
        </w:rPr>
        <w:t>has a single ticket for</w:t>
      </w:r>
      <w:r w:rsidR="008B4179" w:rsidRPr="00BA6FFA">
        <w:rPr>
          <w:noProof/>
        </w:rPr>
        <w:t xml:space="preserve"> a </w:t>
      </w:r>
      <w:r w:rsidRPr="00BA6FFA">
        <w:rPr>
          <w:noProof/>
        </w:rPr>
        <w:t xml:space="preserve">scheduled </w:t>
      </w:r>
      <w:r w:rsidR="008B4179" w:rsidRPr="00BA6FFA">
        <w:rPr>
          <w:noProof/>
        </w:rPr>
        <w:t xml:space="preserve">journey of </w:t>
      </w:r>
      <w:r w:rsidR="007A1E37" w:rsidRPr="00BA6FFA">
        <w:rPr>
          <w:noProof/>
        </w:rPr>
        <w:t>12</w:t>
      </w:r>
      <w:r w:rsidR="008B4179" w:rsidRPr="00BA6FFA">
        <w:rPr>
          <w:noProof/>
        </w:rPr>
        <w:t xml:space="preserve"> hours or more between the places of departure and final destination </w:t>
      </w:r>
      <w:r w:rsidRPr="00BA6FFA">
        <w:rPr>
          <w:noProof/>
        </w:rPr>
        <w:t xml:space="preserve">as </w:t>
      </w:r>
      <w:r w:rsidR="008B4179" w:rsidRPr="00BA6FFA">
        <w:rPr>
          <w:noProof/>
        </w:rPr>
        <w:t xml:space="preserve">stated in the single ticket </w:t>
      </w:r>
      <w:r w:rsidRPr="00BA6FFA">
        <w:rPr>
          <w:noProof/>
        </w:rPr>
        <w:t xml:space="preserve">the passenger </w:t>
      </w:r>
      <w:r w:rsidR="00A6417B" w:rsidRPr="00BA6FFA">
        <w:rPr>
          <w:noProof/>
        </w:rPr>
        <w:t xml:space="preserve">shall </w:t>
      </w:r>
      <w:r w:rsidR="00150151" w:rsidRPr="00BA6FFA">
        <w:rPr>
          <w:noProof/>
        </w:rPr>
        <w:t xml:space="preserve">only </w:t>
      </w:r>
      <w:r w:rsidR="008B4179" w:rsidRPr="00BA6FFA">
        <w:rPr>
          <w:noProof/>
        </w:rPr>
        <w:t xml:space="preserve">be entitled to compensation </w:t>
      </w:r>
      <w:r w:rsidR="004E232F" w:rsidRPr="00BA6FFA">
        <w:rPr>
          <w:noProof/>
        </w:rPr>
        <w:t xml:space="preserve">under the first subparagraph </w:t>
      </w:r>
      <w:r w:rsidR="008B4179" w:rsidRPr="00BA6FFA">
        <w:rPr>
          <w:noProof/>
        </w:rPr>
        <w:t xml:space="preserve">in </w:t>
      </w:r>
      <w:r w:rsidR="00150151" w:rsidRPr="00BA6FFA">
        <w:rPr>
          <w:noProof/>
        </w:rPr>
        <w:t>relation to</w:t>
      </w:r>
      <w:r w:rsidR="008B4179" w:rsidRPr="00BA6FFA">
        <w:rPr>
          <w:noProof/>
        </w:rPr>
        <w:t xml:space="preserve"> </w:t>
      </w:r>
      <w:r w:rsidR="00150151" w:rsidRPr="00BA6FFA">
        <w:rPr>
          <w:noProof/>
        </w:rPr>
        <w:t xml:space="preserve">delays affecting </w:t>
      </w:r>
      <w:r w:rsidR="008B4179" w:rsidRPr="00BA6FFA">
        <w:rPr>
          <w:noProof/>
        </w:rPr>
        <w:t>the individual transport contract</w:t>
      </w:r>
      <w:r w:rsidRPr="00BA6FFA">
        <w:rPr>
          <w:noProof/>
        </w:rPr>
        <w:t>s</w:t>
      </w:r>
      <w:r w:rsidR="00042D55" w:rsidRPr="00BA6FFA">
        <w:rPr>
          <w:noProof/>
        </w:rPr>
        <w:t xml:space="preserve"> in the execution of which the delays occurred</w:t>
      </w:r>
      <w:r w:rsidR="00A60583" w:rsidRPr="00BA6FFA">
        <w:rPr>
          <w:noProof/>
        </w:rPr>
        <w:t xml:space="preserve">. </w:t>
      </w:r>
      <w:r w:rsidR="008905BD" w:rsidRPr="00BA6FFA">
        <w:rPr>
          <w:noProof/>
        </w:rPr>
        <w:t xml:space="preserve">Where applicable, passengers shall be informed </w:t>
      </w:r>
      <w:r w:rsidR="00170F2F" w:rsidRPr="00BA6FFA">
        <w:rPr>
          <w:noProof/>
        </w:rPr>
        <w:t>of th</w:t>
      </w:r>
      <w:r w:rsidR="00042D55" w:rsidRPr="00BA6FFA">
        <w:rPr>
          <w:noProof/>
        </w:rPr>
        <w:t>at limitation</w:t>
      </w:r>
      <w:r w:rsidR="00170F2F" w:rsidRPr="00BA6FFA">
        <w:rPr>
          <w:noProof/>
        </w:rPr>
        <w:t xml:space="preserve"> </w:t>
      </w:r>
      <w:r w:rsidR="00836280" w:rsidRPr="00BA6FFA">
        <w:rPr>
          <w:noProof/>
        </w:rPr>
        <w:t xml:space="preserve">prior to </w:t>
      </w:r>
      <w:r w:rsidR="00170F2F" w:rsidRPr="00BA6FFA">
        <w:rPr>
          <w:noProof/>
        </w:rPr>
        <w:t>p</w:t>
      </w:r>
      <w:r w:rsidR="00836280" w:rsidRPr="00BA6FFA">
        <w:rPr>
          <w:noProof/>
        </w:rPr>
        <w:t>urchasing the single ticket</w:t>
      </w:r>
      <w:r w:rsidR="008905BD" w:rsidRPr="00BA6FFA">
        <w:rPr>
          <w:noProof/>
        </w:rPr>
        <w:t>.</w:t>
      </w:r>
      <w:r w:rsidR="009A416F" w:rsidRPr="00BA6FFA">
        <w:rPr>
          <w:noProof/>
        </w:rPr>
        <w:t xml:space="preserve"> </w:t>
      </w:r>
    </w:p>
    <w:p w14:paraId="46AEAE8E" w14:textId="153FC338" w:rsidR="00C21081" w:rsidRPr="00BA6FFA" w:rsidRDefault="009A416F" w:rsidP="001B1349">
      <w:pPr>
        <w:pStyle w:val="Text1"/>
        <w:rPr>
          <w:noProof/>
        </w:rPr>
      </w:pPr>
      <w:r w:rsidRPr="00BA6FFA">
        <w:rPr>
          <w:noProof/>
        </w:rPr>
        <w:t>Th</w:t>
      </w:r>
      <w:r w:rsidR="00042D55" w:rsidRPr="00BA6FFA">
        <w:rPr>
          <w:noProof/>
        </w:rPr>
        <w:t>e</w:t>
      </w:r>
      <w:r w:rsidRPr="00BA6FFA">
        <w:rPr>
          <w:noProof/>
        </w:rPr>
        <w:t xml:space="preserve"> </w:t>
      </w:r>
      <w:r w:rsidR="00042D55" w:rsidRPr="00BA6FFA">
        <w:rPr>
          <w:noProof/>
        </w:rPr>
        <w:t xml:space="preserve">second </w:t>
      </w:r>
      <w:r w:rsidRPr="00BA6FFA">
        <w:rPr>
          <w:noProof/>
        </w:rPr>
        <w:t xml:space="preserve">subparagraph shall not apply to single tickets </w:t>
      </w:r>
      <w:r w:rsidR="00DB495C" w:rsidRPr="00BA6FFA">
        <w:rPr>
          <w:noProof/>
        </w:rPr>
        <w:t xml:space="preserve">which </w:t>
      </w:r>
      <w:r w:rsidR="009C3A68" w:rsidRPr="00BA6FFA">
        <w:rPr>
          <w:noProof/>
        </w:rPr>
        <w:t>include a night train</w:t>
      </w:r>
      <w:r w:rsidR="00042D55" w:rsidRPr="00BA6FFA">
        <w:rPr>
          <w:noProof/>
        </w:rPr>
        <w:t xml:space="preserve"> </w:t>
      </w:r>
      <w:r w:rsidR="00DB495C" w:rsidRPr="00BA6FFA">
        <w:rPr>
          <w:noProof/>
        </w:rPr>
        <w:t xml:space="preserve">service </w:t>
      </w:r>
      <w:r w:rsidR="00042D55" w:rsidRPr="00BA6FFA">
        <w:rPr>
          <w:noProof/>
        </w:rPr>
        <w:t>or</w:t>
      </w:r>
      <w:r w:rsidR="006D7F3B" w:rsidRPr="00BA6FFA">
        <w:rPr>
          <w:noProof/>
        </w:rPr>
        <w:t xml:space="preserve"> to single tickets which consist of only one through-ticket</w:t>
      </w:r>
      <w:r w:rsidR="009C3A68" w:rsidRPr="00BA6FFA">
        <w:rPr>
          <w:noProof/>
        </w:rPr>
        <w:t>.</w:t>
      </w:r>
      <w:r w:rsidR="00327A8E" w:rsidRPr="00BA6FFA">
        <w:rPr>
          <w:noProof/>
        </w:rPr>
        <w:t>’</w:t>
      </w:r>
      <w:r w:rsidR="001973BF" w:rsidRPr="00BA6FFA">
        <w:rPr>
          <w:noProof/>
        </w:rPr>
        <w:t>.</w:t>
      </w:r>
    </w:p>
    <w:bookmarkEnd w:id="2"/>
    <w:p w14:paraId="366B62AA" w14:textId="77777777" w:rsidR="009805B3" w:rsidRPr="00151BB8" w:rsidRDefault="009805B3" w:rsidP="006E4F30">
      <w:pPr>
        <w:pStyle w:val="Titrearticle"/>
        <w:rPr>
          <w:noProof/>
        </w:rPr>
      </w:pPr>
      <w:r w:rsidRPr="00BA6FFA">
        <w:rPr>
          <w:noProof/>
        </w:rPr>
        <w:t xml:space="preserve">Article </w:t>
      </w:r>
      <w:r w:rsidR="00233212" w:rsidRPr="00BA6FFA">
        <w:rPr>
          <w:noProof/>
        </w:rPr>
        <w:t>2</w:t>
      </w:r>
    </w:p>
    <w:p w14:paraId="50B4EEDF" w14:textId="77777777" w:rsidR="009805B3" w:rsidRPr="00151BB8" w:rsidRDefault="6C2278EB" w:rsidP="006E4F30">
      <w:pPr>
        <w:rPr>
          <w:noProof/>
        </w:rPr>
      </w:pPr>
      <w:r w:rsidRPr="00151BB8">
        <w:rPr>
          <w:noProof/>
        </w:rPr>
        <w:t>This Regulation shall enter into force on the</w:t>
      </w:r>
      <w:r w:rsidR="1EE8FB2F" w:rsidRPr="00151BB8">
        <w:rPr>
          <w:noProof/>
        </w:rPr>
        <w:t xml:space="preserve"> twentieth </w:t>
      </w:r>
      <w:r w:rsidRPr="00151BB8">
        <w:rPr>
          <w:noProof/>
        </w:rPr>
        <w:t xml:space="preserve">day following that of its publication in the </w:t>
      </w:r>
      <w:r w:rsidRPr="00151BB8">
        <w:rPr>
          <w:i/>
          <w:iCs/>
          <w:noProof/>
        </w:rPr>
        <w:t>Official Journal of the European Union</w:t>
      </w:r>
      <w:r w:rsidRPr="00151BB8">
        <w:rPr>
          <w:noProof/>
        </w:rPr>
        <w:t>.</w:t>
      </w:r>
    </w:p>
    <w:p w14:paraId="483CB60E" w14:textId="77777777" w:rsidR="00E718FB" w:rsidRPr="00151BB8" w:rsidRDefault="009805B3" w:rsidP="00E718FB">
      <w:pPr>
        <w:pStyle w:val="Applicationdirecte"/>
        <w:rPr>
          <w:noProof/>
        </w:rPr>
      </w:pPr>
      <w:r w:rsidRPr="00151BB8">
        <w:rPr>
          <w:noProof/>
        </w:rPr>
        <w:t>This Regulation shall be binding in its entirety and directly applicable in all Member States.</w:t>
      </w:r>
    </w:p>
    <w:p w14:paraId="5C211725" w14:textId="71CB3876" w:rsidR="009805B3" w:rsidRPr="00151BB8" w:rsidRDefault="00980839" w:rsidP="001E31E9">
      <w:pPr>
        <w:pStyle w:val="Fait"/>
        <w:rPr>
          <w:noProof/>
        </w:rPr>
      </w:pPr>
      <w:r>
        <w:rPr>
          <w:noProof/>
        </w:rPr>
        <w:t>Done at Brussels,</w:t>
      </w:r>
    </w:p>
    <w:p w14:paraId="7C81BB08" w14:textId="77777777" w:rsidR="009805B3" w:rsidRPr="00151BB8" w:rsidRDefault="009805B3" w:rsidP="001E31E9">
      <w:pPr>
        <w:pStyle w:val="Institutionquisigne"/>
        <w:rPr>
          <w:noProof/>
        </w:rPr>
      </w:pPr>
      <w:r w:rsidRPr="00151BB8">
        <w:rPr>
          <w:noProof/>
        </w:rPr>
        <w:t>For the European Parliament</w:t>
      </w:r>
      <w:r w:rsidRPr="00151BB8">
        <w:rPr>
          <w:noProof/>
        </w:rPr>
        <w:tab/>
        <w:t>For the Council</w:t>
      </w:r>
    </w:p>
    <w:p w14:paraId="17F124E2" w14:textId="77777777" w:rsidR="003F15CE" w:rsidRPr="00ED288C" w:rsidRDefault="009805B3" w:rsidP="0026004B">
      <w:pPr>
        <w:pStyle w:val="Personnequisigne"/>
        <w:rPr>
          <w:noProof/>
        </w:rPr>
      </w:pPr>
      <w:r w:rsidRPr="00151BB8">
        <w:rPr>
          <w:noProof/>
        </w:rPr>
        <w:t>The President</w:t>
      </w:r>
      <w:r w:rsidRPr="00151BB8">
        <w:rPr>
          <w:noProof/>
        </w:rPr>
        <w:tab/>
        <w:t>The Presiden</w:t>
      </w:r>
      <w:r w:rsidR="000069DC" w:rsidRPr="00151BB8">
        <w:rPr>
          <w:noProof/>
        </w:rPr>
        <w:t>t</w:t>
      </w:r>
    </w:p>
    <w:sectPr w:rsidR="003F15CE" w:rsidRPr="00ED288C" w:rsidSect="00E731A6">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B8653" w14:textId="77777777" w:rsidR="00D96C12" w:rsidRPr="00ED288C" w:rsidRDefault="00D96C12" w:rsidP="009805B3">
      <w:pPr>
        <w:spacing w:before="0" w:after="0"/>
      </w:pPr>
      <w:r w:rsidRPr="00ED288C">
        <w:separator/>
      </w:r>
    </w:p>
  </w:endnote>
  <w:endnote w:type="continuationSeparator" w:id="0">
    <w:p w14:paraId="2D0ED30C" w14:textId="77777777" w:rsidR="00D96C12" w:rsidRPr="00ED288C" w:rsidRDefault="00D96C12" w:rsidP="009805B3">
      <w:pPr>
        <w:spacing w:before="0" w:after="0"/>
      </w:pPr>
      <w:r w:rsidRPr="00ED288C">
        <w:continuationSeparator/>
      </w:r>
    </w:p>
  </w:endnote>
  <w:endnote w:type="continuationNotice" w:id="1">
    <w:p w14:paraId="59E0216F" w14:textId="77777777" w:rsidR="00D96C12" w:rsidRPr="00ED288C" w:rsidRDefault="00D96C1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9BD95" w14:textId="6A1CEF9B" w:rsidR="00E731A6" w:rsidRPr="00E731A6" w:rsidRDefault="00E731A6" w:rsidP="00E731A6">
    <w:pPr>
      <w:pStyle w:val="Footer"/>
      <w:rPr>
        <w:rFonts w:ascii="Arial" w:hAnsi="Arial" w:cs="Arial"/>
        <w:b/>
        <w:sz w:val="48"/>
      </w:rPr>
    </w:pPr>
    <w:r w:rsidRPr="00E731A6">
      <w:rPr>
        <w:rFonts w:ascii="Arial" w:hAnsi="Arial" w:cs="Arial"/>
        <w:b/>
        <w:sz w:val="48"/>
      </w:rPr>
      <w:t>EN</w:t>
    </w:r>
    <w:r w:rsidRPr="00E731A6">
      <w:rPr>
        <w:rFonts w:ascii="Arial" w:hAnsi="Arial" w:cs="Arial"/>
        <w:b/>
        <w:sz w:val="48"/>
      </w:rPr>
      <w:tab/>
    </w:r>
    <w:r w:rsidRPr="00E731A6">
      <w:rPr>
        <w:rFonts w:ascii="Arial" w:hAnsi="Arial" w:cs="Arial"/>
        <w:b/>
        <w:sz w:val="48"/>
      </w:rPr>
      <w:tab/>
    </w:r>
    <w:r w:rsidRPr="00E731A6">
      <w:tab/>
    </w:r>
    <w:r w:rsidRPr="00E731A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39CBE" w14:textId="51895545" w:rsidR="00E731A6" w:rsidRPr="00E731A6" w:rsidRDefault="00E731A6" w:rsidP="00E731A6">
    <w:pPr>
      <w:pStyle w:val="Footer"/>
      <w:rPr>
        <w:rFonts w:ascii="Arial" w:hAnsi="Arial" w:cs="Arial"/>
        <w:b/>
        <w:sz w:val="48"/>
      </w:rPr>
    </w:pPr>
    <w:r w:rsidRPr="00E731A6">
      <w:rPr>
        <w:rFonts w:ascii="Arial" w:hAnsi="Arial" w:cs="Arial"/>
        <w:b/>
        <w:sz w:val="48"/>
      </w:rPr>
      <w:t>EN</w:t>
    </w:r>
    <w:r w:rsidRPr="00E731A6">
      <w:rPr>
        <w:rFonts w:ascii="Arial" w:hAnsi="Arial" w:cs="Arial"/>
        <w:b/>
        <w:sz w:val="48"/>
      </w:rPr>
      <w:tab/>
    </w:r>
    <w:r w:rsidRPr="00E731A6">
      <w:rPr>
        <w:rFonts w:ascii="Arial" w:hAnsi="Arial" w:cs="Arial"/>
        <w:b/>
        <w:sz w:val="48"/>
      </w:rPr>
      <w:tab/>
    </w:r>
    <w:r w:rsidRPr="00E731A6">
      <w:tab/>
    </w:r>
    <w:r w:rsidRPr="00E731A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1DE78" w14:textId="77777777" w:rsidR="00E731A6" w:rsidRDefault="00E731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2DEBE" w14:textId="4376AE0E" w:rsidR="00E731A6" w:rsidRPr="00E731A6" w:rsidRDefault="00E731A6" w:rsidP="00E731A6">
    <w:pPr>
      <w:pStyle w:val="Footer"/>
      <w:rPr>
        <w:rFonts w:ascii="Arial" w:hAnsi="Arial" w:cs="Arial"/>
        <w:b/>
        <w:sz w:val="48"/>
      </w:rPr>
    </w:pPr>
    <w:r w:rsidRPr="00E731A6">
      <w:rPr>
        <w:rFonts w:ascii="Arial" w:hAnsi="Arial" w:cs="Arial"/>
        <w:b/>
        <w:sz w:val="48"/>
      </w:rPr>
      <w:t>EN</w:t>
    </w:r>
    <w:r w:rsidRPr="00E731A6">
      <w:rPr>
        <w:rFonts w:ascii="Arial" w:hAnsi="Arial" w:cs="Arial"/>
        <w:b/>
        <w:sz w:val="48"/>
      </w:rPr>
      <w:tab/>
    </w:r>
    <w:r>
      <w:fldChar w:fldCharType="begin"/>
    </w:r>
    <w:r>
      <w:instrText xml:space="preserve"> PAGE  \* MERGEFORMAT </w:instrText>
    </w:r>
    <w:r>
      <w:fldChar w:fldCharType="separate"/>
    </w:r>
    <w:r w:rsidR="001E31E9">
      <w:rPr>
        <w:noProof/>
      </w:rPr>
      <w:t>5</w:t>
    </w:r>
    <w:r>
      <w:fldChar w:fldCharType="end"/>
    </w:r>
    <w:r>
      <w:tab/>
    </w:r>
    <w:r w:rsidRPr="00E731A6">
      <w:tab/>
    </w:r>
    <w:r w:rsidRPr="00E731A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3908E" w14:textId="77777777" w:rsidR="00E731A6" w:rsidRDefault="00E731A6" w:rsidP="00E73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C82AD" w14:textId="77777777" w:rsidR="00D96C12" w:rsidRPr="00ED288C" w:rsidRDefault="00D96C12" w:rsidP="009805B3">
      <w:pPr>
        <w:spacing w:before="0" w:after="0"/>
      </w:pPr>
      <w:r w:rsidRPr="00ED288C">
        <w:separator/>
      </w:r>
    </w:p>
  </w:footnote>
  <w:footnote w:type="continuationSeparator" w:id="0">
    <w:p w14:paraId="5779A9D9" w14:textId="77777777" w:rsidR="00D96C12" w:rsidRPr="00ED288C" w:rsidRDefault="00D96C12" w:rsidP="009805B3">
      <w:pPr>
        <w:spacing w:before="0" w:after="0"/>
      </w:pPr>
      <w:r w:rsidRPr="00ED288C">
        <w:continuationSeparator/>
      </w:r>
    </w:p>
  </w:footnote>
  <w:footnote w:type="continuationNotice" w:id="1">
    <w:p w14:paraId="50FF8B34" w14:textId="77777777" w:rsidR="00D96C12" w:rsidRPr="00ED288C" w:rsidRDefault="00D96C12">
      <w:pPr>
        <w:spacing w:before="0" w:after="0"/>
      </w:pPr>
    </w:p>
  </w:footnote>
  <w:footnote w:id="2">
    <w:p w14:paraId="679857F6" w14:textId="77777777" w:rsidR="00423F36" w:rsidRPr="00ED288C" w:rsidRDefault="00423F36" w:rsidP="00423F36">
      <w:pPr>
        <w:pStyle w:val="FootnoteText"/>
      </w:pPr>
      <w:r w:rsidRPr="001B1349">
        <w:rPr>
          <w:rStyle w:val="FootnoteReference"/>
        </w:rPr>
        <w:footnoteRef/>
      </w:r>
      <w:r w:rsidR="001B1349">
        <w:tab/>
      </w:r>
      <w:r w:rsidRPr="00ED288C">
        <w:t>Regulation (EU) 2021/782 of the European Parliament and of the Council of 29</w:t>
      </w:r>
      <w:r>
        <w:t> </w:t>
      </w:r>
      <w:r w:rsidRPr="00ED288C">
        <w:t>April 2021 on rail passengers’ rights and obligations (recast) (OJ L 172, 17.5.2021, p.</w:t>
      </w:r>
      <w:r>
        <w:t> </w:t>
      </w:r>
      <w:r w:rsidRPr="00ED288C">
        <w:t>1)</w:t>
      </w:r>
      <w:r>
        <w:t>.</w:t>
      </w:r>
    </w:p>
  </w:footnote>
  <w:footnote w:id="3">
    <w:p w14:paraId="5A736636" w14:textId="77777777" w:rsidR="778BAAB2" w:rsidRPr="00ED288C" w:rsidRDefault="778BAAB2" w:rsidP="00BE5CBF">
      <w:pPr>
        <w:pStyle w:val="FootnoteText"/>
      </w:pPr>
      <w:r w:rsidRPr="001B1349">
        <w:rPr>
          <w:rStyle w:val="FootnoteReference"/>
        </w:rPr>
        <w:footnoteRef/>
      </w:r>
      <w:r w:rsidR="001B1349">
        <w:tab/>
      </w:r>
      <w:r w:rsidR="7DB0306E" w:rsidRPr="00ED288C">
        <w:t>The AJC is a voluntary agreement among European rail operators allowing passengers to continue disrupted</w:t>
      </w:r>
      <w:r w:rsidR="00BE5CBF" w:rsidRPr="00ED288C">
        <w:t xml:space="preserve"> </w:t>
      </w:r>
      <w:r w:rsidR="7DB0306E" w:rsidRPr="00ED288C">
        <w:t>international journeys on the next available train at no extra cost</w:t>
      </w:r>
      <w:r w:rsidRPr="00ED288C">
        <w:br/>
      </w:r>
      <w:r w:rsidR="7DB0306E" w:rsidRPr="00ED288C">
        <w:t xml:space="preserve"> https://www.cer.be/cer-eu-projects-initiatives/agreement-on-journey-continuation-ajc</w:t>
      </w:r>
      <w:r w:rsidR="00304231">
        <w:t>.</w:t>
      </w:r>
    </w:p>
  </w:footnote>
  <w:footnote w:id="4">
    <w:p w14:paraId="18250A66" w14:textId="77777777" w:rsidR="55887CBF" w:rsidRPr="00ED288C" w:rsidRDefault="55887CBF" w:rsidP="00BE5CBF">
      <w:pPr>
        <w:pStyle w:val="FootnoteText"/>
      </w:pPr>
      <w:r w:rsidRPr="001B1349">
        <w:rPr>
          <w:rStyle w:val="FootnoteReference"/>
        </w:rPr>
        <w:footnoteRef/>
      </w:r>
      <w:r w:rsidR="001B1349">
        <w:tab/>
      </w:r>
      <w:r w:rsidR="4A238F19" w:rsidRPr="00ED288C">
        <w:t>HOTNAT is a Railteam alliance service allowing passengers to board the next available high-speed train at no extra cost if a delay or cancellation causes a missed connection between member operators</w:t>
      </w:r>
      <w:r w:rsidRPr="00ED288C">
        <w:br/>
      </w:r>
      <w:r w:rsidR="4A238F19" w:rsidRPr="00ED288C">
        <w:t xml:space="preserve"> https://www.railteam.eu/en/services-on-your-journey/hop-on-the-next-available-train-hotnat/</w:t>
      </w:r>
      <w:r w:rsidR="00304231">
        <w:t>.</w:t>
      </w:r>
    </w:p>
  </w:footnote>
  <w:footnote w:id="5">
    <w:p w14:paraId="600CAA4B" w14:textId="3043E898" w:rsidR="00C66E39" w:rsidRPr="00ED288C" w:rsidRDefault="00C66E39">
      <w:pPr>
        <w:pStyle w:val="FootnoteText"/>
      </w:pPr>
      <w:r w:rsidRPr="001B1349">
        <w:rPr>
          <w:rStyle w:val="FootnoteReference"/>
        </w:rPr>
        <w:footnoteRef/>
      </w:r>
      <w:r w:rsidR="001B1349">
        <w:tab/>
      </w:r>
      <w:r w:rsidRPr="00ED288C">
        <w:t xml:space="preserve">COM(2026) </w:t>
      </w:r>
      <w:r w:rsidR="00763CD6" w:rsidRPr="00C41FE7">
        <w:t>231</w:t>
      </w:r>
      <w:r w:rsidRPr="00ED288C">
        <w:t xml:space="preserve"> and COM(2026) </w:t>
      </w:r>
      <w:r w:rsidR="00763CD6" w:rsidRPr="00C41FE7">
        <w:t>232</w:t>
      </w:r>
      <w:r w:rsidR="00A407FC">
        <w:t>.</w:t>
      </w:r>
    </w:p>
  </w:footnote>
  <w:footnote w:id="6">
    <w:p w14:paraId="60EDE4C6" w14:textId="77777777" w:rsidR="00E855D7" w:rsidRPr="00ED288C" w:rsidRDefault="00E855D7">
      <w:pPr>
        <w:pStyle w:val="FootnoteText"/>
      </w:pPr>
      <w:r w:rsidRPr="001B1349">
        <w:rPr>
          <w:rStyle w:val="FootnoteReference"/>
        </w:rPr>
        <w:footnoteRef/>
      </w:r>
      <w:r w:rsidR="001B1349">
        <w:tab/>
      </w:r>
      <w:r w:rsidRPr="00ED288C">
        <w:t>Regulation (EC) No</w:t>
      </w:r>
      <w:r w:rsidR="00ED288C">
        <w:t> </w:t>
      </w:r>
      <w:r w:rsidRPr="00ED288C">
        <w:t>1371/2007 of the European Parliament and of the Council of 23</w:t>
      </w:r>
      <w:r w:rsidR="00ED288C">
        <w:t> </w:t>
      </w:r>
      <w:r w:rsidRPr="00ED288C">
        <w:t xml:space="preserve">October 2007 on rail passengers’ rights and obligations </w:t>
      </w:r>
      <w:r w:rsidR="00FD480E" w:rsidRPr="00ED288C">
        <w:t>(OJ L 315, 3.12.2007, p.</w:t>
      </w:r>
      <w:r w:rsidR="00ED288C">
        <w:t> </w:t>
      </w:r>
      <w:r w:rsidR="00FD480E" w:rsidRPr="00ED288C">
        <w:t>14)</w:t>
      </w:r>
      <w:r w:rsidR="00A407FC">
        <w:t>.</w:t>
      </w:r>
    </w:p>
  </w:footnote>
  <w:footnote w:id="7">
    <w:p w14:paraId="0EC93C95" w14:textId="425958B4" w:rsidR="00E927C2" w:rsidRPr="00C41FE7" w:rsidRDefault="00E927C2">
      <w:pPr>
        <w:pStyle w:val="FootnoteText"/>
        <w:rPr>
          <w:lang w:val="en-IE"/>
        </w:rPr>
      </w:pPr>
      <w:r>
        <w:rPr>
          <w:rStyle w:val="FootnoteReference"/>
        </w:rPr>
        <w:footnoteRef/>
      </w:r>
      <w:r>
        <w:tab/>
      </w:r>
      <w:r w:rsidRPr="00E927C2">
        <w:t>Commission Implementing Regulation (EU) 2024/949 of 27 March 2024 establishing a common form for rail passengers’ reimbursement and compensation requests for delays, missed connections and cancellations of rail services in accordance with Regulation (EU) 2021/782 of the European Parliament and of the Council</w:t>
      </w:r>
      <w:r>
        <w:t xml:space="preserve"> (</w:t>
      </w:r>
      <w:r w:rsidRPr="00E927C2">
        <w:t>OJ L, 2024/949, 2.4.2024</w:t>
      </w:r>
      <w:r>
        <w:t>).</w:t>
      </w:r>
      <w:r w:rsidR="004F0E2B">
        <w:t xml:space="preserve"> The common form can be found on the Commission website and is</w:t>
      </w:r>
      <w:r w:rsidR="004F0E2B" w:rsidRPr="004F0E2B">
        <w:t xml:space="preserve"> adapted to the needs of persons with visual disabilities</w:t>
      </w:r>
      <w:r w:rsidR="004F0E2B">
        <w:t xml:space="preserve">: </w:t>
      </w:r>
      <w:hyperlink r:id="rId1" w:history="1">
        <w:r w:rsidR="00C12717" w:rsidRPr="00031C1D">
          <w:rPr>
            <w:rStyle w:val="Hyperlink"/>
          </w:rPr>
          <w:t>https://transport.ec.europa.eu/reimbursement-and-compensation-requests-form_en</w:t>
        </w:r>
      </w:hyperlink>
      <w:r w:rsidR="00C12717">
        <w:t xml:space="preserve"> .</w:t>
      </w:r>
    </w:p>
  </w:footnote>
  <w:footnote w:id="8">
    <w:p w14:paraId="216E5E7E" w14:textId="77777777" w:rsidR="1B8CAF12" w:rsidRPr="00ED288C" w:rsidRDefault="1B8CAF12" w:rsidP="00F57AF7">
      <w:pPr>
        <w:pStyle w:val="FootnoteText"/>
      </w:pPr>
      <w:r w:rsidRPr="001B1349">
        <w:rPr>
          <w:rStyle w:val="FootnoteReference"/>
        </w:rPr>
        <w:footnoteRef/>
      </w:r>
      <w:r w:rsidR="001B1349">
        <w:tab/>
      </w:r>
      <w:r w:rsidRPr="00ED288C">
        <w:t>https://eur-lex.europa.eu/resource.html?uri=cellar:5e601657-3b06-11eb-b27b-01aa75ed71a1.0001.02/DOC_1&amp;format=PDF</w:t>
      </w:r>
      <w:r w:rsidR="0047407C">
        <w:t>.</w:t>
      </w:r>
    </w:p>
  </w:footnote>
  <w:footnote w:id="9">
    <w:p w14:paraId="222BC418" w14:textId="77777777" w:rsidR="01E84FC8" w:rsidRPr="00ED288C" w:rsidRDefault="01E84FC8" w:rsidP="00F57AF7">
      <w:pPr>
        <w:pStyle w:val="FootnoteText"/>
      </w:pPr>
      <w:r w:rsidRPr="001B1349">
        <w:rPr>
          <w:rStyle w:val="FootnoteReference"/>
        </w:rPr>
        <w:footnoteRef/>
      </w:r>
      <w:r w:rsidR="001B1349">
        <w:tab/>
      </w:r>
      <w:r w:rsidRPr="00ED288C">
        <w:t>https://commission.europa.eu/strategy-and-policy/policies/justice-and-fundamental-rights/disability/union-equality-strategy-rights-persons-disabilities-2021-2030_en</w:t>
      </w:r>
      <w:r w:rsidR="0047407C">
        <w:t>.</w:t>
      </w:r>
    </w:p>
  </w:footnote>
  <w:footnote w:id="10">
    <w:p w14:paraId="040E88AA" w14:textId="77777777" w:rsidR="353A1C98" w:rsidRPr="00ED288C" w:rsidRDefault="353A1C98" w:rsidP="00F57AF7">
      <w:pPr>
        <w:pStyle w:val="FootnoteText"/>
      </w:pPr>
      <w:r w:rsidRPr="001B1349">
        <w:rPr>
          <w:rStyle w:val="FootnoteReference"/>
        </w:rPr>
        <w:footnoteRef/>
      </w:r>
      <w:r w:rsidR="001B1349">
        <w:tab/>
      </w:r>
      <w:r w:rsidRPr="00ED288C">
        <w:t>https://transport.ec.europa.eu/transport-modes/rail/high-speed-rail-plan_en</w:t>
      </w:r>
      <w:r w:rsidR="0047407C">
        <w:t>.</w:t>
      </w:r>
    </w:p>
  </w:footnote>
  <w:footnote w:id="11">
    <w:p w14:paraId="3C9DA139" w14:textId="7A05E9A7" w:rsidR="008B44BC" w:rsidRPr="0006714A" w:rsidRDefault="008B44BC" w:rsidP="008B44BC">
      <w:pPr>
        <w:pStyle w:val="FootnoteTextEP-LC1"/>
        <w:rPr>
          <w:rFonts w:eastAsia="Times New Roman"/>
        </w:rPr>
      </w:pPr>
      <w:r w:rsidRPr="006D04A5">
        <w:rPr>
          <w:rStyle w:val="FootnoteReference"/>
        </w:rPr>
        <w:footnoteRef/>
      </w:r>
      <w:r w:rsidR="006D04A5">
        <w:rPr>
          <w:rFonts w:eastAsia="Times New Roman"/>
        </w:rPr>
        <w:tab/>
      </w:r>
      <w:hyperlink r:id="rId2" w:history="1">
        <w:r w:rsidRPr="00EF3FE4">
          <w:rPr>
            <w:rStyle w:val="Hyperlink"/>
          </w:rPr>
          <w:t>Regulation (EU) 2021/1119</w:t>
        </w:r>
      </w:hyperlink>
      <w:r>
        <w:rPr>
          <w:rFonts w:eastAsia="Times New Roman"/>
        </w:rPr>
        <w:t xml:space="preserve"> </w:t>
      </w:r>
      <w:r w:rsidRPr="003B5150">
        <w:rPr>
          <w:rFonts w:eastAsia="Times New Roman"/>
        </w:rPr>
        <w:t>establishing the framework for achieving climate neutrality</w:t>
      </w:r>
      <w:r>
        <w:rPr>
          <w:rFonts w:eastAsia="Times New Roman"/>
        </w:rPr>
        <w:t>.</w:t>
      </w:r>
    </w:p>
  </w:footnote>
  <w:footnote w:id="12">
    <w:p w14:paraId="063EDBC8" w14:textId="77777777" w:rsidR="559E5B53" w:rsidRPr="00ED288C" w:rsidRDefault="559E5B53" w:rsidP="00F57AF7">
      <w:pPr>
        <w:pStyle w:val="FootnoteText"/>
      </w:pPr>
      <w:r w:rsidRPr="001B1349">
        <w:rPr>
          <w:rStyle w:val="FootnoteReference"/>
        </w:rPr>
        <w:footnoteRef/>
      </w:r>
      <w:r w:rsidR="001B1349">
        <w:tab/>
      </w:r>
      <w:r w:rsidR="00B93323" w:rsidRPr="00ED288C">
        <w:t>https://eur-lex.europa.eu/legal-content/EN/TXT/PDF/?uri=CELEX:52017SC0318</w:t>
      </w:r>
      <w:r w:rsidR="00CC3F9F">
        <w:t>.</w:t>
      </w:r>
      <w:r w:rsidR="00B93323" w:rsidRPr="00ED288C">
        <w:t xml:space="preserve"> </w:t>
      </w:r>
    </w:p>
  </w:footnote>
  <w:footnote w:id="13">
    <w:p w14:paraId="3482337E" w14:textId="383EDAAC" w:rsidR="00535EA3" w:rsidRPr="00535EA3" w:rsidRDefault="00535EA3">
      <w:pPr>
        <w:pStyle w:val="FootnoteText"/>
      </w:pPr>
      <w:r w:rsidRPr="006D04A5">
        <w:rPr>
          <w:rStyle w:val="FootnoteReference"/>
        </w:rPr>
        <w:footnoteRef/>
      </w:r>
      <w:r w:rsidR="006D04A5">
        <w:tab/>
      </w:r>
      <w:r>
        <w:t>T</w:t>
      </w:r>
      <w:r w:rsidRPr="00DA5866">
        <w:t xml:space="preserve">he annual average recurrent administrative costs for railway undertakings </w:t>
      </w:r>
      <w:r w:rsidR="00AD7A84" w:rsidRPr="00AD7A84">
        <w:t>over a ten</w:t>
      </w:r>
      <w:r w:rsidR="00E66A2F">
        <w:t>-</w:t>
      </w:r>
      <w:r w:rsidR="00AD7A84" w:rsidRPr="00AD7A84">
        <w:t xml:space="preserve">year period </w:t>
      </w:r>
      <w:r w:rsidRPr="00DA5866">
        <w:t>are estimated at EUR 96</w:t>
      </w:r>
      <w:r w:rsidR="00397A4D">
        <w:t>.1</w:t>
      </w:r>
      <w:r w:rsidRPr="00DA5866">
        <w:t xml:space="preserve"> million relative to the baseline</w:t>
      </w:r>
      <w:r>
        <w:t>.</w:t>
      </w:r>
    </w:p>
  </w:footnote>
  <w:footnote w:id="14">
    <w:p w14:paraId="01FE2638" w14:textId="77777777" w:rsidR="009805B3" w:rsidRPr="00ED288C" w:rsidRDefault="009805B3" w:rsidP="006E4F30">
      <w:pPr>
        <w:pStyle w:val="FootnoteText"/>
      </w:pPr>
      <w:r w:rsidRPr="00ED288C">
        <w:rPr>
          <w:rStyle w:val="FootnoteReference"/>
        </w:rPr>
        <w:footnoteRef/>
      </w:r>
      <w:r w:rsidRPr="00ED288C">
        <w:tab/>
        <w:t>OJ C , , p. .</w:t>
      </w:r>
    </w:p>
  </w:footnote>
  <w:footnote w:id="15">
    <w:p w14:paraId="0E0CE3BA" w14:textId="77777777" w:rsidR="009805B3" w:rsidRPr="00ED288C" w:rsidRDefault="009805B3" w:rsidP="006E4F30">
      <w:pPr>
        <w:pStyle w:val="FootnoteText"/>
      </w:pPr>
      <w:r w:rsidRPr="00ED288C">
        <w:rPr>
          <w:rStyle w:val="FootnoteReference"/>
        </w:rPr>
        <w:footnoteRef/>
      </w:r>
      <w:r w:rsidRPr="00ED288C">
        <w:tab/>
        <w:t>OJ C , , p. .</w:t>
      </w:r>
    </w:p>
  </w:footnote>
  <w:footnote w:id="16">
    <w:p w14:paraId="1F88FE96" w14:textId="77777777" w:rsidR="00530C57" w:rsidRPr="00353E67" w:rsidRDefault="00530C57" w:rsidP="0081144A">
      <w:pPr>
        <w:pStyle w:val="FootnoteText"/>
      </w:pPr>
      <w:r w:rsidRPr="001B1349">
        <w:rPr>
          <w:rStyle w:val="FootnoteReference"/>
        </w:rPr>
        <w:footnoteRef/>
      </w:r>
      <w:r w:rsidR="001B1349">
        <w:tab/>
      </w:r>
      <w:r w:rsidR="0081144A" w:rsidRPr="00353E67">
        <w:t>Communication from the Commission to the European Parliament, the Council, the European Economic and Social Committee and the Committee of the Regions ‘Sustainable and Smart Mobility Strategy – putting European transport on track for the future’, 9.12.2020, COM(2020) 789 final.</w:t>
      </w:r>
    </w:p>
  </w:footnote>
  <w:footnote w:id="17">
    <w:p w14:paraId="659B8AD2" w14:textId="77777777" w:rsidR="00B1122C" w:rsidRPr="00ED288C" w:rsidRDefault="00B1122C" w:rsidP="00B1122C">
      <w:pPr>
        <w:pStyle w:val="FootnoteText"/>
      </w:pPr>
      <w:r w:rsidRPr="00ED288C">
        <w:rPr>
          <w:rStyle w:val="FootnoteReference"/>
        </w:rPr>
        <w:footnoteRef/>
      </w:r>
      <w:r w:rsidRPr="00ED288C">
        <w:tab/>
        <w:t>Regulation (EU) 2021/782 of the European Parliament and of the Council of 29</w:t>
      </w:r>
      <w:r w:rsidR="00ED288C">
        <w:t> </w:t>
      </w:r>
      <w:r w:rsidRPr="00ED288C">
        <w:t>April 2021 on rail passengers’ rights and obligations (OJ L 172, 17.5.2021, p.</w:t>
      </w:r>
      <w:r w:rsidR="00ED288C">
        <w:t> </w:t>
      </w:r>
      <w:r w:rsidRPr="00ED288C">
        <w:t xml:space="preserve">1, ELI: </w:t>
      </w:r>
      <w:hyperlink r:id="rId3" w:history="1">
        <w:r w:rsidRPr="00ED288C">
          <w:rPr>
            <w:rStyle w:val="Hyperlink"/>
          </w:rPr>
          <w:t>http://data.europa.eu/eli/reg/2021/782/oj</w:t>
        </w:r>
      </w:hyperlink>
      <w:r w:rsidRPr="00ED288C">
        <w:t>).</w:t>
      </w:r>
    </w:p>
  </w:footnote>
  <w:footnote w:id="18">
    <w:p w14:paraId="770C48AC" w14:textId="020C68A6" w:rsidR="004F0E2B" w:rsidRPr="00C41FE7" w:rsidRDefault="004F0E2B">
      <w:pPr>
        <w:pStyle w:val="FootnoteText"/>
        <w:rPr>
          <w:lang w:val="en-IE"/>
        </w:rPr>
      </w:pPr>
      <w:r w:rsidRPr="001F2568">
        <w:rPr>
          <w:rStyle w:val="FootnoteReference"/>
        </w:rPr>
        <w:footnoteRef/>
      </w:r>
      <w:r w:rsidR="001F2568">
        <w:tab/>
      </w:r>
      <w:r w:rsidRPr="004F0E2B">
        <w:t>Commission Implementing Regulation (EU) 2024/949 of 27 March 2024 establishing a common form for rail passengers’ reimbursement and compensation requests for delays, missed connections and cancellations of rail services in accordance with Regulation (EU) 2021/782 of the European Parliament and of the Council</w:t>
      </w:r>
      <w:r>
        <w:t xml:space="preserve"> </w:t>
      </w:r>
      <w:r w:rsidRPr="004F0E2B">
        <w:t>(</w:t>
      </w:r>
      <w:r w:rsidRPr="00C41FE7">
        <w:t xml:space="preserve">OJ L, 2024/949, 2.4.2024, ELI: </w:t>
      </w:r>
      <w:hyperlink r:id="rId4" w:tgtFrame="_blank" w:tooltip="Gives access to this document through its ELI URI." w:history="1">
        <w:r w:rsidRPr="00C41FE7">
          <w:rPr>
            <w:rStyle w:val="Hyperlink"/>
          </w:rPr>
          <w:t>http://data.europa.eu/eli/reg_impl/2024/949/oj</w:t>
        </w:r>
      </w:hyperlink>
      <w:r w:rsidRPr="004F0E2B">
        <w:t>)</w:t>
      </w:r>
      <w:r w:rsidR="00F159D4">
        <w:t>.</w:t>
      </w:r>
    </w:p>
  </w:footnote>
  <w:footnote w:id="19">
    <w:p w14:paraId="1B297B53" w14:textId="77777777" w:rsidR="00057EE7" w:rsidRPr="00ED288C" w:rsidRDefault="00057EE7" w:rsidP="00057EE7">
      <w:pPr>
        <w:pStyle w:val="FootnoteText"/>
      </w:pPr>
      <w:r w:rsidRPr="00ED288C">
        <w:rPr>
          <w:rStyle w:val="FootnoteReference"/>
        </w:rPr>
        <w:footnoteRef/>
      </w:r>
      <w:r w:rsidRPr="00ED288C">
        <w:tab/>
        <w:t>Regulation (EU) 2018/1725 of the European Parliament and of the Council of 23</w:t>
      </w:r>
      <w:r w:rsidR="00ED288C">
        <w:t> </w:t>
      </w:r>
      <w:r w:rsidRPr="00ED288C">
        <w:t>October 2018 on the protection of natural persons with regard to the processing of personal data by the Union institutions, bodies, offices and agencies and on the free movement of such data, and repealing Regulation (EC) No</w:t>
      </w:r>
      <w:r w:rsidR="00ED288C">
        <w:t> </w:t>
      </w:r>
      <w:r w:rsidRPr="00ED288C">
        <w:t>45/2001 and Decision No</w:t>
      </w:r>
      <w:r w:rsidR="00ED288C">
        <w:t> </w:t>
      </w:r>
      <w:r w:rsidRPr="00ED288C">
        <w:t>1247/2002/EC (OJ L 295, 21.11.2018, p.</w:t>
      </w:r>
      <w:r w:rsidR="00ED288C">
        <w:t> </w:t>
      </w:r>
      <w:r w:rsidRPr="00ED288C">
        <w:t xml:space="preserve">39, ELI: </w:t>
      </w:r>
      <w:hyperlink r:id="rId5" w:history="1">
        <w:r w:rsidRPr="00ED288C">
          <w:rPr>
            <w:rStyle w:val="Hyperlink"/>
          </w:rPr>
          <w:t>http://data.europa.eu/eli/reg/2018/1725/oj</w:t>
        </w:r>
      </w:hyperlink>
      <w:r w:rsidRPr="00ED288C">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80369" w14:textId="77777777" w:rsidR="00E731A6" w:rsidRDefault="00E731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2E508" w14:textId="77777777" w:rsidR="00E731A6" w:rsidRDefault="00E731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15"/>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1 15:26: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334B952A-5142-4B44-902A-6C81F98434DD"/>
    <w:docVar w:name="LW_COVERPAGE_TYPE" w:val="1"/>
    <w:docVar w:name="LW_CreatedUtc" w:val="2025-12-05T13:57:52.4147461Z"/>
    <w:docVar w:name="LW_CROSSREFERENCE" w:val="{SWD(2026) 233 final}"/>
    <w:docVar w:name="LW_DocType" w:val="COM"/>
    <w:docVar w:name="LW_EMISSION" w:val="13.5.2026"/>
    <w:docVar w:name="LW_EMISSION_ISODATE" w:val="2026-05-13"/>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14"/>
    <w:docVar w:name="LW_REF.II.NEW.CP_YEAR" w:val="2026"/>
    <w:docVar w:name="LW_REF.INST.NEW" w:val="COM"/>
    <w:docVar w:name="LW_REF.INST.NEW_ADOPTED" w:val="final"/>
    <w:docVar w:name="LW_REF.INST.NEW_TEXT" w:val="(2026)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21/782 as regards the protection of passengers with single tickets"/>
    <w:docVar w:name="LW_TYPE.DOC.CP" w:val="REGULATION OF THE EUROPEAN PARLIAMENT AND OF THE COUNCIL"/>
    <w:docVar w:name="LwApiVersions" w:val="LW4CoDe 1.24.5.0; LW 9.2, Build 20251112"/>
    <w:docVar w:name="Stamp" w:val="\\dossiers.dgt.cec.eu.int\dossiers\MOVE\MOVE-2026-00517\MOVE-2026-00517-00-00-EN-EDT-00.202604071339145054422.DOCX"/>
  </w:docVars>
  <w:rsids>
    <w:rsidRoot w:val="009805B3"/>
    <w:rsid w:val="000017C4"/>
    <w:rsid w:val="000027F6"/>
    <w:rsid w:val="000051A2"/>
    <w:rsid w:val="00005742"/>
    <w:rsid w:val="00006548"/>
    <w:rsid w:val="000069DC"/>
    <w:rsid w:val="0000736A"/>
    <w:rsid w:val="00010835"/>
    <w:rsid w:val="00010B43"/>
    <w:rsid w:val="00011326"/>
    <w:rsid w:val="000128BF"/>
    <w:rsid w:val="00016D05"/>
    <w:rsid w:val="000173F9"/>
    <w:rsid w:val="0001777C"/>
    <w:rsid w:val="00017E78"/>
    <w:rsid w:val="0002025D"/>
    <w:rsid w:val="00020E01"/>
    <w:rsid w:val="00020FE4"/>
    <w:rsid w:val="000217DB"/>
    <w:rsid w:val="00021895"/>
    <w:rsid w:val="00021B90"/>
    <w:rsid w:val="0002332B"/>
    <w:rsid w:val="00023CEF"/>
    <w:rsid w:val="0002413D"/>
    <w:rsid w:val="0002418D"/>
    <w:rsid w:val="0002444A"/>
    <w:rsid w:val="00024833"/>
    <w:rsid w:val="00024908"/>
    <w:rsid w:val="000260FE"/>
    <w:rsid w:val="00026275"/>
    <w:rsid w:val="00026AB8"/>
    <w:rsid w:val="00026BDD"/>
    <w:rsid w:val="00027281"/>
    <w:rsid w:val="00027704"/>
    <w:rsid w:val="0003014A"/>
    <w:rsid w:val="00030443"/>
    <w:rsid w:val="0003055A"/>
    <w:rsid w:val="00030F15"/>
    <w:rsid w:val="00031037"/>
    <w:rsid w:val="00032647"/>
    <w:rsid w:val="000344B8"/>
    <w:rsid w:val="00034A0D"/>
    <w:rsid w:val="00034B29"/>
    <w:rsid w:val="00036C23"/>
    <w:rsid w:val="00037265"/>
    <w:rsid w:val="000372A0"/>
    <w:rsid w:val="000372D0"/>
    <w:rsid w:val="00037396"/>
    <w:rsid w:val="00037FAF"/>
    <w:rsid w:val="000401FD"/>
    <w:rsid w:val="00040A17"/>
    <w:rsid w:val="00041C6C"/>
    <w:rsid w:val="00041F38"/>
    <w:rsid w:val="00042607"/>
    <w:rsid w:val="00042C6C"/>
    <w:rsid w:val="00042D55"/>
    <w:rsid w:val="0004429E"/>
    <w:rsid w:val="00044714"/>
    <w:rsid w:val="0004477A"/>
    <w:rsid w:val="00044B77"/>
    <w:rsid w:val="00045B85"/>
    <w:rsid w:val="0004681A"/>
    <w:rsid w:val="00046D82"/>
    <w:rsid w:val="0004770E"/>
    <w:rsid w:val="0004B76D"/>
    <w:rsid w:val="000505B1"/>
    <w:rsid w:val="00050C59"/>
    <w:rsid w:val="0005131C"/>
    <w:rsid w:val="00051664"/>
    <w:rsid w:val="000519A8"/>
    <w:rsid w:val="00052622"/>
    <w:rsid w:val="00052E3E"/>
    <w:rsid w:val="00053208"/>
    <w:rsid w:val="00053568"/>
    <w:rsid w:val="000546B0"/>
    <w:rsid w:val="00054B9D"/>
    <w:rsid w:val="00055475"/>
    <w:rsid w:val="00056FF3"/>
    <w:rsid w:val="00057543"/>
    <w:rsid w:val="00057EE7"/>
    <w:rsid w:val="00060EC3"/>
    <w:rsid w:val="0006167B"/>
    <w:rsid w:val="00061F74"/>
    <w:rsid w:val="000620EE"/>
    <w:rsid w:val="00063325"/>
    <w:rsid w:val="00063728"/>
    <w:rsid w:val="00063B0D"/>
    <w:rsid w:val="00064671"/>
    <w:rsid w:val="000649F2"/>
    <w:rsid w:val="00064D33"/>
    <w:rsid w:val="00065521"/>
    <w:rsid w:val="0006611E"/>
    <w:rsid w:val="00066A5E"/>
    <w:rsid w:val="00066CFB"/>
    <w:rsid w:val="0007019E"/>
    <w:rsid w:val="00070348"/>
    <w:rsid w:val="0007101C"/>
    <w:rsid w:val="00071041"/>
    <w:rsid w:val="000710BF"/>
    <w:rsid w:val="00071880"/>
    <w:rsid w:val="0007226F"/>
    <w:rsid w:val="00072B9B"/>
    <w:rsid w:val="00074887"/>
    <w:rsid w:val="0007489A"/>
    <w:rsid w:val="00074A5D"/>
    <w:rsid w:val="00074D8C"/>
    <w:rsid w:val="00075782"/>
    <w:rsid w:val="00075C0A"/>
    <w:rsid w:val="00076837"/>
    <w:rsid w:val="00076EEA"/>
    <w:rsid w:val="000770D9"/>
    <w:rsid w:val="0007732A"/>
    <w:rsid w:val="00077AB3"/>
    <w:rsid w:val="00077E29"/>
    <w:rsid w:val="000806A6"/>
    <w:rsid w:val="00080C84"/>
    <w:rsid w:val="00080E7A"/>
    <w:rsid w:val="00080F28"/>
    <w:rsid w:val="000811BA"/>
    <w:rsid w:val="000813CC"/>
    <w:rsid w:val="000815B3"/>
    <w:rsid w:val="00082467"/>
    <w:rsid w:val="0008427E"/>
    <w:rsid w:val="0008432D"/>
    <w:rsid w:val="00085224"/>
    <w:rsid w:val="000856A7"/>
    <w:rsid w:val="00085D63"/>
    <w:rsid w:val="00086741"/>
    <w:rsid w:val="000904BE"/>
    <w:rsid w:val="00090A8A"/>
    <w:rsid w:val="00090B37"/>
    <w:rsid w:val="00090BFC"/>
    <w:rsid w:val="000914FD"/>
    <w:rsid w:val="00091861"/>
    <w:rsid w:val="00094779"/>
    <w:rsid w:val="00095588"/>
    <w:rsid w:val="000964E4"/>
    <w:rsid w:val="000966E7"/>
    <w:rsid w:val="00096D36"/>
    <w:rsid w:val="000A01A9"/>
    <w:rsid w:val="000A070C"/>
    <w:rsid w:val="000A1676"/>
    <w:rsid w:val="000A223E"/>
    <w:rsid w:val="000A3240"/>
    <w:rsid w:val="000A4C77"/>
    <w:rsid w:val="000A52A5"/>
    <w:rsid w:val="000A6D0F"/>
    <w:rsid w:val="000A6F8A"/>
    <w:rsid w:val="000A790B"/>
    <w:rsid w:val="000A7CF7"/>
    <w:rsid w:val="000B04E8"/>
    <w:rsid w:val="000B0ED5"/>
    <w:rsid w:val="000B1BFC"/>
    <w:rsid w:val="000B2993"/>
    <w:rsid w:val="000B4215"/>
    <w:rsid w:val="000B452F"/>
    <w:rsid w:val="000B4554"/>
    <w:rsid w:val="000B458A"/>
    <w:rsid w:val="000B4F21"/>
    <w:rsid w:val="000B60C1"/>
    <w:rsid w:val="000B698F"/>
    <w:rsid w:val="000B6D13"/>
    <w:rsid w:val="000C0691"/>
    <w:rsid w:val="000C12C6"/>
    <w:rsid w:val="000C21D3"/>
    <w:rsid w:val="000C2465"/>
    <w:rsid w:val="000C44B4"/>
    <w:rsid w:val="000C497C"/>
    <w:rsid w:val="000C4D9E"/>
    <w:rsid w:val="000C54E7"/>
    <w:rsid w:val="000C59AD"/>
    <w:rsid w:val="000C59E9"/>
    <w:rsid w:val="000D042C"/>
    <w:rsid w:val="000D06DD"/>
    <w:rsid w:val="000D278B"/>
    <w:rsid w:val="000D2B28"/>
    <w:rsid w:val="000D614C"/>
    <w:rsid w:val="000D6AC1"/>
    <w:rsid w:val="000E1165"/>
    <w:rsid w:val="000E1337"/>
    <w:rsid w:val="000E1683"/>
    <w:rsid w:val="000E267F"/>
    <w:rsid w:val="000E4480"/>
    <w:rsid w:val="000E5599"/>
    <w:rsid w:val="000E581B"/>
    <w:rsid w:val="000E6131"/>
    <w:rsid w:val="000E6E38"/>
    <w:rsid w:val="000E7106"/>
    <w:rsid w:val="000E724D"/>
    <w:rsid w:val="000E72BF"/>
    <w:rsid w:val="000E73E0"/>
    <w:rsid w:val="000F0377"/>
    <w:rsid w:val="000F04F5"/>
    <w:rsid w:val="000F13D4"/>
    <w:rsid w:val="000F1CEE"/>
    <w:rsid w:val="000F249E"/>
    <w:rsid w:val="000F2758"/>
    <w:rsid w:val="000F317E"/>
    <w:rsid w:val="000F380D"/>
    <w:rsid w:val="000F3D4F"/>
    <w:rsid w:val="000F46B9"/>
    <w:rsid w:val="000F4743"/>
    <w:rsid w:val="000F4EB1"/>
    <w:rsid w:val="000F5FE9"/>
    <w:rsid w:val="000F6FD4"/>
    <w:rsid w:val="000F705D"/>
    <w:rsid w:val="000F789E"/>
    <w:rsid w:val="000F7A9E"/>
    <w:rsid w:val="00100016"/>
    <w:rsid w:val="001002A8"/>
    <w:rsid w:val="00101122"/>
    <w:rsid w:val="00101355"/>
    <w:rsid w:val="0010197E"/>
    <w:rsid w:val="00101BD6"/>
    <w:rsid w:val="00101D05"/>
    <w:rsid w:val="00101DFD"/>
    <w:rsid w:val="001022E0"/>
    <w:rsid w:val="001028A9"/>
    <w:rsid w:val="001032ED"/>
    <w:rsid w:val="001032F4"/>
    <w:rsid w:val="001035F7"/>
    <w:rsid w:val="00104607"/>
    <w:rsid w:val="00105767"/>
    <w:rsid w:val="00105CB2"/>
    <w:rsid w:val="001065F5"/>
    <w:rsid w:val="00106D4E"/>
    <w:rsid w:val="001100B2"/>
    <w:rsid w:val="001103F9"/>
    <w:rsid w:val="00110852"/>
    <w:rsid w:val="001114E3"/>
    <w:rsid w:val="0011166B"/>
    <w:rsid w:val="001118ED"/>
    <w:rsid w:val="0011212F"/>
    <w:rsid w:val="001123E6"/>
    <w:rsid w:val="00112422"/>
    <w:rsid w:val="001124F1"/>
    <w:rsid w:val="00112923"/>
    <w:rsid w:val="001129A7"/>
    <w:rsid w:val="00113031"/>
    <w:rsid w:val="00114826"/>
    <w:rsid w:val="00115A2E"/>
    <w:rsid w:val="00115B46"/>
    <w:rsid w:val="0011605D"/>
    <w:rsid w:val="00116E78"/>
    <w:rsid w:val="00117166"/>
    <w:rsid w:val="001172E0"/>
    <w:rsid w:val="00117310"/>
    <w:rsid w:val="00117402"/>
    <w:rsid w:val="001179FA"/>
    <w:rsid w:val="00117C82"/>
    <w:rsid w:val="00117E9E"/>
    <w:rsid w:val="00120A77"/>
    <w:rsid w:val="00120B63"/>
    <w:rsid w:val="00120C5E"/>
    <w:rsid w:val="00120EE9"/>
    <w:rsid w:val="00121547"/>
    <w:rsid w:val="001215E8"/>
    <w:rsid w:val="00122351"/>
    <w:rsid w:val="001238EF"/>
    <w:rsid w:val="0012529D"/>
    <w:rsid w:val="00125484"/>
    <w:rsid w:val="00125991"/>
    <w:rsid w:val="00125BD1"/>
    <w:rsid w:val="00125E5A"/>
    <w:rsid w:val="001276A7"/>
    <w:rsid w:val="001305C4"/>
    <w:rsid w:val="00130B90"/>
    <w:rsid w:val="0013103F"/>
    <w:rsid w:val="0013183B"/>
    <w:rsid w:val="00131DD4"/>
    <w:rsid w:val="00131F3B"/>
    <w:rsid w:val="00132F43"/>
    <w:rsid w:val="001339E0"/>
    <w:rsid w:val="00134DC0"/>
    <w:rsid w:val="00134E13"/>
    <w:rsid w:val="00136735"/>
    <w:rsid w:val="00137188"/>
    <w:rsid w:val="00137E33"/>
    <w:rsid w:val="001415DB"/>
    <w:rsid w:val="00142176"/>
    <w:rsid w:val="00142D84"/>
    <w:rsid w:val="00142FAB"/>
    <w:rsid w:val="001443EA"/>
    <w:rsid w:val="00144D6B"/>
    <w:rsid w:val="00147E9F"/>
    <w:rsid w:val="00150151"/>
    <w:rsid w:val="00150D1C"/>
    <w:rsid w:val="00150DBD"/>
    <w:rsid w:val="00151BB8"/>
    <w:rsid w:val="00153410"/>
    <w:rsid w:val="001537C8"/>
    <w:rsid w:val="001545A2"/>
    <w:rsid w:val="001562CD"/>
    <w:rsid w:val="0015783B"/>
    <w:rsid w:val="00157B5F"/>
    <w:rsid w:val="00161263"/>
    <w:rsid w:val="00161D9E"/>
    <w:rsid w:val="00165595"/>
    <w:rsid w:val="00166621"/>
    <w:rsid w:val="00166995"/>
    <w:rsid w:val="00166C21"/>
    <w:rsid w:val="00166FCB"/>
    <w:rsid w:val="00170147"/>
    <w:rsid w:val="00170609"/>
    <w:rsid w:val="00170F2F"/>
    <w:rsid w:val="00171177"/>
    <w:rsid w:val="00171D29"/>
    <w:rsid w:val="0017203D"/>
    <w:rsid w:val="0017219B"/>
    <w:rsid w:val="001727D7"/>
    <w:rsid w:val="00173D73"/>
    <w:rsid w:val="00173F38"/>
    <w:rsid w:val="00174128"/>
    <w:rsid w:val="00174201"/>
    <w:rsid w:val="00175D5E"/>
    <w:rsid w:val="001764CB"/>
    <w:rsid w:val="0017679F"/>
    <w:rsid w:val="00176F0C"/>
    <w:rsid w:val="00177EA5"/>
    <w:rsid w:val="001802AF"/>
    <w:rsid w:val="00180419"/>
    <w:rsid w:val="00180553"/>
    <w:rsid w:val="00181A7A"/>
    <w:rsid w:val="00182E4C"/>
    <w:rsid w:val="0018355E"/>
    <w:rsid w:val="0018436D"/>
    <w:rsid w:val="0018467F"/>
    <w:rsid w:val="00185A7B"/>
    <w:rsid w:val="00185C73"/>
    <w:rsid w:val="001877F8"/>
    <w:rsid w:val="001908AE"/>
    <w:rsid w:val="00191421"/>
    <w:rsid w:val="0019252F"/>
    <w:rsid w:val="001930C3"/>
    <w:rsid w:val="00193802"/>
    <w:rsid w:val="001940DC"/>
    <w:rsid w:val="00194ED0"/>
    <w:rsid w:val="00195B0A"/>
    <w:rsid w:val="00196E23"/>
    <w:rsid w:val="001973BF"/>
    <w:rsid w:val="00197613"/>
    <w:rsid w:val="00197FDA"/>
    <w:rsid w:val="001A0A73"/>
    <w:rsid w:val="001A0B89"/>
    <w:rsid w:val="001A0C4F"/>
    <w:rsid w:val="001A1983"/>
    <w:rsid w:val="001A1AEB"/>
    <w:rsid w:val="001A1B13"/>
    <w:rsid w:val="001A27B4"/>
    <w:rsid w:val="001A2CF3"/>
    <w:rsid w:val="001A2DD1"/>
    <w:rsid w:val="001A407F"/>
    <w:rsid w:val="001A4483"/>
    <w:rsid w:val="001A478F"/>
    <w:rsid w:val="001A5871"/>
    <w:rsid w:val="001A5A64"/>
    <w:rsid w:val="001A5E0E"/>
    <w:rsid w:val="001A6526"/>
    <w:rsid w:val="001A6AAB"/>
    <w:rsid w:val="001A6B5B"/>
    <w:rsid w:val="001A70D9"/>
    <w:rsid w:val="001A72E4"/>
    <w:rsid w:val="001A7335"/>
    <w:rsid w:val="001A7536"/>
    <w:rsid w:val="001B0273"/>
    <w:rsid w:val="001B1349"/>
    <w:rsid w:val="001B179F"/>
    <w:rsid w:val="001B204F"/>
    <w:rsid w:val="001B2278"/>
    <w:rsid w:val="001B2952"/>
    <w:rsid w:val="001B29A6"/>
    <w:rsid w:val="001B395F"/>
    <w:rsid w:val="001B493D"/>
    <w:rsid w:val="001B4A11"/>
    <w:rsid w:val="001B4CCF"/>
    <w:rsid w:val="001B4E3D"/>
    <w:rsid w:val="001B57F5"/>
    <w:rsid w:val="001B5A5E"/>
    <w:rsid w:val="001B5CEA"/>
    <w:rsid w:val="001B6F1A"/>
    <w:rsid w:val="001B7198"/>
    <w:rsid w:val="001B7E34"/>
    <w:rsid w:val="001C0FC0"/>
    <w:rsid w:val="001C1AA3"/>
    <w:rsid w:val="001C2F47"/>
    <w:rsid w:val="001C43CC"/>
    <w:rsid w:val="001C4821"/>
    <w:rsid w:val="001C5BA8"/>
    <w:rsid w:val="001C5F1D"/>
    <w:rsid w:val="001C7813"/>
    <w:rsid w:val="001C7C4B"/>
    <w:rsid w:val="001D078D"/>
    <w:rsid w:val="001D09E8"/>
    <w:rsid w:val="001D1151"/>
    <w:rsid w:val="001D139F"/>
    <w:rsid w:val="001D15B4"/>
    <w:rsid w:val="001D161C"/>
    <w:rsid w:val="001D2D3A"/>
    <w:rsid w:val="001D369C"/>
    <w:rsid w:val="001D36CC"/>
    <w:rsid w:val="001D38EB"/>
    <w:rsid w:val="001D3EB2"/>
    <w:rsid w:val="001D44E0"/>
    <w:rsid w:val="001D5745"/>
    <w:rsid w:val="001D6341"/>
    <w:rsid w:val="001D6DE1"/>
    <w:rsid w:val="001D74E9"/>
    <w:rsid w:val="001D7BBA"/>
    <w:rsid w:val="001D7C3B"/>
    <w:rsid w:val="001D7FEF"/>
    <w:rsid w:val="001E008D"/>
    <w:rsid w:val="001E1B99"/>
    <w:rsid w:val="001E1EEE"/>
    <w:rsid w:val="001E20B5"/>
    <w:rsid w:val="001E2CDC"/>
    <w:rsid w:val="001E2E61"/>
    <w:rsid w:val="001E3159"/>
    <w:rsid w:val="001E31E9"/>
    <w:rsid w:val="001E3627"/>
    <w:rsid w:val="001E36C4"/>
    <w:rsid w:val="001E3B9C"/>
    <w:rsid w:val="001E3D73"/>
    <w:rsid w:val="001E3DD8"/>
    <w:rsid w:val="001E49E9"/>
    <w:rsid w:val="001E53C3"/>
    <w:rsid w:val="001E5442"/>
    <w:rsid w:val="001E5A3D"/>
    <w:rsid w:val="001E5BDD"/>
    <w:rsid w:val="001E6256"/>
    <w:rsid w:val="001E6C87"/>
    <w:rsid w:val="001E7C84"/>
    <w:rsid w:val="001F09F7"/>
    <w:rsid w:val="001F0DCD"/>
    <w:rsid w:val="001F1761"/>
    <w:rsid w:val="001F1BF3"/>
    <w:rsid w:val="001F2568"/>
    <w:rsid w:val="001F25B4"/>
    <w:rsid w:val="001F361C"/>
    <w:rsid w:val="001F412D"/>
    <w:rsid w:val="001F5684"/>
    <w:rsid w:val="001F6376"/>
    <w:rsid w:val="001F751E"/>
    <w:rsid w:val="0020018B"/>
    <w:rsid w:val="00200263"/>
    <w:rsid w:val="002014AB"/>
    <w:rsid w:val="002019DA"/>
    <w:rsid w:val="00201AE9"/>
    <w:rsid w:val="00201B62"/>
    <w:rsid w:val="002023C3"/>
    <w:rsid w:val="00204495"/>
    <w:rsid w:val="00205068"/>
    <w:rsid w:val="002059D2"/>
    <w:rsid w:val="00205D67"/>
    <w:rsid w:val="00205FCB"/>
    <w:rsid w:val="00206628"/>
    <w:rsid w:val="00206F5E"/>
    <w:rsid w:val="00207969"/>
    <w:rsid w:val="00207A9B"/>
    <w:rsid w:val="002103BD"/>
    <w:rsid w:val="002117CA"/>
    <w:rsid w:val="00211A40"/>
    <w:rsid w:val="00212071"/>
    <w:rsid w:val="00212280"/>
    <w:rsid w:val="00212B59"/>
    <w:rsid w:val="00213DBB"/>
    <w:rsid w:val="0021543C"/>
    <w:rsid w:val="00216511"/>
    <w:rsid w:val="00216639"/>
    <w:rsid w:val="00216AB3"/>
    <w:rsid w:val="002170A1"/>
    <w:rsid w:val="00217A2B"/>
    <w:rsid w:val="00220B03"/>
    <w:rsid w:val="00221950"/>
    <w:rsid w:val="002221DD"/>
    <w:rsid w:val="0022263F"/>
    <w:rsid w:val="00222920"/>
    <w:rsid w:val="0022369C"/>
    <w:rsid w:val="002239C4"/>
    <w:rsid w:val="00225000"/>
    <w:rsid w:val="002302EB"/>
    <w:rsid w:val="00231EE7"/>
    <w:rsid w:val="00233212"/>
    <w:rsid w:val="00233939"/>
    <w:rsid w:val="00233DC7"/>
    <w:rsid w:val="00234310"/>
    <w:rsid w:val="00234C2D"/>
    <w:rsid w:val="00234F00"/>
    <w:rsid w:val="00235CC7"/>
    <w:rsid w:val="00236176"/>
    <w:rsid w:val="00236ECE"/>
    <w:rsid w:val="0023771D"/>
    <w:rsid w:val="00240699"/>
    <w:rsid w:val="00241369"/>
    <w:rsid w:val="0024142D"/>
    <w:rsid w:val="00242627"/>
    <w:rsid w:val="00242F8C"/>
    <w:rsid w:val="00243AC0"/>
    <w:rsid w:val="00243CA7"/>
    <w:rsid w:val="00244399"/>
    <w:rsid w:val="0024565B"/>
    <w:rsid w:val="0024610F"/>
    <w:rsid w:val="002466F5"/>
    <w:rsid w:val="0024680E"/>
    <w:rsid w:val="00247324"/>
    <w:rsid w:val="00247779"/>
    <w:rsid w:val="00247854"/>
    <w:rsid w:val="002509DF"/>
    <w:rsid w:val="00250A74"/>
    <w:rsid w:val="00250ECA"/>
    <w:rsid w:val="00251669"/>
    <w:rsid w:val="00251900"/>
    <w:rsid w:val="00252AB4"/>
    <w:rsid w:val="00252F3F"/>
    <w:rsid w:val="00253B41"/>
    <w:rsid w:val="002559B1"/>
    <w:rsid w:val="00256C71"/>
    <w:rsid w:val="00256D1D"/>
    <w:rsid w:val="0026004B"/>
    <w:rsid w:val="0026113A"/>
    <w:rsid w:val="00261C55"/>
    <w:rsid w:val="00261D04"/>
    <w:rsid w:val="00262244"/>
    <w:rsid w:val="0026247B"/>
    <w:rsid w:val="002636F6"/>
    <w:rsid w:val="002646C7"/>
    <w:rsid w:val="00264F47"/>
    <w:rsid w:val="0026638D"/>
    <w:rsid w:val="00266777"/>
    <w:rsid w:val="0026725B"/>
    <w:rsid w:val="00270555"/>
    <w:rsid w:val="002718F7"/>
    <w:rsid w:val="002729C9"/>
    <w:rsid w:val="00272D30"/>
    <w:rsid w:val="00274528"/>
    <w:rsid w:val="002746D5"/>
    <w:rsid w:val="0028157A"/>
    <w:rsid w:val="0028163D"/>
    <w:rsid w:val="00281A88"/>
    <w:rsid w:val="00282307"/>
    <w:rsid w:val="00282AA0"/>
    <w:rsid w:val="00282F8B"/>
    <w:rsid w:val="002836E4"/>
    <w:rsid w:val="00283997"/>
    <w:rsid w:val="0028400B"/>
    <w:rsid w:val="0028438D"/>
    <w:rsid w:val="002843E3"/>
    <w:rsid w:val="00284BB8"/>
    <w:rsid w:val="00285BEE"/>
    <w:rsid w:val="00285CE1"/>
    <w:rsid w:val="00286642"/>
    <w:rsid w:val="00286FDF"/>
    <w:rsid w:val="00291848"/>
    <w:rsid w:val="002920D2"/>
    <w:rsid w:val="00292377"/>
    <w:rsid w:val="00292531"/>
    <w:rsid w:val="00292AC0"/>
    <w:rsid w:val="002936CD"/>
    <w:rsid w:val="00293784"/>
    <w:rsid w:val="00294541"/>
    <w:rsid w:val="0029501D"/>
    <w:rsid w:val="0029533F"/>
    <w:rsid w:val="00295952"/>
    <w:rsid w:val="00295AD7"/>
    <w:rsid w:val="00296125"/>
    <w:rsid w:val="00296565"/>
    <w:rsid w:val="00296A4E"/>
    <w:rsid w:val="00296BB1"/>
    <w:rsid w:val="00297E47"/>
    <w:rsid w:val="002A174D"/>
    <w:rsid w:val="002A1D30"/>
    <w:rsid w:val="002A264A"/>
    <w:rsid w:val="002A3405"/>
    <w:rsid w:val="002A35FA"/>
    <w:rsid w:val="002A460E"/>
    <w:rsid w:val="002A7195"/>
    <w:rsid w:val="002A755B"/>
    <w:rsid w:val="002A7B20"/>
    <w:rsid w:val="002ADED5"/>
    <w:rsid w:val="002B07EF"/>
    <w:rsid w:val="002B0858"/>
    <w:rsid w:val="002B0CD6"/>
    <w:rsid w:val="002B14C9"/>
    <w:rsid w:val="002B1E93"/>
    <w:rsid w:val="002B1F85"/>
    <w:rsid w:val="002B20FA"/>
    <w:rsid w:val="002B23A9"/>
    <w:rsid w:val="002B2694"/>
    <w:rsid w:val="002B280F"/>
    <w:rsid w:val="002B30AF"/>
    <w:rsid w:val="002B58F2"/>
    <w:rsid w:val="002B63EA"/>
    <w:rsid w:val="002B6CDA"/>
    <w:rsid w:val="002B7DDA"/>
    <w:rsid w:val="002B7EE9"/>
    <w:rsid w:val="002C0286"/>
    <w:rsid w:val="002C0550"/>
    <w:rsid w:val="002C08A3"/>
    <w:rsid w:val="002C1305"/>
    <w:rsid w:val="002C1E70"/>
    <w:rsid w:val="002C1EB2"/>
    <w:rsid w:val="002C25BF"/>
    <w:rsid w:val="002C2F4A"/>
    <w:rsid w:val="002C378C"/>
    <w:rsid w:val="002C3B36"/>
    <w:rsid w:val="002C4472"/>
    <w:rsid w:val="002C4693"/>
    <w:rsid w:val="002C5913"/>
    <w:rsid w:val="002C5C0F"/>
    <w:rsid w:val="002C6061"/>
    <w:rsid w:val="002C7B46"/>
    <w:rsid w:val="002C7F03"/>
    <w:rsid w:val="002D227F"/>
    <w:rsid w:val="002D24F1"/>
    <w:rsid w:val="002D2945"/>
    <w:rsid w:val="002D2E60"/>
    <w:rsid w:val="002D2EA4"/>
    <w:rsid w:val="002D30CD"/>
    <w:rsid w:val="002D32E2"/>
    <w:rsid w:val="002D38EC"/>
    <w:rsid w:val="002D4441"/>
    <w:rsid w:val="002D46A1"/>
    <w:rsid w:val="002D4A11"/>
    <w:rsid w:val="002D4C7C"/>
    <w:rsid w:val="002D5731"/>
    <w:rsid w:val="002D70A3"/>
    <w:rsid w:val="002D740E"/>
    <w:rsid w:val="002E1389"/>
    <w:rsid w:val="002E2285"/>
    <w:rsid w:val="002E27D6"/>
    <w:rsid w:val="002E2D8A"/>
    <w:rsid w:val="002E3776"/>
    <w:rsid w:val="002E396E"/>
    <w:rsid w:val="002E396F"/>
    <w:rsid w:val="002E3A64"/>
    <w:rsid w:val="002E3EE6"/>
    <w:rsid w:val="002E56B2"/>
    <w:rsid w:val="002E642C"/>
    <w:rsid w:val="002E689F"/>
    <w:rsid w:val="002E6C91"/>
    <w:rsid w:val="002F1380"/>
    <w:rsid w:val="002F17D3"/>
    <w:rsid w:val="002F28A8"/>
    <w:rsid w:val="002F3CB1"/>
    <w:rsid w:val="002F3F1F"/>
    <w:rsid w:val="002F4C0F"/>
    <w:rsid w:val="002F4C45"/>
    <w:rsid w:val="002F56FE"/>
    <w:rsid w:val="002F676E"/>
    <w:rsid w:val="002F68CE"/>
    <w:rsid w:val="002F6DD4"/>
    <w:rsid w:val="002F751E"/>
    <w:rsid w:val="002FBEF7"/>
    <w:rsid w:val="00300AED"/>
    <w:rsid w:val="00300C32"/>
    <w:rsid w:val="003012F2"/>
    <w:rsid w:val="003014FA"/>
    <w:rsid w:val="00301894"/>
    <w:rsid w:val="00301CC6"/>
    <w:rsid w:val="00301EBA"/>
    <w:rsid w:val="0030347A"/>
    <w:rsid w:val="003035EF"/>
    <w:rsid w:val="003039AE"/>
    <w:rsid w:val="00304231"/>
    <w:rsid w:val="003046E1"/>
    <w:rsid w:val="0030529B"/>
    <w:rsid w:val="003058AB"/>
    <w:rsid w:val="00306DE1"/>
    <w:rsid w:val="00307008"/>
    <w:rsid w:val="00307261"/>
    <w:rsid w:val="003127A0"/>
    <w:rsid w:val="00312A95"/>
    <w:rsid w:val="00313117"/>
    <w:rsid w:val="00313AD7"/>
    <w:rsid w:val="00316042"/>
    <w:rsid w:val="00316615"/>
    <w:rsid w:val="00316A9B"/>
    <w:rsid w:val="00316C97"/>
    <w:rsid w:val="00316EA7"/>
    <w:rsid w:val="00317548"/>
    <w:rsid w:val="00317560"/>
    <w:rsid w:val="003206BB"/>
    <w:rsid w:val="0032093F"/>
    <w:rsid w:val="00322F6A"/>
    <w:rsid w:val="00323440"/>
    <w:rsid w:val="00323820"/>
    <w:rsid w:val="00323B64"/>
    <w:rsid w:val="00323D69"/>
    <w:rsid w:val="00324E52"/>
    <w:rsid w:val="00325773"/>
    <w:rsid w:val="00325BFF"/>
    <w:rsid w:val="00325F98"/>
    <w:rsid w:val="00326BF1"/>
    <w:rsid w:val="00327A8E"/>
    <w:rsid w:val="00330E2C"/>
    <w:rsid w:val="003328AD"/>
    <w:rsid w:val="00332D57"/>
    <w:rsid w:val="00332E05"/>
    <w:rsid w:val="0033344A"/>
    <w:rsid w:val="00333594"/>
    <w:rsid w:val="003337B1"/>
    <w:rsid w:val="00334221"/>
    <w:rsid w:val="0033426D"/>
    <w:rsid w:val="00334C53"/>
    <w:rsid w:val="00335130"/>
    <w:rsid w:val="003351E6"/>
    <w:rsid w:val="00335C57"/>
    <w:rsid w:val="00335D77"/>
    <w:rsid w:val="00335DED"/>
    <w:rsid w:val="00335EBF"/>
    <w:rsid w:val="00336BF1"/>
    <w:rsid w:val="00337008"/>
    <w:rsid w:val="00340522"/>
    <w:rsid w:val="0034188A"/>
    <w:rsid w:val="00341FB3"/>
    <w:rsid w:val="0034273A"/>
    <w:rsid w:val="00342BE7"/>
    <w:rsid w:val="00343527"/>
    <w:rsid w:val="00343B62"/>
    <w:rsid w:val="00343EE8"/>
    <w:rsid w:val="0034453D"/>
    <w:rsid w:val="00344AEE"/>
    <w:rsid w:val="00344E74"/>
    <w:rsid w:val="003453AE"/>
    <w:rsid w:val="003462E6"/>
    <w:rsid w:val="003473F6"/>
    <w:rsid w:val="00350AF0"/>
    <w:rsid w:val="0035117D"/>
    <w:rsid w:val="00352252"/>
    <w:rsid w:val="00352257"/>
    <w:rsid w:val="0035279A"/>
    <w:rsid w:val="0035296A"/>
    <w:rsid w:val="00353290"/>
    <w:rsid w:val="00353E67"/>
    <w:rsid w:val="00354445"/>
    <w:rsid w:val="003556B3"/>
    <w:rsid w:val="0035720B"/>
    <w:rsid w:val="00357A75"/>
    <w:rsid w:val="003600A5"/>
    <w:rsid w:val="0036080C"/>
    <w:rsid w:val="00363533"/>
    <w:rsid w:val="00364056"/>
    <w:rsid w:val="00364C65"/>
    <w:rsid w:val="00365BA1"/>
    <w:rsid w:val="0036607D"/>
    <w:rsid w:val="00367CCF"/>
    <w:rsid w:val="00370B22"/>
    <w:rsid w:val="00371410"/>
    <w:rsid w:val="00371A1C"/>
    <w:rsid w:val="00372F1C"/>
    <w:rsid w:val="00373487"/>
    <w:rsid w:val="00373840"/>
    <w:rsid w:val="003742D6"/>
    <w:rsid w:val="00374F54"/>
    <w:rsid w:val="00375072"/>
    <w:rsid w:val="00375534"/>
    <w:rsid w:val="003756D5"/>
    <w:rsid w:val="00375BF6"/>
    <w:rsid w:val="00375E95"/>
    <w:rsid w:val="00376239"/>
    <w:rsid w:val="0037656B"/>
    <w:rsid w:val="00377073"/>
    <w:rsid w:val="00377610"/>
    <w:rsid w:val="00377EB4"/>
    <w:rsid w:val="003804EC"/>
    <w:rsid w:val="003808F8"/>
    <w:rsid w:val="0038191A"/>
    <w:rsid w:val="00381977"/>
    <w:rsid w:val="00382B84"/>
    <w:rsid w:val="00382D2B"/>
    <w:rsid w:val="003831E2"/>
    <w:rsid w:val="00383F41"/>
    <w:rsid w:val="00383FF5"/>
    <w:rsid w:val="00384044"/>
    <w:rsid w:val="00384AD3"/>
    <w:rsid w:val="00384DD0"/>
    <w:rsid w:val="00385175"/>
    <w:rsid w:val="003857EA"/>
    <w:rsid w:val="00385B10"/>
    <w:rsid w:val="0038705C"/>
    <w:rsid w:val="00387266"/>
    <w:rsid w:val="00387EE3"/>
    <w:rsid w:val="00390CC1"/>
    <w:rsid w:val="00391390"/>
    <w:rsid w:val="003917BB"/>
    <w:rsid w:val="00392412"/>
    <w:rsid w:val="00393C5A"/>
    <w:rsid w:val="00394B4E"/>
    <w:rsid w:val="00395995"/>
    <w:rsid w:val="00395A77"/>
    <w:rsid w:val="003963EC"/>
    <w:rsid w:val="00396A0C"/>
    <w:rsid w:val="003972A9"/>
    <w:rsid w:val="00397A4D"/>
    <w:rsid w:val="00397AFE"/>
    <w:rsid w:val="003A0364"/>
    <w:rsid w:val="003A0B01"/>
    <w:rsid w:val="003A0EB4"/>
    <w:rsid w:val="003A1DD1"/>
    <w:rsid w:val="003A26BA"/>
    <w:rsid w:val="003A2EDC"/>
    <w:rsid w:val="003A3B94"/>
    <w:rsid w:val="003A3E8A"/>
    <w:rsid w:val="003A3EEA"/>
    <w:rsid w:val="003A3F5A"/>
    <w:rsid w:val="003A40CB"/>
    <w:rsid w:val="003A4239"/>
    <w:rsid w:val="003A497A"/>
    <w:rsid w:val="003A4FF0"/>
    <w:rsid w:val="003A6655"/>
    <w:rsid w:val="003A6A94"/>
    <w:rsid w:val="003A7C80"/>
    <w:rsid w:val="003B0106"/>
    <w:rsid w:val="003B0448"/>
    <w:rsid w:val="003B095D"/>
    <w:rsid w:val="003B25D5"/>
    <w:rsid w:val="003B29AD"/>
    <w:rsid w:val="003B3703"/>
    <w:rsid w:val="003B37E6"/>
    <w:rsid w:val="003B40F8"/>
    <w:rsid w:val="003B48DA"/>
    <w:rsid w:val="003B49EA"/>
    <w:rsid w:val="003B52C9"/>
    <w:rsid w:val="003B6608"/>
    <w:rsid w:val="003B6B0C"/>
    <w:rsid w:val="003C03B9"/>
    <w:rsid w:val="003C0BC5"/>
    <w:rsid w:val="003C0E78"/>
    <w:rsid w:val="003C1010"/>
    <w:rsid w:val="003C1071"/>
    <w:rsid w:val="003C14A3"/>
    <w:rsid w:val="003C1C65"/>
    <w:rsid w:val="003C2779"/>
    <w:rsid w:val="003C2EEA"/>
    <w:rsid w:val="003C304F"/>
    <w:rsid w:val="003C3248"/>
    <w:rsid w:val="003C3255"/>
    <w:rsid w:val="003C36AD"/>
    <w:rsid w:val="003C3BC1"/>
    <w:rsid w:val="003C3D0D"/>
    <w:rsid w:val="003C43A8"/>
    <w:rsid w:val="003C5B09"/>
    <w:rsid w:val="003C772E"/>
    <w:rsid w:val="003C7937"/>
    <w:rsid w:val="003D01EF"/>
    <w:rsid w:val="003D042D"/>
    <w:rsid w:val="003D13B3"/>
    <w:rsid w:val="003D1AE9"/>
    <w:rsid w:val="003D1B55"/>
    <w:rsid w:val="003D2A16"/>
    <w:rsid w:val="003D2FB2"/>
    <w:rsid w:val="003D553F"/>
    <w:rsid w:val="003D604F"/>
    <w:rsid w:val="003D61A8"/>
    <w:rsid w:val="003D65DE"/>
    <w:rsid w:val="003D67BE"/>
    <w:rsid w:val="003E04E3"/>
    <w:rsid w:val="003E06CB"/>
    <w:rsid w:val="003E2374"/>
    <w:rsid w:val="003E394E"/>
    <w:rsid w:val="003E53F1"/>
    <w:rsid w:val="003E5408"/>
    <w:rsid w:val="003E5D93"/>
    <w:rsid w:val="003E6480"/>
    <w:rsid w:val="003E6C42"/>
    <w:rsid w:val="003E7A72"/>
    <w:rsid w:val="003E7D88"/>
    <w:rsid w:val="003F06D1"/>
    <w:rsid w:val="003F1229"/>
    <w:rsid w:val="003F1407"/>
    <w:rsid w:val="003F15CE"/>
    <w:rsid w:val="003F1E6A"/>
    <w:rsid w:val="003F41BA"/>
    <w:rsid w:val="003F4491"/>
    <w:rsid w:val="003F599A"/>
    <w:rsid w:val="003F7425"/>
    <w:rsid w:val="00400E3E"/>
    <w:rsid w:val="00401A35"/>
    <w:rsid w:val="00401FC1"/>
    <w:rsid w:val="00403087"/>
    <w:rsid w:val="0040315B"/>
    <w:rsid w:val="004036C1"/>
    <w:rsid w:val="0040391D"/>
    <w:rsid w:val="00403AA0"/>
    <w:rsid w:val="00403EBF"/>
    <w:rsid w:val="004044FC"/>
    <w:rsid w:val="004049C2"/>
    <w:rsid w:val="0040502E"/>
    <w:rsid w:val="00405338"/>
    <w:rsid w:val="00405550"/>
    <w:rsid w:val="004056AB"/>
    <w:rsid w:val="004064D4"/>
    <w:rsid w:val="0040685B"/>
    <w:rsid w:val="00406C6A"/>
    <w:rsid w:val="00406EE7"/>
    <w:rsid w:val="00407031"/>
    <w:rsid w:val="0040712F"/>
    <w:rsid w:val="004071BB"/>
    <w:rsid w:val="004102FB"/>
    <w:rsid w:val="004105F6"/>
    <w:rsid w:val="00410607"/>
    <w:rsid w:val="00411013"/>
    <w:rsid w:val="00411240"/>
    <w:rsid w:val="0041194E"/>
    <w:rsid w:val="00411D50"/>
    <w:rsid w:val="00411DEB"/>
    <w:rsid w:val="004126E4"/>
    <w:rsid w:val="00412B3F"/>
    <w:rsid w:val="004133A0"/>
    <w:rsid w:val="00413735"/>
    <w:rsid w:val="00415BED"/>
    <w:rsid w:val="00415F6D"/>
    <w:rsid w:val="00415FC0"/>
    <w:rsid w:val="004162E0"/>
    <w:rsid w:val="00416534"/>
    <w:rsid w:val="00416B7B"/>
    <w:rsid w:val="00416EA0"/>
    <w:rsid w:val="004173DD"/>
    <w:rsid w:val="004212F7"/>
    <w:rsid w:val="00421A02"/>
    <w:rsid w:val="0042251C"/>
    <w:rsid w:val="00422BCD"/>
    <w:rsid w:val="00423D3F"/>
    <w:rsid w:val="00423F36"/>
    <w:rsid w:val="00424060"/>
    <w:rsid w:val="00424298"/>
    <w:rsid w:val="00424528"/>
    <w:rsid w:val="00424F43"/>
    <w:rsid w:val="004256F9"/>
    <w:rsid w:val="0042623A"/>
    <w:rsid w:val="0042648E"/>
    <w:rsid w:val="004264AD"/>
    <w:rsid w:val="00426F57"/>
    <w:rsid w:val="004309C0"/>
    <w:rsid w:val="00433793"/>
    <w:rsid w:val="00433B9D"/>
    <w:rsid w:val="0043553D"/>
    <w:rsid w:val="00436398"/>
    <w:rsid w:val="00436FE9"/>
    <w:rsid w:val="004370A2"/>
    <w:rsid w:val="004370D2"/>
    <w:rsid w:val="00437533"/>
    <w:rsid w:val="00440DB4"/>
    <w:rsid w:val="00441809"/>
    <w:rsid w:val="00442E6E"/>
    <w:rsid w:val="0044368D"/>
    <w:rsid w:val="00444B75"/>
    <w:rsid w:val="00446B45"/>
    <w:rsid w:val="00446D04"/>
    <w:rsid w:val="0044715A"/>
    <w:rsid w:val="0044750F"/>
    <w:rsid w:val="00447FB4"/>
    <w:rsid w:val="00450302"/>
    <w:rsid w:val="00450D48"/>
    <w:rsid w:val="00451DB5"/>
    <w:rsid w:val="004540DC"/>
    <w:rsid w:val="0045511D"/>
    <w:rsid w:val="0045559C"/>
    <w:rsid w:val="004557F2"/>
    <w:rsid w:val="004559F6"/>
    <w:rsid w:val="00455FB9"/>
    <w:rsid w:val="00456291"/>
    <w:rsid w:val="00456C3A"/>
    <w:rsid w:val="00456EF4"/>
    <w:rsid w:val="0045759C"/>
    <w:rsid w:val="0045779C"/>
    <w:rsid w:val="004603D3"/>
    <w:rsid w:val="0046080F"/>
    <w:rsid w:val="00460F22"/>
    <w:rsid w:val="00460FAE"/>
    <w:rsid w:val="00461C84"/>
    <w:rsid w:val="004635F7"/>
    <w:rsid w:val="00463733"/>
    <w:rsid w:val="00463EC4"/>
    <w:rsid w:val="00463EE5"/>
    <w:rsid w:val="004642FF"/>
    <w:rsid w:val="00464AE7"/>
    <w:rsid w:val="00464B1F"/>
    <w:rsid w:val="004654B4"/>
    <w:rsid w:val="00465C05"/>
    <w:rsid w:val="004664D1"/>
    <w:rsid w:val="00466756"/>
    <w:rsid w:val="004672E2"/>
    <w:rsid w:val="004701D9"/>
    <w:rsid w:val="00470C6E"/>
    <w:rsid w:val="00471F36"/>
    <w:rsid w:val="0047407C"/>
    <w:rsid w:val="00475501"/>
    <w:rsid w:val="0047638C"/>
    <w:rsid w:val="00476576"/>
    <w:rsid w:val="00476BA6"/>
    <w:rsid w:val="004801DD"/>
    <w:rsid w:val="00480876"/>
    <w:rsid w:val="00482283"/>
    <w:rsid w:val="00482501"/>
    <w:rsid w:val="00482BD2"/>
    <w:rsid w:val="00482CAE"/>
    <w:rsid w:val="0048410B"/>
    <w:rsid w:val="00484D12"/>
    <w:rsid w:val="00485C38"/>
    <w:rsid w:val="00485D09"/>
    <w:rsid w:val="0048620C"/>
    <w:rsid w:val="00486236"/>
    <w:rsid w:val="00487568"/>
    <w:rsid w:val="00487901"/>
    <w:rsid w:val="00487AE8"/>
    <w:rsid w:val="004900A2"/>
    <w:rsid w:val="004909BC"/>
    <w:rsid w:val="00490E73"/>
    <w:rsid w:val="00491155"/>
    <w:rsid w:val="00491256"/>
    <w:rsid w:val="0049211D"/>
    <w:rsid w:val="0049245B"/>
    <w:rsid w:val="004927B8"/>
    <w:rsid w:val="00492CB8"/>
    <w:rsid w:val="00492E3B"/>
    <w:rsid w:val="004936D2"/>
    <w:rsid w:val="004938A5"/>
    <w:rsid w:val="00493DDF"/>
    <w:rsid w:val="0049444C"/>
    <w:rsid w:val="00494AC6"/>
    <w:rsid w:val="00494E65"/>
    <w:rsid w:val="00495554"/>
    <w:rsid w:val="004958AF"/>
    <w:rsid w:val="00495A98"/>
    <w:rsid w:val="00496609"/>
    <w:rsid w:val="00497A55"/>
    <w:rsid w:val="004A12C5"/>
    <w:rsid w:val="004A1590"/>
    <w:rsid w:val="004A36BC"/>
    <w:rsid w:val="004A410E"/>
    <w:rsid w:val="004A4382"/>
    <w:rsid w:val="004A4714"/>
    <w:rsid w:val="004A509B"/>
    <w:rsid w:val="004A5F3C"/>
    <w:rsid w:val="004A6359"/>
    <w:rsid w:val="004A6C29"/>
    <w:rsid w:val="004A76EC"/>
    <w:rsid w:val="004B00EC"/>
    <w:rsid w:val="004B0AF7"/>
    <w:rsid w:val="004B183C"/>
    <w:rsid w:val="004B1FAA"/>
    <w:rsid w:val="004B229C"/>
    <w:rsid w:val="004B2753"/>
    <w:rsid w:val="004B2C8B"/>
    <w:rsid w:val="004B2DDA"/>
    <w:rsid w:val="004B3A86"/>
    <w:rsid w:val="004B51BD"/>
    <w:rsid w:val="004B5305"/>
    <w:rsid w:val="004B5C85"/>
    <w:rsid w:val="004B693B"/>
    <w:rsid w:val="004B6D78"/>
    <w:rsid w:val="004B70B2"/>
    <w:rsid w:val="004C0283"/>
    <w:rsid w:val="004C1522"/>
    <w:rsid w:val="004C237A"/>
    <w:rsid w:val="004C264B"/>
    <w:rsid w:val="004C290E"/>
    <w:rsid w:val="004C2B99"/>
    <w:rsid w:val="004C2EA2"/>
    <w:rsid w:val="004C5884"/>
    <w:rsid w:val="004C5A26"/>
    <w:rsid w:val="004C6051"/>
    <w:rsid w:val="004C6EE4"/>
    <w:rsid w:val="004D0588"/>
    <w:rsid w:val="004D1DCD"/>
    <w:rsid w:val="004D28B7"/>
    <w:rsid w:val="004D3321"/>
    <w:rsid w:val="004D3669"/>
    <w:rsid w:val="004D36E2"/>
    <w:rsid w:val="004D3865"/>
    <w:rsid w:val="004D4012"/>
    <w:rsid w:val="004D45E2"/>
    <w:rsid w:val="004D4E86"/>
    <w:rsid w:val="004D6538"/>
    <w:rsid w:val="004D6B70"/>
    <w:rsid w:val="004D6DE9"/>
    <w:rsid w:val="004D73BB"/>
    <w:rsid w:val="004D7A7A"/>
    <w:rsid w:val="004E09E6"/>
    <w:rsid w:val="004E0F85"/>
    <w:rsid w:val="004E150C"/>
    <w:rsid w:val="004E188C"/>
    <w:rsid w:val="004E1A77"/>
    <w:rsid w:val="004E1D9A"/>
    <w:rsid w:val="004E232F"/>
    <w:rsid w:val="004E3D74"/>
    <w:rsid w:val="004E4802"/>
    <w:rsid w:val="004E48FD"/>
    <w:rsid w:val="004E4F65"/>
    <w:rsid w:val="004E587F"/>
    <w:rsid w:val="004E5E03"/>
    <w:rsid w:val="004E6606"/>
    <w:rsid w:val="004E66CC"/>
    <w:rsid w:val="004E6A81"/>
    <w:rsid w:val="004E7A64"/>
    <w:rsid w:val="004F0252"/>
    <w:rsid w:val="004F0D46"/>
    <w:rsid w:val="004F0DB7"/>
    <w:rsid w:val="004F0E2B"/>
    <w:rsid w:val="004F1B67"/>
    <w:rsid w:val="004F23BE"/>
    <w:rsid w:val="004F26A8"/>
    <w:rsid w:val="004F2A6E"/>
    <w:rsid w:val="004F579F"/>
    <w:rsid w:val="004F629B"/>
    <w:rsid w:val="00500373"/>
    <w:rsid w:val="005019B3"/>
    <w:rsid w:val="00502949"/>
    <w:rsid w:val="005029E8"/>
    <w:rsid w:val="00502F7D"/>
    <w:rsid w:val="00504251"/>
    <w:rsid w:val="00504258"/>
    <w:rsid w:val="005042D6"/>
    <w:rsid w:val="00504A46"/>
    <w:rsid w:val="00504CD1"/>
    <w:rsid w:val="00504E25"/>
    <w:rsid w:val="00505691"/>
    <w:rsid w:val="00505696"/>
    <w:rsid w:val="0050581C"/>
    <w:rsid w:val="00505EA3"/>
    <w:rsid w:val="005064A6"/>
    <w:rsid w:val="00506941"/>
    <w:rsid w:val="00506B2C"/>
    <w:rsid w:val="00506E6A"/>
    <w:rsid w:val="00506EFD"/>
    <w:rsid w:val="00507A35"/>
    <w:rsid w:val="00510497"/>
    <w:rsid w:val="00510724"/>
    <w:rsid w:val="00510B52"/>
    <w:rsid w:val="00510C93"/>
    <w:rsid w:val="0051128C"/>
    <w:rsid w:val="005118C4"/>
    <w:rsid w:val="00511FF0"/>
    <w:rsid w:val="0051264C"/>
    <w:rsid w:val="00512A45"/>
    <w:rsid w:val="00512BC7"/>
    <w:rsid w:val="005138EE"/>
    <w:rsid w:val="005143D4"/>
    <w:rsid w:val="005149C4"/>
    <w:rsid w:val="00514A78"/>
    <w:rsid w:val="0051600D"/>
    <w:rsid w:val="00516A36"/>
    <w:rsid w:val="00516AFE"/>
    <w:rsid w:val="00517934"/>
    <w:rsid w:val="00520800"/>
    <w:rsid w:val="00520E12"/>
    <w:rsid w:val="0052181C"/>
    <w:rsid w:val="00523937"/>
    <w:rsid w:val="00523C22"/>
    <w:rsid w:val="00524770"/>
    <w:rsid w:val="00524ABF"/>
    <w:rsid w:val="00524E90"/>
    <w:rsid w:val="00524F3A"/>
    <w:rsid w:val="00525218"/>
    <w:rsid w:val="00525728"/>
    <w:rsid w:val="005258FC"/>
    <w:rsid w:val="00526628"/>
    <w:rsid w:val="005269D6"/>
    <w:rsid w:val="00526A66"/>
    <w:rsid w:val="005271C4"/>
    <w:rsid w:val="005307C0"/>
    <w:rsid w:val="0053086F"/>
    <w:rsid w:val="00530B00"/>
    <w:rsid w:val="00530B17"/>
    <w:rsid w:val="00530C57"/>
    <w:rsid w:val="00531444"/>
    <w:rsid w:val="005315BA"/>
    <w:rsid w:val="00532684"/>
    <w:rsid w:val="0053312E"/>
    <w:rsid w:val="00533213"/>
    <w:rsid w:val="00533B16"/>
    <w:rsid w:val="005342F6"/>
    <w:rsid w:val="0053588E"/>
    <w:rsid w:val="0053592D"/>
    <w:rsid w:val="00535EA3"/>
    <w:rsid w:val="00536D47"/>
    <w:rsid w:val="00540DD2"/>
    <w:rsid w:val="00540F5D"/>
    <w:rsid w:val="005411DE"/>
    <w:rsid w:val="00541B42"/>
    <w:rsid w:val="00544040"/>
    <w:rsid w:val="00545433"/>
    <w:rsid w:val="00545719"/>
    <w:rsid w:val="00546A8C"/>
    <w:rsid w:val="00546C0B"/>
    <w:rsid w:val="005473CC"/>
    <w:rsid w:val="00547442"/>
    <w:rsid w:val="00547FA9"/>
    <w:rsid w:val="00550DAB"/>
    <w:rsid w:val="00551490"/>
    <w:rsid w:val="00551BBE"/>
    <w:rsid w:val="00551E57"/>
    <w:rsid w:val="00552066"/>
    <w:rsid w:val="005532AD"/>
    <w:rsid w:val="005538D2"/>
    <w:rsid w:val="00553DC9"/>
    <w:rsid w:val="0055496E"/>
    <w:rsid w:val="00554CCA"/>
    <w:rsid w:val="00555258"/>
    <w:rsid w:val="0055618C"/>
    <w:rsid w:val="00556875"/>
    <w:rsid w:val="00556948"/>
    <w:rsid w:val="00556FE0"/>
    <w:rsid w:val="005604AC"/>
    <w:rsid w:val="00560AB5"/>
    <w:rsid w:val="00560D79"/>
    <w:rsid w:val="00561039"/>
    <w:rsid w:val="00561386"/>
    <w:rsid w:val="00561CC1"/>
    <w:rsid w:val="00561E16"/>
    <w:rsid w:val="00561E78"/>
    <w:rsid w:val="00561F20"/>
    <w:rsid w:val="00562157"/>
    <w:rsid w:val="005622D9"/>
    <w:rsid w:val="00562864"/>
    <w:rsid w:val="00563171"/>
    <w:rsid w:val="00564D37"/>
    <w:rsid w:val="005655CD"/>
    <w:rsid w:val="00565D6C"/>
    <w:rsid w:val="005660DD"/>
    <w:rsid w:val="005667A3"/>
    <w:rsid w:val="005668B2"/>
    <w:rsid w:val="005671C8"/>
    <w:rsid w:val="005671FC"/>
    <w:rsid w:val="005708EB"/>
    <w:rsid w:val="00570FCF"/>
    <w:rsid w:val="00572739"/>
    <w:rsid w:val="0057286B"/>
    <w:rsid w:val="00572A5E"/>
    <w:rsid w:val="005748AA"/>
    <w:rsid w:val="00575255"/>
    <w:rsid w:val="00576306"/>
    <w:rsid w:val="00577587"/>
    <w:rsid w:val="00577701"/>
    <w:rsid w:val="00580756"/>
    <w:rsid w:val="00580DA7"/>
    <w:rsid w:val="00580EA3"/>
    <w:rsid w:val="0058156D"/>
    <w:rsid w:val="00581AE7"/>
    <w:rsid w:val="00581BB7"/>
    <w:rsid w:val="0058266A"/>
    <w:rsid w:val="00582A00"/>
    <w:rsid w:val="00582D63"/>
    <w:rsid w:val="00583280"/>
    <w:rsid w:val="00584C01"/>
    <w:rsid w:val="005850DA"/>
    <w:rsid w:val="005856EC"/>
    <w:rsid w:val="0058570C"/>
    <w:rsid w:val="00585A53"/>
    <w:rsid w:val="00586050"/>
    <w:rsid w:val="00586165"/>
    <w:rsid w:val="00586604"/>
    <w:rsid w:val="00587008"/>
    <w:rsid w:val="00587624"/>
    <w:rsid w:val="0059012C"/>
    <w:rsid w:val="00590474"/>
    <w:rsid w:val="00590E2C"/>
    <w:rsid w:val="00591053"/>
    <w:rsid w:val="005920C0"/>
    <w:rsid w:val="005928D9"/>
    <w:rsid w:val="00592900"/>
    <w:rsid w:val="00592FA2"/>
    <w:rsid w:val="00593370"/>
    <w:rsid w:val="00594467"/>
    <w:rsid w:val="00594509"/>
    <w:rsid w:val="00595B22"/>
    <w:rsid w:val="005967AB"/>
    <w:rsid w:val="00596AAE"/>
    <w:rsid w:val="005975FA"/>
    <w:rsid w:val="005A0229"/>
    <w:rsid w:val="005A041C"/>
    <w:rsid w:val="005A07D2"/>
    <w:rsid w:val="005A088C"/>
    <w:rsid w:val="005A0B08"/>
    <w:rsid w:val="005A0C04"/>
    <w:rsid w:val="005A272C"/>
    <w:rsid w:val="005A2857"/>
    <w:rsid w:val="005A452B"/>
    <w:rsid w:val="005A4D14"/>
    <w:rsid w:val="005A4D7B"/>
    <w:rsid w:val="005A5024"/>
    <w:rsid w:val="005A51FA"/>
    <w:rsid w:val="005A5A75"/>
    <w:rsid w:val="005A69FD"/>
    <w:rsid w:val="005A72EE"/>
    <w:rsid w:val="005B0002"/>
    <w:rsid w:val="005B0150"/>
    <w:rsid w:val="005B095B"/>
    <w:rsid w:val="005B1185"/>
    <w:rsid w:val="005B1EB6"/>
    <w:rsid w:val="005B2F12"/>
    <w:rsid w:val="005B4B49"/>
    <w:rsid w:val="005B5BE1"/>
    <w:rsid w:val="005B5DC7"/>
    <w:rsid w:val="005B76D8"/>
    <w:rsid w:val="005B78B9"/>
    <w:rsid w:val="005C0B65"/>
    <w:rsid w:val="005C1290"/>
    <w:rsid w:val="005C1892"/>
    <w:rsid w:val="005C1ADD"/>
    <w:rsid w:val="005C1E85"/>
    <w:rsid w:val="005C1FD2"/>
    <w:rsid w:val="005C258D"/>
    <w:rsid w:val="005C30B3"/>
    <w:rsid w:val="005C339B"/>
    <w:rsid w:val="005C3CCC"/>
    <w:rsid w:val="005C4661"/>
    <w:rsid w:val="005C47D2"/>
    <w:rsid w:val="005C50EE"/>
    <w:rsid w:val="005C6C76"/>
    <w:rsid w:val="005C73DE"/>
    <w:rsid w:val="005C7DD0"/>
    <w:rsid w:val="005D0274"/>
    <w:rsid w:val="005D1143"/>
    <w:rsid w:val="005D1D3D"/>
    <w:rsid w:val="005D1F90"/>
    <w:rsid w:val="005D2ABF"/>
    <w:rsid w:val="005D2B36"/>
    <w:rsid w:val="005D37CA"/>
    <w:rsid w:val="005D398C"/>
    <w:rsid w:val="005D3A89"/>
    <w:rsid w:val="005D6D0B"/>
    <w:rsid w:val="005D6F64"/>
    <w:rsid w:val="005E01F6"/>
    <w:rsid w:val="005E0712"/>
    <w:rsid w:val="005E078A"/>
    <w:rsid w:val="005E0BC1"/>
    <w:rsid w:val="005E0C7E"/>
    <w:rsid w:val="005E149F"/>
    <w:rsid w:val="005E2617"/>
    <w:rsid w:val="005E2E3E"/>
    <w:rsid w:val="005E2F7C"/>
    <w:rsid w:val="005E3965"/>
    <w:rsid w:val="005E3EDC"/>
    <w:rsid w:val="005E40BE"/>
    <w:rsid w:val="005E5EF6"/>
    <w:rsid w:val="005E5F1D"/>
    <w:rsid w:val="005E608D"/>
    <w:rsid w:val="005E64CA"/>
    <w:rsid w:val="005E6641"/>
    <w:rsid w:val="005E6F96"/>
    <w:rsid w:val="005E7BCB"/>
    <w:rsid w:val="005F0390"/>
    <w:rsid w:val="005F0D79"/>
    <w:rsid w:val="005F21D1"/>
    <w:rsid w:val="005F24D7"/>
    <w:rsid w:val="005F2F2B"/>
    <w:rsid w:val="005F46E1"/>
    <w:rsid w:val="005F4976"/>
    <w:rsid w:val="005F4FC3"/>
    <w:rsid w:val="005F53D8"/>
    <w:rsid w:val="005F595C"/>
    <w:rsid w:val="005F68F4"/>
    <w:rsid w:val="005F7273"/>
    <w:rsid w:val="005F7434"/>
    <w:rsid w:val="005F7710"/>
    <w:rsid w:val="00600F93"/>
    <w:rsid w:val="00601962"/>
    <w:rsid w:val="00602034"/>
    <w:rsid w:val="00602D4A"/>
    <w:rsid w:val="00603362"/>
    <w:rsid w:val="006039D9"/>
    <w:rsid w:val="006042F8"/>
    <w:rsid w:val="006047A0"/>
    <w:rsid w:val="00604F1E"/>
    <w:rsid w:val="0060579C"/>
    <w:rsid w:val="00606181"/>
    <w:rsid w:val="00606842"/>
    <w:rsid w:val="006068DE"/>
    <w:rsid w:val="00606CAD"/>
    <w:rsid w:val="0060799B"/>
    <w:rsid w:val="00607A11"/>
    <w:rsid w:val="00607F05"/>
    <w:rsid w:val="00610BD2"/>
    <w:rsid w:val="006114E7"/>
    <w:rsid w:val="00612376"/>
    <w:rsid w:val="006125EB"/>
    <w:rsid w:val="006126D2"/>
    <w:rsid w:val="00612E58"/>
    <w:rsid w:val="00613578"/>
    <w:rsid w:val="00613EC8"/>
    <w:rsid w:val="0061625D"/>
    <w:rsid w:val="00616ABA"/>
    <w:rsid w:val="00616C9E"/>
    <w:rsid w:val="00620905"/>
    <w:rsid w:val="00621C04"/>
    <w:rsid w:val="00621EDE"/>
    <w:rsid w:val="006227A8"/>
    <w:rsid w:val="00622879"/>
    <w:rsid w:val="006241AE"/>
    <w:rsid w:val="0062549F"/>
    <w:rsid w:val="006256B9"/>
    <w:rsid w:val="006258EC"/>
    <w:rsid w:val="006259F9"/>
    <w:rsid w:val="00625B0B"/>
    <w:rsid w:val="0062628A"/>
    <w:rsid w:val="00626343"/>
    <w:rsid w:val="00626567"/>
    <w:rsid w:val="00626F12"/>
    <w:rsid w:val="00627911"/>
    <w:rsid w:val="00630830"/>
    <w:rsid w:val="00631821"/>
    <w:rsid w:val="0063208F"/>
    <w:rsid w:val="00632588"/>
    <w:rsid w:val="0063275D"/>
    <w:rsid w:val="00632841"/>
    <w:rsid w:val="00632EEF"/>
    <w:rsid w:val="006333E7"/>
    <w:rsid w:val="006356D0"/>
    <w:rsid w:val="00635723"/>
    <w:rsid w:val="0063597D"/>
    <w:rsid w:val="00635BA1"/>
    <w:rsid w:val="00635EF3"/>
    <w:rsid w:val="00636CD5"/>
    <w:rsid w:val="006411FB"/>
    <w:rsid w:val="0064130B"/>
    <w:rsid w:val="006417E6"/>
    <w:rsid w:val="00642041"/>
    <w:rsid w:val="006426CB"/>
    <w:rsid w:val="00644461"/>
    <w:rsid w:val="00645B11"/>
    <w:rsid w:val="00645B16"/>
    <w:rsid w:val="006464EB"/>
    <w:rsid w:val="00646586"/>
    <w:rsid w:val="00646863"/>
    <w:rsid w:val="00646DBD"/>
    <w:rsid w:val="00650A0A"/>
    <w:rsid w:val="0065158D"/>
    <w:rsid w:val="00651804"/>
    <w:rsid w:val="00651FF1"/>
    <w:rsid w:val="00653557"/>
    <w:rsid w:val="0065644C"/>
    <w:rsid w:val="00656F24"/>
    <w:rsid w:val="00657001"/>
    <w:rsid w:val="006577F4"/>
    <w:rsid w:val="00657ED8"/>
    <w:rsid w:val="00660608"/>
    <w:rsid w:val="006613D7"/>
    <w:rsid w:val="0066284B"/>
    <w:rsid w:val="006635B8"/>
    <w:rsid w:val="0066436A"/>
    <w:rsid w:val="006647FD"/>
    <w:rsid w:val="00664BCE"/>
    <w:rsid w:val="00665136"/>
    <w:rsid w:val="00665223"/>
    <w:rsid w:val="0066536E"/>
    <w:rsid w:val="0066593B"/>
    <w:rsid w:val="006660CB"/>
    <w:rsid w:val="00666632"/>
    <w:rsid w:val="00666D54"/>
    <w:rsid w:val="00666F27"/>
    <w:rsid w:val="006670D6"/>
    <w:rsid w:val="00670AF9"/>
    <w:rsid w:val="00671827"/>
    <w:rsid w:val="00671F66"/>
    <w:rsid w:val="00673511"/>
    <w:rsid w:val="006735AC"/>
    <w:rsid w:val="006737D0"/>
    <w:rsid w:val="00674C5F"/>
    <w:rsid w:val="0067565E"/>
    <w:rsid w:val="00675AA3"/>
    <w:rsid w:val="00675BA7"/>
    <w:rsid w:val="00676CEF"/>
    <w:rsid w:val="00677AE4"/>
    <w:rsid w:val="00677D3F"/>
    <w:rsid w:val="00680414"/>
    <w:rsid w:val="00680803"/>
    <w:rsid w:val="0068109A"/>
    <w:rsid w:val="006811ED"/>
    <w:rsid w:val="00681AE7"/>
    <w:rsid w:val="00681F21"/>
    <w:rsid w:val="00681F98"/>
    <w:rsid w:val="006823F2"/>
    <w:rsid w:val="006831D9"/>
    <w:rsid w:val="00685CC7"/>
    <w:rsid w:val="0068637E"/>
    <w:rsid w:val="0069129F"/>
    <w:rsid w:val="00691770"/>
    <w:rsid w:val="006917E6"/>
    <w:rsid w:val="00693455"/>
    <w:rsid w:val="0069392A"/>
    <w:rsid w:val="0069467F"/>
    <w:rsid w:val="00694991"/>
    <w:rsid w:val="00695EB4"/>
    <w:rsid w:val="00697489"/>
    <w:rsid w:val="00697A42"/>
    <w:rsid w:val="00697BC8"/>
    <w:rsid w:val="006A14AF"/>
    <w:rsid w:val="006A29DA"/>
    <w:rsid w:val="006A3831"/>
    <w:rsid w:val="006A39A0"/>
    <w:rsid w:val="006A4B61"/>
    <w:rsid w:val="006A4DCF"/>
    <w:rsid w:val="006A5664"/>
    <w:rsid w:val="006A5EAE"/>
    <w:rsid w:val="006A60E8"/>
    <w:rsid w:val="006A6E1F"/>
    <w:rsid w:val="006A723A"/>
    <w:rsid w:val="006A7CAF"/>
    <w:rsid w:val="006B0094"/>
    <w:rsid w:val="006B1DEF"/>
    <w:rsid w:val="006B236D"/>
    <w:rsid w:val="006B2456"/>
    <w:rsid w:val="006B6117"/>
    <w:rsid w:val="006B7B49"/>
    <w:rsid w:val="006C0B12"/>
    <w:rsid w:val="006C10D1"/>
    <w:rsid w:val="006C1179"/>
    <w:rsid w:val="006C141F"/>
    <w:rsid w:val="006C177C"/>
    <w:rsid w:val="006C22F7"/>
    <w:rsid w:val="006C2C20"/>
    <w:rsid w:val="006C2FDA"/>
    <w:rsid w:val="006C3480"/>
    <w:rsid w:val="006C3D71"/>
    <w:rsid w:val="006C3F43"/>
    <w:rsid w:val="006C501F"/>
    <w:rsid w:val="006C51B4"/>
    <w:rsid w:val="006C51BA"/>
    <w:rsid w:val="006C65C1"/>
    <w:rsid w:val="006C6B57"/>
    <w:rsid w:val="006C6FBE"/>
    <w:rsid w:val="006C736B"/>
    <w:rsid w:val="006C7ABD"/>
    <w:rsid w:val="006C7C83"/>
    <w:rsid w:val="006D04A5"/>
    <w:rsid w:val="006D09FF"/>
    <w:rsid w:val="006D0AF0"/>
    <w:rsid w:val="006D108B"/>
    <w:rsid w:val="006D2443"/>
    <w:rsid w:val="006D29E8"/>
    <w:rsid w:val="006D2B1B"/>
    <w:rsid w:val="006D2DF9"/>
    <w:rsid w:val="006D319D"/>
    <w:rsid w:val="006D4105"/>
    <w:rsid w:val="006D4C43"/>
    <w:rsid w:val="006D4D03"/>
    <w:rsid w:val="006D58FC"/>
    <w:rsid w:val="006D69B1"/>
    <w:rsid w:val="006D6B17"/>
    <w:rsid w:val="006D77B0"/>
    <w:rsid w:val="006D7F3B"/>
    <w:rsid w:val="006E1008"/>
    <w:rsid w:val="006E133F"/>
    <w:rsid w:val="006E2BAE"/>
    <w:rsid w:val="006E3DD0"/>
    <w:rsid w:val="006E4008"/>
    <w:rsid w:val="006E4037"/>
    <w:rsid w:val="006E428A"/>
    <w:rsid w:val="006E4D48"/>
    <w:rsid w:val="006E4F30"/>
    <w:rsid w:val="006E5AA0"/>
    <w:rsid w:val="006E5FA7"/>
    <w:rsid w:val="006E6100"/>
    <w:rsid w:val="006E64FC"/>
    <w:rsid w:val="006E77D7"/>
    <w:rsid w:val="006E7C7F"/>
    <w:rsid w:val="006E7D3F"/>
    <w:rsid w:val="006F03CD"/>
    <w:rsid w:val="006F11BD"/>
    <w:rsid w:val="006F125F"/>
    <w:rsid w:val="006F1446"/>
    <w:rsid w:val="006F17F4"/>
    <w:rsid w:val="006F2115"/>
    <w:rsid w:val="006F375F"/>
    <w:rsid w:val="006F4164"/>
    <w:rsid w:val="006F4E0B"/>
    <w:rsid w:val="006F534E"/>
    <w:rsid w:val="006F54F9"/>
    <w:rsid w:val="006F63AC"/>
    <w:rsid w:val="006F6944"/>
    <w:rsid w:val="006F6DA4"/>
    <w:rsid w:val="006F7F30"/>
    <w:rsid w:val="00700889"/>
    <w:rsid w:val="00700979"/>
    <w:rsid w:val="00700CE5"/>
    <w:rsid w:val="00701365"/>
    <w:rsid w:val="00701551"/>
    <w:rsid w:val="00702539"/>
    <w:rsid w:val="007029C4"/>
    <w:rsid w:val="00702A3B"/>
    <w:rsid w:val="00702E46"/>
    <w:rsid w:val="007032F9"/>
    <w:rsid w:val="00703E0C"/>
    <w:rsid w:val="0070699C"/>
    <w:rsid w:val="0071105B"/>
    <w:rsid w:val="0071109C"/>
    <w:rsid w:val="007111FD"/>
    <w:rsid w:val="007118A1"/>
    <w:rsid w:val="00711E18"/>
    <w:rsid w:val="00712056"/>
    <w:rsid w:val="00712423"/>
    <w:rsid w:val="007125AE"/>
    <w:rsid w:val="007126B2"/>
    <w:rsid w:val="007127C6"/>
    <w:rsid w:val="00712E55"/>
    <w:rsid w:val="00713F1C"/>
    <w:rsid w:val="00714362"/>
    <w:rsid w:val="007145C1"/>
    <w:rsid w:val="00715F91"/>
    <w:rsid w:val="0071618C"/>
    <w:rsid w:val="00716686"/>
    <w:rsid w:val="00716EF4"/>
    <w:rsid w:val="00716F17"/>
    <w:rsid w:val="00720BD3"/>
    <w:rsid w:val="00720BDE"/>
    <w:rsid w:val="00720D2A"/>
    <w:rsid w:val="0072145E"/>
    <w:rsid w:val="00721C99"/>
    <w:rsid w:val="00721DDC"/>
    <w:rsid w:val="007220AD"/>
    <w:rsid w:val="007226CC"/>
    <w:rsid w:val="007228E6"/>
    <w:rsid w:val="007238FC"/>
    <w:rsid w:val="007246AD"/>
    <w:rsid w:val="007247AC"/>
    <w:rsid w:val="0072528C"/>
    <w:rsid w:val="00725BEE"/>
    <w:rsid w:val="00725D5C"/>
    <w:rsid w:val="00726BCF"/>
    <w:rsid w:val="00727291"/>
    <w:rsid w:val="007279F1"/>
    <w:rsid w:val="007301D3"/>
    <w:rsid w:val="0073022A"/>
    <w:rsid w:val="00730984"/>
    <w:rsid w:val="007309B8"/>
    <w:rsid w:val="00731E52"/>
    <w:rsid w:val="00732CDA"/>
    <w:rsid w:val="00732D53"/>
    <w:rsid w:val="00733309"/>
    <w:rsid w:val="00733A68"/>
    <w:rsid w:val="007355C0"/>
    <w:rsid w:val="0073572C"/>
    <w:rsid w:val="00735A07"/>
    <w:rsid w:val="007363BA"/>
    <w:rsid w:val="0073698D"/>
    <w:rsid w:val="007407E2"/>
    <w:rsid w:val="00741059"/>
    <w:rsid w:val="00742539"/>
    <w:rsid w:val="0074301A"/>
    <w:rsid w:val="00743096"/>
    <w:rsid w:val="007433D6"/>
    <w:rsid w:val="007436C8"/>
    <w:rsid w:val="007437B9"/>
    <w:rsid w:val="007439F6"/>
    <w:rsid w:val="0074693D"/>
    <w:rsid w:val="00747647"/>
    <w:rsid w:val="00750AFC"/>
    <w:rsid w:val="007519BA"/>
    <w:rsid w:val="00753194"/>
    <w:rsid w:val="007536ED"/>
    <w:rsid w:val="00753ACC"/>
    <w:rsid w:val="00753B06"/>
    <w:rsid w:val="00753E99"/>
    <w:rsid w:val="0075428D"/>
    <w:rsid w:val="00754CBF"/>
    <w:rsid w:val="00755C20"/>
    <w:rsid w:val="00755C6C"/>
    <w:rsid w:val="00756CC5"/>
    <w:rsid w:val="007573DD"/>
    <w:rsid w:val="00757DD5"/>
    <w:rsid w:val="007607D5"/>
    <w:rsid w:val="00760968"/>
    <w:rsid w:val="0076118C"/>
    <w:rsid w:val="007617B7"/>
    <w:rsid w:val="00761AC5"/>
    <w:rsid w:val="00761F0A"/>
    <w:rsid w:val="007623C8"/>
    <w:rsid w:val="00762BE5"/>
    <w:rsid w:val="00762F3F"/>
    <w:rsid w:val="0076358A"/>
    <w:rsid w:val="00763CD6"/>
    <w:rsid w:val="007640CF"/>
    <w:rsid w:val="007667BB"/>
    <w:rsid w:val="00766FB6"/>
    <w:rsid w:val="0076714E"/>
    <w:rsid w:val="00767AFA"/>
    <w:rsid w:val="0077001B"/>
    <w:rsid w:val="0077012A"/>
    <w:rsid w:val="00770243"/>
    <w:rsid w:val="007718ED"/>
    <w:rsid w:val="00771B9B"/>
    <w:rsid w:val="00771DE3"/>
    <w:rsid w:val="00772A97"/>
    <w:rsid w:val="0077323F"/>
    <w:rsid w:val="00773331"/>
    <w:rsid w:val="0077567B"/>
    <w:rsid w:val="007760B9"/>
    <w:rsid w:val="007761BB"/>
    <w:rsid w:val="00776529"/>
    <w:rsid w:val="00776791"/>
    <w:rsid w:val="0077720A"/>
    <w:rsid w:val="0078005C"/>
    <w:rsid w:val="00780365"/>
    <w:rsid w:val="007806A5"/>
    <w:rsid w:val="007806D3"/>
    <w:rsid w:val="007812AA"/>
    <w:rsid w:val="007822CA"/>
    <w:rsid w:val="0078254C"/>
    <w:rsid w:val="00782A20"/>
    <w:rsid w:val="00782E6D"/>
    <w:rsid w:val="007833AC"/>
    <w:rsid w:val="00783A3E"/>
    <w:rsid w:val="00783B8F"/>
    <w:rsid w:val="00784480"/>
    <w:rsid w:val="007848F1"/>
    <w:rsid w:val="00784C50"/>
    <w:rsid w:val="0078510A"/>
    <w:rsid w:val="00786354"/>
    <w:rsid w:val="007864B9"/>
    <w:rsid w:val="00787677"/>
    <w:rsid w:val="007879D1"/>
    <w:rsid w:val="0079053B"/>
    <w:rsid w:val="00790AB7"/>
    <w:rsid w:val="00790EF6"/>
    <w:rsid w:val="00790FBE"/>
    <w:rsid w:val="00791285"/>
    <w:rsid w:val="00791CD9"/>
    <w:rsid w:val="00792F01"/>
    <w:rsid w:val="00792FC8"/>
    <w:rsid w:val="007930F2"/>
    <w:rsid w:val="007932EF"/>
    <w:rsid w:val="007937BA"/>
    <w:rsid w:val="00793B84"/>
    <w:rsid w:val="007941D7"/>
    <w:rsid w:val="00794A6F"/>
    <w:rsid w:val="00794E4B"/>
    <w:rsid w:val="00796120"/>
    <w:rsid w:val="00796F43"/>
    <w:rsid w:val="00797F2C"/>
    <w:rsid w:val="007A03ED"/>
    <w:rsid w:val="007A0FEA"/>
    <w:rsid w:val="007A1E37"/>
    <w:rsid w:val="007A200D"/>
    <w:rsid w:val="007A21A2"/>
    <w:rsid w:val="007A223A"/>
    <w:rsid w:val="007A2B3F"/>
    <w:rsid w:val="007A4295"/>
    <w:rsid w:val="007A52F1"/>
    <w:rsid w:val="007A6024"/>
    <w:rsid w:val="007A652F"/>
    <w:rsid w:val="007A665B"/>
    <w:rsid w:val="007A7A8A"/>
    <w:rsid w:val="007A7C16"/>
    <w:rsid w:val="007A7CB9"/>
    <w:rsid w:val="007A7EEE"/>
    <w:rsid w:val="007A7F25"/>
    <w:rsid w:val="007B06F2"/>
    <w:rsid w:val="007B07D9"/>
    <w:rsid w:val="007B0DDC"/>
    <w:rsid w:val="007B0F50"/>
    <w:rsid w:val="007B14E2"/>
    <w:rsid w:val="007B1CCF"/>
    <w:rsid w:val="007B37A7"/>
    <w:rsid w:val="007B3C01"/>
    <w:rsid w:val="007B46A5"/>
    <w:rsid w:val="007B4701"/>
    <w:rsid w:val="007B5522"/>
    <w:rsid w:val="007B6217"/>
    <w:rsid w:val="007B6272"/>
    <w:rsid w:val="007B62D2"/>
    <w:rsid w:val="007C27B2"/>
    <w:rsid w:val="007C3106"/>
    <w:rsid w:val="007C3161"/>
    <w:rsid w:val="007C31BD"/>
    <w:rsid w:val="007C32C6"/>
    <w:rsid w:val="007C4858"/>
    <w:rsid w:val="007C5028"/>
    <w:rsid w:val="007C5E6F"/>
    <w:rsid w:val="007C6A62"/>
    <w:rsid w:val="007C6B5D"/>
    <w:rsid w:val="007C6D1F"/>
    <w:rsid w:val="007C7C61"/>
    <w:rsid w:val="007D04D3"/>
    <w:rsid w:val="007D0872"/>
    <w:rsid w:val="007D1388"/>
    <w:rsid w:val="007D1F66"/>
    <w:rsid w:val="007D37AA"/>
    <w:rsid w:val="007D384B"/>
    <w:rsid w:val="007D672C"/>
    <w:rsid w:val="007D719A"/>
    <w:rsid w:val="007D7FBC"/>
    <w:rsid w:val="007E0101"/>
    <w:rsid w:val="007E011A"/>
    <w:rsid w:val="007E05B0"/>
    <w:rsid w:val="007E0674"/>
    <w:rsid w:val="007E0B9C"/>
    <w:rsid w:val="007E210D"/>
    <w:rsid w:val="007E313D"/>
    <w:rsid w:val="007E36C2"/>
    <w:rsid w:val="007E3CF7"/>
    <w:rsid w:val="007E4227"/>
    <w:rsid w:val="007E57DD"/>
    <w:rsid w:val="007E5EE8"/>
    <w:rsid w:val="007E61C2"/>
    <w:rsid w:val="007E628C"/>
    <w:rsid w:val="007E6974"/>
    <w:rsid w:val="007E6A6B"/>
    <w:rsid w:val="007E6C4D"/>
    <w:rsid w:val="007E6F69"/>
    <w:rsid w:val="007E7082"/>
    <w:rsid w:val="007E711C"/>
    <w:rsid w:val="007E75D7"/>
    <w:rsid w:val="007E7D80"/>
    <w:rsid w:val="007F1A47"/>
    <w:rsid w:val="007F2973"/>
    <w:rsid w:val="007F2D31"/>
    <w:rsid w:val="007F46CC"/>
    <w:rsid w:val="007F57F9"/>
    <w:rsid w:val="007F6761"/>
    <w:rsid w:val="007F68F8"/>
    <w:rsid w:val="00800242"/>
    <w:rsid w:val="008015B5"/>
    <w:rsid w:val="00804AB6"/>
    <w:rsid w:val="00804E93"/>
    <w:rsid w:val="00804F7F"/>
    <w:rsid w:val="00805770"/>
    <w:rsid w:val="00805935"/>
    <w:rsid w:val="0080594B"/>
    <w:rsid w:val="00805EA1"/>
    <w:rsid w:val="00806542"/>
    <w:rsid w:val="00806783"/>
    <w:rsid w:val="00807F3D"/>
    <w:rsid w:val="00810182"/>
    <w:rsid w:val="00810984"/>
    <w:rsid w:val="00811338"/>
    <w:rsid w:val="0081144A"/>
    <w:rsid w:val="008123E7"/>
    <w:rsid w:val="0081252C"/>
    <w:rsid w:val="00812684"/>
    <w:rsid w:val="00812E13"/>
    <w:rsid w:val="00813BDB"/>
    <w:rsid w:val="00814027"/>
    <w:rsid w:val="008152FA"/>
    <w:rsid w:val="008153A8"/>
    <w:rsid w:val="0081585A"/>
    <w:rsid w:val="00815EB5"/>
    <w:rsid w:val="00817426"/>
    <w:rsid w:val="00817477"/>
    <w:rsid w:val="00820C83"/>
    <w:rsid w:val="008216E3"/>
    <w:rsid w:val="00822043"/>
    <w:rsid w:val="00822ED1"/>
    <w:rsid w:val="00823466"/>
    <w:rsid w:val="008239AA"/>
    <w:rsid w:val="0082475D"/>
    <w:rsid w:val="0082692B"/>
    <w:rsid w:val="00826DBF"/>
    <w:rsid w:val="008274DC"/>
    <w:rsid w:val="00827CF7"/>
    <w:rsid w:val="00827F37"/>
    <w:rsid w:val="008305C7"/>
    <w:rsid w:val="008319CB"/>
    <w:rsid w:val="008327F5"/>
    <w:rsid w:val="008359BF"/>
    <w:rsid w:val="00836280"/>
    <w:rsid w:val="00836570"/>
    <w:rsid w:val="0083687B"/>
    <w:rsid w:val="00836CE9"/>
    <w:rsid w:val="008371B1"/>
    <w:rsid w:val="0083783E"/>
    <w:rsid w:val="00837B2E"/>
    <w:rsid w:val="00837C9A"/>
    <w:rsid w:val="008401E1"/>
    <w:rsid w:val="00840405"/>
    <w:rsid w:val="008407E7"/>
    <w:rsid w:val="00841389"/>
    <w:rsid w:val="00841EA2"/>
    <w:rsid w:val="00842A18"/>
    <w:rsid w:val="00842B7D"/>
    <w:rsid w:val="00842C40"/>
    <w:rsid w:val="00843492"/>
    <w:rsid w:val="00843871"/>
    <w:rsid w:val="00843CD0"/>
    <w:rsid w:val="00844229"/>
    <w:rsid w:val="00844FD1"/>
    <w:rsid w:val="00845A2E"/>
    <w:rsid w:val="00845E8D"/>
    <w:rsid w:val="008461BA"/>
    <w:rsid w:val="008468C2"/>
    <w:rsid w:val="00850139"/>
    <w:rsid w:val="008505F3"/>
    <w:rsid w:val="00850F89"/>
    <w:rsid w:val="00852FA4"/>
    <w:rsid w:val="00853047"/>
    <w:rsid w:val="008541D7"/>
    <w:rsid w:val="00854C19"/>
    <w:rsid w:val="00855A72"/>
    <w:rsid w:val="00855E07"/>
    <w:rsid w:val="00856CF6"/>
    <w:rsid w:val="00857BBD"/>
    <w:rsid w:val="0085ECA7"/>
    <w:rsid w:val="008611E8"/>
    <w:rsid w:val="008617E2"/>
    <w:rsid w:val="008622F9"/>
    <w:rsid w:val="00862A66"/>
    <w:rsid w:val="00862A7F"/>
    <w:rsid w:val="00863417"/>
    <w:rsid w:val="0086495D"/>
    <w:rsid w:val="0086514E"/>
    <w:rsid w:val="0086547E"/>
    <w:rsid w:val="00865908"/>
    <w:rsid w:val="00866908"/>
    <w:rsid w:val="008676B2"/>
    <w:rsid w:val="008677DD"/>
    <w:rsid w:val="00870EFC"/>
    <w:rsid w:val="00871757"/>
    <w:rsid w:val="0087193C"/>
    <w:rsid w:val="00871D4B"/>
    <w:rsid w:val="0087222E"/>
    <w:rsid w:val="00872DE5"/>
    <w:rsid w:val="00874D22"/>
    <w:rsid w:val="00875073"/>
    <w:rsid w:val="00875E7A"/>
    <w:rsid w:val="00875FA3"/>
    <w:rsid w:val="008764AB"/>
    <w:rsid w:val="008767DF"/>
    <w:rsid w:val="008769A2"/>
    <w:rsid w:val="00877799"/>
    <w:rsid w:val="008777C3"/>
    <w:rsid w:val="00877CBA"/>
    <w:rsid w:val="00880A90"/>
    <w:rsid w:val="008823B0"/>
    <w:rsid w:val="008828E9"/>
    <w:rsid w:val="00882DDF"/>
    <w:rsid w:val="00882F22"/>
    <w:rsid w:val="008834C5"/>
    <w:rsid w:val="00883C6A"/>
    <w:rsid w:val="00884179"/>
    <w:rsid w:val="008842E9"/>
    <w:rsid w:val="008853C8"/>
    <w:rsid w:val="00885CF5"/>
    <w:rsid w:val="00886138"/>
    <w:rsid w:val="00887AF8"/>
    <w:rsid w:val="008905BD"/>
    <w:rsid w:val="00890772"/>
    <w:rsid w:val="0089120A"/>
    <w:rsid w:val="00891925"/>
    <w:rsid w:val="008926E2"/>
    <w:rsid w:val="00892AD8"/>
    <w:rsid w:val="00893533"/>
    <w:rsid w:val="00893AD8"/>
    <w:rsid w:val="00894957"/>
    <w:rsid w:val="00895E82"/>
    <w:rsid w:val="00896195"/>
    <w:rsid w:val="0089713D"/>
    <w:rsid w:val="0089790D"/>
    <w:rsid w:val="008979F8"/>
    <w:rsid w:val="008A08F0"/>
    <w:rsid w:val="008A1EBB"/>
    <w:rsid w:val="008A206F"/>
    <w:rsid w:val="008A2914"/>
    <w:rsid w:val="008A29F2"/>
    <w:rsid w:val="008A2BA2"/>
    <w:rsid w:val="008A2C94"/>
    <w:rsid w:val="008A2DB7"/>
    <w:rsid w:val="008A3893"/>
    <w:rsid w:val="008A3C4B"/>
    <w:rsid w:val="008A428C"/>
    <w:rsid w:val="008A5BC3"/>
    <w:rsid w:val="008A621C"/>
    <w:rsid w:val="008A792B"/>
    <w:rsid w:val="008B0A34"/>
    <w:rsid w:val="008B0FC1"/>
    <w:rsid w:val="008B146F"/>
    <w:rsid w:val="008B1672"/>
    <w:rsid w:val="008B1754"/>
    <w:rsid w:val="008B1AA6"/>
    <w:rsid w:val="008B3653"/>
    <w:rsid w:val="008B366E"/>
    <w:rsid w:val="008B3833"/>
    <w:rsid w:val="008B3EAF"/>
    <w:rsid w:val="008B4179"/>
    <w:rsid w:val="008B44BC"/>
    <w:rsid w:val="008B4E85"/>
    <w:rsid w:val="008B608C"/>
    <w:rsid w:val="008B62E3"/>
    <w:rsid w:val="008B66A0"/>
    <w:rsid w:val="008B6849"/>
    <w:rsid w:val="008B7400"/>
    <w:rsid w:val="008B7858"/>
    <w:rsid w:val="008B7BCA"/>
    <w:rsid w:val="008C0902"/>
    <w:rsid w:val="008C0EB9"/>
    <w:rsid w:val="008C1423"/>
    <w:rsid w:val="008C171E"/>
    <w:rsid w:val="008C1934"/>
    <w:rsid w:val="008C1D5A"/>
    <w:rsid w:val="008C1ECC"/>
    <w:rsid w:val="008C21B0"/>
    <w:rsid w:val="008C2BBC"/>
    <w:rsid w:val="008C39FB"/>
    <w:rsid w:val="008C3A70"/>
    <w:rsid w:val="008C5162"/>
    <w:rsid w:val="008C53E9"/>
    <w:rsid w:val="008C6028"/>
    <w:rsid w:val="008C64A4"/>
    <w:rsid w:val="008C69F8"/>
    <w:rsid w:val="008C7172"/>
    <w:rsid w:val="008C73F7"/>
    <w:rsid w:val="008C7CA3"/>
    <w:rsid w:val="008D0459"/>
    <w:rsid w:val="008D09B8"/>
    <w:rsid w:val="008D0DB8"/>
    <w:rsid w:val="008D1319"/>
    <w:rsid w:val="008D17B0"/>
    <w:rsid w:val="008D181E"/>
    <w:rsid w:val="008D23BF"/>
    <w:rsid w:val="008D23DB"/>
    <w:rsid w:val="008D366B"/>
    <w:rsid w:val="008D4E1C"/>
    <w:rsid w:val="008D50A1"/>
    <w:rsid w:val="008D530F"/>
    <w:rsid w:val="008D55E6"/>
    <w:rsid w:val="008D57A0"/>
    <w:rsid w:val="008D57ED"/>
    <w:rsid w:val="008D5A0F"/>
    <w:rsid w:val="008D6979"/>
    <w:rsid w:val="008D7AD6"/>
    <w:rsid w:val="008D7D89"/>
    <w:rsid w:val="008E01BF"/>
    <w:rsid w:val="008E03C8"/>
    <w:rsid w:val="008E0ABF"/>
    <w:rsid w:val="008E1124"/>
    <w:rsid w:val="008E1173"/>
    <w:rsid w:val="008E2292"/>
    <w:rsid w:val="008E3AA2"/>
    <w:rsid w:val="008E3CF3"/>
    <w:rsid w:val="008E4D8E"/>
    <w:rsid w:val="008E5299"/>
    <w:rsid w:val="008E5A8F"/>
    <w:rsid w:val="008E5ADD"/>
    <w:rsid w:val="008E64FE"/>
    <w:rsid w:val="008E6B42"/>
    <w:rsid w:val="008F01C7"/>
    <w:rsid w:val="008F028B"/>
    <w:rsid w:val="008F1B3E"/>
    <w:rsid w:val="008F2A78"/>
    <w:rsid w:val="008F33F0"/>
    <w:rsid w:val="008F367E"/>
    <w:rsid w:val="008F4542"/>
    <w:rsid w:val="008F5086"/>
    <w:rsid w:val="008F66B3"/>
    <w:rsid w:val="008F6757"/>
    <w:rsid w:val="008F72E2"/>
    <w:rsid w:val="009001C5"/>
    <w:rsid w:val="00900665"/>
    <w:rsid w:val="00900B29"/>
    <w:rsid w:val="00902234"/>
    <w:rsid w:val="00902C64"/>
    <w:rsid w:val="00902D2C"/>
    <w:rsid w:val="00902D66"/>
    <w:rsid w:val="00902DD1"/>
    <w:rsid w:val="009042D3"/>
    <w:rsid w:val="009045C9"/>
    <w:rsid w:val="009049CA"/>
    <w:rsid w:val="00904A3A"/>
    <w:rsid w:val="00904F23"/>
    <w:rsid w:val="0090549D"/>
    <w:rsid w:val="0090623C"/>
    <w:rsid w:val="00906C6C"/>
    <w:rsid w:val="00906FBF"/>
    <w:rsid w:val="00907C09"/>
    <w:rsid w:val="00910089"/>
    <w:rsid w:val="00911725"/>
    <w:rsid w:val="00912321"/>
    <w:rsid w:val="009123B8"/>
    <w:rsid w:val="00912505"/>
    <w:rsid w:val="0091319E"/>
    <w:rsid w:val="00913218"/>
    <w:rsid w:val="0091331B"/>
    <w:rsid w:val="00913C4A"/>
    <w:rsid w:val="0091406D"/>
    <w:rsid w:val="00914309"/>
    <w:rsid w:val="0091452A"/>
    <w:rsid w:val="0091479A"/>
    <w:rsid w:val="009150EE"/>
    <w:rsid w:val="00915C5F"/>
    <w:rsid w:val="00916188"/>
    <w:rsid w:val="00916C39"/>
    <w:rsid w:val="00917DD5"/>
    <w:rsid w:val="00920112"/>
    <w:rsid w:val="00921223"/>
    <w:rsid w:val="00921511"/>
    <w:rsid w:val="0092177B"/>
    <w:rsid w:val="00921AD1"/>
    <w:rsid w:val="00924959"/>
    <w:rsid w:val="00924DA8"/>
    <w:rsid w:val="00925303"/>
    <w:rsid w:val="00925B49"/>
    <w:rsid w:val="009262C7"/>
    <w:rsid w:val="0092668F"/>
    <w:rsid w:val="0092742F"/>
    <w:rsid w:val="009301C5"/>
    <w:rsid w:val="00931312"/>
    <w:rsid w:val="00931560"/>
    <w:rsid w:val="009322DC"/>
    <w:rsid w:val="00932B6B"/>
    <w:rsid w:val="00933B91"/>
    <w:rsid w:val="00933D3D"/>
    <w:rsid w:val="00933F05"/>
    <w:rsid w:val="009341C5"/>
    <w:rsid w:val="00934713"/>
    <w:rsid w:val="00934B0B"/>
    <w:rsid w:val="00934FA4"/>
    <w:rsid w:val="009351AD"/>
    <w:rsid w:val="00935655"/>
    <w:rsid w:val="00937DE1"/>
    <w:rsid w:val="0094075C"/>
    <w:rsid w:val="00941EBE"/>
    <w:rsid w:val="00942071"/>
    <w:rsid w:val="00942A9E"/>
    <w:rsid w:val="0094505F"/>
    <w:rsid w:val="00945324"/>
    <w:rsid w:val="00945AF6"/>
    <w:rsid w:val="00945E42"/>
    <w:rsid w:val="00946552"/>
    <w:rsid w:val="00946AB5"/>
    <w:rsid w:val="00951B46"/>
    <w:rsid w:val="00952070"/>
    <w:rsid w:val="009523FE"/>
    <w:rsid w:val="00952AF1"/>
    <w:rsid w:val="009531D3"/>
    <w:rsid w:val="00953750"/>
    <w:rsid w:val="00954AC7"/>
    <w:rsid w:val="00954EC8"/>
    <w:rsid w:val="009552B7"/>
    <w:rsid w:val="00957B73"/>
    <w:rsid w:val="0096004E"/>
    <w:rsid w:val="0096042B"/>
    <w:rsid w:val="00960ADD"/>
    <w:rsid w:val="00962260"/>
    <w:rsid w:val="00962B58"/>
    <w:rsid w:val="00962D78"/>
    <w:rsid w:val="0096310F"/>
    <w:rsid w:val="00963352"/>
    <w:rsid w:val="0096442D"/>
    <w:rsid w:val="00964638"/>
    <w:rsid w:val="009655EB"/>
    <w:rsid w:val="009660C9"/>
    <w:rsid w:val="00966325"/>
    <w:rsid w:val="00966E08"/>
    <w:rsid w:val="00967BAE"/>
    <w:rsid w:val="00967D7D"/>
    <w:rsid w:val="009700FC"/>
    <w:rsid w:val="009702D7"/>
    <w:rsid w:val="00972CC3"/>
    <w:rsid w:val="009731DE"/>
    <w:rsid w:val="0097374C"/>
    <w:rsid w:val="0097374F"/>
    <w:rsid w:val="0097481A"/>
    <w:rsid w:val="00976113"/>
    <w:rsid w:val="00976131"/>
    <w:rsid w:val="0097618D"/>
    <w:rsid w:val="009805B3"/>
    <w:rsid w:val="00980839"/>
    <w:rsid w:val="00980897"/>
    <w:rsid w:val="00980BB1"/>
    <w:rsid w:val="00981ACF"/>
    <w:rsid w:val="00981D94"/>
    <w:rsid w:val="00982BF8"/>
    <w:rsid w:val="00982CAB"/>
    <w:rsid w:val="00982D89"/>
    <w:rsid w:val="00982D99"/>
    <w:rsid w:val="00982F8D"/>
    <w:rsid w:val="009838C3"/>
    <w:rsid w:val="00984CA5"/>
    <w:rsid w:val="00984F0E"/>
    <w:rsid w:val="009857FF"/>
    <w:rsid w:val="00986605"/>
    <w:rsid w:val="009866EB"/>
    <w:rsid w:val="00987671"/>
    <w:rsid w:val="00987AB4"/>
    <w:rsid w:val="0099043F"/>
    <w:rsid w:val="00990D4E"/>
    <w:rsid w:val="00993267"/>
    <w:rsid w:val="009933A0"/>
    <w:rsid w:val="00993873"/>
    <w:rsid w:val="00995A13"/>
    <w:rsid w:val="0099663A"/>
    <w:rsid w:val="009977EF"/>
    <w:rsid w:val="009A1DC8"/>
    <w:rsid w:val="009A1FA5"/>
    <w:rsid w:val="009A21D3"/>
    <w:rsid w:val="009A3528"/>
    <w:rsid w:val="009A35B8"/>
    <w:rsid w:val="009A416F"/>
    <w:rsid w:val="009A4283"/>
    <w:rsid w:val="009A461F"/>
    <w:rsid w:val="009A4A7A"/>
    <w:rsid w:val="009A5799"/>
    <w:rsid w:val="009A5879"/>
    <w:rsid w:val="009A5AC1"/>
    <w:rsid w:val="009A5CA0"/>
    <w:rsid w:val="009A6EAB"/>
    <w:rsid w:val="009A7247"/>
    <w:rsid w:val="009B0560"/>
    <w:rsid w:val="009B0822"/>
    <w:rsid w:val="009B0E6B"/>
    <w:rsid w:val="009B1700"/>
    <w:rsid w:val="009B256D"/>
    <w:rsid w:val="009B27D3"/>
    <w:rsid w:val="009B2F59"/>
    <w:rsid w:val="009B31A8"/>
    <w:rsid w:val="009B3430"/>
    <w:rsid w:val="009B3648"/>
    <w:rsid w:val="009B3B85"/>
    <w:rsid w:val="009B3F2C"/>
    <w:rsid w:val="009B4343"/>
    <w:rsid w:val="009B48C3"/>
    <w:rsid w:val="009B620C"/>
    <w:rsid w:val="009B6238"/>
    <w:rsid w:val="009B6CA9"/>
    <w:rsid w:val="009B6F60"/>
    <w:rsid w:val="009B710E"/>
    <w:rsid w:val="009B7FA4"/>
    <w:rsid w:val="009C13BD"/>
    <w:rsid w:val="009C327C"/>
    <w:rsid w:val="009C3720"/>
    <w:rsid w:val="009C372C"/>
    <w:rsid w:val="009C3A68"/>
    <w:rsid w:val="009C4E15"/>
    <w:rsid w:val="009C52B3"/>
    <w:rsid w:val="009C5902"/>
    <w:rsid w:val="009C593A"/>
    <w:rsid w:val="009C5A30"/>
    <w:rsid w:val="009C5FF7"/>
    <w:rsid w:val="009C6DE5"/>
    <w:rsid w:val="009C732A"/>
    <w:rsid w:val="009C752D"/>
    <w:rsid w:val="009C7E17"/>
    <w:rsid w:val="009D0AB2"/>
    <w:rsid w:val="009D16F5"/>
    <w:rsid w:val="009D2DF3"/>
    <w:rsid w:val="009D395E"/>
    <w:rsid w:val="009D3BB5"/>
    <w:rsid w:val="009D5300"/>
    <w:rsid w:val="009D5CDC"/>
    <w:rsid w:val="009D5CF2"/>
    <w:rsid w:val="009D6332"/>
    <w:rsid w:val="009D6515"/>
    <w:rsid w:val="009D6957"/>
    <w:rsid w:val="009D7DD5"/>
    <w:rsid w:val="009E0AEA"/>
    <w:rsid w:val="009E1608"/>
    <w:rsid w:val="009E2818"/>
    <w:rsid w:val="009E28F0"/>
    <w:rsid w:val="009E4142"/>
    <w:rsid w:val="009E46AA"/>
    <w:rsid w:val="009E4E82"/>
    <w:rsid w:val="009E5345"/>
    <w:rsid w:val="009E6376"/>
    <w:rsid w:val="009E63BB"/>
    <w:rsid w:val="009F081C"/>
    <w:rsid w:val="009F18B3"/>
    <w:rsid w:val="009F1DF8"/>
    <w:rsid w:val="009F27C3"/>
    <w:rsid w:val="009F2E35"/>
    <w:rsid w:val="009F34ED"/>
    <w:rsid w:val="009F406B"/>
    <w:rsid w:val="009F45F5"/>
    <w:rsid w:val="009F6044"/>
    <w:rsid w:val="009F6A84"/>
    <w:rsid w:val="009F7015"/>
    <w:rsid w:val="009F7313"/>
    <w:rsid w:val="009F7527"/>
    <w:rsid w:val="00A00165"/>
    <w:rsid w:val="00A00C03"/>
    <w:rsid w:val="00A00D5F"/>
    <w:rsid w:val="00A014CC"/>
    <w:rsid w:val="00A01510"/>
    <w:rsid w:val="00A01E32"/>
    <w:rsid w:val="00A02A59"/>
    <w:rsid w:val="00A03208"/>
    <w:rsid w:val="00A03AB7"/>
    <w:rsid w:val="00A03B63"/>
    <w:rsid w:val="00A03B9B"/>
    <w:rsid w:val="00A03DC5"/>
    <w:rsid w:val="00A03F46"/>
    <w:rsid w:val="00A06BB2"/>
    <w:rsid w:val="00A1028D"/>
    <w:rsid w:val="00A10501"/>
    <w:rsid w:val="00A10FBB"/>
    <w:rsid w:val="00A11047"/>
    <w:rsid w:val="00A11E04"/>
    <w:rsid w:val="00A11FED"/>
    <w:rsid w:val="00A1240C"/>
    <w:rsid w:val="00A13289"/>
    <w:rsid w:val="00A132CA"/>
    <w:rsid w:val="00A13529"/>
    <w:rsid w:val="00A139F7"/>
    <w:rsid w:val="00A14FB8"/>
    <w:rsid w:val="00A153C6"/>
    <w:rsid w:val="00A15C28"/>
    <w:rsid w:val="00A15EFA"/>
    <w:rsid w:val="00A16977"/>
    <w:rsid w:val="00A16CEC"/>
    <w:rsid w:val="00A170E9"/>
    <w:rsid w:val="00A174EB"/>
    <w:rsid w:val="00A17827"/>
    <w:rsid w:val="00A17BF8"/>
    <w:rsid w:val="00A17D13"/>
    <w:rsid w:val="00A17EAC"/>
    <w:rsid w:val="00A211A7"/>
    <w:rsid w:val="00A219FF"/>
    <w:rsid w:val="00A23AC9"/>
    <w:rsid w:val="00A2401A"/>
    <w:rsid w:val="00A24787"/>
    <w:rsid w:val="00A25759"/>
    <w:rsid w:val="00A25A08"/>
    <w:rsid w:val="00A25B83"/>
    <w:rsid w:val="00A25E29"/>
    <w:rsid w:val="00A2622D"/>
    <w:rsid w:val="00A271BE"/>
    <w:rsid w:val="00A27266"/>
    <w:rsid w:val="00A27DC3"/>
    <w:rsid w:val="00A27E36"/>
    <w:rsid w:val="00A3002B"/>
    <w:rsid w:val="00A30B33"/>
    <w:rsid w:val="00A30C94"/>
    <w:rsid w:val="00A30FA8"/>
    <w:rsid w:val="00A31255"/>
    <w:rsid w:val="00A320F0"/>
    <w:rsid w:val="00A32CF1"/>
    <w:rsid w:val="00A3385E"/>
    <w:rsid w:val="00A343AE"/>
    <w:rsid w:val="00A351C7"/>
    <w:rsid w:val="00A35A93"/>
    <w:rsid w:val="00A35D12"/>
    <w:rsid w:val="00A369BB"/>
    <w:rsid w:val="00A36CA0"/>
    <w:rsid w:val="00A407FC"/>
    <w:rsid w:val="00A41323"/>
    <w:rsid w:val="00A41741"/>
    <w:rsid w:val="00A41998"/>
    <w:rsid w:val="00A41B46"/>
    <w:rsid w:val="00A44365"/>
    <w:rsid w:val="00A44DA8"/>
    <w:rsid w:val="00A45114"/>
    <w:rsid w:val="00A45F4D"/>
    <w:rsid w:val="00A46343"/>
    <w:rsid w:val="00A470A9"/>
    <w:rsid w:val="00A47896"/>
    <w:rsid w:val="00A47A0F"/>
    <w:rsid w:val="00A47D5D"/>
    <w:rsid w:val="00A47F79"/>
    <w:rsid w:val="00A5057A"/>
    <w:rsid w:val="00A50699"/>
    <w:rsid w:val="00A50D75"/>
    <w:rsid w:val="00A50E5C"/>
    <w:rsid w:val="00A51F54"/>
    <w:rsid w:val="00A53756"/>
    <w:rsid w:val="00A53B5F"/>
    <w:rsid w:val="00A547AE"/>
    <w:rsid w:val="00A54819"/>
    <w:rsid w:val="00A55AC8"/>
    <w:rsid w:val="00A55B51"/>
    <w:rsid w:val="00A563D8"/>
    <w:rsid w:val="00A56F96"/>
    <w:rsid w:val="00A5702B"/>
    <w:rsid w:val="00A5748B"/>
    <w:rsid w:val="00A57634"/>
    <w:rsid w:val="00A60123"/>
    <w:rsid w:val="00A60324"/>
    <w:rsid w:val="00A60504"/>
    <w:rsid w:val="00A60583"/>
    <w:rsid w:val="00A6090D"/>
    <w:rsid w:val="00A61509"/>
    <w:rsid w:val="00A61AD2"/>
    <w:rsid w:val="00A61AE9"/>
    <w:rsid w:val="00A629DE"/>
    <w:rsid w:val="00A630E5"/>
    <w:rsid w:val="00A631A0"/>
    <w:rsid w:val="00A632B3"/>
    <w:rsid w:val="00A6417B"/>
    <w:rsid w:val="00A649F7"/>
    <w:rsid w:val="00A6513F"/>
    <w:rsid w:val="00A6523B"/>
    <w:rsid w:val="00A652BE"/>
    <w:rsid w:val="00A6581D"/>
    <w:rsid w:val="00A65AD7"/>
    <w:rsid w:val="00A66930"/>
    <w:rsid w:val="00A674FB"/>
    <w:rsid w:val="00A7010E"/>
    <w:rsid w:val="00A71862"/>
    <w:rsid w:val="00A72515"/>
    <w:rsid w:val="00A7361E"/>
    <w:rsid w:val="00A73822"/>
    <w:rsid w:val="00A75532"/>
    <w:rsid w:val="00A76869"/>
    <w:rsid w:val="00A770D7"/>
    <w:rsid w:val="00A77A3A"/>
    <w:rsid w:val="00A80436"/>
    <w:rsid w:val="00A804D2"/>
    <w:rsid w:val="00A817B6"/>
    <w:rsid w:val="00A81AB6"/>
    <w:rsid w:val="00A82CBF"/>
    <w:rsid w:val="00A83047"/>
    <w:rsid w:val="00A83859"/>
    <w:rsid w:val="00A83CF2"/>
    <w:rsid w:val="00A8475A"/>
    <w:rsid w:val="00A84878"/>
    <w:rsid w:val="00A84D1A"/>
    <w:rsid w:val="00A84EBA"/>
    <w:rsid w:val="00A854E1"/>
    <w:rsid w:val="00A868B0"/>
    <w:rsid w:val="00A86A6E"/>
    <w:rsid w:val="00A86BCD"/>
    <w:rsid w:val="00A86E02"/>
    <w:rsid w:val="00A87B69"/>
    <w:rsid w:val="00A87C1F"/>
    <w:rsid w:val="00A9130A"/>
    <w:rsid w:val="00A915FE"/>
    <w:rsid w:val="00A92B55"/>
    <w:rsid w:val="00A93C14"/>
    <w:rsid w:val="00A9604E"/>
    <w:rsid w:val="00A97012"/>
    <w:rsid w:val="00A977E8"/>
    <w:rsid w:val="00AA09BC"/>
    <w:rsid w:val="00AA0C8F"/>
    <w:rsid w:val="00AA0EFF"/>
    <w:rsid w:val="00AA15D4"/>
    <w:rsid w:val="00AA270A"/>
    <w:rsid w:val="00AA2999"/>
    <w:rsid w:val="00AA2EDF"/>
    <w:rsid w:val="00AA3C4C"/>
    <w:rsid w:val="00AA43A8"/>
    <w:rsid w:val="00AA43B3"/>
    <w:rsid w:val="00AA4A36"/>
    <w:rsid w:val="00AA517A"/>
    <w:rsid w:val="00AA5215"/>
    <w:rsid w:val="00AA5CA7"/>
    <w:rsid w:val="00AA5E22"/>
    <w:rsid w:val="00AA5EAE"/>
    <w:rsid w:val="00AA5F96"/>
    <w:rsid w:val="00AA7A02"/>
    <w:rsid w:val="00AA7C23"/>
    <w:rsid w:val="00AB0359"/>
    <w:rsid w:val="00AB0629"/>
    <w:rsid w:val="00AB09F0"/>
    <w:rsid w:val="00AB2965"/>
    <w:rsid w:val="00AB3594"/>
    <w:rsid w:val="00AB3CDE"/>
    <w:rsid w:val="00AB405C"/>
    <w:rsid w:val="00AB4215"/>
    <w:rsid w:val="00AB448B"/>
    <w:rsid w:val="00AB46DA"/>
    <w:rsid w:val="00AB4E9B"/>
    <w:rsid w:val="00AB6581"/>
    <w:rsid w:val="00AB7246"/>
    <w:rsid w:val="00AB7E8F"/>
    <w:rsid w:val="00AC0756"/>
    <w:rsid w:val="00AC0813"/>
    <w:rsid w:val="00AC087B"/>
    <w:rsid w:val="00AC09DC"/>
    <w:rsid w:val="00AC1947"/>
    <w:rsid w:val="00AC2A76"/>
    <w:rsid w:val="00AC2FBD"/>
    <w:rsid w:val="00AC46F1"/>
    <w:rsid w:val="00AC4D1C"/>
    <w:rsid w:val="00AC50DE"/>
    <w:rsid w:val="00AC5E6F"/>
    <w:rsid w:val="00AC5E79"/>
    <w:rsid w:val="00AC6CAF"/>
    <w:rsid w:val="00AC6F14"/>
    <w:rsid w:val="00AC7462"/>
    <w:rsid w:val="00AC76A8"/>
    <w:rsid w:val="00AC78E7"/>
    <w:rsid w:val="00AC7F05"/>
    <w:rsid w:val="00AD09A7"/>
    <w:rsid w:val="00AD0BBC"/>
    <w:rsid w:val="00AD1251"/>
    <w:rsid w:val="00AD12FC"/>
    <w:rsid w:val="00AD18E5"/>
    <w:rsid w:val="00AD22D7"/>
    <w:rsid w:val="00AD2A10"/>
    <w:rsid w:val="00AD31F1"/>
    <w:rsid w:val="00AD3777"/>
    <w:rsid w:val="00AD3ABC"/>
    <w:rsid w:val="00AD4548"/>
    <w:rsid w:val="00AD472D"/>
    <w:rsid w:val="00AD4859"/>
    <w:rsid w:val="00AD5E66"/>
    <w:rsid w:val="00AD77ED"/>
    <w:rsid w:val="00AD7A84"/>
    <w:rsid w:val="00AE03B0"/>
    <w:rsid w:val="00AE09CD"/>
    <w:rsid w:val="00AE0B76"/>
    <w:rsid w:val="00AE0E59"/>
    <w:rsid w:val="00AE1C09"/>
    <w:rsid w:val="00AE22EB"/>
    <w:rsid w:val="00AE235B"/>
    <w:rsid w:val="00AE27F5"/>
    <w:rsid w:val="00AE2950"/>
    <w:rsid w:val="00AE35FC"/>
    <w:rsid w:val="00AE3E8E"/>
    <w:rsid w:val="00AE3F19"/>
    <w:rsid w:val="00AE4F14"/>
    <w:rsid w:val="00AE5A99"/>
    <w:rsid w:val="00AE6139"/>
    <w:rsid w:val="00AE7644"/>
    <w:rsid w:val="00AF11A8"/>
    <w:rsid w:val="00AF1F12"/>
    <w:rsid w:val="00AF2379"/>
    <w:rsid w:val="00AF3564"/>
    <w:rsid w:val="00AF3BC0"/>
    <w:rsid w:val="00AF4AFC"/>
    <w:rsid w:val="00AF4CE1"/>
    <w:rsid w:val="00AF5D8D"/>
    <w:rsid w:val="00AF630A"/>
    <w:rsid w:val="00AF6B0C"/>
    <w:rsid w:val="00AF73A5"/>
    <w:rsid w:val="00AF78AF"/>
    <w:rsid w:val="00AF7A39"/>
    <w:rsid w:val="00AF7E33"/>
    <w:rsid w:val="00B00A66"/>
    <w:rsid w:val="00B00B90"/>
    <w:rsid w:val="00B025FB"/>
    <w:rsid w:val="00B02807"/>
    <w:rsid w:val="00B03251"/>
    <w:rsid w:val="00B037DA"/>
    <w:rsid w:val="00B04D71"/>
    <w:rsid w:val="00B06894"/>
    <w:rsid w:val="00B06B27"/>
    <w:rsid w:val="00B06DF9"/>
    <w:rsid w:val="00B07A5E"/>
    <w:rsid w:val="00B07C7C"/>
    <w:rsid w:val="00B1122C"/>
    <w:rsid w:val="00B1132D"/>
    <w:rsid w:val="00B1201A"/>
    <w:rsid w:val="00B121A3"/>
    <w:rsid w:val="00B12219"/>
    <w:rsid w:val="00B123E4"/>
    <w:rsid w:val="00B1283B"/>
    <w:rsid w:val="00B12A4A"/>
    <w:rsid w:val="00B1353B"/>
    <w:rsid w:val="00B135F8"/>
    <w:rsid w:val="00B13776"/>
    <w:rsid w:val="00B14015"/>
    <w:rsid w:val="00B15696"/>
    <w:rsid w:val="00B15CD3"/>
    <w:rsid w:val="00B1605B"/>
    <w:rsid w:val="00B16381"/>
    <w:rsid w:val="00B1659C"/>
    <w:rsid w:val="00B16B23"/>
    <w:rsid w:val="00B171BE"/>
    <w:rsid w:val="00B20359"/>
    <w:rsid w:val="00B20AC5"/>
    <w:rsid w:val="00B215C8"/>
    <w:rsid w:val="00B220C0"/>
    <w:rsid w:val="00B229C2"/>
    <w:rsid w:val="00B22A35"/>
    <w:rsid w:val="00B22E57"/>
    <w:rsid w:val="00B23D1E"/>
    <w:rsid w:val="00B24AA8"/>
    <w:rsid w:val="00B24E5F"/>
    <w:rsid w:val="00B25029"/>
    <w:rsid w:val="00B25261"/>
    <w:rsid w:val="00B260A9"/>
    <w:rsid w:val="00B263C8"/>
    <w:rsid w:val="00B26F8F"/>
    <w:rsid w:val="00B2776A"/>
    <w:rsid w:val="00B27C68"/>
    <w:rsid w:val="00B3047C"/>
    <w:rsid w:val="00B31608"/>
    <w:rsid w:val="00B31CCE"/>
    <w:rsid w:val="00B3219E"/>
    <w:rsid w:val="00B32432"/>
    <w:rsid w:val="00B326E5"/>
    <w:rsid w:val="00B3342E"/>
    <w:rsid w:val="00B339E8"/>
    <w:rsid w:val="00B33B22"/>
    <w:rsid w:val="00B3445C"/>
    <w:rsid w:val="00B34E48"/>
    <w:rsid w:val="00B3565E"/>
    <w:rsid w:val="00B35C2F"/>
    <w:rsid w:val="00B35FB5"/>
    <w:rsid w:val="00B362EC"/>
    <w:rsid w:val="00B36CB6"/>
    <w:rsid w:val="00B37757"/>
    <w:rsid w:val="00B37D90"/>
    <w:rsid w:val="00B40210"/>
    <w:rsid w:val="00B405B8"/>
    <w:rsid w:val="00B41BFB"/>
    <w:rsid w:val="00B41F0E"/>
    <w:rsid w:val="00B42CA7"/>
    <w:rsid w:val="00B42D38"/>
    <w:rsid w:val="00B43165"/>
    <w:rsid w:val="00B442BC"/>
    <w:rsid w:val="00B4431D"/>
    <w:rsid w:val="00B44BAE"/>
    <w:rsid w:val="00B454F1"/>
    <w:rsid w:val="00B4590A"/>
    <w:rsid w:val="00B461E0"/>
    <w:rsid w:val="00B462C0"/>
    <w:rsid w:val="00B46B20"/>
    <w:rsid w:val="00B46BFF"/>
    <w:rsid w:val="00B46D6A"/>
    <w:rsid w:val="00B46E97"/>
    <w:rsid w:val="00B47E4A"/>
    <w:rsid w:val="00B5028D"/>
    <w:rsid w:val="00B50664"/>
    <w:rsid w:val="00B50DDC"/>
    <w:rsid w:val="00B51CF1"/>
    <w:rsid w:val="00B5267D"/>
    <w:rsid w:val="00B52D69"/>
    <w:rsid w:val="00B52FFF"/>
    <w:rsid w:val="00B53A99"/>
    <w:rsid w:val="00B5472E"/>
    <w:rsid w:val="00B54817"/>
    <w:rsid w:val="00B56BAF"/>
    <w:rsid w:val="00B56CF7"/>
    <w:rsid w:val="00B576DE"/>
    <w:rsid w:val="00B57CA1"/>
    <w:rsid w:val="00B57D34"/>
    <w:rsid w:val="00B6018C"/>
    <w:rsid w:val="00B602E1"/>
    <w:rsid w:val="00B604B2"/>
    <w:rsid w:val="00B61E9F"/>
    <w:rsid w:val="00B62E1A"/>
    <w:rsid w:val="00B630C1"/>
    <w:rsid w:val="00B63573"/>
    <w:rsid w:val="00B63C30"/>
    <w:rsid w:val="00B63DBC"/>
    <w:rsid w:val="00B65129"/>
    <w:rsid w:val="00B66D4D"/>
    <w:rsid w:val="00B66DE2"/>
    <w:rsid w:val="00B701FB"/>
    <w:rsid w:val="00B70C42"/>
    <w:rsid w:val="00B70FCF"/>
    <w:rsid w:val="00B71771"/>
    <w:rsid w:val="00B719FC"/>
    <w:rsid w:val="00B727BB"/>
    <w:rsid w:val="00B7477E"/>
    <w:rsid w:val="00B74BC1"/>
    <w:rsid w:val="00B7798E"/>
    <w:rsid w:val="00B81154"/>
    <w:rsid w:val="00B81268"/>
    <w:rsid w:val="00B81410"/>
    <w:rsid w:val="00B83740"/>
    <w:rsid w:val="00B844CD"/>
    <w:rsid w:val="00B85A6A"/>
    <w:rsid w:val="00B863CC"/>
    <w:rsid w:val="00B8654F"/>
    <w:rsid w:val="00B8673A"/>
    <w:rsid w:val="00B87DED"/>
    <w:rsid w:val="00B906A6"/>
    <w:rsid w:val="00B91022"/>
    <w:rsid w:val="00B917B9"/>
    <w:rsid w:val="00B91EB0"/>
    <w:rsid w:val="00B91EEC"/>
    <w:rsid w:val="00B921CF"/>
    <w:rsid w:val="00B92976"/>
    <w:rsid w:val="00B93085"/>
    <w:rsid w:val="00B93323"/>
    <w:rsid w:val="00B93F4B"/>
    <w:rsid w:val="00B9510A"/>
    <w:rsid w:val="00B951B0"/>
    <w:rsid w:val="00B964F5"/>
    <w:rsid w:val="00B96BC2"/>
    <w:rsid w:val="00B977C2"/>
    <w:rsid w:val="00B9781A"/>
    <w:rsid w:val="00B97D98"/>
    <w:rsid w:val="00BA0685"/>
    <w:rsid w:val="00BA09EB"/>
    <w:rsid w:val="00BA0A1B"/>
    <w:rsid w:val="00BA0F8B"/>
    <w:rsid w:val="00BA1E9D"/>
    <w:rsid w:val="00BA1ED0"/>
    <w:rsid w:val="00BA2C5C"/>
    <w:rsid w:val="00BA42C2"/>
    <w:rsid w:val="00BA42DC"/>
    <w:rsid w:val="00BA5E1D"/>
    <w:rsid w:val="00BA653A"/>
    <w:rsid w:val="00BA6FFA"/>
    <w:rsid w:val="00BB0349"/>
    <w:rsid w:val="00BB0591"/>
    <w:rsid w:val="00BB16B7"/>
    <w:rsid w:val="00BB1CD5"/>
    <w:rsid w:val="00BB1CF7"/>
    <w:rsid w:val="00BB1D99"/>
    <w:rsid w:val="00BB2ACB"/>
    <w:rsid w:val="00BB2B79"/>
    <w:rsid w:val="00BB40D6"/>
    <w:rsid w:val="00BB4F04"/>
    <w:rsid w:val="00BB54B4"/>
    <w:rsid w:val="00BB60B8"/>
    <w:rsid w:val="00BB67E1"/>
    <w:rsid w:val="00BB6F12"/>
    <w:rsid w:val="00BB7136"/>
    <w:rsid w:val="00BB760A"/>
    <w:rsid w:val="00BB783B"/>
    <w:rsid w:val="00BC05C0"/>
    <w:rsid w:val="00BC07B3"/>
    <w:rsid w:val="00BC0BB1"/>
    <w:rsid w:val="00BC0BE9"/>
    <w:rsid w:val="00BC0FCC"/>
    <w:rsid w:val="00BC13DB"/>
    <w:rsid w:val="00BC206A"/>
    <w:rsid w:val="00BC274A"/>
    <w:rsid w:val="00BC4EEE"/>
    <w:rsid w:val="00BC5C11"/>
    <w:rsid w:val="00BC5FE9"/>
    <w:rsid w:val="00BD11FA"/>
    <w:rsid w:val="00BD12E5"/>
    <w:rsid w:val="00BD158B"/>
    <w:rsid w:val="00BD1744"/>
    <w:rsid w:val="00BD1866"/>
    <w:rsid w:val="00BD1910"/>
    <w:rsid w:val="00BD1CEE"/>
    <w:rsid w:val="00BD21C6"/>
    <w:rsid w:val="00BD237E"/>
    <w:rsid w:val="00BD2C12"/>
    <w:rsid w:val="00BD31D1"/>
    <w:rsid w:val="00BD422F"/>
    <w:rsid w:val="00BD429A"/>
    <w:rsid w:val="00BD44AF"/>
    <w:rsid w:val="00BD477E"/>
    <w:rsid w:val="00BD5542"/>
    <w:rsid w:val="00BD7410"/>
    <w:rsid w:val="00BE0299"/>
    <w:rsid w:val="00BE0858"/>
    <w:rsid w:val="00BE18C2"/>
    <w:rsid w:val="00BE1D8E"/>
    <w:rsid w:val="00BE311A"/>
    <w:rsid w:val="00BE38B9"/>
    <w:rsid w:val="00BE3CA9"/>
    <w:rsid w:val="00BE3FB3"/>
    <w:rsid w:val="00BE3FB5"/>
    <w:rsid w:val="00BE4696"/>
    <w:rsid w:val="00BE5A04"/>
    <w:rsid w:val="00BE5CBF"/>
    <w:rsid w:val="00BEFF20"/>
    <w:rsid w:val="00BF0536"/>
    <w:rsid w:val="00BF086D"/>
    <w:rsid w:val="00BF1690"/>
    <w:rsid w:val="00BF16A5"/>
    <w:rsid w:val="00BF17CF"/>
    <w:rsid w:val="00BF223A"/>
    <w:rsid w:val="00BF2EA2"/>
    <w:rsid w:val="00BF2F62"/>
    <w:rsid w:val="00BF306E"/>
    <w:rsid w:val="00BF3CED"/>
    <w:rsid w:val="00BF4409"/>
    <w:rsid w:val="00BF5ECA"/>
    <w:rsid w:val="00BF6387"/>
    <w:rsid w:val="00BF74E9"/>
    <w:rsid w:val="00C0086A"/>
    <w:rsid w:val="00C00DE9"/>
    <w:rsid w:val="00C01B01"/>
    <w:rsid w:val="00C01E28"/>
    <w:rsid w:val="00C0284B"/>
    <w:rsid w:val="00C030A8"/>
    <w:rsid w:val="00C03124"/>
    <w:rsid w:val="00C03D4E"/>
    <w:rsid w:val="00C03E72"/>
    <w:rsid w:val="00C04D21"/>
    <w:rsid w:val="00C05A8C"/>
    <w:rsid w:val="00C05DBC"/>
    <w:rsid w:val="00C061C5"/>
    <w:rsid w:val="00C062CD"/>
    <w:rsid w:val="00C06683"/>
    <w:rsid w:val="00C06C05"/>
    <w:rsid w:val="00C078C4"/>
    <w:rsid w:val="00C11E90"/>
    <w:rsid w:val="00C12301"/>
    <w:rsid w:val="00C12717"/>
    <w:rsid w:val="00C12CB7"/>
    <w:rsid w:val="00C1317A"/>
    <w:rsid w:val="00C13B79"/>
    <w:rsid w:val="00C13C83"/>
    <w:rsid w:val="00C157AD"/>
    <w:rsid w:val="00C16023"/>
    <w:rsid w:val="00C16E24"/>
    <w:rsid w:val="00C17979"/>
    <w:rsid w:val="00C20FEC"/>
    <w:rsid w:val="00C21081"/>
    <w:rsid w:val="00C21402"/>
    <w:rsid w:val="00C21B1C"/>
    <w:rsid w:val="00C229DD"/>
    <w:rsid w:val="00C22ABB"/>
    <w:rsid w:val="00C231ED"/>
    <w:rsid w:val="00C233B9"/>
    <w:rsid w:val="00C23506"/>
    <w:rsid w:val="00C238BC"/>
    <w:rsid w:val="00C23DC3"/>
    <w:rsid w:val="00C24F6E"/>
    <w:rsid w:val="00C25E3F"/>
    <w:rsid w:val="00C25E58"/>
    <w:rsid w:val="00C26708"/>
    <w:rsid w:val="00C26963"/>
    <w:rsid w:val="00C302BB"/>
    <w:rsid w:val="00C305B7"/>
    <w:rsid w:val="00C3120A"/>
    <w:rsid w:val="00C31332"/>
    <w:rsid w:val="00C34F8B"/>
    <w:rsid w:val="00C35328"/>
    <w:rsid w:val="00C36F1F"/>
    <w:rsid w:val="00C40BB0"/>
    <w:rsid w:val="00C417E8"/>
    <w:rsid w:val="00C41A61"/>
    <w:rsid w:val="00C41B8F"/>
    <w:rsid w:val="00C41FE7"/>
    <w:rsid w:val="00C43362"/>
    <w:rsid w:val="00C43688"/>
    <w:rsid w:val="00C445F9"/>
    <w:rsid w:val="00C4489F"/>
    <w:rsid w:val="00C45783"/>
    <w:rsid w:val="00C46EAE"/>
    <w:rsid w:val="00C46F88"/>
    <w:rsid w:val="00C474B3"/>
    <w:rsid w:val="00C50951"/>
    <w:rsid w:val="00C52D13"/>
    <w:rsid w:val="00C544D6"/>
    <w:rsid w:val="00C5494C"/>
    <w:rsid w:val="00C54A8C"/>
    <w:rsid w:val="00C54C24"/>
    <w:rsid w:val="00C54DC3"/>
    <w:rsid w:val="00C54F05"/>
    <w:rsid w:val="00C55132"/>
    <w:rsid w:val="00C5568B"/>
    <w:rsid w:val="00C56E25"/>
    <w:rsid w:val="00C57053"/>
    <w:rsid w:val="00C60594"/>
    <w:rsid w:val="00C60812"/>
    <w:rsid w:val="00C62E5F"/>
    <w:rsid w:val="00C62ECE"/>
    <w:rsid w:val="00C638B4"/>
    <w:rsid w:val="00C63E33"/>
    <w:rsid w:val="00C64C7F"/>
    <w:rsid w:val="00C64C97"/>
    <w:rsid w:val="00C64E30"/>
    <w:rsid w:val="00C64EC0"/>
    <w:rsid w:val="00C65B48"/>
    <w:rsid w:val="00C66690"/>
    <w:rsid w:val="00C66E39"/>
    <w:rsid w:val="00C6701B"/>
    <w:rsid w:val="00C67256"/>
    <w:rsid w:val="00C70ABE"/>
    <w:rsid w:val="00C710F6"/>
    <w:rsid w:val="00C71488"/>
    <w:rsid w:val="00C72A10"/>
    <w:rsid w:val="00C73096"/>
    <w:rsid w:val="00C73AC6"/>
    <w:rsid w:val="00C748F8"/>
    <w:rsid w:val="00C756FB"/>
    <w:rsid w:val="00C775A4"/>
    <w:rsid w:val="00C77E13"/>
    <w:rsid w:val="00C80582"/>
    <w:rsid w:val="00C81B52"/>
    <w:rsid w:val="00C820E0"/>
    <w:rsid w:val="00C82F11"/>
    <w:rsid w:val="00C83224"/>
    <w:rsid w:val="00C83263"/>
    <w:rsid w:val="00C83360"/>
    <w:rsid w:val="00C84287"/>
    <w:rsid w:val="00C85044"/>
    <w:rsid w:val="00C85A3A"/>
    <w:rsid w:val="00C85F2C"/>
    <w:rsid w:val="00C879C6"/>
    <w:rsid w:val="00C87B59"/>
    <w:rsid w:val="00C87D96"/>
    <w:rsid w:val="00C912A3"/>
    <w:rsid w:val="00C922F3"/>
    <w:rsid w:val="00C923EB"/>
    <w:rsid w:val="00C936FF"/>
    <w:rsid w:val="00C9373B"/>
    <w:rsid w:val="00C93887"/>
    <w:rsid w:val="00C947CC"/>
    <w:rsid w:val="00C94849"/>
    <w:rsid w:val="00C96007"/>
    <w:rsid w:val="00C96AC3"/>
    <w:rsid w:val="00C9703F"/>
    <w:rsid w:val="00C97810"/>
    <w:rsid w:val="00C97B1B"/>
    <w:rsid w:val="00CA01B7"/>
    <w:rsid w:val="00CA02B8"/>
    <w:rsid w:val="00CA1B64"/>
    <w:rsid w:val="00CA1C41"/>
    <w:rsid w:val="00CA20D3"/>
    <w:rsid w:val="00CA275E"/>
    <w:rsid w:val="00CA2FB0"/>
    <w:rsid w:val="00CA412B"/>
    <w:rsid w:val="00CA61C4"/>
    <w:rsid w:val="00CA6700"/>
    <w:rsid w:val="00CA6BFD"/>
    <w:rsid w:val="00CA7A10"/>
    <w:rsid w:val="00CA7F8D"/>
    <w:rsid w:val="00CB075B"/>
    <w:rsid w:val="00CB1268"/>
    <w:rsid w:val="00CB12F3"/>
    <w:rsid w:val="00CB2777"/>
    <w:rsid w:val="00CB3852"/>
    <w:rsid w:val="00CB38ED"/>
    <w:rsid w:val="00CB492A"/>
    <w:rsid w:val="00CB5C01"/>
    <w:rsid w:val="00CB6479"/>
    <w:rsid w:val="00CB6887"/>
    <w:rsid w:val="00CB6A28"/>
    <w:rsid w:val="00CB7436"/>
    <w:rsid w:val="00CC0417"/>
    <w:rsid w:val="00CC2103"/>
    <w:rsid w:val="00CC254D"/>
    <w:rsid w:val="00CC28A1"/>
    <w:rsid w:val="00CC2DE5"/>
    <w:rsid w:val="00CC31F2"/>
    <w:rsid w:val="00CC3A78"/>
    <w:rsid w:val="00CC3F9F"/>
    <w:rsid w:val="00CC4BAD"/>
    <w:rsid w:val="00CC4EA9"/>
    <w:rsid w:val="00CC79A7"/>
    <w:rsid w:val="00CD1487"/>
    <w:rsid w:val="00CD1C50"/>
    <w:rsid w:val="00CD2440"/>
    <w:rsid w:val="00CD24A9"/>
    <w:rsid w:val="00CD433F"/>
    <w:rsid w:val="00CD4541"/>
    <w:rsid w:val="00CD47A4"/>
    <w:rsid w:val="00CD49D5"/>
    <w:rsid w:val="00CD51CB"/>
    <w:rsid w:val="00CD57B4"/>
    <w:rsid w:val="00CD5F07"/>
    <w:rsid w:val="00CD6C56"/>
    <w:rsid w:val="00CD747F"/>
    <w:rsid w:val="00CD7562"/>
    <w:rsid w:val="00CE0EDB"/>
    <w:rsid w:val="00CE181E"/>
    <w:rsid w:val="00CE1BCF"/>
    <w:rsid w:val="00CE1F5F"/>
    <w:rsid w:val="00CE2B54"/>
    <w:rsid w:val="00CE3197"/>
    <w:rsid w:val="00CE3C0D"/>
    <w:rsid w:val="00CE458C"/>
    <w:rsid w:val="00CE463C"/>
    <w:rsid w:val="00CE48AE"/>
    <w:rsid w:val="00CE5A06"/>
    <w:rsid w:val="00CE5A9F"/>
    <w:rsid w:val="00CE5E3E"/>
    <w:rsid w:val="00CE600D"/>
    <w:rsid w:val="00CE7287"/>
    <w:rsid w:val="00CE731E"/>
    <w:rsid w:val="00CE7C1F"/>
    <w:rsid w:val="00CF032B"/>
    <w:rsid w:val="00CF0F09"/>
    <w:rsid w:val="00CF1CA4"/>
    <w:rsid w:val="00CF35EE"/>
    <w:rsid w:val="00CF3EE6"/>
    <w:rsid w:val="00CF473B"/>
    <w:rsid w:val="00CF6A01"/>
    <w:rsid w:val="00CF71D2"/>
    <w:rsid w:val="00CF74AF"/>
    <w:rsid w:val="00D00A8D"/>
    <w:rsid w:val="00D00E71"/>
    <w:rsid w:val="00D0117D"/>
    <w:rsid w:val="00D0132B"/>
    <w:rsid w:val="00D01981"/>
    <w:rsid w:val="00D02511"/>
    <w:rsid w:val="00D0572F"/>
    <w:rsid w:val="00D05D5C"/>
    <w:rsid w:val="00D06C3F"/>
    <w:rsid w:val="00D06C62"/>
    <w:rsid w:val="00D06E76"/>
    <w:rsid w:val="00D10443"/>
    <w:rsid w:val="00D11081"/>
    <w:rsid w:val="00D114D9"/>
    <w:rsid w:val="00D11DAC"/>
    <w:rsid w:val="00D1236B"/>
    <w:rsid w:val="00D126F7"/>
    <w:rsid w:val="00D12DA2"/>
    <w:rsid w:val="00D132BA"/>
    <w:rsid w:val="00D1378A"/>
    <w:rsid w:val="00D1471D"/>
    <w:rsid w:val="00D14C27"/>
    <w:rsid w:val="00D15C2F"/>
    <w:rsid w:val="00D15CBF"/>
    <w:rsid w:val="00D15ED6"/>
    <w:rsid w:val="00D16BC9"/>
    <w:rsid w:val="00D2017C"/>
    <w:rsid w:val="00D20381"/>
    <w:rsid w:val="00D206DA"/>
    <w:rsid w:val="00D20FED"/>
    <w:rsid w:val="00D21532"/>
    <w:rsid w:val="00D22D79"/>
    <w:rsid w:val="00D23C13"/>
    <w:rsid w:val="00D23E9A"/>
    <w:rsid w:val="00D2520C"/>
    <w:rsid w:val="00D255E6"/>
    <w:rsid w:val="00D2577A"/>
    <w:rsid w:val="00D26258"/>
    <w:rsid w:val="00D263E4"/>
    <w:rsid w:val="00D27289"/>
    <w:rsid w:val="00D277F6"/>
    <w:rsid w:val="00D27A3D"/>
    <w:rsid w:val="00D322A2"/>
    <w:rsid w:val="00D325BE"/>
    <w:rsid w:val="00D32BAE"/>
    <w:rsid w:val="00D32E7E"/>
    <w:rsid w:val="00D33936"/>
    <w:rsid w:val="00D33A0F"/>
    <w:rsid w:val="00D33F28"/>
    <w:rsid w:val="00D3494C"/>
    <w:rsid w:val="00D351DF"/>
    <w:rsid w:val="00D353FA"/>
    <w:rsid w:val="00D356E5"/>
    <w:rsid w:val="00D35779"/>
    <w:rsid w:val="00D35B4C"/>
    <w:rsid w:val="00D35E72"/>
    <w:rsid w:val="00D35E90"/>
    <w:rsid w:val="00D35F71"/>
    <w:rsid w:val="00D365B9"/>
    <w:rsid w:val="00D36AD2"/>
    <w:rsid w:val="00D36BCC"/>
    <w:rsid w:val="00D36D25"/>
    <w:rsid w:val="00D406A6"/>
    <w:rsid w:val="00D41DDF"/>
    <w:rsid w:val="00D42570"/>
    <w:rsid w:val="00D42914"/>
    <w:rsid w:val="00D43394"/>
    <w:rsid w:val="00D433B7"/>
    <w:rsid w:val="00D43DD4"/>
    <w:rsid w:val="00D443EF"/>
    <w:rsid w:val="00D445FD"/>
    <w:rsid w:val="00D45497"/>
    <w:rsid w:val="00D4683B"/>
    <w:rsid w:val="00D4716E"/>
    <w:rsid w:val="00D47803"/>
    <w:rsid w:val="00D5135A"/>
    <w:rsid w:val="00D51612"/>
    <w:rsid w:val="00D51828"/>
    <w:rsid w:val="00D51BEC"/>
    <w:rsid w:val="00D52A0A"/>
    <w:rsid w:val="00D536FD"/>
    <w:rsid w:val="00D53FD3"/>
    <w:rsid w:val="00D5416D"/>
    <w:rsid w:val="00D55011"/>
    <w:rsid w:val="00D5607A"/>
    <w:rsid w:val="00D5709D"/>
    <w:rsid w:val="00D570C6"/>
    <w:rsid w:val="00D5727E"/>
    <w:rsid w:val="00D60A45"/>
    <w:rsid w:val="00D60C73"/>
    <w:rsid w:val="00D61114"/>
    <w:rsid w:val="00D619AE"/>
    <w:rsid w:val="00D62660"/>
    <w:rsid w:val="00D6394B"/>
    <w:rsid w:val="00D63FD8"/>
    <w:rsid w:val="00D65CFE"/>
    <w:rsid w:val="00D6617A"/>
    <w:rsid w:val="00D661F0"/>
    <w:rsid w:val="00D6713A"/>
    <w:rsid w:val="00D6778C"/>
    <w:rsid w:val="00D67E20"/>
    <w:rsid w:val="00D711DA"/>
    <w:rsid w:val="00D735F0"/>
    <w:rsid w:val="00D746D0"/>
    <w:rsid w:val="00D755BF"/>
    <w:rsid w:val="00D7614B"/>
    <w:rsid w:val="00D76C25"/>
    <w:rsid w:val="00D8108E"/>
    <w:rsid w:val="00D82288"/>
    <w:rsid w:val="00D82D7A"/>
    <w:rsid w:val="00D830B8"/>
    <w:rsid w:val="00D83CD0"/>
    <w:rsid w:val="00D84629"/>
    <w:rsid w:val="00D86514"/>
    <w:rsid w:val="00D86DC8"/>
    <w:rsid w:val="00D87249"/>
    <w:rsid w:val="00D87EC3"/>
    <w:rsid w:val="00D87FAB"/>
    <w:rsid w:val="00D9020B"/>
    <w:rsid w:val="00D91FAF"/>
    <w:rsid w:val="00D921FF"/>
    <w:rsid w:val="00D93508"/>
    <w:rsid w:val="00D937A8"/>
    <w:rsid w:val="00D93FEA"/>
    <w:rsid w:val="00D9437A"/>
    <w:rsid w:val="00D9541C"/>
    <w:rsid w:val="00D95D22"/>
    <w:rsid w:val="00D96955"/>
    <w:rsid w:val="00D96C12"/>
    <w:rsid w:val="00D976C7"/>
    <w:rsid w:val="00D97C61"/>
    <w:rsid w:val="00D97DEB"/>
    <w:rsid w:val="00DA0198"/>
    <w:rsid w:val="00DA05A9"/>
    <w:rsid w:val="00DA139D"/>
    <w:rsid w:val="00DA1474"/>
    <w:rsid w:val="00DA151C"/>
    <w:rsid w:val="00DA266E"/>
    <w:rsid w:val="00DA2760"/>
    <w:rsid w:val="00DA3750"/>
    <w:rsid w:val="00DA37F6"/>
    <w:rsid w:val="00DA3894"/>
    <w:rsid w:val="00DA4090"/>
    <w:rsid w:val="00DA40B0"/>
    <w:rsid w:val="00DA4744"/>
    <w:rsid w:val="00DA4B63"/>
    <w:rsid w:val="00DA548E"/>
    <w:rsid w:val="00DA5866"/>
    <w:rsid w:val="00DA5919"/>
    <w:rsid w:val="00DA5B89"/>
    <w:rsid w:val="00DA61A4"/>
    <w:rsid w:val="00DA7385"/>
    <w:rsid w:val="00DA7697"/>
    <w:rsid w:val="00DB0EF7"/>
    <w:rsid w:val="00DB273D"/>
    <w:rsid w:val="00DB3026"/>
    <w:rsid w:val="00DB452B"/>
    <w:rsid w:val="00DB495C"/>
    <w:rsid w:val="00DB4DC4"/>
    <w:rsid w:val="00DB5B85"/>
    <w:rsid w:val="00DB5E56"/>
    <w:rsid w:val="00DB5ED3"/>
    <w:rsid w:val="00DB605F"/>
    <w:rsid w:val="00DB65EE"/>
    <w:rsid w:val="00DB7A99"/>
    <w:rsid w:val="00DC086F"/>
    <w:rsid w:val="00DC1A94"/>
    <w:rsid w:val="00DC2F9C"/>
    <w:rsid w:val="00DC3612"/>
    <w:rsid w:val="00DC4973"/>
    <w:rsid w:val="00DC5179"/>
    <w:rsid w:val="00DC5628"/>
    <w:rsid w:val="00DC5F66"/>
    <w:rsid w:val="00DC63DB"/>
    <w:rsid w:val="00DD003A"/>
    <w:rsid w:val="00DD03DD"/>
    <w:rsid w:val="00DD07CF"/>
    <w:rsid w:val="00DD1B36"/>
    <w:rsid w:val="00DD24D1"/>
    <w:rsid w:val="00DD2882"/>
    <w:rsid w:val="00DD2C23"/>
    <w:rsid w:val="00DD2F85"/>
    <w:rsid w:val="00DD3305"/>
    <w:rsid w:val="00DD3389"/>
    <w:rsid w:val="00DD3753"/>
    <w:rsid w:val="00DD3A1B"/>
    <w:rsid w:val="00DD402B"/>
    <w:rsid w:val="00DD533A"/>
    <w:rsid w:val="00DD546A"/>
    <w:rsid w:val="00DD72C3"/>
    <w:rsid w:val="00DE0D0A"/>
    <w:rsid w:val="00DE0E1E"/>
    <w:rsid w:val="00DE2732"/>
    <w:rsid w:val="00DE2B58"/>
    <w:rsid w:val="00DE2D8D"/>
    <w:rsid w:val="00DE3B85"/>
    <w:rsid w:val="00DE5166"/>
    <w:rsid w:val="00DE5335"/>
    <w:rsid w:val="00DE5D4D"/>
    <w:rsid w:val="00DE5E72"/>
    <w:rsid w:val="00DE6315"/>
    <w:rsid w:val="00DE6ED3"/>
    <w:rsid w:val="00DE7386"/>
    <w:rsid w:val="00DE77BA"/>
    <w:rsid w:val="00DF0845"/>
    <w:rsid w:val="00DF1825"/>
    <w:rsid w:val="00DF2322"/>
    <w:rsid w:val="00DF267A"/>
    <w:rsid w:val="00DF2AD7"/>
    <w:rsid w:val="00DF4225"/>
    <w:rsid w:val="00DF44E3"/>
    <w:rsid w:val="00DF505C"/>
    <w:rsid w:val="00DF689C"/>
    <w:rsid w:val="00DF6E8E"/>
    <w:rsid w:val="00E002E7"/>
    <w:rsid w:val="00E01C53"/>
    <w:rsid w:val="00E01C7A"/>
    <w:rsid w:val="00E02446"/>
    <w:rsid w:val="00E03172"/>
    <w:rsid w:val="00E051A0"/>
    <w:rsid w:val="00E055F3"/>
    <w:rsid w:val="00E05FBE"/>
    <w:rsid w:val="00E06D79"/>
    <w:rsid w:val="00E07363"/>
    <w:rsid w:val="00E0752D"/>
    <w:rsid w:val="00E07A8E"/>
    <w:rsid w:val="00E07D26"/>
    <w:rsid w:val="00E07F7E"/>
    <w:rsid w:val="00E1000E"/>
    <w:rsid w:val="00E10FD3"/>
    <w:rsid w:val="00E11E11"/>
    <w:rsid w:val="00E13E0A"/>
    <w:rsid w:val="00E14714"/>
    <w:rsid w:val="00E1513A"/>
    <w:rsid w:val="00E15407"/>
    <w:rsid w:val="00E15F10"/>
    <w:rsid w:val="00E1737A"/>
    <w:rsid w:val="00E21020"/>
    <w:rsid w:val="00E211BE"/>
    <w:rsid w:val="00E2186B"/>
    <w:rsid w:val="00E2221B"/>
    <w:rsid w:val="00E222B7"/>
    <w:rsid w:val="00E226CC"/>
    <w:rsid w:val="00E23EA7"/>
    <w:rsid w:val="00E2458A"/>
    <w:rsid w:val="00E24AB3"/>
    <w:rsid w:val="00E25342"/>
    <w:rsid w:val="00E25E16"/>
    <w:rsid w:val="00E25E1B"/>
    <w:rsid w:val="00E25E51"/>
    <w:rsid w:val="00E269FE"/>
    <w:rsid w:val="00E26EF7"/>
    <w:rsid w:val="00E3011A"/>
    <w:rsid w:val="00E31B30"/>
    <w:rsid w:val="00E31C1A"/>
    <w:rsid w:val="00E326BC"/>
    <w:rsid w:val="00E32842"/>
    <w:rsid w:val="00E330DA"/>
    <w:rsid w:val="00E3310B"/>
    <w:rsid w:val="00E345B5"/>
    <w:rsid w:val="00E3461E"/>
    <w:rsid w:val="00E34B89"/>
    <w:rsid w:val="00E34C74"/>
    <w:rsid w:val="00E36218"/>
    <w:rsid w:val="00E3633B"/>
    <w:rsid w:val="00E367D9"/>
    <w:rsid w:val="00E368AF"/>
    <w:rsid w:val="00E368F6"/>
    <w:rsid w:val="00E36D9C"/>
    <w:rsid w:val="00E3777C"/>
    <w:rsid w:val="00E403AF"/>
    <w:rsid w:val="00E40545"/>
    <w:rsid w:val="00E416CE"/>
    <w:rsid w:val="00E41771"/>
    <w:rsid w:val="00E418A8"/>
    <w:rsid w:val="00E419EB"/>
    <w:rsid w:val="00E425A9"/>
    <w:rsid w:val="00E43471"/>
    <w:rsid w:val="00E43841"/>
    <w:rsid w:val="00E43876"/>
    <w:rsid w:val="00E439B4"/>
    <w:rsid w:val="00E44ABF"/>
    <w:rsid w:val="00E44C4D"/>
    <w:rsid w:val="00E45676"/>
    <w:rsid w:val="00E456D7"/>
    <w:rsid w:val="00E460BF"/>
    <w:rsid w:val="00E46E5A"/>
    <w:rsid w:val="00E47077"/>
    <w:rsid w:val="00E4728D"/>
    <w:rsid w:val="00E47931"/>
    <w:rsid w:val="00E50190"/>
    <w:rsid w:val="00E50F5F"/>
    <w:rsid w:val="00E51661"/>
    <w:rsid w:val="00E51F46"/>
    <w:rsid w:val="00E5204B"/>
    <w:rsid w:val="00E53157"/>
    <w:rsid w:val="00E5321F"/>
    <w:rsid w:val="00E5348B"/>
    <w:rsid w:val="00E53614"/>
    <w:rsid w:val="00E540F6"/>
    <w:rsid w:val="00E541A4"/>
    <w:rsid w:val="00E54814"/>
    <w:rsid w:val="00E54F2D"/>
    <w:rsid w:val="00E5501A"/>
    <w:rsid w:val="00E55B49"/>
    <w:rsid w:val="00E5629C"/>
    <w:rsid w:val="00E56CCC"/>
    <w:rsid w:val="00E56DF7"/>
    <w:rsid w:val="00E56EE6"/>
    <w:rsid w:val="00E57D29"/>
    <w:rsid w:val="00E6080F"/>
    <w:rsid w:val="00E60EC1"/>
    <w:rsid w:val="00E616F4"/>
    <w:rsid w:val="00E61BCB"/>
    <w:rsid w:val="00E61D0E"/>
    <w:rsid w:val="00E62298"/>
    <w:rsid w:val="00E62EF9"/>
    <w:rsid w:val="00E630FB"/>
    <w:rsid w:val="00E63D64"/>
    <w:rsid w:val="00E64151"/>
    <w:rsid w:val="00E64A5E"/>
    <w:rsid w:val="00E65053"/>
    <w:rsid w:val="00E65084"/>
    <w:rsid w:val="00E656F6"/>
    <w:rsid w:val="00E65C96"/>
    <w:rsid w:val="00E660DA"/>
    <w:rsid w:val="00E6642E"/>
    <w:rsid w:val="00E664ED"/>
    <w:rsid w:val="00E66A27"/>
    <w:rsid w:val="00E66A2F"/>
    <w:rsid w:val="00E67782"/>
    <w:rsid w:val="00E6778F"/>
    <w:rsid w:val="00E67DBC"/>
    <w:rsid w:val="00E7055C"/>
    <w:rsid w:val="00E711B3"/>
    <w:rsid w:val="00E718FB"/>
    <w:rsid w:val="00E71A21"/>
    <w:rsid w:val="00E71A2E"/>
    <w:rsid w:val="00E731A6"/>
    <w:rsid w:val="00E7356A"/>
    <w:rsid w:val="00E739B4"/>
    <w:rsid w:val="00E73ACE"/>
    <w:rsid w:val="00E74387"/>
    <w:rsid w:val="00E743AF"/>
    <w:rsid w:val="00E748B2"/>
    <w:rsid w:val="00E752DD"/>
    <w:rsid w:val="00E75A6F"/>
    <w:rsid w:val="00E7678F"/>
    <w:rsid w:val="00E80A0B"/>
    <w:rsid w:val="00E81001"/>
    <w:rsid w:val="00E81663"/>
    <w:rsid w:val="00E81702"/>
    <w:rsid w:val="00E81C22"/>
    <w:rsid w:val="00E82D4F"/>
    <w:rsid w:val="00E831AD"/>
    <w:rsid w:val="00E836A7"/>
    <w:rsid w:val="00E8376D"/>
    <w:rsid w:val="00E838DF"/>
    <w:rsid w:val="00E83B10"/>
    <w:rsid w:val="00E83FBD"/>
    <w:rsid w:val="00E8446B"/>
    <w:rsid w:val="00E84BF0"/>
    <w:rsid w:val="00E853F3"/>
    <w:rsid w:val="00E855D7"/>
    <w:rsid w:val="00E87D25"/>
    <w:rsid w:val="00E87FDD"/>
    <w:rsid w:val="00E900C3"/>
    <w:rsid w:val="00E90278"/>
    <w:rsid w:val="00E905E6"/>
    <w:rsid w:val="00E9108D"/>
    <w:rsid w:val="00E91C63"/>
    <w:rsid w:val="00E92003"/>
    <w:rsid w:val="00E92298"/>
    <w:rsid w:val="00E927C2"/>
    <w:rsid w:val="00E9287E"/>
    <w:rsid w:val="00E93C5F"/>
    <w:rsid w:val="00E94075"/>
    <w:rsid w:val="00E9463F"/>
    <w:rsid w:val="00E95BA8"/>
    <w:rsid w:val="00E96494"/>
    <w:rsid w:val="00E96CF0"/>
    <w:rsid w:val="00E971F1"/>
    <w:rsid w:val="00E97267"/>
    <w:rsid w:val="00EA006B"/>
    <w:rsid w:val="00EA16CB"/>
    <w:rsid w:val="00EA2E35"/>
    <w:rsid w:val="00EA3672"/>
    <w:rsid w:val="00EA42A9"/>
    <w:rsid w:val="00EA44AB"/>
    <w:rsid w:val="00EA4D3E"/>
    <w:rsid w:val="00EA6AFD"/>
    <w:rsid w:val="00EA723F"/>
    <w:rsid w:val="00EA7582"/>
    <w:rsid w:val="00EB01D7"/>
    <w:rsid w:val="00EB0779"/>
    <w:rsid w:val="00EB0DA4"/>
    <w:rsid w:val="00EB1336"/>
    <w:rsid w:val="00EB17FD"/>
    <w:rsid w:val="00EB273E"/>
    <w:rsid w:val="00EB2D64"/>
    <w:rsid w:val="00EB2F65"/>
    <w:rsid w:val="00EB306C"/>
    <w:rsid w:val="00EB3D1D"/>
    <w:rsid w:val="00EB40C0"/>
    <w:rsid w:val="00EB428A"/>
    <w:rsid w:val="00EB43E6"/>
    <w:rsid w:val="00EB480D"/>
    <w:rsid w:val="00EB4C77"/>
    <w:rsid w:val="00EB59C5"/>
    <w:rsid w:val="00EB5C2C"/>
    <w:rsid w:val="00EB5E0D"/>
    <w:rsid w:val="00EB65D3"/>
    <w:rsid w:val="00EB7313"/>
    <w:rsid w:val="00EB7AF7"/>
    <w:rsid w:val="00EB7DE0"/>
    <w:rsid w:val="00EC141A"/>
    <w:rsid w:val="00EC1C2F"/>
    <w:rsid w:val="00EC2019"/>
    <w:rsid w:val="00EC24C9"/>
    <w:rsid w:val="00EC2B47"/>
    <w:rsid w:val="00EC2EE9"/>
    <w:rsid w:val="00EC3263"/>
    <w:rsid w:val="00EC371F"/>
    <w:rsid w:val="00EC39EE"/>
    <w:rsid w:val="00EC441E"/>
    <w:rsid w:val="00EC4945"/>
    <w:rsid w:val="00EC5066"/>
    <w:rsid w:val="00EC53EE"/>
    <w:rsid w:val="00EC5D22"/>
    <w:rsid w:val="00EC6995"/>
    <w:rsid w:val="00ED0838"/>
    <w:rsid w:val="00ED139B"/>
    <w:rsid w:val="00ED1786"/>
    <w:rsid w:val="00ED1C43"/>
    <w:rsid w:val="00ED1F1E"/>
    <w:rsid w:val="00ED288C"/>
    <w:rsid w:val="00ED3357"/>
    <w:rsid w:val="00ED3592"/>
    <w:rsid w:val="00ED3D46"/>
    <w:rsid w:val="00ED4C3A"/>
    <w:rsid w:val="00ED5636"/>
    <w:rsid w:val="00ED5D26"/>
    <w:rsid w:val="00ED6261"/>
    <w:rsid w:val="00ED66BF"/>
    <w:rsid w:val="00EE012A"/>
    <w:rsid w:val="00EE0221"/>
    <w:rsid w:val="00EE1424"/>
    <w:rsid w:val="00EE1745"/>
    <w:rsid w:val="00EE195C"/>
    <w:rsid w:val="00EE1D85"/>
    <w:rsid w:val="00EE2657"/>
    <w:rsid w:val="00EE293F"/>
    <w:rsid w:val="00EE4DEB"/>
    <w:rsid w:val="00EE4FD8"/>
    <w:rsid w:val="00EE532C"/>
    <w:rsid w:val="00EE580B"/>
    <w:rsid w:val="00EE6972"/>
    <w:rsid w:val="00EE6C72"/>
    <w:rsid w:val="00EE6F1C"/>
    <w:rsid w:val="00EE7D99"/>
    <w:rsid w:val="00EF04FF"/>
    <w:rsid w:val="00EF0A92"/>
    <w:rsid w:val="00EF0AA0"/>
    <w:rsid w:val="00EF0D59"/>
    <w:rsid w:val="00EF1397"/>
    <w:rsid w:val="00EF14A2"/>
    <w:rsid w:val="00EF23C4"/>
    <w:rsid w:val="00EF42C9"/>
    <w:rsid w:val="00EF4D90"/>
    <w:rsid w:val="00EF5695"/>
    <w:rsid w:val="00EF6324"/>
    <w:rsid w:val="00EF75B5"/>
    <w:rsid w:val="00EF7B2B"/>
    <w:rsid w:val="00F00712"/>
    <w:rsid w:val="00F00E36"/>
    <w:rsid w:val="00F00E4B"/>
    <w:rsid w:val="00F01E8A"/>
    <w:rsid w:val="00F02306"/>
    <w:rsid w:val="00F02AEF"/>
    <w:rsid w:val="00F02C07"/>
    <w:rsid w:val="00F035B6"/>
    <w:rsid w:val="00F03E40"/>
    <w:rsid w:val="00F05952"/>
    <w:rsid w:val="00F05B8F"/>
    <w:rsid w:val="00F0649C"/>
    <w:rsid w:val="00F067A9"/>
    <w:rsid w:val="00F067EB"/>
    <w:rsid w:val="00F07415"/>
    <w:rsid w:val="00F115A8"/>
    <w:rsid w:val="00F11D5D"/>
    <w:rsid w:val="00F138A1"/>
    <w:rsid w:val="00F1398F"/>
    <w:rsid w:val="00F13FAA"/>
    <w:rsid w:val="00F14743"/>
    <w:rsid w:val="00F159D4"/>
    <w:rsid w:val="00F16ECE"/>
    <w:rsid w:val="00F1712D"/>
    <w:rsid w:val="00F1783B"/>
    <w:rsid w:val="00F17FDF"/>
    <w:rsid w:val="00F20153"/>
    <w:rsid w:val="00F208C5"/>
    <w:rsid w:val="00F20BA5"/>
    <w:rsid w:val="00F211FA"/>
    <w:rsid w:val="00F21AD5"/>
    <w:rsid w:val="00F21F7C"/>
    <w:rsid w:val="00F21FD4"/>
    <w:rsid w:val="00F23795"/>
    <w:rsid w:val="00F23ADC"/>
    <w:rsid w:val="00F243D3"/>
    <w:rsid w:val="00F24432"/>
    <w:rsid w:val="00F25A4E"/>
    <w:rsid w:val="00F268A0"/>
    <w:rsid w:val="00F278AA"/>
    <w:rsid w:val="00F31DF7"/>
    <w:rsid w:val="00F323FC"/>
    <w:rsid w:val="00F33305"/>
    <w:rsid w:val="00F336A5"/>
    <w:rsid w:val="00F34306"/>
    <w:rsid w:val="00F351BD"/>
    <w:rsid w:val="00F3581A"/>
    <w:rsid w:val="00F36AA8"/>
    <w:rsid w:val="00F36DCD"/>
    <w:rsid w:val="00F3747D"/>
    <w:rsid w:val="00F37BF4"/>
    <w:rsid w:val="00F40E07"/>
    <w:rsid w:val="00F41834"/>
    <w:rsid w:val="00F42FE9"/>
    <w:rsid w:val="00F43265"/>
    <w:rsid w:val="00F4373F"/>
    <w:rsid w:val="00F44041"/>
    <w:rsid w:val="00F4484B"/>
    <w:rsid w:val="00F448BE"/>
    <w:rsid w:val="00F451A7"/>
    <w:rsid w:val="00F4553D"/>
    <w:rsid w:val="00F45547"/>
    <w:rsid w:val="00F45A1F"/>
    <w:rsid w:val="00F46018"/>
    <w:rsid w:val="00F463AD"/>
    <w:rsid w:val="00F4696A"/>
    <w:rsid w:val="00F46B3A"/>
    <w:rsid w:val="00F47214"/>
    <w:rsid w:val="00F47507"/>
    <w:rsid w:val="00F47765"/>
    <w:rsid w:val="00F51343"/>
    <w:rsid w:val="00F51B6C"/>
    <w:rsid w:val="00F51C1C"/>
    <w:rsid w:val="00F5215B"/>
    <w:rsid w:val="00F527B4"/>
    <w:rsid w:val="00F52F87"/>
    <w:rsid w:val="00F53036"/>
    <w:rsid w:val="00F5334D"/>
    <w:rsid w:val="00F53EFF"/>
    <w:rsid w:val="00F544B1"/>
    <w:rsid w:val="00F54B1B"/>
    <w:rsid w:val="00F55396"/>
    <w:rsid w:val="00F554A1"/>
    <w:rsid w:val="00F55536"/>
    <w:rsid w:val="00F557D3"/>
    <w:rsid w:val="00F56E80"/>
    <w:rsid w:val="00F57186"/>
    <w:rsid w:val="00F57827"/>
    <w:rsid w:val="00F578FF"/>
    <w:rsid w:val="00F57994"/>
    <w:rsid w:val="00F57AF7"/>
    <w:rsid w:val="00F57DB9"/>
    <w:rsid w:val="00F606FB"/>
    <w:rsid w:val="00F60B59"/>
    <w:rsid w:val="00F60B87"/>
    <w:rsid w:val="00F60F11"/>
    <w:rsid w:val="00F617F6"/>
    <w:rsid w:val="00F61F45"/>
    <w:rsid w:val="00F62046"/>
    <w:rsid w:val="00F6290C"/>
    <w:rsid w:val="00F6298D"/>
    <w:rsid w:val="00F64746"/>
    <w:rsid w:val="00F64D10"/>
    <w:rsid w:val="00F65100"/>
    <w:rsid w:val="00F658A0"/>
    <w:rsid w:val="00F65E87"/>
    <w:rsid w:val="00F66AD8"/>
    <w:rsid w:val="00F6707B"/>
    <w:rsid w:val="00F67558"/>
    <w:rsid w:val="00F70225"/>
    <w:rsid w:val="00F7048A"/>
    <w:rsid w:val="00F7079B"/>
    <w:rsid w:val="00F70871"/>
    <w:rsid w:val="00F70F94"/>
    <w:rsid w:val="00F720A4"/>
    <w:rsid w:val="00F72138"/>
    <w:rsid w:val="00F72587"/>
    <w:rsid w:val="00F72899"/>
    <w:rsid w:val="00F7308D"/>
    <w:rsid w:val="00F762EA"/>
    <w:rsid w:val="00F77130"/>
    <w:rsid w:val="00F80449"/>
    <w:rsid w:val="00F80CC5"/>
    <w:rsid w:val="00F81629"/>
    <w:rsid w:val="00F819C0"/>
    <w:rsid w:val="00F819CC"/>
    <w:rsid w:val="00F81B6F"/>
    <w:rsid w:val="00F827D2"/>
    <w:rsid w:val="00F83D2A"/>
    <w:rsid w:val="00F852A5"/>
    <w:rsid w:val="00F8581A"/>
    <w:rsid w:val="00F85F44"/>
    <w:rsid w:val="00F86051"/>
    <w:rsid w:val="00F8643F"/>
    <w:rsid w:val="00F86F22"/>
    <w:rsid w:val="00F87827"/>
    <w:rsid w:val="00F90B0A"/>
    <w:rsid w:val="00F90DDC"/>
    <w:rsid w:val="00F91506"/>
    <w:rsid w:val="00F91AD3"/>
    <w:rsid w:val="00F91CB7"/>
    <w:rsid w:val="00F94415"/>
    <w:rsid w:val="00F95135"/>
    <w:rsid w:val="00F955B8"/>
    <w:rsid w:val="00F957B0"/>
    <w:rsid w:val="00F962FB"/>
    <w:rsid w:val="00F97EA6"/>
    <w:rsid w:val="00FA0022"/>
    <w:rsid w:val="00FA0519"/>
    <w:rsid w:val="00FA0866"/>
    <w:rsid w:val="00FA1CD3"/>
    <w:rsid w:val="00FA2403"/>
    <w:rsid w:val="00FA2A72"/>
    <w:rsid w:val="00FA4631"/>
    <w:rsid w:val="00FA4AA2"/>
    <w:rsid w:val="00FA5635"/>
    <w:rsid w:val="00FA563B"/>
    <w:rsid w:val="00FA63AF"/>
    <w:rsid w:val="00FA66E9"/>
    <w:rsid w:val="00FA7638"/>
    <w:rsid w:val="00FB0567"/>
    <w:rsid w:val="00FB10C3"/>
    <w:rsid w:val="00FB13F1"/>
    <w:rsid w:val="00FB175F"/>
    <w:rsid w:val="00FB241F"/>
    <w:rsid w:val="00FB2B63"/>
    <w:rsid w:val="00FB311C"/>
    <w:rsid w:val="00FB376B"/>
    <w:rsid w:val="00FB39B6"/>
    <w:rsid w:val="00FB608A"/>
    <w:rsid w:val="00FB62CB"/>
    <w:rsid w:val="00FB7481"/>
    <w:rsid w:val="00FB784D"/>
    <w:rsid w:val="00FC0280"/>
    <w:rsid w:val="00FC1532"/>
    <w:rsid w:val="00FC2845"/>
    <w:rsid w:val="00FC2E64"/>
    <w:rsid w:val="00FC30E7"/>
    <w:rsid w:val="00FC35FB"/>
    <w:rsid w:val="00FC38F8"/>
    <w:rsid w:val="00FC4208"/>
    <w:rsid w:val="00FC501D"/>
    <w:rsid w:val="00FC5D07"/>
    <w:rsid w:val="00FC6738"/>
    <w:rsid w:val="00FC6B98"/>
    <w:rsid w:val="00FC6DC2"/>
    <w:rsid w:val="00FC6E19"/>
    <w:rsid w:val="00FC710F"/>
    <w:rsid w:val="00FC726D"/>
    <w:rsid w:val="00FC780F"/>
    <w:rsid w:val="00FD059C"/>
    <w:rsid w:val="00FD13D5"/>
    <w:rsid w:val="00FD16EB"/>
    <w:rsid w:val="00FD3C7E"/>
    <w:rsid w:val="00FD3EF8"/>
    <w:rsid w:val="00FD4434"/>
    <w:rsid w:val="00FD480E"/>
    <w:rsid w:val="00FD5106"/>
    <w:rsid w:val="00FD54C9"/>
    <w:rsid w:val="00FD61D2"/>
    <w:rsid w:val="00FD640C"/>
    <w:rsid w:val="00FD6549"/>
    <w:rsid w:val="00FD6860"/>
    <w:rsid w:val="00FD6CBF"/>
    <w:rsid w:val="00FD6F21"/>
    <w:rsid w:val="00FD7192"/>
    <w:rsid w:val="00FE015E"/>
    <w:rsid w:val="00FE09AA"/>
    <w:rsid w:val="00FE09BD"/>
    <w:rsid w:val="00FE0D50"/>
    <w:rsid w:val="00FE1D15"/>
    <w:rsid w:val="00FE28A8"/>
    <w:rsid w:val="00FE2BAF"/>
    <w:rsid w:val="00FE31CD"/>
    <w:rsid w:val="00FE36ED"/>
    <w:rsid w:val="00FE386B"/>
    <w:rsid w:val="00FE4077"/>
    <w:rsid w:val="00FE4373"/>
    <w:rsid w:val="00FE47B8"/>
    <w:rsid w:val="00FE4E91"/>
    <w:rsid w:val="00FE5AF8"/>
    <w:rsid w:val="00FE6548"/>
    <w:rsid w:val="00FE65EC"/>
    <w:rsid w:val="00FE6DDC"/>
    <w:rsid w:val="00FE6FF9"/>
    <w:rsid w:val="00FE78F1"/>
    <w:rsid w:val="00FF040A"/>
    <w:rsid w:val="00FF126A"/>
    <w:rsid w:val="00FF1A90"/>
    <w:rsid w:val="00FF1E15"/>
    <w:rsid w:val="00FF23B0"/>
    <w:rsid w:val="00FF321A"/>
    <w:rsid w:val="00FF324C"/>
    <w:rsid w:val="00FF3BB6"/>
    <w:rsid w:val="00FF4029"/>
    <w:rsid w:val="00FF4A21"/>
    <w:rsid w:val="00FF4AD7"/>
    <w:rsid w:val="00FF50AB"/>
    <w:rsid w:val="00FF6648"/>
    <w:rsid w:val="00FF6D45"/>
    <w:rsid w:val="00FF72D5"/>
    <w:rsid w:val="00FF7E77"/>
    <w:rsid w:val="00FF7EAA"/>
    <w:rsid w:val="0122CFB3"/>
    <w:rsid w:val="0128D47B"/>
    <w:rsid w:val="013884D5"/>
    <w:rsid w:val="0138AE66"/>
    <w:rsid w:val="013DC6E5"/>
    <w:rsid w:val="0148EC62"/>
    <w:rsid w:val="0149457C"/>
    <w:rsid w:val="01862DA8"/>
    <w:rsid w:val="019B1FA4"/>
    <w:rsid w:val="01AF26E7"/>
    <w:rsid w:val="01C21E3F"/>
    <w:rsid w:val="01E84FC8"/>
    <w:rsid w:val="01ED6C14"/>
    <w:rsid w:val="01F929C7"/>
    <w:rsid w:val="02029999"/>
    <w:rsid w:val="020C2E32"/>
    <w:rsid w:val="020F2367"/>
    <w:rsid w:val="022BBC3B"/>
    <w:rsid w:val="022E92F7"/>
    <w:rsid w:val="02344A91"/>
    <w:rsid w:val="026C8914"/>
    <w:rsid w:val="027D7375"/>
    <w:rsid w:val="02A1312A"/>
    <w:rsid w:val="02A606E5"/>
    <w:rsid w:val="02BB2F6C"/>
    <w:rsid w:val="02BD14AC"/>
    <w:rsid w:val="02D0B31C"/>
    <w:rsid w:val="02ECC4F9"/>
    <w:rsid w:val="031691AF"/>
    <w:rsid w:val="03272FD2"/>
    <w:rsid w:val="0348C547"/>
    <w:rsid w:val="034F6DE4"/>
    <w:rsid w:val="0352DA8B"/>
    <w:rsid w:val="03533FE9"/>
    <w:rsid w:val="0360E6EB"/>
    <w:rsid w:val="036A34D1"/>
    <w:rsid w:val="037A15FD"/>
    <w:rsid w:val="0383AECE"/>
    <w:rsid w:val="03868990"/>
    <w:rsid w:val="039A5A1E"/>
    <w:rsid w:val="03A8486D"/>
    <w:rsid w:val="03B8D677"/>
    <w:rsid w:val="03BAB4B4"/>
    <w:rsid w:val="04118DC6"/>
    <w:rsid w:val="0414B224"/>
    <w:rsid w:val="046B347E"/>
    <w:rsid w:val="0483E38D"/>
    <w:rsid w:val="0494D52F"/>
    <w:rsid w:val="04B13DFC"/>
    <w:rsid w:val="04C56383"/>
    <w:rsid w:val="0504ED71"/>
    <w:rsid w:val="050CD200"/>
    <w:rsid w:val="0517A2EE"/>
    <w:rsid w:val="05237E36"/>
    <w:rsid w:val="0525E540"/>
    <w:rsid w:val="053991F9"/>
    <w:rsid w:val="05459D4B"/>
    <w:rsid w:val="0545C613"/>
    <w:rsid w:val="054C2D3D"/>
    <w:rsid w:val="05526460"/>
    <w:rsid w:val="05689913"/>
    <w:rsid w:val="057A65C8"/>
    <w:rsid w:val="059B036B"/>
    <w:rsid w:val="05B3038F"/>
    <w:rsid w:val="05C1A5A2"/>
    <w:rsid w:val="05CD1694"/>
    <w:rsid w:val="05ECF75B"/>
    <w:rsid w:val="05ED2D9B"/>
    <w:rsid w:val="05F39446"/>
    <w:rsid w:val="05F4904A"/>
    <w:rsid w:val="0616BA5F"/>
    <w:rsid w:val="063559C8"/>
    <w:rsid w:val="06359AC2"/>
    <w:rsid w:val="06542862"/>
    <w:rsid w:val="065FB2DA"/>
    <w:rsid w:val="06AF7908"/>
    <w:rsid w:val="06C17FDA"/>
    <w:rsid w:val="06C53328"/>
    <w:rsid w:val="06C977A2"/>
    <w:rsid w:val="07027F66"/>
    <w:rsid w:val="070B8CDF"/>
    <w:rsid w:val="071007A6"/>
    <w:rsid w:val="076BDA5A"/>
    <w:rsid w:val="07745E83"/>
    <w:rsid w:val="07825C17"/>
    <w:rsid w:val="07CB3430"/>
    <w:rsid w:val="07EA51E6"/>
    <w:rsid w:val="07ED766F"/>
    <w:rsid w:val="07F8F42A"/>
    <w:rsid w:val="07FF0DA5"/>
    <w:rsid w:val="0802DE95"/>
    <w:rsid w:val="0829B538"/>
    <w:rsid w:val="085D083E"/>
    <w:rsid w:val="087E66C3"/>
    <w:rsid w:val="08828985"/>
    <w:rsid w:val="08A688B6"/>
    <w:rsid w:val="08D7DB64"/>
    <w:rsid w:val="08FB1AF3"/>
    <w:rsid w:val="08FBCB15"/>
    <w:rsid w:val="092BABA7"/>
    <w:rsid w:val="09709D7B"/>
    <w:rsid w:val="09935299"/>
    <w:rsid w:val="09B2B3FD"/>
    <w:rsid w:val="09C322BF"/>
    <w:rsid w:val="09C43AAB"/>
    <w:rsid w:val="09E7C316"/>
    <w:rsid w:val="09F88096"/>
    <w:rsid w:val="0A1B37B9"/>
    <w:rsid w:val="0A1FD6C1"/>
    <w:rsid w:val="0A2F3FF7"/>
    <w:rsid w:val="0A5C304B"/>
    <w:rsid w:val="0ADD4BC5"/>
    <w:rsid w:val="0AEB93F4"/>
    <w:rsid w:val="0B1B51B9"/>
    <w:rsid w:val="0B62181A"/>
    <w:rsid w:val="0B75D5A9"/>
    <w:rsid w:val="0B9EAA7F"/>
    <w:rsid w:val="0BDA16A5"/>
    <w:rsid w:val="0BE5E10C"/>
    <w:rsid w:val="0C00413E"/>
    <w:rsid w:val="0C0FFFEB"/>
    <w:rsid w:val="0C396FE0"/>
    <w:rsid w:val="0C40E57E"/>
    <w:rsid w:val="0C80D7A5"/>
    <w:rsid w:val="0C87901A"/>
    <w:rsid w:val="0C8A2EE3"/>
    <w:rsid w:val="0CC7B298"/>
    <w:rsid w:val="0CDD1FF4"/>
    <w:rsid w:val="0D397AE4"/>
    <w:rsid w:val="0D42E794"/>
    <w:rsid w:val="0D4FB7E6"/>
    <w:rsid w:val="0D5BDBEE"/>
    <w:rsid w:val="0D665E2D"/>
    <w:rsid w:val="0D6ABCB5"/>
    <w:rsid w:val="0D7E4F45"/>
    <w:rsid w:val="0D7F7877"/>
    <w:rsid w:val="0D86CD83"/>
    <w:rsid w:val="0DBAEE3F"/>
    <w:rsid w:val="0DD3C4ED"/>
    <w:rsid w:val="0E1A0F56"/>
    <w:rsid w:val="0E36FA3A"/>
    <w:rsid w:val="0EB1D0C8"/>
    <w:rsid w:val="0EC443EB"/>
    <w:rsid w:val="0ED05386"/>
    <w:rsid w:val="0EE04BBF"/>
    <w:rsid w:val="0EFD22B6"/>
    <w:rsid w:val="0F1F407A"/>
    <w:rsid w:val="0F3F246B"/>
    <w:rsid w:val="0F4C9B9C"/>
    <w:rsid w:val="0F4CFC6E"/>
    <w:rsid w:val="0F689D71"/>
    <w:rsid w:val="0F962815"/>
    <w:rsid w:val="0FA2BEE2"/>
    <w:rsid w:val="0FA2C66F"/>
    <w:rsid w:val="0FA91119"/>
    <w:rsid w:val="0FAA9918"/>
    <w:rsid w:val="0FAFEE86"/>
    <w:rsid w:val="0FCF7871"/>
    <w:rsid w:val="0FD6B990"/>
    <w:rsid w:val="0FD983B3"/>
    <w:rsid w:val="0FE647D3"/>
    <w:rsid w:val="0FFF1C38"/>
    <w:rsid w:val="103FE937"/>
    <w:rsid w:val="10420C3A"/>
    <w:rsid w:val="1062143F"/>
    <w:rsid w:val="108C2765"/>
    <w:rsid w:val="109E0251"/>
    <w:rsid w:val="10A8E112"/>
    <w:rsid w:val="10B6555A"/>
    <w:rsid w:val="10C39349"/>
    <w:rsid w:val="10F9FE82"/>
    <w:rsid w:val="1103F4B1"/>
    <w:rsid w:val="111E45BC"/>
    <w:rsid w:val="1127DCB6"/>
    <w:rsid w:val="1134AEDD"/>
    <w:rsid w:val="114A8EBC"/>
    <w:rsid w:val="11533E38"/>
    <w:rsid w:val="115DDFF1"/>
    <w:rsid w:val="11850715"/>
    <w:rsid w:val="119F67A3"/>
    <w:rsid w:val="11BB9298"/>
    <w:rsid w:val="11C8CD09"/>
    <w:rsid w:val="11C9C65F"/>
    <w:rsid w:val="11DA86D7"/>
    <w:rsid w:val="11F53977"/>
    <w:rsid w:val="11F7A07B"/>
    <w:rsid w:val="11F7E3B5"/>
    <w:rsid w:val="12219F72"/>
    <w:rsid w:val="12372900"/>
    <w:rsid w:val="12407DA9"/>
    <w:rsid w:val="1255424D"/>
    <w:rsid w:val="12566CC2"/>
    <w:rsid w:val="1257F6C3"/>
    <w:rsid w:val="127AB62B"/>
    <w:rsid w:val="128E37C8"/>
    <w:rsid w:val="1293AD3D"/>
    <w:rsid w:val="12D4E74A"/>
    <w:rsid w:val="12D5C268"/>
    <w:rsid w:val="130DD675"/>
    <w:rsid w:val="131B03A5"/>
    <w:rsid w:val="135691F7"/>
    <w:rsid w:val="137B988E"/>
    <w:rsid w:val="137ED4C8"/>
    <w:rsid w:val="1399DBA2"/>
    <w:rsid w:val="13AE9DE5"/>
    <w:rsid w:val="13BA90E1"/>
    <w:rsid w:val="1400D9E6"/>
    <w:rsid w:val="140BB8AB"/>
    <w:rsid w:val="1437A266"/>
    <w:rsid w:val="1449C3FF"/>
    <w:rsid w:val="144DE5DF"/>
    <w:rsid w:val="1466868C"/>
    <w:rsid w:val="148B8463"/>
    <w:rsid w:val="1498D545"/>
    <w:rsid w:val="151D23EE"/>
    <w:rsid w:val="152FDBDB"/>
    <w:rsid w:val="153D3647"/>
    <w:rsid w:val="15887AD1"/>
    <w:rsid w:val="15933EBE"/>
    <w:rsid w:val="15FCFA8E"/>
    <w:rsid w:val="1603DB55"/>
    <w:rsid w:val="160D709A"/>
    <w:rsid w:val="16535D0A"/>
    <w:rsid w:val="16751747"/>
    <w:rsid w:val="167974DF"/>
    <w:rsid w:val="170D0DE4"/>
    <w:rsid w:val="1715C654"/>
    <w:rsid w:val="17161452"/>
    <w:rsid w:val="174BE0F6"/>
    <w:rsid w:val="17546EF7"/>
    <w:rsid w:val="176D8574"/>
    <w:rsid w:val="17B5A885"/>
    <w:rsid w:val="17D36A9C"/>
    <w:rsid w:val="17EC4600"/>
    <w:rsid w:val="180E58C8"/>
    <w:rsid w:val="1827F584"/>
    <w:rsid w:val="182D56C2"/>
    <w:rsid w:val="18302734"/>
    <w:rsid w:val="1832E56E"/>
    <w:rsid w:val="183450D9"/>
    <w:rsid w:val="18C167DF"/>
    <w:rsid w:val="18D0EA79"/>
    <w:rsid w:val="18DEEE7D"/>
    <w:rsid w:val="18FCF0FA"/>
    <w:rsid w:val="190E53F9"/>
    <w:rsid w:val="19D6CB97"/>
    <w:rsid w:val="1A02A88A"/>
    <w:rsid w:val="1A3BFC78"/>
    <w:rsid w:val="1A7897E6"/>
    <w:rsid w:val="1AA5F0AD"/>
    <w:rsid w:val="1AAAD996"/>
    <w:rsid w:val="1ACA9C40"/>
    <w:rsid w:val="1AD0FBDB"/>
    <w:rsid w:val="1B12EBB8"/>
    <w:rsid w:val="1B23BBFF"/>
    <w:rsid w:val="1B7067A9"/>
    <w:rsid w:val="1B70E88C"/>
    <w:rsid w:val="1B8CAF12"/>
    <w:rsid w:val="1B9312EB"/>
    <w:rsid w:val="1B96B37E"/>
    <w:rsid w:val="1B9935A1"/>
    <w:rsid w:val="1BD001CF"/>
    <w:rsid w:val="1BE44C94"/>
    <w:rsid w:val="1BF48A3D"/>
    <w:rsid w:val="1BFF4192"/>
    <w:rsid w:val="1C12CE2F"/>
    <w:rsid w:val="1C243151"/>
    <w:rsid w:val="1C256DF8"/>
    <w:rsid w:val="1C3FA194"/>
    <w:rsid w:val="1C458B3F"/>
    <w:rsid w:val="1C886C4E"/>
    <w:rsid w:val="1C8BB26B"/>
    <w:rsid w:val="1CB8FD9E"/>
    <w:rsid w:val="1CBBD43F"/>
    <w:rsid w:val="1D1847FC"/>
    <w:rsid w:val="1D2DCEBE"/>
    <w:rsid w:val="1D2E1A24"/>
    <w:rsid w:val="1D6DEFB5"/>
    <w:rsid w:val="1D744E81"/>
    <w:rsid w:val="1D7D56B6"/>
    <w:rsid w:val="1D9F78FC"/>
    <w:rsid w:val="1DB562CB"/>
    <w:rsid w:val="1DBEA372"/>
    <w:rsid w:val="1E44FDB4"/>
    <w:rsid w:val="1E4694B8"/>
    <w:rsid w:val="1E58D181"/>
    <w:rsid w:val="1E692ACE"/>
    <w:rsid w:val="1E830C4A"/>
    <w:rsid w:val="1E84C27E"/>
    <w:rsid w:val="1EBC9095"/>
    <w:rsid w:val="1EE0D769"/>
    <w:rsid w:val="1EE8FB2F"/>
    <w:rsid w:val="1EF61547"/>
    <w:rsid w:val="1F05B715"/>
    <w:rsid w:val="1F166E68"/>
    <w:rsid w:val="1F1CD55A"/>
    <w:rsid w:val="1F26173B"/>
    <w:rsid w:val="1F496CDB"/>
    <w:rsid w:val="1F5C0C20"/>
    <w:rsid w:val="1F5D3BF6"/>
    <w:rsid w:val="1F7DC28E"/>
    <w:rsid w:val="1F82CCF7"/>
    <w:rsid w:val="1F84D9A9"/>
    <w:rsid w:val="1F91CBC9"/>
    <w:rsid w:val="1FBD86EA"/>
    <w:rsid w:val="1FBFC703"/>
    <w:rsid w:val="1FCF82E2"/>
    <w:rsid w:val="1FDFCC2F"/>
    <w:rsid w:val="1FEF949C"/>
    <w:rsid w:val="20036303"/>
    <w:rsid w:val="20081B63"/>
    <w:rsid w:val="200DB271"/>
    <w:rsid w:val="20412DBA"/>
    <w:rsid w:val="20728409"/>
    <w:rsid w:val="20827FDD"/>
    <w:rsid w:val="2094F09D"/>
    <w:rsid w:val="20A5920A"/>
    <w:rsid w:val="20CC20BD"/>
    <w:rsid w:val="2101BD48"/>
    <w:rsid w:val="21208C1B"/>
    <w:rsid w:val="214D697C"/>
    <w:rsid w:val="21535EFB"/>
    <w:rsid w:val="216DA48A"/>
    <w:rsid w:val="217A55FE"/>
    <w:rsid w:val="21F1AC2E"/>
    <w:rsid w:val="21F45D75"/>
    <w:rsid w:val="22006EC6"/>
    <w:rsid w:val="2214FE75"/>
    <w:rsid w:val="22326076"/>
    <w:rsid w:val="223F9BFD"/>
    <w:rsid w:val="22586B10"/>
    <w:rsid w:val="225DC9EC"/>
    <w:rsid w:val="226692DA"/>
    <w:rsid w:val="226A9AAA"/>
    <w:rsid w:val="22716481"/>
    <w:rsid w:val="229FB0A8"/>
    <w:rsid w:val="22A8FF8D"/>
    <w:rsid w:val="22B2D849"/>
    <w:rsid w:val="22D9FD1E"/>
    <w:rsid w:val="22E9027E"/>
    <w:rsid w:val="230EB4B2"/>
    <w:rsid w:val="231FA48D"/>
    <w:rsid w:val="2328A0AB"/>
    <w:rsid w:val="2370B855"/>
    <w:rsid w:val="23956929"/>
    <w:rsid w:val="2395D0CF"/>
    <w:rsid w:val="23BC8E9F"/>
    <w:rsid w:val="23C26B1E"/>
    <w:rsid w:val="23D363AF"/>
    <w:rsid w:val="241CA966"/>
    <w:rsid w:val="2437FF59"/>
    <w:rsid w:val="245443A2"/>
    <w:rsid w:val="2469A354"/>
    <w:rsid w:val="2482FC7C"/>
    <w:rsid w:val="24CD0C8E"/>
    <w:rsid w:val="24D606FE"/>
    <w:rsid w:val="24E168CE"/>
    <w:rsid w:val="24E29CB4"/>
    <w:rsid w:val="24E4B6E8"/>
    <w:rsid w:val="2506176B"/>
    <w:rsid w:val="25245143"/>
    <w:rsid w:val="2547442A"/>
    <w:rsid w:val="254D5DDF"/>
    <w:rsid w:val="25815AB0"/>
    <w:rsid w:val="25817B70"/>
    <w:rsid w:val="25875D46"/>
    <w:rsid w:val="25BD45CE"/>
    <w:rsid w:val="25C294CB"/>
    <w:rsid w:val="25D72F65"/>
    <w:rsid w:val="25F8245C"/>
    <w:rsid w:val="26039CA5"/>
    <w:rsid w:val="2631FD48"/>
    <w:rsid w:val="26747064"/>
    <w:rsid w:val="268DF8CB"/>
    <w:rsid w:val="2692BD44"/>
    <w:rsid w:val="269D53C7"/>
    <w:rsid w:val="26AC26FE"/>
    <w:rsid w:val="26CAA1DE"/>
    <w:rsid w:val="26E183AA"/>
    <w:rsid w:val="26F87B03"/>
    <w:rsid w:val="27111CA0"/>
    <w:rsid w:val="27210AB3"/>
    <w:rsid w:val="27263D40"/>
    <w:rsid w:val="272D43A2"/>
    <w:rsid w:val="273071EA"/>
    <w:rsid w:val="2738AF23"/>
    <w:rsid w:val="2750ECED"/>
    <w:rsid w:val="2756F96C"/>
    <w:rsid w:val="27886E70"/>
    <w:rsid w:val="27A41380"/>
    <w:rsid w:val="27DA690C"/>
    <w:rsid w:val="27FADAC6"/>
    <w:rsid w:val="28036088"/>
    <w:rsid w:val="28062C09"/>
    <w:rsid w:val="28200CA8"/>
    <w:rsid w:val="2823621E"/>
    <w:rsid w:val="282D1CB2"/>
    <w:rsid w:val="282FC0B5"/>
    <w:rsid w:val="283E3DD4"/>
    <w:rsid w:val="28595A1B"/>
    <w:rsid w:val="28669723"/>
    <w:rsid w:val="28764096"/>
    <w:rsid w:val="2885D775"/>
    <w:rsid w:val="2898638A"/>
    <w:rsid w:val="28CAB203"/>
    <w:rsid w:val="28D16A62"/>
    <w:rsid w:val="2902BEE7"/>
    <w:rsid w:val="2913C740"/>
    <w:rsid w:val="291AA188"/>
    <w:rsid w:val="292FD7E0"/>
    <w:rsid w:val="2934932B"/>
    <w:rsid w:val="29371325"/>
    <w:rsid w:val="2949D77E"/>
    <w:rsid w:val="299C042A"/>
    <w:rsid w:val="29ACA9C8"/>
    <w:rsid w:val="29D2D17C"/>
    <w:rsid w:val="29E85B61"/>
    <w:rsid w:val="29F33B96"/>
    <w:rsid w:val="2A0B7149"/>
    <w:rsid w:val="2A355817"/>
    <w:rsid w:val="2A50A3A2"/>
    <w:rsid w:val="2A7B22AF"/>
    <w:rsid w:val="2A937FA6"/>
    <w:rsid w:val="2A9F883B"/>
    <w:rsid w:val="2AAB837D"/>
    <w:rsid w:val="2AD2D1C8"/>
    <w:rsid w:val="2AE9BBEF"/>
    <w:rsid w:val="2AF3884C"/>
    <w:rsid w:val="2AF7CB02"/>
    <w:rsid w:val="2B21928A"/>
    <w:rsid w:val="2B2E1DD4"/>
    <w:rsid w:val="2B3259A8"/>
    <w:rsid w:val="2B33E669"/>
    <w:rsid w:val="2B39DEF7"/>
    <w:rsid w:val="2B66B5A9"/>
    <w:rsid w:val="2B66E25F"/>
    <w:rsid w:val="2B6757AE"/>
    <w:rsid w:val="2BA814A0"/>
    <w:rsid w:val="2BCD0CAE"/>
    <w:rsid w:val="2C1AD120"/>
    <w:rsid w:val="2C1DB19C"/>
    <w:rsid w:val="2C24E4A3"/>
    <w:rsid w:val="2C3B28EB"/>
    <w:rsid w:val="2C4A7AB7"/>
    <w:rsid w:val="2C5C17FD"/>
    <w:rsid w:val="2C97D49A"/>
    <w:rsid w:val="2CA7AE7F"/>
    <w:rsid w:val="2CAFFA03"/>
    <w:rsid w:val="2CC2F17A"/>
    <w:rsid w:val="2CC68635"/>
    <w:rsid w:val="2CDF5D4A"/>
    <w:rsid w:val="2CE5E094"/>
    <w:rsid w:val="2D464D76"/>
    <w:rsid w:val="2D4DE057"/>
    <w:rsid w:val="2D651A9A"/>
    <w:rsid w:val="2D96D238"/>
    <w:rsid w:val="2DAD0BF8"/>
    <w:rsid w:val="2DC803AE"/>
    <w:rsid w:val="2DEA64F6"/>
    <w:rsid w:val="2DF5C329"/>
    <w:rsid w:val="2E04634F"/>
    <w:rsid w:val="2E470499"/>
    <w:rsid w:val="2E4F36AA"/>
    <w:rsid w:val="2E8EA864"/>
    <w:rsid w:val="2EC86601"/>
    <w:rsid w:val="2EE5A198"/>
    <w:rsid w:val="2F1B4155"/>
    <w:rsid w:val="2F28ED9D"/>
    <w:rsid w:val="2F2BCE48"/>
    <w:rsid w:val="2FD1DE96"/>
    <w:rsid w:val="2FF9C2B7"/>
    <w:rsid w:val="300CF1BF"/>
    <w:rsid w:val="3028B7D0"/>
    <w:rsid w:val="302B9C90"/>
    <w:rsid w:val="30489864"/>
    <w:rsid w:val="3058992D"/>
    <w:rsid w:val="3082AAA9"/>
    <w:rsid w:val="3099D28E"/>
    <w:rsid w:val="30BB06C3"/>
    <w:rsid w:val="30C64D1A"/>
    <w:rsid w:val="30DD3B43"/>
    <w:rsid w:val="30FF2D47"/>
    <w:rsid w:val="310F7234"/>
    <w:rsid w:val="31239BB3"/>
    <w:rsid w:val="31475E83"/>
    <w:rsid w:val="3153607C"/>
    <w:rsid w:val="315D63AC"/>
    <w:rsid w:val="3177DFF4"/>
    <w:rsid w:val="317904AD"/>
    <w:rsid w:val="317927B7"/>
    <w:rsid w:val="3189B276"/>
    <w:rsid w:val="31BD5834"/>
    <w:rsid w:val="31C99B20"/>
    <w:rsid w:val="31EA598C"/>
    <w:rsid w:val="31F36C3E"/>
    <w:rsid w:val="31F6C2AB"/>
    <w:rsid w:val="31F81CF6"/>
    <w:rsid w:val="3211D89D"/>
    <w:rsid w:val="323644B3"/>
    <w:rsid w:val="32401817"/>
    <w:rsid w:val="3243AC66"/>
    <w:rsid w:val="3267DE02"/>
    <w:rsid w:val="328519BE"/>
    <w:rsid w:val="32970CB5"/>
    <w:rsid w:val="32A612F8"/>
    <w:rsid w:val="32A63EA1"/>
    <w:rsid w:val="32AAE53B"/>
    <w:rsid w:val="32C90020"/>
    <w:rsid w:val="32E565F3"/>
    <w:rsid w:val="32E6EE28"/>
    <w:rsid w:val="32F19A37"/>
    <w:rsid w:val="32F28FBB"/>
    <w:rsid w:val="331A26F0"/>
    <w:rsid w:val="331A686B"/>
    <w:rsid w:val="33233640"/>
    <w:rsid w:val="332E3BF0"/>
    <w:rsid w:val="33366B2B"/>
    <w:rsid w:val="3393E176"/>
    <w:rsid w:val="33B1B125"/>
    <w:rsid w:val="33BC2023"/>
    <w:rsid w:val="33C79216"/>
    <w:rsid w:val="33DF8E4B"/>
    <w:rsid w:val="34113A25"/>
    <w:rsid w:val="34351249"/>
    <w:rsid w:val="345190BF"/>
    <w:rsid w:val="345C5CA7"/>
    <w:rsid w:val="346A7C2E"/>
    <w:rsid w:val="34A0E081"/>
    <w:rsid w:val="34A7F72C"/>
    <w:rsid w:val="34CF7F7B"/>
    <w:rsid w:val="34FCCD1E"/>
    <w:rsid w:val="350688E3"/>
    <w:rsid w:val="3508D2FF"/>
    <w:rsid w:val="351D9630"/>
    <w:rsid w:val="35214F83"/>
    <w:rsid w:val="353A1C98"/>
    <w:rsid w:val="353A4BCA"/>
    <w:rsid w:val="355275BD"/>
    <w:rsid w:val="35590CAC"/>
    <w:rsid w:val="3596D26A"/>
    <w:rsid w:val="3597EEB1"/>
    <w:rsid w:val="35AA5239"/>
    <w:rsid w:val="35CDD639"/>
    <w:rsid w:val="35DA0C61"/>
    <w:rsid w:val="35DEC88F"/>
    <w:rsid w:val="35E0A19E"/>
    <w:rsid w:val="35E5BBA2"/>
    <w:rsid w:val="35FF2895"/>
    <w:rsid w:val="360D813A"/>
    <w:rsid w:val="36180747"/>
    <w:rsid w:val="361AC2C5"/>
    <w:rsid w:val="362D09F7"/>
    <w:rsid w:val="363835F8"/>
    <w:rsid w:val="36594C7E"/>
    <w:rsid w:val="3661961B"/>
    <w:rsid w:val="3679BCA1"/>
    <w:rsid w:val="367A35FC"/>
    <w:rsid w:val="3695AD84"/>
    <w:rsid w:val="36AB4218"/>
    <w:rsid w:val="36B0CD61"/>
    <w:rsid w:val="36B6F36F"/>
    <w:rsid w:val="36BF6990"/>
    <w:rsid w:val="37107025"/>
    <w:rsid w:val="3722B088"/>
    <w:rsid w:val="3723837C"/>
    <w:rsid w:val="3725144C"/>
    <w:rsid w:val="372D7558"/>
    <w:rsid w:val="3742B363"/>
    <w:rsid w:val="37544AF9"/>
    <w:rsid w:val="3789D86A"/>
    <w:rsid w:val="379E133B"/>
    <w:rsid w:val="37B1BB97"/>
    <w:rsid w:val="37B8ECEE"/>
    <w:rsid w:val="37D759E4"/>
    <w:rsid w:val="37DCBB9A"/>
    <w:rsid w:val="37FE6DA4"/>
    <w:rsid w:val="38135DA1"/>
    <w:rsid w:val="38170BFF"/>
    <w:rsid w:val="38181175"/>
    <w:rsid w:val="383CD723"/>
    <w:rsid w:val="387B3867"/>
    <w:rsid w:val="38921ECB"/>
    <w:rsid w:val="38AADE8C"/>
    <w:rsid w:val="38CA0E9B"/>
    <w:rsid w:val="38D8BB44"/>
    <w:rsid w:val="38F377DC"/>
    <w:rsid w:val="3923F9F9"/>
    <w:rsid w:val="392B5135"/>
    <w:rsid w:val="396D0449"/>
    <w:rsid w:val="398877A6"/>
    <w:rsid w:val="3990A8E3"/>
    <w:rsid w:val="399E4C6F"/>
    <w:rsid w:val="39A3C48E"/>
    <w:rsid w:val="39AA5E4E"/>
    <w:rsid w:val="39D7F7B3"/>
    <w:rsid w:val="39D817B6"/>
    <w:rsid w:val="39EE9A09"/>
    <w:rsid w:val="3A042A97"/>
    <w:rsid w:val="3A04E9B9"/>
    <w:rsid w:val="3A2131F1"/>
    <w:rsid w:val="3A27FAB8"/>
    <w:rsid w:val="3A2F04EE"/>
    <w:rsid w:val="3A710253"/>
    <w:rsid w:val="3ABA1A29"/>
    <w:rsid w:val="3ACC5D64"/>
    <w:rsid w:val="3ACE57D2"/>
    <w:rsid w:val="3AD5756C"/>
    <w:rsid w:val="3ADC7A6F"/>
    <w:rsid w:val="3AEFEBB0"/>
    <w:rsid w:val="3B037097"/>
    <w:rsid w:val="3B326427"/>
    <w:rsid w:val="3B3455F8"/>
    <w:rsid w:val="3B5C5503"/>
    <w:rsid w:val="3BC8CB5D"/>
    <w:rsid w:val="3BD29100"/>
    <w:rsid w:val="3BD63B6C"/>
    <w:rsid w:val="3C31C5CC"/>
    <w:rsid w:val="3C61A6B9"/>
    <w:rsid w:val="3C64195D"/>
    <w:rsid w:val="3C759521"/>
    <w:rsid w:val="3CA22D7A"/>
    <w:rsid w:val="3CA2404D"/>
    <w:rsid w:val="3CB7EEF1"/>
    <w:rsid w:val="3CEF19E5"/>
    <w:rsid w:val="3D2110CF"/>
    <w:rsid w:val="3D7F50AF"/>
    <w:rsid w:val="3D8F711A"/>
    <w:rsid w:val="3D92CD93"/>
    <w:rsid w:val="3D9A4693"/>
    <w:rsid w:val="3DAAEA13"/>
    <w:rsid w:val="3DABB390"/>
    <w:rsid w:val="3DAC4E10"/>
    <w:rsid w:val="3DE5F263"/>
    <w:rsid w:val="3DF07692"/>
    <w:rsid w:val="3DFDC2C4"/>
    <w:rsid w:val="3E31D6DF"/>
    <w:rsid w:val="3E401B52"/>
    <w:rsid w:val="3E55AAD2"/>
    <w:rsid w:val="3E69C103"/>
    <w:rsid w:val="3E7BAFC7"/>
    <w:rsid w:val="3E9AF253"/>
    <w:rsid w:val="3E9C5DAB"/>
    <w:rsid w:val="3EA3BE57"/>
    <w:rsid w:val="3ED987FB"/>
    <w:rsid w:val="3EE0B4C8"/>
    <w:rsid w:val="3EE142D1"/>
    <w:rsid w:val="3F6BEB0E"/>
    <w:rsid w:val="3F704A0B"/>
    <w:rsid w:val="3F7C8557"/>
    <w:rsid w:val="3F907261"/>
    <w:rsid w:val="3FC3B206"/>
    <w:rsid w:val="3FF8173D"/>
    <w:rsid w:val="400C761E"/>
    <w:rsid w:val="401D8F10"/>
    <w:rsid w:val="401FF475"/>
    <w:rsid w:val="40206787"/>
    <w:rsid w:val="4066BFDE"/>
    <w:rsid w:val="40B3405B"/>
    <w:rsid w:val="40E9D0AC"/>
    <w:rsid w:val="412311CB"/>
    <w:rsid w:val="4145301D"/>
    <w:rsid w:val="4163FF20"/>
    <w:rsid w:val="418ED4A0"/>
    <w:rsid w:val="4191BB36"/>
    <w:rsid w:val="419FFC85"/>
    <w:rsid w:val="41AF29A3"/>
    <w:rsid w:val="41C08536"/>
    <w:rsid w:val="41C64D56"/>
    <w:rsid w:val="41CB2201"/>
    <w:rsid w:val="41EA0604"/>
    <w:rsid w:val="421B1359"/>
    <w:rsid w:val="4259B4A8"/>
    <w:rsid w:val="4294A0DE"/>
    <w:rsid w:val="429A7CBF"/>
    <w:rsid w:val="42A61F7D"/>
    <w:rsid w:val="42AC9E51"/>
    <w:rsid w:val="42B46A02"/>
    <w:rsid w:val="42D1D2B0"/>
    <w:rsid w:val="42F3C553"/>
    <w:rsid w:val="42FB2478"/>
    <w:rsid w:val="43048DB4"/>
    <w:rsid w:val="430BEE69"/>
    <w:rsid w:val="432749F8"/>
    <w:rsid w:val="4339FE57"/>
    <w:rsid w:val="433FF50F"/>
    <w:rsid w:val="437E7BB4"/>
    <w:rsid w:val="43B56C93"/>
    <w:rsid w:val="43B70231"/>
    <w:rsid w:val="43C10298"/>
    <w:rsid w:val="43C2CC29"/>
    <w:rsid w:val="43F0061B"/>
    <w:rsid w:val="44007246"/>
    <w:rsid w:val="441FF372"/>
    <w:rsid w:val="44922B20"/>
    <w:rsid w:val="44DA3131"/>
    <w:rsid w:val="44F36773"/>
    <w:rsid w:val="44F78588"/>
    <w:rsid w:val="45058058"/>
    <w:rsid w:val="453B1C36"/>
    <w:rsid w:val="453EA547"/>
    <w:rsid w:val="45815E33"/>
    <w:rsid w:val="4585C5EA"/>
    <w:rsid w:val="458968D7"/>
    <w:rsid w:val="458AE8B5"/>
    <w:rsid w:val="458C9E1F"/>
    <w:rsid w:val="45C84552"/>
    <w:rsid w:val="4616B70E"/>
    <w:rsid w:val="461D23D8"/>
    <w:rsid w:val="462AF79D"/>
    <w:rsid w:val="468D24C9"/>
    <w:rsid w:val="46B29DC6"/>
    <w:rsid w:val="46D06995"/>
    <w:rsid w:val="46D0AFD1"/>
    <w:rsid w:val="46D68071"/>
    <w:rsid w:val="472BDC10"/>
    <w:rsid w:val="474E1350"/>
    <w:rsid w:val="47671D5D"/>
    <w:rsid w:val="476F92BF"/>
    <w:rsid w:val="4775A66B"/>
    <w:rsid w:val="47ADD973"/>
    <w:rsid w:val="47BFDED8"/>
    <w:rsid w:val="47D8B9D2"/>
    <w:rsid w:val="47DA0FA7"/>
    <w:rsid w:val="47DB3E51"/>
    <w:rsid w:val="48119B13"/>
    <w:rsid w:val="4822A8BF"/>
    <w:rsid w:val="482E6360"/>
    <w:rsid w:val="485445CD"/>
    <w:rsid w:val="4866B2D3"/>
    <w:rsid w:val="488EC104"/>
    <w:rsid w:val="48BD5746"/>
    <w:rsid w:val="48CCEFDD"/>
    <w:rsid w:val="48DC56FB"/>
    <w:rsid w:val="48EBDF7B"/>
    <w:rsid w:val="48EC3B63"/>
    <w:rsid w:val="48FF93EB"/>
    <w:rsid w:val="490B3B56"/>
    <w:rsid w:val="49108BCC"/>
    <w:rsid w:val="491BFCB8"/>
    <w:rsid w:val="492E37ED"/>
    <w:rsid w:val="493E757F"/>
    <w:rsid w:val="493F9A2F"/>
    <w:rsid w:val="498F4B4E"/>
    <w:rsid w:val="49961FAC"/>
    <w:rsid w:val="49A2DFCC"/>
    <w:rsid w:val="49BF60F3"/>
    <w:rsid w:val="49C3238D"/>
    <w:rsid w:val="49D5DF81"/>
    <w:rsid w:val="49D969C0"/>
    <w:rsid w:val="4A015BE0"/>
    <w:rsid w:val="4A10007B"/>
    <w:rsid w:val="4A238F19"/>
    <w:rsid w:val="4A3AA486"/>
    <w:rsid w:val="4A4A4281"/>
    <w:rsid w:val="4A5E3093"/>
    <w:rsid w:val="4A638772"/>
    <w:rsid w:val="4A7FA7C9"/>
    <w:rsid w:val="4ADE1AC9"/>
    <w:rsid w:val="4AE2DB36"/>
    <w:rsid w:val="4AE9F751"/>
    <w:rsid w:val="4B307A6B"/>
    <w:rsid w:val="4B3928F8"/>
    <w:rsid w:val="4B674017"/>
    <w:rsid w:val="4B972003"/>
    <w:rsid w:val="4B9E3531"/>
    <w:rsid w:val="4BA1CB0B"/>
    <w:rsid w:val="4BAEAA8A"/>
    <w:rsid w:val="4BD07FF3"/>
    <w:rsid w:val="4BD8FE68"/>
    <w:rsid w:val="4C287484"/>
    <w:rsid w:val="4C30F70C"/>
    <w:rsid w:val="4C408675"/>
    <w:rsid w:val="4C40A292"/>
    <w:rsid w:val="4C63A9DF"/>
    <w:rsid w:val="4C94E8F0"/>
    <w:rsid w:val="4C9AB8A7"/>
    <w:rsid w:val="4CB00E59"/>
    <w:rsid w:val="4CD97B31"/>
    <w:rsid w:val="4CDD1E6E"/>
    <w:rsid w:val="4D6A9B90"/>
    <w:rsid w:val="4D7621A5"/>
    <w:rsid w:val="4D7C4FB6"/>
    <w:rsid w:val="4D9BD1F3"/>
    <w:rsid w:val="4DB4C563"/>
    <w:rsid w:val="4DB68997"/>
    <w:rsid w:val="4DC64D0F"/>
    <w:rsid w:val="4DF1FD73"/>
    <w:rsid w:val="4E2C64B1"/>
    <w:rsid w:val="4E5CF222"/>
    <w:rsid w:val="4E625AA5"/>
    <w:rsid w:val="4E6A57E0"/>
    <w:rsid w:val="4E897BDD"/>
    <w:rsid w:val="4E8E881F"/>
    <w:rsid w:val="4EA7D850"/>
    <w:rsid w:val="4EB7D43D"/>
    <w:rsid w:val="4EC03813"/>
    <w:rsid w:val="4ECBC6E4"/>
    <w:rsid w:val="4F35187A"/>
    <w:rsid w:val="4F5EB467"/>
    <w:rsid w:val="4F60B195"/>
    <w:rsid w:val="4F727BC9"/>
    <w:rsid w:val="4F7778A7"/>
    <w:rsid w:val="4F787C3D"/>
    <w:rsid w:val="4F823BAC"/>
    <w:rsid w:val="4F88ADDD"/>
    <w:rsid w:val="4F961658"/>
    <w:rsid w:val="4F9E2FF5"/>
    <w:rsid w:val="4FB13513"/>
    <w:rsid w:val="4FD8FD1F"/>
    <w:rsid w:val="4FE42496"/>
    <w:rsid w:val="5023A8B1"/>
    <w:rsid w:val="504597EE"/>
    <w:rsid w:val="5073A0A9"/>
    <w:rsid w:val="507756E4"/>
    <w:rsid w:val="50A6A41C"/>
    <w:rsid w:val="50C96EF7"/>
    <w:rsid w:val="50E58A87"/>
    <w:rsid w:val="50F15FD0"/>
    <w:rsid w:val="5108BE58"/>
    <w:rsid w:val="512D3D15"/>
    <w:rsid w:val="512D9EBF"/>
    <w:rsid w:val="5137D20B"/>
    <w:rsid w:val="5145F08E"/>
    <w:rsid w:val="519CF536"/>
    <w:rsid w:val="51AB87A2"/>
    <w:rsid w:val="51B1EEF2"/>
    <w:rsid w:val="51B3EEE4"/>
    <w:rsid w:val="51DD6BB7"/>
    <w:rsid w:val="51EFD558"/>
    <w:rsid w:val="51F724AC"/>
    <w:rsid w:val="521BEED9"/>
    <w:rsid w:val="5291C04B"/>
    <w:rsid w:val="5299FCA6"/>
    <w:rsid w:val="52A1C61D"/>
    <w:rsid w:val="52A72A8F"/>
    <w:rsid w:val="52BF9D35"/>
    <w:rsid w:val="52C3A854"/>
    <w:rsid w:val="52D0483A"/>
    <w:rsid w:val="52D4E6D9"/>
    <w:rsid w:val="52F3E37A"/>
    <w:rsid w:val="5327495B"/>
    <w:rsid w:val="532F4EBD"/>
    <w:rsid w:val="533B55F9"/>
    <w:rsid w:val="5358D667"/>
    <w:rsid w:val="53FB3DC8"/>
    <w:rsid w:val="54237E73"/>
    <w:rsid w:val="5426CB08"/>
    <w:rsid w:val="542BF36B"/>
    <w:rsid w:val="54353787"/>
    <w:rsid w:val="54BF8CC6"/>
    <w:rsid w:val="54C52F59"/>
    <w:rsid w:val="54CA6A67"/>
    <w:rsid w:val="54E2BE74"/>
    <w:rsid w:val="54E47448"/>
    <w:rsid w:val="55134818"/>
    <w:rsid w:val="5535DF18"/>
    <w:rsid w:val="55386097"/>
    <w:rsid w:val="55887CBF"/>
    <w:rsid w:val="559E5B53"/>
    <w:rsid w:val="560C17C8"/>
    <w:rsid w:val="562C599A"/>
    <w:rsid w:val="56437EAA"/>
    <w:rsid w:val="567D83BA"/>
    <w:rsid w:val="56A173A8"/>
    <w:rsid w:val="56A6C076"/>
    <w:rsid w:val="56BC6973"/>
    <w:rsid w:val="56BE1D47"/>
    <w:rsid w:val="56CAFFA8"/>
    <w:rsid w:val="56D1F08C"/>
    <w:rsid w:val="56FF8230"/>
    <w:rsid w:val="57264B9E"/>
    <w:rsid w:val="572AC5AE"/>
    <w:rsid w:val="572E0CAD"/>
    <w:rsid w:val="5732D89D"/>
    <w:rsid w:val="5741FBF6"/>
    <w:rsid w:val="57460AC7"/>
    <w:rsid w:val="577301EC"/>
    <w:rsid w:val="577594D7"/>
    <w:rsid w:val="57B4C240"/>
    <w:rsid w:val="57BD258A"/>
    <w:rsid w:val="57C12F10"/>
    <w:rsid w:val="57D372A5"/>
    <w:rsid w:val="57DB9EAE"/>
    <w:rsid w:val="57F7610E"/>
    <w:rsid w:val="580135EC"/>
    <w:rsid w:val="580657FF"/>
    <w:rsid w:val="58183834"/>
    <w:rsid w:val="5843173E"/>
    <w:rsid w:val="588F9D7F"/>
    <w:rsid w:val="58A7A14A"/>
    <w:rsid w:val="58B23048"/>
    <w:rsid w:val="58BF73A6"/>
    <w:rsid w:val="59278FBF"/>
    <w:rsid w:val="592885D2"/>
    <w:rsid w:val="595DDB12"/>
    <w:rsid w:val="596C65F8"/>
    <w:rsid w:val="596EBAA8"/>
    <w:rsid w:val="597EF770"/>
    <w:rsid w:val="59962D15"/>
    <w:rsid w:val="59D094AB"/>
    <w:rsid w:val="59F0FAD8"/>
    <w:rsid w:val="5A074296"/>
    <w:rsid w:val="5A149E3B"/>
    <w:rsid w:val="5A1CF3C2"/>
    <w:rsid w:val="5A249F2C"/>
    <w:rsid w:val="5A2527B1"/>
    <w:rsid w:val="5A329EF1"/>
    <w:rsid w:val="5A357292"/>
    <w:rsid w:val="5A88CC05"/>
    <w:rsid w:val="5ABE62A1"/>
    <w:rsid w:val="5AC28083"/>
    <w:rsid w:val="5AFD407B"/>
    <w:rsid w:val="5B365978"/>
    <w:rsid w:val="5B4C2F8A"/>
    <w:rsid w:val="5B6A9D93"/>
    <w:rsid w:val="5B709B06"/>
    <w:rsid w:val="5B7C83B8"/>
    <w:rsid w:val="5BA54B01"/>
    <w:rsid w:val="5BB72BBC"/>
    <w:rsid w:val="5BBB8A88"/>
    <w:rsid w:val="5BC77EAD"/>
    <w:rsid w:val="5BE7F156"/>
    <w:rsid w:val="5BE901CB"/>
    <w:rsid w:val="5BF023F5"/>
    <w:rsid w:val="5BF3BF6C"/>
    <w:rsid w:val="5BFD6652"/>
    <w:rsid w:val="5C216FE3"/>
    <w:rsid w:val="5C3016F0"/>
    <w:rsid w:val="5CAC686C"/>
    <w:rsid w:val="5CBE12F1"/>
    <w:rsid w:val="5CD4F276"/>
    <w:rsid w:val="5CEAED29"/>
    <w:rsid w:val="5D0163BC"/>
    <w:rsid w:val="5D301F00"/>
    <w:rsid w:val="5D328287"/>
    <w:rsid w:val="5D3E6C00"/>
    <w:rsid w:val="5D75ABC7"/>
    <w:rsid w:val="5DACDECF"/>
    <w:rsid w:val="5DB51794"/>
    <w:rsid w:val="5DCF01DC"/>
    <w:rsid w:val="5DEAF565"/>
    <w:rsid w:val="5E0E1713"/>
    <w:rsid w:val="5E24275B"/>
    <w:rsid w:val="5E25F16E"/>
    <w:rsid w:val="5E3EB7E3"/>
    <w:rsid w:val="5E614D51"/>
    <w:rsid w:val="5E7195BE"/>
    <w:rsid w:val="5E833F7A"/>
    <w:rsid w:val="5E947DEC"/>
    <w:rsid w:val="5E964C34"/>
    <w:rsid w:val="5EBE1943"/>
    <w:rsid w:val="5ED91FA9"/>
    <w:rsid w:val="5EF3DE3D"/>
    <w:rsid w:val="5EF4BE04"/>
    <w:rsid w:val="5F0EE1A7"/>
    <w:rsid w:val="5F280BD8"/>
    <w:rsid w:val="5F414C0D"/>
    <w:rsid w:val="5F45073C"/>
    <w:rsid w:val="5F70340F"/>
    <w:rsid w:val="5FA58706"/>
    <w:rsid w:val="5FB1F772"/>
    <w:rsid w:val="5FB60C1C"/>
    <w:rsid w:val="5FBBAAE8"/>
    <w:rsid w:val="5FE5E82E"/>
    <w:rsid w:val="5FE7E9B7"/>
    <w:rsid w:val="6011D2FB"/>
    <w:rsid w:val="601BB636"/>
    <w:rsid w:val="604C4F17"/>
    <w:rsid w:val="60532B04"/>
    <w:rsid w:val="607E441E"/>
    <w:rsid w:val="608F5724"/>
    <w:rsid w:val="60A4C8C5"/>
    <w:rsid w:val="60A6C60F"/>
    <w:rsid w:val="60CF57A4"/>
    <w:rsid w:val="613432A8"/>
    <w:rsid w:val="615A3BFE"/>
    <w:rsid w:val="616EC70C"/>
    <w:rsid w:val="618A98BB"/>
    <w:rsid w:val="619B358D"/>
    <w:rsid w:val="61B0AF17"/>
    <w:rsid w:val="61C30723"/>
    <w:rsid w:val="61E8D06B"/>
    <w:rsid w:val="6204A46B"/>
    <w:rsid w:val="62055231"/>
    <w:rsid w:val="623596AF"/>
    <w:rsid w:val="6256F986"/>
    <w:rsid w:val="625A4656"/>
    <w:rsid w:val="626B18DC"/>
    <w:rsid w:val="626CC66E"/>
    <w:rsid w:val="6283A5A0"/>
    <w:rsid w:val="62852245"/>
    <w:rsid w:val="62B24631"/>
    <w:rsid w:val="62C6E7E9"/>
    <w:rsid w:val="62D84112"/>
    <w:rsid w:val="62D943F1"/>
    <w:rsid w:val="62F476B7"/>
    <w:rsid w:val="62FAAFD1"/>
    <w:rsid w:val="62FABC42"/>
    <w:rsid w:val="630B13EE"/>
    <w:rsid w:val="6310BF38"/>
    <w:rsid w:val="632D2D52"/>
    <w:rsid w:val="63451955"/>
    <w:rsid w:val="635DC4D8"/>
    <w:rsid w:val="63812518"/>
    <w:rsid w:val="638C2F38"/>
    <w:rsid w:val="63D6E4BF"/>
    <w:rsid w:val="63F5317E"/>
    <w:rsid w:val="63FABD3A"/>
    <w:rsid w:val="640D07AC"/>
    <w:rsid w:val="64113376"/>
    <w:rsid w:val="6419DCB7"/>
    <w:rsid w:val="64238BF5"/>
    <w:rsid w:val="6465F5B5"/>
    <w:rsid w:val="64A47BA0"/>
    <w:rsid w:val="64A56B46"/>
    <w:rsid w:val="64B930BA"/>
    <w:rsid w:val="64C3549A"/>
    <w:rsid w:val="64C7A032"/>
    <w:rsid w:val="650CBB97"/>
    <w:rsid w:val="6523066D"/>
    <w:rsid w:val="6537B26C"/>
    <w:rsid w:val="654FAE3F"/>
    <w:rsid w:val="6552A7FA"/>
    <w:rsid w:val="65608CD3"/>
    <w:rsid w:val="6575862D"/>
    <w:rsid w:val="658A5B32"/>
    <w:rsid w:val="658CD653"/>
    <w:rsid w:val="658F4561"/>
    <w:rsid w:val="6598E564"/>
    <w:rsid w:val="65DEDA58"/>
    <w:rsid w:val="662C4A62"/>
    <w:rsid w:val="6644FA94"/>
    <w:rsid w:val="66523556"/>
    <w:rsid w:val="665DF712"/>
    <w:rsid w:val="6666EF15"/>
    <w:rsid w:val="6682C7C0"/>
    <w:rsid w:val="6684696E"/>
    <w:rsid w:val="6687C0E6"/>
    <w:rsid w:val="6694E030"/>
    <w:rsid w:val="66983BAC"/>
    <w:rsid w:val="66C50EB7"/>
    <w:rsid w:val="66DDBEFE"/>
    <w:rsid w:val="66E82AC5"/>
    <w:rsid w:val="670142C3"/>
    <w:rsid w:val="670ACD31"/>
    <w:rsid w:val="672496E8"/>
    <w:rsid w:val="674A51B0"/>
    <w:rsid w:val="6762CB51"/>
    <w:rsid w:val="6767E5A4"/>
    <w:rsid w:val="6774DB96"/>
    <w:rsid w:val="67863BFF"/>
    <w:rsid w:val="6792FB4A"/>
    <w:rsid w:val="6795AD59"/>
    <w:rsid w:val="67AA8D8E"/>
    <w:rsid w:val="67D9A517"/>
    <w:rsid w:val="67FB310C"/>
    <w:rsid w:val="6803E2A0"/>
    <w:rsid w:val="6806E6D4"/>
    <w:rsid w:val="6811011B"/>
    <w:rsid w:val="6816C732"/>
    <w:rsid w:val="6830401D"/>
    <w:rsid w:val="6838F374"/>
    <w:rsid w:val="68461E3C"/>
    <w:rsid w:val="6867B2B2"/>
    <w:rsid w:val="68742448"/>
    <w:rsid w:val="68AD537D"/>
    <w:rsid w:val="68B4CB10"/>
    <w:rsid w:val="68BF1C49"/>
    <w:rsid w:val="68C83F4F"/>
    <w:rsid w:val="68D1C3B1"/>
    <w:rsid w:val="68D8160E"/>
    <w:rsid w:val="68E7C2F2"/>
    <w:rsid w:val="68E810D6"/>
    <w:rsid w:val="68F9C9DD"/>
    <w:rsid w:val="6901377D"/>
    <w:rsid w:val="69343576"/>
    <w:rsid w:val="693741CF"/>
    <w:rsid w:val="695DF031"/>
    <w:rsid w:val="6970457C"/>
    <w:rsid w:val="69706632"/>
    <w:rsid w:val="6979E8C7"/>
    <w:rsid w:val="69C576A8"/>
    <w:rsid w:val="69C7300D"/>
    <w:rsid w:val="69CEACF3"/>
    <w:rsid w:val="6A0A07F8"/>
    <w:rsid w:val="6A117681"/>
    <w:rsid w:val="6A405E27"/>
    <w:rsid w:val="6A55C02D"/>
    <w:rsid w:val="6A633A59"/>
    <w:rsid w:val="6A69E694"/>
    <w:rsid w:val="6AA76A3A"/>
    <w:rsid w:val="6ABCC5AC"/>
    <w:rsid w:val="6AC730E3"/>
    <w:rsid w:val="6B0AFFF5"/>
    <w:rsid w:val="6B3AA38E"/>
    <w:rsid w:val="6B504ABC"/>
    <w:rsid w:val="6B55082B"/>
    <w:rsid w:val="6B6E277A"/>
    <w:rsid w:val="6B7CCCD0"/>
    <w:rsid w:val="6B857190"/>
    <w:rsid w:val="6B9526D4"/>
    <w:rsid w:val="6BCE25DB"/>
    <w:rsid w:val="6BD556EC"/>
    <w:rsid w:val="6BF4E198"/>
    <w:rsid w:val="6C1D97FC"/>
    <w:rsid w:val="6C2278EB"/>
    <w:rsid w:val="6C232F0D"/>
    <w:rsid w:val="6C2B8D14"/>
    <w:rsid w:val="6C2C5F2F"/>
    <w:rsid w:val="6CC172A1"/>
    <w:rsid w:val="6CE528FE"/>
    <w:rsid w:val="6CE9950E"/>
    <w:rsid w:val="6CF7ECFF"/>
    <w:rsid w:val="6D102012"/>
    <w:rsid w:val="6D2F2644"/>
    <w:rsid w:val="6D33E7C8"/>
    <w:rsid w:val="6D380D0D"/>
    <w:rsid w:val="6D55058C"/>
    <w:rsid w:val="6D57BD36"/>
    <w:rsid w:val="6D6EA7CA"/>
    <w:rsid w:val="6D75A7C8"/>
    <w:rsid w:val="6D873242"/>
    <w:rsid w:val="6DC435D2"/>
    <w:rsid w:val="6DD12D4A"/>
    <w:rsid w:val="6DD44D1F"/>
    <w:rsid w:val="6DEC9A1B"/>
    <w:rsid w:val="6E09D79F"/>
    <w:rsid w:val="6E0E4098"/>
    <w:rsid w:val="6E1B2F08"/>
    <w:rsid w:val="6E2BBF07"/>
    <w:rsid w:val="6E533CA3"/>
    <w:rsid w:val="6E618539"/>
    <w:rsid w:val="6E7559CE"/>
    <w:rsid w:val="6E9E9EF8"/>
    <w:rsid w:val="6EB9F125"/>
    <w:rsid w:val="6EBF3CA4"/>
    <w:rsid w:val="6EC5D96D"/>
    <w:rsid w:val="6EFEAB56"/>
    <w:rsid w:val="6F3F402F"/>
    <w:rsid w:val="6F5BEED5"/>
    <w:rsid w:val="6F8AB146"/>
    <w:rsid w:val="6F8AD873"/>
    <w:rsid w:val="6FD43914"/>
    <w:rsid w:val="6FFC6289"/>
    <w:rsid w:val="703E0152"/>
    <w:rsid w:val="7040A9C5"/>
    <w:rsid w:val="70443673"/>
    <w:rsid w:val="707FF7DF"/>
    <w:rsid w:val="7084B26C"/>
    <w:rsid w:val="708C0559"/>
    <w:rsid w:val="70DD3D35"/>
    <w:rsid w:val="70F80056"/>
    <w:rsid w:val="71366C49"/>
    <w:rsid w:val="716AD085"/>
    <w:rsid w:val="71AD8D8F"/>
    <w:rsid w:val="71BEE3C2"/>
    <w:rsid w:val="71DD38C1"/>
    <w:rsid w:val="71F2E15A"/>
    <w:rsid w:val="71FE7EBA"/>
    <w:rsid w:val="7260D847"/>
    <w:rsid w:val="727CFA77"/>
    <w:rsid w:val="7281E577"/>
    <w:rsid w:val="72822C48"/>
    <w:rsid w:val="72B408DB"/>
    <w:rsid w:val="72C38A12"/>
    <w:rsid w:val="72DCC2B1"/>
    <w:rsid w:val="72F28DA6"/>
    <w:rsid w:val="7301F486"/>
    <w:rsid w:val="732264A9"/>
    <w:rsid w:val="734A249E"/>
    <w:rsid w:val="73567BDA"/>
    <w:rsid w:val="735B446E"/>
    <w:rsid w:val="7363EFFC"/>
    <w:rsid w:val="7377A754"/>
    <w:rsid w:val="7384255A"/>
    <w:rsid w:val="7396B4A5"/>
    <w:rsid w:val="73A68CF0"/>
    <w:rsid w:val="73E81F91"/>
    <w:rsid w:val="740E20A2"/>
    <w:rsid w:val="740EC027"/>
    <w:rsid w:val="7435FF5D"/>
    <w:rsid w:val="744F4EC7"/>
    <w:rsid w:val="7454D8EA"/>
    <w:rsid w:val="7466BB34"/>
    <w:rsid w:val="746C3291"/>
    <w:rsid w:val="7497610E"/>
    <w:rsid w:val="74A3CB6E"/>
    <w:rsid w:val="74C46EE2"/>
    <w:rsid w:val="74D50AAA"/>
    <w:rsid w:val="74DF08EC"/>
    <w:rsid w:val="74FCE84E"/>
    <w:rsid w:val="74FCE8E7"/>
    <w:rsid w:val="7506C670"/>
    <w:rsid w:val="751DF7C6"/>
    <w:rsid w:val="75210EB3"/>
    <w:rsid w:val="753292A6"/>
    <w:rsid w:val="75C28E9F"/>
    <w:rsid w:val="75D9E606"/>
    <w:rsid w:val="75F25DD1"/>
    <w:rsid w:val="75F8BA5A"/>
    <w:rsid w:val="76030BFA"/>
    <w:rsid w:val="762A2CAB"/>
    <w:rsid w:val="76360C08"/>
    <w:rsid w:val="76687FB4"/>
    <w:rsid w:val="768D1251"/>
    <w:rsid w:val="76924759"/>
    <w:rsid w:val="76E37787"/>
    <w:rsid w:val="77105EB5"/>
    <w:rsid w:val="77199A71"/>
    <w:rsid w:val="7734E1F9"/>
    <w:rsid w:val="7746867A"/>
    <w:rsid w:val="777B61D7"/>
    <w:rsid w:val="778BAAB2"/>
    <w:rsid w:val="778D4F2F"/>
    <w:rsid w:val="77ADB7E5"/>
    <w:rsid w:val="77BB7FC0"/>
    <w:rsid w:val="77BBEEB0"/>
    <w:rsid w:val="77BC94E0"/>
    <w:rsid w:val="77CAB967"/>
    <w:rsid w:val="77DBAD53"/>
    <w:rsid w:val="77EF8ADE"/>
    <w:rsid w:val="77F05AED"/>
    <w:rsid w:val="7805F67C"/>
    <w:rsid w:val="7826B6C3"/>
    <w:rsid w:val="783789DD"/>
    <w:rsid w:val="784A7D99"/>
    <w:rsid w:val="785AAF12"/>
    <w:rsid w:val="785B26D1"/>
    <w:rsid w:val="787FDABC"/>
    <w:rsid w:val="788E38A0"/>
    <w:rsid w:val="7891C244"/>
    <w:rsid w:val="7895DF1B"/>
    <w:rsid w:val="789ABC81"/>
    <w:rsid w:val="78AE6353"/>
    <w:rsid w:val="78CE4760"/>
    <w:rsid w:val="78CF7D84"/>
    <w:rsid w:val="78F4B685"/>
    <w:rsid w:val="78FA66C9"/>
    <w:rsid w:val="793ADDD4"/>
    <w:rsid w:val="79654EA3"/>
    <w:rsid w:val="797A0B62"/>
    <w:rsid w:val="798A43B1"/>
    <w:rsid w:val="798E4729"/>
    <w:rsid w:val="79AC4486"/>
    <w:rsid w:val="79B3A35B"/>
    <w:rsid w:val="79C1146B"/>
    <w:rsid w:val="79DC731A"/>
    <w:rsid w:val="79FD6682"/>
    <w:rsid w:val="7A03B3EA"/>
    <w:rsid w:val="7A13C499"/>
    <w:rsid w:val="7A2614C6"/>
    <w:rsid w:val="7A3103A6"/>
    <w:rsid w:val="7A57AA47"/>
    <w:rsid w:val="7A68AA1A"/>
    <w:rsid w:val="7A740FD1"/>
    <w:rsid w:val="7A7F3B83"/>
    <w:rsid w:val="7A8D8AE1"/>
    <w:rsid w:val="7A995EDE"/>
    <w:rsid w:val="7AD1F4D1"/>
    <w:rsid w:val="7B119363"/>
    <w:rsid w:val="7B28EF37"/>
    <w:rsid w:val="7B380F46"/>
    <w:rsid w:val="7B438FE8"/>
    <w:rsid w:val="7BA44715"/>
    <w:rsid w:val="7BA7903A"/>
    <w:rsid w:val="7BB41C91"/>
    <w:rsid w:val="7BFFB996"/>
    <w:rsid w:val="7C1AFE96"/>
    <w:rsid w:val="7C353597"/>
    <w:rsid w:val="7C3A7B49"/>
    <w:rsid w:val="7C5D4537"/>
    <w:rsid w:val="7C697CF2"/>
    <w:rsid w:val="7C6E5160"/>
    <w:rsid w:val="7C70B1E0"/>
    <w:rsid w:val="7C710555"/>
    <w:rsid w:val="7CB4413A"/>
    <w:rsid w:val="7CCAD869"/>
    <w:rsid w:val="7CD914C3"/>
    <w:rsid w:val="7CEB7701"/>
    <w:rsid w:val="7CEEE235"/>
    <w:rsid w:val="7CF06F51"/>
    <w:rsid w:val="7D24E028"/>
    <w:rsid w:val="7D31A745"/>
    <w:rsid w:val="7D6C90F9"/>
    <w:rsid w:val="7D8F1E00"/>
    <w:rsid w:val="7DB0306E"/>
    <w:rsid w:val="7DDC31F2"/>
    <w:rsid w:val="7DDCA4E0"/>
    <w:rsid w:val="7DDE3704"/>
    <w:rsid w:val="7DDEA7E2"/>
    <w:rsid w:val="7DF228B9"/>
    <w:rsid w:val="7DF8B57C"/>
    <w:rsid w:val="7E0C8415"/>
    <w:rsid w:val="7E200220"/>
    <w:rsid w:val="7E4D3875"/>
    <w:rsid w:val="7E5526B7"/>
    <w:rsid w:val="7E6094C4"/>
    <w:rsid w:val="7E717453"/>
    <w:rsid w:val="7E770F63"/>
    <w:rsid w:val="7EA49510"/>
    <w:rsid w:val="7EC3B65C"/>
    <w:rsid w:val="7F1D196C"/>
    <w:rsid w:val="7F2DA974"/>
    <w:rsid w:val="7F2DF614"/>
    <w:rsid w:val="7F38C995"/>
    <w:rsid w:val="7F5EB7A8"/>
    <w:rsid w:val="7F69B86B"/>
    <w:rsid w:val="7FA8E9C5"/>
    <w:rsid w:val="7FB1A4A7"/>
    <w:rsid w:val="7FBBAEFD"/>
    <w:rsid w:val="7FD267BC"/>
    <w:rsid w:val="7FE877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B8A01D"/>
  <w15:docId w15:val="{40080996-61C0-484B-931E-3EF80CFA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9805B3"/>
    <w:pPr>
      <w:numPr>
        <w:numId w:val="2"/>
      </w:numPr>
      <w:tabs>
        <w:tab w:val="num" w:pos="360"/>
      </w:tabs>
      <w:ind w:left="0" w:firstLine="0"/>
    </w:pPr>
    <w:rPr>
      <w:rFonts w:eastAsia="Times New Roman"/>
      <w:lang w:eastAsia="de-DE"/>
    </w:rPr>
  </w:style>
  <w:style w:type="paragraph" w:styleId="ListNumber">
    <w:name w:val="List Number"/>
    <w:basedOn w:val="Normal"/>
    <w:rsid w:val="009805B3"/>
    <w:pPr>
      <w:numPr>
        <w:numId w:val="6"/>
      </w:numPr>
    </w:pPr>
    <w:rPr>
      <w:rFonts w:eastAsia="Times New Roman"/>
      <w:lang w:eastAsia="de-DE"/>
    </w:rPr>
  </w:style>
  <w:style w:type="paragraph" w:customStyle="1" w:styleId="ListBullet1">
    <w:name w:val="List Bullet 1"/>
    <w:basedOn w:val="Normal"/>
    <w:rsid w:val="009805B3"/>
    <w:pPr>
      <w:numPr>
        <w:numId w:val="1"/>
      </w:numPr>
    </w:pPr>
    <w:rPr>
      <w:rFonts w:eastAsia="Times New Roman"/>
      <w:lang w:eastAsia="de-DE"/>
    </w:rPr>
  </w:style>
  <w:style w:type="paragraph" w:customStyle="1" w:styleId="ListDash">
    <w:name w:val="List Dash"/>
    <w:basedOn w:val="Normal"/>
    <w:rsid w:val="009805B3"/>
    <w:pPr>
      <w:numPr>
        <w:numId w:val="3"/>
      </w:numPr>
    </w:pPr>
    <w:rPr>
      <w:rFonts w:eastAsia="Times New Roman"/>
      <w:lang w:eastAsia="de-DE"/>
    </w:rPr>
  </w:style>
  <w:style w:type="paragraph" w:customStyle="1" w:styleId="ListDash1">
    <w:name w:val="List Dash 1"/>
    <w:basedOn w:val="Normal"/>
    <w:rsid w:val="009805B3"/>
    <w:pPr>
      <w:numPr>
        <w:numId w:val="4"/>
      </w:numPr>
    </w:pPr>
    <w:rPr>
      <w:rFonts w:eastAsia="Times New Roman"/>
      <w:lang w:eastAsia="de-DE"/>
    </w:rPr>
  </w:style>
  <w:style w:type="paragraph" w:customStyle="1" w:styleId="ListDash2">
    <w:name w:val="List Dash 2"/>
    <w:basedOn w:val="Normal"/>
    <w:rsid w:val="009805B3"/>
    <w:pPr>
      <w:numPr>
        <w:numId w:val="5"/>
      </w:numPr>
    </w:pPr>
    <w:rPr>
      <w:rFonts w:eastAsia="Times New Roman"/>
      <w:lang w:eastAsia="de-DE"/>
    </w:rPr>
  </w:style>
  <w:style w:type="paragraph" w:customStyle="1" w:styleId="ListNumberLevel2">
    <w:name w:val="List Number (Level 2)"/>
    <w:basedOn w:val="Normal"/>
    <w:rsid w:val="009805B3"/>
    <w:pPr>
      <w:numPr>
        <w:ilvl w:val="1"/>
        <w:numId w:val="6"/>
      </w:numPr>
    </w:pPr>
    <w:rPr>
      <w:rFonts w:eastAsia="Times New Roman"/>
      <w:lang w:eastAsia="de-DE"/>
    </w:rPr>
  </w:style>
  <w:style w:type="paragraph" w:customStyle="1" w:styleId="ListNumberLevel3">
    <w:name w:val="List Number (Level 3)"/>
    <w:basedOn w:val="Normal"/>
    <w:rsid w:val="009805B3"/>
    <w:pPr>
      <w:numPr>
        <w:ilvl w:val="2"/>
        <w:numId w:val="6"/>
      </w:numPr>
    </w:pPr>
    <w:rPr>
      <w:rFonts w:eastAsia="Times New Roman"/>
      <w:lang w:eastAsia="de-DE"/>
    </w:rPr>
  </w:style>
  <w:style w:type="paragraph" w:customStyle="1" w:styleId="ListNumberLevel4">
    <w:name w:val="List Number (Level 4)"/>
    <w:basedOn w:val="Normal"/>
    <w:rsid w:val="009805B3"/>
    <w:pPr>
      <w:numPr>
        <w:ilvl w:val="3"/>
        <w:numId w:val="6"/>
      </w:numPr>
    </w:pPr>
    <w:rPr>
      <w:rFonts w:eastAsia="Times New Roman"/>
      <w:lang w:eastAsia="de-DE"/>
    </w:rPr>
  </w:style>
  <w:style w:type="table" w:styleId="TableGrid">
    <w:name w:val="Table Grid"/>
    <w:basedOn w:val="TableNormal"/>
    <w:rsid w:val="009805B3"/>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805B3"/>
    <w:rPr>
      <w:color w:val="0000FF"/>
      <w:u w:val="single"/>
    </w:rPr>
  </w:style>
  <w:style w:type="paragraph" w:styleId="ListBullet">
    <w:name w:val="List Bullet"/>
    <w:basedOn w:val="Normal"/>
    <w:rsid w:val="009805B3"/>
    <w:pPr>
      <w:numPr>
        <w:numId w:val="7"/>
      </w:numPr>
    </w:pPr>
    <w:rPr>
      <w:rFonts w:eastAsia="Times New Roman"/>
      <w:lang w:val="fr-FR" w:eastAsia="en-GB"/>
    </w:rPr>
  </w:style>
  <w:style w:type="paragraph" w:styleId="ListBullet2">
    <w:name w:val="List Bullet 2"/>
    <w:basedOn w:val="Normal"/>
    <w:rsid w:val="009805B3"/>
    <w:pPr>
      <w:numPr>
        <w:numId w:val="8"/>
      </w:numPr>
    </w:pPr>
    <w:rPr>
      <w:rFonts w:eastAsia="Times New Roman"/>
      <w:lang w:val="fr-FR" w:eastAsia="en-GB"/>
    </w:rPr>
  </w:style>
  <w:style w:type="paragraph" w:styleId="ListBullet3">
    <w:name w:val="List Bullet 3"/>
    <w:basedOn w:val="Normal"/>
    <w:rsid w:val="009805B3"/>
    <w:pPr>
      <w:numPr>
        <w:numId w:val="9"/>
      </w:numPr>
    </w:pPr>
    <w:rPr>
      <w:rFonts w:eastAsia="Times New Roman"/>
      <w:lang w:val="fr-FR" w:eastAsia="en-GB"/>
    </w:rPr>
  </w:style>
  <w:style w:type="paragraph" w:styleId="ListNumber2">
    <w:name w:val="List Number 2"/>
    <w:basedOn w:val="Normal"/>
    <w:rsid w:val="009805B3"/>
    <w:pPr>
      <w:numPr>
        <w:numId w:val="13"/>
      </w:numPr>
    </w:pPr>
    <w:rPr>
      <w:rFonts w:eastAsia="Times New Roman"/>
      <w:lang w:val="fr-FR" w:eastAsia="en-GB"/>
    </w:rPr>
  </w:style>
  <w:style w:type="paragraph" w:styleId="ListNumber3">
    <w:name w:val="List Number 3"/>
    <w:basedOn w:val="Normal"/>
    <w:rsid w:val="009805B3"/>
    <w:pPr>
      <w:numPr>
        <w:numId w:val="14"/>
      </w:numPr>
    </w:pPr>
    <w:rPr>
      <w:rFonts w:eastAsia="Times New Roman"/>
      <w:lang w:val="fr-FR" w:eastAsia="en-GB"/>
    </w:rPr>
  </w:style>
  <w:style w:type="paragraph" w:styleId="ListNumber4">
    <w:name w:val="List Number 4"/>
    <w:basedOn w:val="Normal"/>
    <w:rsid w:val="009805B3"/>
    <w:pPr>
      <w:numPr>
        <w:numId w:val="15"/>
      </w:numPr>
    </w:pPr>
    <w:rPr>
      <w:rFonts w:eastAsia="Times New Roman"/>
      <w:lang w:val="fr-FR" w:eastAsia="en-GB"/>
    </w:rPr>
  </w:style>
  <w:style w:type="paragraph" w:customStyle="1" w:styleId="ListDash3">
    <w:name w:val="List Dash 3"/>
    <w:basedOn w:val="Normal"/>
    <w:rsid w:val="009805B3"/>
    <w:pPr>
      <w:numPr>
        <w:numId w:val="10"/>
      </w:numPr>
    </w:pPr>
    <w:rPr>
      <w:rFonts w:eastAsia="Times New Roman"/>
      <w:lang w:val="fr-FR" w:eastAsia="en-GB"/>
    </w:rPr>
  </w:style>
  <w:style w:type="paragraph" w:customStyle="1" w:styleId="ListDash4">
    <w:name w:val="List Dash 4"/>
    <w:basedOn w:val="Normal"/>
    <w:rsid w:val="009805B3"/>
    <w:pPr>
      <w:numPr>
        <w:numId w:val="11"/>
      </w:numPr>
    </w:pPr>
    <w:rPr>
      <w:rFonts w:eastAsia="Times New Roman"/>
      <w:lang w:val="fr-FR" w:eastAsia="en-GB"/>
    </w:rPr>
  </w:style>
  <w:style w:type="paragraph" w:customStyle="1" w:styleId="ListNumber1">
    <w:name w:val="List Number 1"/>
    <w:basedOn w:val="Text1"/>
    <w:rsid w:val="009805B3"/>
    <w:pPr>
      <w:numPr>
        <w:numId w:val="12"/>
      </w:numPr>
    </w:pPr>
    <w:rPr>
      <w:rFonts w:eastAsia="Times New Roman"/>
      <w:lang w:val="fr-FR" w:eastAsia="en-GB"/>
    </w:rPr>
  </w:style>
  <w:style w:type="paragraph" w:customStyle="1" w:styleId="ListNumber1Level2">
    <w:name w:val="List Number 1 (Level 2)"/>
    <w:basedOn w:val="Text1"/>
    <w:rsid w:val="009805B3"/>
    <w:pPr>
      <w:numPr>
        <w:ilvl w:val="1"/>
        <w:numId w:val="12"/>
      </w:numPr>
    </w:pPr>
    <w:rPr>
      <w:rFonts w:eastAsia="Times New Roman"/>
      <w:lang w:val="fr-FR" w:eastAsia="en-GB"/>
    </w:rPr>
  </w:style>
  <w:style w:type="paragraph" w:customStyle="1" w:styleId="ListNumber2Level2">
    <w:name w:val="List Number 2 (Level 2)"/>
    <w:basedOn w:val="Text2"/>
    <w:rsid w:val="009805B3"/>
    <w:pPr>
      <w:numPr>
        <w:ilvl w:val="1"/>
        <w:numId w:val="13"/>
      </w:numPr>
    </w:pPr>
    <w:rPr>
      <w:rFonts w:eastAsia="Times New Roman"/>
      <w:lang w:val="fr-FR" w:eastAsia="en-GB"/>
    </w:rPr>
  </w:style>
  <w:style w:type="paragraph" w:customStyle="1" w:styleId="ListNumber3Level2">
    <w:name w:val="List Number 3 (Level 2)"/>
    <w:basedOn w:val="Text3"/>
    <w:rsid w:val="009805B3"/>
    <w:pPr>
      <w:numPr>
        <w:ilvl w:val="1"/>
        <w:numId w:val="14"/>
      </w:numPr>
    </w:pPr>
    <w:rPr>
      <w:rFonts w:eastAsia="Times New Roman"/>
      <w:lang w:val="fr-FR" w:eastAsia="en-GB"/>
    </w:rPr>
  </w:style>
  <w:style w:type="paragraph" w:customStyle="1" w:styleId="ListNumber4Level2">
    <w:name w:val="List Number 4 (Level 2)"/>
    <w:basedOn w:val="Text4"/>
    <w:rsid w:val="009805B3"/>
    <w:pPr>
      <w:numPr>
        <w:ilvl w:val="1"/>
        <w:numId w:val="15"/>
      </w:numPr>
    </w:pPr>
    <w:rPr>
      <w:rFonts w:eastAsia="Times New Roman"/>
      <w:lang w:val="fr-FR" w:eastAsia="en-GB"/>
    </w:rPr>
  </w:style>
  <w:style w:type="paragraph" w:customStyle="1" w:styleId="ListNumber1Level3">
    <w:name w:val="List Number 1 (Level 3)"/>
    <w:basedOn w:val="Text1"/>
    <w:rsid w:val="009805B3"/>
    <w:pPr>
      <w:numPr>
        <w:ilvl w:val="2"/>
        <w:numId w:val="12"/>
      </w:numPr>
    </w:pPr>
    <w:rPr>
      <w:rFonts w:eastAsia="Times New Roman"/>
      <w:lang w:val="fr-FR" w:eastAsia="en-GB"/>
    </w:rPr>
  </w:style>
  <w:style w:type="paragraph" w:customStyle="1" w:styleId="ListNumber2Level3">
    <w:name w:val="List Number 2 (Level 3)"/>
    <w:basedOn w:val="Text2"/>
    <w:rsid w:val="009805B3"/>
    <w:pPr>
      <w:numPr>
        <w:ilvl w:val="2"/>
        <w:numId w:val="13"/>
      </w:numPr>
    </w:pPr>
    <w:rPr>
      <w:rFonts w:eastAsia="Times New Roman"/>
      <w:lang w:val="fr-FR" w:eastAsia="en-GB"/>
    </w:rPr>
  </w:style>
  <w:style w:type="paragraph" w:customStyle="1" w:styleId="ListNumber3Level3">
    <w:name w:val="List Number 3 (Level 3)"/>
    <w:basedOn w:val="Text3"/>
    <w:rsid w:val="009805B3"/>
    <w:pPr>
      <w:numPr>
        <w:ilvl w:val="2"/>
        <w:numId w:val="14"/>
      </w:numPr>
    </w:pPr>
    <w:rPr>
      <w:rFonts w:eastAsia="Times New Roman"/>
      <w:lang w:val="fr-FR" w:eastAsia="en-GB"/>
    </w:rPr>
  </w:style>
  <w:style w:type="paragraph" w:customStyle="1" w:styleId="ListNumber4Level3">
    <w:name w:val="List Number 4 (Level 3)"/>
    <w:basedOn w:val="Text4"/>
    <w:rsid w:val="009805B3"/>
    <w:pPr>
      <w:numPr>
        <w:ilvl w:val="2"/>
        <w:numId w:val="15"/>
      </w:numPr>
    </w:pPr>
    <w:rPr>
      <w:rFonts w:eastAsia="Times New Roman"/>
      <w:lang w:val="fr-FR" w:eastAsia="en-GB"/>
    </w:rPr>
  </w:style>
  <w:style w:type="paragraph" w:customStyle="1" w:styleId="ListNumber1Level4">
    <w:name w:val="List Number 1 (Level 4)"/>
    <w:basedOn w:val="Text1"/>
    <w:rsid w:val="009805B3"/>
    <w:pPr>
      <w:numPr>
        <w:ilvl w:val="3"/>
        <w:numId w:val="12"/>
      </w:numPr>
    </w:pPr>
    <w:rPr>
      <w:rFonts w:eastAsia="Times New Roman"/>
      <w:lang w:val="fr-FR" w:eastAsia="en-GB"/>
    </w:rPr>
  </w:style>
  <w:style w:type="paragraph" w:customStyle="1" w:styleId="ListNumber2Level4">
    <w:name w:val="List Number 2 (Level 4)"/>
    <w:basedOn w:val="Text2"/>
    <w:rsid w:val="009805B3"/>
    <w:pPr>
      <w:numPr>
        <w:ilvl w:val="3"/>
        <w:numId w:val="13"/>
      </w:numPr>
    </w:pPr>
    <w:rPr>
      <w:rFonts w:eastAsia="Times New Roman"/>
      <w:lang w:val="fr-FR" w:eastAsia="en-GB"/>
    </w:rPr>
  </w:style>
  <w:style w:type="paragraph" w:customStyle="1" w:styleId="ListNumber3Level4">
    <w:name w:val="List Number 3 (Level 4)"/>
    <w:basedOn w:val="Text3"/>
    <w:rsid w:val="009805B3"/>
    <w:pPr>
      <w:numPr>
        <w:ilvl w:val="3"/>
        <w:numId w:val="14"/>
      </w:numPr>
    </w:pPr>
    <w:rPr>
      <w:rFonts w:eastAsia="Times New Roman"/>
      <w:lang w:val="fr-FR" w:eastAsia="en-GB"/>
    </w:rPr>
  </w:style>
  <w:style w:type="paragraph" w:customStyle="1" w:styleId="ListNumber4Level4">
    <w:name w:val="List Number 4 (Level 4)"/>
    <w:basedOn w:val="Text4"/>
    <w:rsid w:val="009805B3"/>
    <w:pPr>
      <w:numPr>
        <w:ilvl w:val="3"/>
        <w:numId w:val="15"/>
      </w:numPr>
    </w:pPr>
    <w:rPr>
      <w:rFonts w:eastAsia="Times New Roman"/>
      <w:lang w:val="fr-FR" w:eastAsia="en-GB"/>
    </w:rPr>
  </w:style>
  <w:style w:type="paragraph" w:customStyle="1" w:styleId="Annexetitreacte">
    <w:name w:val="Annexe titre (acte)"/>
    <w:basedOn w:val="Normal"/>
    <w:next w:val="Normal"/>
    <w:rsid w:val="009805B3"/>
    <w:pPr>
      <w:jc w:val="center"/>
    </w:pPr>
    <w:rPr>
      <w:rFonts w:eastAsia="Times New Roman"/>
      <w:b/>
      <w:u w:val="single"/>
      <w:lang w:val="fr-FR" w:eastAsia="en-GB"/>
    </w:rPr>
  </w:style>
  <w:style w:type="paragraph" w:customStyle="1" w:styleId="Annexetitreexposglobal">
    <w:name w:val="Annexe titre (exposé global)"/>
    <w:basedOn w:val="Normal"/>
    <w:next w:val="Normal"/>
    <w:rsid w:val="009805B3"/>
    <w:pPr>
      <w:jc w:val="center"/>
    </w:pPr>
    <w:rPr>
      <w:rFonts w:eastAsia="Times New Roman"/>
      <w:b/>
      <w:u w:val="single"/>
      <w:lang w:val="fr-FR" w:eastAsia="en-GB"/>
    </w:rPr>
  </w:style>
  <w:style w:type="paragraph" w:customStyle="1" w:styleId="Annexetitrefichefinacte">
    <w:name w:val="Annexe titre (fiche fin. acte)"/>
    <w:basedOn w:val="Normal"/>
    <w:next w:val="Normal"/>
    <w:rsid w:val="009805B3"/>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9805B3"/>
    <w:pPr>
      <w:jc w:val="center"/>
    </w:pPr>
    <w:rPr>
      <w:rFonts w:eastAsia="Times New Roman"/>
      <w:b/>
      <w:u w:val="single"/>
      <w:lang w:val="fr-FR" w:eastAsia="en-GB"/>
    </w:rPr>
  </w:style>
  <w:style w:type="paragraph" w:customStyle="1" w:styleId="Annexetitreglobale">
    <w:name w:val="Annexe titre (globale)"/>
    <w:basedOn w:val="Normal"/>
    <w:next w:val="Normal"/>
    <w:rsid w:val="009805B3"/>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9805B3"/>
    <w:pPr>
      <w:jc w:val="center"/>
    </w:pPr>
    <w:rPr>
      <w:rFonts w:eastAsia="Times New Roman"/>
      <w:b/>
      <w:u w:val="single"/>
      <w:lang w:val="fr-FR" w:eastAsia="en-GB"/>
    </w:rPr>
  </w:style>
  <w:style w:type="paragraph" w:customStyle="1" w:styleId="Langueoriginale">
    <w:name w:val="Langue originale"/>
    <w:basedOn w:val="Normal"/>
    <w:rsid w:val="009805B3"/>
    <w:pPr>
      <w:spacing w:before="360"/>
      <w:jc w:val="center"/>
    </w:pPr>
    <w:rPr>
      <w:rFonts w:eastAsia="Times New Roman"/>
      <w:caps/>
      <w:lang w:val="fr-FR" w:eastAsia="en-GB"/>
    </w:rPr>
  </w:style>
  <w:style w:type="paragraph" w:customStyle="1" w:styleId="Phrasefinale">
    <w:name w:val="Phrase finale"/>
    <w:basedOn w:val="Normal"/>
    <w:next w:val="Normal"/>
    <w:rsid w:val="009805B3"/>
    <w:pPr>
      <w:spacing w:before="360" w:after="0"/>
      <w:jc w:val="center"/>
    </w:pPr>
    <w:rPr>
      <w:rFonts w:eastAsia="Times New Roman"/>
      <w:lang w:val="fr-FR" w:eastAsia="en-GB"/>
    </w:rPr>
  </w:style>
  <w:style w:type="paragraph" w:customStyle="1" w:styleId="Prliminairetitre">
    <w:name w:val="Préliminaire titre"/>
    <w:basedOn w:val="Normal"/>
    <w:next w:val="Normal"/>
    <w:rsid w:val="009805B3"/>
    <w:pPr>
      <w:spacing w:before="360" w:after="360"/>
      <w:jc w:val="center"/>
    </w:pPr>
    <w:rPr>
      <w:rFonts w:eastAsia="Times New Roman"/>
      <w:b/>
      <w:lang w:val="fr-FR" w:eastAsia="en-GB"/>
    </w:rPr>
  </w:style>
  <w:style w:type="paragraph" w:customStyle="1" w:styleId="Prliminairetype">
    <w:name w:val="Préliminaire type"/>
    <w:basedOn w:val="Normal"/>
    <w:next w:val="Normal"/>
    <w:rsid w:val="009805B3"/>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9805B3"/>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9805B3"/>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9805B3"/>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9805B3"/>
    <w:pPr>
      <w:spacing w:before="0" w:after="0"/>
      <w:jc w:val="center"/>
    </w:pPr>
    <w:rPr>
      <w:rFonts w:eastAsia="Times New Roman"/>
      <w:b/>
      <w:lang w:val="fr-FR" w:eastAsia="en-GB"/>
    </w:rPr>
  </w:style>
  <w:style w:type="paragraph" w:customStyle="1" w:styleId="Statutprliminaire">
    <w:name w:val="Statut (préliminaire)"/>
    <w:basedOn w:val="Normal"/>
    <w:next w:val="Normal"/>
    <w:rsid w:val="009805B3"/>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9805B3"/>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9805B3"/>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9805B3"/>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9805B3"/>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9805B3"/>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9805B3"/>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9805B3"/>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9805B3"/>
    <w:pPr>
      <w:jc w:val="center"/>
    </w:pPr>
    <w:rPr>
      <w:rFonts w:eastAsia="Times New Roman"/>
      <w:b/>
      <w:u w:val="single"/>
      <w:lang w:val="fr-FR" w:eastAsia="en-GB"/>
    </w:rPr>
  </w:style>
  <w:style w:type="character" w:styleId="CommentReference">
    <w:name w:val="annotation reference"/>
    <w:rsid w:val="009805B3"/>
    <w:rPr>
      <w:rFonts w:cs="Times New Roman"/>
      <w:sz w:val="16"/>
      <w:szCs w:val="16"/>
    </w:rPr>
  </w:style>
  <w:style w:type="paragraph" w:styleId="CommentText">
    <w:name w:val="annotation text"/>
    <w:basedOn w:val="Normal"/>
    <w:link w:val="CommentTextChar"/>
    <w:rsid w:val="009805B3"/>
    <w:rPr>
      <w:rFonts w:eastAsia="Times New Roman"/>
      <w:sz w:val="20"/>
      <w:szCs w:val="20"/>
      <w:lang w:val="fr-FR" w:eastAsia="en-GB"/>
    </w:rPr>
  </w:style>
  <w:style w:type="character" w:customStyle="1" w:styleId="CommentTextChar">
    <w:name w:val="Comment Text Char"/>
    <w:basedOn w:val="DefaultParagraphFont"/>
    <w:link w:val="CommentText"/>
    <w:rsid w:val="009805B3"/>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9805B3"/>
    <w:rPr>
      <w:b/>
      <w:bCs/>
    </w:rPr>
  </w:style>
  <w:style w:type="character" w:customStyle="1" w:styleId="CommentSubjectChar">
    <w:name w:val="Comment Subject Char"/>
    <w:basedOn w:val="CommentTextChar"/>
    <w:link w:val="CommentSubject"/>
    <w:rsid w:val="009805B3"/>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9805B3"/>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9805B3"/>
    <w:rPr>
      <w:rFonts w:ascii="Tahoma" w:eastAsia="Times New Roman" w:hAnsi="Tahoma" w:cs="Tahoma"/>
      <w:sz w:val="16"/>
      <w:szCs w:val="16"/>
      <w:lang w:val="fr-FR" w:eastAsia="en-GB"/>
    </w:rPr>
  </w:style>
  <w:style w:type="paragraph" w:styleId="Caption">
    <w:name w:val="caption"/>
    <w:basedOn w:val="Normal"/>
    <w:next w:val="Normal"/>
    <w:qFormat/>
    <w:rsid w:val="009805B3"/>
    <w:rPr>
      <w:rFonts w:eastAsia="Times New Roman"/>
      <w:b/>
      <w:bCs/>
      <w:sz w:val="20"/>
      <w:szCs w:val="20"/>
      <w:lang w:val="fr-FR" w:eastAsia="en-GB"/>
    </w:rPr>
  </w:style>
  <w:style w:type="paragraph" w:styleId="TableofFigures">
    <w:name w:val="table of figures"/>
    <w:basedOn w:val="Normal"/>
    <w:next w:val="Normal"/>
    <w:rsid w:val="009805B3"/>
    <w:rPr>
      <w:rFonts w:eastAsia="Times New Roman"/>
      <w:lang w:val="fr-FR" w:eastAsia="en-GB"/>
    </w:rPr>
  </w:style>
  <w:style w:type="character" w:styleId="PageNumber">
    <w:name w:val="page number"/>
    <w:rsid w:val="009805B3"/>
  </w:style>
  <w:style w:type="character" w:customStyle="1" w:styleId="tw4winMark">
    <w:name w:val="tw4winMark"/>
    <w:rsid w:val="009805B3"/>
    <w:rPr>
      <w:vanish/>
      <w:color w:val="800080"/>
      <w:vertAlign w:val="subscript"/>
    </w:rPr>
  </w:style>
  <w:style w:type="character" w:styleId="FollowedHyperlink">
    <w:name w:val="FollowedHyperlink"/>
    <w:rsid w:val="009805B3"/>
    <w:rPr>
      <w:color w:val="800080"/>
      <w:u w:val="single"/>
    </w:rPr>
  </w:style>
  <w:style w:type="paragraph" w:customStyle="1" w:styleId="Sous-titreobjet">
    <w:name w:val="Sous-titre objet"/>
    <w:basedOn w:val="Normal"/>
    <w:rsid w:val="009805B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9805B3"/>
  </w:style>
  <w:style w:type="paragraph" w:styleId="Revision">
    <w:name w:val="Revision"/>
    <w:hidden/>
    <w:uiPriority w:val="99"/>
    <w:semiHidden/>
    <w:rsid w:val="009805B3"/>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9805B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9805B3"/>
    <w:rPr>
      <w:rFonts w:ascii="Times New Roman" w:hAnsi="Times New Roman" w:cs="Times New Roman"/>
      <w:b/>
      <w:sz w:val="28"/>
      <w:lang w:val="en-GB"/>
    </w:rPr>
  </w:style>
  <w:style w:type="character" w:customStyle="1" w:styleId="FooterCoverPageChar">
    <w:name w:val="Footer Cover Page Char"/>
    <w:link w:val="FooterCoverPage"/>
    <w:rsid w:val="009805B3"/>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9805B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9805B3"/>
    <w:rPr>
      <w:rFonts w:ascii="Times New Roman" w:eastAsia="Calibri" w:hAnsi="Times New Roman" w:cs="Times New Roman"/>
      <w:sz w:val="24"/>
      <w:lang w:val="en-GB" w:eastAsia="en-GB"/>
    </w:rPr>
  </w:style>
  <w:style w:type="character" w:customStyle="1" w:styleId="FooterSensitivityChar">
    <w:name w:val="Footer Sensitivity Char"/>
    <w:rsid w:val="009805B3"/>
    <w:rPr>
      <w:rFonts w:ascii="Times New Roman" w:hAnsi="Times New Roman" w:cs="Times New Roman"/>
      <w:b/>
      <w:sz w:val="32"/>
      <w:lang w:val="en-GB"/>
    </w:rPr>
  </w:style>
  <w:style w:type="character" w:customStyle="1" w:styleId="HeaderSensitivityChar">
    <w:name w:val="Header Sensitivity Char"/>
    <w:rsid w:val="009805B3"/>
    <w:rPr>
      <w:rFonts w:ascii="Times New Roman" w:hAnsi="Times New Roman" w:cs="Times New Roman"/>
      <w:b/>
      <w:sz w:val="32"/>
      <w:lang w:val="en-GB"/>
    </w:rPr>
  </w:style>
  <w:style w:type="character" w:customStyle="1" w:styleId="HeaderSensitivityRightChar">
    <w:name w:val="Header Sensitivity Right Char"/>
    <w:rsid w:val="009805B3"/>
    <w:rPr>
      <w:rFonts w:ascii="Times New Roman" w:hAnsi="Times New Roman" w:cs="Times New Roman"/>
      <w:sz w:val="28"/>
      <w:lang w:val="en-GB"/>
    </w:rPr>
  </w:style>
  <w:style w:type="paragraph" w:customStyle="1" w:styleId="LegalNumPar">
    <w:name w:val="LegalNumPar"/>
    <w:basedOn w:val="Normal"/>
    <w:rsid w:val="009805B3"/>
    <w:pPr>
      <w:numPr>
        <w:numId w:val="16"/>
      </w:numPr>
      <w:spacing w:line="360" w:lineRule="auto"/>
    </w:pPr>
    <w:rPr>
      <w:rFonts w:eastAsia="Times New Roman"/>
      <w:lang w:eastAsia="en-GB"/>
    </w:rPr>
  </w:style>
  <w:style w:type="paragraph" w:customStyle="1" w:styleId="LegalNumPar2">
    <w:name w:val="LegalNumPar2"/>
    <w:basedOn w:val="Normal"/>
    <w:rsid w:val="009805B3"/>
    <w:pPr>
      <w:numPr>
        <w:ilvl w:val="1"/>
        <w:numId w:val="16"/>
      </w:numPr>
      <w:spacing w:line="360" w:lineRule="auto"/>
    </w:pPr>
    <w:rPr>
      <w:rFonts w:eastAsia="Times New Roman"/>
      <w:lang w:eastAsia="en-GB"/>
    </w:rPr>
  </w:style>
  <w:style w:type="paragraph" w:customStyle="1" w:styleId="LegalNumPar3">
    <w:name w:val="LegalNumPar3"/>
    <w:basedOn w:val="Normal"/>
    <w:rsid w:val="009805B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9805B3"/>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9805B3"/>
    <w:rPr>
      <w:color w:val="605E5C"/>
      <w:shd w:val="clear" w:color="auto" w:fill="E1DFDD"/>
    </w:rPr>
  </w:style>
  <w:style w:type="character" w:styleId="Strong">
    <w:name w:val="Strong"/>
    <w:basedOn w:val="DefaultParagraphFont"/>
    <w:qFormat/>
    <w:rsid w:val="009805B3"/>
    <w:rPr>
      <w:b/>
      <w:bCs/>
    </w:rPr>
  </w:style>
  <w:style w:type="character" w:styleId="Emphasis">
    <w:name w:val="Emphasis"/>
    <w:basedOn w:val="DefaultParagraphFont"/>
    <w:qFormat/>
    <w:rsid w:val="009805B3"/>
    <w:rPr>
      <w:i/>
      <w:iCs/>
    </w:rPr>
  </w:style>
  <w:style w:type="character" w:customStyle="1" w:styleId="Mention1">
    <w:name w:val="Mention1"/>
    <w:basedOn w:val="DefaultParagraphFont"/>
    <w:uiPriority w:val="99"/>
    <w:unhideWhenUsed/>
    <w:rsid w:val="009805B3"/>
    <w:rPr>
      <w:color w:val="2B579A"/>
      <w:shd w:val="clear" w:color="auto" w:fill="E1DFDD"/>
    </w:rPr>
  </w:style>
  <w:style w:type="character" w:customStyle="1" w:styleId="normaltextrun">
    <w:name w:val="normaltextrun"/>
    <w:basedOn w:val="DefaultParagraphFont"/>
    <w:rsid w:val="009805B3"/>
  </w:style>
  <w:style w:type="character" w:customStyle="1" w:styleId="eop">
    <w:name w:val="eop"/>
    <w:basedOn w:val="DefaultParagraphFont"/>
    <w:rsid w:val="009805B3"/>
  </w:style>
  <w:style w:type="paragraph" w:customStyle="1" w:styleId="CharCharChar1">
    <w:name w:val="Char Char Char1"/>
    <w:basedOn w:val="Normal"/>
    <w:link w:val="FootnoteReference"/>
    <w:uiPriority w:val="99"/>
    <w:rsid w:val="008B44BC"/>
    <w:pPr>
      <w:spacing w:before="0" w:after="160" w:line="240" w:lineRule="exact"/>
    </w:pPr>
    <w:rPr>
      <w:rFonts w:asciiTheme="minorHAnsi" w:hAnsiTheme="minorHAnsi" w:cstheme="minorBidi"/>
      <w:sz w:val="22"/>
      <w:vertAlign w:val="superscript"/>
      <w:lang w:val="en-US"/>
    </w:rPr>
  </w:style>
  <w:style w:type="paragraph" w:customStyle="1" w:styleId="FootnoteTextEP-LC1">
    <w:name w:val="Footnote Text_EP-LC1"/>
    <w:basedOn w:val="Normal"/>
    <w:next w:val="FootnoteText"/>
    <w:unhideWhenUsed/>
    <w:qFormat/>
    <w:rsid w:val="008B44BC"/>
    <w:pPr>
      <w:spacing w:before="0" w:after="0"/>
    </w:pPr>
    <w:rPr>
      <w:rFonts w:eastAsia="Yu Mincho"/>
      <w:sz w:val="20"/>
      <w:szCs w:val="20"/>
    </w:rPr>
  </w:style>
  <w:style w:type="character" w:customStyle="1" w:styleId="UnresolvedMention">
    <w:name w:val="Unresolved Mention"/>
    <w:basedOn w:val="DefaultParagraphFont"/>
    <w:uiPriority w:val="99"/>
    <w:semiHidden/>
    <w:unhideWhenUsed/>
    <w:rsid w:val="004F0E2B"/>
    <w:rPr>
      <w:color w:val="605E5C"/>
      <w:shd w:val="clear" w:color="auto" w:fill="E1DFDD"/>
    </w:rPr>
  </w:style>
  <w:style w:type="character" w:customStyle="1" w:styleId="HeaderChar">
    <w:name w:val="Header Char"/>
    <w:basedOn w:val="DefaultParagraphFont"/>
    <w:link w:val="Header"/>
    <w:uiPriority w:val="99"/>
    <w:rsid w:val="00E731A6"/>
    <w:rPr>
      <w:rFonts w:ascii="Times New Roman" w:hAnsi="Times New Roman" w:cs="Times New Roman"/>
      <w:sz w:val="24"/>
      <w:lang w:val="en-GB"/>
    </w:rPr>
  </w:style>
  <w:style w:type="character" w:customStyle="1" w:styleId="FooterChar">
    <w:name w:val="Footer Char"/>
    <w:basedOn w:val="DefaultParagraphFont"/>
    <w:link w:val="Footer"/>
    <w:uiPriority w:val="99"/>
    <w:rsid w:val="00E731A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E731A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731A6"/>
    <w:pPr>
      <w:spacing w:before="0"/>
      <w:jc w:val="right"/>
    </w:pPr>
    <w:rPr>
      <w:sz w:val="28"/>
    </w:rPr>
  </w:style>
  <w:style w:type="paragraph" w:customStyle="1" w:styleId="FooterSensitivity">
    <w:name w:val="Footer Sensitivity"/>
    <w:basedOn w:val="Normal"/>
    <w:rsid w:val="00E731A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731A6"/>
    <w:pPr>
      <w:tabs>
        <w:tab w:val="center" w:pos="4535"/>
        <w:tab w:val="right" w:pos="9071"/>
      </w:tabs>
      <w:spacing w:before="0"/>
    </w:pPr>
  </w:style>
  <w:style w:type="paragraph" w:customStyle="1" w:styleId="HeaderLandscape">
    <w:name w:val="HeaderLandscape"/>
    <w:basedOn w:val="Normal"/>
    <w:rsid w:val="00E731A6"/>
    <w:pPr>
      <w:tabs>
        <w:tab w:val="center" w:pos="7285"/>
        <w:tab w:val="right" w:pos="14003"/>
      </w:tabs>
      <w:spacing w:before="0"/>
    </w:pPr>
  </w:style>
  <w:style w:type="paragraph" w:styleId="Footer">
    <w:name w:val="footer"/>
    <w:basedOn w:val="Normal"/>
    <w:link w:val="FooterChar"/>
    <w:uiPriority w:val="99"/>
    <w:unhideWhenUsed/>
    <w:rsid w:val="00E731A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731A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3095">
      <w:bodyDiv w:val="1"/>
      <w:marLeft w:val="0"/>
      <w:marRight w:val="0"/>
      <w:marTop w:val="0"/>
      <w:marBottom w:val="0"/>
      <w:divBdr>
        <w:top w:val="none" w:sz="0" w:space="0" w:color="auto"/>
        <w:left w:val="none" w:sz="0" w:space="0" w:color="auto"/>
        <w:bottom w:val="none" w:sz="0" w:space="0" w:color="auto"/>
        <w:right w:val="none" w:sz="0" w:space="0" w:color="auto"/>
      </w:divBdr>
    </w:div>
    <w:div w:id="50351137">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348219546">
      <w:bodyDiv w:val="1"/>
      <w:marLeft w:val="0"/>
      <w:marRight w:val="0"/>
      <w:marTop w:val="0"/>
      <w:marBottom w:val="0"/>
      <w:divBdr>
        <w:top w:val="none" w:sz="0" w:space="0" w:color="auto"/>
        <w:left w:val="none" w:sz="0" w:space="0" w:color="auto"/>
        <w:bottom w:val="none" w:sz="0" w:space="0" w:color="auto"/>
        <w:right w:val="none" w:sz="0" w:space="0" w:color="auto"/>
      </w:divBdr>
    </w:div>
    <w:div w:id="624888375">
      <w:bodyDiv w:val="1"/>
      <w:marLeft w:val="0"/>
      <w:marRight w:val="0"/>
      <w:marTop w:val="0"/>
      <w:marBottom w:val="0"/>
      <w:divBdr>
        <w:top w:val="none" w:sz="0" w:space="0" w:color="auto"/>
        <w:left w:val="none" w:sz="0" w:space="0" w:color="auto"/>
        <w:bottom w:val="none" w:sz="0" w:space="0" w:color="auto"/>
        <w:right w:val="none" w:sz="0" w:space="0" w:color="auto"/>
      </w:divBdr>
    </w:div>
    <w:div w:id="690685081">
      <w:bodyDiv w:val="1"/>
      <w:marLeft w:val="0"/>
      <w:marRight w:val="0"/>
      <w:marTop w:val="0"/>
      <w:marBottom w:val="0"/>
      <w:divBdr>
        <w:top w:val="none" w:sz="0" w:space="0" w:color="auto"/>
        <w:left w:val="none" w:sz="0" w:space="0" w:color="auto"/>
        <w:bottom w:val="none" w:sz="0" w:space="0" w:color="auto"/>
        <w:right w:val="none" w:sz="0" w:space="0" w:color="auto"/>
      </w:divBdr>
    </w:div>
    <w:div w:id="791288359">
      <w:bodyDiv w:val="1"/>
      <w:marLeft w:val="0"/>
      <w:marRight w:val="0"/>
      <w:marTop w:val="0"/>
      <w:marBottom w:val="0"/>
      <w:divBdr>
        <w:top w:val="none" w:sz="0" w:space="0" w:color="auto"/>
        <w:left w:val="none" w:sz="0" w:space="0" w:color="auto"/>
        <w:bottom w:val="none" w:sz="0" w:space="0" w:color="auto"/>
        <w:right w:val="none" w:sz="0" w:space="0" w:color="auto"/>
      </w:divBdr>
    </w:div>
    <w:div w:id="817460514">
      <w:bodyDiv w:val="1"/>
      <w:marLeft w:val="0"/>
      <w:marRight w:val="0"/>
      <w:marTop w:val="0"/>
      <w:marBottom w:val="0"/>
      <w:divBdr>
        <w:top w:val="none" w:sz="0" w:space="0" w:color="auto"/>
        <w:left w:val="none" w:sz="0" w:space="0" w:color="auto"/>
        <w:bottom w:val="none" w:sz="0" w:space="0" w:color="auto"/>
        <w:right w:val="none" w:sz="0" w:space="0" w:color="auto"/>
      </w:divBdr>
    </w:div>
    <w:div w:id="1421442832">
      <w:bodyDiv w:val="1"/>
      <w:marLeft w:val="0"/>
      <w:marRight w:val="0"/>
      <w:marTop w:val="0"/>
      <w:marBottom w:val="0"/>
      <w:divBdr>
        <w:top w:val="none" w:sz="0" w:space="0" w:color="auto"/>
        <w:left w:val="none" w:sz="0" w:space="0" w:color="auto"/>
        <w:bottom w:val="none" w:sz="0" w:space="0" w:color="auto"/>
        <w:right w:val="none" w:sz="0" w:space="0" w:color="auto"/>
      </w:divBdr>
    </w:div>
    <w:div w:id="1724911464">
      <w:bodyDiv w:val="1"/>
      <w:marLeft w:val="0"/>
      <w:marRight w:val="0"/>
      <w:marTop w:val="0"/>
      <w:marBottom w:val="0"/>
      <w:divBdr>
        <w:top w:val="none" w:sz="0" w:space="0" w:color="auto"/>
        <w:left w:val="none" w:sz="0" w:space="0" w:color="auto"/>
        <w:bottom w:val="none" w:sz="0" w:space="0" w:color="auto"/>
        <w:right w:val="none" w:sz="0" w:space="0" w:color="auto"/>
      </w:divBdr>
    </w:div>
    <w:div w:id="175704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_impl/2026/253/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782/oj" TargetMode="External"/><Relationship Id="rId2" Type="http://schemas.openxmlformats.org/officeDocument/2006/relationships/hyperlink" Target="https://eur-lex.europa.eu/eli/reg/2021/1119/oj/eng" TargetMode="External"/><Relationship Id="rId1" Type="http://schemas.openxmlformats.org/officeDocument/2006/relationships/hyperlink" Target="https://transport.ec.europa.eu/reimbursement-and-compensation-requests-form_en" TargetMode="External"/><Relationship Id="rId5" Type="http://schemas.openxmlformats.org/officeDocument/2006/relationships/hyperlink" Target="http://data.europa.eu/eli/reg/2018/1725/oj" TargetMode="External"/><Relationship Id="rId4" Type="http://schemas.openxmlformats.org/officeDocument/2006/relationships/hyperlink" Target="http://data.europa.eu/eli/reg_impl/2024/9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38E3F-C118-4446-907D-60D9ACD0E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13</Pages>
  <Words>5065</Words>
  <Characters>28873</Characters>
  <Application>Microsoft Office Word</Application>
  <DocSecurity>0</DocSecurity>
  <Lines>240</Lines>
  <Paragraphs>67</Paragraphs>
  <ScaleCrop>false</ScaleCrop>
  <Manager/>
  <Company/>
  <LinksUpToDate>false</LinksUpToDate>
  <CharactersWithSpaces>33871</CharactersWithSpaces>
  <SharedDoc>false</SharedDoc>
  <HLinks>
    <vt:vector size="54" baseType="variant">
      <vt:variant>
        <vt:i4>196722</vt:i4>
      </vt:variant>
      <vt:variant>
        <vt:i4>0</vt:i4>
      </vt:variant>
      <vt:variant>
        <vt:i4>0</vt:i4>
      </vt:variant>
      <vt:variant>
        <vt:i4>5</vt:i4>
      </vt:variant>
      <vt:variant>
        <vt:lpwstr>http://data.europa.eu/eli/reg_impl/2026/253/oj</vt:lpwstr>
      </vt:variant>
      <vt:variant>
        <vt:lpwstr/>
      </vt:variant>
      <vt:variant>
        <vt:i4>6488173</vt:i4>
      </vt:variant>
      <vt:variant>
        <vt:i4>6</vt:i4>
      </vt:variant>
      <vt:variant>
        <vt:i4>0</vt:i4>
      </vt:variant>
      <vt:variant>
        <vt:i4>5</vt:i4>
      </vt:variant>
      <vt:variant>
        <vt:lpwstr>http://data.europa.eu/eli/reg/2018/1725/oj</vt:lpwstr>
      </vt:variant>
      <vt:variant>
        <vt:lpwstr/>
      </vt:variant>
      <vt:variant>
        <vt:i4>4587540</vt:i4>
      </vt:variant>
      <vt:variant>
        <vt:i4>3</vt:i4>
      </vt:variant>
      <vt:variant>
        <vt:i4>0</vt:i4>
      </vt:variant>
      <vt:variant>
        <vt:i4>5</vt:i4>
      </vt:variant>
      <vt:variant>
        <vt:lpwstr>http://data.europa.eu/eli/reg/2021/782/oj</vt:lpwstr>
      </vt:variant>
      <vt:variant>
        <vt:lpwstr/>
      </vt:variant>
      <vt:variant>
        <vt:i4>8126575</vt:i4>
      </vt:variant>
      <vt:variant>
        <vt:i4>0</vt:i4>
      </vt:variant>
      <vt:variant>
        <vt:i4>0</vt:i4>
      </vt:variant>
      <vt:variant>
        <vt:i4>5</vt:i4>
      </vt:variant>
      <vt:variant>
        <vt:lpwstr>https://eur-lex.europa.eu/eli/reg/2021/1119/oj/eng</vt:lpwstr>
      </vt:variant>
      <vt:variant>
        <vt:lpwstr/>
      </vt:variant>
      <vt:variant>
        <vt:i4>54</vt:i4>
      </vt:variant>
      <vt:variant>
        <vt:i4>12</vt:i4>
      </vt:variant>
      <vt:variant>
        <vt:i4>0</vt:i4>
      </vt:variant>
      <vt:variant>
        <vt:i4>5</vt:i4>
      </vt:variant>
      <vt:variant>
        <vt:lpwstr>mailto:Dominik.PIOTROWSKI@ec.europa.eu</vt:lpwstr>
      </vt:variant>
      <vt:variant>
        <vt:lpwstr/>
      </vt:variant>
      <vt:variant>
        <vt:i4>6357069</vt:i4>
      </vt:variant>
      <vt:variant>
        <vt:i4>9</vt:i4>
      </vt:variant>
      <vt:variant>
        <vt:i4>0</vt:i4>
      </vt:variant>
      <vt:variant>
        <vt:i4>5</vt:i4>
      </vt:variant>
      <vt:variant>
        <vt:lpwstr>mailto:Jan.BRUMAGNE@ec.europa.eu</vt:lpwstr>
      </vt:variant>
      <vt:variant>
        <vt:lpwstr/>
      </vt:variant>
      <vt:variant>
        <vt:i4>7536735</vt:i4>
      </vt:variant>
      <vt:variant>
        <vt:i4>6</vt:i4>
      </vt:variant>
      <vt:variant>
        <vt:i4>0</vt:i4>
      </vt:variant>
      <vt:variant>
        <vt:i4>5</vt:i4>
      </vt:variant>
      <vt:variant>
        <vt:lpwstr>mailto:Petra.KLEININGER@ec.europa.eu</vt:lpwstr>
      </vt:variant>
      <vt:variant>
        <vt:lpwstr/>
      </vt:variant>
      <vt:variant>
        <vt:i4>1441915</vt:i4>
      </vt:variant>
      <vt:variant>
        <vt:i4>3</vt:i4>
      </vt:variant>
      <vt:variant>
        <vt:i4>0</vt:i4>
      </vt:variant>
      <vt:variant>
        <vt:i4>5</vt:i4>
      </vt:variant>
      <vt:variant>
        <vt:lpwstr>mailto:Maria-Cristina.MOHORA@ec.europa.eu</vt:lpwstr>
      </vt:variant>
      <vt:variant>
        <vt:lpwstr/>
      </vt:variant>
      <vt:variant>
        <vt:i4>54</vt:i4>
      </vt:variant>
      <vt:variant>
        <vt:i4>0</vt:i4>
      </vt:variant>
      <vt:variant>
        <vt:i4>0</vt:i4>
      </vt:variant>
      <vt:variant>
        <vt:i4>5</vt:i4>
      </vt:variant>
      <vt:variant>
        <vt:lpwstr>mailto:Dominik.PIOTROWSKI@ec.europa.eu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2026-05-12T10:13:00Z</dcterms:created>
  <dcterms:modified xsi:type="dcterms:W3CDTF">2026-05-12T10:29:00Z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2026-05-11T21:29:45Z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3fd55689-fe80-4202-96f5-228b3cf559d6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DQCStatus">
    <vt:lpwstr>Yellow (DQC version 03)</vt:lpwstr>
  </property>
</Properties>
</file>