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DD" w:rsidRPr="00D129B1" w:rsidRDefault="00707140" w:rsidP="00707140">
      <w:pPr>
        <w:pStyle w:val="Pagedecouverture"/>
        <w:rPr>
          <w:noProof/>
        </w:rPr>
      </w:pPr>
      <w:bookmarkStart w:id="0" w:name="_Hlk12475832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24D698-6094-4228-971B-82154E088176" style="width:455.25pt;height:357.75pt">
            <v:imagedata r:id="rId11" o:title=""/>
          </v:shape>
        </w:pict>
      </w:r>
    </w:p>
    <w:p w:rsidR="00A577DD" w:rsidRPr="00D129B1" w:rsidRDefault="00A577DD" w:rsidP="00A577DD">
      <w:pPr>
        <w:rPr>
          <w:noProof/>
        </w:rPr>
        <w:sectPr w:rsidR="00A577DD" w:rsidRPr="00D129B1" w:rsidSect="00707140">
          <w:footerReference w:type="even" r:id="rId12"/>
          <w:footerReference w:type="default" r:id="rId13"/>
          <w:pgSz w:w="11907" w:h="16839"/>
          <w:pgMar w:top="1134" w:right="1417" w:bottom="1134" w:left="1417" w:header="709" w:footer="709" w:gutter="0"/>
          <w:pgNumType w:start="0"/>
          <w:cols w:space="720"/>
          <w:docGrid w:linePitch="360"/>
        </w:sectPr>
      </w:pPr>
    </w:p>
    <w:p w:rsidR="00B86C65" w:rsidRPr="005638C0" w:rsidRDefault="00B86C65" w:rsidP="00B86C65">
      <w:pPr>
        <w:pStyle w:val="Exposdesmotifstitre"/>
        <w:rPr>
          <w:noProof/>
        </w:rPr>
      </w:pPr>
      <w:bookmarkStart w:id="1" w:name="_GoBack"/>
      <w:bookmarkEnd w:id="1"/>
      <w:r w:rsidRPr="005638C0">
        <w:rPr>
          <w:noProof/>
        </w:rPr>
        <w:lastRenderedPageBreak/>
        <w:t>EXPLANATORY MEMORANDUM</w:t>
      </w:r>
    </w:p>
    <w:p w:rsidR="00A577DD" w:rsidRPr="005638C0" w:rsidRDefault="00A577DD" w:rsidP="00A577DD">
      <w:pPr>
        <w:pStyle w:val="ManualHeading1"/>
        <w:rPr>
          <w:noProof/>
        </w:rPr>
      </w:pPr>
      <w:r w:rsidRPr="005638C0">
        <w:rPr>
          <w:noProof/>
        </w:rPr>
        <w:t>1.</w:t>
      </w:r>
      <w:r w:rsidRPr="005638C0">
        <w:rPr>
          <w:noProof/>
        </w:rPr>
        <w:tab/>
        <w:t>SUBJECT MATTER OF THE PROPOSAL</w:t>
      </w:r>
    </w:p>
    <w:p w:rsidR="00F22135" w:rsidRPr="00D129B1" w:rsidRDefault="00A577DD" w:rsidP="00F22135">
      <w:pPr>
        <w:rPr>
          <w:b/>
          <w:smallCaps/>
          <w:noProof/>
        </w:rPr>
      </w:pPr>
      <w:r w:rsidRPr="005638C0">
        <w:rPr>
          <w:noProof/>
        </w:rPr>
        <w:t xml:space="preserve">This proposal </w:t>
      </w:r>
      <w:r w:rsidR="005638C0">
        <w:rPr>
          <w:noProof/>
        </w:rPr>
        <w:t>is for</w:t>
      </w:r>
      <w:r w:rsidR="005638C0" w:rsidRPr="005638C0">
        <w:rPr>
          <w:noProof/>
        </w:rPr>
        <w:t xml:space="preserve"> </w:t>
      </w:r>
      <w:r w:rsidRPr="005638C0">
        <w:rPr>
          <w:noProof/>
        </w:rPr>
        <w:t xml:space="preserve">a decision establishing the position to be taken on the </w:t>
      </w:r>
      <w:r w:rsidR="005638C0">
        <w:rPr>
          <w:noProof/>
        </w:rPr>
        <w:t>EU</w:t>
      </w:r>
      <w:r w:rsidR="005638C0" w:rsidRPr="005638C0">
        <w:rPr>
          <w:noProof/>
        </w:rPr>
        <w:t xml:space="preserve">’s </w:t>
      </w:r>
      <w:r w:rsidRPr="005638C0">
        <w:rPr>
          <w:noProof/>
        </w:rPr>
        <w:t>behalf in the World Forum for Harmoni</w:t>
      </w:r>
      <w:r w:rsidR="003E0B80" w:rsidRPr="005638C0">
        <w:rPr>
          <w:noProof/>
        </w:rPr>
        <w:t>z</w:t>
      </w:r>
      <w:r w:rsidRPr="005638C0">
        <w:rPr>
          <w:noProof/>
        </w:rPr>
        <w:t xml:space="preserve">ation of Vehicle Regulations of the United Nations Economic Commission for Europe (WP.29) </w:t>
      </w:r>
      <w:r w:rsidR="00BD4A91" w:rsidRPr="005638C0">
        <w:rPr>
          <w:noProof/>
        </w:rPr>
        <w:t xml:space="preserve">on </w:t>
      </w:r>
      <w:r w:rsidRPr="005638C0">
        <w:rPr>
          <w:noProof/>
        </w:rPr>
        <w:t xml:space="preserve">the adoption of modifications to </w:t>
      </w:r>
      <w:r w:rsidR="00BD4A91" w:rsidRPr="005638C0">
        <w:rPr>
          <w:noProof/>
        </w:rPr>
        <w:t>current United Nations (</w:t>
      </w:r>
      <w:r w:rsidRPr="005638C0">
        <w:rPr>
          <w:noProof/>
        </w:rPr>
        <w:t>UN</w:t>
      </w:r>
      <w:r w:rsidR="00BD4A91" w:rsidRPr="005638C0">
        <w:rPr>
          <w:noProof/>
        </w:rPr>
        <w:t>)</w:t>
      </w:r>
      <w:r w:rsidRPr="005638C0">
        <w:rPr>
          <w:noProof/>
        </w:rPr>
        <w:t xml:space="preserve"> </w:t>
      </w:r>
      <w:r w:rsidR="00BD4A91" w:rsidRPr="005638C0">
        <w:rPr>
          <w:noProof/>
        </w:rPr>
        <w:t>r</w:t>
      </w:r>
      <w:r w:rsidRPr="005638C0">
        <w:rPr>
          <w:noProof/>
        </w:rPr>
        <w:t>egulations</w:t>
      </w:r>
      <w:r w:rsidR="00DC2408">
        <w:rPr>
          <w:noProof/>
        </w:rPr>
        <w:t>.</w:t>
      </w:r>
    </w:p>
    <w:p w:rsidR="00A577DD" w:rsidRPr="005638C0" w:rsidRDefault="00A577DD" w:rsidP="00A577DD">
      <w:pPr>
        <w:pStyle w:val="ManualHeading1"/>
        <w:rPr>
          <w:noProof/>
        </w:rPr>
      </w:pPr>
      <w:r w:rsidRPr="005638C0">
        <w:rPr>
          <w:noProof/>
        </w:rPr>
        <w:t>2.</w:t>
      </w:r>
      <w:r w:rsidRPr="005638C0">
        <w:rPr>
          <w:noProof/>
        </w:rPr>
        <w:tab/>
        <w:t>CONTEXT OF THE PROPOSAL</w:t>
      </w:r>
    </w:p>
    <w:p w:rsidR="00A577DD" w:rsidRPr="005638C0" w:rsidRDefault="00A577DD" w:rsidP="00E573C2">
      <w:pPr>
        <w:pStyle w:val="ManualHeading2"/>
        <w:rPr>
          <w:noProof/>
        </w:rPr>
      </w:pPr>
      <w:r w:rsidRPr="005638C0">
        <w:rPr>
          <w:noProof/>
        </w:rPr>
        <w:t>2.1.</w:t>
      </w:r>
      <w:r w:rsidRPr="005638C0">
        <w:rPr>
          <w:noProof/>
        </w:rPr>
        <w:tab/>
        <w:t xml:space="preserve">The </w:t>
      </w:r>
      <w:r w:rsidR="00BD4A91" w:rsidRPr="005638C0">
        <w:rPr>
          <w:noProof/>
        </w:rPr>
        <w:t xml:space="preserve">Revised </w:t>
      </w:r>
      <w:r w:rsidRPr="005638C0">
        <w:rPr>
          <w:noProof/>
        </w:rPr>
        <w:t xml:space="preserve">1958 Agreement and the </w:t>
      </w:r>
      <w:r w:rsidR="009C12D6" w:rsidRPr="005638C0">
        <w:rPr>
          <w:noProof/>
        </w:rPr>
        <w:t>Parallel</w:t>
      </w:r>
      <w:r w:rsidRPr="005638C0">
        <w:rPr>
          <w:noProof/>
        </w:rPr>
        <w:t xml:space="preserve"> Agreement</w:t>
      </w:r>
    </w:p>
    <w:p w:rsidR="005638C0" w:rsidRDefault="005638C0" w:rsidP="00A577DD">
      <w:pPr>
        <w:rPr>
          <w:noProof/>
        </w:rPr>
      </w:pPr>
      <w:r>
        <w:rPr>
          <w:noProof/>
        </w:rPr>
        <w:t xml:space="preserve">Two agreements </w:t>
      </w:r>
      <w:r w:rsidR="00DC2B6E">
        <w:rPr>
          <w:noProof/>
        </w:rPr>
        <w:t>are in place</w:t>
      </w:r>
      <w:r w:rsidRPr="005638C0">
        <w:rPr>
          <w:noProof/>
        </w:rPr>
        <w:t xml:space="preserve"> to develop harmonised requirements to remove technical barriers to trade in motor vehicles between the U</w:t>
      </w:r>
      <w:r w:rsidR="005D2A02">
        <w:rPr>
          <w:noProof/>
        </w:rPr>
        <w:t>nited Nations Economic Commission for Europe (UNECE)</w:t>
      </w:r>
      <w:r w:rsidRPr="005638C0">
        <w:rPr>
          <w:noProof/>
        </w:rPr>
        <w:t xml:space="preserve"> contracting parties</w:t>
      </w:r>
      <w:r>
        <w:rPr>
          <w:noProof/>
        </w:rPr>
        <w:t xml:space="preserve">, and </w:t>
      </w:r>
      <w:r w:rsidRPr="005638C0">
        <w:rPr>
          <w:noProof/>
        </w:rPr>
        <w:t>to ensure that motor vehicles offer a high level of safety and environmental protection</w:t>
      </w:r>
      <w:r w:rsidR="00DC2B6E">
        <w:rPr>
          <w:noProof/>
        </w:rPr>
        <w:t>.</w:t>
      </w:r>
      <w:r>
        <w:rPr>
          <w:noProof/>
        </w:rPr>
        <w:t xml:space="preserve"> These are:</w:t>
      </w:r>
    </w:p>
    <w:p w:rsidR="005638C0" w:rsidRDefault="00DC2B6E" w:rsidP="00745A28">
      <w:pPr>
        <w:pStyle w:val="Tiret0"/>
        <w:numPr>
          <w:ilvl w:val="0"/>
          <w:numId w:val="11"/>
        </w:numPr>
        <w:rPr>
          <w:noProof/>
        </w:rPr>
      </w:pPr>
      <w:r>
        <w:rPr>
          <w:noProof/>
        </w:rPr>
        <w:t>t</w:t>
      </w:r>
      <w:r w:rsidR="00A577DD" w:rsidRPr="005638C0">
        <w:rPr>
          <w:noProof/>
        </w:rPr>
        <w:t xml:space="preserve">he Agreement of the UNECE </w:t>
      </w:r>
      <w:r w:rsidR="005638C0">
        <w:rPr>
          <w:noProof/>
        </w:rPr>
        <w:t>on</w:t>
      </w:r>
      <w:r w:rsidR="005638C0" w:rsidRPr="005638C0">
        <w:rPr>
          <w:noProof/>
        </w:rPr>
        <w:t xml:space="preserve"> </w:t>
      </w:r>
      <w:r w:rsidR="00A577DD" w:rsidRPr="005638C0">
        <w:rPr>
          <w:noProof/>
        </w:rPr>
        <w:t>the adoption of uniform technical prescriptions for wheeled vehicles, equipment and parts which can be fitted to and/or be used on wheeled vehicles and the conditions for reciprocal recognition of approvals granted on the basis of these prescriptions (</w:t>
      </w:r>
      <w:r w:rsidR="00440752" w:rsidRPr="005638C0">
        <w:rPr>
          <w:noProof/>
        </w:rPr>
        <w:t xml:space="preserve">the </w:t>
      </w:r>
      <w:r w:rsidR="00BD4A91" w:rsidRPr="005638C0">
        <w:rPr>
          <w:noProof/>
        </w:rPr>
        <w:t>‘</w:t>
      </w:r>
      <w:r w:rsidR="00A577DD" w:rsidRPr="005638C0">
        <w:rPr>
          <w:noProof/>
        </w:rPr>
        <w:t>Revised 1958 Agreement</w:t>
      </w:r>
      <w:r w:rsidR="00BD4A91" w:rsidRPr="005638C0">
        <w:rPr>
          <w:noProof/>
        </w:rPr>
        <w:t>’</w:t>
      </w:r>
      <w:r w:rsidR="00A577DD" w:rsidRPr="005638C0">
        <w:rPr>
          <w:noProof/>
        </w:rPr>
        <w:t>)</w:t>
      </w:r>
      <w:r>
        <w:rPr>
          <w:noProof/>
        </w:rPr>
        <w:t>;</w:t>
      </w:r>
      <w:r w:rsidR="00A577DD" w:rsidRPr="005638C0">
        <w:rPr>
          <w:noProof/>
        </w:rPr>
        <w:t xml:space="preserve"> and </w:t>
      </w:r>
    </w:p>
    <w:p w:rsidR="00BD4A91" w:rsidRPr="005638C0" w:rsidRDefault="00A577DD" w:rsidP="00745A28">
      <w:pPr>
        <w:pStyle w:val="Tiret0"/>
        <w:rPr>
          <w:noProof/>
        </w:rPr>
      </w:pPr>
      <w:r w:rsidRPr="005638C0">
        <w:rPr>
          <w:noProof/>
        </w:rPr>
        <w:t xml:space="preserve">the Agreement concerning the establishing of </w:t>
      </w:r>
      <w:r w:rsidR="00BD4A91" w:rsidRPr="005638C0">
        <w:rPr>
          <w:noProof/>
        </w:rPr>
        <w:t>g</w:t>
      </w:r>
      <w:r w:rsidRPr="005638C0">
        <w:rPr>
          <w:noProof/>
        </w:rPr>
        <w:t xml:space="preserve">lobal </w:t>
      </w:r>
      <w:r w:rsidR="00BD4A91" w:rsidRPr="005638C0">
        <w:rPr>
          <w:noProof/>
        </w:rPr>
        <w:t>t</w:t>
      </w:r>
      <w:r w:rsidRPr="005638C0">
        <w:rPr>
          <w:noProof/>
        </w:rPr>
        <w:t xml:space="preserve">echnical </w:t>
      </w:r>
      <w:r w:rsidR="00BD4A91" w:rsidRPr="005638C0">
        <w:rPr>
          <w:noProof/>
        </w:rPr>
        <w:t>r</w:t>
      </w:r>
      <w:r w:rsidRPr="005638C0">
        <w:rPr>
          <w:noProof/>
        </w:rPr>
        <w:t>egulations for wheeled vehicles, equipment and parts which can be fitted and/or be used on wheeled vehicles (</w:t>
      </w:r>
      <w:r w:rsidR="00440752" w:rsidRPr="005638C0">
        <w:rPr>
          <w:noProof/>
        </w:rPr>
        <w:t xml:space="preserve">the </w:t>
      </w:r>
      <w:r w:rsidR="00BD4A91" w:rsidRPr="005638C0">
        <w:rPr>
          <w:noProof/>
        </w:rPr>
        <w:t>‘</w:t>
      </w:r>
      <w:r w:rsidRPr="005638C0">
        <w:rPr>
          <w:noProof/>
        </w:rPr>
        <w:t>Parallel Agreement</w:t>
      </w:r>
      <w:r w:rsidR="00BD4A91" w:rsidRPr="005638C0">
        <w:rPr>
          <w:noProof/>
        </w:rPr>
        <w:t>’</w:t>
      </w:r>
      <w:r w:rsidRPr="005638C0">
        <w:rPr>
          <w:noProof/>
        </w:rPr>
        <w:t>)</w:t>
      </w:r>
      <w:r w:rsidR="00DC2B6E">
        <w:rPr>
          <w:noProof/>
        </w:rPr>
        <w:t>.</w:t>
      </w:r>
      <w:r w:rsidR="00350765" w:rsidRPr="005638C0">
        <w:rPr>
          <w:noProof/>
        </w:rPr>
        <w:t xml:space="preserve"> </w:t>
      </w:r>
    </w:p>
    <w:p w:rsidR="00A577DD" w:rsidRPr="005638C0" w:rsidRDefault="00A577DD" w:rsidP="00A577DD">
      <w:pPr>
        <w:rPr>
          <w:noProof/>
        </w:rPr>
      </w:pPr>
      <w:r w:rsidRPr="005638C0">
        <w:rPr>
          <w:noProof/>
        </w:rPr>
        <w:t xml:space="preserve">The </w:t>
      </w:r>
      <w:r w:rsidR="00DC2B6E">
        <w:rPr>
          <w:noProof/>
        </w:rPr>
        <w:t>a</w:t>
      </w:r>
      <w:r w:rsidRPr="005638C0">
        <w:rPr>
          <w:noProof/>
        </w:rPr>
        <w:t>greements entered into force for the EU on 24</w:t>
      </w:r>
      <w:r w:rsidR="00BD4A91" w:rsidRPr="005638C0">
        <w:rPr>
          <w:noProof/>
        </w:rPr>
        <w:t> </w:t>
      </w:r>
      <w:r w:rsidRPr="005638C0">
        <w:rPr>
          <w:noProof/>
        </w:rPr>
        <w:t>March 1998 and 15</w:t>
      </w:r>
      <w:r w:rsidR="00BD4A91" w:rsidRPr="005638C0">
        <w:rPr>
          <w:noProof/>
        </w:rPr>
        <w:t> </w:t>
      </w:r>
      <w:r w:rsidRPr="005638C0">
        <w:rPr>
          <w:noProof/>
        </w:rPr>
        <w:t xml:space="preserve">February 2000 respectively. </w:t>
      </w:r>
      <w:r w:rsidR="00DC2B6E">
        <w:rPr>
          <w:noProof/>
        </w:rPr>
        <w:t xml:space="preserve">Work related to these agreements is </w:t>
      </w:r>
      <w:r w:rsidR="00C86A95">
        <w:rPr>
          <w:noProof/>
        </w:rPr>
        <w:t>overseen by</w:t>
      </w:r>
      <w:r w:rsidR="00DC2B6E">
        <w:rPr>
          <w:noProof/>
        </w:rPr>
        <w:t xml:space="preserve"> </w:t>
      </w:r>
      <w:r w:rsidR="0002110D">
        <w:rPr>
          <w:noProof/>
        </w:rPr>
        <w:t>(</w:t>
      </w:r>
      <w:r w:rsidR="00BD4A91" w:rsidRPr="00DC2B6E">
        <w:rPr>
          <w:noProof/>
        </w:rPr>
        <w:t>WP.29</w:t>
      </w:r>
      <w:r w:rsidR="0002110D">
        <w:rPr>
          <w:noProof/>
        </w:rPr>
        <w:t>)</w:t>
      </w:r>
      <w:r w:rsidRPr="00DC2B6E">
        <w:rPr>
          <w:noProof/>
        </w:rPr>
        <w:t>.</w:t>
      </w:r>
    </w:p>
    <w:p w:rsidR="00A577DD" w:rsidRPr="005638C0" w:rsidRDefault="00A577DD" w:rsidP="00E573C2">
      <w:pPr>
        <w:pStyle w:val="ManualHeading2"/>
        <w:rPr>
          <w:noProof/>
        </w:rPr>
      </w:pPr>
      <w:r w:rsidRPr="005638C0">
        <w:rPr>
          <w:noProof/>
        </w:rPr>
        <w:t>2.2.</w:t>
      </w:r>
      <w:r w:rsidR="00FB6072">
        <w:rPr>
          <w:noProof/>
        </w:rPr>
        <w:tab/>
      </w:r>
      <w:r w:rsidRPr="005638C0">
        <w:rPr>
          <w:noProof/>
        </w:rPr>
        <w:t>The World Forum for Harmoni</w:t>
      </w:r>
      <w:r w:rsidR="003E0B80" w:rsidRPr="005638C0">
        <w:rPr>
          <w:noProof/>
        </w:rPr>
        <w:t>z</w:t>
      </w:r>
      <w:r w:rsidRPr="005638C0">
        <w:rPr>
          <w:noProof/>
        </w:rPr>
        <w:t>ation of Vehicle Regulations of the United Nations Economic Commission for Europe</w:t>
      </w:r>
    </w:p>
    <w:p w:rsidR="00A577DD" w:rsidRPr="005638C0" w:rsidRDefault="00A577DD" w:rsidP="00A577DD">
      <w:pPr>
        <w:rPr>
          <w:noProof/>
        </w:rPr>
      </w:pPr>
      <w:r w:rsidRPr="005638C0">
        <w:rPr>
          <w:noProof/>
        </w:rPr>
        <w:t xml:space="preserve">WP.29 </w:t>
      </w:r>
      <w:r w:rsidR="00DC2B6E">
        <w:rPr>
          <w:noProof/>
        </w:rPr>
        <w:t>provides</w:t>
      </w:r>
      <w:r w:rsidR="00DC2B6E" w:rsidRPr="005638C0">
        <w:rPr>
          <w:noProof/>
        </w:rPr>
        <w:t xml:space="preserve"> </w:t>
      </w:r>
      <w:r w:rsidRPr="005638C0">
        <w:rPr>
          <w:noProof/>
        </w:rPr>
        <w:t>a unique framework for globally harmoni</w:t>
      </w:r>
      <w:r w:rsidR="00BD4A91" w:rsidRPr="005638C0">
        <w:rPr>
          <w:noProof/>
        </w:rPr>
        <w:t>s</w:t>
      </w:r>
      <w:r w:rsidRPr="005638C0">
        <w:rPr>
          <w:noProof/>
        </w:rPr>
        <w:t xml:space="preserve">ed regulations on vehicles. WP.29 is a permanent working party in the </w:t>
      </w:r>
      <w:r w:rsidR="00BD4A91" w:rsidRPr="005638C0">
        <w:rPr>
          <w:noProof/>
        </w:rPr>
        <w:t xml:space="preserve">UN </w:t>
      </w:r>
      <w:r w:rsidRPr="005638C0">
        <w:rPr>
          <w:noProof/>
        </w:rPr>
        <w:t xml:space="preserve">institutional framework with a specific mandate and </w:t>
      </w:r>
      <w:r w:rsidR="00BD4A91" w:rsidRPr="005638C0">
        <w:rPr>
          <w:noProof/>
        </w:rPr>
        <w:t xml:space="preserve">specific </w:t>
      </w:r>
      <w:r w:rsidRPr="005638C0">
        <w:rPr>
          <w:noProof/>
        </w:rPr>
        <w:t xml:space="preserve">rules of procedure. It works as a global forum </w:t>
      </w:r>
      <w:r w:rsidR="00BD4A91" w:rsidRPr="005638C0">
        <w:rPr>
          <w:noProof/>
        </w:rPr>
        <w:t xml:space="preserve">enabling </w:t>
      </w:r>
      <w:r w:rsidRPr="005638C0">
        <w:rPr>
          <w:noProof/>
        </w:rPr>
        <w:t xml:space="preserve">open discussions on motor vehicle regulations and </w:t>
      </w:r>
      <w:r w:rsidR="00BD4A91" w:rsidRPr="005638C0">
        <w:rPr>
          <w:noProof/>
        </w:rPr>
        <w:t xml:space="preserve">on </w:t>
      </w:r>
      <w:r w:rsidRPr="005638C0">
        <w:rPr>
          <w:noProof/>
        </w:rPr>
        <w:t xml:space="preserve">the implementation of the Revised 1958 Agreement and the Parallel Agreement. Any </w:t>
      </w:r>
      <w:r w:rsidR="00BD4A91" w:rsidRPr="005638C0">
        <w:rPr>
          <w:noProof/>
        </w:rPr>
        <w:t xml:space="preserve">UN </w:t>
      </w:r>
      <w:r w:rsidRPr="005638C0">
        <w:rPr>
          <w:noProof/>
        </w:rPr>
        <w:t>member and any regional economic integration organi</w:t>
      </w:r>
      <w:r w:rsidR="00BD4A91" w:rsidRPr="005638C0">
        <w:rPr>
          <w:noProof/>
        </w:rPr>
        <w:t>s</w:t>
      </w:r>
      <w:r w:rsidRPr="005638C0">
        <w:rPr>
          <w:noProof/>
        </w:rPr>
        <w:t xml:space="preserve">ation set up by </w:t>
      </w:r>
      <w:r w:rsidR="00BD4A91" w:rsidRPr="005638C0">
        <w:rPr>
          <w:noProof/>
        </w:rPr>
        <w:t xml:space="preserve">UN </w:t>
      </w:r>
      <w:r w:rsidRPr="005638C0">
        <w:rPr>
          <w:noProof/>
        </w:rPr>
        <w:t xml:space="preserve">members may fully participate in the activities of WP.29 and become a contracting party to the </w:t>
      </w:r>
      <w:r w:rsidR="00DC2B6E">
        <w:rPr>
          <w:noProof/>
        </w:rPr>
        <w:t>a</w:t>
      </w:r>
      <w:r w:rsidRPr="005638C0">
        <w:rPr>
          <w:noProof/>
        </w:rPr>
        <w:t xml:space="preserve">greements on vehicles </w:t>
      </w:r>
      <w:r w:rsidR="00C86A95">
        <w:rPr>
          <w:noProof/>
        </w:rPr>
        <w:t>overseen by</w:t>
      </w:r>
      <w:r w:rsidR="00C86A95" w:rsidRPr="005638C0">
        <w:rPr>
          <w:noProof/>
        </w:rPr>
        <w:t xml:space="preserve"> </w:t>
      </w:r>
      <w:r w:rsidRPr="005638C0">
        <w:rPr>
          <w:noProof/>
        </w:rPr>
        <w:t xml:space="preserve">WP.29. The EU is a party to these </w:t>
      </w:r>
      <w:r w:rsidR="00DC2B6E">
        <w:rPr>
          <w:noProof/>
        </w:rPr>
        <w:t>a</w:t>
      </w:r>
      <w:r w:rsidRPr="005638C0">
        <w:rPr>
          <w:noProof/>
        </w:rPr>
        <w:t>greements</w:t>
      </w:r>
      <w:r w:rsidRPr="005638C0">
        <w:rPr>
          <w:rStyle w:val="FootnoteReference"/>
          <w:noProof/>
        </w:rPr>
        <w:footnoteReference w:id="1"/>
      </w:r>
      <w:r w:rsidRPr="005638C0">
        <w:rPr>
          <w:noProof/>
        </w:rPr>
        <w:t xml:space="preserve">. </w:t>
      </w:r>
    </w:p>
    <w:p w:rsidR="00BD4A91" w:rsidRPr="005638C0" w:rsidRDefault="00A577DD" w:rsidP="00A577DD">
      <w:pPr>
        <w:rPr>
          <w:noProof/>
        </w:rPr>
      </w:pPr>
      <w:r w:rsidRPr="005638C0">
        <w:rPr>
          <w:noProof/>
        </w:rPr>
        <w:t xml:space="preserve">WP.29 </w:t>
      </w:r>
      <w:r w:rsidR="00BD4A91" w:rsidRPr="005638C0">
        <w:rPr>
          <w:noProof/>
        </w:rPr>
        <w:t xml:space="preserve">meets </w:t>
      </w:r>
      <w:r w:rsidRPr="005638C0">
        <w:rPr>
          <w:noProof/>
        </w:rPr>
        <w:t xml:space="preserve">three times a year, in March, June and November. </w:t>
      </w:r>
      <w:r w:rsidR="00BD4A91" w:rsidRPr="005638C0">
        <w:rPr>
          <w:noProof/>
        </w:rPr>
        <w:t>To reflect technical progress, at</w:t>
      </w:r>
      <w:r w:rsidRPr="005638C0">
        <w:rPr>
          <w:noProof/>
        </w:rPr>
        <w:t xml:space="preserve"> each meeting</w:t>
      </w:r>
      <w:r w:rsidR="00BD4A91" w:rsidRPr="005638C0">
        <w:rPr>
          <w:noProof/>
        </w:rPr>
        <w:t>, WP.29 can adopt:</w:t>
      </w:r>
    </w:p>
    <w:p w:rsidR="00BD4A91" w:rsidRPr="00CB6A2C" w:rsidRDefault="00A577DD" w:rsidP="008C391C">
      <w:pPr>
        <w:rPr>
          <w:noProof/>
          <w:lang w:val="fr-BE"/>
        </w:rPr>
      </w:pPr>
      <w:r w:rsidRPr="00CB6A2C">
        <w:rPr>
          <w:noProof/>
          <w:lang w:val="fr-BE"/>
        </w:rPr>
        <w:t xml:space="preserve">new UN </w:t>
      </w:r>
      <w:r w:rsidR="00BD4A91" w:rsidRPr="00CB6A2C">
        <w:rPr>
          <w:noProof/>
          <w:lang w:val="fr-BE"/>
        </w:rPr>
        <w:t>r</w:t>
      </w:r>
      <w:r w:rsidRPr="00CB6A2C">
        <w:rPr>
          <w:noProof/>
          <w:lang w:val="fr-BE"/>
        </w:rPr>
        <w:t>egulations</w:t>
      </w:r>
      <w:r w:rsidR="00BD4A91" w:rsidRPr="00CB6A2C">
        <w:rPr>
          <w:noProof/>
          <w:lang w:val="fr-BE"/>
        </w:rPr>
        <w:t>;</w:t>
      </w:r>
    </w:p>
    <w:p w:rsidR="00BD4A91" w:rsidRPr="00CB6A2C" w:rsidRDefault="00EB543D" w:rsidP="008C391C">
      <w:pPr>
        <w:rPr>
          <w:noProof/>
          <w:lang w:val="fr-BE"/>
        </w:rPr>
      </w:pPr>
      <w:r w:rsidRPr="00CB6A2C">
        <w:rPr>
          <w:noProof/>
          <w:lang w:val="fr-BE"/>
        </w:rPr>
        <w:t xml:space="preserve">new </w:t>
      </w:r>
      <w:r w:rsidR="00D17FBF" w:rsidRPr="00CB6A2C">
        <w:rPr>
          <w:noProof/>
          <w:lang w:val="fr-BE"/>
        </w:rPr>
        <w:t xml:space="preserve">UN </w:t>
      </w:r>
      <w:r w:rsidR="00BD4A91" w:rsidRPr="00CB6A2C">
        <w:rPr>
          <w:noProof/>
          <w:lang w:val="fr-BE"/>
        </w:rPr>
        <w:t>r</w:t>
      </w:r>
      <w:r w:rsidRPr="00CB6A2C">
        <w:rPr>
          <w:noProof/>
          <w:lang w:val="fr-BE"/>
        </w:rPr>
        <w:t>esolutions</w:t>
      </w:r>
      <w:r w:rsidR="00BD4A91" w:rsidRPr="00CB6A2C">
        <w:rPr>
          <w:noProof/>
          <w:lang w:val="fr-BE"/>
        </w:rPr>
        <w:t>;</w:t>
      </w:r>
    </w:p>
    <w:p w:rsidR="00BD4A91" w:rsidRPr="00CB6A2C" w:rsidRDefault="00A577DD" w:rsidP="008C391C">
      <w:pPr>
        <w:rPr>
          <w:noProof/>
          <w:lang w:val="fr-BE"/>
        </w:rPr>
      </w:pPr>
      <w:r w:rsidRPr="00CB6A2C">
        <w:rPr>
          <w:noProof/>
          <w:lang w:val="fr-BE"/>
        </w:rPr>
        <w:lastRenderedPageBreak/>
        <w:t xml:space="preserve">new UN </w:t>
      </w:r>
      <w:r w:rsidR="004D770D" w:rsidRPr="00CB6A2C">
        <w:rPr>
          <w:noProof/>
          <w:lang w:val="fr-BE"/>
        </w:rPr>
        <w:t xml:space="preserve">global technical regulations (UN </w:t>
      </w:r>
      <w:r w:rsidRPr="00CB6A2C">
        <w:rPr>
          <w:noProof/>
          <w:lang w:val="fr-BE"/>
        </w:rPr>
        <w:t>GTRs</w:t>
      </w:r>
      <w:r w:rsidR="004D770D" w:rsidRPr="00CB6A2C">
        <w:rPr>
          <w:noProof/>
          <w:lang w:val="fr-BE"/>
        </w:rPr>
        <w:t>)</w:t>
      </w:r>
      <w:r w:rsidR="00BD4A91" w:rsidRPr="00CB6A2C">
        <w:rPr>
          <w:noProof/>
          <w:lang w:val="fr-BE"/>
        </w:rPr>
        <w:t>;</w:t>
      </w:r>
    </w:p>
    <w:p w:rsidR="00BD4A91" w:rsidRPr="005638C0" w:rsidRDefault="00A577DD" w:rsidP="008C391C">
      <w:pPr>
        <w:rPr>
          <w:noProof/>
        </w:rPr>
      </w:pPr>
      <w:r w:rsidRPr="005638C0">
        <w:rPr>
          <w:noProof/>
        </w:rPr>
        <w:t xml:space="preserve">modifications to UN </w:t>
      </w:r>
      <w:r w:rsidR="00BD4A91" w:rsidRPr="005638C0">
        <w:rPr>
          <w:noProof/>
        </w:rPr>
        <w:t>r</w:t>
      </w:r>
      <w:r w:rsidRPr="005638C0">
        <w:rPr>
          <w:noProof/>
        </w:rPr>
        <w:t xml:space="preserve">egulations and </w:t>
      </w:r>
      <w:r w:rsidR="00BD4A91" w:rsidRPr="005638C0">
        <w:rPr>
          <w:noProof/>
        </w:rPr>
        <w:t>r</w:t>
      </w:r>
      <w:r w:rsidRPr="005638C0">
        <w:rPr>
          <w:noProof/>
        </w:rPr>
        <w:t>esolutions under the Revised 1958 Agreement</w:t>
      </w:r>
      <w:r w:rsidR="00BD4A91" w:rsidRPr="005638C0">
        <w:rPr>
          <w:noProof/>
        </w:rPr>
        <w:t>;</w:t>
      </w:r>
      <w:r w:rsidRPr="005638C0">
        <w:rPr>
          <w:noProof/>
        </w:rPr>
        <w:t xml:space="preserve"> and</w:t>
      </w:r>
    </w:p>
    <w:p w:rsidR="00BD4A91" w:rsidRPr="005638C0" w:rsidRDefault="00A577DD" w:rsidP="008C391C">
      <w:pPr>
        <w:rPr>
          <w:noProof/>
        </w:rPr>
      </w:pPr>
      <w:r w:rsidRPr="005638C0">
        <w:rPr>
          <w:noProof/>
        </w:rPr>
        <w:t xml:space="preserve">modifications to UN GTRs and </w:t>
      </w:r>
      <w:r w:rsidR="00B93651" w:rsidRPr="005638C0">
        <w:rPr>
          <w:noProof/>
        </w:rPr>
        <w:t>r</w:t>
      </w:r>
      <w:r w:rsidRPr="005638C0">
        <w:rPr>
          <w:noProof/>
        </w:rPr>
        <w:t>esolutions under the Parallel Agreement.</w:t>
      </w:r>
    </w:p>
    <w:p w:rsidR="00A577DD" w:rsidRPr="005638C0" w:rsidRDefault="00B93651" w:rsidP="00A577DD">
      <w:pPr>
        <w:rPr>
          <w:noProof/>
        </w:rPr>
      </w:pPr>
      <w:r w:rsidRPr="005638C0">
        <w:rPr>
          <w:noProof/>
        </w:rPr>
        <w:t>Before</w:t>
      </w:r>
      <w:r w:rsidR="00A577DD" w:rsidRPr="005638C0">
        <w:rPr>
          <w:noProof/>
        </w:rPr>
        <w:t xml:space="preserve"> each WP.29 meeting</w:t>
      </w:r>
      <w:r w:rsidRPr="005638C0">
        <w:rPr>
          <w:noProof/>
        </w:rPr>
        <w:t>,</w:t>
      </w:r>
      <w:r w:rsidR="00A577DD" w:rsidRPr="005638C0">
        <w:rPr>
          <w:noProof/>
        </w:rPr>
        <w:t xml:space="preserve"> </w:t>
      </w:r>
      <w:r w:rsidRPr="005638C0">
        <w:rPr>
          <w:noProof/>
        </w:rPr>
        <w:t xml:space="preserve">dedicated subsidiary bodies of WP.29 discuss </w:t>
      </w:r>
      <w:r w:rsidR="00A577DD" w:rsidRPr="005638C0">
        <w:rPr>
          <w:noProof/>
        </w:rPr>
        <w:t>these modifications at technical level.</w:t>
      </w:r>
    </w:p>
    <w:p w:rsidR="00B93651" w:rsidRPr="005638C0" w:rsidRDefault="00A577DD" w:rsidP="00A577DD">
      <w:pPr>
        <w:rPr>
          <w:noProof/>
        </w:rPr>
      </w:pPr>
      <w:r w:rsidRPr="005638C0">
        <w:rPr>
          <w:noProof/>
        </w:rPr>
        <w:t xml:space="preserve">Subsequently, WP.29 </w:t>
      </w:r>
      <w:r w:rsidR="00B93651" w:rsidRPr="005638C0">
        <w:rPr>
          <w:noProof/>
        </w:rPr>
        <w:t>can adopt proposals:</w:t>
      </w:r>
    </w:p>
    <w:p w:rsidR="00B93651" w:rsidRPr="005638C0" w:rsidRDefault="00A577DD" w:rsidP="008C391C">
      <w:pPr>
        <w:rPr>
          <w:noProof/>
        </w:rPr>
      </w:pPr>
      <w:r w:rsidRPr="005638C0">
        <w:rPr>
          <w:noProof/>
        </w:rPr>
        <w:t xml:space="preserve">by a qualified majority of the </w:t>
      </w:r>
      <w:r w:rsidR="00B93651" w:rsidRPr="005638C0">
        <w:rPr>
          <w:noProof/>
        </w:rPr>
        <w:t>c</w:t>
      </w:r>
      <w:r w:rsidRPr="005638C0">
        <w:rPr>
          <w:noProof/>
        </w:rPr>
        <w:t xml:space="preserve">ontracting </w:t>
      </w:r>
      <w:r w:rsidR="00B93651" w:rsidRPr="005638C0">
        <w:rPr>
          <w:noProof/>
        </w:rPr>
        <w:t>p</w:t>
      </w:r>
      <w:r w:rsidRPr="005638C0">
        <w:rPr>
          <w:noProof/>
        </w:rPr>
        <w:t>arties present and voting for proposals under the Revised 1958 Agreement</w:t>
      </w:r>
      <w:r w:rsidR="00B93651" w:rsidRPr="005638C0">
        <w:rPr>
          <w:noProof/>
        </w:rPr>
        <w:t>; or</w:t>
      </w:r>
    </w:p>
    <w:p w:rsidR="00A577DD" w:rsidRPr="005638C0" w:rsidRDefault="00A577DD" w:rsidP="008C391C">
      <w:pPr>
        <w:rPr>
          <w:noProof/>
        </w:rPr>
      </w:pPr>
      <w:r w:rsidRPr="005638C0">
        <w:rPr>
          <w:noProof/>
        </w:rPr>
        <w:t xml:space="preserve">by a consensus vote of the </w:t>
      </w:r>
      <w:r w:rsidR="00B93651" w:rsidRPr="005638C0">
        <w:rPr>
          <w:noProof/>
        </w:rPr>
        <w:t>c</w:t>
      </w:r>
      <w:r w:rsidRPr="005638C0">
        <w:rPr>
          <w:noProof/>
        </w:rPr>
        <w:t xml:space="preserve">ontracting </w:t>
      </w:r>
      <w:r w:rsidR="00B93651" w:rsidRPr="005638C0">
        <w:rPr>
          <w:noProof/>
        </w:rPr>
        <w:t>p</w:t>
      </w:r>
      <w:r w:rsidRPr="005638C0">
        <w:rPr>
          <w:noProof/>
        </w:rPr>
        <w:t xml:space="preserve">arties present and voting for proposals under the Parallel Agreement. </w:t>
      </w:r>
    </w:p>
    <w:p w:rsidR="00B93651" w:rsidRPr="005638C0" w:rsidRDefault="00B93651" w:rsidP="00A577DD">
      <w:pPr>
        <w:rPr>
          <w:noProof/>
        </w:rPr>
      </w:pPr>
      <w:r w:rsidRPr="005638C0">
        <w:rPr>
          <w:noProof/>
        </w:rPr>
        <w:t xml:space="preserve">Before each WP.29 meeting, a Council Decision under Article 218(9) </w:t>
      </w:r>
      <w:r w:rsidR="00770546" w:rsidRPr="005638C0">
        <w:rPr>
          <w:noProof/>
        </w:rPr>
        <w:t>of the Treaty on the Functioning of the European Union (</w:t>
      </w:r>
      <w:r w:rsidRPr="005638C0">
        <w:rPr>
          <w:noProof/>
        </w:rPr>
        <w:t>TFEU</w:t>
      </w:r>
      <w:r w:rsidR="00770546" w:rsidRPr="005638C0">
        <w:rPr>
          <w:noProof/>
        </w:rPr>
        <w:t>)</w:t>
      </w:r>
      <w:r w:rsidRPr="005638C0">
        <w:rPr>
          <w:noProof/>
        </w:rPr>
        <w:t xml:space="preserve"> establishes t</w:t>
      </w:r>
      <w:r w:rsidR="00A577DD" w:rsidRPr="005638C0">
        <w:rPr>
          <w:noProof/>
        </w:rPr>
        <w:t xml:space="preserve">he position to be taken on behalf of the </w:t>
      </w:r>
      <w:r w:rsidR="00225152">
        <w:rPr>
          <w:noProof/>
        </w:rPr>
        <w:t>EU</w:t>
      </w:r>
      <w:r w:rsidR="00225152" w:rsidRPr="005638C0">
        <w:rPr>
          <w:noProof/>
        </w:rPr>
        <w:t xml:space="preserve"> </w:t>
      </w:r>
      <w:r w:rsidR="00A577DD" w:rsidRPr="005638C0">
        <w:rPr>
          <w:noProof/>
        </w:rPr>
        <w:t>on</w:t>
      </w:r>
      <w:r w:rsidRPr="005638C0">
        <w:rPr>
          <w:noProof/>
        </w:rPr>
        <w:t>:</w:t>
      </w:r>
    </w:p>
    <w:p w:rsidR="00244237" w:rsidRPr="005638C0" w:rsidRDefault="00A577DD" w:rsidP="008C391C">
      <w:pPr>
        <w:rPr>
          <w:noProof/>
        </w:rPr>
      </w:pPr>
      <w:r w:rsidRPr="005638C0">
        <w:rPr>
          <w:noProof/>
        </w:rPr>
        <w:t xml:space="preserve">new </w:t>
      </w:r>
      <w:r w:rsidR="00EB543D" w:rsidRPr="005638C0">
        <w:rPr>
          <w:noProof/>
        </w:rPr>
        <w:t xml:space="preserve">UN </w:t>
      </w:r>
      <w:r w:rsidR="00B93651" w:rsidRPr="005638C0">
        <w:rPr>
          <w:noProof/>
        </w:rPr>
        <w:t>r</w:t>
      </w:r>
      <w:r w:rsidRPr="005638C0">
        <w:rPr>
          <w:noProof/>
        </w:rPr>
        <w:t>egulations</w:t>
      </w:r>
      <w:r w:rsidR="00244237" w:rsidRPr="005638C0">
        <w:rPr>
          <w:noProof/>
        </w:rPr>
        <w:t xml:space="preserve">, </w:t>
      </w:r>
      <w:r w:rsidR="00EB543D" w:rsidRPr="005638C0">
        <w:rPr>
          <w:noProof/>
        </w:rPr>
        <w:t xml:space="preserve">UN </w:t>
      </w:r>
      <w:r w:rsidRPr="005638C0">
        <w:rPr>
          <w:noProof/>
        </w:rPr>
        <w:t>GTRs</w:t>
      </w:r>
      <w:r w:rsidR="00244237" w:rsidRPr="005638C0">
        <w:rPr>
          <w:noProof/>
        </w:rPr>
        <w:t xml:space="preserve"> and UN resolutions</w:t>
      </w:r>
      <w:r w:rsidR="00B93651" w:rsidRPr="005638C0">
        <w:rPr>
          <w:noProof/>
        </w:rPr>
        <w:t>;</w:t>
      </w:r>
      <w:r w:rsidR="00244237" w:rsidRPr="005638C0">
        <w:rPr>
          <w:noProof/>
        </w:rPr>
        <w:t xml:space="preserve"> and</w:t>
      </w:r>
    </w:p>
    <w:p w:rsidR="00A577DD" w:rsidRPr="005638C0" w:rsidRDefault="00A577DD" w:rsidP="008C391C">
      <w:pPr>
        <w:rPr>
          <w:noProof/>
        </w:rPr>
      </w:pPr>
      <w:r w:rsidRPr="005638C0">
        <w:rPr>
          <w:noProof/>
        </w:rPr>
        <w:t>amendments, supplements and corrigenda</w:t>
      </w:r>
      <w:r w:rsidR="00B93651" w:rsidRPr="005638C0">
        <w:rPr>
          <w:noProof/>
        </w:rPr>
        <w:t xml:space="preserve"> </w:t>
      </w:r>
      <w:r w:rsidR="00F747B1" w:rsidRPr="005638C0">
        <w:rPr>
          <w:noProof/>
        </w:rPr>
        <w:t>to</w:t>
      </w:r>
      <w:r w:rsidR="00B93651" w:rsidRPr="005638C0">
        <w:rPr>
          <w:noProof/>
        </w:rPr>
        <w:t xml:space="preserve"> UN regulations</w:t>
      </w:r>
      <w:r w:rsidR="00244237" w:rsidRPr="005638C0">
        <w:rPr>
          <w:noProof/>
        </w:rPr>
        <w:t>,</w:t>
      </w:r>
      <w:r w:rsidR="00B93651" w:rsidRPr="005638C0">
        <w:rPr>
          <w:noProof/>
        </w:rPr>
        <w:t xml:space="preserve"> UN GTRs</w:t>
      </w:r>
      <w:r w:rsidRPr="005638C0">
        <w:rPr>
          <w:noProof/>
        </w:rPr>
        <w:t xml:space="preserve"> and</w:t>
      </w:r>
      <w:r w:rsidR="00244237" w:rsidRPr="005638C0">
        <w:rPr>
          <w:noProof/>
        </w:rPr>
        <w:t xml:space="preserve"> UN </w:t>
      </w:r>
      <w:r w:rsidR="00B93651" w:rsidRPr="005638C0">
        <w:rPr>
          <w:noProof/>
        </w:rPr>
        <w:t>r</w:t>
      </w:r>
      <w:r w:rsidRPr="005638C0">
        <w:rPr>
          <w:noProof/>
        </w:rPr>
        <w:t xml:space="preserve">esolutions. </w:t>
      </w:r>
    </w:p>
    <w:p w:rsidR="00A577DD" w:rsidRPr="005638C0" w:rsidRDefault="00A577DD" w:rsidP="00E573C2">
      <w:pPr>
        <w:pStyle w:val="ManualHeading2"/>
        <w:rPr>
          <w:noProof/>
        </w:rPr>
      </w:pPr>
      <w:r w:rsidRPr="005638C0">
        <w:rPr>
          <w:noProof/>
        </w:rPr>
        <w:t>2.3.</w:t>
      </w:r>
      <w:r w:rsidR="00FB6072">
        <w:rPr>
          <w:noProof/>
        </w:rPr>
        <w:tab/>
      </w:r>
      <w:r w:rsidRPr="005638C0">
        <w:rPr>
          <w:noProof/>
        </w:rPr>
        <w:t>The envisaged act of WP.29</w:t>
      </w:r>
    </w:p>
    <w:p w:rsidR="00972922" w:rsidRPr="00A778C8" w:rsidRDefault="00972922" w:rsidP="00A577DD">
      <w:pPr>
        <w:rPr>
          <w:noProof/>
        </w:rPr>
      </w:pPr>
      <w:r w:rsidRPr="00A778C8">
        <w:rPr>
          <w:noProof/>
        </w:rPr>
        <w:t>From</w:t>
      </w:r>
      <w:r w:rsidR="00797CCE" w:rsidRPr="00A778C8">
        <w:rPr>
          <w:noProof/>
        </w:rPr>
        <w:t xml:space="preserve"> </w:t>
      </w:r>
      <w:r w:rsidR="0003489E">
        <w:rPr>
          <w:noProof/>
        </w:rPr>
        <w:t>23</w:t>
      </w:r>
      <w:r w:rsidR="00B71BEC" w:rsidRPr="00A778C8">
        <w:rPr>
          <w:noProof/>
        </w:rPr>
        <w:t xml:space="preserve"> to </w:t>
      </w:r>
      <w:r w:rsidR="0003489E">
        <w:rPr>
          <w:noProof/>
        </w:rPr>
        <w:t>26 June</w:t>
      </w:r>
      <w:r w:rsidR="007450D2" w:rsidRPr="00B226B9">
        <w:rPr>
          <w:noProof/>
        </w:rPr>
        <w:t xml:space="preserve"> 202</w:t>
      </w:r>
      <w:r w:rsidR="004A0384">
        <w:rPr>
          <w:noProof/>
        </w:rPr>
        <w:t>6</w:t>
      </w:r>
      <w:r w:rsidR="00797CCE" w:rsidRPr="00A778C8">
        <w:rPr>
          <w:noProof/>
        </w:rPr>
        <w:t>, during its 1</w:t>
      </w:r>
      <w:r w:rsidR="00D71EDB" w:rsidRPr="00A778C8">
        <w:rPr>
          <w:noProof/>
        </w:rPr>
        <w:t>9</w:t>
      </w:r>
      <w:r w:rsidR="0003489E">
        <w:rPr>
          <w:noProof/>
        </w:rPr>
        <w:t>9</w:t>
      </w:r>
      <w:r w:rsidR="00E90BE8" w:rsidRPr="00A778C8">
        <w:rPr>
          <w:noProof/>
        </w:rPr>
        <w:t>th</w:t>
      </w:r>
      <w:r w:rsidR="00A577DD" w:rsidRPr="00A778C8">
        <w:rPr>
          <w:noProof/>
        </w:rPr>
        <w:t xml:space="preserve"> session, WP.29 may adopt</w:t>
      </w:r>
      <w:r w:rsidR="00310F4F" w:rsidRPr="00A778C8">
        <w:rPr>
          <w:noProof/>
        </w:rPr>
        <w:t>:</w:t>
      </w:r>
    </w:p>
    <w:p w:rsidR="008E7221" w:rsidRDefault="00770676" w:rsidP="00E0614E">
      <w:pPr>
        <w:rPr>
          <w:noProof/>
        </w:rPr>
      </w:pPr>
      <w:r w:rsidRPr="00A778C8">
        <w:rPr>
          <w:noProof/>
        </w:rPr>
        <w:t>proposals for modifications to UN regulation Nos</w:t>
      </w:r>
      <w:r w:rsidR="00E0614E" w:rsidRPr="00A778C8">
        <w:rPr>
          <w:noProof/>
        </w:rPr>
        <w:t xml:space="preserve"> </w:t>
      </w:r>
      <w:r w:rsidR="004A0384">
        <w:rPr>
          <w:noProof/>
        </w:rPr>
        <w:t xml:space="preserve">10, </w:t>
      </w:r>
      <w:r w:rsidR="0003489E">
        <w:rPr>
          <w:noProof/>
        </w:rPr>
        <w:t xml:space="preserve">11, 12, </w:t>
      </w:r>
      <w:r w:rsidR="004A0384">
        <w:rPr>
          <w:noProof/>
        </w:rPr>
        <w:t xml:space="preserve">13, 13-H, </w:t>
      </w:r>
      <w:r w:rsidR="0003489E">
        <w:rPr>
          <w:noProof/>
        </w:rPr>
        <w:t>14, 16, 17, 18, 21, 24, 26, 28, 29, 34, 35, 39, 43</w:t>
      </w:r>
      <w:r w:rsidR="0003489E" w:rsidRPr="000F1213">
        <w:rPr>
          <w:noProof/>
        </w:rPr>
        <w:t xml:space="preserve">, 45, 46, 48, 49, 51, 55, 58, 61, 64, 66, 67, 68, 73, 75, 79, 83, 85, 89, 90, 93, 94, 95, 97, 100, 102, 106, 107, 108, 109, 110, 115, 116, 117, 121, 122 125, 127, 129, 130, 131, 133, 134, 135, 137, 138, 139, </w:t>
      </w:r>
      <w:r w:rsidR="005737A3" w:rsidRPr="000F1213">
        <w:rPr>
          <w:noProof/>
        </w:rPr>
        <w:t xml:space="preserve">140, </w:t>
      </w:r>
      <w:r w:rsidR="0003489E" w:rsidRPr="000F1213">
        <w:rPr>
          <w:noProof/>
        </w:rPr>
        <w:t>141, 142, 143, 144, 145, 148, 151, 152, 153, 154, 157, 158, 159, 160, 161, 162, 163, 165, 166, 167, 168, 169, 170</w:t>
      </w:r>
      <w:r w:rsidR="006F657F">
        <w:rPr>
          <w:noProof/>
        </w:rPr>
        <w:t>, 171, 172, 173, 174, 176, 177, 178, 179 and 180</w:t>
      </w:r>
      <w:r w:rsidR="00E65C69">
        <w:rPr>
          <w:noProof/>
        </w:rPr>
        <w:t>;</w:t>
      </w:r>
    </w:p>
    <w:p w:rsidR="000429E0" w:rsidRDefault="000429E0" w:rsidP="000429E0">
      <w:pPr>
        <w:rPr>
          <w:noProof/>
        </w:rPr>
      </w:pPr>
      <w:r w:rsidRPr="008C5CFC">
        <w:rPr>
          <w:noProof/>
        </w:rPr>
        <w:t>proposals for new UN regulations:</w:t>
      </w:r>
    </w:p>
    <w:p w:rsidR="00FE1946" w:rsidRDefault="000429E0" w:rsidP="00FE1946">
      <w:pPr>
        <w:rPr>
          <w:noProof/>
        </w:rPr>
      </w:pPr>
      <w:r w:rsidRPr="006D5151">
        <w:rPr>
          <w:noProof/>
        </w:rPr>
        <w:t xml:space="preserve">on </w:t>
      </w:r>
      <w:r w:rsidR="00FE1946" w:rsidRPr="00FE1946">
        <w:rPr>
          <w:noProof/>
        </w:rPr>
        <w:t>liquid hydrogen</w:t>
      </w:r>
      <w:r w:rsidR="00FE1946">
        <w:rPr>
          <w:noProof/>
        </w:rPr>
        <w:t>,</w:t>
      </w:r>
    </w:p>
    <w:p w:rsidR="00FE1946" w:rsidRDefault="00FE1946" w:rsidP="00FE1946">
      <w:pPr>
        <w:rPr>
          <w:noProof/>
        </w:rPr>
      </w:pPr>
      <w:r w:rsidRPr="00FE1946">
        <w:rPr>
          <w:noProof/>
        </w:rPr>
        <w:t xml:space="preserve">on uniform provisions concerning the approval of motor vehicles with regard to their </w:t>
      </w:r>
      <w:r>
        <w:rPr>
          <w:noProof/>
        </w:rPr>
        <w:t>a</w:t>
      </w:r>
      <w:r w:rsidRPr="00FE1946">
        <w:rPr>
          <w:noProof/>
        </w:rPr>
        <w:t xml:space="preserve">utomated </w:t>
      </w:r>
      <w:r>
        <w:rPr>
          <w:noProof/>
        </w:rPr>
        <w:t>d</w:t>
      </w:r>
      <w:r w:rsidRPr="00FE1946">
        <w:rPr>
          <w:noProof/>
        </w:rPr>
        <w:t xml:space="preserve">riving </w:t>
      </w:r>
      <w:r>
        <w:rPr>
          <w:noProof/>
        </w:rPr>
        <w:t>s</w:t>
      </w:r>
      <w:r w:rsidRPr="00FE1946">
        <w:rPr>
          <w:noProof/>
        </w:rPr>
        <w:t>ystems</w:t>
      </w:r>
      <w:r w:rsidR="008C5CFC">
        <w:rPr>
          <w:noProof/>
        </w:rPr>
        <w:t xml:space="preserve"> (ADS)</w:t>
      </w:r>
      <w:r>
        <w:rPr>
          <w:noProof/>
        </w:rPr>
        <w:t>, and</w:t>
      </w:r>
    </w:p>
    <w:p w:rsidR="00FE1946" w:rsidRPr="00FE1946" w:rsidRDefault="00FE1946" w:rsidP="00FE1946">
      <w:pPr>
        <w:rPr>
          <w:noProof/>
        </w:rPr>
      </w:pPr>
      <w:r w:rsidRPr="008C5CFC">
        <w:rPr>
          <w:noProof/>
        </w:rPr>
        <w:t>on uniform provisions concerning the approval of tyres with regard to abrasion performance;</w:t>
      </w:r>
    </w:p>
    <w:p w:rsidR="00FE1946" w:rsidRDefault="000429E0" w:rsidP="000429E0">
      <w:pPr>
        <w:rPr>
          <w:noProof/>
        </w:rPr>
      </w:pPr>
      <w:r w:rsidRPr="00A778C8">
        <w:rPr>
          <w:noProof/>
        </w:rPr>
        <w:t>proposal</w:t>
      </w:r>
      <w:r w:rsidR="00FE1946">
        <w:rPr>
          <w:noProof/>
        </w:rPr>
        <w:t>s</w:t>
      </w:r>
      <w:r w:rsidRPr="00A778C8">
        <w:rPr>
          <w:noProof/>
        </w:rPr>
        <w:t xml:space="preserve"> for </w:t>
      </w:r>
      <w:r w:rsidR="00FE1946">
        <w:rPr>
          <w:noProof/>
        </w:rPr>
        <w:t>modifications to UN GTR Nos 9 and 13; and</w:t>
      </w:r>
    </w:p>
    <w:p w:rsidR="00FE1946" w:rsidRDefault="00FE1946" w:rsidP="000429E0">
      <w:pPr>
        <w:rPr>
          <w:noProof/>
        </w:rPr>
      </w:pPr>
      <w:r w:rsidRPr="00A778C8">
        <w:rPr>
          <w:noProof/>
        </w:rPr>
        <w:t xml:space="preserve">a proposal for </w:t>
      </w:r>
      <w:r>
        <w:rPr>
          <w:noProof/>
        </w:rPr>
        <w:t xml:space="preserve">a new UN GTR on </w:t>
      </w:r>
      <w:r w:rsidR="008C5CFC" w:rsidRPr="008C5CFC">
        <w:rPr>
          <w:noProof/>
        </w:rPr>
        <w:t>ADS.</w:t>
      </w:r>
    </w:p>
    <w:p w:rsidR="00A577DD" w:rsidRPr="005638C0" w:rsidRDefault="00A577DD" w:rsidP="00A577DD">
      <w:pPr>
        <w:pStyle w:val="ManualHeading1"/>
        <w:rPr>
          <w:noProof/>
        </w:rPr>
      </w:pPr>
      <w:r w:rsidRPr="005638C0">
        <w:rPr>
          <w:noProof/>
        </w:rPr>
        <w:t>3.</w:t>
      </w:r>
      <w:r w:rsidR="00FB6072">
        <w:rPr>
          <w:noProof/>
        </w:rPr>
        <w:tab/>
      </w:r>
      <w:r w:rsidRPr="00225152">
        <w:rPr>
          <w:noProof/>
        </w:rPr>
        <w:t xml:space="preserve">POSITION TO BE TAKEN ON THE </w:t>
      </w:r>
      <w:r w:rsidR="00225152" w:rsidRPr="00225152">
        <w:rPr>
          <w:noProof/>
        </w:rPr>
        <w:t>EU</w:t>
      </w:r>
      <w:r w:rsidRPr="00225152">
        <w:rPr>
          <w:noProof/>
        </w:rPr>
        <w:t>'S BEHALF</w:t>
      </w:r>
    </w:p>
    <w:p w:rsidR="00F953B8" w:rsidRPr="00CB6A2C" w:rsidRDefault="00F953B8" w:rsidP="00A577DD">
      <w:pPr>
        <w:rPr>
          <w:noProof/>
        </w:rPr>
      </w:pPr>
      <w:r w:rsidRPr="00CB6A2C">
        <w:rPr>
          <w:noProof/>
        </w:rPr>
        <w:t xml:space="preserve">As this is an area where the </w:t>
      </w:r>
      <w:r w:rsidR="00CB6A2C">
        <w:rPr>
          <w:noProof/>
        </w:rPr>
        <w:t xml:space="preserve">European </w:t>
      </w:r>
      <w:r w:rsidRPr="00CB6A2C">
        <w:rPr>
          <w:noProof/>
        </w:rPr>
        <w:t xml:space="preserve">Union has extensively legislated, it falls into the exclusive competence of the Union in accordance </w:t>
      </w:r>
      <w:r w:rsidR="00CB6A2C">
        <w:rPr>
          <w:noProof/>
        </w:rPr>
        <w:t>with A</w:t>
      </w:r>
      <w:r w:rsidRPr="00CB6A2C">
        <w:rPr>
          <w:noProof/>
        </w:rPr>
        <w:t xml:space="preserve">rticle 3(2) TFEU. </w:t>
      </w:r>
    </w:p>
    <w:p w:rsidR="00A95DB4" w:rsidRPr="005638C0" w:rsidRDefault="00A577DD" w:rsidP="00A577DD">
      <w:pPr>
        <w:rPr>
          <w:noProof/>
        </w:rPr>
      </w:pPr>
      <w:r w:rsidRPr="005638C0">
        <w:rPr>
          <w:noProof/>
        </w:rPr>
        <w:t>The WP.29 system strengthens international harmoni</w:t>
      </w:r>
      <w:r w:rsidR="00A95DB4" w:rsidRPr="005638C0">
        <w:rPr>
          <w:noProof/>
        </w:rPr>
        <w:t>s</w:t>
      </w:r>
      <w:r w:rsidRPr="005638C0">
        <w:rPr>
          <w:noProof/>
        </w:rPr>
        <w:t xml:space="preserve">ation of vehicle standards. The </w:t>
      </w:r>
      <w:r w:rsidR="00A95DB4" w:rsidRPr="005638C0">
        <w:rPr>
          <w:noProof/>
        </w:rPr>
        <w:t xml:space="preserve">Revised </w:t>
      </w:r>
      <w:r w:rsidRPr="005638C0">
        <w:rPr>
          <w:noProof/>
        </w:rPr>
        <w:t xml:space="preserve">1958 Agreement plays a key role in </w:t>
      </w:r>
      <w:r w:rsidR="00A95DB4" w:rsidRPr="005638C0">
        <w:rPr>
          <w:noProof/>
        </w:rPr>
        <w:t xml:space="preserve">achieving </w:t>
      </w:r>
      <w:r w:rsidRPr="005638C0">
        <w:rPr>
          <w:noProof/>
        </w:rPr>
        <w:t>this objective</w:t>
      </w:r>
      <w:r w:rsidR="00A95DB4" w:rsidRPr="005638C0">
        <w:rPr>
          <w:noProof/>
        </w:rPr>
        <w:t>.</w:t>
      </w:r>
      <w:r w:rsidRPr="005638C0">
        <w:rPr>
          <w:noProof/>
        </w:rPr>
        <w:t xml:space="preserve"> EU manufacturers can </w:t>
      </w:r>
      <w:r w:rsidR="00A95DB4" w:rsidRPr="005638C0">
        <w:rPr>
          <w:noProof/>
        </w:rPr>
        <w:t xml:space="preserve">use </w:t>
      </w:r>
      <w:r w:rsidRPr="005638C0">
        <w:rPr>
          <w:noProof/>
        </w:rPr>
        <w:t xml:space="preserve">a common set of type approval </w:t>
      </w:r>
      <w:r w:rsidR="00A95DB4" w:rsidRPr="005638C0">
        <w:rPr>
          <w:noProof/>
        </w:rPr>
        <w:t>r</w:t>
      </w:r>
      <w:r w:rsidRPr="005638C0">
        <w:rPr>
          <w:noProof/>
        </w:rPr>
        <w:t xml:space="preserve">egulations </w:t>
      </w:r>
      <w:r w:rsidR="00A95DB4" w:rsidRPr="005638C0">
        <w:rPr>
          <w:noProof/>
        </w:rPr>
        <w:t xml:space="preserve">knowing </w:t>
      </w:r>
      <w:r w:rsidRPr="005638C0">
        <w:rPr>
          <w:noProof/>
        </w:rPr>
        <w:t xml:space="preserve">that </w:t>
      </w:r>
      <w:r w:rsidR="00A95DB4" w:rsidRPr="005638C0">
        <w:rPr>
          <w:noProof/>
        </w:rPr>
        <w:t>c</w:t>
      </w:r>
      <w:r w:rsidRPr="005638C0">
        <w:rPr>
          <w:noProof/>
        </w:rPr>
        <w:t xml:space="preserve">ontracting </w:t>
      </w:r>
      <w:r w:rsidR="00A95DB4" w:rsidRPr="005638C0">
        <w:rPr>
          <w:noProof/>
        </w:rPr>
        <w:t>p</w:t>
      </w:r>
      <w:r w:rsidRPr="005638C0">
        <w:rPr>
          <w:noProof/>
        </w:rPr>
        <w:t xml:space="preserve">arties </w:t>
      </w:r>
      <w:r w:rsidR="00A95DB4" w:rsidRPr="005638C0">
        <w:rPr>
          <w:noProof/>
        </w:rPr>
        <w:t xml:space="preserve">will recognise their products </w:t>
      </w:r>
      <w:r w:rsidRPr="005638C0">
        <w:rPr>
          <w:noProof/>
        </w:rPr>
        <w:t xml:space="preserve">as </w:t>
      </w:r>
      <w:r w:rsidR="00A95DB4" w:rsidRPr="005638C0">
        <w:rPr>
          <w:noProof/>
        </w:rPr>
        <w:t xml:space="preserve">compliant </w:t>
      </w:r>
      <w:r w:rsidRPr="005638C0">
        <w:rPr>
          <w:noProof/>
        </w:rPr>
        <w:t xml:space="preserve">with </w:t>
      </w:r>
      <w:r w:rsidR="00A95DB4" w:rsidRPr="005638C0">
        <w:rPr>
          <w:noProof/>
        </w:rPr>
        <w:t xml:space="preserve">their </w:t>
      </w:r>
      <w:r w:rsidRPr="005638C0">
        <w:rPr>
          <w:noProof/>
        </w:rPr>
        <w:t>national legislation.</w:t>
      </w:r>
    </w:p>
    <w:p w:rsidR="00DF5A1B" w:rsidRDefault="00DF5A1B" w:rsidP="00DF5A1B">
      <w:pPr>
        <w:rPr>
          <w:noProof/>
        </w:rPr>
      </w:pPr>
      <w:r w:rsidRPr="005638C0">
        <w:rPr>
          <w:noProof/>
        </w:rPr>
        <w:t>This made it possible for Regulation (EC) No 661/2009 on the general safety of motor vehicles</w:t>
      </w:r>
      <w:r>
        <w:rPr>
          <w:noProof/>
        </w:rPr>
        <w:t>, which has been later r</w:t>
      </w:r>
      <w:r w:rsidRPr="00DB53F8">
        <w:rPr>
          <w:noProof/>
        </w:rPr>
        <w:t xml:space="preserve">epealed and replaced by </w:t>
      </w:r>
      <w:r w:rsidRPr="001667D9">
        <w:rPr>
          <w:noProof/>
        </w:rPr>
        <w:t>Regulation (EU) 2019/2144</w:t>
      </w:r>
      <w:r>
        <w:rPr>
          <w:noProof/>
        </w:rPr>
        <w:t xml:space="preserve">, </w:t>
      </w:r>
      <w:r w:rsidRPr="005638C0">
        <w:rPr>
          <w:noProof/>
        </w:rPr>
        <w:t xml:space="preserve">to repeal </w:t>
      </w:r>
      <w:r w:rsidRPr="005638C0">
        <w:rPr>
          <w:noProof/>
        </w:rPr>
        <w:lastRenderedPageBreak/>
        <w:t>more than 50 EU directives and replace them with corresponding regulations developed under the Revised 1958 Agreement.</w:t>
      </w:r>
    </w:p>
    <w:p w:rsidR="00A577DD" w:rsidRDefault="00A577DD" w:rsidP="00A577DD">
      <w:pPr>
        <w:rPr>
          <w:noProof/>
        </w:rPr>
      </w:pPr>
      <w:r w:rsidRPr="005638C0">
        <w:rPr>
          <w:noProof/>
        </w:rPr>
        <w:t>Regulation (EU) 2018/858 of the European Parliament and of the Council</w:t>
      </w:r>
      <w:r w:rsidRPr="005638C0">
        <w:rPr>
          <w:rStyle w:val="FootnoteReference"/>
          <w:noProof/>
        </w:rPr>
        <w:footnoteReference w:id="2"/>
      </w:r>
      <w:r w:rsidRPr="005638C0">
        <w:rPr>
          <w:noProof/>
        </w:rPr>
        <w:t xml:space="preserve"> </w:t>
      </w:r>
      <w:r w:rsidR="003579BE" w:rsidRPr="005638C0">
        <w:rPr>
          <w:noProof/>
        </w:rPr>
        <w:t xml:space="preserve">follows a similar approach. It </w:t>
      </w:r>
      <w:r w:rsidRPr="005638C0">
        <w:rPr>
          <w:noProof/>
        </w:rPr>
        <w:t>lays down administrative provisions and technical requirements for type</w:t>
      </w:r>
      <w:r w:rsidR="003579BE" w:rsidRPr="005638C0">
        <w:rPr>
          <w:noProof/>
        </w:rPr>
        <w:t xml:space="preserve"> </w:t>
      </w:r>
      <w:r w:rsidRPr="005638C0">
        <w:rPr>
          <w:noProof/>
        </w:rPr>
        <w:t>approval and placing on the market of all new vehicles, systems, components and separate technical units. This Regulation incorporates regulations adopted under the Revised 1958 Agreement in the EU type</w:t>
      </w:r>
      <w:r w:rsidR="003579BE" w:rsidRPr="005638C0">
        <w:rPr>
          <w:noProof/>
        </w:rPr>
        <w:t xml:space="preserve"> </w:t>
      </w:r>
      <w:r w:rsidRPr="005638C0">
        <w:rPr>
          <w:noProof/>
        </w:rPr>
        <w:t>approval system, either as requirements for type</w:t>
      </w:r>
      <w:r w:rsidR="003579BE" w:rsidRPr="005638C0">
        <w:rPr>
          <w:noProof/>
        </w:rPr>
        <w:t xml:space="preserve"> </w:t>
      </w:r>
      <w:r w:rsidRPr="005638C0">
        <w:rPr>
          <w:noProof/>
        </w:rPr>
        <w:t xml:space="preserve">approval or as alternatives to </w:t>
      </w:r>
      <w:r w:rsidR="00225152">
        <w:rPr>
          <w:noProof/>
        </w:rPr>
        <w:t>EU</w:t>
      </w:r>
      <w:r w:rsidR="00225152" w:rsidRPr="005638C0">
        <w:rPr>
          <w:noProof/>
        </w:rPr>
        <w:t xml:space="preserve"> </w:t>
      </w:r>
      <w:r w:rsidRPr="005638C0">
        <w:rPr>
          <w:noProof/>
        </w:rPr>
        <w:t xml:space="preserve">legislation. </w:t>
      </w:r>
    </w:p>
    <w:p w:rsidR="00A577DD" w:rsidRPr="00A44506" w:rsidRDefault="00A577DD" w:rsidP="00A577DD">
      <w:pPr>
        <w:rPr>
          <w:noProof/>
        </w:rPr>
      </w:pPr>
      <w:r w:rsidRPr="005638C0">
        <w:rPr>
          <w:noProof/>
        </w:rPr>
        <w:t xml:space="preserve">Once </w:t>
      </w:r>
      <w:r w:rsidR="003579BE" w:rsidRPr="005638C0">
        <w:rPr>
          <w:noProof/>
        </w:rPr>
        <w:t xml:space="preserve">WP.29 has adopted a </w:t>
      </w:r>
      <w:r w:rsidRPr="005638C0">
        <w:rPr>
          <w:noProof/>
        </w:rPr>
        <w:t xml:space="preserve">proposal </w:t>
      </w:r>
      <w:r w:rsidR="008D2524" w:rsidRPr="005638C0">
        <w:rPr>
          <w:noProof/>
        </w:rPr>
        <w:t xml:space="preserve">for </w:t>
      </w:r>
      <w:r w:rsidR="00225152">
        <w:rPr>
          <w:noProof/>
        </w:rPr>
        <w:t xml:space="preserve">a </w:t>
      </w:r>
      <w:r w:rsidR="008D2524" w:rsidRPr="005638C0">
        <w:rPr>
          <w:noProof/>
        </w:rPr>
        <w:t xml:space="preserve">new UN regulation or </w:t>
      </w:r>
      <w:r w:rsidRPr="005638C0">
        <w:rPr>
          <w:noProof/>
        </w:rPr>
        <w:t xml:space="preserve">for modifications to </w:t>
      </w:r>
      <w:r w:rsidR="00225152">
        <w:rPr>
          <w:noProof/>
        </w:rPr>
        <w:t xml:space="preserve">an existing </w:t>
      </w:r>
      <w:r w:rsidRPr="005638C0">
        <w:rPr>
          <w:noProof/>
        </w:rPr>
        <w:t xml:space="preserve">UN </w:t>
      </w:r>
      <w:r w:rsidR="003579BE" w:rsidRPr="005638C0">
        <w:rPr>
          <w:noProof/>
        </w:rPr>
        <w:t>r</w:t>
      </w:r>
      <w:r w:rsidRPr="005638C0">
        <w:rPr>
          <w:noProof/>
        </w:rPr>
        <w:t xml:space="preserve">egulation, </w:t>
      </w:r>
      <w:r w:rsidR="003579BE" w:rsidRPr="005638C0">
        <w:rPr>
          <w:noProof/>
        </w:rPr>
        <w:t>UNECE’s</w:t>
      </w:r>
      <w:r w:rsidR="003579BE" w:rsidRPr="005638C0" w:rsidDel="003579BE">
        <w:rPr>
          <w:noProof/>
        </w:rPr>
        <w:t xml:space="preserve"> </w:t>
      </w:r>
      <w:r w:rsidR="003579BE" w:rsidRPr="005638C0">
        <w:rPr>
          <w:noProof/>
        </w:rPr>
        <w:t xml:space="preserve">Executive Secretary notifies </w:t>
      </w:r>
      <w:r w:rsidRPr="005638C0">
        <w:rPr>
          <w:noProof/>
        </w:rPr>
        <w:t>the</w:t>
      </w:r>
      <w:r w:rsidR="003579BE" w:rsidRPr="005638C0">
        <w:rPr>
          <w:noProof/>
        </w:rPr>
        <w:t xml:space="preserve"> corresponding</w:t>
      </w:r>
      <w:r w:rsidRPr="005638C0">
        <w:rPr>
          <w:noProof/>
        </w:rPr>
        <w:t xml:space="preserve"> act to the </w:t>
      </w:r>
      <w:r w:rsidR="003579BE" w:rsidRPr="005638C0">
        <w:rPr>
          <w:noProof/>
        </w:rPr>
        <w:t>c</w:t>
      </w:r>
      <w:r w:rsidRPr="005638C0">
        <w:rPr>
          <w:noProof/>
        </w:rPr>
        <w:t xml:space="preserve">ontracting </w:t>
      </w:r>
      <w:r w:rsidR="003579BE" w:rsidRPr="00A44506">
        <w:rPr>
          <w:noProof/>
        </w:rPr>
        <w:t>p</w:t>
      </w:r>
      <w:r w:rsidRPr="00A44506">
        <w:rPr>
          <w:noProof/>
        </w:rPr>
        <w:t>arties</w:t>
      </w:r>
      <w:r w:rsidR="003579BE" w:rsidRPr="00A44506">
        <w:rPr>
          <w:noProof/>
        </w:rPr>
        <w:t>.</w:t>
      </w:r>
      <w:r w:rsidRPr="00A44506">
        <w:rPr>
          <w:noProof/>
        </w:rPr>
        <w:t xml:space="preserve"> </w:t>
      </w:r>
      <w:r w:rsidR="003579BE" w:rsidRPr="00A44506">
        <w:rPr>
          <w:noProof/>
        </w:rPr>
        <w:t>Unless a blocking minority of c</w:t>
      </w:r>
      <w:r w:rsidRPr="00A44506">
        <w:rPr>
          <w:noProof/>
        </w:rPr>
        <w:t xml:space="preserve">ontracting </w:t>
      </w:r>
      <w:r w:rsidR="003579BE" w:rsidRPr="00A44506">
        <w:rPr>
          <w:noProof/>
        </w:rPr>
        <w:t>p</w:t>
      </w:r>
      <w:r w:rsidRPr="00A44506">
        <w:rPr>
          <w:noProof/>
        </w:rPr>
        <w:t xml:space="preserve">arties </w:t>
      </w:r>
      <w:r w:rsidR="003579BE" w:rsidRPr="00A44506">
        <w:rPr>
          <w:noProof/>
        </w:rPr>
        <w:t>objects within 6 months,</w:t>
      </w:r>
      <w:r w:rsidRPr="00A44506">
        <w:rPr>
          <w:noProof/>
        </w:rPr>
        <w:t xml:space="preserve"> the act enter</w:t>
      </w:r>
      <w:r w:rsidR="004E05BA" w:rsidRPr="00A44506">
        <w:rPr>
          <w:noProof/>
        </w:rPr>
        <w:t>s</w:t>
      </w:r>
      <w:r w:rsidRPr="00A44506">
        <w:rPr>
          <w:noProof/>
        </w:rPr>
        <w:t xml:space="preserve"> into force</w:t>
      </w:r>
      <w:r w:rsidR="003579BE" w:rsidRPr="00A44506">
        <w:rPr>
          <w:noProof/>
        </w:rPr>
        <w:t>.</w:t>
      </w:r>
      <w:r w:rsidRPr="00A44506">
        <w:rPr>
          <w:noProof/>
        </w:rPr>
        <w:t xml:space="preserve"> </w:t>
      </w:r>
      <w:r w:rsidR="003579BE" w:rsidRPr="00A44506">
        <w:rPr>
          <w:noProof/>
        </w:rPr>
        <w:t xml:space="preserve">Then, each contracting party </w:t>
      </w:r>
      <w:r w:rsidR="007A1839" w:rsidRPr="00A44506">
        <w:rPr>
          <w:noProof/>
        </w:rPr>
        <w:t>can</w:t>
      </w:r>
      <w:r w:rsidR="003579BE" w:rsidRPr="00A44506">
        <w:rPr>
          <w:noProof/>
        </w:rPr>
        <w:t xml:space="preserve"> </w:t>
      </w:r>
      <w:r w:rsidRPr="00A44506">
        <w:rPr>
          <w:noProof/>
        </w:rPr>
        <w:t>transpose</w:t>
      </w:r>
      <w:r w:rsidR="003579BE" w:rsidRPr="00A44506">
        <w:rPr>
          <w:noProof/>
        </w:rPr>
        <w:t xml:space="preserve"> the act </w:t>
      </w:r>
      <w:r w:rsidRPr="00A44506">
        <w:rPr>
          <w:noProof/>
        </w:rPr>
        <w:t>in</w:t>
      </w:r>
      <w:r w:rsidR="003579BE" w:rsidRPr="00A44506">
        <w:rPr>
          <w:noProof/>
        </w:rPr>
        <w:t>to</w:t>
      </w:r>
      <w:r w:rsidRPr="00A44506">
        <w:rPr>
          <w:noProof/>
        </w:rPr>
        <w:t xml:space="preserve"> </w:t>
      </w:r>
      <w:r w:rsidR="003579BE" w:rsidRPr="00A44506">
        <w:rPr>
          <w:noProof/>
        </w:rPr>
        <w:t xml:space="preserve">its </w:t>
      </w:r>
      <w:r w:rsidRPr="00A44506">
        <w:rPr>
          <w:noProof/>
        </w:rPr>
        <w:t xml:space="preserve">applicable national rules. In the EU, </w:t>
      </w:r>
      <w:r w:rsidR="003579BE" w:rsidRPr="00A44506">
        <w:rPr>
          <w:noProof/>
        </w:rPr>
        <w:t xml:space="preserve">the act’s </w:t>
      </w:r>
      <w:r w:rsidRPr="00A44506">
        <w:rPr>
          <w:noProof/>
        </w:rPr>
        <w:t xml:space="preserve">publication in the </w:t>
      </w:r>
      <w:r w:rsidRPr="00A44506">
        <w:rPr>
          <w:i/>
          <w:noProof/>
        </w:rPr>
        <w:t>Official Journal of the EU</w:t>
      </w:r>
      <w:r w:rsidR="003579BE" w:rsidRPr="00A44506">
        <w:rPr>
          <w:i/>
          <w:noProof/>
        </w:rPr>
        <w:t xml:space="preserve"> </w:t>
      </w:r>
      <w:r w:rsidR="003579BE" w:rsidRPr="00A44506">
        <w:rPr>
          <w:noProof/>
        </w:rPr>
        <w:t xml:space="preserve">completes the transposition </w:t>
      </w:r>
      <w:r w:rsidR="004B1B0F" w:rsidRPr="00A44506">
        <w:rPr>
          <w:noProof/>
        </w:rPr>
        <w:t>process</w:t>
      </w:r>
      <w:r w:rsidRPr="00A44506">
        <w:rPr>
          <w:noProof/>
        </w:rPr>
        <w:t xml:space="preserve">. </w:t>
      </w:r>
    </w:p>
    <w:p w:rsidR="00A577DD" w:rsidRPr="005638C0" w:rsidRDefault="007A1839" w:rsidP="00E573C2">
      <w:pPr>
        <w:rPr>
          <w:b/>
          <w:smallCaps/>
          <w:noProof/>
        </w:rPr>
      </w:pPr>
      <w:r w:rsidRPr="00A44506">
        <w:rPr>
          <w:noProof/>
        </w:rPr>
        <w:t>T</w:t>
      </w:r>
      <w:r w:rsidR="00A577DD" w:rsidRPr="00A44506">
        <w:rPr>
          <w:noProof/>
        </w:rPr>
        <w:t xml:space="preserve">he </w:t>
      </w:r>
      <w:r w:rsidR="00225152" w:rsidRPr="00A44506">
        <w:rPr>
          <w:noProof/>
        </w:rPr>
        <w:t>EU</w:t>
      </w:r>
      <w:r w:rsidR="00A577DD" w:rsidRPr="00A44506">
        <w:rPr>
          <w:noProof/>
        </w:rPr>
        <w:t xml:space="preserve">'s position </w:t>
      </w:r>
      <w:r w:rsidR="00440752" w:rsidRPr="00A44506">
        <w:rPr>
          <w:noProof/>
        </w:rPr>
        <w:t xml:space="preserve">needs to be established </w:t>
      </w:r>
      <w:r w:rsidR="00A577DD" w:rsidRPr="00A44506">
        <w:rPr>
          <w:noProof/>
        </w:rPr>
        <w:t>on the following acts:</w:t>
      </w:r>
    </w:p>
    <w:p w:rsidR="00C96E98" w:rsidRDefault="00C96E98" w:rsidP="00C96E98">
      <w:pPr>
        <w:rPr>
          <w:noProof/>
        </w:rPr>
      </w:pPr>
      <w:r w:rsidRPr="00A778C8">
        <w:rPr>
          <w:noProof/>
        </w:rPr>
        <w:t xml:space="preserve">proposals for modifications to UN regulation </w:t>
      </w:r>
      <w:r w:rsidRPr="007C6064">
        <w:rPr>
          <w:noProof/>
        </w:rPr>
        <w:t xml:space="preserve">Nos </w:t>
      </w:r>
      <w:r w:rsidR="0096158E">
        <w:rPr>
          <w:noProof/>
        </w:rPr>
        <w:t xml:space="preserve">10, 11, 12, 13, 13-H, 14, 16, 17, 18, 21, 24, 26, 28, 29, 34, 39, 43, 45, 46, 48, 49, 51, 55, 58, 61, 64, 66, 67, 73, 75, 79, 83, 85, 89, 90, 93, 94, 95, 97, 100, 102, 106, 107, </w:t>
      </w:r>
      <w:r w:rsidR="0096158E" w:rsidRPr="000F1213">
        <w:rPr>
          <w:noProof/>
        </w:rPr>
        <w:t xml:space="preserve">108, 109, 110, 115, 116, 117, 121, 122 125, 127, 129, 130, 131, 133, 134, 135, 137, 138, 139, </w:t>
      </w:r>
      <w:r w:rsidR="005737A3" w:rsidRPr="000F1213">
        <w:rPr>
          <w:noProof/>
        </w:rPr>
        <w:t xml:space="preserve">140, </w:t>
      </w:r>
      <w:r w:rsidR="0096158E" w:rsidRPr="000F1213">
        <w:rPr>
          <w:noProof/>
        </w:rPr>
        <w:t xml:space="preserve">141, 142, 143, 144, 145, 148, 151, 152, 153, 154, 157, 158, 159, 160, 161, 162, 163, 165, </w:t>
      </w:r>
      <w:r w:rsidR="005737A3" w:rsidRPr="000F1213">
        <w:rPr>
          <w:noProof/>
        </w:rPr>
        <w:t xml:space="preserve">166, </w:t>
      </w:r>
      <w:r w:rsidR="0096158E" w:rsidRPr="000F1213">
        <w:rPr>
          <w:noProof/>
        </w:rPr>
        <w:t xml:space="preserve">167, 168, 169, 170, 171, 172, 173, 174, 176, 177, 178, 179 and 180 </w:t>
      </w:r>
      <w:r w:rsidRPr="000F1213">
        <w:rPr>
          <w:noProof/>
        </w:rPr>
        <w:t>to update provisions on:</w:t>
      </w:r>
    </w:p>
    <w:p w:rsidR="00FC14B3" w:rsidRPr="00B754CC" w:rsidRDefault="00FC14B3" w:rsidP="00FB6072">
      <w:pPr>
        <w:pStyle w:val="Tiret0"/>
        <w:numPr>
          <w:ilvl w:val="0"/>
          <w:numId w:val="10"/>
        </w:numPr>
        <w:spacing w:after="0"/>
        <w:rPr>
          <w:noProof/>
          <w:szCs w:val="24"/>
        </w:rPr>
      </w:pPr>
      <w:r>
        <w:rPr>
          <w:noProof/>
        </w:rPr>
        <w:t>heavy vehicle braking – the proposed amendments seek to ensure an aligned and consistent interpretation of the activation conditions for an emergency stop signal, generated by application of the service braking system;</w:t>
      </w:r>
    </w:p>
    <w:p w:rsidR="003845D2" w:rsidRDefault="001D22EA" w:rsidP="00FB6072">
      <w:pPr>
        <w:pStyle w:val="Tiret0"/>
        <w:numPr>
          <w:ilvl w:val="0"/>
          <w:numId w:val="10"/>
        </w:numPr>
        <w:spacing w:after="0"/>
        <w:rPr>
          <w:noProof/>
          <w:szCs w:val="24"/>
        </w:rPr>
      </w:pPr>
      <w:r>
        <w:rPr>
          <w:noProof/>
          <w:szCs w:val="24"/>
        </w:rPr>
        <w:t>s</w:t>
      </w:r>
      <w:r w:rsidRPr="001D22EA">
        <w:rPr>
          <w:noProof/>
          <w:szCs w:val="24"/>
        </w:rPr>
        <w:t>trength of seats, their anchorages and head restraints</w:t>
      </w:r>
      <w:r>
        <w:rPr>
          <w:noProof/>
          <w:szCs w:val="24"/>
        </w:rPr>
        <w:t xml:space="preserve"> – the proposed amendments seek to </w:t>
      </w:r>
      <w:r w:rsidR="00260307">
        <w:rPr>
          <w:noProof/>
          <w:szCs w:val="24"/>
        </w:rPr>
        <w:t xml:space="preserve">clarify </w:t>
      </w:r>
      <w:r>
        <w:rPr>
          <w:noProof/>
        </w:rPr>
        <w:t xml:space="preserve">test </w:t>
      </w:r>
      <w:r w:rsidR="00260307" w:rsidRPr="00260307">
        <w:rPr>
          <w:noProof/>
          <w:szCs w:val="24"/>
        </w:rPr>
        <w:t>procedures for checking energy</w:t>
      </w:r>
      <w:r w:rsidR="00260307">
        <w:rPr>
          <w:noProof/>
          <w:szCs w:val="24"/>
        </w:rPr>
        <w:t xml:space="preserve"> </w:t>
      </w:r>
      <w:r w:rsidR="00260307" w:rsidRPr="00260307">
        <w:rPr>
          <w:noProof/>
          <w:szCs w:val="24"/>
        </w:rPr>
        <w:t>dissipation</w:t>
      </w:r>
      <w:r w:rsidR="00260307" w:rsidRPr="00260307">
        <w:rPr>
          <w:noProof/>
        </w:rPr>
        <w:t xml:space="preserve"> </w:t>
      </w:r>
      <w:r w:rsidR="00260307">
        <w:rPr>
          <w:noProof/>
        </w:rPr>
        <w:t>on head restraints;</w:t>
      </w:r>
    </w:p>
    <w:p w:rsidR="00FC14B3" w:rsidRDefault="00FC14B3" w:rsidP="00FB6072">
      <w:pPr>
        <w:pStyle w:val="Tiret0"/>
        <w:numPr>
          <w:ilvl w:val="0"/>
          <w:numId w:val="10"/>
        </w:numPr>
        <w:spacing w:after="0"/>
        <w:rPr>
          <w:noProof/>
        </w:rPr>
      </w:pPr>
      <w:r>
        <w:rPr>
          <w:noProof/>
        </w:rPr>
        <w:t>installation of lighting and light-signalling devices – the proposed amendments seek to introduce the possibility of light-signalling, in form of projection of patterns on the road, for other road users through new light-signalling function “direction indicator projection”;</w:t>
      </w:r>
    </w:p>
    <w:p w:rsidR="00FC14B3" w:rsidRPr="00B4421B" w:rsidRDefault="00FC14B3" w:rsidP="00FB6072">
      <w:pPr>
        <w:pStyle w:val="Tiret0"/>
        <w:numPr>
          <w:ilvl w:val="0"/>
          <w:numId w:val="10"/>
        </w:numPr>
        <w:spacing w:after="0"/>
        <w:rPr>
          <w:noProof/>
          <w:szCs w:val="24"/>
        </w:rPr>
      </w:pPr>
      <w:r>
        <w:rPr>
          <w:noProof/>
        </w:rPr>
        <w:t>noise of M and N categories of vehicles – the proposed amendments intend to replace the reference to UN GTR No 21 by the reference to the same paragraph in UN regulation No 177 to avoid future possible divergence between those two texts, and introduce a “default mode” and requirements to be applied to the emission of enhanced exterior sound;</w:t>
      </w:r>
    </w:p>
    <w:p w:rsidR="00FC14B3" w:rsidRPr="00611204" w:rsidRDefault="00FC14B3" w:rsidP="00FB6072">
      <w:pPr>
        <w:pStyle w:val="Tiret0"/>
        <w:numPr>
          <w:ilvl w:val="0"/>
          <w:numId w:val="10"/>
        </w:numPr>
        <w:spacing w:after="0"/>
        <w:rPr>
          <w:noProof/>
          <w:szCs w:val="24"/>
        </w:rPr>
      </w:pPr>
      <w:r>
        <w:rPr>
          <w:noProof/>
        </w:rPr>
        <w:t>tyres for motorcycles/mopeds - the proposed amendments aim to avoid certifying bicycle tyres as moped tyres;</w:t>
      </w:r>
    </w:p>
    <w:p w:rsidR="00FC14B3" w:rsidRPr="00591BB1" w:rsidRDefault="00FC14B3" w:rsidP="00FB6072">
      <w:pPr>
        <w:pStyle w:val="Tiret0"/>
        <w:numPr>
          <w:ilvl w:val="0"/>
          <w:numId w:val="10"/>
        </w:numPr>
        <w:spacing w:after="0"/>
        <w:rPr>
          <w:noProof/>
          <w:szCs w:val="24"/>
        </w:rPr>
      </w:pPr>
      <w:r>
        <w:rPr>
          <w:noProof/>
        </w:rPr>
        <w:t>steering equipment – the proposed amendments aim to clarify the scope between this regulation and UN regulation No 171 with respect to the automatically commanded steering function, in particular in relation to parking capabilities and remote-controlled parking;</w:t>
      </w:r>
    </w:p>
    <w:p w:rsidR="003845D2" w:rsidRDefault="001D22EA" w:rsidP="00FB6072">
      <w:pPr>
        <w:pStyle w:val="Tiret0"/>
        <w:numPr>
          <w:ilvl w:val="0"/>
          <w:numId w:val="10"/>
        </w:numPr>
        <w:spacing w:after="0"/>
        <w:rPr>
          <w:noProof/>
          <w:szCs w:val="24"/>
        </w:rPr>
      </w:pPr>
      <w:r>
        <w:rPr>
          <w:noProof/>
        </w:rPr>
        <w:lastRenderedPageBreak/>
        <w:t>electric power trained vehicles – the proposed ame</w:t>
      </w:r>
      <w:r w:rsidR="00260307">
        <w:rPr>
          <w:noProof/>
        </w:rPr>
        <w:t>nd</w:t>
      </w:r>
      <w:r>
        <w:rPr>
          <w:noProof/>
        </w:rPr>
        <w:t>m</w:t>
      </w:r>
      <w:r w:rsidR="00260307">
        <w:rPr>
          <w:noProof/>
        </w:rPr>
        <w:t>e</w:t>
      </w:r>
      <w:r>
        <w:rPr>
          <w:noProof/>
        </w:rPr>
        <w:t xml:space="preserve">nts aim to introduce </w:t>
      </w:r>
      <w:r w:rsidR="00260307">
        <w:rPr>
          <w:noProof/>
        </w:rPr>
        <w:t xml:space="preserve">warning </w:t>
      </w:r>
      <w:r w:rsidR="00634F6C">
        <w:rPr>
          <w:noProof/>
        </w:rPr>
        <w:t xml:space="preserve">and automatic break activation </w:t>
      </w:r>
      <w:r w:rsidR="00260307">
        <w:rPr>
          <w:noProof/>
        </w:rPr>
        <w:t xml:space="preserve">requirements in the event of failure in a </w:t>
      </w:r>
      <w:r w:rsidR="00634F6C">
        <w:rPr>
          <w:noProof/>
        </w:rPr>
        <w:t>rechargeable</w:t>
      </w:r>
      <w:r w:rsidR="00260307">
        <w:rPr>
          <w:noProof/>
        </w:rPr>
        <w:t xml:space="preserve"> electric energy storage systems applicable to trailers</w:t>
      </w:r>
      <w:r w:rsidR="00634F6C">
        <w:rPr>
          <w:noProof/>
        </w:rPr>
        <w:t>;</w:t>
      </w:r>
    </w:p>
    <w:p w:rsidR="00FC14B3" w:rsidRPr="00611204" w:rsidRDefault="00FC14B3" w:rsidP="00FB6072">
      <w:pPr>
        <w:pStyle w:val="Tiret0"/>
        <w:numPr>
          <w:ilvl w:val="0"/>
          <w:numId w:val="10"/>
        </w:numPr>
        <w:spacing w:after="0"/>
        <w:rPr>
          <w:noProof/>
          <w:szCs w:val="24"/>
        </w:rPr>
      </w:pPr>
      <w:r>
        <w:rPr>
          <w:noProof/>
        </w:rPr>
        <w:t>tyres for agricultural vehicles – the proposed amendments seek to clarify the marking of tyres of speed categor</w:t>
      </w:r>
      <w:r w:rsidR="003F28B0">
        <w:rPr>
          <w:noProof/>
        </w:rPr>
        <w:t>ie</w:t>
      </w:r>
      <w:r>
        <w:rPr>
          <w:noProof/>
        </w:rPr>
        <w:t>s D and E;</w:t>
      </w:r>
    </w:p>
    <w:p w:rsidR="00FC14B3" w:rsidRPr="00611204" w:rsidRDefault="00FC14B3" w:rsidP="00FB6072">
      <w:pPr>
        <w:pStyle w:val="Tiret0"/>
        <w:numPr>
          <w:ilvl w:val="0"/>
          <w:numId w:val="10"/>
        </w:numPr>
        <w:spacing w:after="0"/>
        <w:rPr>
          <w:noProof/>
          <w:szCs w:val="24"/>
        </w:rPr>
      </w:pPr>
      <w:r>
        <w:rPr>
          <w:noProof/>
        </w:rPr>
        <w:t>retreaded tyres for passenger cars and their trailers – the proposed amendments aim to clarify the role of the material supplier and simplify the list of tyres classified as tyre for use in severe snow conditions;</w:t>
      </w:r>
    </w:p>
    <w:p w:rsidR="00FC14B3" w:rsidRPr="00611204" w:rsidRDefault="00FC14B3" w:rsidP="00FB6072">
      <w:pPr>
        <w:pStyle w:val="Tiret0"/>
        <w:numPr>
          <w:ilvl w:val="0"/>
          <w:numId w:val="10"/>
        </w:numPr>
        <w:spacing w:after="0"/>
        <w:rPr>
          <w:noProof/>
          <w:szCs w:val="24"/>
        </w:rPr>
      </w:pPr>
      <w:r>
        <w:rPr>
          <w:noProof/>
        </w:rPr>
        <w:t>retreaded tyres for commercial vehicles and their trailers – the proposed amendments aim to clarify the role of the material supplier and simplify the list of tyres classified as tyre for use in severe snow conditions;</w:t>
      </w:r>
    </w:p>
    <w:p w:rsidR="00FC14B3" w:rsidRDefault="00FC14B3" w:rsidP="00FB6072">
      <w:pPr>
        <w:pStyle w:val="Tiret0"/>
        <w:numPr>
          <w:ilvl w:val="0"/>
          <w:numId w:val="10"/>
        </w:numPr>
        <w:spacing w:after="0"/>
        <w:rPr>
          <w:noProof/>
        </w:rPr>
      </w:pPr>
      <w:r>
        <w:rPr>
          <w:noProof/>
          <w:szCs w:val="24"/>
        </w:rPr>
        <w:t>t</w:t>
      </w:r>
      <w:r w:rsidRPr="00172A25">
        <w:rPr>
          <w:noProof/>
          <w:szCs w:val="24"/>
        </w:rPr>
        <w:t>yres, rolling resistance, rolling noise and wet grip</w:t>
      </w:r>
      <w:r w:rsidRPr="00172A25">
        <w:rPr>
          <w:noProof/>
        </w:rPr>
        <w:t xml:space="preserve"> </w:t>
      </w:r>
      <w:r>
        <w:rPr>
          <w:noProof/>
        </w:rPr>
        <w:t>– the proposed amendments intend to remove all provisions related to tyre abrasion from the regulation and move them into a new UN regulation on tyre abrasion;</w:t>
      </w:r>
    </w:p>
    <w:p w:rsidR="004F6224" w:rsidRPr="003845D2" w:rsidRDefault="003845D2" w:rsidP="00FB6072">
      <w:pPr>
        <w:pStyle w:val="Tiret0"/>
        <w:numPr>
          <w:ilvl w:val="0"/>
          <w:numId w:val="10"/>
        </w:numPr>
        <w:spacing w:after="0"/>
        <w:rPr>
          <w:noProof/>
          <w:szCs w:val="24"/>
        </w:rPr>
      </w:pPr>
      <w:r>
        <w:rPr>
          <w:noProof/>
          <w:szCs w:val="24"/>
        </w:rPr>
        <w:t xml:space="preserve">pedestrian safety – the proposed amendments intend to </w:t>
      </w:r>
      <w:r>
        <w:rPr>
          <w:noProof/>
        </w:rPr>
        <w:t>clarify the scope of data from tests to the windscreen that must be provided for the purpose of type approval and transpose GTR No 9, Amendment 3 technical requirements for deployable pedestrian protection systems:</w:t>
      </w:r>
    </w:p>
    <w:p w:rsidR="003845D2" w:rsidRPr="00156B66" w:rsidRDefault="003845D2" w:rsidP="00FB6072">
      <w:pPr>
        <w:pStyle w:val="Tiret0"/>
        <w:numPr>
          <w:ilvl w:val="0"/>
          <w:numId w:val="10"/>
        </w:numPr>
        <w:spacing w:after="0"/>
        <w:rPr>
          <w:noProof/>
          <w:szCs w:val="24"/>
        </w:rPr>
      </w:pPr>
      <w:r>
        <w:rPr>
          <w:noProof/>
        </w:rPr>
        <w:t xml:space="preserve">enhanced child restraint systems – the proposed amendments seek to </w:t>
      </w:r>
      <w:r w:rsidR="00C25A3B">
        <w:rPr>
          <w:noProof/>
        </w:rPr>
        <w:t xml:space="preserve">clarify that the removal of an insert may also trigger additional tests with alternative dummy statures, </w:t>
      </w:r>
      <w:r>
        <w:rPr>
          <w:noProof/>
        </w:rPr>
        <w:t>address the mismatch between the supposed shoulder height dimensions for premature newborns, and actual shoulder heights derived from collected anthropometry datasets, and remove</w:t>
      </w:r>
      <w:r w:rsidRPr="003845D2">
        <w:rPr>
          <w:noProof/>
        </w:rPr>
        <w:t xml:space="preserve"> </w:t>
      </w:r>
      <w:r>
        <w:rPr>
          <w:noProof/>
        </w:rPr>
        <w:t xml:space="preserve">the </w:t>
      </w:r>
      <w:r w:rsidR="002756F6">
        <w:rPr>
          <w:noProof/>
        </w:rPr>
        <w:t>u</w:t>
      </w:r>
      <w:r>
        <w:rPr>
          <w:noProof/>
        </w:rPr>
        <w:t xml:space="preserve">nique </w:t>
      </w:r>
      <w:r w:rsidR="002756F6">
        <w:rPr>
          <w:noProof/>
        </w:rPr>
        <w:t>i</w:t>
      </w:r>
      <w:r>
        <w:rPr>
          <w:noProof/>
        </w:rPr>
        <w:t>dentifier descriptions from the requirements;</w:t>
      </w:r>
    </w:p>
    <w:p w:rsidR="00FC14B3" w:rsidRPr="002756F6" w:rsidRDefault="00FC14B3" w:rsidP="00FB6072">
      <w:pPr>
        <w:pStyle w:val="Tiret0"/>
        <w:numPr>
          <w:ilvl w:val="0"/>
          <w:numId w:val="10"/>
        </w:numPr>
        <w:spacing w:after="0"/>
        <w:rPr>
          <w:noProof/>
          <w:szCs w:val="24"/>
        </w:rPr>
      </w:pPr>
      <w:r>
        <w:rPr>
          <w:noProof/>
        </w:rPr>
        <w:t>a</w:t>
      </w:r>
      <w:r w:rsidRPr="00591BB1">
        <w:rPr>
          <w:noProof/>
        </w:rPr>
        <w:t xml:space="preserve">dvanced </w:t>
      </w:r>
      <w:r>
        <w:rPr>
          <w:noProof/>
        </w:rPr>
        <w:t>e</w:t>
      </w:r>
      <w:r w:rsidRPr="00591BB1">
        <w:rPr>
          <w:noProof/>
        </w:rPr>
        <w:t xml:space="preserve">mergency </w:t>
      </w:r>
      <w:r>
        <w:rPr>
          <w:noProof/>
        </w:rPr>
        <w:t>b</w:t>
      </w:r>
      <w:r w:rsidRPr="00591BB1">
        <w:rPr>
          <w:noProof/>
        </w:rPr>
        <w:t xml:space="preserve">raking </w:t>
      </w:r>
      <w:r>
        <w:rPr>
          <w:noProof/>
        </w:rPr>
        <w:t>s</w:t>
      </w:r>
      <w:r w:rsidRPr="00591BB1">
        <w:rPr>
          <w:noProof/>
        </w:rPr>
        <w:t>ystems</w:t>
      </w:r>
      <w:r>
        <w:rPr>
          <w:noProof/>
        </w:rPr>
        <w:t xml:space="preserve"> (AEBS) </w:t>
      </w:r>
      <w:r w:rsidRPr="00591BB1">
        <w:rPr>
          <w:noProof/>
        </w:rPr>
        <w:t>for M2, M3, N2 and N3 category vehicles</w:t>
      </w:r>
      <w:r>
        <w:rPr>
          <w:noProof/>
        </w:rPr>
        <w:t xml:space="preserve"> – the proposed amendments intend to clarify the provisions that will resolve issues with approval</w:t>
      </w:r>
      <w:r w:rsidR="003F28B0">
        <w:rPr>
          <w:noProof/>
        </w:rPr>
        <w:t>s</w:t>
      </w:r>
      <w:r>
        <w:rPr>
          <w:noProof/>
        </w:rPr>
        <w:t xml:space="preserve"> of M2, M3 and N2 vehicles and thus make the reciprocal arrangement between this regulation and UN regulation No 152 more robust;</w:t>
      </w:r>
    </w:p>
    <w:p w:rsidR="00156B66" w:rsidRPr="00156B66" w:rsidRDefault="00156B66" w:rsidP="00FB6072">
      <w:pPr>
        <w:pStyle w:val="Tiret0"/>
        <w:numPr>
          <w:ilvl w:val="0"/>
          <w:numId w:val="10"/>
        </w:numPr>
        <w:spacing w:after="0"/>
        <w:rPr>
          <w:noProof/>
          <w:szCs w:val="24"/>
        </w:rPr>
      </w:pPr>
      <w:r>
        <w:rPr>
          <w:noProof/>
        </w:rPr>
        <w:t>hydrogen and fuel cell vehicles - the proposed amendments aim to introduce a number of editorial changes;</w:t>
      </w:r>
    </w:p>
    <w:p w:rsidR="00FC14B3" w:rsidRDefault="00FC14B3" w:rsidP="00FB6072">
      <w:pPr>
        <w:pStyle w:val="Tiret0"/>
        <w:numPr>
          <w:ilvl w:val="0"/>
          <w:numId w:val="10"/>
        </w:numPr>
        <w:spacing w:after="0"/>
        <w:rPr>
          <w:noProof/>
        </w:rPr>
      </w:pPr>
      <w:r>
        <w:rPr>
          <w:noProof/>
        </w:rPr>
        <w:t>light-signalling devices -</w:t>
      </w:r>
      <w:r w:rsidRPr="00103016">
        <w:rPr>
          <w:noProof/>
        </w:rPr>
        <w:t xml:space="preserve"> </w:t>
      </w:r>
      <w:r>
        <w:rPr>
          <w:noProof/>
        </w:rPr>
        <w:t>the proposed amendments aim to introduce the requirements for the direction indicator projection of patterns on the road;</w:t>
      </w:r>
    </w:p>
    <w:p w:rsidR="00FC14B3" w:rsidRPr="00C77B7E" w:rsidRDefault="00FC14B3" w:rsidP="00FB6072">
      <w:pPr>
        <w:pStyle w:val="Tiret0"/>
        <w:numPr>
          <w:ilvl w:val="0"/>
          <w:numId w:val="10"/>
        </w:numPr>
        <w:spacing w:after="0"/>
        <w:rPr>
          <w:noProof/>
          <w:szCs w:val="24"/>
        </w:rPr>
      </w:pPr>
      <w:r>
        <w:rPr>
          <w:noProof/>
          <w:szCs w:val="24"/>
        </w:rPr>
        <w:t xml:space="preserve">AEBS </w:t>
      </w:r>
      <w:r>
        <w:rPr>
          <w:noProof/>
        </w:rPr>
        <w:t>for M1 and N1 vehicles – the proposed amendments intend to clarify the provisions that will resolve issues with approval</w:t>
      </w:r>
      <w:r w:rsidR="003F28B0">
        <w:rPr>
          <w:noProof/>
        </w:rPr>
        <w:t>s</w:t>
      </w:r>
      <w:r>
        <w:rPr>
          <w:noProof/>
        </w:rPr>
        <w:t xml:space="preserve"> of M2, M3 and N2 vehicles and thus make the reciprocal arrangement between this regulation and UN regulation No 131 more robust;</w:t>
      </w:r>
    </w:p>
    <w:p w:rsidR="00156B66" w:rsidRPr="003845D2" w:rsidRDefault="00156B66" w:rsidP="00FB6072">
      <w:pPr>
        <w:pStyle w:val="Tiret0"/>
        <w:numPr>
          <w:ilvl w:val="0"/>
          <w:numId w:val="10"/>
        </w:numPr>
        <w:spacing w:after="0"/>
        <w:rPr>
          <w:noProof/>
          <w:szCs w:val="24"/>
        </w:rPr>
      </w:pPr>
      <w:r>
        <w:rPr>
          <w:noProof/>
        </w:rPr>
        <w:t xml:space="preserve">child restraint systems for safer transport of children in buses and coaches – the proposed amendments intend to introduce a solution for child restraint systems to be installed with 2-point belts </w:t>
      </w:r>
      <w:r w:rsidR="002756F6">
        <w:rPr>
          <w:noProof/>
        </w:rPr>
        <w:t>with a view to</w:t>
      </w:r>
      <w:r>
        <w:rPr>
          <w:noProof/>
        </w:rPr>
        <w:t xml:space="preserve"> retain children during rollovers or frontal impacts in the seat;</w:t>
      </w:r>
    </w:p>
    <w:p w:rsidR="00C77B7E" w:rsidRPr="00FC14B3" w:rsidRDefault="002F0FC2" w:rsidP="00FB6072">
      <w:pPr>
        <w:pStyle w:val="Tiret0"/>
        <w:numPr>
          <w:ilvl w:val="0"/>
          <w:numId w:val="10"/>
        </w:numPr>
        <w:spacing w:after="0"/>
        <w:rPr>
          <w:noProof/>
          <w:szCs w:val="24"/>
        </w:rPr>
      </w:pPr>
      <w:r>
        <w:rPr>
          <w:noProof/>
          <w:szCs w:val="24"/>
        </w:rPr>
        <w:t>driver control assistance systems – the proposed amendments seek to introduce</w:t>
      </w:r>
      <w:r w:rsidR="00361D0B">
        <w:rPr>
          <w:noProof/>
          <w:szCs w:val="24"/>
        </w:rPr>
        <w:t xml:space="preserve"> new requirements regarding “</w:t>
      </w:r>
      <w:r w:rsidR="003F28B0">
        <w:rPr>
          <w:noProof/>
          <w:szCs w:val="24"/>
        </w:rPr>
        <w:t>system-initiated</w:t>
      </w:r>
      <w:r w:rsidR="00361D0B">
        <w:rPr>
          <w:noProof/>
          <w:szCs w:val="24"/>
        </w:rPr>
        <w:t xml:space="preserve"> manoeuvres” on </w:t>
      </w:r>
      <w:r w:rsidR="00361D0B">
        <w:rPr>
          <w:noProof/>
        </w:rPr>
        <w:t>hi</w:t>
      </w:r>
      <w:r w:rsidR="00361D0B">
        <w:rPr>
          <w:noProof/>
          <w:lang w:val="en-US"/>
        </w:rPr>
        <w:t xml:space="preserve">ghways while withholding “hands on request” and </w:t>
      </w:r>
      <w:r w:rsidR="00DD15E7">
        <w:rPr>
          <w:noProof/>
          <w:lang w:val="en-US"/>
        </w:rPr>
        <w:t xml:space="preserve">regarding </w:t>
      </w:r>
      <w:r w:rsidR="00361D0B">
        <w:rPr>
          <w:noProof/>
          <w:lang w:val="en-US"/>
        </w:rPr>
        <w:t>“system</w:t>
      </w:r>
      <w:r w:rsidR="003F28B0">
        <w:rPr>
          <w:noProof/>
          <w:lang w:val="en-US"/>
        </w:rPr>
        <w:t>-</w:t>
      </w:r>
      <w:r w:rsidR="00361D0B">
        <w:rPr>
          <w:noProof/>
          <w:lang w:val="en-US"/>
        </w:rPr>
        <w:t>ini</w:t>
      </w:r>
      <w:r w:rsidR="00DD15E7">
        <w:rPr>
          <w:noProof/>
          <w:lang w:val="en-US"/>
        </w:rPr>
        <w:t>ti</w:t>
      </w:r>
      <w:r w:rsidR="00361D0B">
        <w:rPr>
          <w:noProof/>
          <w:lang w:val="en-US"/>
        </w:rPr>
        <w:t xml:space="preserve">ated </w:t>
      </w:r>
      <w:r w:rsidR="00DD15E7">
        <w:rPr>
          <w:noProof/>
          <w:lang w:val="en-US"/>
        </w:rPr>
        <w:t>man</w:t>
      </w:r>
      <w:r w:rsidR="003F28B0">
        <w:rPr>
          <w:noProof/>
          <w:lang w:val="en-US"/>
        </w:rPr>
        <w:t>o</w:t>
      </w:r>
      <w:r w:rsidR="00DD15E7">
        <w:rPr>
          <w:noProof/>
          <w:lang w:val="en-US"/>
        </w:rPr>
        <w:t>euvers</w:t>
      </w:r>
      <w:r w:rsidR="00361D0B">
        <w:rPr>
          <w:noProof/>
          <w:lang w:val="en-US"/>
        </w:rPr>
        <w:t xml:space="preserve">” in non-highway </w:t>
      </w:r>
      <w:r w:rsidR="00DD15E7">
        <w:rPr>
          <w:noProof/>
          <w:lang w:val="en-US"/>
        </w:rPr>
        <w:t>scenarios</w:t>
      </w:r>
      <w:r w:rsidR="00361D0B">
        <w:rPr>
          <w:noProof/>
          <w:lang w:val="en-US"/>
        </w:rPr>
        <w:t xml:space="preserve"> with “hands-on”</w:t>
      </w:r>
      <w:r w:rsidR="00DD15E7">
        <w:rPr>
          <w:noProof/>
          <w:lang w:val="en-US"/>
        </w:rPr>
        <w:t>;</w:t>
      </w:r>
    </w:p>
    <w:p w:rsidR="00611204" w:rsidRPr="00172A25" w:rsidRDefault="000B66F6" w:rsidP="00FB6072">
      <w:pPr>
        <w:pStyle w:val="Tiret0"/>
        <w:numPr>
          <w:ilvl w:val="0"/>
          <w:numId w:val="10"/>
        </w:numPr>
        <w:spacing w:after="0"/>
        <w:rPr>
          <w:noProof/>
        </w:rPr>
      </w:pPr>
      <w:r>
        <w:rPr>
          <w:noProof/>
        </w:rPr>
        <w:lastRenderedPageBreak/>
        <w:t xml:space="preserve">snow performance and traction tyre classification for retreaded tyres </w:t>
      </w:r>
      <w:r w:rsidR="00590976">
        <w:rPr>
          <w:noProof/>
        </w:rPr>
        <w:t>–</w:t>
      </w:r>
      <w:r>
        <w:rPr>
          <w:noProof/>
        </w:rPr>
        <w:t xml:space="preserve"> </w:t>
      </w:r>
      <w:r w:rsidR="00590976">
        <w:rPr>
          <w:noProof/>
        </w:rPr>
        <w:t xml:space="preserve">the proposed amendments </w:t>
      </w:r>
      <w:r w:rsidR="00310334">
        <w:rPr>
          <w:noProof/>
        </w:rPr>
        <w:t xml:space="preserve">aim to </w:t>
      </w:r>
      <w:r w:rsidR="00590976">
        <w:rPr>
          <w:noProof/>
        </w:rPr>
        <w:t xml:space="preserve">introduce a revised definition of “supplier of the tread used for the retreading process” with respect to the conformity of production, improve the consistency between retreaded tyres and new tyres by aligning to the requirements in UN regulation No 117, introduce new transitional provisions, and address </w:t>
      </w:r>
      <w:r>
        <w:rPr>
          <w:noProof/>
        </w:rPr>
        <w:t xml:space="preserve">a number of editorial </w:t>
      </w:r>
      <w:r w:rsidR="00590976">
        <w:rPr>
          <w:noProof/>
        </w:rPr>
        <w:t>issues</w:t>
      </w:r>
      <w:r>
        <w:rPr>
          <w:noProof/>
        </w:rPr>
        <w:t>;</w:t>
      </w:r>
      <w:r w:rsidR="00310334">
        <w:rPr>
          <w:noProof/>
        </w:rPr>
        <w:t xml:space="preserve"> and</w:t>
      </w:r>
    </w:p>
    <w:p w:rsidR="00310334" w:rsidRPr="00172A25" w:rsidRDefault="00310334" w:rsidP="00FB6072">
      <w:pPr>
        <w:pStyle w:val="Tiret0"/>
        <w:numPr>
          <w:ilvl w:val="0"/>
          <w:numId w:val="10"/>
        </w:numPr>
        <w:spacing w:after="0"/>
        <w:rPr>
          <w:noProof/>
        </w:rPr>
      </w:pPr>
      <w:r>
        <w:rPr>
          <w:noProof/>
        </w:rPr>
        <w:t>a series of proposals – the proposed amendments intend to</w:t>
      </w:r>
      <w:r w:rsidR="00A006E9">
        <w:rPr>
          <w:noProof/>
        </w:rPr>
        <w:t xml:space="preserve"> introduce </w:t>
      </w:r>
      <w:r>
        <w:rPr>
          <w:noProof/>
        </w:rPr>
        <w:t>changes</w:t>
      </w:r>
      <w:r w:rsidR="00A006E9">
        <w:rPr>
          <w:noProof/>
        </w:rPr>
        <w:t xml:space="preserve"> to enable the application of </w:t>
      </w:r>
      <w:r>
        <w:rPr>
          <w:noProof/>
        </w:rPr>
        <w:t>these UN regulations</w:t>
      </w:r>
      <w:r w:rsidR="00A006E9">
        <w:rPr>
          <w:noProof/>
        </w:rPr>
        <w:t xml:space="preserve"> to automated vehicles, including those without manual controls</w:t>
      </w:r>
      <w:r w:rsidR="00FA1E17">
        <w:rPr>
          <w:noProof/>
        </w:rPr>
        <w:t>;</w:t>
      </w:r>
    </w:p>
    <w:p w:rsidR="00C96E98" w:rsidRPr="004F25CE" w:rsidRDefault="00C96E98" w:rsidP="00C96E98">
      <w:pPr>
        <w:rPr>
          <w:noProof/>
        </w:rPr>
      </w:pPr>
      <w:r w:rsidRPr="004F25CE">
        <w:rPr>
          <w:noProof/>
        </w:rPr>
        <w:t>proposals for new UN regulations:</w:t>
      </w:r>
    </w:p>
    <w:p w:rsidR="00FA1E17" w:rsidRDefault="00C96E98" w:rsidP="00FB6072">
      <w:pPr>
        <w:pStyle w:val="Tiret0"/>
        <w:numPr>
          <w:ilvl w:val="0"/>
          <w:numId w:val="10"/>
        </w:numPr>
        <w:spacing w:after="0"/>
        <w:rPr>
          <w:noProof/>
        </w:rPr>
      </w:pPr>
      <w:r w:rsidRPr="004F25CE">
        <w:rPr>
          <w:noProof/>
        </w:rPr>
        <w:t xml:space="preserve">on </w:t>
      </w:r>
      <w:r w:rsidR="00FA1E17">
        <w:rPr>
          <w:noProof/>
        </w:rPr>
        <w:t>liquid hydrogen to develop requirements for vehicles of categories M2, M3, N2 and N3 and systems fuelled with liquefied hydrogen;</w:t>
      </w:r>
    </w:p>
    <w:p w:rsidR="00FA1E17" w:rsidRDefault="00FA1E17" w:rsidP="00FB6072">
      <w:pPr>
        <w:pStyle w:val="Tiret0"/>
        <w:numPr>
          <w:ilvl w:val="0"/>
          <w:numId w:val="10"/>
        </w:numPr>
        <w:spacing w:after="0"/>
        <w:rPr>
          <w:noProof/>
        </w:rPr>
      </w:pPr>
      <w:r>
        <w:rPr>
          <w:noProof/>
        </w:rPr>
        <w:t>on ADS establishing uniform safety provisions and a harmonized methodology for validating ADS safety; and</w:t>
      </w:r>
    </w:p>
    <w:p w:rsidR="00FA1E17" w:rsidRDefault="00FA1E17" w:rsidP="00FB6072">
      <w:pPr>
        <w:pStyle w:val="Tiret0"/>
        <w:numPr>
          <w:ilvl w:val="0"/>
          <w:numId w:val="10"/>
        </w:numPr>
        <w:spacing w:after="0"/>
        <w:rPr>
          <w:noProof/>
        </w:rPr>
      </w:pPr>
      <w:r>
        <w:rPr>
          <w:noProof/>
        </w:rPr>
        <w:t>on tyre abrasion implementing Euro 7 requirements in relation to new pneumatic tyres of class C1 with regard to their abrasion performance;</w:t>
      </w:r>
    </w:p>
    <w:p w:rsidR="008C74E4" w:rsidRDefault="00FA1E17" w:rsidP="00B93EF4">
      <w:pPr>
        <w:rPr>
          <w:noProof/>
        </w:rPr>
      </w:pPr>
      <w:r>
        <w:rPr>
          <w:noProof/>
        </w:rPr>
        <w:t>proposals for modifications to UN GTR Nos. 9 and 13</w:t>
      </w:r>
      <w:r w:rsidRPr="00FA1E17">
        <w:rPr>
          <w:noProof/>
        </w:rPr>
        <w:t xml:space="preserve"> </w:t>
      </w:r>
      <w:r w:rsidRPr="007C6064">
        <w:rPr>
          <w:noProof/>
        </w:rPr>
        <w:t xml:space="preserve">to </w:t>
      </w:r>
      <w:r w:rsidR="00F15A1F">
        <w:rPr>
          <w:noProof/>
        </w:rPr>
        <w:t xml:space="preserve">facilitate a target-orientated quasistatic certification of the upper legform impactor for the upper legform to bumper test, </w:t>
      </w:r>
      <w:r>
        <w:rPr>
          <w:noProof/>
        </w:rPr>
        <w:t xml:space="preserve">and to clarify </w:t>
      </w:r>
      <w:r w:rsidR="008C74E4">
        <w:rPr>
          <w:noProof/>
        </w:rPr>
        <w:t>the rationale to mirror the test requirements for the mechanical integrity and durability tests for supply lines for additional</w:t>
      </w:r>
      <w:r>
        <w:rPr>
          <w:noProof/>
        </w:rPr>
        <w:t xml:space="preserve"> </w:t>
      </w:r>
      <w:r w:rsidR="008C74E4">
        <w:rPr>
          <w:noProof/>
        </w:rPr>
        <w:t>thermally protected relief device</w:t>
      </w:r>
      <w:r>
        <w:rPr>
          <w:noProof/>
        </w:rPr>
        <w:t>s; and</w:t>
      </w:r>
    </w:p>
    <w:p w:rsidR="006B24B0" w:rsidRDefault="00FA1E17" w:rsidP="00B93EF4">
      <w:pPr>
        <w:rPr>
          <w:noProof/>
        </w:rPr>
      </w:pPr>
      <w:r>
        <w:rPr>
          <w:noProof/>
        </w:rPr>
        <w:t xml:space="preserve">a proposal for </w:t>
      </w:r>
      <w:r w:rsidR="00E316F2">
        <w:rPr>
          <w:noProof/>
        </w:rPr>
        <w:t xml:space="preserve">a new UN GTR on </w:t>
      </w:r>
      <w:r w:rsidR="006B24B0">
        <w:rPr>
          <w:noProof/>
        </w:rPr>
        <w:t xml:space="preserve">ADS </w:t>
      </w:r>
      <w:r w:rsidR="00E316F2">
        <w:rPr>
          <w:noProof/>
        </w:rPr>
        <w:t xml:space="preserve">that </w:t>
      </w:r>
      <w:r w:rsidR="006B24B0">
        <w:rPr>
          <w:noProof/>
        </w:rPr>
        <w:t>aims to provide a harmonized methodology, incorporating high-level requirements that address the unique nature and safety challenges associated with ADS technology as well as a multi-pillar approach to ensure comprehensive, effective and efficient validation of ADS safety</w:t>
      </w:r>
      <w:r w:rsidR="00E316F2">
        <w:rPr>
          <w:noProof/>
        </w:rPr>
        <w:t>.</w:t>
      </w:r>
    </w:p>
    <w:p w:rsidR="00B93EF4" w:rsidRPr="005638C0" w:rsidRDefault="00B93EF4" w:rsidP="00B93EF4">
      <w:pPr>
        <w:rPr>
          <w:noProof/>
        </w:rPr>
      </w:pPr>
      <w:r w:rsidRPr="005638C0">
        <w:rPr>
          <w:noProof/>
        </w:rPr>
        <w:t xml:space="preserve">WP.29 plans to vote on these proposals at its meeting </w:t>
      </w:r>
      <w:r>
        <w:rPr>
          <w:noProof/>
        </w:rPr>
        <w:t>of</w:t>
      </w:r>
      <w:r w:rsidRPr="005638C0">
        <w:rPr>
          <w:noProof/>
        </w:rPr>
        <w:t xml:space="preserve"> </w:t>
      </w:r>
      <w:r w:rsidR="00A82004">
        <w:rPr>
          <w:noProof/>
        </w:rPr>
        <w:t>23</w:t>
      </w:r>
      <w:r>
        <w:rPr>
          <w:noProof/>
        </w:rPr>
        <w:t xml:space="preserve"> to </w:t>
      </w:r>
      <w:r w:rsidR="00A82004">
        <w:rPr>
          <w:noProof/>
        </w:rPr>
        <w:t>26</w:t>
      </w:r>
      <w:r w:rsidR="00902C86">
        <w:rPr>
          <w:noProof/>
        </w:rPr>
        <w:t xml:space="preserve"> </w:t>
      </w:r>
      <w:r w:rsidR="00A82004">
        <w:rPr>
          <w:noProof/>
        </w:rPr>
        <w:t xml:space="preserve">June </w:t>
      </w:r>
      <w:r w:rsidRPr="005638C0">
        <w:rPr>
          <w:noProof/>
        </w:rPr>
        <w:t>202</w:t>
      </w:r>
      <w:r w:rsidR="00902C86">
        <w:rPr>
          <w:noProof/>
        </w:rPr>
        <w:t>6</w:t>
      </w:r>
      <w:r w:rsidRPr="005638C0">
        <w:rPr>
          <w:noProof/>
        </w:rPr>
        <w:t>.</w:t>
      </w:r>
    </w:p>
    <w:p w:rsidR="00B93EF4" w:rsidRDefault="00B93EF4" w:rsidP="00B93EF4">
      <w:pPr>
        <w:rPr>
          <w:noProof/>
        </w:rPr>
      </w:pPr>
      <w:r w:rsidRPr="003A0E23">
        <w:rPr>
          <w:noProof/>
        </w:rPr>
        <w:t>In addition, the EU's</w:t>
      </w:r>
      <w:r w:rsidRPr="005638C0">
        <w:rPr>
          <w:noProof/>
        </w:rPr>
        <w:t xml:space="preserve"> position needs to be established on:</w:t>
      </w:r>
    </w:p>
    <w:p w:rsidR="00A82004" w:rsidRDefault="00A82004" w:rsidP="00B93EF4">
      <w:pPr>
        <w:rPr>
          <w:noProof/>
        </w:rPr>
      </w:pPr>
      <w:r>
        <w:rPr>
          <w:noProof/>
        </w:rPr>
        <w:t xml:space="preserve">a proposal </w:t>
      </w:r>
      <w:r w:rsidRPr="00A82004">
        <w:rPr>
          <w:noProof/>
        </w:rPr>
        <w:t xml:space="preserve">for amendments to the </w:t>
      </w:r>
      <w:r>
        <w:rPr>
          <w:noProof/>
        </w:rPr>
        <w:t>i</w:t>
      </w:r>
      <w:r w:rsidRPr="00A82004">
        <w:rPr>
          <w:noProof/>
        </w:rPr>
        <w:t xml:space="preserve">nterpretation </w:t>
      </w:r>
      <w:r>
        <w:rPr>
          <w:noProof/>
        </w:rPr>
        <w:t>d</w:t>
      </w:r>
      <w:r w:rsidRPr="00A82004">
        <w:rPr>
          <w:noProof/>
        </w:rPr>
        <w:t xml:space="preserve">ocument </w:t>
      </w:r>
      <w:r>
        <w:rPr>
          <w:noProof/>
        </w:rPr>
        <w:t>regarding the software update and software update management system.</w:t>
      </w:r>
    </w:p>
    <w:p w:rsidR="00216DFC" w:rsidRPr="00B82F42" w:rsidRDefault="00A577DD" w:rsidP="002F7C84">
      <w:pPr>
        <w:rPr>
          <w:noProof/>
          <w:szCs w:val="24"/>
          <w:lang w:eastAsia="ja-JP"/>
        </w:rPr>
      </w:pPr>
      <w:r w:rsidRPr="00B82F42">
        <w:rPr>
          <w:noProof/>
        </w:rPr>
        <w:t xml:space="preserve">The </w:t>
      </w:r>
      <w:r w:rsidR="005A3904" w:rsidRPr="00B82F42">
        <w:rPr>
          <w:noProof/>
        </w:rPr>
        <w:t xml:space="preserve">EU </w:t>
      </w:r>
      <w:r w:rsidRPr="00B82F42">
        <w:rPr>
          <w:noProof/>
        </w:rPr>
        <w:t xml:space="preserve">should support the above acts </w:t>
      </w:r>
      <w:r w:rsidR="00C86A95" w:rsidRPr="00B82F42">
        <w:rPr>
          <w:noProof/>
        </w:rPr>
        <w:t xml:space="preserve">as </w:t>
      </w:r>
      <w:r w:rsidRPr="00B82F42">
        <w:rPr>
          <w:noProof/>
        </w:rPr>
        <w:t xml:space="preserve">they are in line with </w:t>
      </w:r>
      <w:r w:rsidR="00C86A95" w:rsidRPr="00B82F42">
        <w:rPr>
          <w:noProof/>
        </w:rPr>
        <w:t>its</w:t>
      </w:r>
      <w:r w:rsidRPr="00B82F42">
        <w:rPr>
          <w:noProof/>
        </w:rPr>
        <w:t xml:space="preserve"> </w:t>
      </w:r>
      <w:r w:rsidR="005F1A6C" w:rsidRPr="00B82F42">
        <w:rPr>
          <w:noProof/>
        </w:rPr>
        <w:t xml:space="preserve">internal </w:t>
      </w:r>
      <w:r w:rsidR="00097A35" w:rsidRPr="00B82F42">
        <w:rPr>
          <w:noProof/>
        </w:rPr>
        <w:t>market</w:t>
      </w:r>
      <w:r w:rsidRPr="00B82F42">
        <w:rPr>
          <w:noProof/>
        </w:rPr>
        <w:t xml:space="preserve"> policy </w:t>
      </w:r>
      <w:r w:rsidR="00733E7A" w:rsidRPr="00B82F42">
        <w:rPr>
          <w:noProof/>
        </w:rPr>
        <w:t xml:space="preserve">on </w:t>
      </w:r>
      <w:r w:rsidRPr="00B82F42">
        <w:rPr>
          <w:noProof/>
        </w:rPr>
        <w:t>the automotive industry</w:t>
      </w:r>
      <w:r w:rsidR="004D770D" w:rsidRPr="00B82F42">
        <w:rPr>
          <w:noProof/>
        </w:rPr>
        <w:t xml:space="preserve"> regarding safety, automation, and emissions</w:t>
      </w:r>
      <w:r w:rsidR="00733E7A" w:rsidRPr="00B82F42">
        <w:rPr>
          <w:noProof/>
        </w:rPr>
        <w:t>,</w:t>
      </w:r>
      <w:r w:rsidRPr="00B82F42">
        <w:rPr>
          <w:noProof/>
        </w:rPr>
        <w:t xml:space="preserve"> </w:t>
      </w:r>
      <w:r w:rsidR="00C86A95" w:rsidRPr="00B82F42">
        <w:rPr>
          <w:noProof/>
        </w:rPr>
        <w:t>as well as its</w:t>
      </w:r>
      <w:r w:rsidRPr="00B82F42">
        <w:rPr>
          <w:noProof/>
        </w:rPr>
        <w:t xml:space="preserve"> </w:t>
      </w:r>
      <w:r w:rsidR="00280DF5" w:rsidRPr="00B82F42">
        <w:rPr>
          <w:noProof/>
        </w:rPr>
        <w:t xml:space="preserve">geopolitics, </w:t>
      </w:r>
      <w:r w:rsidRPr="00B82F42">
        <w:rPr>
          <w:noProof/>
        </w:rPr>
        <w:t xml:space="preserve">transport, climate and energy policies. </w:t>
      </w:r>
    </w:p>
    <w:p w:rsidR="00E50BF3" w:rsidRDefault="00216DFC" w:rsidP="002F7C84">
      <w:pPr>
        <w:rPr>
          <w:noProof/>
        </w:rPr>
      </w:pPr>
      <w:r w:rsidRPr="00B82F42">
        <w:rPr>
          <w:noProof/>
        </w:rPr>
        <w:t xml:space="preserve">All </w:t>
      </w:r>
      <w:r w:rsidR="00733E7A" w:rsidRPr="00B82F42">
        <w:rPr>
          <w:noProof/>
        </w:rPr>
        <w:t xml:space="preserve">of </w:t>
      </w:r>
      <w:r w:rsidRPr="00B82F42">
        <w:rPr>
          <w:noProof/>
        </w:rPr>
        <w:t>t</w:t>
      </w:r>
      <w:r w:rsidR="00A577DD" w:rsidRPr="00B82F42">
        <w:rPr>
          <w:noProof/>
        </w:rPr>
        <w:t xml:space="preserve">hese acts have a very positive impact on </w:t>
      </w:r>
      <w:r w:rsidR="00733E7A" w:rsidRPr="00B82F42">
        <w:rPr>
          <w:noProof/>
        </w:rPr>
        <w:t xml:space="preserve">the </w:t>
      </w:r>
      <w:r w:rsidR="005A3904" w:rsidRPr="00B82F42">
        <w:rPr>
          <w:noProof/>
        </w:rPr>
        <w:t xml:space="preserve">competitiveness of the </w:t>
      </w:r>
      <w:r w:rsidR="00A577DD" w:rsidRPr="00B82F42">
        <w:rPr>
          <w:noProof/>
        </w:rPr>
        <w:t xml:space="preserve">EU </w:t>
      </w:r>
      <w:r w:rsidR="00733E7A" w:rsidRPr="00B82F42">
        <w:rPr>
          <w:noProof/>
        </w:rPr>
        <w:t>automotive sector</w:t>
      </w:r>
      <w:r w:rsidR="00A577DD" w:rsidRPr="00B82F42">
        <w:rPr>
          <w:noProof/>
        </w:rPr>
        <w:t xml:space="preserve"> and </w:t>
      </w:r>
      <w:r w:rsidR="00733E7A" w:rsidRPr="00B82F42">
        <w:rPr>
          <w:noProof/>
        </w:rPr>
        <w:t xml:space="preserve">on </w:t>
      </w:r>
      <w:r w:rsidR="00A577DD" w:rsidRPr="00B82F42">
        <w:rPr>
          <w:noProof/>
        </w:rPr>
        <w:t xml:space="preserve">international trade. </w:t>
      </w:r>
      <w:r w:rsidR="00733E7A" w:rsidRPr="00B82F42">
        <w:rPr>
          <w:noProof/>
        </w:rPr>
        <w:t>A</w:t>
      </w:r>
      <w:r w:rsidR="00A577DD" w:rsidRPr="00B82F42">
        <w:rPr>
          <w:noProof/>
        </w:rPr>
        <w:t xml:space="preserve"> vote in favour of these acts </w:t>
      </w:r>
      <w:r w:rsidR="00733E7A" w:rsidRPr="00B82F42">
        <w:rPr>
          <w:noProof/>
        </w:rPr>
        <w:t xml:space="preserve">would </w:t>
      </w:r>
      <w:r w:rsidR="00A577DD" w:rsidRPr="00B82F42">
        <w:rPr>
          <w:noProof/>
        </w:rPr>
        <w:t xml:space="preserve">foster technological progress, </w:t>
      </w:r>
      <w:r w:rsidR="00C86A95" w:rsidRPr="00B82F42">
        <w:rPr>
          <w:noProof/>
        </w:rPr>
        <w:t xml:space="preserve">provide </w:t>
      </w:r>
      <w:r w:rsidR="00A577DD" w:rsidRPr="00B82F42">
        <w:rPr>
          <w:noProof/>
        </w:rPr>
        <w:t xml:space="preserve">economies of scale, prevent fragmentation of the </w:t>
      </w:r>
      <w:r w:rsidR="005F1A6C" w:rsidRPr="00B82F42">
        <w:rPr>
          <w:noProof/>
        </w:rPr>
        <w:t xml:space="preserve">internal </w:t>
      </w:r>
      <w:r w:rsidR="00097A35" w:rsidRPr="00B82F42">
        <w:rPr>
          <w:noProof/>
        </w:rPr>
        <w:t>market</w:t>
      </w:r>
      <w:r w:rsidR="00A577DD" w:rsidRPr="00B82F42">
        <w:rPr>
          <w:noProof/>
        </w:rPr>
        <w:t xml:space="preserve"> and ensure </w:t>
      </w:r>
      <w:r w:rsidR="00C86A95" w:rsidRPr="00B82F42">
        <w:rPr>
          <w:noProof/>
        </w:rPr>
        <w:t xml:space="preserve">that </w:t>
      </w:r>
      <w:r w:rsidR="00A577DD" w:rsidRPr="00B82F42">
        <w:rPr>
          <w:noProof/>
        </w:rPr>
        <w:t xml:space="preserve">automotive standards are applied </w:t>
      </w:r>
      <w:r w:rsidR="00B82F42" w:rsidRPr="00B82F42">
        <w:rPr>
          <w:noProof/>
        </w:rPr>
        <w:t>uniformly</w:t>
      </w:r>
      <w:r w:rsidR="00A577DD" w:rsidRPr="00B82F42">
        <w:rPr>
          <w:noProof/>
        </w:rPr>
        <w:t xml:space="preserve"> across the </w:t>
      </w:r>
      <w:r w:rsidR="005A3904" w:rsidRPr="00B82F42">
        <w:rPr>
          <w:noProof/>
        </w:rPr>
        <w:t>EU</w:t>
      </w:r>
      <w:r w:rsidR="00A577DD" w:rsidRPr="00B82F42">
        <w:rPr>
          <w:noProof/>
        </w:rPr>
        <w:t xml:space="preserve">. </w:t>
      </w:r>
    </w:p>
    <w:p w:rsidR="00A577DD" w:rsidRPr="005638C0" w:rsidRDefault="00A577DD" w:rsidP="00733E7A">
      <w:pPr>
        <w:rPr>
          <w:noProof/>
        </w:rPr>
      </w:pPr>
      <w:r w:rsidRPr="00B82F42">
        <w:rPr>
          <w:noProof/>
          <w:szCs w:val="24"/>
        </w:rPr>
        <w:t>External expertise is not relevant</w:t>
      </w:r>
      <w:r w:rsidRPr="00B82F42">
        <w:rPr>
          <w:noProof/>
        </w:rPr>
        <w:t xml:space="preserve"> </w:t>
      </w:r>
      <w:r w:rsidR="00097A35" w:rsidRPr="00B82F42">
        <w:rPr>
          <w:noProof/>
        </w:rPr>
        <w:t>for</w:t>
      </w:r>
      <w:r w:rsidRPr="00B82F42">
        <w:rPr>
          <w:noProof/>
        </w:rPr>
        <w:t xml:space="preserve"> this proposal. </w:t>
      </w:r>
      <w:r w:rsidR="00097A35" w:rsidRPr="00B82F42">
        <w:rPr>
          <w:noProof/>
        </w:rPr>
        <w:t>H</w:t>
      </w:r>
      <w:r w:rsidRPr="00B82F42">
        <w:rPr>
          <w:noProof/>
        </w:rPr>
        <w:t>owever</w:t>
      </w:r>
      <w:r w:rsidR="00097A35" w:rsidRPr="00B82F42">
        <w:rPr>
          <w:noProof/>
        </w:rPr>
        <w:t>,</w:t>
      </w:r>
      <w:r w:rsidRPr="00B82F42">
        <w:rPr>
          <w:noProof/>
        </w:rPr>
        <w:t xml:space="preserve"> the Technical Committee on Motor Vehicles</w:t>
      </w:r>
      <w:r w:rsidR="00097A35" w:rsidRPr="00B82F42">
        <w:rPr>
          <w:noProof/>
        </w:rPr>
        <w:t xml:space="preserve"> </w:t>
      </w:r>
      <w:r w:rsidR="00272832" w:rsidRPr="00B82F42">
        <w:rPr>
          <w:noProof/>
        </w:rPr>
        <w:t>has</w:t>
      </w:r>
      <w:r w:rsidR="00097A35" w:rsidRPr="00B82F42">
        <w:rPr>
          <w:noProof/>
        </w:rPr>
        <w:t xml:space="preserve"> review</w:t>
      </w:r>
      <w:r w:rsidR="00272832" w:rsidRPr="00B82F42">
        <w:rPr>
          <w:noProof/>
        </w:rPr>
        <w:t>ed</w:t>
      </w:r>
      <w:r w:rsidR="00097A35" w:rsidRPr="00B82F42">
        <w:rPr>
          <w:noProof/>
        </w:rPr>
        <w:t xml:space="preserve"> this proposal</w:t>
      </w:r>
      <w:r w:rsidRPr="00B82F42">
        <w:rPr>
          <w:noProof/>
        </w:rPr>
        <w:t>.</w:t>
      </w:r>
    </w:p>
    <w:p w:rsidR="00A577DD" w:rsidRPr="005638C0" w:rsidRDefault="00A577DD" w:rsidP="00A577DD">
      <w:pPr>
        <w:pStyle w:val="ManualHeading1"/>
        <w:rPr>
          <w:noProof/>
        </w:rPr>
      </w:pPr>
      <w:r w:rsidRPr="005638C0">
        <w:rPr>
          <w:noProof/>
        </w:rPr>
        <w:t>4.</w:t>
      </w:r>
      <w:r w:rsidRPr="005638C0">
        <w:rPr>
          <w:noProof/>
        </w:rPr>
        <w:tab/>
        <w:t>LEGAL BASIS</w:t>
      </w:r>
    </w:p>
    <w:p w:rsidR="00A577DD" w:rsidRPr="005638C0" w:rsidRDefault="00A577DD" w:rsidP="00E573C2">
      <w:pPr>
        <w:pStyle w:val="ManualHeading2"/>
        <w:rPr>
          <w:noProof/>
        </w:rPr>
      </w:pPr>
      <w:r w:rsidRPr="005638C0">
        <w:rPr>
          <w:noProof/>
        </w:rPr>
        <w:t>4.1.</w:t>
      </w:r>
      <w:r w:rsidR="00FB6072">
        <w:rPr>
          <w:noProof/>
        </w:rPr>
        <w:tab/>
      </w:r>
      <w:r w:rsidRPr="005638C0">
        <w:rPr>
          <w:noProof/>
        </w:rPr>
        <w:t xml:space="preserve">Procedural legal basis </w:t>
      </w:r>
    </w:p>
    <w:p w:rsidR="00A577DD" w:rsidRPr="005638C0" w:rsidRDefault="00A577DD" w:rsidP="00E573C2">
      <w:pPr>
        <w:pStyle w:val="ManualHeading3"/>
        <w:rPr>
          <w:noProof/>
        </w:rPr>
      </w:pPr>
      <w:r w:rsidRPr="005638C0">
        <w:rPr>
          <w:noProof/>
        </w:rPr>
        <w:t>4.1.1.</w:t>
      </w:r>
      <w:r w:rsidR="00FB6072">
        <w:rPr>
          <w:noProof/>
        </w:rPr>
        <w:tab/>
      </w:r>
      <w:r w:rsidRPr="005638C0">
        <w:rPr>
          <w:noProof/>
        </w:rPr>
        <w:t xml:space="preserve">Principles </w:t>
      </w:r>
    </w:p>
    <w:p w:rsidR="00A577DD" w:rsidRPr="005638C0" w:rsidRDefault="00A577DD" w:rsidP="00E573C2">
      <w:pPr>
        <w:rPr>
          <w:noProof/>
        </w:rPr>
      </w:pPr>
      <w:r w:rsidRPr="005638C0">
        <w:rPr>
          <w:noProof/>
        </w:rPr>
        <w:t>Article</w:t>
      </w:r>
      <w:r w:rsidR="00733E7A" w:rsidRPr="005638C0">
        <w:rPr>
          <w:noProof/>
        </w:rPr>
        <w:t> </w:t>
      </w:r>
      <w:r w:rsidRPr="005638C0">
        <w:rPr>
          <w:noProof/>
        </w:rPr>
        <w:t xml:space="preserve">218(9) TFEU </w:t>
      </w:r>
      <w:r w:rsidR="00733E7A" w:rsidRPr="005638C0">
        <w:rPr>
          <w:noProof/>
        </w:rPr>
        <w:t xml:space="preserve">states that the Council adopts </w:t>
      </w:r>
      <w:r w:rsidRPr="005638C0">
        <w:rPr>
          <w:noProof/>
        </w:rPr>
        <w:t xml:space="preserve">decisions establishing ‘the positions to be adopted on the Union’s behalf in a body set up by an agreement, when that body is called </w:t>
      </w:r>
      <w:r w:rsidRPr="005638C0">
        <w:rPr>
          <w:noProof/>
        </w:rPr>
        <w:lastRenderedPageBreak/>
        <w:t xml:space="preserve">upon to adopt acts having legal effects, with the exception of acts supplementing or amending the institutional framework of the agreement.’ </w:t>
      </w:r>
    </w:p>
    <w:p w:rsidR="00A577DD" w:rsidRPr="005638C0" w:rsidRDefault="00A577DD" w:rsidP="00E573C2">
      <w:pPr>
        <w:rPr>
          <w:noProof/>
        </w:rPr>
      </w:pPr>
      <w:r w:rsidRPr="005638C0">
        <w:rPr>
          <w:noProof/>
        </w:rPr>
        <w:t xml:space="preserve">The concept of ‘acts having legal effects’ includes acts that have legal effects </w:t>
      </w:r>
      <w:r w:rsidR="003F48BA" w:rsidRPr="005638C0">
        <w:rPr>
          <w:noProof/>
        </w:rPr>
        <w:t xml:space="preserve">because </w:t>
      </w:r>
      <w:r w:rsidRPr="005638C0">
        <w:rPr>
          <w:noProof/>
        </w:rPr>
        <w:t xml:space="preserve">of the rules of international law governing the body in question. </w:t>
      </w:r>
      <w:r w:rsidR="003F48BA" w:rsidRPr="005638C0">
        <w:rPr>
          <w:noProof/>
        </w:rPr>
        <w:t xml:space="preserve">The concept of ‘acts having legal effects’ </w:t>
      </w:r>
      <w:r w:rsidRPr="005638C0">
        <w:rPr>
          <w:noProof/>
        </w:rPr>
        <w:t>also includes instruments that do not have a binding effect under international law, but that are ‘capable of decisively influencing the content of the legislation adopted by the EU legislature’</w:t>
      </w:r>
      <w:r w:rsidRPr="005638C0">
        <w:rPr>
          <w:rStyle w:val="FootnoteReference"/>
          <w:noProof/>
        </w:rPr>
        <w:footnoteReference w:id="3"/>
      </w:r>
      <w:r w:rsidR="003F48BA" w:rsidRPr="005638C0">
        <w:rPr>
          <w:noProof/>
        </w:rPr>
        <w:t>.</w:t>
      </w:r>
    </w:p>
    <w:p w:rsidR="00A577DD" w:rsidRPr="005638C0" w:rsidRDefault="00A577DD" w:rsidP="00E573C2">
      <w:pPr>
        <w:pStyle w:val="ManualHeading3"/>
        <w:rPr>
          <w:noProof/>
        </w:rPr>
      </w:pPr>
      <w:r w:rsidRPr="005638C0">
        <w:rPr>
          <w:noProof/>
        </w:rPr>
        <w:t>4.1.2.</w:t>
      </w:r>
      <w:r w:rsidR="00FB6072">
        <w:rPr>
          <w:noProof/>
        </w:rPr>
        <w:tab/>
      </w:r>
      <w:r w:rsidRPr="005638C0">
        <w:rPr>
          <w:noProof/>
        </w:rPr>
        <w:t xml:space="preserve">Application to the present case </w:t>
      </w:r>
    </w:p>
    <w:p w:rsidR="00A577DD" w:rsidRPr="005638C0" w:rsidRDefault="00A577DD" w:rsidP="00E573C2">
      <w:pPr>
        <w:rPr>
          <w:noProof/>
        </w:rPr>
      </w:pPr>
      <w:r w:rsidRPr="005638C0">
        <w:rPr>
          <w:noProof/>
        </w:rPr>
        <w:t xml:space="preserve">WP.29 is a body </w:t>
      </w:r>
      <w:r w:rsidR="003F48BA" w:rsidRPr="005638C0">
        <w:rPr>
          <w:noProof/>
        </w:rPr>
        <w:t xml:space="preserve">in which the UNECE contracting parties discuss </w:t>
      </w:r>
      <w:r w:rsidRPr="005638C0">
        <w:rPr>
          <w:noProof/>
        </w:rPr>
        <w:t>the implementation of the Revised 1958 Agreement and the Parallel Agreement.</w:t>
      </w:r>
    </w:p>
    <w:p w:rsidR="00A577DD" w:rsidRPr="005638C0" w:rsidRDefault="00A577DD" w:rsidP="00E573C2">
      <w:pPr>
        <w:rPr>
          <w:noProof/>
        </w:rPr>
      </w:pPr>
      <w:r w:rsidRPr="005638C0">
        <w:rPr>
          <w:noProof/>
        </w:rPr>
        <w:t xml:space="preserve">The acts </w:t>
      </w:r>
      <w:r w:rsidR="00FB2E54">
        <w:rPr>
          <w:noProof/>
        </w:rPr>
        <w:t>that</w:t>
      </w:r>
      <w:r w:rsidR="00FB2E54" w:rsidRPr="005638C0">
        <w:rPr>
          <w:noProof/>
        </w:rPr>
        <w:t xml:space="preserve"> </w:t>
      </w:r>
      <w:r w:rsidRPr="005638C0">
        <w:rPr>
          <w:noProof/>
        </w:rPr>
        <w:t xml:space="preserve">WP.29 is called upon to adopt </w:t>
      </w:r>
      <w:r w:rsidR="003F48BA" w:rsidRPr="005638C0">
        <w:rPr>
          <w:noProof/>
        </w:rPr>
        <w:t xml:space="preserve">are </w:t>
      </w:r>
      <w:r w:rsidRPr="005638C0">
        <w:rPr>
          <w:noProof/>
        </w:rPr>
        <w:t xml:space="preserve">acts </w:t>
      </w:r>
      <w:r w:rsidR="003F48BA" w:rsidRPr="005638C0">
        <w:rPr>
          <w:noProof/>
        </w:rPr>
        <w:t xml:space="preserve">that </w:t>
      </w:r>
      <w:r w:rsidRPr="005638C0">
        <w:rPr>
          <w:noProof/>
        </w:rPr>
        <w:t>hav</w:t>
      </w:r>
      <w:r w:rsidR="003F48BA" w:rsidRPr="005638C0">
        <w:rPr>
          <w:noProof/>
        </w:rPr>
        <w:t>e</w:t>
      </w:r>
      <w:r w:rsidRPr="005638C0">
        <w:rPr>
          <w:noProof/>
        </w:rPr>
        <w:t xml:space="preserve"> legal effects. </w:t>
      </w:r>
    </w:p>
    <w:p w:rsidR="007C2A0E" w:rsidRPr="005638C0" w:rsidRDefault="00A577DD" w:rsidP="007C2A0E">
      <w:pPr>
        <w:rPr>
          <w:noProof/>
        </w:rPr>
      </w:pPr>
      <w:r w:rsidRPr="005638C0">
        <w:rPr>
          <w:noProof/>
        </w:rPr>
        <w:t xml:space="preserve">The UN </w:t>
      </w:r>
      <w:r w:rsidR="003F48BA" w:rsidRPr="005638C0">
        <w:rPr>
          <w:noProof/>
        </w:rPr>
        <w:t>r</w:t>
      </w:r>
      <w:r w:rsidRPr="005638C0">
        <w:rPr>
          <w:noProof/>
        </w:rPr>
        <w:t xml:space="preserve">egulations </w:t>
      </w:r>
      <w:r w:rsidR="00FB2E54">
        <w:rPr>
          <w:noProof/>
        </w:rPr>
        <w:t>set out in</w:t>
      </w:r>
      <w:r w:rsidR="00FB2E54" w:rsidRPr="005638C0">
        <w:rPr>
          <w:noProof/>
        </w:rPr>
        <w:t xml:space="preserve"> </w:t>
      </w:r>
      <w:r w:rsidRPr="005638C0">
        <w:rPr>
          <w:noProof/>
        </w:rPr>
        <w:t xml:space="preserve">the envisaged act will be binding </w:t>
      </w:r>
      <w:r w:rsidR="00BC6E90">
        <w:rPr>
          <w:noProof/>
        </w:rPr>
        <w:t>on the EU under the international law in accordance with Articles 1 and 12 of the Revised 1958 Agreement</w:t>
      </w:r>
      <w:r w:rsidR="007C2A0E">
        <w:rPr>
          <w:noProof/>
        </w:rPr>
        <w:t xml:space="preserve">. </w:t>
      </w:r>
      <w:r w:rsidR="007C2A0E" w:rsidRPr="005638C0">
        <w:rPr>
          <w:noProof/>
        </w:rPr>
        <w:t xml:space="preserve">Together with </w:t>
      </w:r>
      <w:r w:rsidR="00D66D15">
        <w:rPr>
          <w:noProof/>
        </w:rPr>
        <w:t>UN GTRs</w:t>
      </w:r>
      <w:r w:rsidR="007C2A0E" w:rsidRPr="005638C0">
        <w:rPr>
          <w:noProof/>
        </w:rPr>
        <w:t xml:space="preserve">, they will be able to decisively influence the content of EU legislation in the field of vehicle type approval. </w:t>
      </w:r>
    </w:p>
    <w:p w:rsidR="00A577DD" w:rsidRPr="005638C0" w:rsidRDefault="00A577DD" w:rsidP="00E573C2">
      <w:pPr>
        <w:rPr>
          <w:noProof/>
        </w:rPr>
      </w:pPr>
      <w:r w:rsidRPr="005638C0">
        <w:rPr>
          <w:noProof/>
        </w:rPr>
        <w:t xml:space="preserve">The envisaged acts do not supplement or amend the institutional framework of the Agreement. </w:t>
      </w:r>
    </w:p>
    <w:p w:rsidR="00A577DD" w:rsidRPr="005638C0" w:rsidRDefault="00A577DD" w:rsidP="00E573C2">
      <w:pPr>
        <w:rPr>
          <w:noProof/>
        </w:rPr>
      </w:pPr>
      <w:r w:rsidRPr="005638C0">
        <w:rPr>
          <w:noProof/>
        </w:rPr>
        <w:t>Therefore, the procedural legal basis for the proposed decision is Article</w:t>
      </w:r>
      <w:r w:rsidR="003F48BA" w:rsidRPr="005638C0">
        <w:rPr>
          <w:noProof/>
        </w:rPr>
        <w:t> </w:t>
      </w:r>
      <w:r w:rsidRPr="005638C0">
        <w:rPr>
          <w:noProof/>
        </w:rPr>
        <w:t>218(9) TFEU.</w:t>
      </w:r>
    </w:p>
    <w:p w:rsidR="00A577DD" w:rsidRPr="005638C0" w:rsidRDefault="00A577DD" w:rsidP="00E573C2">
      <w:pPr>
        <w:pStyle w:val="ManualHeading2"/>
        <w:rPr>
          <w:noProof/>
        </w:rPr>
      </w:pPr>
      <w:r w:rsidRPr="005638C0">
        <w:rPr>
          <w:noProof/>
        </w:rPr>
        <w:t>4.2.</w:t>
      </w:r>
      <w:r w:rsidR="00FB6072">
        <w:rPr>
          <w:noProof/>
        </w:rPr>
        <w:tab/>
      </w:r>
      <w:r w:rsidRPr="005638C0">
        <w:rPr>
          <w:noProof/>
        </w:rPr>
        <w:t xml:space="preserve">Substantive legal basis </w:t>
      </w:r>
    </w:p>
    <w:p w:rsidR="00A577DD" w:rsidRPr="005638C0" w:rsidRDefault="00A577DD" w:rsidP="00FB6072">
      <w:pPr>
        <w:rPr>
          <w:noProof/>
        </w:rPr>
      </w:pPr>
      <w:r w:rsidRPr="005638C0">
        <w:rPr>
          <w:noProof/>
        </w:rPr>
        <w:t>4.2.1.</w:t>
      </w:r>
      <w:r w:rsidR="00FB6072">
        <w:rPr>
          <w:noProof/>
        </w:rPr>
        <w:tab/>
      </w:r>
      <w:r w:rsidRPr="005638C0">
        <w:rPr>
          <w:noProof/>
        </w:rPr>
        <w:t xml:space="preserve">Principles </w:t>
      </w:r>
    </w:p>
    <w:p w:rsidR="003F48BA" w:rsidRPr="005638C0" w:rsidRDefault="00A577DD" w:rsidP="00E573C2">
      <w:pPr>
        <w:rPr>
          <w:noProof/>
        </w:rPr>
      </w:pPr>
      <w:r w:rsidRPr="005638C0">
        <w:rPr>
          <w:noProof/>
        </w:rPr>
        <w:t>The substantive legal basis for a decision under Article</w:t>
      </w:r>
      <w:r w:rsidR="003F48BA" w:rsidRPr="005638C0">
        <w:rPr>
          <w:noProof/>
        </w:rPr>
        <w:t> </w:t>
      </w:r>
      <w:r w:rsidRPr="005638C0">
        <w:rPr>
          <w:noProof/>
        </w:rPr>
        <w:t xml:space="preserve">218(9) TFEU depends primarily on the objective and content of the envisaged act </w:t>
      </w:r>
      <w:r w:rsidR="003F48BA" w:rsidRPr="005638C0">
        <w:rPr>
          <w:noProof/>
        </w:rPr>
        <w:t xml:space="preserve">on </w:t>
      </w:r>
      <w:r w:rsidRPr="005638C0">
        <w:rPr>
          <w:noProof/>
        </w:rPr>
        <w:t xml:space="preserve">which a position is taken on the </w:t>
      </w:r>
      <w:r w:rsidR="00FB2E54">
        <w:rPr>
          <w:noProof/>
        </w:rPr>
        <w:t>EU</w:t>
      </w:r>
      <w:r w:rsidRPr="005638C0">
        <w:rPr>
          <w:noProof/>
        </w:rPr>
        <w:t>'s behalf.</w:t>
      </w:r>
    </w:p>
    <w:p w:rsidR="00A577DD" w:rsidRPr="005638C0" w:rsidRDefault="003F48BA" w:rsidP="00E573C2">
      <w:pPr>
        <w:rPr>
          <w:noProof/>
        </w:rPr>
      </w:pPr>
      <w:r w:rsidRPr="005638C0">
        <w:rPr>
          <w:noProof/>
        </w:rPr>
        <w:t>An</w:t>
      </w:r>
      <w:r w:rsidR="00A577DD" w:rsidRPr="005638C0">
        <w:rPr>
          <w:noProof/>
        </w:rPr>
        <w:t xml:space="preserve"> envisaged act </w:t>
      </w:r>
      <w:r w:rsidRPr="005638C0">
        <w:rPr>
          <w:noProof/>
        </w:rPr>
        <w:t xml:space="preserve">can have </w:t>
      </w:r>
      <w:r w:rsidR="00A577DD" w:rsidRPr="005638C0">
        <w:rPr>
          <w:noProof/>
        </w:rPr>
        <w:t>two aims or components</w:t>
      </w:r>
      <w:r w:rsidRPr="005638C0">
        <w:rPr>
          <w:noProof/>
        </w:rPr>
        <w:t>,</w:t>
      </w:r>
      <w:r w:rsidR="00A577DD" w:rsidRPr="005638C0">
        <w:rPr>
          <w:noProof/>
        </w:rPr>
        <w:t xml:space="preserve"> one of </w:t>
      </w:r>
      <w:r w:rsidRPr="005638C0">
        <w:rPr>
          <w:noProof/>
        </w:rPr>
        <w:t xml:space="preserve">which can be </w:t>
      </w:r>
      <w:r w:rsidR="00A577DD" w:rsidRPr="005638C0">
        <w:rPr>
          <w:noProof/>
        </w:rPr>
        <w:t>identifi</w:t>
      </w:r>
      <w:r w:rsidRPr="005638C0">
        <w:rPr>
          <w:noProof/>
        </w:rPr>
        <w:t>ed</w:t>
      </w:r>
      <w:r w:rsidR="00A577DD" w:rsidRPr="005638C0">
        <w:rPr>
          <w:noProof/>
        </w:rPr>
        <w:t xml:space="preserve"> as the main one</w:t>
      </w:r>
      <w:r w:rsidRPr="005638C0">
        <w:rPr>
          <w:noProof/>
        </w:rPr>
        <w:t xml:space="preserve"> and</w:t>
      </w:r>
      <w:r w:rsidR="00A577DD" w:rsidRPr="005638C0">
        <w:rPr>
          <w:noProof/>
        </w:rPr>
        <w:t xml:space="preserve"> the other </w:t>
      </w:r>
      <w:r w:rsidRPr="005638C0">
        <w:rPr>
          <w:noProof/>
        </w:rPr>
        <w:t xml:space="preserve">as </w:t>
      </w:r>
      <w:r w:rsidR="00A577DD" w:rsidRPr="005638C0">
        <w:rPr>
          <w:noProof/>
        </w:rPr>
        <w:t>merely incidental</w:t>
      </w:r>
      <w:r w:rsidRPr="005638C0">
        <w:rPr>
          <w:noProof/>
        </w:rPr>
        <w:t>. In this case,</w:t>
      </w:r>
      <w:r w:rsidR="00A577DD" w:rsidRPr="005638C0">
        <w:rPr>
          <w:noProof/>
        </w:rPr>
        <w:t xml:space="preserve"> the decision under Article</w:t>
      </w:r>
      <w:r w:rsidRPr="005638C0">
        <w:rPr>
          <w:noProof/>
        </w:rPr>
        <w:t> </w:t>
      </w:r>
      <w:r w:rsidR="00A577DD" w:rsidRPr="005638C0">
        <w:rPr>
          <w:noProof/>
        </w:rPr>
        <w:t xml:space="preserve">218(9) TFEU must be founded on a single substantive legal basis, namely </w:t>
      </w:r>
      <w:r w:rsidRPr="005638C0">
        <w:rPr>
          <w:noProof/>
        </w:rPr>
        <w:t xml:space="preserve">the one for </w:t>
      </w:r>
      <w:r w:rsidR="00A577DD" w:rsidRPr="005638C0">
        <w:rPr>
          <w:noProof/>
        </w:rPr>
        <w:t xml:space="preserve">the main or predominant aim or component. </w:t>
      </w:r>
    </w:p>
    <w:p w:rsidR="00A577DD" w:rsidRPr="005638C0" w:rsidRDefault="00A577DD" w:rsidP="00FB6072">
      <w:pPr>
        <w:rPr>
          <w:noProof/>
        </w:rPr>
      </w:pPr>
      <w:r w:rsidRPr="005638C0">
        <w:rPr>
          <w:noProof/>
        </w:rPr>
        <w:t xml:space="preserve">4.2.2. Application to the present case </w:t>
      </w:r>
    </w:p>
    <w:p w:rsidR="00A577DD" w:rsidRPr="005638C0" w:rsidRDefault="00A577DD" w:rsidP="00E573C2">
      <w:pPr>
        <w:rPr>
          <w:noProof/>
        </w:rPr>
      </w:pPr>
      <w:r w:rsidRPr="005638C0">
        <w:rPr>
          <w:noProof/>
        </w:rPr>
        <w:t xml:space="preserve">The main objective and content of the envisaged act </w:t>
      </w:r>
      <w:r w:rsidR="003F48BA" w:rsidRPr="005638C0">
        <w:rPr>
          <w:noProof/>
        </w:rPr>
        <w:t xml:space="preserve">is </w:t>
      </w:r>
      <w:r w:rsidR="00FB2E54">
        <w:rPr>
          <w:noProof/>
        </w:rPr>
        <w:t xml:space="preserve">the </w:t>
      </w:r>
      <w:r w:rsidRPr="005638C0">
        <w:rPr>
          <w:noProof/>
        </w:rPr>
        <w:t>approximation of laws. Therefore, the substantive legal basis of the proposed decision is Article</w:t>
      </w:r>
      <w:r w:rsidR="003F48BA" w:rsidRPr="005638C0">
        <w:rPr>
          <w:noProof/>
        </w:rPr>
        <w:t> </w:t>
      </w:r>
      <w:r w:rsidRPr="005638C0">
        <w:rPr>
          <w:noProof/>
        </w:rPr>
        <w:t xml:space="preserve">114 TFEU. </w:t>
      </w:r>
    </w:p>
    <w:p w:rsidR="00A577DD" w:rsidRPr="005638C0" w:rsidRDefault="00A577DD" w:rsidP="00E573C2">
      <w:pPr>
        <w:pStyle w:val="ManualHeading2"/>
        <w:rPr>
          <w:noProof/>
        </w:rPr>
      </w:pPr>
      <w:r w:rsidRPr="005638C0">
        <w:rPr>
          <w:noProof/>
        </w:rPr>
        <w:t>4.3.</w:t>
      </w:r>
      <w:r w:rsidR="00FB6072">
        <w:rPr>
          <w:noProof/>
        </w:rPr>
        <w:tab/>
      </w:r>
      <w:r w:rsidRPr="005638C0">
        <w:rPr>
          <w:noProof/>
        </w:rPr>
        <w:t xml:space="preserve">Conclusion </w:t>
      </w:r>
    </w:p>
    <w:p w:rsidR="00A577DD" w:rsidRDefault="00A577DD" w:rsidP="00E573C2">
      <w:pPr>
        <w:rPr>
          <w:noProof/>
        </w:rPr>
      </w:pPr>
      <w:r w:rsidRPr="005638C0">
        <w:rPr>
          <w:noProof/>
        </w:rPr>
        <w:t>The legal basis of the proposed decision should be Article</w:t>
      </w:r>
      <w:r w:rsidR="003F48BA" w:rsidRPr="005638C0">
        <w:rPr>
          <w:noProof/>
        </w:rPr>
        <w:t> </w:t>
      </w:r>
      <w:r w:rsidRPr="005638C0">
        <w:rPr>
          <w:noProof/>
        </w:rPr>
        <w:t xml:space="preserve">114 TFEU, </w:t>
      </w:r>
      <w:r w:rsidR="003F48BA" w:rsidRPr="005638C0">
        <w:rPr>
          <w:noProof/>
        </w:rPr>
        <w:t xml:space="preserve">read </w:t>
      </w:r>
      <w:r w:rsidRPr="005638C0">
        <w:rPr>
          <w:noProof/>
        </w:rPr>
        <w:t>in conjunction with Article</w:t>
      </w:r>
      <w:r w:rsidR="003F48BA" w:rsidRPr="005638C0">
        <w:rPr>
          <w:noProof/>
        </w:rPr>
        <w:t> </w:t>
      </w:r>
      <w:r w:rsidRPr="005638C0">
        <w:rPr>
          <w:noProof/>
        </w:rPr>
        <w:t>218(9) TFEU.</w:t>
      </w:r>
    </w:p>
    <w:p w:rsidR="00D52D5D" w:rsidRPr="001B219E" w:rsidRDefault="00D52D5D" w:rsidP="00FB6072">
      <w:pPr>
        <w:rPr>
          <w:noProof/>
        </w:rPr>
      </w:pPr>
      <w:r w:rsidRPr="001B219E">
        <w:rPr>
          <w:noProof/>
        </w:rPr>
        <w:t>Publication of the envisaged act</w:t>
      </w:r>
    </w:p>
    <w:p w:rsidR="00D52D5D" w:rsidRPr="00D52D5D" w:rsidRDefault="00D52D5D" w:rsidP="00D52D5D">
      <w:pPr>
        <w:rPr>
          <w:noProof/>
        </w:rPr>
      </w:pPr>
      <w:r w:rsidRPr="00D52D5D">
        <w:rPr>
          <w:noProof/>
        </w:rPr>
        <w:t>As the act of WP.29 will amend several UN regulations and</w:t>
      </w:r>
      <w:r>
        <w:rPr>
          <w:noProof/>
        </w:rPr>
        <w:t xml:space="preserve"> </w:t>
      </w:r>
      <w:r w:rsidRPr="00D52D5D">
        <w:rPr>
          <w:noProof/>
        </w:rPr>
        <w:t xml:space="preserve">UN </w:t>
      </w:r>
      <w:r w:rsidR="00D66D15">
        <w:rPr>
          <w:noProof/>
        </w:rPr>
        <w:t>GTRs</w:t>
      </w:r>
      <w:r w:rsidRPr="00D52D5D">
        <w:rPr>
          <w:noProof/>
        </w:rPr>
        <w:t xml:space="preserve"> and adopt new UN regulations</w:t>
      </w:r>
      <w:r w:rsidR="00D66D15">
        <w:rPr>
          <w:noProof/>
        </w:rPr>
        <w:t xml:space="preserve"> and UN GTRs</w:t>
      </w:r>
      <w:r w:rsidRPr="00D52D5D">
        <w:rPr>
          <w:noProof/>
        </w:rPr>
        <w:t xml:space="preserve">, it is appropriate to publish it in the </w:t>
      </w:r>
      <w:r w:rsidRPr="00D52D5D">
        <w:rPr>
          <w:i/>
          <w:iCs/>
          <w:noProof/>
        </w:rPr>
        <w:t xml:space="preserve">Official Journal of the European Union </w:t>
      </w:r>
      <w:r w:rsidRPr="00D52D5D">
        <w:rPr>
          <w:noProof/>
        </w:rPr>
        <w:t>after its adoption.</w:t>
      </w:r>
    </w:p>
    <w:p w:rsidR="00A577DD" w:rsidRPr="005638C0" w:rsidRDefault="00A577DD" w:rsidP="00A577DD">
      <w:pPr>
        <w:spacing w:before="0" w:after="200" w:line="276" w:lineRule="auto"/>
        <w:jc w:val="center"/>
        <w:rPr>
          <w:noProof/>
        </w:rPr>
        <w:sectPr w:rsidR="00A577DD" w:rsidRPr="005638C0" w:rsidSect="0070714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E66565" w:rsidRDefault="00AA0D7A">
      <w:pPr>
        <w:pStyle w:val="Rfrenceinterinstitutionnelle"/>
        <w:rPr>
          <w:noProof/>
        </w:rPr>
      </w:pPr>
      <w:r>
        <w:rPr>
          <w:noProof/>
        </w:rPr>
        <w:lastRenderedPageBreak/>
        <w:t>2026/0119 (NLE)</w:t>
      </w:r>
    </w:p>
    <w:p w:rsidR="00A577DD" w:rsidRPr="005638C0" w:rsidRDefault="000729D1" w:rsidP="000729D1">
      <w:pPr>
        <w:pStyle w:val="Statut"/>
        <w:rPr>
          <w:noProof/>
        </w:rPr>
      </w:pPr>
      <w:r w:rsidRPr="000729D1">
        <w:rPr>
          <w:noProof/>
        </w:rPr>
        <w:t>Proposal for a</w:t>
      </w:r>
    </w:p>
    <w:p w:rsidR="00A577DD" w:rsidRPr="005638C0" w:rsidRDefault="000729D1" w:rsidP="000729D1">
      <w:pPr>
        <w:pStyle w:val="Typedudocument"/>
        <w:rPr>
          <w:noProof/>
        </w:rPr>
      </w:pPr>
      <w:r w:rsidRPr="000729D1">
        <w:rPr>
          <w:noProof/>
        </w:rPr>
        <w:t>COUNCIL DECISION</w:t>
      </w:r>
    </w:p>
    <w:p w:rsidR="00DB0857" w:rsidRPr="005638C0" w:rsidRDefault="000729D1" w:rsidP="000729D1">
      <w:pPr>
        <w:pStyle w:val="Titreobjet"/>
        <w:rPr>
          <w:noProof/>
        </w:rPr>
      </w:pPr>
      <w:r w:rsidRPr="000729D1">
        <w:rPr>
          <w:noProof/>
        </w:rPr>
        <w:t>on the position to be taken on behalf of the European Union in the World Forum for Harmonization of Vehicle Regulations of the United Nations Economic Commission for Europe as regards the June 2026 proposals for UN regulations</w:t>
      </w:r>
    </w:p>
    <w:p w:rsidR="00A577DD" w:rsidRPr="005638C0" w:rsidRDefault="00A577DD" w:rsidP="00A577DD">
      <w:pPr>
        <w:pStyle w:val="Institutionquiagit"/>
        <w:rPr>
          <w:noProof/>
        </w:rPr>
      </w:pPr>
      <w:r w:rsidRPr="005638C0">
        <w:rPr>
          <w:noProof/>
        </w:rPr>
        <w:t>THE COUNCIL OF THE EUROPEAN UNION,</w:t>
      </w:r>
    </w:p>
    <w:p w:rsidR="00A577DD" w:rsidRPr="005638C0" w:rsidRDefault="00A577DD" w:rsidP="00A577DD">
      <w:pPr>
        <w:rPr>
          <w:noProof/>
        </w:rPr>
      </w:pPr>
      <w:r w:rsidRPr="005638C0">
        <w:rPr>
          <w:noProof/>
        </w:rPr>
        <w:t>Having regard to the Treaty on the Functioning of the European Union, and in particular Article</w:t>
      </w:r>
      <w:r w:rsidR="001116C6" w:rsidRPr="005638C0">
        <w:rPr>
          <w:noProof/>
        </w:rPr>
        <w:t> </w:t>
      </w:r>
      <w:r w:rsidRPr="001E3238">
        <w:rPr>
          <w:noProof/>
        </w:rPr>
        <w:t>114</w:t>
      </w:r>
      <w:r w:rsidRPr="005638C0">
        <w:rPr>
          <w:noProof/>
        </w:rPr>
        <w:t>, in conjunction with Article</w:t>
      </w:r>
      <w:r w:rsidR="001116C6" w:rsidRPr="005638C0">
        <w:rPr>
          <w:noProof/>
        </w:rPr>
        <w:t> </w:t>
      </w:r>
      <w:r w:rsidRPr="005638C0">
        <w:rPr>
          <w:noProof/>
        </w:rPr>
        <w:t>218(9) thereof,</w:t>
      </w:r>
    </w:p>
    <w:p w:rsidR="00A577DD" w:rsidRPr="005638C0" w:rsidRDefault="00A577DD" w:rsidP="00A577DD">
      <w:pPr>
        <w:rPr>
          <w:noProof/>
        </w:rPr>
      </w:pPr>
      <w:r w:rsidRPr="005638C0">
        <w:rPr>
          <w:noProof/>
        </w:rPr>
        <w:t>Having regard to the proposal from the European Commission,</w:t>
      </w:r>
    </w:p>
    <w:p w:rsidR="00A577DD" w:rsidRPr="005638C0" w:rsidRDefault="00A577DD" w:rsidP="00A577DD">
      <w:pPr>
        <w:rPr>
          <w:noProof/>
        </w:rPr>
      </w:pPr>
      <w:r w:rsidRPr="005638C0">
        <w:rPr>
          <w:noProof/>
        </w:rPr>
        <w:t>Whereas:</w:t>
      </w:r>
    </w:p>
    <w:p w:rsidR="00A577DD" w:rsidRPr="005638C0" w:rsidRDefault="00A577DD" w:rsidP="00D040D2">
      <w:pPr>
        <w:pStyle w:val="ManualConsidrant"/>
        <w:rPr>
          <w:noProof/>
        </w:rPr>
      </w:pPr>
      <w:r>
        <w:rPr>
          <w:noProof/>
        </w:rPr>
        <w:t>(1)</w:t>
      </w:r>
      <w:r>
        <w:rPr>
          <w:noProof/>
        </w:rPr>
        <w:tab/>
      </w:r>
      <w:r w:rsidRPr="005638C0">
        <w:rPr>
          <w:noProof/>
        </w:rPr>
        <w:t>By Council Decision 97/836/EC</w:t>
      </w:r>
      <w:r w:rsidRPr="005638C0">
        <w:rPr>
          <w:rStyle w:val="FootnoteReference"/>
          <w:noProof/>
        </w:rPr>
        <w:footnoteReference w:id="4"/>
      </w:r>
      <w:r w:rsidRPr="005638C0">
        <w:rPr>
          <w:noProof/>
        </w:rPr>
        <w:t>, the Union acceded to the Agreement of the United Nations Economic Commission for Europe (UNECE) concerning the adoption of uniform technical prescriptions for wheeled vehicles, equipment and parts which can be fitted to and/or be used on wheeled vehicles and the conditions for reciprocal recognition of approvals granted on the basis of th</w:t>
      </w:r>
      <w:r w:rsidR="001116C6" w:rsidRPr="005638C0">
        <w:rPr>
          <w:noProof/>
        </w:rPr>
        <w:t>e</w:t>
      </w:r>
      <w:r w:rsidRPr="005638C0">
        <w:rPr>
          <w:noProof/>
        </w:rPr>
        <w:t>se prescriptions (‘Revised 1958 Agreement’). The Revised 1958 Agreement entered into force on 24</w:t>
      </w:r>
      <w:r w:rsidR="001116C6" w:rsidRPr="005638C0">
        <w:rPr>
          <w:noProof/>
        </w:rPr>
        <w:t> </w:t>
      </w:r>
      <w:r w:rsidRPr="005638C0">
        <w:rPr>
          <w:noProof/>
        </w:rPr>
        <w:t>March 1998.</w:t>
      </w:r>
    </w:p>
    <w:p w:rsidR="00A577DD" w:rsidRPr="005638C0" w:rsidRDefault="00A577DD" w:rsidP="00745A28">
      <w:pPr>
        <w:pStyle w:val="ManualConsidrant"/>
        <w:rPr>
          <w:noProof/>
        </w:rPr>
      </w:pPr>
      <w:r>
        <w:rPr>
          <w:noProof/>
        </w:rPr>
        <w:t>(2)</w:t>
      </w:r>
      <w:r>
        <w:rPr>
          <w:noProof/>
        </w:rPr>
        <w:tab/>
      </w:r>
      <w:r w:rsidRPr="005638C0">
        <w:rPr>
          <w:noProof/>
        </w:rPr>
        <w:t>By Council Decision 2000/125/EC</w:t>
      </w:r>
      <w:r w:rsidRPr="005638C0">
        <w:rPr>
          <w:rStyle w:val="FootnoteReference"/>
          <w:noProof/>
        </w:rPr>
        <w:footnoteReference w:id="5"/>
      </w:r>
      <w:r w:rsidRPr="005638C0">
        <w:rPr>
          <w:noProof/>
        </w:rPr>
        <w:t>, the Union acceded to the Agreement concerning the establishing of global technical regulations for wheeled vehicles, equipment and parts which can be fitted and/or be used on wheeled vehicles (‘Parallel Agreement’). The Parallel Agreement entered into force on 15</w:t>
      </w:r>
      <w:r w:rsidR="00A62C22" w:rsidRPr="005638C0">
        <w:rPr>
          <w:noProof/>
        </w:rPr>
        <w:t> </w:t>
      </w:r>
      <w:r w:rsidRPr="005638C0">
        <w:rPr>
          <w:noProof/>
        </w:rPr>
        <w:t>February 2000.</w:t>
      </w:r>
    </w:p>
    <w:p w:rsidR="00A577DD" w:rsidRPr="005638C0" w:rsidRDefault="00A577DD" w:rsidP="00745A28">
      <w:pPr>
        <w:pStyle w:val="ManualConsidrant"/>
        <w:rPr>
          <w:noProof/>
        </w:rPr>
      </w:pPr>
      <w:r>
        <w:rPr>
          <w:noProof/>
        </w:rPr>
        <w:t>(3)</w:t>
      </w:r>
      <w:r>
        <w:rPr>
          <w:noProof/>
        </w:rPr>
        <w:tab/>
      </w:r>
      <w:r w:rsidRPr="005638C0">
        <w:rPr>
          <w:noProof/>
        </w:rPr>
        <w:t>Regulation (EU) 2018/858 of the European Parliament and of the Council</w:t>
      </w:r>
      <w:r w:rsidRPr="005638C0">
        <w:rPr>
          <w:rStyle w:val="FootnoteReference"/>
          <w:noProof/>
        </w:rPr>
        <w:footnoteReference w:id="6"/>
      </w:r>
      <w:r w:rsidRPr="005638C0">
        <w:rPr>
          <w:noProof/>
        </w:rPr>
        <w:t xml:space="preserve"> lays down administrative provisions and technical requirements for type</w:t>
      </w:r>
      <w:r w:rsidR="003F48BA" w:rsidRPr="005638C0">
        <w:rPr>
          <w:noProof/>
        </w:rPr>
        <w:t xml:space="preserve"> </w:t>
      </w:r>
      <w:r w:rsidRPr="005638C0">
        <w:rPr>
          <w:noProof/>
        </w:rPr>
        <w:t>approval and placing on the market of all new vehicles, systems, components and separate technical units. Th</w:t>
      </w:r>
      <w:r w:rsidR="009B3EB1">
        <w:rPr>
          <w:noProof/>
        </w:rPr>
        <w:t>at</w:t>
      </w:r>
      <w:r w:rsidRPr="005638C0">
        <w:rPr>
          <w:noProof/>
        </w:rPr>
        <w:t xml:space="preserve"> Regulation incorporates regulations adopted under the Revised 1958 Agreement (</w:t>
      </w:r>
      <w:r w:rsidR="009B3EB1">
        <w:rPr>
          <w:noProof/>
        </w:rPr>
        <w:t>‘</w:t>
      </w:r>
      <w:r w:rsidRPr="005638C0">
        <w:rPr>
          <w:noProof/>
        </w:rPr>
        <w:t xml:space="preserve">UN </w:t>
      </w:r>
      <w:r w:rsidR="00A62C22" w:rsidRPr="005638C0">
        <w:rPr>
          <w:noProof/>
        </w:rPr>
        <w:t>r</w:t>
      </w:r>
      <w:r w:rsidRPr="005638C0">
        <w:rPr>
          <w:noProof/>
        </w:rPr>
        <w:t>egulations</w:t>
      </w:r>
      <w:r w:rsidR="009B3EB1">
        <w:rPr>
          <w:noProof/>
        </w:rPr>
        <w:t>’</w:t>
      </w:r>
      <w:r w:rsidRPr="005638C0">
        <w:rPr>
          <w:noProof/>
        </w:rPr>
        <w:t>) in the EU type</w:t>
      </w:r>
      <w:r w:rsidR="00301E7B">
        <w:rPr>
          <w:noProof/>
        </w:rPr>
        <w:t>-</w:t>
      </w:r>
      <w:r w:rsidRPr="005638C0">
        <w:rPr>
          <w:noProof/>
        </w:rPr>
        <w:t>approval system, either as requirements for type</w:t>
      </w:r>
      <w:r w:rsidR="003F48BA" w:rsidRPr="005638C0">
        <w:rPr>
          <w:noProof/>
        </w:rPr>
        <w:t xml:space="preserve"> </w:t>
      </w:r>
      <w:r w:rsidRPr="005638C0">
        <w:rPr>
          <w:noProof/>
        </w:rPr>
        <w:t>approval or as alternatives to Union legislation.</w:t>
      </w:r>
    </w:p>
    <w:p w:rsidR="002C22D2" w:rsidRDefault="00A577DD" w:rsidP="002C22D2">
      <w:pPr>
        <w:pStyle w:val="ManualConsidrant"/>
        <w:rPr>
          <w:noProof/>
        </w:rPr>
      </w:pPr>
      <w:r>
        <w:rPr>
          <w:noProof/>
        </w:rPr>
        <w:lastRenderedPageBreak/>
        <w:t>(4)</w:t>
      </w:r>
      <w:r>
        <w:rPr>
          <w:noProof/>
        </w:rPr>
        <w:tab/>
      </w:r>
      <w:r w:rsidRPr="005638C0">
        <w:rPr>
          <w:noProof/>
        </w:rPr>
        <w:t>Pursuant to Article</w:t>
      </w:r>
      <w:r w:rsidR="00A62C22" w:rsidRPr="005638C0">
        <w:rPr>
          <w:noProof/>
        </w:rPr>
        <w:t> </w:t>
      </w:r>
      <w:r w:rsidRPr="005638C0">
        <w:rPr>
          <w:noProof/>
        </w:rPr>
        <w:t>1 of the Revised 1958 Agreement and Article</w:t>
      </w:r>
      <w:r w:rsidR="00A62C22" w:rsidRPr="005638C0">
        <w:rPr>
          <w:noProof/>
        </w:rPr>
        <w:t> </w:t>
      </w:r>
      <w:r w:rsidRPr="005638C0">
        <w:rPr>
          <w:noProof/>
        </w:rPr>
        <w:t>6 of the Parallel Agreement, the World Forum for Harmoni</w:t>
      </w:r>
      <w:r w:rsidR="003E0B80" w:rsidRPr="005638C0">
        <w:rPr>
          <w:noProof/>
        </w:rPr>
        <w:t>z</w:t>
      </w:r>
      <w:r w:rsidRPr="005638C0">
        <w:rPr>
          <w:noProof/>
        </w:rPr>
        <w:t xml:space="preserve">ation of Vehicle Regulations (WP.29) may adopt proposals for modifications to UN </w:t>
      </w:r>
      <w:r w:rsidR="00A62C22" w:rsidRPr="005638C0">
        <w:rPr>
          <w:noProof/>
        </w:rPr>
        <w:t>r</w:t>
      </w:r>
      <w:r w:rsidRPr="005638C0">
        <w:rPr>
          <w:noProof/>
        </w:rPr>
        <w:t xml:space="preserve">egulations, UN </w:t>
      </w:r>
      <w:r w:rsidR="00633F5F" w:rsidRPr="00770676">
        <w:rPr>
          <w:noProof/>
        </w:rPr>
        <w:t>global technical regulation</w:t>
      </w:r>
      <w:r w:rsidR="00633F5F">
        <w:rPr>
          <w:noProof/>
        </w:rPr>
        <w:t>s</w:t>
      </w:r>
      <w:r w:rsidR="00633F5F" w:rsidRPr="00770676">
        <w:rPr>
          <w:noProof/>
        </w:rPr>
        <w:t xml:space="preserve"> </w:t>
      </w:r>
      <w:r w:rsidR="00633F5F">
        <w:rPr>
          <w:noProof/>
        </w:rPr>
        <w:t>(</w:t>
      </w:r>
      <w:r w:rsidR="002D5FF5">
        <w:rPr>
          <w:noProof/>
        </w:rPr>
        <w:t xml:space="preserve">UN </w:t>
      </w:r>
      <w:r w:rsidRPr="005638C0">
        <w:rPr>
          <w:noProof/>
        </w:rPr>
        <w:t>GTR</w:t>
      </w:r>
      <w:r w:rsidR="00633F5F">
        <w:rPr>
          <w:noProof/>
        </w:rPr>
        <w:t>s)</w:t>
      </w:r>
      <w:r w:rsidRPr="005638C0">
        <w:rPr>
          <w:noProof/>
        </w:rPr>
        <w:t xml:space="preserve"> and UN </w:t>
      </w:r>
      <w:r w:rsidR="00A62C22" w:rsidRPr="005638C0">
        <w:rPr>
          <w:noProof/>
        </w:rPr>
        <w:t>r</w:t>
      </w:r>
      <w:r w:rsidRPr="005638C0">
        <w:rPr>
          <w:noProof/>
        </w:rPr>
        <w:t>esolutions</w:t>
      </w:r>
      <w:r w:rsidR="00A62C22" w:rsidRPr="005638C0">
        <w:rPr>
          <w:noProof/>
        </w:rPr>
        <w:t>, and</w:t>
      </w:r>
      <w:r w:rsidRPr="005638C0">
        <w:rPr>
          <w:noProof/>
        </w:rPr>
        <w:t xml:space="preserve"> proposals for new UN </w:t>
      </w:r>
      <w:r w:rsidR="00A62C22" w:rsidRPr="005638C0">
        <w:rPr>
          <w:noProof/>
        </w:rPr>
        <w:t>r</w:t>
      </w:r>
      <w:r w:rsidRPr="005638C0">
        <w:rPr>
          <w:noProof/>
        </w:rPr>
        <w:t xml:space="preserve">egulations, UN GTRs and UN </w:t>
      </w:r>
      <w:r w:rsidR="00A62C22" w:rsidRPr="005638C0">
        <w:rPr>
          <w:noProof/>
        </w:rPr>
        <w:t>r</w:t>
      </w:r>
      <w:r w:rsidRPr="005638C0">
        <w:rPr>
          <w:noProof/>
        </w:rPr>
        <w:t xml:space="preserve">esolutions </w:t>
      </w:r>
      <w:r w:rsidR="00A62C22" w:rsidRPr="005638C0">
        <w:rPr>
          <w:noProof/>
        </w:rPr>
        <w:t xml:space="preserve">on </w:t>
      </w:r>
      <w:r w:rsidRPr="005638C0">
        <w:rPr>
          <w:noProof/>
        </w:rPr>
        <w:t>the approval of vehicles. Moreover, pursuant to those provisions, WP.29 may adopt proposals for authorisations to develop amendments to UN GTRs or to develop new UN GTRs</w:t>
      </w:r>
      <w:r w:rsidR="00A62C22" w:rsidRPr="005638C0">
        <w:rPr>
          <w:noProof/>
        </w:rPr>
        <w:t>,</w:t>
      </w:r>
      <w:r w:rsidRPr="005638C0">
        <w:rPr>
          <w:noProof/>
        </w:rPr>
        <w:t xml:space="preserve"> and may adopt proposals for the extension of mandates for UN GTRs.</w:t>
      </w:r>
    </w:p>
    <w:p w:rsidR="00621251" w:rsidRDefault="00126EB4" w:rsidP="00621251">
      <w:pPr>
        <w:pStyle w:val="ManualConsidrant"/>
        <w:rPr>
          <w:noProof/>
        </w:rPr>
      </w:pPr>
      <w:r>
        <w:rPr>
          <w:noProof/>
        </w:rPr>
        <w:t>(5)</w:t>
      </w:r>
      <w:r>
        <w:rPr>
          <w:noProof/>
        </w:rPr>
        <w:tab/>
      </w:r>
      <w:r w:rsidRPr="005638C0">
        <w:rPr>
          <w:noProof/>
        </w:rPr>
        <w:t xml:space="preserve">From </w:t>
      </w:r>
      <w:r w:rsidR="00621251">
        <w:rPr>
          <w:noProof/>
        </w:rPr>
        <w:t>23</w:t>
      </w:r>
      <w:r w:rsidR="004F475E">
        <w:rPr>
          <w:noProof/>
        </w:rPr>
        <w:t xml:space="preserve"> to </w:t>
      </w:r>
      <w:r w:rsidR="00621251">
        <w:rPr>
          <w:noProof/>
        </w:rPr>
        <w:t>26</w:t>
      </w:r>
      <w:r w:rsidR="004F475E">
        <w:rPr>
          <w:noProof/>
        </w:rPr>
        <w:t xml:space="preserve"> </w:t>
      </w:r>
      <w:r w:rsidR="00621251">
        <w:rPr>
          <w:noProof/>
        </w:rPr>
        <w:t>June</w:t>
      </w:r>
      <w:r w:rsidR="004D3AD2" w:rsidRPr="005638C0">
        <w:rPr>
          <w:noProof/>
        </w:rPr>
        <w:t xml:space="preserve"> 202</w:t>
      </w:r>
      <w:r w:rsidR="004F475E">
        <w:rPr>
          <w:noProof/>
        </w:rPr>
        <w:t>6</w:t>
      </w:r>
      <w:r w:rsidR="00816F0B" w:rsidRPr="005638C0">
        <w:rPr>
          <w:noProof/>
        </w:rPr>
        <w:t>, d</w:t>
      </w:r>
      <w:r w:rsidR="004E7A3D" w:rsidRPr="005638C0">
        <w:rPr>
          <w:noProof/>
        </w:rPr>
        <w:t>uring the 1</w:t>
      </w:r>
      <w:r w:rsidR="00AA485E">
        <w:rPr>
          <w:noProof/>
        </w:rPr>
        <w:t>9</w:t>
      </w:r>
      <w:r w:rsidR="00621251">
        <w:rPr>
          <w:noProof/>
        </w:rPr>
        <w:t>9</w:t>
      </w:r>
      <w:r w:rsidR="003A0E23">
        <w:rPr>
          <w:noProof/>
        </w:rPr>
        <w:t>th</w:t>
      </w:r>
      <w:r w:rsidR="00A577DD" w:rsidRPr="005638C0">
        <w:rPr>
          <w:noProof/>
        </w:rPr>
        <w:t xml:space="preserve"> session of the</w:t>
      </w:r>
      <w:r w:rsidR="00A62C22" w:rsidRPr="005638C0">
        <w:rPr>
          <w:noProof/>
        </w:rPr>
        <w:t xml:space="preserve"> </w:t>
      </w:r>
      <w:r w:rsidR="00A577DD" w:rsidRPr="005638C0">
        <w:rPr>
          <w:noProof/>
        </w:rPr>
        <w:t>World Forum</w:t>
      </w:r>
      <w:r w:rsidR="00A62C22" w:rsidRPr="005638C0">
        <w:rPr>
          <w:noProof/>
        </w:rPr>
        <w:t xml:space="preserve"> for Harmoni</w:t>
      </w:r>
      <w:r w:rsidR="003E0B80" w:rsidRPr="005638C0">
        <w:rPr>
          <w:noProof/>
        </w:rPr>
        <w:t>z</w:t>
      </w:r>
      <w:r w:rsidR="00A62C22" w:rsidRPr="005638C0">
        <w:rPr>
          <w:noProof/>
        </w:rPr>
        <w:t>ation of Vehicle Regulations</w:t>
      </w:r>
      <w:r w:rsidR="00A577DD" w:rsidRPr="005638C0">
        <w:rPr>
          <w:noProof/>
        </w:rPr>
        <w:t>,</w:t>
      </w:r>
      <w:r w:rsidR="002C22D2">
        <w:rPr>
          <w:noProof/>
        </w:rPr>
        <w:t xml:space="preserve"> </w:t>
      </w:r>
      <w:r w:rsidR="00A62C22" w:rsidRPr="005638C0">
        <w:rPr>
          <w:noProof/>
        </w:rPr>
        <w:t xml:space="preserve">WP.29 </w:t>
      </w:r>
      <w:r w:rsidR="00DA1B28" w:rsidRPr="005638C0">
        <w:rPr>
          <w:noProof/>
        </w:rPr>
        <w:t>may adopt</w:t>
      </w:r>
      <w:r w:rsidR="00816F0B" w:rsidRPr="005638C0">
        <w:rPr>
          <w:noProof/>
        </w:rPr>
        <w:t>:</w:t>
      </w:r>
      <w:r w:rsidR="00DA1B28" w:rsidRPr="005638C0">
        <w:rPr>
          <w:noProof/>
        </w:rPr>
        <w:t xml:space="preserve"> </w:t>
      </w:r>
      <w:r w:rsidR="0003485F" w:rsidRPr="00A778C8">
        <w:rPr>
          <w:noProof/>
        </w:rPr>
        <w:t xml:space="preserve">proposals for modifications to UN regulation </w:t>
      </w:r>
      <w:r w:rsidR="004F475E">
        <w:rPr>
          <w:noProof/>
        </w:rPr>
        <w:t xml:space="preserve">Nos </w:t>
      </w:r>
      <w:r w:rsidR="00621251">
        <w:rPr>
          <w:noProof/>
        </w:rPr>
        <w:t xml:space="preserve">10, 11, 12, 13, 13-H, 14, 16, 17, 18, 21, 24, 26, 28, 29, 34, </w:t>
      </w:r>
      <w:r w:rsidR="00621251" w:rsidRPr="00621251">
        <w:rPr>
          <w:noProof/>
        </w:rPr>
        <w:t>35,</w:t>
      </w:r>
      <w:r w:rsidR="00621251">
        <w:rPr>
          <w:noProof/>
        </w:rPr>
        <w:t xml:space="preserve"> 39, 43, 45, 46, 48, 49, 51, 55, </w:t>
      </w:r>
      <w:r w:rsidR="00621251" w:rsidRPr="000F1213">
        <w:rPr>
          <w:noProof/>
        </w:rPr>
        <w:t xml:space="preserve">58, 61, 64, 66, 67, 68, 73, 75, 79, 83, 85, 89, 90, 93, 94, 95, 97, 100, 102, 106, 107, 108, 109, 110, 115, 116, 117, 121, 122 125, 127, 129, 130, 131, 133, 134, 135, 137, 138, 139, </w:t>
      </w:r>
      <w:r w:rsidR="005737A3" w:rsidRPr="000F1213">
        <w:rPr>
          <w:noProof/>
        </w:rPr>
        <w:t xml:space="preserve">140, </w:t>
      </w:r>
      <w:r w:rsidR="00621251" w:rsidRPr="000F1213">
        <w:rPr>
          <w:noProof/>
        </w:rPr>
        <w:t>141, 142, 143, 144, 145, 148, 151, 152, 153, 154, 157, 158, 159, 160, 161, 162, 163, 165, 166, 167, 168, 169, 170, 171, 172, 173, 174, 176, 177, 178, 179 and 180</w:t>
      </w:r>
      <w:r w:rsidR="004F475E" w:rsidRPr="000F1213">
        <w:rPr>
          <w:noProof/>
        </w:rPr>
        <w:t xml:space="preserve">; </w:t>
      </w:r>
      <w:r w:rsidR="00621251" w:rsidRPr="000F1213">
        <w:rPr>
          <w:noProof/>
        </w:rPr>
        <w:t>a proposal</w:t>
      </w:r>
      <w:r w:rsidR="00621251" w:rsidRPr="00A778C8">
        <w:rPr>
          <w:noProof/>
        </w:rPr>
        <w:t xml:space="preserve"> for </w:t>
      </w:r>
      <w:r w:rsidR="00621251">
        <w:rPr>
          <w:noProof/>
        </w:rPr>
        <w:t xml:space="preserve">a </w:t>
      </w:r>
      <w:r w:rsidR="00621251" w:rsidRPr="00A778C8">
        <w:rPr>
          <w:noProof/>
        </w:rPr>
        <w:t>new UN regulation</w:t>
      </w:r>
      <w:r w:rsidR="00621251">
        <w:rPr>
          <w:noProof/>
        </w:rPr>
        <w:t xml:space="preserve"> </w:t>
      </w:r>
      <w:r w:rsidR="00621251" w:rsidRPr="00F574BA">
        <w:rPr>
          <w:noProof/>
        </w:rPr>
        <w:t>on</w:t>
      </w:r>
      <w:r w:rsidR="00621251">
        <w:rPr>
          <w:noProof/>
        </w:rPr>
        <w:t xml:space="preserve"> liquid hydrogen; </w:t>
      </w:r>
      <w:r w:rsidR="00621251" w:rsidRPr="00621251">
        <w:rPr>
          <w:noProof/>
        </w:rPr>
        <w:t xml:space="preserve">a proposal for a new UN regulation on </w:t>
      </w:r>
      <w:r w:rsidR="00621251">
        <w:rPr>
          <w:noProof/>
        </w:rPr>
        <w:t xml:space="preserve">automated driving systems (ADS); a </w:t>
      </w:r>
      <w:r w:rsidR="00621251" w:rsidRPr="00A778C8">
        <w:rPr>
          <w:noProof/>
        </w:rPr>
        <w:t xml:space="preserve">proposal for </w:t>
      </w:r>
      <w:r w:rsidR="00621251">
        <w:rPr>
          <w:noProof/>
        </w:rPr>
        <w:t xml:space="preserve">a </w:t>
      </w:r>
      <w:r w:rsidR="00621251" w:rsidRPr="00A778C8">
        <w:rPr>
          <w:noProof/>
        </w:rPr>
        <w:t>new UN regulation</w:t>
      </w:r>
      <w:r w:rsidR="00621251">
        <w:rPr>
          <w:noProof/>
        </w:rPr>
        <w:t xml:space="preserve"> </w:t>
      </w:r>
      <w:r w:rsidR="00621251" w:rsidRPr="00F574BA">
        <w:rPr>
          <w:noProof/>
        </w:rPr>
        <w:t>on</w:t>
      </w:r>
      <w:r w:rsidR="00621251">
        <w:rPr>
          <w:noProof/>
        </w:rPr>
        <w:t xml:space="preserve"> tyre abrasion; proposals for modifications to UN GTR Nos 9 and 13; and a proposal for a new UN GTR on ADS.</w:t>
      </w:r>
    </w:p>
    <w:p w:rsidR="006739F8" w:rsidRDefault="006739F8" w:rsidP="00621251">
      <w:pPr>
        <w:pStyle w:val="ManualConsidrant"/>
        <w:rPr>
          <w:noProof/>
        </w:rPr>
      </w:pPr>
      <w:r>
        <w:rPr>
          <w:noProof/>
        </w:rPr>
        <w:t>(6)</w:t>
      </w:r>
      <w:r>
        <w:rPr>
          <w:noProof/>
        </w:rPr>
        <w:tab/>
        <w:t>UN regulation Nos 35</w:t>
      </w:r>
      <w:r w:rsidR="005737A3">
        <w:rPr>
          <w:noProof/>
        </w:rPr>
        <w:t xml:space="preserve"> and </w:t>
      </w:r>
      <w:r>
        <w:rPr>
          <w:noProof/>
        </w:rPr>
        <w:t>68 are not applicable for the purpose of EU type approval.</w:t>
      </w:r>
    </w:p>
    <w:p w:rsidR="00D94EB8" w:rsidRPr="000F1213" w:rsidRDefault="00D94EB8" w:rsidP="003B36C7">
      <w:pPr>
        <w:pStyle w:val="ManualConsidrant"/>
        <w:rPr>
          <w:noProof/>
        </w:rPr>
      </w:pPr>
      <w:r>
        <w:rPr>
          <w:noProof/>
        </w:rPr>
        <w:t>(7)</w:t>
      </w:r>
      <w:r>
        <w:rPr>
          <w:noProof/>
        </w:rPr>
        <w:tab/>
      </w:r>
      <w:r w:rsidRPr="00D94EB8">
        <w:rPr>
          <w:noProof/>
        </w:rPr>
        <w:t xml:space="preserve">In order to take into account practical experience and technical developments during the type-approval process, the requirements for certain aspects or features covered by UN regulation Nos </w:t>
      </w:r>
      <w:r w:rsidR="00621251">
        <w:rPr>
          <w:noProof/>
        </w:rPr>
        <w:t xml:space="preserve">10, 11, 12, 13, 13-H, 14, 16, 17, 18, 21, 24, 26, 28, 29, 34, 39, 43, 45, 46, 48, 49, 51, 55, 58, </w:t>
      </w:r>
      <w:r w:rsidR="00621251" w:rsidRPr="000F1213">
        <w:rPr>
          <w:noProof/>
        </w:rPr>
        <w:t xml:space="preserve">61, 64, 66, 67, 73, 75, 79, 83, 85, 89, 90, 93, 94, 95, 97, 100, 102, 106, 107, 108, 109, 110, 115, 116, 117, 121, 122 125, 127, 129, 130, 131, 133, 134, 135, 137, 138, 139, </w:t>
      </w:r>
      <w:r w:rsidR="005737A3" w:rsidRPr="000F1213">
        <w:rPr>
          <w:noProof/>
        </w:rPr>
        <w:t xml:space="preserve">140, </w:t>
      </w:r>
      <w:r w:rsidR="00621251" w:rsidRPr="000F1213">
        <w:rPr>
          <w:noProof/>
        </w:rPr>
        <w:t xml:space="preserve">141, 142, 143, 144, 145, 148, 151, 152, 153, 154, 157, 158, 159, 160, 161, 162, 163, 165, </w:t>
      </w:r>
      <w:r w:rsidR="005737A3" w:rsidRPr="000F1213">
        <w:rPr>
          <w:noProof/>
        </w:rPr>
        <w:t xml:space="preserve">166, </w:t>
      </w:r>
      <w:r w:rsidR="00621251" w:rsidRPr="000F1213">
        <w:rPr>
          <w:noProof/>
        </w:rPr>
        <w:t xml:space="preserve">167, 168, 169, 170, 171, 172, 173, 174, 176, 177, 178, 179 and 180, and UN GTR Nos 9 and 13 </w:t>
      </w:r>
      <w:r w:rsidRPr="000F1213">
        <w:rPr>
          <w:noProof/>
        </w:rPr>
        <w:t>need to be amended or supplemented.</w:t>
      </w:r>
    </w:p>
    <w:p w:rsidR="00D94EB8" w:rsidRPr="00D94EB8" w:rsidRDefault="00D94EB8" w:rsidP="003B36C7">
      <w:pPr>
        <w:pStyle w:val="ManualConsidrant"/>
        <w:rPr>
          <w:noProof/>
        </w:rPr>
      </w:pPr>
      <w:r>
        <w:rPr>
          <w:noProof/>
        </w:rPr>
        <w:t>(8)</w:t>
      </w:r>
      <w:r>
        <w:rPr>
          <w:noProof/>
        </w:rPr>
        <w:tab/>
      </w:r>
      <w:r w:rsidRPr="00D94EB8">
        <w:rPr>
          <w:noProof/>
        </w:rPr>
        <w:t>In order to allow for technological progress and to promote</w:t>
      </w:r>
      <w:r w:rsidR="003B36C7">
        <w:rPr>
          <w:noProof/>
        </w:rPr>
        <w:t xml:space="preserve"> automation and</w:t>
      </w:r>
      <w:r w:rsidRPr="00D94EB8">
        <w:rPr>
          <w:noProof/>
        </w:rPr>
        <w:t xml:space="preserve"> decarbonisation, new UN regulations on </w:t>
      </w:r>
      <w:r w:rsidR="003B36C7">
        <w:rPr>
          <w:noProof/>
        </w:rPr>
        <w:t xml:space="preserve">liquid hydrogen, on ADS, and on tyre abrasion, and a new UN GTR on ADS </w:t>
      </w:r>
      <w:r w:rsidRPr="00D94EB8">
        <w:rPr>
          <w:noProof/>
        </w:rPr>
        <w:t>need to be adopted.</w:t>
      </w:r>
    </w:p>
    <w:p w:rsidR="00C93C78" w:rsidRPr="00C93C78" w:rsidRDefault="00C93C78" w:rsidP="00C93C78">
      <w:pPr>
        <w:pStyle w:val="ManualConsidrant"/>
        <w:rPr>
          <w:noProof/>
          <w:szCs w:val="24"/>
          <w:lang w:eastAsia="ja-JP"/>
        </w:rPr>
      </w:pPr>
      <w:r>
        <w:rPr>
          <w:noProof/>
        </w:rPr>
        <w:t>(9)</w:t>
      </w:r>
      <w:r>
        <w:rPr>
          <w:noProof/>
        </w:rPr>
        <w:tab/>
      </w:r>
      <w:r w:rsidRPr="00D94EB8">
        <w:rPr>
          <w:noProof/>
        </w:rPr>
        <w:t xml:space="preserve">The UN regulations will be binding on the Union. Together with </w:t>
      </w:r>
      <w:r w:rsidR="00236490" w:rsidRPr="00D94EB8">
        <w:rPr>
          <w:noProof/>
        </w:rPr>
        <w:t xml:space="preserve">UN </w:t>
      </w:r>
      <w:r w:rsidR="003B36C7">
        <w:rPr>
          <w:noProof/>
        </w:rPr>
        <w:t>GTRs</w:t>
      </w:r>
      <w:r w:rsidR="00236490" w:rsidRPr="00D94EB8">
        <w:rPr>
          <w:noProof/>
        </w:rPr>
        <w:t xml:space="preserve"> </w:t>
      </w:r>
      <w:r w:rsidRPr="00D94EB8">
        <w:rPr>
          <w:noProof/>
        </w:rPr>
        <w:t>they will influence the</w:t>
      </w:r>
      <w:r w:rsidRPr="005638C0">
        <w:rPr>
          <w:noProof/>
        </w:rPr>
        <w:t xml:space="preserve"> content of </w:t>
      </w:r>
      <w:r>
        <w:rPr>
          <w:noProof/>
        </w:rPr>
        <w:t>Union</w:t>
      </w:r>
      <w:r w:rsidRPr="005638C0">
        <w:rPr>
          <w:noProof/>
        </w:rPr>
        <w:t xml:space="preserve"> legislation in the field of vehicle type approval. Therefore, it is appropriate to establish the position to be taken on the Union's behalf in WP.29 </w:t>
      </w:r>
      <w:r>
        <w:rPr>
          <w:noProof/>
        </w:rPr>
        <w:t>as regards</w:t>
      </w:r>
      <w:r w:rsidRPr="005638C0">
        <w:rPr>
          <w:noProof/>
        </w:rPr>
        <w:t xml:space="preserve"> the adoption of those proposals</w:t>
      </w:r>
      <w:r w:rsidR="009B3EB1">
        <w:rPr>
          <w:noProof/>
        </w:rPr>
        <w:t>,</w:t>
      </w:r>
    </w:p>
    <w:p w:rsidR="00A577DD" w:rsidRPr="005638C0" w:rsidRDefault="00A577DD" w:rsidP="00A577DD">
      <w:pPr>
        <w:pStyle w:val="Formuledadoption"/>
        <w:rPr>
          <w:noProof/>
        </w:rPr>
      </w:pPr>
      <w:r w:rsidRPr="005638C0">
        <w:rPr>
          <w:noProof/>
        </w:rPr>
        <w:t>HAS ADOPTED THIS DECISION:</w:t>
      </w:r>
    </w:p>
    <w:p w:rsidR="00A577DD" w:rsidRPr="005638C0" w:rsidRDefault="00A577DD" w:rsidP="00A577DD">
      <w:pPr>
        <w:pStyle w:val="Titrearticle"/>
        <w:rPr>
          <w:noProof/>
        </w:rPr>
      </w:pPr>
      <w:r w:rsidRPr="005638C0">
        <w:rPr>
          <w:noProof/>
        </w:rPr>
        <w:t>Article 1</w:t>
      </w:r>
    </w:p>
    <w:p w:rsidR="00A577DD" w:rsidRDefault="00A577DD" w:rsidP="00A577DD">
      <w:pPr>
        <w:rPr>
          <w:noProof/>
        </w:rPr>
      </w:pPr>
      <w:r w:rsidRPr="005638C0">
        <w:rPr>
          <w:noProof/>
        </w:rPr>
        <w:t>The position to be taken on the Union’s behalf in the 1</w:t>
      </w:r>
      <w:r w:rsidR="00BE7EAD" w:rsidRPr="005638C0">
        <w:rPr>
          <w:noProof/>
        </w:rPr>
        <w:t>9</w:t>
      </w:r>
      <w:r w:rsidR="002F1FBA">
        <w:rPr>
          <w:noProof/>
        </w:rPr>
        <w:t>9</w:t>
      </w:r>
      <w:r w:rsidR="00057AFA" w:rsidRPr="00B90537">
        <w:rPr>
          <w:noProof/>
          <w:vertAlign w:val="superscript"/>
        </w:rPr>
        <w:t>th</w:t>
      </w:r>
      <w:r w:rsidRPr="005638C0">
        <w:rPr>
          <w:noProof/>
        </w:rPr>
        <w:t xml:space="preserve"> session of the</w:t>
      </w:r>
      <w:r w:rsidRPr="005638C0">
        <w:rPr>
          <w:b/>
          <w:noProof/>
        </w:rPr>
        <w:t xml:space="preserve"> </w:t>
      </w:r>
      <w:r w:rsidR="00B90537" w:rsidRPr="00B90537">
        <w:rPr>
          <w:bCs/>
          <w:noProof/>
        </w:rPr>
        <w:t xml:space="preserve">UNECE </w:t>
      </w:r>
      <w:r w:rsidRPr="00B90537">
        <w:rPr>
          <w:bCs/>
          <w:noProof/>
        </w:rPr>
        <w:t>World</w:t>
      </w:r>
      <w:r w:rsidRPr="005638C0">
        <w:rPr>
          <w:noProof/>
        </w:rPr>
        <w:t xml:space="preserve"> Forum for Harmoni</w:t>
      </w:r>
      <w:r w:rsidR="003E0B80" w:rsidRPr="005638C0">
        <w:rPr>
          <w:noProof/>
        </w:rPr>
        <w:t>z</w:t>
      </w:r>
      <w:r w:rsidRPr="005638C0">
        <w:rPr>
          <w:noProof/>
        </w:rPr>
        <w:t xml:space="preserve">ation of Vehicle Regulations </w:t>
      </w:r>
      <w:r w:rsidR="001B219E">
        <w:rPr>
          <w:noProof/>
        </w:rPr>
        <w:t xml:space="preserve">(WP.29) </w:t>
      </w:r>
      <w:r w:rsidRPr="005638C0">
        <w:rPr>
          <w:noProof/>
        </w:rPr>
        <w:t xml:space="preserve">to </w:t>
      </w:r>
      <w:r w:rsidR="00A435DC" w:rsidRPr="005638C0">
        <w:rPr>
          <w:noProof/>
        </w:rPr>
        <w:t xml:space="preserve">be held </w:t>
      </w:r>
      <w:r w:rsidR="00B87357" w:rsidRPr="005638C0">
        <w:rPr>
          <w:noProof/>
        </w:rPr>
        <w:t xml:space="preserve">from </w:t>
      </w:r>
      <w:r w:rsidR="002F1FBA">
        <w:rPr>
          <w:noProof/>
        </w:rPr>
        <w:t>23</w:t>
      </w:r>
      <w:r w:rsidR="00D05311">
        <w:rPr>
          <w:noProof/>
        </w:rPr>
        <w:t xml:space="preserve"> to </w:t>
      </w:r>
      <w:r w:rsidR="002F1FBA">
        <w:rPr>
          <w:noProof/>
        </w:rPr>
        <w:t>26 June</w:t>
      </w:r>
      <w:r w:rsidR="00BE7EAD" w:rsidRPr="005638C0">
        <w:rPr>
          <w:noProof/>
        </w:rPr>
        <w:t xml:space="preserve"> 202</w:t>
      </w:r>
      <w:r w:rsidR="00CD72C0">
        <w:rPr>
          <w:noProof/>
        </w:rPr>
        <w:t>6</w:t>
      </w:r>
      <w:r w:rsidRPr="005638C0">
        <w:rPr>
          <w:noProof/>
        </w:rPr>
        <w:t xml:space="preserve"> shall be to vote in favour of the </w:t>
      </w:r>
      <w:r w:rsidR="00C370C7">
        <w:rPr>
          <w:noProof/>
        </w:rPr>
        <w:t xml:space="preserve">UN working documents </w:t>
      </w:r>
      <w:r w:rsidRPr="005638C0">
        <w:rPr>
          <w:noProof/>
        </w:rPr>
        <w:t>listed in the Annex to this Decision.</w:t>
      </w:r>
    </w:p>
    <w:p w:rsidR="00BE716E" w:rsidRDefault="00BE716E" w:rsidP="00BE716E">
      <w:pPr>
        <w:pStyle w:val="Titrearticle"/>
        <w:rPr>
          <w:noProof/>
        </w:rPr>
      </w:pPr>
      <w:r w:rsidRPr="005638C0">
        <w:rPr>
          <w:noProof/>
        </w:rPr>
        <w:t>Article 2</w:t>
      </w:r>
    </w:p>
    <w:p w:rsidR="00BE716E" w:rsidRPr="005638C0" w:rsidRDefault="00BE716E" w:rsidP="00BE716E">
      <w:pPr>
        <w:widowControl w:val="0"/>
        <w:autoSpaceDE w:val="0"/>
        <w:autoSpaceDN w:val="0"/>
        <w:spacing w:after="0"/>
        <w:rPr>
          <w:noProof/>
        </w:rPr>
      </w:pPr>
      <w:r w:rsidRPr="000D4012">
        <w:rPr>
          <w:rFonts w:eastAsia="Times New Roman"/>
          <w:noProof/>
          <w:szCs w:val="24"/>
        </w:rPr>
        <w:t xml:space="preserve">Minor </w:t>
      </w:r>
      <w:r>
        <w:rPr>
          <w:rFonts w:eastAsia="Times New Roman"/>
          <w:noProof/>
          <w:szCs w:val="24"/>
        </w:rPr>
        <w:t xml:space="preserve">technical </w:t>
      </w:r>
      <w:r w:rsidRPr="000D4012">
        <w:rPr>
          <w:rFonts w:eastAsia="Times New Roman"/>
          <w:noProof/>
          <w:szCs w:val="24"/>
        </w:rPr>
        <w:t xml:space="preserve">changes to the draft decision may be agreed to by the representatives of the Union in </w:t>
      </w:r>
      <w:r>
        <w:rPr>
          <w:rFonts w:eastAsia="Times New Roman"/>
          <w:noProof/>
          <w:szCs w:val="24"/>
        </w:rPr>
        <w:t>WP</w:t>
      </w:r>
      <w:r w:rsidR="001B219E">
        <w:rPr>
          <w:rFonts w:eastAsia="Times New Roman"/>
          <w:noProof/>
          <w:szCs w:val="24"/>
        </w:rPr>
        <w:t>.</w:t>
      </w:r>
      <w:r>
        <w:rPr>
          <w:rFonts w:eastAsia="Times New Roman"/>
          <w:noProof/>
          <w:szCs w:val="24"/>
        </w:rPr>
        <w:t>29</w:t>
      </w:r>
      <w:r w:rsidRPr="000D4012">
        <w:rPr>
          <w:rFonts w:eastAsia="Times New Roman"/>
          <w:noProof/>
          <w:szCs w:val="24"/>
        </w:rPr>
        <w:t>, without further decision of the Council.</w:t>
      </w:r>
    </w:p>
    <w:p w:rsidR="00BE716E" w:rsidRDefault="00BE716E" w:rsidP="0042154B">
      <w:pPr>
        <w:pStyle w:val="Titrearticle"/>
        <w:rPr>
          <w:noProof/>
        </w:rPr>
      </w:pPr>
      <w:r w:rsidRPr="005638C0">
        <w:rPr>
          <w:noProof/>
        </w:rPr>
        <w:lastRenderedPageBreak/>
        <w:t xml:space="preserve">Article </w:t>
      </w:r>
      <w:r>
        <w:rPr>
          <w:noProof/>
        </w:rPr>
        <w:t>3</w:t>
      </w:r>
    </w:p>
    <w:p w:rsidR="00BE716E" w:rsidRPr="005638C0" w:rsidRDefault="00BE716E" w:rsidP="00BE716E">
      <w:pPr>
        <w:rPr>
          <w:noProof/>
        </w:rPr>
      </w:pPr>
      <w:r w:rsidRPr="005D7CC6">
        <w:rPr>
          <w:noProof/>
        </w:rPr>
        <w:t>This Decision shall enter into force on the date of its adoption.</w:t>
      </w:r>
    </w:p>
    <w:p w:rsidR="00BE2EEC" w:rsidRDefault="000729D1" w:rsidP="0042154B">
      <w:pPr>
        <w:pStyle w:val="Fait"/>
        <w:rPr>
          <w:noProof/>
        </w:rPr>
      </w:pPr>
      <w:r>
        <w:rPr>
          <w:noProof/>
        </w:rPr>
        <w:t>Done at Brussels,</w:t>
      </w:r>
    </w:p>
    <w:p w:rsidR="00A577DD" w:rsidRPr="005638C0" w:rsidRDefault="00A577DD" w:rsidP="0042154B">
      <w:pPr>
        <w:pStyle w:val="Institutionquisigne"/>
        <w:spacing w:before="120"/>
        <w:rPr>
          <w:noProof/>
        </w:rPr>
      </w:pPr>
      <w:r w:rsidRPr="005638C0">
        <w:rPr>
          <w:noProof/>
        </w:rPr>
        <w:tab/>
        <w:t>For the Council</w:t>
      </w:r>
    </w:p>
    <w:p w:rsidR="00723766" w:rsidRPr="00723766" w:rsidRDefault="00A577DD" w:rsidP="00723766">
      <w:pPr>
        <w:pStyle w:val="Personnequisigne"/>
        <w:rPr>
          <w:noProof/>
        </w:rPr>
      </w:pPr>
      <w:r w:rsidRPr="005638C0">
        <w:rPr>
          <w:noProof/>
        </w:rPr>
        <w:tab/>
        <w:t>The President</w:t>
      </w:r>
      <w:bookmarkEnd w:id="0"/>
    </w:p>
    <w:sectPr w:rsidR="00723766" w:rsidRPr="00723766" w:rsidSect="00707140">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13" w:rsidRDefault="00374713" w:rsidP="00A577DD">
      <w:pPr>
        <w:spacing w:before="0" w:after="0"/>
      </w:pPr>
      <w:r>
        <w:separator/>
      </w:r>
    </w:p>
  </w:endnote>
  <w:endnote w:type="continuationSeparator" w:id="0">
    <w:p w:rsidR="00374713" w:rsidRDefault="00374713" w:rsidP="00A577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Pr="00707140" w:rsidRDefault="00707140" w:rsidP="00707140">
    <w:pPr>
      <w:pStyle w:val="Footer"/>
      <w:rPr>
        <w:rFonts w:ascii="Arial" w:hAnsi="Arial" w:cs="Arial"/>
        <w:b/>
        <w:sz w:val="48"/>
      </w:rPr>
    </w:pPr>
    <w:r w:rsidRPr="00707140">
      <w:rPr>
        <w:rFonts w:ascii="Arial" w:hAnsi="Arial" w:cs="Arial"/>
        <w:b/>
        <w:sz w:val="48"/>
      </w:rPr>
      <w:t>EN</w:t>
    </w:r>
    <w:r w:rsidRPr="00707140">
      <w:rPr>
        <w:rFonts w:ascii="Arial" w:hAnsi="Arial" w:cs="Arial"/>
        <w:b/>
        <w:sz w:val="48"/>
      </w:rPr>
      <w:tab/>
    </w:r>
    <w:r w:rsidRPr="00707140">
      <w:rPr>
        <w:rFonts w:ascii="Arial" w:hAnsi="Arial" w:cs="Arial"/>
        <w:b/>
        <w:sz w:val="48"/>
      </w:rPr>
      <w:tab/>
    </w:r>
    <w:r w:rsidRPr="00707140">
      <w:tab/>
    </w:r>
    <w:r w:rsidRPr="007071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Pr="00707140" w:rsidRDefault="00707140" w:rsidP="00707140">
    <w:pPr>
      <w:pStyle w:val="Footer"/>
      <w:rPr>
        <w:rFonts w:ascii="Arial" w:hAnsi="Arial" w:cs="Arial"/>
        <w:b/>
        <w:sz w:val="48"/>
      </w:rPr>
    </w:pPr>
    <w:r w:rsidRPr="00707140">
      <w:rPr>
        <w:rFonts w:ascii="Arial" w:hAnsi="Arial" w:cs="Arial"/>
        <w:b/>
        <w:sz w:val="48"/>
      </w:rPr>
      <w:t>EN</w:t>
    </w:r>
    <w:r w:rsidRPr="00707140">
      <w:rPr>
        <w:rFonts w:ascii="Arial" w:hAnsi="Arial" w:cs="Arial"/>
        <w:b/>
        <w:sz w:val="48"/>
      </w:rPr>
      <w:tab/>
    </w:r>
    <w:r w:rsidRPr="00707140">
      <w:rPr>
        <w:rFonts w:ascii="Arial" w:hAnsi="Arial" w:cs="Arial"/>
        <w:b/>
        <w:sz w:val="48"/>
      </w:rPr>
      <w:tab/>
    </w:r>
    <w:r w:rsidRPr="00707140">
      <w:tab/>
    </w:r>
    <w:r w:rsidRPr="007071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Default="007071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Pr="00707140" w:rsidRDefault="00707140" w:rsidP="00707140">
    <w:pPr>
      <w:pStyle w:val="Footer"/>
      <w:rPr>
        <w:rFonts w:ascii="Arial" w:hAnsi="Arial" w:cs="Arial"/>
        <w:b/>
        <w:sz w:val="48"/>
      </w:rPr>
    </w:pPr>
    <w:r w:rsidRPr="00707140">
      <w:rPr>
        <w:rFonts w:ascii="Arial" w:hAnsi="Arial" w:cs="Arial"/>
        <w:b/>
        <w:sz w:val="48"/>
      </w:rPr>
      <w:t>EN</w:t>
    </w:r>
    <w:r w:rsidRPr="00707140">
      <w:rPr>
        <w:rFonts w:ascii="Arial" w:hAnsi="Arial" w:cs="Arial"/>
        <w:b/>
        <w:sz w:val="48"/>
      </w:rPr>
      <w:tab/>
    </w:r>
    <w:r>
      <w:fldChar w:fldCharType="begin"/>
    </w:r>
    <w:r>
      <w:instrText xml:space="preserve"> PAGE  \* MERGEFORMAT </w:instrText>
    </w:r>
    <w:r>
      <w:fldChar w:fldCharType="separate"/>
    </w:r>
    <w:r w:rsidR="0042154B">
      <w:rPr>
        <w:noProof/>
      </w:rPr>
      <w:t>9</w:t>
    </w:r>
    <w:r>
      <w:fldChar w:fldCharType="end"/>
    </w:r>
    <w:r>
      <w:tab/>
    </w:r>
    <w:r w:rsidRPr="00707140">
      <w:tab/>
    </w:r>
    <w:r w:rsidRPr="0070714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Default="00707140" w:rsidP="00707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13" w:rsidRDefault="00374713" w:rsidP="00A577DD">
      <w:pPr>
        <w:spacing w:before="0" w:after="0"/>
      </w:pPr>
      <w:r>
        <w:separator/>
      </w:r>
    </w:p>
  </w:footnote>
  <w:footnote w:type="continuationSeparator" w:id="0">
    <w:p w:rsidR="00374713" w:rsidRDefault="00374713" w:rsidP="00A577DD">
      <w:pPr>
        <w:spacing w:before="0" w:after="0"/>
      </w:pPr>
      <w:r>
        <w:continuationSeparator/>
      </w:r>
    </w:p>
  </w:footnote>
  <w:footnote w:id="1">
    <w:p w:rsidR="00733E7A" w:rsidRDefault="00733E7A" w:rsidP="00A577DD">
      <w:pPr>
        <w:pStyle w:val="FootnoteText"/>
      </w:pPr>
      <w:r w:rsidRPr="002F5407">
        <w:rPr>
          <w:rStyle w:val="FootnoteReference"/>
        </w:rPr>
        <w:footnoteRef/>
      </w:r>
      <w:r>
        <w:tab/>
      </w:r>
      <w:r w:rsidRPr="007E7968">
        <w:t xml:space="preserve">Council Decision </w:t>
      </w:r>
      <w:r w:rsidRPr="008C53BD">
        <w:t>97/836/EC</w:t>
      </w:r>
      <w:r w:rsidRPr="0038632C">
        <w:t xml:space="preserve"> </w:t>
      </w:r>
      <w:r w:rsidRPr="007E7968">
        <w:t>of 27</w:t>
      </w:r>
      <w:r w:rsidR="003F48BA">
        <w:t> </w:t>
      </w:r>
      <w:r w:rsidRPr="007E7968">
        <w:t>November 1997 with a view to accession by the European Community to the Agreement of the United Nations Economic Commission for Europe concerning the adoption of uniform technical prescriptions for wheeled vehicles, equipment and parts which can be fitted to and/or be used on wheeled vehicles and the conditions for reciprocal recognition of approvals granted on the basis of these prescriptions (</w:t>
      </w:r>
      <w:r w:rsidR="00DC2B6E">
        <w:t>‘</w:t>
      </w:r>
      <w:r w:rsidRPr="007E7968">
        <w:t>Revised 1958 Agreement</w:t>
      </w:r>
      <w:r w:rsidR="00DC2B6E">
        <w:t>’</w:t>
      </w:r>
      <w:r w:rsidRPr="007E7968">
        <w:t>)</w:t>
      </w:r>
      <w:r>
        <w:t xml:space="preserve"> (</w:t>
      </w:r>
      <w:r w:rsidRPr="007E7968">
        <w:t>OJ L 346, 17.12.1997, p. 78</w:t>
      </w:r>
      <w:r>
        <w:t>).</w:t>
      </w:r>
    </w:p>
    <w:p w:rsidR="00733E7A" w:rsidRPr="008A260A" w:rsidRDefault="00733E7A" w:rsidP="00FB6072">
      <w:pPr>
        <w:pStyle w:val="FootnoteText"/>
      </w:pPr>
      <w:r w:rsidRPr="007E7968">
        <w:t xml:space="preserve">Council Decision </w:t>
      </w:r>
      <w:r w:rsidRPr="008C53BD">
        <w:t>2000/125/EC</w:t>
      </w:r>
      <w:r w:rsidRPr="0038632C">
        <w:t xml:space="preserve"> </w:t>
      </w:r>
      <w:r w:rsidRPr="007E7968">
        <w:t>of 31</w:t>
      </w:r>
      <w:r w:rsidR="003F48BA">
        <w:t> </w:t>
      </w:r>
      <w:r w:rsidRPr="007E7968">
        <w:t xml:space="preserve">January 2000 concerning the conclusion of the Agreement concerning the establishing of global technical regulations for wheeled vehicles, equipment and parts which can be fitted and/or be used on wheeled vehicles </w:t>
      </w:r>
      <w:r w:rsidRPr="00C74F99">
        <w:t>(</w:t>
      </w:r>
      <w:r w:rsidR="00DC2B6E">
        <w:t>‘</w:t>
      </w:r>
      <w:r w:rsidRPr="00C74F99">
        <w:t>Parallel Agreement</w:t>
      </w:r>
      <w:r w:rsidR="00DC2B6E">
        <w:t>’</w:t>
      </w:r>
      <w:r w:rsidRPr="00C74F99">
        <w:t>)</w:t>
      </w:r>
      <w:r w:rsidRPr="007E7968">
        <w:t xml:space="preserve"> </w:t>
      </w:r>
      <w:r>
        <w:t>(</w:t>
      </w:r>
      <w:r w:rsidRPr="007E7968">
        <w:t>OJ L 35, 10.2.2000, p.</w:t>
      </w:r>
      <w:r>
        <w:t> </w:t>
      </w:r>
      <w:r w:rsidRPr="007E7968">
        <w:t>12</w:t>
      </w:r>
      <w:r>
        <w:t>)</w:t>
      </w:r>
      <w:r w:rsidRPr="007E7968">
        <w:t>.</w:t>
      </w:r>
    </w:p>
  </w:footnote>
  <w:footnote w:id="2">
    <w:p w:rsidR="00733E7A" w:rsidRPr="007E7968" w:rsidRDefault="00733E7A" w:rsidP="00A577DD">
      <w:pPr>
        <w:pStyle w:val="FootnoteText"/>
      </w:pPr>
      <w:r w:rsidRPr="005B3F3C">
        <w:rPr>
          <w:rStyle w:val="FootnoteReference"/>
        </w:rPr>
        <w:footnoteRef/>
      </w:r>
      <w:r w:rsidRPr="007E7968">
        <w:tab/>
      </w:r>
      <w:r w:rsidRPr="00F2299C">
        <w:t>Regulation (EU) 2018/858</w:t>
      </w:r>
      <w:r>
        <w:t xml:space="preserve"> of </w:t>
      </w:r>
      <w:r w:rsidRPr="00F2299C">
        <w:t>the European Parliament and of the Council of 30</w:t>
      </w:r>
      <w:r w:rsidR="003F48BA">
        <w:t> </w:t>
      </w:r>
      <w:r w:rsidRPr="00F2299C">
        <w:t>May 2018 on the approval and market surveillance of motor vehicles and their trailers, and of systems, components and</w:t>
      </w:r>
      <w:r w:rsidRPr="00FA3823">
        <w:t xml:space="preserve"> </w:t>
      </w:r>
      <w:r w:rsidRPr="00F2299C">
        <w:t>separate technical units intended for such vehicles, amending Regulations (EC) No 715/2007 and (EC) No 595/2009 and repealing Directive 2007/46/EC</w:t>
      </w:r>
      <w:r>
        <w:t xml:space="preserve"> (OJ L 151, 14.6.2018, p. 1)</w:t>
      </w:r>
      <w:r w:rsidRPr="00F2299C">
        <w:t>.</w:t>
      </w:r>
    </w:p>
  </w:footnote>
  <w:footnote w:id="3">
    <w:p w:rsidR="00733E7A" w:rsidRPr="00E72EC4" w:rsidRDefault="00733E7A" w:rsidP="00A577DD">
      <w:pPr>
        <w:pStyle w:val="FootnoteText"/>
        <w:rPr>
          <w:lang w:val="en-IE"/>
        </w:rPr>
      </w:pPr>
      <w:r w:rsidRPr="002F5407">
        <w:rPr>
          <w:rStyle w:val="FootnoteReference"/>
        </w:rPr>
        <w:footnoteRef/>
      </w:r>
      <w:r>
        <w:tab/>
      </w:r>
      <w:r w:rsidRPr="00E72EC4">
        <w:t>Judgment of the Court of Justice of 7</w:t>
      </w:r>
      <w:r w:rsidR="003F48BA">
        <w:t> </w:t>
      </w:r>
      <w:r w:rsidRPr="00E72EC4">
        <w:t xml:space="preserve">October 2014, </w:t>
      </w:r>
      <w:r w:rsidRPr="00671E3E">
        <w:rPr>
          <w:i/>
        </w:rPr>
        <w:t>Germany</w:t>
      </w:r>
      <w:r w:rsidRPr="00E72EC4">
        <w:t xml:space="preserve"> v </w:t>
      </w:r>
      <w:r w:rsidRPr="00671E3E">
        <w:rPr>
          <w:i/>
        </w:rPr>
        <w:t>Council</w:t>
      </w:r>
      <w:r w:rsidRPr="00E72EC4">
        <w:t>, C-399/12, ECLI:EU:C:2014:2258, paragraphs 61 to 64.</w:t>
      </w:r>
    </w:p>
  </w:footnote>
  <w:footnote w:id="4">
    <w:p w:rsidR="00733E7A" w:rsidRPr="007E7968" w:rsidRDefault="00733E7A" w:rsidP="00A577DD">
      <w:pPr>
        <w:pStyle w:val="FootnoteText"/>
      </w:pPr>
      <w:r>
        <w:rPr>
          <w:rStyle w:val="FootnoteReference"/>
        </w:rPr>
        <w:footnoteRef/>
      </w:r>
      <w:r w:rsidRPr="007E7968">
        <w:tab/>
        <w:t xml:space="preserve">Council Decision </w:t>
      </w:r>
      <w:r w:rsidRPr="008C53BD">
        <w:t>97/836/EC</w:t>
      </w:r>
      <w:r w:rsidRPr="0038632C">
        <w:t xml:space="preserve"> </w:t>
      </w:r>
      <w:r w:rsidRPr="007E7968">
        <w:t>of 27 November 1997 with a view to accession by the European Community to the Agreement of the United Nations Economic Commission for Europe concerning the adoption of uniform technical prescriptions for wheeled vehicles, equipment and parts which can be fitted to and/or be used on wheeled vehicles and the conditions for reciprocal recognition of approvals granted on the basis of these prescriptions (</w:t>
      </w:r>
      <w:r w:rsidR="00FB2E54">
        <w:t>‘</w:t>
      </w:r>
      <w:r w:rsidRPr="007E7968">
        <w:t>Revised 1958 Agreement</w:t>
      </w:r>
      <w:r w:rsidR="00FB2E54">
        <w:t>’</w:t>
      </w:r>
      <w:r w:rsidRPr="007E7968">
        <w:t>)</w:t>
      </w:r>
      <w:r>
        <w:t xml:space="preserve"> (</w:t>
      </w:r>
      <w:r w:rsidRPr="007E7968">
        <w:t>OJ L 346, 17.12.1997, p. 78</w:t>
      </w:r>
      <w:r w:rsidR="00425362">
        <w:t xml:space="preserve">, </w:t>
      </w:r>
      <w:r w:rsidR="00425362" w:rsidRPr="009D3261">
        <w:t>ELI: http://data.europa.eu/eli/dec/1997/836/oj</w:t>
      </w:r>
      <w:r>
        <w:t>)</w:t>
      </w:r>
      <w:r w:rsidRPr="007E7968">
        <w:t>.</w:t>
      </w:r>
    </w:p>
  </w:footnote>
  <w:footnote w:id="5">
    <w:p w:rsidR="00733E7A" w:rsidRPr="007E7968" w:rsidRDefault="00733E7A" w:rsidP="00A577DD">
      <w:pPr>
        <w:pStyle w:val="FootnoteText"/>
      </w:pPr>
      <w:r w:rsidRPr="001404A9">
        <w:rPr>
          <w:rStyle w:val="FootnoteReference"/>
        </w:rPr>
        <w:footnoteRef/>
      </w:r>
      <w:r w:rsidRPr="007E7968">
        <w:tab/>
        <w:t xml:space="preserve">Council Decision </w:t>
      </w:r>
      <w:r w:rsidRPr="008C53BD">
        <w:t>2000/125/EC</w:t>
      </w:r>
      <w:r w:rsidRPr="0038632C">
        <w:t xml:space="preserve"> </w:t>
      </w:r>
      <w:r w:rsidRPr="007E7968">
        <w:t>of 31 January 2000 concerning the conclusion of the Agreement concerning the establishing of global technical regulations for wheeled vehicles, equipment and parts which can be fitted and/or be used on wheeled vehicles (</w:t>
      </w:r>
      <w:r w:rsidR="00FB2E54">
        <w:t>‘</w:t>
      </w:r>
      <w:r w:rsidRPr="007E7968">
        <w:t>Parallel Agreement</w:t>
      </w:r>
      <w:r w:rsidR="00FB2E54">
        <w:t>’</w:t>
      </w:r>
      <w:r w:rsidRPr="007E7968">
        <w:t xml:space="preserve">) </w:t>
      </w:r>
      <w:r>
        <w:t>(</w:t>
      </w:r>
      <w:r w:rsidRPr="007E7968">
        <w:t>OJ L 35, 10.2.2000, p.</w:t>
      </w:r>
      <w:r>
        <w:t> </w:t>
      </w:r>
      <w:r w:rsidRPr="007E7968">
        <w:t>12</w:t>
      </w:r>
      <w:r w:rsidR="00425362">
        <w:t xml:space="preserve">, </w:t>
      </w:r>
      <w:r w:rsidR="00425362" w:rsidRPr="004745A3">
        <w:t>ELI: http://data.europa.eu/eli/dec/2000/125/oj</w:t>
      </w:r>
      <w:r>
        <w:t>)</w:t>
      </w:r>
      <w:r w:rsidRPr="007E7968">
        <w:t>.</w:t>
      </w:r>
    </w:p>
  </w:footnote>
  <w:footnote w:id="6">
    <w:p w:rsidR="00733E7A" w:rsidRPr="00C805AC" w:rsidRDefault="00733E7A" w:rsidP="00A577DD">
      <w:pPr>
        <w:pStyle w:val="FootnoteText"/>
      </w:pPr>
      <w:r w:rsidRPr="004C7447">
        <w:rPr>
          <w:rStyle w:val="FootnoteReference"/>
        </w:rPr>
        <w:footnoteRef/>
      </w:r>
      <w:r>
        <w:tab/>
      </w:r>
      <w:r w:rsidRPr="00F2299C">
        <w:t>Regulation (EU) 2018/858</w:t>
      </w:r>
      <w:r>
        <w:t xml:space="preserve"> of </w:t>
      </w:r>
      <w:r w:rsidRPr="00F2299C">
        <w:t>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w:t>
      </w:r>
      <w:r>
        <w:t xml:space="preserve"> (OJ L 151, 14.6.2018, p. 1</w:t>
      </w:r>
      <w:r w:rsidR="00425362">
        <w:t xml:space="preserve">, </w:t>
      </w:r>
      <w:r w:rsidR="00425362" w:rsidRPr="00F62530">
        <w:t>ELI: http://data.europa.eu/eli/reg/2018/858/oj</w:t>
      </w:r>
      <w:r>
        <w:t>)</w:t>
      </w:r>
      <w:r w:rsidRPr="00F2299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Default="00707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140" w:rsidRDefault="00707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ED64D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EBAF3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E0859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0680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0EE7C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E4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0D2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2A6B17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0"/>
    <w:lvlOverride w:ilvl="0">
      <w:startOverride w:val="1"/>
    </w:lvlOverride>
  </w:num>
  <w:num w:numId="11">
    <w:abstractNumId w:val="20"/>
    <w:lvlOverride w:ilvl="0">
      <w:startOverride w:val="1"/>
    </w:lvlOverride>
  </w:num>
  <w:num w:numId="12">
    <w:abstractNumId w:val="8"/>
  </w:num>
  <w:num w:numId="13">
    <w:abstractNumId w:val="20"/>
  </w:num>
  <w:num w:numId="14">
    <w:abstractNumId w:val="13"/>
  </w:num>
  <w:num w:numId="15">
    <w:abstractNumId w:val="22"/>
  </w:num>
  <w:num w:numId="16">
    <w:abstractNumId w:val="12"/>
  </w:num>
  <w:num w:numId="17">
    <w:abstractNumId w:val="14"/>
  </w:num>
  <w:num w:numId="18">
    <w:abstractNumId w:val="15"/>
  </w:num>
  <w:num w:numId="19">
    <w:abstractNumId w:val="10"/>
  </w:num>
  <w:num w:numId="20">
    <w:abstractNumId w:val="21"/>
  </w:num>
  <w:num w:numId="21">
    <w:abstractNumId w:val="9"/>
  </w:num>
  <w:num w:numId="22">
    <w:abstractNumId w:val="16"/>
  </w:num>
  <w:num w:numId="23">
    <w:abstractNumId w:val="18"/>
  </w:num>
  <w:num w:numId="24">
    <w:abstractNumId w:val="19"/>
  </w:num>
  <w:num w:numId="25">
    <w:abstractNumId w:val="11"/>
  </w:num>
  <w:num w:numId="26">
    <w:abstractNumId w:val="17"/>
  </w:num>
  <w:num w:numId="27">
    <w:abstractNumId w:val="23"/>
  </w:num>
  <w:num w:numId="28">
    <w:abstractNumId w:val="20"/>
  </w:num>
  <w:num w:numId="29">
    <w:abstractNumId w:val="13"/>
  </w:num>
  <w:num w:numId="30">
    <w:abstractNumId w:val="22"/>
  </w:num>
  <w:num w:numId="31">
    <w:abstractNumId w:val="12"/>
  </w:num>
  <w:num w:numId="32">
    <w:abstractNumId w:val="14"/>
  </w:num>
  <w:num w:numId="33">
    <w:abstractNumId w:val="15"/>
  </w:num>
  <w:num w:numId="34">
    <w:abstractNumId w:val="10"/>
  </w:num>
  <w:num w:numId="35">
    <w:abstractNumId w:val="21"/>
  </w:num>
  <w:num w:numId="36">
    <w:abstractNumId w:val="9"/>
  </w:num>
  <w:num w:numId="37">
    <w:abstractNumId w:val="16"/>
  </w:num>
  <w:num w:numId="38">
    <w:abstractNumId w:val="18"/>
  </w:num>
  <w:num w:numId="39">
    <w:abstractNumId w:val="19"/>
  </w:num>
  <w:num w:numId="40">
    <w:abstractNumId w:val="11"/>
  </w:num>
  <w:num w:numId="41">
    <w:abstractNumId w:val="17"/>
  </w:num>
  <w:num w:numId="4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fr-CA"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5-17 14:22: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424D698-6094-4228-971B-82154E088176"/>
    <w:docVar w:name="LW_COVERPAGE_TYPE" w:val="1"/>
    <w:docVar w:name="LW_CROSSREFERENCE" w:val="&lt;UNUSED&gt;"/>
    <w:docVar w:name="LW_DocType" w:val="COM"/>
    <w:docVar w:name="LW_EMISSION" w:val="1.6.2026"/>
    <w:docVar w:name="LW_EMISSION_ISODATE" w:val="2026-06-01"/>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19"/>
    <w:docVar w:name="LW_REF.II.NEW.CP_YEAR" w:val="2026"/>
    <w:docVar w:name="LW_REF.INST.NEW" w:val="COM"/>
    <w:docVar w:name="LW_REF.INST.NEW_ADOPTED" w:val="final"/>
    <w:docVar w:name="LW_REF.INST.NEW_TEXT" w:val="(2026) 2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World Forum for Harmonization of Vehicle Regulations of the United Nations Economic Commission for Europe as regards the June 2026 proposals for UN regulations"/>
    <w:docVar w:name="LW_TYPE.DOC.CP" w:val="COUNCIL DECISION"/>
    <w:docVar w:name="LwApiVersions" w:val="LW4CoDe 1.24.5.0; LW 9.2, Build 20251112"/>
  </w:docVars>
  <w:rsids>
    <w:rsidRoot w:val="00A577DD"/>
    <w:rsid w:val="00005013"/>
    <w:rsid w:val="000070A0"/>
    <w:rsid w:val="000071A8"/>
    <w:rsid w:val="00007776"/>
    <w:rsid w:val="00007E60"/>
    <w:rsid w:val="00012BDA"/>
    <w:rsid w:val="00014D65"/>
    <w:rsid w:val="000174F0"/>
    <w:rsid w:val="00017D06"/>
    <w:rsid w:val="0002110D"/>
    <w:rsid w:val="00021B0B"/>
    <w:rsid w:val="000237B0"/>
    <w:rsid w:val="0003072F"/>
    <w:rsid w:val="00032499"/>
    <w:rsid w:val="0003464D"/>
    <w:rsid w:val="0003485F"/>
    <w:rsid w:val="0003489E"/>
    <w:rsid w:val="000369E2"/>
    <w:rsid w:val="000372DB"/>
    <w:rsid w:val="00037B28"/>
    <w:rsid w:val="000429E0"/>
    <w:rsid w:val="000438F4"/>
    <w:rsid w:val="000445DD"/>
    <w:rsid w:val="00045F38"/>
    <w:rsid w:val="000531D6"/>
    <w:rsid w:val="00057AFA"/>
    <w:rsid w:val="00060104"/>
    <w:rsid w:val="00060984"/>
    <w:rsid w:val="00062034"/>
    <w:rsid w:val="00071FF5"/>
    <w:rsid w:val="000729D1"/>
    <w:rsid w:val="00072E69"/>
    <w:rsid w:val="00075857"/>
    <w:rsid w:val="00075CC4"/>
    <w:rsid w:val="00077383"/>
    <w:rsid w:val="00077FD3"/>
    <w:rsid w:val="00080763"/>
    <w:rsid w:val="00097A35"/>
    <w:rsid w:val="000A379C"/>
    <w:rsid w:val="000A47A6"/>
    <w:rsid w:val="000A7308"/>
    <w:rsid w:val="000A7517"/>
    <w:rsid w:val="000B1311"/>
    <w:rsid w:val="000B1594"/>
    <w:rsid w:val="000B2100"/>
    <w:rsid w:val="000B5932"/>
    <w:rsid w:val="000B66F6"/>
    <w:rsid w:val="000C0A73"/>
    <w:rsid w:val="000C1E1A"/>
    <w:rsid w:val="000C3ADD"/>
    <w:rsid w:val="000C6594"/>
    <w:rsid w:val="000D0318"/>
    <w:rsid w:val="000D1687"/>
    <w:rsid w:val="000D32ED"/>
    <w:rsid w:val="000D45CE"/>
    <w:rsid w:val="000D6496"/>
    <w:rsid w:val="000E18CF"/>
    <w:rsid w:val="000E198E"/>
    <w:rsid w:val="000E3A22"/>
    <w:rsid w:val="000E7CFD"/>
    <w:rsid w:val="000F00C9"/>
    <w:rsid w:val="000F1213"/>
    <w:rsid w:val="00100B9A"/>
    <w:rsid w:val="00101C21"/>
    <w:rsid w:val="00103016"/>
    <w:rsid w:val="00104B12"/>
    <w:rsid w:val="00106ACC"/>
    <w:rsid w:val="00110000"/>
    <w:rsid w:val="00110D1A"/>
    <w:rsid w:val="001116C6"/>
    <w:rsid w:val="001125BA"/>
    <w:rsid w:val="00113DA9"/>
    <w:rsid w:val="00120CEF"/>
    <w:rsid w:val="00121107"/>
    <w:rsid w:val="0012165D"/>
    <w:rsid w:val="00123F68"/>
    <w:rsid w:val="00125099"/>
    <w:rsid w:val="00126EB4"/>
    <w:rsid w:val="00132EDA"/>
    <w:rsid w:val="00133239"/>
    <w:rsid w:val="00135E59"/>
    <w:rsid w:val="00140B14"/>
    <w:rsid w:val="00141630"/>
    <w:rsid w:val="00142711"/>
    <w:rsid w:val="00143253"/>
    <w:rsid w:val="00143456"/>
    <w:rsid w:val="00146823"/>
    <w:rsid w:val="00147ACC"/>
    <w:rsid w:val="001529B2"/>
    <w:rsid w:val="00156B66"/>
    <w:rsid w:val="0016392F"/>
    <w:rsid w:val="001667D9"/>
    <w:rsid w:val="00167C97"/>
    <w:rsid w:val="00172A25"/>
    <w:rsid w:val="001732FF"/>
    <w:rsid w:val="001776D8"/>
    <w:rsid w:val="00181C05"/>
    <w:rsid w:val="00185429"/>
    <w:rsid w:val="0018554D"/>
    <w:rsid w:val="00186AB8"/>
    <w:rsid w:val="001878DA"/>
    <w:rsid w:val="0019225F"/>
    <w:rsid w:val="001929F0"/>
    <w:rsid w:val="00193176"/>
    <w:rsid w:val="001945E5"/>
    <w:rsid w:val="001A0ABF"/>
    <w:rsid w:val="001A2669"/>
    <w:rsid w:val="001A4BE9"/>
    <w:rsid w:val="001B219E"/>
    <w:rsid w:val="001B72F9"/>
    <w:rsid w:val="001C2816"/>
    <w:rsid w:val="001C33A8"/>
    <w:rsid w:val="001C6AE0"/>
    <w:rsid w:val="001D22EA"/>
    <w:rsid w:val="001D51DB"/>
    <w:rsid w:val="001E3238"/>
    <w:rsid w:val="001E5D8F"/>
    <w:rsid w:val="001F0B31"/>
    <w:rsid w:val="001F1B1B"/>
    <w:rsid w:val="001F35F2"/>
    <w:rsid w:val="001F4E45"/>
    <w:rsid w:val="001F5528"/>
    <w:rsid w:val="001F6568"/>
    <w:rsid w:val="00200555"/>
    <w:rsid w:val="002013F3"/>
    <w:rsid w:val="00207DD5"/>
    <w:rsid w:val="0021007F"/>
    <w:rsid w:val="00211C6B"/>
    <w:rsid w:val="00214B56"/>
    <w:rsid w:val="00216DFC"/>
    <w:rsid w:val="00225152"/>
    <w:rsid w:val="00225726"/>
    <w:rsid w:val="00226C50"/>
    <w:rsid w:val="002307A3"/>
    <w:rsid w:val="00232E98"/>
    <w:rsid w:val="00236490"/>
    <w:rsid w:val="00241853"/>
    <w:rsid w:val="0024280D"/>
    <w:rsid w:val="00244237"/>
    <w:rsid w:val="002465B2"/>
    <w:rsid w:val="002539B0"/>
    <w:rsid w:val="002556E3"/>
    <w:rsid w:val="00260307"/>
    <w:rsid w:val="00260925"/>
    <w:rsid w:val="00260D05"/>
    <w:rsid w:val="00261A90"/>
    <w:rsid w:val="00261C90"/>
    <w:rsid w:val="00264988"/>
    <w:rsid w:val="002650C1"/>
    <w:rsid w:val="002659F4"/>
    <w:rsid w:val="002674D4"/>
    <w:rsid w:val="002675CA"/>
    <w:rsid w:val="00267927"/>
    <w:rsid w:val="00270400"/>
    <w:rsid w:val="00270F9F"/>
    <w:rsid w:val="00272832"/>
    <w:rsid w:val="002731DC"/>
    <w:rsid w:val="00273331"/>
    <w:rsid w:val="00274E23"/>
    <w:rsid w:val="002756F6"/>
    <w:rsid w:val="002757A2"/>
    <w:rsid w:val="0027615E"/>
    <w:rsid w:val="00280DF5"/>
    <w:rsid w:val="0028114F"/>
    <w:rsid w:val="00284457"/>
    <w:rsid w:val="00290149"/>
    <w:rsid w:val="00290D55"/>
    <w:rsid w:val="0029297C"/>
    <w:rsid w:val="002931B3"/>
    <w:rsid w:val="002979A8"/>
    <w:rsid w:val="002A2F13"/>
    <w:rsid w:val="002B10F4"/>
    <w:rsid w:val="002B19BB"/>
    <w:rsid w:val="002B2E56"/>
    <w:rsid w:val="002B51BF"/>
    <w:rsid w:val="002B7262"/>
    <w:rsid w:val="002C01C9"/>
    <w:rsid w:val="002C22D2"/>
    <w:rsid w:val="002C2306"/>
    <w:rsid w:val="002C33D6"/>
    <w:rsid w:val="002C38C0"/>
    <w:rsid w:val="002C6A2E"/>
    <w:rsid w:val="002D05B4"/>
    <w:rsid w:val="002D1978"/>
    <w:rsid w:val="002D301D"/>
    <w:rsid w:val="002D33FE"/>
    <w:rsid w:val="002D5CCB"/>
    <w:rsid w:val="002D5FF5"/>
    <w:rsid w:val="002E1FDD"/>
    <w:rsid w:val="002E57EC"/>
    <w:rsid w:val="002E6082"/>
    <w:rsid w:val="002E6FCA"/>
    <w:rsid w:val="002E7071"/>
    <w:rsid w:val="002F0FC2"/>
    <w:rsid w:val="002F1FBA"/>
    <w:rsid w:val="002F6423"/>
    <w:rsid w:val="002F7C84"/>
    <w:rsid w:val="00300630"/>
    <w:rsid w:val="00301E7B"/>
    <w:rsid w:val="00303BF3"/>
    <w:rsid w:val="00310334"/>
    <w:rsid w:val="00310F4F"/>
    <w:rsid w:val="00313F7C"/>
    <w:rsid w:val="00313F97"/>
    <w:rsid w:val="00333313"/>
    <w:rsid w:val="00340A18"/>
    <w:rsid w:val="00343EDF"/>
    <w:rsid w:val="00350765"/>
    <w:rsid w:val="0035157B"/>
    <w:rsid w:val="00351A00"/>
    <w:rsid w:val="00353475"/>
    <w:rsid w:val="00354273"/>
    <w:rsid w:val="00355E40"/>
    <w:rsid w:val="003570EA"/>
    <w:rsid w:val="003579BE"/>
    <w:rsid w:val="00361D0B"/>
    <w:rsid w:val="00364049"/>
    <w:rsid w:val="00365E71"/>
    <w:rsid w:val="003661E4"/>
    <w:rsid w:val="00366733"/>
    <w:rsid w:val="00374713"/>
    <w:rsid w:val="00374DAD"/>
    <w:rsid w:val="003774ED"/>
    <w:rsid w:val="0038140D"/>
    <w:rsid w:val="00382385"/>
    <w:rsid w:val="003845D2"/>
    <w:rsid w:val="00384A9A"/>
    <w:rsid w:val="00392282"/>
    <w:rsid w:val="00393089"/>
    <w:rsid w:val="00393590"/>
    <w:rsid w:val="003961E3"/>
    <w:rsid w:val="0039666C"/>
    <w:rsid w:val="00397B27"/>
    <w:rsid w:val="003A0E23"/>
    <w:rsid w:val="003A3317"/>
    <w:rsid w:val="003A501D"/>
    <w:rsid w:val="003A61F5"/>
    <w:rsid w:val="003A7211"/>
    <w:rsid w:val="003B17DB"/>
    <w:rsid w:val="003B19BA"/>
    <w:rsid w:val="003B1D53"/>
    <w:rsid w:val="003B347C"/>
    <w:rsid w:val="003B36C7"/>
    <w:rsid w:val="003B52CF"/>
    <w:rsid w:val="003B7004"/>
    <w:rsid w:val="003B753A"/>
    <w:rsid w:val="003C2C2D"/>
    <w:rsid w:val="003C2E81"/>
    <w:rsid w:val="003C796D"/>
    <w:rsid w:val="003C7AE2"/>
    <w:rsid w:val="003D4ECE"/>
    <w:rsid w:val="003D79FD"/>
    <w:rsid w:val="003E0B80"/>
    <w:rsid w:val="003E4258"/>
    <w:rsid w:val="003E52C2"/>
    <w:rsid w:val="003F28B0"/>
    <w:rsid w:val="003F48BA"/>
    <w:rsid w:val="003F5417"/>
    <w:rsid w:val="003F6FB6"/>
    <w:rsid w:val="00402D74"/>
    <w:rsid w:val="004037F9"/>
    <w:rsid w:val="00407898"/>
    <w:rsid w:val="00410B74"/>
    <w:rsid w:val="00412516"/>
    <w:rsid w:val="0041740D"/>
    <w:rsid w:val="00421022"/>
    <w:rsid w:val="0042154B"/>
    <w:rsid w:val="00425362"/>
    <w:rsid w:val="004317DA"/>
    <w:rsid w:val="00433B4F"/>
    <w:rsid w:val="00434685"/>
    <w:rsid w:val="0043545A"/>
    <w:rsid w:val="00437A7D"/>
    <w:rsid w:val="00440752"/>
    <w:rsid w:val="00441F53"/>
    <w:rsid w:val="00445B3D"/>
    <w:rsid w:val="00445BF8"/>
    <w:rsid w:val="00446DBB"/>
    <w:rsid w:val="0045292E"/>
    <w:rsid w:val="00455412"/>
    <w:rsid w:val="004605AE"/>
    <w:rsid w:val="00461AA1"/>
    <w:rsid w:val="0046530C"/>
    <w:rsid w:val="00467D9D"/>
    <w:rsid w:val="004745E4"/>
    <w:rsid w:val="00484D11"/>
    <w:rsid w:val="0049214E"/>
    <w:rsid w:val="00493B0C"/>
    <w:rsid w:val="00493C7E"/>
    <w:rsid w:val="00495170"/>
    <w:rsid w:val="00497358"/>
    <w:rsid w:val="004A0384"/>
    <w:rsid w:val="004A2F6B"/>
    <w:rsid w:val="004A31F7"/>
    <w:rsid w:val="004A6699"/>
    <w:rsid w:val="004A7212"/>
    <w:rsid w:val="004B1884"/>
    <w:rsid w:val="004B1B0F"/>
    <w:rsid w:val="004B2389"/>
    <w:rsid w:val="004B4482"/>
    <w:rsid w:val="004B7E57"/>
    <w:rsid w:val="004C13C6"/>
    <w:rsid w:val="004C4776"/>
    <w:rsid w:val="004C5E6F"/>
    <w:rsid w:val="004D08B7"/>
    <w:rsid w:val="004D135B"/>
    <w:rsid w:val="004D174F"/>
    <w:rsid w:val="004D32BC"/>
    <w:rsid w:val="004D3AD2"/>
    <w:rsid w:val="004D400E"/>
    <w:rsid w:val="004D519B"/>
    <w:rsid w:val="004D6483"/>
    <w:rsid w:val="004D770D"/>
    <w:rsid w:val="004E05BA"/>
    <w:rsid w:val="004E2D15"/>
    <w:rsid w:val="004E3521"/>
    <w:rsid w:val="004E7A3D"/>
    <w:rsid w:val="004F0617"/>
    <w:rsid w:val="004F25CE"/>
    <w:rsid w:val="004F454C"/>
    <w:rsid w:val="004F475E"/>
    <w:rsid w:val="004F6224"/>
    <w:rsid w:val="004F755D"/>
    <w:rsid w:val="00502953"/>
    <w:rsid w:val="0050386B"/>
    <w:rsid w:val="00503F09"/>
    <w:rsid w:val="00515849"/>
    <w:rsid w:val="005158B4"/>
    <w:rsid w:val="005159D1"/>
    <w:rsid w:val="00515B3B"/>
    <w:rsid w:val="00516C16"/>
    <w:rsid w:val="00525D8A"/>
    <w:rsid w:val="00532D1F"/>
    <w:rsid w:val="00534162"/>
    <w:rsid w:val="00534798"/>
    <w:rsid w:val="005365EA"/>
    <w:rsid w:val="005401A1"/>
    <w:rsid w:val="00541626"/>
    <w:rsid w:val="00542E82"/>
    <w:rsid w:val="00544DF8"/>
    <w:rsid w:val="005472F2"/>
    <w:rsid w:val="0055526C"/>
    <w:rsid w:val="005638C0"/>
    <w:rsid w:val="00567807"/>
    <w:rsid w:val="00572406"/>
    <w:rsid w:val="005737A3"/>
    <w:rsid w:val="00574EE6"/>
    <w:rsid w:val="00577274"/>
    <w:rsid w:val="00581A52"/>
    <w:rsid w:val="00584BC2"/>
    <w:rsid w:val="00590976"/>
    <w:rsid w:val="00591BB1"/>
    <w:rsid w:val="00592A7F"/>
    <w:rsid w:val="005968AF"/>
    <w:rsid w:val="005A3904"/>
    <w:rsid w:val="005A5B13"/>
    <w:rsid w:val="005B03A4"/>
    <w:rsid w:val="005B38E2"/>
    <w:rsid w:val="005B5878"/>
    <w:rsid w:val="005B67E3"/>
    <w:rsid w:val="005C12C5"/>
    <w:rsid w:val="005C2E41"/>
    <w:rsid w:val="005C3921"/>
    <w:rsid w:val="005C7836"/>
    <w:rsid w:val="005D2A02"/>
    <w:rsid w:val="005E0AF4"/>
    <w:rsid w:val="005E0E79"/>
    <w:rsid w:val="005E4FB5"/>
    <w:rsid w:val="005F1A6C"/>
    <w:rsid w:val="005F1C31"/>
    <w:rsid w:val="005F54B3"/>
    <w:rsid w:val="005F6D59"/>
    <w:rsid w:val="005F78C9"/>
    <w:rsid w:val="00600615"/>
    <w:rsid w:val="00601996"/>
    <w:rsid w:val="00602F44"/>
    <w:rsid w:val="0060304E"/>
    <w:rsid w:val="00606497"/>
    <w:rsid w:val="00606815"/>
    <w:rsid w:val="0060748D"/>
    <w:rsid w:val="00607C56"/>
    <w:rsid w:val="0061026D"/>
    <w:rsid w:val="00611204"/>
    <w:rsid w:val="00615EAE"/>
    <w:rsid w:val="0061790F"/>
    <w:rsid w:val="006200AA"/>
    <w:rsid w:val="00621251"/>
    <w:rsid w:val="00622B4C"/>
    <w:rsid w:val="006237D3"/>
    <w:rsid w:val="00627B8E"/>
    <w:rsid w:val="00627CE6"/>
    <w:rsid w:val="00627F95"/>
    <w:rsid w:val="00631093"/>
    <w:rsid w:val="00633F5F"/>
    <w:rsid w:val="00634F6C"/>
    <w:rsid w:val="006352AB"/>
    <w:rsid w:val="00635EE0"/>
    <w:rsid w:val="006464B0"/>
    <w:rsid w:val="00646D7F"/>
    <w:rsid w:val="00653935"/>
    <w:rsid w:val="00653F44"/>
    <w:rsid w:val="00655A86"/>
    <w:rsid w:val="00655A9E"/>
    <w:rsid w:val="00661C63"/>
    <w:rsid w:val="00661D4C"/>
    <w:rsid w:val="00662374"/>
    <w:rsid w:val="00663526"/>
    <w:rsid w:val="00664A3F"/>
    <w:rsid w:val="00671E3E"/>
    <w:rsid w:val="006739F8"/>
    <w:rsid w:val="006831C8"/>
    <w:rsid w:val="0069476D"/>
    <w:rsid w:val="006952F3"/>
    <w:rsid w:val="006A0391"/>
    <w:rsid w:val="006A053E"/>
    <w:rsid w:val="006A46EB"/>
    <w:rsid w:val="006A4923"/>
    <w:rsid w:val="006A5FF5"/>
    <w:rsid w:val="006A6B1F"/>
    <w:rsid w:val="006B24B0"/>
    <w:rsid w:val="006B399D"/>
    <w:rsid w:val="006B4F5C"/>
    <w:rsid w:val="006B581B"/>
    <w:rsid w:val="006B6294"/>
    <w:rsid w:val="006C58E5"/>
    <w:rsid w:val="006D3C06"/>
    <w:rsid w:val="006D5151"/>
    <w:rsid w:val="006D65C4"/>
    <w:rsid w:val="006E0DC3"/>
    <w:rsid w:val="006E304E"/>
    <w:rsid w:val="006E7542"/>
    <w:rsid w:val="006E75C5"/>
    <w:rsid w:val="006F40BD"/>
    <w:rsid w:val="006F43A1"/>
    <w:rsid w:val="006F657F"/>
    <w:rsid w:val="0070128F"/>
    <w:rsid w:val="00703E78"/>
    <w:rsid w:val="007067EC"/>
    <w:rsid w:val="00707140"/>
    <w:rsid w:val="00707754"/>
    <w:rsid w:val="007109FB"/>
    <w:rsid w:val="0071173D"/>
    <w:rsid w:val="00711814"/>
    <w:rsid w:val="007165A4"/>
    <w:rsid w:val="007206E5"/>
    <w:rsid w:val="007223E7"/>
    <w:rsid w:val="00722DC0"/>
    <w:rsid w:val="00723766"/>
    <w:rsid w:val="00724431"/>
    <w:rsid w:val="00732D66"/>
    <w:rsid w:val="00733096"/>
    <w:rsid w:val="00733E7A"/>
    <w:rsid w:val="00736348"/>
    <w:rsid w:val="007376F3"/>
    <w:rsid w:val="00737A86"/>
    <w:rsid w:val="00740C63"/>
    <w:rsid w:val="007450D2"/>
    <w:rsid w:val="00745A28"/>
    <w:rsid w:val="00745F2E"/>
    <w:rsid w:val="00750EE1"/>
    <w:rsid w:val="00751E49"/>
    <w:rsid w:val="00757D36"/>
    <w:rsid w:val="00761AEE"/>
    <w:rsid w:val="00763700"/>
    <w:rsid w:val="0076490B"/>
    <w:rsid w:val="00764F7B"/>
    <w:rsid w:val="00770546"/>
    <w:rsid w:val="00770676"/>
    <w:rsid w:val="00772E9E"/>
    <w:rsid w:val="007751E9"/>
    <w:rsid w:val="007768B2"/>
    <w:rsid w:val="00784301"/>
    <w:rsid w:val="007869B1"/>
    <w:rsid w:val="00792525"/>
    <w:rsid w:val="007932F7"/>
    <w:rsid w:val="00793C55"/>
    <w:rsid w:val="0079413C"/>
    <w:rsid w:val="007947F0"/>
    <w:rsid w:val="00797BEC"/>
    <w:rsid w:val="00797CCE"/>
    <w:rsid w:val="007A0D53"/>
    <w:rsid w:val="007A125B"/>
    <w:rsid w:val="007A1839"/>
    <w:rsid w:val="007A1B2D"/>
    <w:rsid w:val="007A51FA"/>
    <w:rsid w:val="007A5322"/>
    <w:rsid w:val="007B5CEE"/>
    <w:rsid w:val="007B604E"/>
    <w:rsid w:val="007C06F6"/>
    <w:rsid w:val="007C2A0E"/>
    <w:rsid w:val="007C6064"/>
    <w:rsid w:val="007C7AE1"/>
    <w:rsid w:val="007D48C1"/>
    <w:rsid w:val="007D6AFC"/>
    <w:rsid w:val="007D6E4A"/>
    <w:rsid w:val="007D714E"/>
    <w:rsid w:val="007E08D6"/>
    <w:rsid w:val="007E15EC"/>
    <w:rsid w:val="007E3ABE"/>
    <w:rsid w:val="007E67A2"/>
    <w:rsid w:val="007E6BA7"/>
    <w:rsid w:val="007F0415"/>
    <w:rsid w:val="00800E02"/>
    <w:rsid w:val="00804059"/>
    <w:rsid w:val="0080682F"/>
    <w:rsid w:val="00816F0B"/>
    <w:rsid w:val="0082583C"/>
    <w:rsid w:val="00825954"/>
    <w:rsid w:val="00825E61"/>
    <w:rsid w:val="008276E3"/>
    <w:rsid w:val="00844C06"/>
    <w:rsid w:val="00847E92"/>
    <w:rsid w:val="00851D99"/>
    <w:rsid w:val="00853CD0"/>
    <w:rsid w:val="0085763A"/>
    <w:rsid w:val="0086198F"/>
    <w:rsid w:val="008640AA"/>
    <w:rsid w:val="0086427C"/>
    <w:rsid w:val="00866F95"/>
    <w:rsid w:val="00875520"/>
    <w:rsid w:val="00880B0C"/>
    <w:rsid w:val="00886501"/>
    <w:rsid w:val="008911B3"/>
    <w:rsid w:val="008952D8"/>
    <w:rsid w:val="008A2D8C"/>
    <w:rsid w:val="008A3409"/>
    <w:rsid w:val="008A470A"/>
    <w:rsid w:val="008A5F7D"/>
    <w:rsid w:val="008A6F8E"/>
    <w:rsid w:val="008A75D5"/>
    <w:rsid w:val="008B0A57"/>
    <w:rsid w:val="008B1665"/>
    <w:rsid w:val="008B2EC0"/>
    <w:rsid w:val="008B3B8B"/>
    <w:rsid w:val="008C2BBC"/>
    <w:rsid w:val="008C391C"/>
    <w:rsid w:val="008C4207"/>
    <w:rsid w:val="008C5CFC"/>
    <w:rsid w:val="008C612B"/>
    <w:rsid w:val="008C74E4"/>
    <w:rsid w:val="008D2404"/>
    <w:rsid w:val="008D2524"/>
    <w:rsid w:val="008D4A6E"/>
    <w:rsid w:val="008D53AF"/>
    <w:rsid w:val="008D572C"/>
    <w:rsid w:val="008D5AB0"/>
    <w:rsid w:val="008E1319"/>
    <w:rsid w:val="008E136E"/>
    <w:rsid w:val="008E5522"/>
    <w:rsid w:val="008E7221"/>
    <w:rsid w:val="008F21B0"/>
    <w:rsid w:val="008F6840"/>
    <w:rsid w:val="008F6986"/>
    <w:rsid w:val="008F7792"/>
    <w:rsid w:val="00902C86"/>
    <w:rsid w:val="00906935"/>
    <w:rsid w:val="00912E70"/>
    <w:rsid w:val="0091302A"/>
    <w:rsid w:val="00916A36"/>
    <w:rsid w:val="00917135"/>
    <w:rsid w:val="009175CD"/>
    <w:rsid w:val="0093529B"/>
    <w:rsid w:val="00940F7F"/>
    <w:rsid w:val="00946DB3"/>
    <w:rsid w:val="009510CD"/>
    <w:rsid w:val="00954BB8"/>
    <w:rsid w:val="00955B13"/>
    <w:rsid w:val="00955E18"/>
    <w:rsid w:val="0095781F"/>
    <w:rsid w:val="0096158E"/>
    <w:rsid w:val="00964EC0"/>
    <w:rsid w:val="009653BB"/>
    <w:rsid w:val="0096715F"/>
    <w:rsid w:val="00972922"/>
    <w:rsid w:val="00972975"/>
    <w:rsid w:val="00973F00"/>
    <w:rsid w:val="009833AB"/>
    <w:rsid w:val="00986B33"/>
    <w:rsid w:val="009873F0"/>
    <w:rsid w:val="009874CC"/>
    <w:rsid w:val="009878BF"/>
    <w:rsid w:val="00987AD5"/>
    <w:rsid w:val="009908A6"/>
    <w:rsid w:val="009A2185"/>
    <w:rsid w:val="009A5D1D"/>
    <w:rsid w:val="009B0652"/>
    <w:rsid w:val="009B1668"/>
    <w:rsid w:val="009B1E11"/>
    <w:rsid w:val="009B3EB1"/>
    <w:rsid w:val="009B7138"/>
    <w:rsid w:val="009C12D6"/>
    <w:rsid w:val="009C6CEF"/>
    <w:rsid w:val="009D0C65"/>
    <w:rsid w:val="009D14FF"/>
    <w:rsid w:val="009D59C1"/>
    <w:rsid w:val="009D59D4"/>
    <w:rsid w:val="009D5BA3"/>
    <w:rsid w:val="009D7058"/>
    <w:rsid w:val="009E1B31"/>
    <w:rsid w:val="009E4DDC"/>
    <w:rsid w:val="009F1821"/>
    <w:rsid w:val="009F507E"/>
    <w:rsid w:val="00A006E9"/>
    <w:rsid w:val="00A00E77"/>
    <w:rsid w:val="00A026A5"/>
    <w:rsid w:val="00A069A4"/>
    <w:rsid w:val="00A15D79"/>
    <w:rsid w:val="00A1611B"/>
    <w:rsid w:val="00A17898"/>
    <w:rsid w:val="00A20D91"/>
    <w:rsid w:val="00A21B94"/>
    <w:rsid w:val="00A23999"/>
    <w:rsid w:val="00A25B50"/>
    <w:rsid w:val="00A322EC"/>
    <w:rsid w:val="00A325F3"/>
    <w:rsid w:val="00A34165"/>
    <w:rsid w:val="00A35F50"/>
    <w:rsid w:val="00A368C5"/>
    <w:rsid w:val="00A37743"/>
    <w:rsid w:val="00A40D48"/>
    <w:rsid w:val="00A435DC"/>
    <w:rsid w:val="00A44506"/>
    <w:rsid w:val="00A56E45"/>
    <w:rsid w:val="00A575BE"/>
    <w:rsid w:val="00A577DD"/>
    <w:rsid w:val="00A60688"/>
    <w:rsid w:val="00A62BA1"/>
    <w:rsid w:val="00A62C22"/>
    <w:rsid w:val="00A63C0E"/>
    <w:rsid w:val="00A6405F"/>
    <w:rsid w:val="00A71216"/>
    <w:rsid w:val="00A72010"/>
    <w:rsid w:val="00A72057"/>
    <w:rsid w:val="00A7314C"/>
    <w:rsid w:val="00A74B8A"/>
    <w:rsid w:val="00A778C8"/>
    <w:rsid w:val="00A77C6A"/>
    <w:rsid w:val="00A82004"/>
    <w:rsid w:val="00A8350C"/>
    <w:rsid w:val="00A95DB4"/>
    <w:rsid w:val="00A97791"/>
    <w:rsid w:val="00A97A39"/>
    <w:rsid w:val="00AA449B"/>
    <w:rsid w:val="00AA485E"/>
    <w:rsid w:val="00AA7948"/>
    <w:rsid w:val="00AB050E"/>
    <w:rsid w:val="00AB30D6"/>
    <w:rsid w:val="00AB7859"/>
    <w:rsid w:val="00AC3CBC"/>
    <w:rsid w:val="00AC42F5"/>
    <w:rsid w:val="00AC5896"/>
    <w:rsid w:val="00AC7389"/>
    <w:rsid w:val="00AD22B8"/>
    <w:rsid w:val="00AD6D60"/>
    <w:rsid w:val="00AD774A"/>
    <w:rsid w:val="00AE0477"/>
    <w:rsid w:val="00AE3D8F"/>
    <w:rsid w:val="00AE4A2F"/>
    <w:rsid w:val="00AE5B4C"/>
    <w:rsid w:val="00AE6B32"/>
    <w:rsid w:val="00AF23D0"/>
    <w:rsid w:val="00B0330F"/>
    <w:rsid w:val="00B0462C"/>
    <w:rsid w:val="00B049FA"/>
    <w:rsid w:val="00B12E36"/>
    <w:rsid w:val="00B13254"/>
    <w:rsid w:val="00B14132"/>
    <w:rsid w:val="00B17D8E"/>
    <w:rsid w:val="00B17FBE"/>
    <w:rsid w:val="00B209C0"/>
    <w:rsid w:val="00B226A5"/>
    <w:rsid w:val="00B226B9"/>
    <w:rsid w:val="00B24C9F"/>
    <w:rsid w:val="00B3041D"/>
    <w:rsid w:val="00B35C31"/>
    <w:rsid w:val="00B362FE"/>
    <w:rsid w:val="00B36607"/>
    <w:rsid w:val="00B40450"/>
    <w:rsid w:val="00B4421B"/>
    <w:rsid w:val="00B4439E"/>
    <w:rsid w:val="00B45A46"/>
    <w:rsid w:val="00B53A0A"/>
    <w:rsid w:val="00B64D21"/>
    <w:rsid w:val="00B70E26"/>
    <w:rsid w:val="00B71ACA"/>
    <w:rsid w:val="00B71BEC"/>
    <w:rsid w:val="00B7242A"/>
    <w:rsid w:val="00B73C11"/>
    <w:rsid w:val="00B740A8"/>
    <w:rsid w:val="00B754CC"/>
    <w:rsid w:val="00B757AA"/>
    <w:rsid w:val="00B75882"/>
    <w:rsid w:val="00B77500"/>
    <w:rsid w:val="00B818C7"/>
    <w:rsid w:val="00B82F42"/>
    <w:rsid w:val="00B84A63"/>
    <w:rsid w:val="00B84B6F"/>
    <w:rsid w:val="00B86C65"/>
    <w:rsid w:val="00B87357"/>
    <w:rsid w:val="00B90537"/>
    <w:rsid w:val="00B93651"/>
    <w:rsid w:val="00B93EF4"/>
    <w:rsid w:val="00BA1839"/>
    <w:rsid w:val="00BA6626"/>
    <w:rsid w:val="00BA79ED"/>
    <w:rsid w:val="00BB0A67"/>
    <w:rsid w:val="00BB1BB9"/>
    <w:rsid w:val="00BB6BCD"/>
    <w:rsid w:val="00BB70A8"/>
    <w:rsid w:val="00BB79DC"/>
    <w:rsid w:val="00BC1404"/>
    <w:rsid w:val="00BC1F4B"/>
    <w:rsid w:val="00BC24AB"/>
    <w:rsid w:val="00BC6E90"/>
    <w:rsid w:val="00BD01B2"/>
    <w:rsid w:val="00BD0974"/>
    <w:rsid w:val="00BD0EA2"/>
    <w:rsid w:val="00BD181E"/>
    <w:rsid w:val="00BD4A91"/>
    <w:rsid w:val="00BE246D"/>
    <w:rsid w:val="00BE2EEC"/>
    <w:rsid w:val="00BE6F58"/>
    <w:rsid w:val="00BE716E"/>
    <w:rsid w:val="00BE7EAD"/>
    <w:rsid w:val="00BF17AA"/>
    <w:rsid w:val="00BF60CF"/>
    <w:rsid w:val="00BF721B"/>
    <w:rsid w:val="00C00E82"/>
    <w:rsid w:val="00C0273C"/>
    <w:rsid w:val="00C02A39"/>
    <w:rsid w:val="00C03773"/>
    <w:rsid w:val="00C0395F"/>
    <w:rsid w:val="00C065A5"/>
    <w:rsid w:val="00C1320C"/>
    <w:rsid w:val="00C13663"/>
    <w:rsid w:val="00C15E5A"/>
    <w:rsid w:val="00C16449"/>
    <w:rsid w:val="00C211B6"/>
    <w:rsid w:val="00C214A9"/>
    <w:rsid w:val="00C24556"/>
    <w:rsid w:val="00C2489B"/>
    <w:rsid w:val="00C25A3B"/>
    <w:rsid w:val="00C25FA2"/>
    <w:rsid w:val="00C32112"/>
    <w:rsid w:val="00C338EC"/>
    <w:rsid w:val="00C356BD"/>
    <w:rsid w:val="00C370C7"/>
    <w:rsid w:val="00C44394"/>
    <w:rsid w:val="00C45735"/>
    <w:rsid w:val="00C45A10"/>
    <w:rsid w:val="00C466DF"/>
    <w:rsid w:val="00C519D1"/>
    <w:rsid w:val="00C531C2"/>
    <w:rsid w:val="00C534EB"/>
    <w:rsid w:val="00C5776B"/>
    <w:rsid w:val="00C62A3E"/>
    <w:rsid w:val="00C6466F"/>
    <w:rsid w:val="00C73605"/>
    <w:rsid w:val="00C74F99"/>
    <w:rsid w:val="00C77B7E"/>
    <w:rsid w:val="00C82820"/>
    <w:rsid w:val="00C84556"/>
    <w:rsid w:val="00C85345"/>
    <w:rsid w:val="00C86A95"/>
    <w:rsid w:val="00C9318C"/>
    <w:rsid w:val="00C93C78"/>
    <w:rsid w:val="00C94842"/>
    <w:rsid w:val="00C94E76"/>
    <w:rsid w:val="00C96361"/>
    <w:rsid w:val="00C96B89"/>
    <w:rsid w:val="00C96E98"/>
    <w:rsid w:val="00CA4FB2"/>
    <w:rsid w:val="00CA5059"/>
    <w:rsid w:val="00CA660C"/>
    <w:rsid w:val="00CA7AAB"/>
    <w:rsid w:val="00CB11D9"/>
    <w:rsid w:val="00CB6238"/>
    <w:rsid w:val="00CB6A2C"/>
    <w:rsid w:val="00CB6B75"/>
    <w:rsid w:val="00CB6F18"/>
    <w:rsid w:val="00CB7234"/>
    <w:rsid w:val="00CB7295"/>
    <w:rsid w:val="00CC1B33"/>
    <w:rsid w:val="00CC27D6"/>
    <w:rsid w:val="00CD070E"/>
    <w:rsid w:val="00CD416D"/>
    <w:rsid w:val="00CD4CC5"/>
    <w:rsid w:val="00CD6F3E"/>
    <w:rsid w:val="00CD72C0"/>
    <w:rsid w:val="00CE1D9E"/>
    <w:rsid w:val="00CE3C22"/>
    <w:rsid w:val="00CE6982"/>
    <w:rsid w:val="00CE7BAA"/>
    <w:rsid w:val="00CF0227"/>
    <w:rsid w:val="00CF5DB8"/>
    <w:rsid w:val="00CF6863"/>
    <w:rsid w:val="00D040D2"/>
    <w:rsid w:val="00D04D0E"/>
    <w:rsid w:val="00D05311"/>
    <w:rsid w:val="00D05B56"/>
    <w:rsid w:val="00D07866"/>
    <w:rsid w:val="00D112C7"/>
    <w:rsid w:val="00D11A86"/>
    <w:rsid w:val="00D129B1"/>
    <w:rsid w:val="00D137DF"/>
    <w:rsid w:val="00D14351"/>
    <w:rsid w:val="00D14D54"/>
    <w:rsid w:val="00D15CE5"/>
    <w:rsid w:val="00D17FBF"/>
    <w:rsid w:val="00D22B6B"/>
    <w:rsid w:val="00D238C8"/>
    <w:rsid w:val="00D32C5C"/>
    <w:rsid w:val="00D37E1C"/>
    <w:rsid w:val="00D40EA1"/>
    <w:rsid w:val="00D40FB6"/>
    <w:rsid w:val="00D42D8A"/>
    <w:rsid w:val="00D43A42"/>
    <w:rsid w:val="00D446A2"/>
    <w:rsid w:val="00D4709D"/>
    <w:rsid w:val="00D50061"/>
    <w:rsid w:val="00D52D5D"/>
    <w:rsid w:val="00D54631"/>
    <w:rsid w:val="00D61007"/>
    <w:rsid w:val="00D62731"/>
    <w:rsid w:val="00D65AFB"/>
    <w:rsid w:val="00D66D15"/>
    <w:rsid w:val="00D670C6"/>
    <w:rsid w:val="00D71B22"/>
    <w:rsid w:val="00D71EDB"/>
    <w:rsid w:val="00D7665A"/>
    <w:rsid w:val="00D80E25"/>
    <w:rsid w:val="00D82813"/>
    <w:rsid w:val="00D8370B"/>
    <w:rsid w:val="00D8546B"/>
    <w:rsid w:val="00D868C6"/>
    <w:rsid w:val="00D90D7F"/>
    <w:rsid w:val="00D94EB8"/>
    <w:rsid w:val="00D96BD6"/>
    <w:rsid w:val="00DA1B28"/>
    <w:rsid w:val="00DA2BC2"/>
    <w:rsid w:val="00DA3FAC"/>
    <w:rsid w:val="00DA64B2"/>
    <w:rsid w:val="00DA701E"/>
    <w:rsid w:val="00DB0857"/>
    <w:rsid w:val="00DB41C0"/>
    <w:rsid w:val="00DB492D"/>
    <w:rsid w:val="00DB53F8"/>
    <w:rsid w:val="00DC22B9"/>
    <w:rsid w:val="00DC2408"/>
    <w:rsid w:val="00DC2B6E"/>
    <w:rsid w:val="00DC6439"/>
    <w:rsid w:val="00DC7342"/>
    <w:rsid w:val="00DD0674"/>
    <w:rsid w:val="00DD15E7"/>
    <w:rsid w:val="00DD5664"/>
    <w:rsid w:val="00DE45E5"/>
    <w:rsid w:val="00DE4DBD"/>
    <w:rsid w:val="00DE4E6E"/>
    <w:rsid w:val="00DE68D9"/>
    <w:rsid w:val="00DE7324"/>
    <w:rsid w:val="00DF4E61"/>
    <w:rsid w:val="00DF51B4"/>
    <w:rsid w:val="00DF5A1B"/>
    <w:rsid w:val="00DF7712"/>
    <w:rsid w:val="00E0359B"/>
    <w:rsid w:val="00E0614E"/>
    <w:rsid w:val="00E06A64"/>
    <w:rsid w:val="00E07A53"/>
    <w:rsid w:val="00E1256D"/>
    <w:rsid w:val="00E17790"/>
    <w:rsid w:val="00E252DC"/>
    <w:rsid w:val="00E316F2"/>
    <w:rsid w:val="00E3543E"/>
    <w:rsid w:val="00E41438"/>
    <w:rsid w:val="00E447FA"/>
    <w:rsid w:val="00E50BF3"/>
    <w:rsid w:val="00E52E3F"/>
    <w:rsid w:val="00E5354B"/>
    <w:rsid w:val="00E56DDA"/>
    <w:rsid w:val="00E573C2"/>
    <w:rsid w:val="00E60A72"/>
    <w:rsid w:val="00E630F9"/>
    <w:rsid w:val="00E6586E"/>
    <w:rsid w:val="00E65C69"/>
    <w:rsid w:val="00E66565"/>
    <w:rsid w:val="00E72204"/>
    <w:rsid w:val="00E72CAB"/>
    <w:rsid w:val="00E7434F"/>
    <w:rsid w:val="00E765C5"/>
    <w:rsid w:val="00E7773F"/>
    <w:rsid w:val="00E81A82"/>
    <w:rsid w:val="00E84F4D"/>
    <w:rsid w:val="00E84FBC"/>
    <w:rsid w:val="00E87E12"/>
    <w:rsid w:val="00E90BE8"/>
    <w:rsid w:val="00E91074"/>
    <w:rsid w:val="00E91F0B"/>
    <w:rsid w:val="00E94F87"/>
    <w:rsid w:val="00E977B5"/>
    <w:rsid w:val="00EA114A"/>
    <w:rsid w:val="00EA383C"/>
    <w:rsid w:val="00EA3EF4"/>
    <w:rsid w:val="00EA5156"/>
    <w:rsid w:val="00EB38F0"/>
    <w:rsid w:val="00EB543D"/>
    <w:rsid w:val="00EB6874"/>
    <w:rsid w:val="00EC3445"/>
    <w:rsid w:val="00EC7560"/>
    <w:rsid w:val="00ED2619"/>
    <w:rsid w:val="00ED41B4"/>
    <w:rsid w:val="00ED76E5"/>
    <w:rsid w:val="00ED7E72"/>
    <w:rsid w:val="00EE1B0B"/>
    <w:rsid w:val="00EE4705"/>
    <w:rsid w:val="00EE7F7D"/>
    <w:rsid w:val="00EF0F32"/>
    <w:rsid w:val="00EF5800"/>
    <w:rsid w:val="00EF7C99"/>
    <w:rsid w:val="00F01317"/>
    <w:rsid w:val="00F01D07"/>
    <w:rsid w:val="00F075E4"/>
    <w:rsid w:val="00F105FD"/>
    <w:rsid w:val="00F11D5C"/>
    <w:rsid w:val="00F12570"/>
    <w:rsid w:val="00F140DC"/>
    <w:rsid w:val="00F153A2"/>
    <w:rsid w:val="00F158E1"/>
    <w:rsid w:val="00F15A1F"/>
    <w:rsid w:val="00F17A92"/>
    <w:rsid w:val="00F20062"/>
    <w:rsid w:val="00F22135"/>
    <w:rsid w:val="00F25F9D"/>
    <w:rsid w:val="00F262E5"/>
    <w:rsid w:val="00F41364"/>
    <w:rsid w:val="00F4164B"/>
    <w:rsid w:val="00F500C4"/>
    <w:rsid w:val="00F52DFE"/>
    <w:rsid w:val="00F574BA"/>
    <w:rsid w:val="00F65699"/>
    <w:rsid w:val="00F70E1F"/>
    <w:rsid w:val="00F747B1"/>
    <w:rsid w:val="00F750C4"/>
    <w:rsid w:val="00F7676F"/>
    <w:rsid w:val="00F76E1F"/>
    <w:rsid w:val="00F76F0E"/>
    <w:rsid w:val="00F843BF"/>
    <w:rsid w:val="00F86168"/>
    <w:rsid w:val="00F9085B"/>
    <w:rsid w:val="00F928CC"/>
    <w:rsid w:val="00F931C2"/>
    <w:rsid w:val="00F953B8"/>
    <w:rsid w:val="00F965B3"/>
    <w:rsid w:val="00F97CA6"/>
    <w:rsid w:val="00FA12B8"/>
    <w:rsid w:val="00FA1E17"/>
    <w:rsid w:val="00FA1ED4"/>
    <w:rsid w:val="00FA3E45"/>
    <w:rsid w:val="00FB2E54"/>
    <w:rsid w:val="00FB6072"/>
    <w:rsid w:val="00FC14B3"/>
    <w:rsid w:val="00FC201D"/>
    <w:rsid w:val="00FC4798"/>
    <w:rsid w:val="00FC56F3"/>
    <w:rsid w:val="00FC59C4"/>
    <w:rsid w:val="00FD09E1"/>
    <w:rsid w:val="00FD237C"/>
    <w:rsid w:val="00FD4249"/>
    <w:rsid w:val="00FD5EEF"/>
    <w:rsid w:val="00FD6838"/>
    <w:rsid w:val="00FE0A36"/>
    <w:rsid w:val="00FE13A8"/>
    <w:rsid w:val="00FE1946"/>
    <w:rsid w:val="00FE409B"/>
    <w:rsid w:val="00FF083A"/>
    <w:rsid w:val="00FF3B37"/>
    <w:rsid w:val="00FF64A7"/>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C30B53-50D4-4781-8B75-97B2E72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A794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A7948"/>
    <w:pPr>
      <w:spacing w:after="0"/>
    </w:pPr>
  </w:style>
  <w:style w:type="paragraph" w:styleId="ListBullet">
    <w:name w:val="List Bullet"/>
    <w:basedOn w:val="Normal"/>
    <w:uiPriority w:val="99"/>
    <w:semiHidden/>
    <w:unhideWhenUsed/>
    <w:rsid w:val="00AA7948"/>
    <w:pPr>
      <w:numPr>
        <w:numId w:val="2"/>
      </w:numPr>
      <w:contextualSpacing/>
    </w:pPr>
  </w:style>
  <w:style w:type="paragraph" w:styleId="ListBullet2">
    <w:name w:val="List Bullet 2"/>
    <w:basedOn w:val="Normal"/>
    <w:uiPriority w:val="99"/>
    <w:semiHidden/>
    <w:unhideWhenUsed/>
    <w:rsid w:val="00AA7948"/>
    <w:pPr>
      <w:numPr>
        <w:numId w:val="3"/>
      </w:numPr>
      <w:contextualSpacing/>
    </w:pPr>
  </w:style>
  <w:style w:type="paragraph" w:styleId="ListBullet3">
    <w:name w:val="List Bullet 3"/>
    <w:basedOn w:val="Normal"/>
    <w:uiPriority w:val="99"/>
    <w:semiHidden/>
    <w:unhideWhenUsed/>
    <w:rsid w:val="00AA7948"/>
    <w:pPr>
      <w:numPr>
        <w:numId w:val="4"/>
      </w:numPr>
      <w:contextualSpacing/>
    </w:pPr>
  </w:style>
  <w:style w:type="paragraph" w:styleId="ListBullet4">
    <w:name w:val="List Bullet 4"/>
    <w:basedOn w:val="Normal"/>
    <w:uiPriority w:val="99"/>
    <w:semiHidden/>
    <w:unhideWhenUsed/>
    <w:rsid w:val="00AA7948"/>
    <w:pPr>
      <w:numPr>
        <w:numId w:val="5"/>
      </w:numPr>
      <w:contextualSpacing/>
    </w:pPr>
  </w:style>
  <w:style w:type="paragraph" w:styleId="ListNumber">
    <w:name w:val="List Number"/>
    <w:basedOn w:val="Normal"/>
    <w:uiPriority w:val="99"/>
    <w:semiHidden/>
    <w:unhideWhenUsed/>
    <w:rsid w:val="00AA7948"/>
    <w:pPr>
      <w:numPr>
        <w:numId w:val="6"/>
      </w:numPr>
      <w:contextualSpacing/>
    </w:pPr>
  </w:style>
  <w:style w:type="paragraph" w:styleId="ListNumber2">
    <w:name w:val="List Number 2"/>
    <w:basedOn w:val="Normal"/>
    <w:semiHidden/>
    <w:unhideWhenUsed/>
    <w:rsid w:val="00AA7948"/>
    <w:pPr>
      <w:numPr>
        <w:numId w:val="7"/>
      </w:numPr>
      <w:contextualSpacing/>
    </w:pPr>
  </w:style>
  <w:style w:type="paragraph" w:styleId="ListNumber3">
    <w:name w:val="List Number 3"/>
    <w:basedOn w:val="Normal"/>
    <w:uiPriority w:val="99"/>
    <w:semiHidden/>
    <w:unhideWhenUsed/>
    <w:rsid w:val="00AA7948"/>
    <w:pPr>
      <w:numPr>
        <w:numId w:val="8"/>
      </w:numPr>
      <w:contextualSpacing/>
    </w:pPr>
  </w:style>
  <w:style w:type="paragraph" w:styleId="ListNumber4">
    <w:name w:val="List Number 4"/>
    <w:basedOn w:val="Normal"/>
    <w:uiPriority w:val="99"/>
    <w:semiHidden/>
    <w:unhideWhenUsed/>
    <w:rsid w:val="00AA7948"/>
    <w:pPr>
      <w:numPr>
        <w:numId w:val="9"/>
      </w:numPr>
      <w:contextualSpacing/>
    </w:pPr>
  </w:style>
  <w:style w:type="character" w:styleId="CommentReference">
    <w:name w:val="annotation reference"/>
    <w:basedOn w:val="DefaultParagraphFont"/>
    <w:semiHidden/>
    <w:unhideWhenUsed/>
    <w:rsid w:val="00627CE6"/>
    <w:rPr>
      <w:sz w:val="16"/>
      <w:szCs w:val="16"/>
    </w:rPr>
  </w:style>
  <w:style w:type="paragraph" w:styleId="CommentText">
    <w:name w:val="annotation text"/>
    <w:basedOn w:val="Normal"/>
    <w:link w:val="CommentTextChar"/>
    <w:unhideWhenUsed/>
    <w:rsid w:val="00627CE6"/>
    <w:rPr>
      <w:sz w:val="20"/>
      <w:szCs w:val="20"/>
    </w:rPr>
  </w:style>
  <w:style w:type="character" w:customStyle="1" w:styleId="CommentTextChar">
    <w:name w:val="Comment Text Char"/>
    <w:basedOn w:val="DefaultParagraphFont"/>
    <w:link w:val="CommentText"/>
    <w:rsid w:val="00627CE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7CE6"/>
    <w:rPr>
      <w:b/>
      <w:bCs/>
    </w:rPr>
  </w:style>
  <w:style w:type="character" w:customStyle="1" w:styleId="CommentSubjectChar">
    <w:name w:val="Comment Subject Char"/>
    <w:basedOn w:val="CommentTextChar"/>
    <w:link w:val="CommentSubject"/>
    <w:uiPriority w:val="99"/>
    <w:semiHidden/>
    <w:rsid w:val="00627CE6"/>
    <w:rPr>
      <w:rFonts w:ascii="Times New Roman" w:hAnsi="Times New Roman" w:cs="Times New Roman"/>
      <w:b/>
      <w:bCs/>
      <w:sz w:val="20"/>
      <w:szCs w:val="20"/>
      <w:lang w:val="en-GB"/>
    </w:rPr>
  </w:style>
  <w:style w:type="character" w:styleId="Hyperlink">
    <w:name w:val="Hyperlink"/>
    <w:basedOn w:val="DefaultParagraphFont"/>
    <w:uiPriority w:val="99"/>
    <w:unhideWhenUsed/>
    <w:rsid w:val="00627CE6"/>
    <w:rPr>
      <w:color w:val="0000FF" w:themeColor="hyperlink"/>
      <w:u w:val="single"/>
    </w:rPr>
  </w:style>
  <w:style w:type="paragraph" w:styleId="BalloonText">
    <w:name w:val="Balloon Text"/>
    <w:basedOn w:val="Normal"/>
    <w:link w:val="BalloonTextChar"/>
    <w:uiPriority w:val="99"/>
    <w:semiHidden/>
    <w:unhideWhenUsed/>
    <w:rsid w:val="00627C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E6"/>
    <w:rPr>
      <w:rFonts w:ascii="Segoe UI" w:hAnsi="Segoe UI" w:cs="Segoe UI"/>
      <w:sz w:val="18"/>
      <w:szCs w:val="18"/>
      <w:lang w:val="en-GB"/>
    </w:rPr>
  </w:style>
  <w:style w:type="paragraph" w:customStyle="1" w:styleId="Default">
    <w:name w:val="Default"/>
    <w:rsid w:val="00853CD0"/>
    <w:pPr>
      <w:autoSpaceDE w:val="0"/>
      <w:autoSpaceDN w:val="0"/>
      <w:adjustRightInd w:val="0"/>
      <w:spacing w:after="0" w:line="240" w:lineRule="auto"/>
    </w:pPr>
    <w:rPr>
      <w:rFonts w:ascii="EUAlbertina" w:hAnsi="EUAlbertina" w:cs="EUAlbertina"/>
      <w:color w:val="000000"/>
      <w:sz w:val="24"/>
      <w:szCs w:val="24"/>
      <w:lang w:val="en-GB"/>
    </w:rPr>
  </w:style>
  <w:style w:type="paragraph" w:styleId="Revision">
    <w:name w:val="Revision"/>
    <w:hidden/>
    <w:uiPriority w:val="99"/>
    <w:semiHidden/>
    <w:rsid w:val="009874CC"/>
    <w:pPr>
      <w:spacing w:after="0" w:line="240" w:lineRule="auto"/>
    </w:pPr>
    <w:rPr>
      <w:rFonts w:ascii="Times New Roman" w:hAnsi="Times New Roman" w:cs="Times New Roman"/>
      <w:sz w:val="24"/>
      <w:lang w:val="en-GB"/>
    </w:rPr>
  </w:style>
  <w:style w:type="character" w:customStyle="1" w:styleId="SingleTxtGChar">
    <w:name w:val="_ Single Txt_G Char"/>
    <w:link w:val="SingleTxtG"/>
    <w:rsid w:val="008952D8"/>
    <w:rPr>
      <w:lang w:val="en-GB"/>
    </w:rPr>
  </w:style>
  <w:style w:type="paragraph" w:customStyle="1" w:styleId="SingleTxtG">
    <w:name w:val="_ Single Txt_G"/>
    <w:basedOn w:val="Normal"/>
    <w:link w:val="SingleTxtGChar"/>
    <w:qFormat/>
    <w:rsid w:val="008952D8"/>
    <w:pPr>
      <w:suppressAutoHyphens/>
      <w:spacing w:before="0" w:line="240" w:lineRule="atLeast"/>
      <w:ind w:left="1134" w:right="1134"/>
    </w:pPr>
    <w:rPr>
      <w:rFonts w:asciiTheme="minorHAnsi" w:hAnsiTheme="minorHAnsi" w:cstheme="minorBidi"/>
      <w:sz w:val="22"/>
    </w:rPr>
  </w:style>
  <w:style w:type="paragraph" w:styleId="ListParagraph">
    <w:name w:val="List Paragraph"/>
    <w:basedOn w:val="Normal"/>
    <w:uiPriority w:val="1"/>
    <w:qFormat/>
    <w:rsid w:val="00BD4A91"/>
    <w:pPr>
      <w:ind w:left="720"/>
      <w:contextualSpacing/>
    </w:pPr>
  </w:style>
  <w:style w:type="paragraph" w:customStyle="1" w:styleId="Manuealheading3">
    <w:name w:val="Manueal heading 3"/>
    <w:basedOn w:val="Text1"/>
    <w:rsid w:val="00E573C2"/>
    <w:pPr>
      <w:ind w:left="0"/>
    </w:pPr>
    <w:rPr>
      <w:i/>
    </w:rPr>
  </w:style>
  <w:style w:type="character" w:styleId="Strong">
    <w:name w:val="Strong"/>
    <w:basedOn w:val="DefaultParagraphFont"/>
    <w:uiPriority w:val="22"/>
    <w:qFormat/>
    <w:rsid w:val="00D11A86"/>
    <w:rPr>
      <w:b/>
      <w:bCs/>
    </w:rPr>
  </w:style>
  <w:style w:type="character" w:customStyle="1" w:styleId="UnresolvedMention1">
    <w:name w:val="Unresolved Mention1"/>
    <w:basedOn w:val="DefaultParagraphFont"/>
    <w:uiPriority w:val="99"/>
    <w:semiHidden/>
    <w:unhideWhenUsed/>
    <w:rsid w:val="00B17FBE"/>
    <w:rPr>
      <w:color w:val="605E5C"/>
      <w:shd w:val="clear" w:color="auto" w:fill="E1DFDD"/>
    </w:rPr>
  </w:style>
  <w:style w:type="character" w:customStyle="1" w:styleId="cf01">
    <w:name w:val="cf01"/>
    <w:basedOn w:val="DefaultParagraphFont"/>
    <w:rsid w:val="00E3543E"/>
    <w:rPr>
      <w:rFonts w:ascii="Segoe UI" w:hAnsi="Segoe UI" w:cs="Segoe UI" w:hint="default"/>
      <w:sz w:val="18"/>
      <w:szCs w:val="18"/>
    </w:rPr>
  </w:style>
  <w:style w:type="numbering" w:styleId="1ai">
    <w:name w:val="Outline List 1"/>
    <w:basedOn w:val="NoList"/>
    <w:semiHidden/>
    <w:rsid w:val="000F00C9"/>
    <w:pPr>
      <w:numPr>
        <w:numId w:val="12"/>
      </w:numPr>
    </w:pPr>
  </w:style>
  <w:style w:type="character" w:customStyle="1" w:styleId="lewnzc">
    <w:name w:val="lewnzc"/>
    <w:basedOn w:val="DefaultParagraphFont"/>
    <w:rsid w:val="003A501D"/>
  </w:style>
  <w:style w:type="character" w:styleId="Emphasis">
    <w:name w:val="Emphasis"/>
    <w:basedOn w:val="DefaultParagraphFont"/>
    <w:uiPriority w:val="20"/>
    <w:qFormat/>
    <w:rsid w:val="003A501D"/>
    <w:rPr>
      <w:i/>
      <w:iCs/>
    </w:rPr>
  </w:style>
  <w:style w:type="character" w:customStyle="1" w:styleId="UnresolvedMention">
    <w:name w:val="Unresolved Mention"/>
    <w:basedOn w:val="DefaultParagraphFont"/>
    <w:uiPriority w:val="99"/>
    <w:semiHidden/>
    <w:unhideWhenUsed/>
    <w:rsid w:val="007D6E4A"/>
    <w:rPr>
      <w:color w:val="605E5C"/>
      <w:shd w:val="clear" w:color="auto" w:fill="E1DFDD"/>
    </w:rPr>
  </w:style>
  <w:style w:type="character" w:customStyle="1" w:styleId="HeaderChar">
    <w:name w:val="Header Char"/>
    <w:basedOn w:val="DefaultParagraphFont"/>
    <w:link w:val="Header"/>
    <w:uiPriority w:val="99"/>
    <w:rsid w:val="00707140"/>
    <w:rPr>
      <w:rFonts w:ascii="Times New Roman" w:hAnsi="Times New Roman" w:cs="Times New Roman"/>
      <w:sz w:val="24"/>
      <w:lang w:val="en-GB"/>
    </w:rPr>
  </w:style>
  <w:style w:type="character" w:customStyle="1" w:styleId="FooterChar">
    <w:name w:val="Footer Char"/>
    <w:basedOn w:val="DefaultParagraphFont"/>
    <w:link w:val="Footer"/>
    <w:uiPriority w:val="99"/>
    <w:rsid w:val="0070714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0714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07140"/>
    <w:pPr>
      <w:spacing w:before="0"/>
      <w:jc w:val="right"/>
    </w:pPr>
    <w:rPr>
      <w:sz w:val="28"/>
    </w:rPr>
  </w:style>
  <w:style w:type="paragraph" w:customStyle="1" w:styleId="FooterSensitivity">
    <w:name w:val="Footer Sensitivity"/>
    <w:basedOn w:val="Normal"/>
    <w:rsid w:val="0070714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07140"/>
    <w:pPr>
      <w:tabs>
        <w:tab w:val="center" w:pos="4535"/>
        <w:tab w:val="right" w:pos="9071"/>
      </w:tabs>
      <w:spacing w:before="0"/>
    </w:pPr>
  </w:style>
  <w:style w:type="paragraph" w:customStyle="1" w:styleId="HeaderLandscape">
    <w:name w:val="HeaderLandscape"/>
    <w:basedOn w:val="Normal"/>
    <w:rsid w:val="00707140"/>
    <w:pPr>
      <w:tabs>
        <w:tab w:val="center" w:pos="7285"/>
        <w:tab w:val="right" w:pos="14003"/>
      </w:tabs>
      <w:spacing w:before="0"/>
    </w:pPr>
  </w:style>
  <w:style w:type="paragraph" w:styleId="Footer">
    <w:name w:val="footer"/>
    <w:basedOn w:val="Normal"/>
    <w:link w:val="FooterChar"/>
    <w:uiPriority w:val="99"/>
    <w:unhideWhenUsed/>
    <w:rsid w:val="0070714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0714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100291">
      <w:bodyDiv w:val="1"/>
      <w:marLeft w:val="0"/>
      <w:marRight w:val="0"/>
      <w:marTop w:val="0"/>
      <w:marBottom w:val="0"/>
      <w:divBdr>
        <w:top w:val="none" w:sz="0" w:space="0" w:color="auto"/>
        <w:left w:val="none" w:sz="0" w:space="0" w:color="auto"/>
        <w:bottom w:val="none" w:sz="0" w:space="0" w:color="auto"/>
        <w:right w:val="none" w:sz="0" w:space="0" w:color="auto"/>
      </w:divBdr>
    </w:div>
    <w:div w:id="1251697750">
      <w:bodyDiv w:val="1"/>
      <w:marLeft w:val="0"/>
      <w:marRight w:val="0"/>
      <w:marTop w:val="0"/>
      <w:marBottom w:val="0"/>
      <w:divBdr>
        <w:top w:val="none" w:sz="0" w:space="0" w:color="auto"/>
        <w:left w:val="none" w:sz="0" w:space="0" w:color="auto"/>
        <w:bottom w:val="none" w:sz="0" w:space="0" w:color="auto"/>
        <w:right w:val="none" w:sz="0" w:space="0" w:color="auto"/>
      </w:divBdr>
    </w:div>
    <w:div w:id="140969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4F818A0-93FA-4B69-8A5E-0F2CB856BAC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7080C6DE-C856-489D-B1BD-B44BED5E9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19B7A9-9592-41A0-83E3-1E636198DB31}">
  <ds:schemaRefs>
    <ds:schemaRef ds:uri="http://schemas.microsoft.com/sharepoint/v3/contenttype/forms"/>
  </ds:schemaRefs>
</ds:datastoreItem>
</file>

<file path=customXml/itemProps4.xml><?xml version="1.0" encoding="utf-8"?>
<ds:datastoreItem xmlns:ds="http://schemas.openxmlformats.org/officeDocument/2006/customXml" ds:itemID="{1603C7C2-0112-4F20-9768-8F2A2890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10</Pages>
  <Words>3209</Words>
  <Characters>18295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2026-05-06T18:06:00Z</dcterms:created>
  <dcterms:modified xsi:type="dcterms:W3CDTF">2026-05-17T12:22:00Z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2023-01-16T08:14:31Z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02bdb5d4-6822-4bd9-8e6e-086ddbbf8fea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