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4069D" w14:textId="188110D3" w:rsidR="004D24D7" w:rsidRPr="000A2319" w:rsidRDefault="0020265E" w:rsidP="0020265E">
      <w:pPr>
        <w:pStyle w:val="Pagedecouverture"/>
        <w:rPr>
          <w:noProof/>
          <w:lang w:val="fr-BE"/>
        </w:rPr>
      </w:pPr>
      <w:bookmarkStart w:id="0" w:name="LW_BM_COVERPAGE"/>
      <w:r>
        <w:rPr>
          <w:noProof/>
          <w:lang w:val="fr-BE"/>
        </w:rPr>
        <w:pict w14:anchorId="4DE01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5E1AE50-D2B6-4BAA-AB8D-520B67F01C50" style="width:455.25pt;height:399.75pt">
            <v:imagedata r:id="rId8" o:title=""/>
          </v:shape>
        </w:pict>
      </w:r>
    </w:p>
    <w:bookmarkEnd w:id="0"/>
    <w:p w14:paraId="111CC6FC" w14:textId="77777777" w:rsidR="004D24D7" w:rsidRPr="000A2319" w:rsidRDefault="004D24D7" w:rsidP="004D24D7">
      <w:pPr>
        <w:rPr>
          <w:noProof/>
          <w:lang w:val="fr-BE"/>
        </w:rPr>
        <w:sectPr w:rsidR="004D24D7" w:rsidRPr="000A2319" w:rsidSect="0020265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3B4353D" w14:textId="7AE026F9" w:rsidR="00D909B9" w:rsidRPr="000A2319" w:rsidRDefault="00D909B9" w:rsidP="00D909B9">
      <w:pPr>
        <w:jc w:val="center"/>
        <w:rPr>
          <w:rFonts w:ascii="Times New Roman" w:hAnsi="Times New Roman" w:cs="Times New Roman"/>
          <w:b/>
          <w:caps/>
          <w:noProof/>
          <w:u w:val="single"/>
          <w:lang w:val="fr-BE"/>
        </w:rPr>
      </w:pPr>
      <w:bookmarkStart w:id="1" w:name="_GoBack"/>
      <w:bookmarkEnd w:id="1"/>
      <w:r w:rsidRPr="000A2319">
        <w:rPr>
          <w:rFonts w:ascii="Times New Roman" w:hAnsi="Times New Roman" w:cs="Times New Roman"/>
          <w:b/>
          <w:caps/>
          <w:noProof/>
          <w:u w:val="single"/>
          <w:lang w:val="fr-BE"/>
        </w:rPr>
        <w:lastRenderedPageBreak/>
        <w:t>pièce jointe</w:t>
      </w:r>
    </w:p>
    <w:p w14:paraId="736B4E6E" w14:textId="77777777" w:rsidR="00D909B9" w:rsidRPr="000A2319" w:rsidRDefault="00D909B9" w:rsidP="00D909B9">
      <w:pPr>
        <w:jc w:val="center"/>
        <w:rPr>
          <w:rFonts w:ascii="Times New Roman" w:hAnsi="Times New Roman" w:cs="Times New Roman"/>
          <w:b/>
          <w:caps/>
          <w:noProof/>
          <w:szCs w:val="24"/>
          <w:lang w:val="fr-BE"/>
        </w:rPr>
      </w:pPr>
    </w:p>
    <w:p w14:paraId="76ACDA07"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PROJET</w:t>
      </w:r>
    </w:p>
    <w:p w14:paraId="60353959"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DECISION N° ……… DU COMITE MIXTE UE-MONACO</w:t>
      </w:r>
    </w:p>
    <w:p w14:paraId="74E60071"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institué par l’accord entre la Communauté européenne et la Principauté de Monaco</w:t>
      </w:r>
    </w:p>
    <w:p w14:paraId="36ABEB95"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 xml:space="preserve">sur l’application de certains actes communautaires au territoire </w:t>
      </w:r>
    </w:p>
    <w:p w14:paraId="7C7988C5"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 xml:space="preserve">de la Principauté de Monaco </w:t>
      </w:r>
    </w:p>
    <w:p w14:paraId="5D80DF02"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 xml:space="preserve">du …………….. </w:t>
      </w:r>
    </w:p>
    <w:p w14:paraId="33F829DE" w14:textId="77777777" w:rsidR="00D909B9" w:rsidRPr="000A2319" w:rsidRDefault="00D909B9" w:rsidP="00D909B9">
      <w:pPr>
        <w:jc w:val="center"/>
        <w:rPr>
          <w:rFonts w:ascii="Times New Roman" w:hAnsi="Times New Roman" w:cs="Times New Roman"/>
          <w:b/>
          <w:noProof/>
          <w:szCs w:val="24"/>
          <w:lang w:val="fr-BE"/>
        </w:rPr>
      </w:pPr>
      <w:r w:rsidRPr="000A2319">
        <w:rPr>
          <w:rFonts w:ascii="Times New Roman" w:hAnsi="Times New Roman" w:cs="Times New Roman"/>
          <w:b/>
          <w:noProof/>
          <w:szCs w:val="24"/>
          <w:lang w:val="fr-BE"/>
        </w:rPr>
        <w:t>modifiant l’annexe dudit accord</w:t>
      </w:r>
    </w:p>
    <w:p w14:paraId="526AF0D4" w14:textId="77777777" w:rsidR="00D909B9" w:rsidRPr="000A2319" w:rsidRDefault="00D909B9" w:rsidP="00D909B9">
      <w:pPr>
        <w:rPr>
          <w:rFonts w:ascii="Times New Roman" w:hAnsi="Times New Roman" w:cs="Times New Roman"/>
          <w:noProof/>
          <w:szCs w:val="24"/>
          <w:lang w:val="fr-BE"/>
        </w:rPr>
      </w:pPr>
    </w:p>
    <w:p w14:paraId="6BA5E448" w14:textId="77777777" w:rsidR="00D909B9" w:rsidRPr="000A2319" w:rsidRDefault="00D909B9" w:rsidP="00D909B9">
      <w:pPr>
        <w:rPr>
          <w:rFonts w:ascii="Times New Roman" w:hAnsi="Times New Roman" w:cs="Times New Roman"/>
          <w:noProof/>
          <w:szCs w:val="24"/>
          <w:lang w:val="fr-BE"/>
        </w:rPr>
      </w:pPr>
    </w:p>
    <w:p w14:paraId="5633943E" w14:textId="77777777" w:rsidR="00D909B9" w:rsidRPr="000A2319" w:rsidRDefault="00D909B9" w:rsidP="00D909B9">
      <w:pPr>
        <w:rPr>
          <w:rFonts w:ascii="Times New Roman" w:hAnsi="Times New Roman" w:cs="Times New Roman"/>
          <w:noProof/>
          <w:szCs w:val="24"/>
          <w:lang w:val="fr-BE"/>
        </w:rPr>
      </w:pPr>
      <w:r w:rsidRPr="000A2319">
        <w:rPr>
          <w:rFonts w:ascii="Times New Roman" w:hAnsi="Times New Roman" w:cs="Times New Roman"/>
          <w:noProof/>
          <w:szCs w:val="24"/>
          <w:lang w:val="fr-BE"/>
        </w:rPr>
        <w:t>LE COMITE MIXTE,</w:t>
      </w:r>
    </w:p>
    <w:p w14:paraId="13CAF28E" w14:textId="77777777" w:rsidR="00D909B9" w:rsidRPr="000A2319" w:rsidRDefault="00D909B9" w:rsidP="00D909B9">
      <w:pPr>
        <w:rPr>
          <w:rFonts w:ascii="Times New Roman" w:hAnsi="Times New Roman" w:cs="Times New Roman"/>
          <w:noProof/>
          <w:szCs w:val="24"/>
          <w:lang w:val="fr-BE"/>
        </w:rPr>
      </w:pPr>
    </w:p>
    <w:p w14:paraId="6BC7F7DE" w14:textId="77777777" w:rsidR="00D909B9" w:rsidRPr="000A2319" w:rsidRDefault="00D909B9" w:rsidP="00D909B9">
      <w:pPr>
        <w:rPr>
          <w:rFonts w:ascii="Times New Roman" w:hAnsi="Times New Roman" w:cs="Times New Roman"/>
          <w:noProof/>
          <w:szCs w:val="24"/>
          <w:lang w:val="fr-BE"/>
        </w:rPr>
      </w:pPr>
      <w:r w:rsidRPr="000A2319">
        <w:rPr>
          <w:rFonts w:ascii="Times New Roman" w:hAnsi="Times New Roman" w:cs="Times New Roman"/>
          <w:noProof/>
          <w:szCs w:val="24"/>
          <w:lang w:val="fr-BE"/>
        </w:rPr>
        <w:t xml:space="preserve">vu l’accord entre la Communauté européenne et la Principauté de Monaco sur l’application de certains actes communautaires au territoire de la Principauté de Monaco, signé à Bruxelles le 4 décembre 2003 (ci-après dénommé « l’accord »), et notamment son article premier, paragraphe 1, </w:t>
      </w:r>
    </w:p>
    <w:p w14:paraId="717CE805" w14:textId="77777777" w:rsidR="00D909B9" w:rsidRPr="000A2319" w:rsidRDefault="00D909B9" w:rsidP="00D909B9">
      <w:pPr>
        <w:rPr>
          <w:rFonts w:ascii="Times New Roman" w:hAnsi="Times New Roman" w:cs="Times New Roman"/>
          <w:noProof/>
          <w:szCs w:val="24"/>
          <w:lang w:val="fr-BE"/>
        </w:rPr>
      </w:pPr>
      <w:r w:rsidRPr="000A2319">
        <w:rPr>
          <w:rFonts w:ascii="Times New Roman" w:hAnsi="Times New Roman" w:cs="Times New Roman"/>
          <w:noProof/>
          <w:szCs w:val="24"/>
          <w:lang w:val="fr-BE"/>
        </w:rPr>
        <w:t>considérant ce qui suit:</w:t>
      </w:r>
    </w:p>
    <w:p w14:paraId="2CA8A0D9" w14:textId="77777777" w:rsidR="00D909B9" w:rsidRPr="000A2319" w:rsidRDefault="00D909B9" w:rsidP="00D909B9">
      <w:pPr>
        <w:rPr>
          <w:rFonts w:ascii="Times New Roman" w:hAnsi="Times New Roman" w:cs="Times New Roman"/>
          <w:noProof/>
          <w:szCs w:val="24"/>
          <w:lang w:val="fr-BE"/>
        </w:rPr>
      </w:pPr>
    </w:p>
    <w:p w14:paraId="5FDE0911" w14:textId="2193F3E8" w:rsidR="00D909B9" w:rsidRPr="000A2319" w:rsidRDefault="00D909B9" w:rsidP="00D909B9">
      <w:pPr>
        <w:pStyle w:val="Considerant"/>
        <w:ind w:left="851" w:hanging="851"/>
        <w:rPr>
          <w:noProof/>
        </w:rPr>
      </w:pPr>
      <w:r w:rsidRPr="000A2319">
        <w:rPr>
          <w:noProof/>
        </w:rPr>
        <w:t xml:space="preserve">L’Union a procédé à une réforme de la législation en matière de produits de santé et notamment à une révision de fond de la réglementation relative aux dispositifs médicaux et aux dispositifs médicaux de diagnostic </w:t>
      </w:r>
      <w:r w:rsidRPr="000A2319">
        <w:rPr>
          <w:i/>
          <w:noProof/>
        </w:rPr>
        <w:t>in vitro</w:t>
      </w:r>
      <w:r w:rsidRPr="000A2319">
        <w:rPr>
          <w:noProof/>
        </w:rPr>
        <w:t xml:space="preserve"> de manière à établir un cadre réglementaire rigoureux qui garantit un niveau élevé de sécurité et de protection de la santé. Une décision du Comité mixte est donc nécessaire pour mettre à jour l’annexe à l’accord </w:t>
      </w:r>
      <w:r w:rsidR="00B15583" w:rsidRPr="000A2319">
        <w:rPr>
          <w:noProof/>
        </w:rPr>
        <w:t>afin</w:t>
      </w:r>
      <w:r w:rsidRPr="000A2319">
        <w:rPr>
          <w:noProof/>
        </w:rPr>
        <w:t xml:space="preserve"> d’intégrer ces nouveaux actes concernant ces produits,</w:t>
      </w:r>
    </w:p>
    <w:p w14:paraId="640EB7C0" w14:textId="77777777" w:rsidR="00D909B9" w:rsidRPr="000A2319" w:rsidRDefault="00D909B9" w:rsidP="00D909B9">
      <w:pPr>
        <w:rPr>
          <w:noProof/>
          <w:szCs w:val="24"/>
          <w:lang w:val="fr-BE"/>
        </w:rPr>
      </w:pPr>
    </w:p>
    <w:p w14:paraId="23AC3424" w14:textId="76160023" w:rsidR="00D909B9" w:rsidRPr="000A2319" w:rsidRDefault="00D909B9" w:rsidP="00D909B9">
      <w:pPr>
        <w:pStyle w:val="Considerant"/>
        <w:ind w:left="851" w:hanging="851"/>
        <w:rPr>
          <w:noProof/>
        </w:rPr>
      </w:pPr>
      <w:r w:rsidRPr="000A2319">
        <w:rPr>
          <w:noProof/>
        </w:rPr>
        <w:t xml:space="preserve">Cette mise à jour vient </w:t>
      </w:r>
      <w:r w:rsidR="00B15583" w:rsidRPr="000A2319">
        <w:rPr>
          <w:noProof/>
        </w:rPr>
        <w:t xml:space="preserve">résoudre </w:t>
      </w:r>
      <w:r w:rsidRPr="000A2319">
        <w:rPr>
          <w:noProof/>
        </w:rPr>
        <w:t>certaines difficultés rencontrées, notamment dans la conduite d’inspections conjointes, par les autorités monégasques et françaises, des laboratoires et des structures de production établies en Principauté de Monaco</w:t>
      </w:r>
      <w:r w:rsidR="007F2231" w:rsidRPr="000A2319">
        <w:rPr>
          <w:noProof/>
        </w:rPr>
        <w:t> ;</w:t>
      </w:r>
      <w:r w:rsidRPr="000A2319">
        <w:rPr>
          <w:noProof/>
        </w:rPr>
        <w:t xml:space="preserve"> il est </w:t>
      </w:r>
      <w:r w:rsidR="007F2231" w:rsidRPr="000A2319">
        <w:rPr>
          <w:noProof/>
        </w:rPr>
        <w:t xml:space="preserve">toutefois </w:t>
      </w:r>
      <w:r w:rsidRPr="000A2319">
        <w:rPr>
          <w:noProof/>
        </w:rPr>
        <w:t xml:space="preserve">précisé que les acteurs économiques monégasques ne pourront se </w:t>
      </w:r>
      <w:r w:rsidR="007F2231" w:rsidRPr="000A2319">
        <w:rPr>
          <w:noProof/>
        </w:rPr>
        <w:t xml:space="preserve">prévaloir </w:t>
      </w:r>
      <w:r w:rsidRPr="000A2319">
        <w:rPr>
          <w:noProof/>
        </w:rPr>
        <w:t>de ces dispositions pour obtenir ou justifier un accès au marché intérieur pour les marchandises couvertes par le champ d’application de cet accord,</w:t>
      </w:r>
    </w:p>
    <w:p w14:paraId="2059186E" w14:textId="77777777" w:rsidR="00D909B9" w:rsidRPr="000A2319" w:rsidRDefault="00D909B9" w:rsidP="00D909B9">
      <w:pPr>
        <w:rPr>
          <w:noProof/>
          <w:szCs w:val="24"/>
          <w:lang w:val="fr-BE"/>
        </w:rPr>
      </w:pPr>
    </w:p>
    <w:p w14:paraId="150AF527" w14:textId="076CFE1E" w:rsidR="00D909B9" w:rsidRPr="000A2319" w:rsidRDefault="00D909B9" w:rsidP="00D909B9">
      <w:pPr>
        <w:pStyle w:val="Considerant"/>
        <w:ind w:left="851" w:hanging="851"/>
        <w:rPr>
          <w:noProof/>
        </w:rPr>
      </w:pPr>
      <w:r w:rsidRPr="000A2319">
        <w:rPr>
          <w:noProof/>
        </w:rPr>
        <w:t xml:space="preserve">Conformément à l’article premier, paragraphe 2, de l’accord, les actes de l’Union adoptés par les institutions de l’Union en application des actes énumérés à l’article premier, paragraphe 1, de l’accord s’appliquent au territoire de la Principauté de Monaco sans qu’une décision du Comité mixte </w:t>
      </w:r>
      <w:r w:rsidR="007F2231" w:rsidRPr="000A2319">
        <w:rPr>
          <w:noProof/>
        </w:rPr>
        <w:t xml:space="preserve">ne </w:t>
      </w:r>
      <w:r w:rsidRPr="000A2319">
        <w:rPr>
          <w:noProof/>
        </w:rPr>
        <w:t>soit requise ; qu’il convient, dès lors, de préciser, dans le cadre de la présente mise à jour de l’annexe et pour des raisons de clarté et de sécurité juridique, que l’annexe énumère les actes de base de l’Union ainsi que leurs actes modificatifs, tandis que les actes adoptés par la Commission en application de ces actes, y compris les actes délégués et les actes d’exécution, s’appliquent automatiquement en vertu de l’accord et ne figurent pas explicitement dans ladite annexe.</w:t>
      </w:r>
    </w:p>
    <w:p w14:paraId="606B8DB1" w14:textId="77777777" w:rsidR="00D909B9" w:rsidRPr="000A2319" w:rsidRDefault="00D909B9" w:rsidP="00D909B9">
      <w:pPr>
        <w:rPr>
          <w:rFonts w:ascii="Times New Roman" w:hAnsi="Times New Roman" w:cs="Times New Roman"/>
          <w:noProof/>
          <w:szCs w:val="24"/>
          <w:lang w:val="fr-BE"/>
        </w:rPr>
      </w:pPr>
    </w:p>
    <w:p w14:paraId="25381CDD" w14:textId="77777777" w:rsidR="00D909B9" w:rsidRPr="000A2319" w:rsidRDefault="00D909B9" w:rsidP="00D909B9">
      <w:pPr>
        <w:rPr>
          <w:rFonts w:ascii="Times New Roman" w:hAnsi="Times New Roman" w:cs="Times New Roman"/>
          <w:noProof/>
          <w:szCs w:val="24"/>
          <w:lang w:val="fr-BE"/>
        </w:rPr>
      </w:pPr>
    </w:p>
    <w:p w14:paraId="56D036FC" w14:textId="77777777" w:rsidR="00D909B9" w:rsidRPr="000A2319" w:rsidRDefault="00D909B9" w:rsidP="00D909B9">
      <w:pPr>
        <w:rPr>
          <w:rFonts w:ascii="Times New Roman" w:hAnsi="Times New Roman" w:cs="Times New Roman"/>
          <w:noProof/>
          <w:szCs w:val="24"/>
          <w:lang w:val="fr-BE"/>
        </w:rPr>
      </w:pPr>
    </w:p>
    <w:p w14:paraId="1927A5CE" w14:textId="412BCD10" w:rsidR="00D909B9" w:rsidRPr="000A2319" w:rsidRDefault="00D909B9" w:rsidP="00D909B9">
      <w:pPr>
        <w:rPr>
          <w:rFonts w:ascii="Times New Roman" w:hAnsi="Times New Roman" w:cs="Times New Roman"/>
          <w:noProof/>
          <w:szCs w:val="24"/>
          <w:lang w:val="it-IT"/>
        </w:rPr>
      </w:pPr>
      <w:r w:rsidRPr="000A2319">
        <w:rPr>
          <w:rFonts w:ascii="Times New Roman" w:hAnsi="Times New Roman" w:cs="Times New Roman"/>
          <w:noProof/>
          <w:szCs w:val="24"/>
          <w:lang w:val="it-IT"/>
        </w:rPr>
        <w:t>A ADOPTE LA PRESENTE DECISION:</w:t>
      </w:r>
    </w:p>
    <w:p w14:paraId="211095E5" w14:textId="77777777" w:rsidR="00D909B9" w:rsidRPr="000A2319" w:rsidRDefault="00D909B9" w:rsidP="00D909B9">
      <w:pPr>
        <w:rPr>
          <w:i/>
          <w:iCs/>
          <w:noProof/>
          <w:szCs w:val="24"/>
          <w:lang w:val="it-IT"/>
        </w:rPr>
      </w:pPr>
    </w:p>
    <w:p w14:paraId="145345AA" w14:textId="77777777" w:rsidR="00D909B9" w:rsidRPr="000A2319" w:rsidRDefault="00D909B9" w:rsidP="00D909B9">
      <w:pPr>
        <w:rPr>
          <w:noProof/>
          <w:szCs w:val="24"/>
          <w:lang w:val="it-IT"/>
        </w:rPr>
      </w:pPr>
    </w:p>
    <w:p w14:paraId="59A44B92" w14:textId="77777777" w:rsidR="00D909B9" w:rsidRPr="000A2319" w:rsidRDefault="00D909B9" w:rsidP="00D909B9">
      <w:pPr>
        <w:jc w:val="center"/>
        <w:rPr>
          <w:rFonts w:ascii="Times New Roman" w:hAnsi="Times New Roman" w:cs="Times New Roman"/>
          <w:i/>
          <w:noProof/>
          <w:szCs w:val="24"/>
          <w:lang w:val="fr-BE"/>
        </w:rPr>
      </w:pPr>
      <w:r w:rsidRPr="000A2319">
        <w:rPr>
          <w:rFonts w:ascii="Times New Roman" w:hAnsi="Times New Roman" w:cs="Times New Roman"/>
          <w:i/>
          <w:noProof/>
          <w:szCs w:val="24"/>
          <w:lang w:val="fr-BE"/>
        </w:rPr>
        <w:t>Article premier</w:t>
      </w:r>
    </w:p>
    <w:p w14:paraId="0EF3FE74" w14:textId="77777777" w:rsidR="00D909B9" w:rsidRPr="000A2319" w:rsidRDefault="00D909B9" w:rsidP="00D909B9">
      <w:pPr>
        <w:jc w:val="center"/>
        <w:rPr>
          <w:rFonts w:ascii="Times New Roman" w:hAnsi="Times New Roman" w:cs="Times New Roman"/>
          <w:i/>
          <w:noProof/>
          <w:szCs w:val="24"/>
          <w:lang w:val="fr-BE"/>
        </w:rPr>
      </w:pPr>
    </w:p>
    <w:p w14:paraId="41755685" w14:textId="77777777" w:rsidR="00D909B9" w:rsidRPr="000A2319" w:rsidRDefault="00D909B9" w:rsidP="00D909B9">
      <w:pPr>
        <w:pStyle w:val="Arti"/>
        <w:ind w:firstLine="0"/>
        <w:rPr>
          <w:noProof/>
        </w:rPr>
      </w:pPr>
      <w:r w:rsidRPr="000A2319">
        <w:rPr>
          <w:noProof/>
        </w:rPr>
        <w:t>Le texte figurant à l’annexe de l’accord entre la Communauté européenne et la Principauté de Monaco sur l’application de certains actes communautaires au territoire de la Principauté de Monaco est remplacé par le texte figurant à l’annexe de la présente décision.</w:t>
      </w:r>
    </w:p>
    <w:p w14:paraId="4D8516DD" w14:textId="77777777" w:rsidR="00D909B9" w:rsidRPr="000A2319" w:rsidRDefault="00D909B9" w:rsidP="00D909B9">
      <w:pPr>
        <w:pStyle w:val="Ecriture"/>
        <w:ind w:firstLine="0"/>
        <w:rPr>
          <w:noProof/>
        </w:rPr>
      </w:pPr>
    </w:p>
    <w:p w14:paraId="05CB015E" w14:textId="2D386374" w:rsidR="00D909B9" w:rsidRPr="000A2319" w:rsidRDefault="00D909B9" w:rsidP="00D909B9">
      <w:pPr>
        <w:pStyle w:val="Ecriture"/>
        <w:ind w:firstLine="0"/>
        <w:rPr>
          <w:noProof/>
        </w:rPr>
      </w:pPr>
      <w:r w:rsidRPr="000A2319">
        <w:rPr>
          <w:noProof/>
        </w:rPr>
        <w:t>Aux fins de l’application de l’accord, l’annexe énumère les actes de base de l’Union ainsi que les actes les modifiant</w:t>
      </w:r>
      <w:r w:rsidR="006305DD" w:rsidRPr="000A2319">
        <w:rPr>
          <w:noProof/>
        </w:rPr>
        <w:t>, les suppléant</w:t>
      </w:r>
      <w:r w:rsidRPr="000A2319">
        <w:rPr>
          <w:noProof/>
        </w:rPr>
        <w:t xml:space="preserve"> ou les remplaçant.</w:t>
      </w:r>
    </w:p>
    <w:p w14:paraId="580027E6" w14:textId="77777777" w:rsidR="00D909B9" w:rsidRPr="000A2319" w:rsidRDefault="00D909B9" w:rsidP="00D909B9">
      <w:pPr>
        <w:pStyle w:val="Ecriture"/>
        <w:ind w:firstLine="0"/>
        <w:rPr>
          <w:noProof/>
        </w:rPr>
      </w:pPr>
    </w:p>
    <w:p w14:paraId="1907779A" w14:textId="11C482F8" w:rsidR="00D909B9" w:rsidRPr="000A2319" w:rsidRDefault="00576953" w:rsidP="00D909B9">
      <w:pPr>
        <w:pStyle w:val="Ecriture"/>
        <w:ind w:firstLine="0"/>
        <w:rPr>
          <w:noProof/>
        </w:rPr>
      </w:pPr>
      <w:bookmarkStart w:id="2" w:name="_Hlk227671727"/>
      <w:r w:rsidRPr="000A2319">
        <w:rPr>
          <w:noProof/>
        </w:rPr>
        <w:t>En application de l’Article 1</w:t>
      </w:r>
      <w:r w:rsidR="00AB041A" w:rsidRPr="000A2319">
        <w:rPr>
          <w:noProof/>
        </w:rPr>
        <w:t>,</w:t>
      </w:r>
      <w:r w:rsidRPr="000A2319">
        <w:rPr>
          <w:noProof/>
        </w:rPr>
        <w:t xml:space="preserve"> paragraphe 2</w:t>
      </w:r>
      <w:r w:rsidR="00AB041A" w:rsidRPr="000A2319">
        <w:rPr>
          <w:noProof/>
        </w:rPr>
        <w:t>,</w:t>
      </w:r>
      <w:r w:rsidRPr="000A2319">
        <w:rPr>
          <w:noProof/>
        </w:rPr>
        <w:t xml:space="preserve"> de l’Accord, cette référence rend applicable </w:t>
      </w:r>
      <w:r w:rsidR="00774224" w:rsidRPr="000A2319">
        <w:rPr>
          <w:rFonts w:ascii="Calibri" w:hAnsi="Calibri" w:cs="Calibri"/>
          <w:noProof/>
        </w:rPr>
        <w:t>é</w:t>
      </w:r>
      <w:r w:rsidR="00774224" w:rsidRPr="000A2319">
        <w:rPr>
          <w:noProof/>
        </w:rPr>
        <w:t xml:space="preserve">galement </w:t>
      </w:r>
      <w:r w:rsidRPr="000A2319">
        <w:rPr>
          <w:noProof/>
        </w:rPr>
        <w:t>l</w:t>
      </w:r>
      <w:r w:rsidR="00D909B9" w:rsidRPr="000A2319">
        <w:rPr>
          <w:noProof/>
        </w:rPr>
        <w:t xml:space="preserve">es actes délégués et les actes d’exécution adoptés </w:t>
      </w:r>
      <w:r w:rsidRPr="000A2319">
        <w:rPr>
          <w:noProof/>
        </w:rPr>
        <w:t xml:space="preserve">en application des actes énumérés </w:t>
      </w:r>
      <w:r w:rsidR="006305DD" w:rsidRPr="000A2319">
        <w:rPr>
          <w:noProof/>
        </w:rPr>
        <w:t>dans l’annexe</w:t>
      </w:r>
      <w:r w:rsidR="00D909B9" w:rsidRPr="000A2319">
        <w:rPr>
          <w:noProof/>
        </w:rPr>
        <w:t>,</w:t>
      </w:r>
      <w:r w:rsidRPr="000A2319">
        <w:rPr>
          <w:noProof/>
        </w:rPr>
        <w:t xml:space="preserve"> sans </w:t>
      </w:r>
      <w:r w:rsidR="00774224" w:rsidRPr="000A2319">
        <w:rPr>
          <w:noProof/>
        </w:rPr>
        <w:t xml:space="preserve">qu’une </w:t>
      </w:r>
      <w:r w:rsidRPr="000A2319">
        <w:rPr>
          <w:noProof/>
        </w:rPr>
        <w:t xml:space="preserve">décision du comité mixte </w:t>
      </w:r>
      <w:r w:rsidR="00774224" w:rsidRPr="000A2319">
        <w:rPr>
          <w:noProof/>
        </w:rPr>
        <w:t xml:space="preserve">soit requise </w:t>
      </w:r>
      <w:r w:rsidRPr="000A2319">
        <w:rPr>
          <w:noProof/>
        </w:rPr>
        <w:t xml:space="preserve">et </w:t>
      </w:r>
      <w:r w:rsidR="00D909B9" w:rsidRPr="000A2319">
        <w:rPr>
          <w:noProof/>
        </w:rPr>
        <w:t xml:space="preserve">sans qu’il soit nécessaire de les énumérer séparément dans </w:t>
      </w:r>
      <w:r w:rsidR="00AB041A" w:rsidRPr="000A2319">
        <w:rPr>
          <w:noProof/>
        </w:rPr>
        <w:t xml:space="preserve">ladite </w:t>
      </w:r>
      <w:r w:rsidR="00D909B9" w:rsidRPr="000A2319">
        <w:rPr>
          <w:noProof/>
        </w:rPr>
        <w:t>l’annexe.</w:t>
      </w:r>
    </w:p>
    <w:bookmarkEnd w:id="2"/>
    <w:p w14:paraId="4E8408A4" w14:textId="77777777" w:rsidR="00D909B9" w:rsidRPr="000A2319" w:rsidRDefault="00D909B9" w:rsidP="00D909B9">
      <w:pPr>
        <w:pStyle w:val="Ecriture"/>
        <w:ind w:firstLine="0"/>
        <w:rPr>
          <w:noProof/>
        </w:rPr>
      </w:pPr>
    </w:p>
    <w:p w14:paraId="3A4C502C" w14:textId="77777777" w:rsidR="00D909B9" w:rsidRPr="000A2319" w:rsidRDefault="00D909B9" w:rsidP="00D909B9">
      <w:pPr>
        <w:jc w:val="center"/>
        <w:rPr>
          <w:rFonts w:ascii="Times New Roman" w:hAnsi="Times New Roman" w:cs="Times New Roman"/>
          <w:i/>
          <w:noProof/>
          <w:szCs w:val="24"/>
          <w:lang w:val="fr-BE"/>
        </w:rPr>
      </w:pPr>
      <w:r w:rsidRPr="000A2319">
        <w:rPr>
          <w:rFonts w:ascii="Times New Roman" w:hAnsi="Times New Roman" w:cs="Times New Roman"/>
          <w:i/>
          <w:noProof/>
          <w:szCs w:val="24"/>
          <w:lang w:val="fr-BE"/>
        </w:rPr>
        <w:t xml:space="preserve">Article 2 </w:t>
      </w:r>
    </w:p>
    <w:p w14:paraId="1CAC8499" w14:textId="77777777" w:rsidR="00D909B9" w:rsidRPr="000A2319" w:rsidRDefault="00D909B9" w:rsidP="00D909B9">
      <w:pPr>
        <w:jc w:val="center"/>
        <w:rPr>
          <w:rFonts w:ascii="Times New Roman" w:hAnsi="Times New Roman" w:cs="Times New Roman"/>
          <w:i/>
          <w:noProof/>
          <w:szCs w:val="24"/>
          <w:lang w:val="fr-BE"/>
        </w:rPr>
      </w:pPr>
    </w:p>
    <w:p w14:paraId="2167A88B" w14:textId="77777777" w:rsidR="00D909B9" w:rsidRPr="000A2319" w:rsidRDefault="00D909B9" w:rsidP="00D909B9">
      <w:pPr>
        <w:pStyle w:val="Article"/>
        <w:rPr>
          <w:i/>
          <w:iCs/>
          <w:noProof/>
        </w:rPr>
      </w:pPr>
      <w:r w:rsidRPr="000A2319">
        <w:rPr>
          <w:noProof/>
        </w:rPr>
        <w:t>La présente décision entre en vigueur le jour de son adoption.</w:t>
      </w:r>
    </w:p>
    <w:p w14:paraId="20B99080" w14:textId="77777777" w:rsidR="00D909B9" w:rsidRPr="000A2319" w:rsidRDefault="00D909B9" w:rsidP="00D909B9">
      <w:pPr>
        <w:pStyle w:val="Ecriture"/>
        <w:ind w:firstLine="0"/>
        <w:rPr>
          <w:i/>
          <w:noProof/>
        </w:rPr>
      </w:pPr>
    </w:p>
    <w:p w14:paraId="09E9343A" w14:textId="77777777" w:rsidR="00D909B9" w:rsidRPr="000A2319" w:rsidRDefault="00D909B9" w:rsidP="00D909B9">
      <w:pPr>
        <w:pStyle w:val="Ecriture"/>
        <w:ind w:firstLine="0"/>
        <w:rPr>
          <w:i/>
          <w:noProof/>
        </w:rPr>
      </w:pPr>
    </w:p>
    <w:p w14:paraId="5285519D" w14:textId="77777777" w:rsidR="00D909B9" w:rsidRPr="000A2319" w:rsidRDefault="00D909B9" w:rsidP="00D909B9">
      <w:pPr>
        <w:pStyle w:val="Ecriture"/>
        <w:ind w:firstLine="0"/>
        <w:rPr>
          <w:i/>
          <w:noProof/>
        </w:rPr>
      </w:pPr>
    </w:p>
    <w:p w14:paraId="5F98C4E2" w14:textId="77777777" w:rsidR="00D909B9" w:rsidRPr="000A2319" w:rsidRDefault="00D909B9" w:rsidP="00D909B9">
      <w:pPr>
        <w:autoSpaceDE w:val="0"/>
        <w:autoSpaceDN w:val="0"/>
        <w:adjustRightInd w:val="0"/>
        <w:rPr>
          <w:rFonts w:ascii="Times New Roman" w:hAnsi="Times New Roman" w:cs="Times New Roman"/>
          <w:i/>
          <w:iCs/>
          <w:noProof/>
          <w:szCs w:val="24"/>
          <w:lang w:val="fr-BE"/>
        </w:rPr>
      </w:pPr>
      <w:r w:rsidRPr="000A2319">
        <w:rPr>
          <w:rFonts w:ascii="Times New Roman" w:hAnsi="Times New Roman" w:cs="Times New Roman"/>
          <w:i/>
          <w:iCs/>
          <w:noProof/>
          <w:szCs w:val="24"/>
          <w:lang w:val="fr-BE"/>
        </w:rPr>
        <w:t>Par le Comité mixte</w:t>
      </w:r>
    </w:p>
    <w:p w14:paraId="02C5EB92" w14:textId="77777777" w:rsidR="00D909B9" w:rsidRPr="000A2319" w:rsidRDefault="00D909B9" w:rsidP="00D909B9">
      <w:pPr>
        <w:rPr>
          <w:rFonts w:ascii="Times New Roman" w:hAnsi="Times New Roman" w:cs="Times New Roman"/>
          <w:i/>
          <w:iCs/>
          <w:noProof/>
          <w:szCs w:val="24"/>
          <w:lang w:val="fr-BE"/>
        </w:rPr>
      </w:pPr>
    </w:p>
    <w:p w14:paraId="7DEAEEDE" w14:textId="77777777" w:rsidR="00D909B9" w:rsidRPr="000A2319" w:rsidRDefault="00D909B9" w:rsidP="00D909B9">
      <w:pPr>
        <w:rPr>
          <w:rFonts w:ascii="Times New Roman" w:hAnsi="Times New Roman" w:cs="Times New Roman"/>
          <w:i/>
          <w:iCs/>
          <w:noProof/>
          <w:szCs w:val="24"/>
          <w:lang w:val="fr-BE"/>
        </w:rPr>
      </w:pPr>
      <w:r w:rsidRPr="000A2319">
        <w:rPr>
          <w:rFonts w:ascii="Times New Roman" w:hAnsi="Times New Roman" w:cs="Times New Roman"/>
          <w:i/>
          <w:iCs/>
          <w:noProof/>
          <w:szCs w:val="24"/>
          <w:lang w:val="fr-BE"/>
        </w:rPr>
        <w:t>Le Président</w:t>
      </w:r>
    </w:p>
    <w:p w14:paraId="38DAA8A5" w14:textId="77777777" w:rsidR="00D909B9" w:rsidRPr="000A2319" w:rsidRDefault="00D909B9" w:rsidP="00D909B9">
      <w:pPr>
        <w:rPr>
          <w:rFonts w:ascii="Times New Roman" w:hAnsi="Times New Roman" w:cs="Times New Roman"/>
          <w:i/>
          <w:iCs/>
          <w:noProof/>
          <w:szCs w:val="24"/>
          <w:lang w:val="fr-BE"/>
        </w:rPr>
      </w:pPr>
    </w:p>
    <w:p w14:paraId="3784A55F" w14:textId="77777777" w:rsidR="00D909B9" w:rsidRPr="000A2319" w:rsidRDefault="00D909B9" w:rsidP="00D909B9">
      <w:pPr>
        <w:rPr>
          <w:rFonts w:ascii="Times New Roman" w:hAnsi="Times New Roman" w:cs="Times New Roman"/>
          <w:i/>
          <w:iCs/>
          <w:noProof/>
          <w:szCs w:val="24"/>
          <w:lang w:val="fr-BE"/>
        </w:rPr>
      </w:pPr>
      <w:r w:rsidRPr="000A2319">
        <w:rPr>
          <w:rFonts w:ascii="Times New Roman" w:hAnsi="Times New Roman" w:cs="Times New Roman"/>
          <w:i/>
          <w:iCs/>
          <w:noProof/>
          <w:szCs w:val="24"/>
          <w:lang w:val="fr-BE"/>
        </w:rPr>
        <w:t xml:space="preserve">M. … </w:t>
      </w:r>
    </w:p>
    <w:p w14:paraId="76C908C5" w14:textId="77777777" w:rsidR="00D909B9" w:rsidRPr="000A2319" w:rsidRDefault="00D909B9" w:rsidP="00D909B9">
      <w:pPr>
        <w:rPr>
          <w:rFonts w:ascii="Times New Roman" w:hAnsi="Times New Roman" w:cs="Times New Roman"/>
          <w:i/>
          <w:iCs/>
          <w:noProof/>
          <w:szCs w:val="24"/>
          <w:lang w:val="fr-BE"/>
        </w:rPr>
      </w:pPr>
      <w:r w:rsidRPr="000A2319">
        <w:rPr>
          <w:rFonts w:ascii="Times New Roman" w:hAnsi="Times New Roman" w:cs="Times New Roman"/>
          <w:i/>
          <w:iCs/>
          <w:noProof/>
          <w:szCs w:val="24"/>
          <w:lang w:val="fr-BE"/>
        </w:rPr>
        <w:t>Chef de la délégation de …</w:t>
      </w:r>
    </w:p>
    <w:p w14:paraId="196276EA" w14:textId="77777777" w:rsidR="00D909B9" w:rsidRPr="000A2319" w:rsidRDefault="00D909B9" w:rsidP="00D909B9">
      <w:pPr>
        <w:rPr>
          <w:rFonts w:ascii="Times New Roman" w:hAnsi="Times New Roman" w:cs="Times New Roman"/>
          <w:i/>
          <w:iCs/>
          <w:noProof/>
          <w:szCs w:val="24"/>
          <w:lang w:val="fr-BE"/>
        </w:rPr>
      </w:pPr>
    </w:p>
    <w:p w14:paraId="7178A088" w14:textId="77777777" w:rsidR="00D909B9" w:rsidRPr="000A2319" w:rsidRDefault="00D909B9" w:rsidP="00D909B9">
      <w:pPr>
        <w:rPr>
          <w:rFonts w:ascii="Times New Roman" w:hAnsi="Times New Roman" w:cs="Times New Roman"/>
          <w:i/>
          <w:iCs/>
          <w:noProof/>
          <w:szCs w:val="24"/>
        </w:rPr>
      </w:pPr>
      <w:r w:rsidRPr="000A2319">
        <w:rPr>
          <w:rFonts w:ascii="Times New Roman" w:hAnsi="Times New Roman" w:cs="Times New Roman"/>
          <w:i/>
          <w:iCs/>
          <w:noProof/>
          <w:szCs w:val="24"/>
        </w:rPr>
        <w:t xml:space="preserve">Fait à … le … </w:t>
      </w:r>
    </w:p>
    <w:p w14:paraId="3BB38415" w14:textId="77777777" w:rsidR="00D909B9" w:rsidRPr="000A2319" w:rsidRDefault="00D909B9" w:rsidP="00D909B9">
      <w:pPr>
        <w:rPr>
          <w:rFonts w:ascii="Times New Roman" w:hAnsi="Times New Roman" w:cs="Times New Roman"/>
          <w:i/>
          <w:iCs/>
          <w:noProof/>
          <w:szCs w:val="24"/>
        </w:rPr>
      </w:pPr>
    </w:p>
    <w:p w14:paraId="70DEEB13" w14:textId="77777777" w:rsidR="00D909B9" w:rsidRPr="000A2319" w:rsidRDefault="00D909B9" w:rsidP="00D909B9">
      <w:pPr>
        <w:rPr>
          <w:rFonts w:ascii="Times New Roman" w:hAnsi="Times New Roman" w:cs="Times New Roman"/>
          <w:i/>
          <w:iCs/>
          <w:noProof/>
          <w:szCs w:val="24"/>
        </w:rPr>
      </w:pPr>
    </w:p>
    <w:p w14:paraId="32ED22C0" w14:textId="77777777" w:rsidR="00D909B9" w:rsidRPr="000A2319" w:rsidRDefault="00D909B9" w:rsidP="00D909B9">
      <w:pPr>
        <w:rPr>
          <w:rFonts w:ascii="Times New Roman" w:hAnsi="Times New Roman" w:cs="Times New Roman"/>
          <w:i/>
          <w:iCs/>
          <w:noProof/>
          <w:szCs w:val="24"/>
        </w:rPr>
      </w:pPr>
      <w:r w:rsidRPr="000A2319">
        <w:rPr>
          <w:rFonts w:ascii="Times New Roman" w:hAnsi="Times New Roman" w:cs="Times New Roman"/>
          <w:i/>
          <w:iCs/>
          <w:noProof/>
          <w:szCs w:val="24"/>
        </w:rPr>
        <w:t xml:space="preserve">Les Secrétaires </w:t>
      </w:r>
    </w:p>
    <w:p w14:paraId="4E5AFA7D" w14:textId="77777777" w:rsidR="00D909B9" w:rsidRPr="000A2319" w:rsidRDefault="00D909B9" w:rsidP="00D909B9">
      <w:pPr>
        <w:rPr>
          <w:rFonts w:ascii="Times New Roman" w:hAnsi="Times New Roman" w:cs="Times New Roman"/>
          <w:i/>
          <w:iCs/>
          <w:noProof/>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09B9" w:rsidRPr="000A2319" w14:paraId="63FAD5FB" w14:textId="77777777" w:rsidTr="000347DB">
        <w:trPr>
          <w:trHeight w:val="242"/>
        </w:trPr>
        <w:tc>
          <w:tcPr>
            <w:tcW w:w="4531" w:type="dxa"/>
          </w:tcPr>
          <w:p w14:paraId="134865FA" w14:textId="77777777" w:rsidR="00D909B9" w:rsidRPr="000A2319" w:rsidRDefault="00D909B9" w:rsidP="000347DB">
            <w:pPr>
              <w:ind w:hanging="109"/>
              <w:rPr>
                <w:rFonts w:ascii="Times New Roman" w:hAnsi="Times New Roman" w:cs="Times New Roman"/>
                <w:i/>
                <w:iCs/>
                <w:noProof/>
                <w:szCs w:val="24"/>
              </w:rPr>
            </w:pPr>
            <w:r w:rsidRPr="000A2319">
              <w:rPr>
                <w:rFonts w:ascii="Times New Roman" w:hAnsi="Times New Roman" w:cs="Times New Roman"/>
                <w:i/>
                <w:iCs/>
                <w:noProof/>
                <w:szCs w:val="24"/>
              </w:rPr>
              <w:t xml:space="preserve">Fait à Bruxelles le … </w:t>
            </w:r>
          </w:p>
        </w:tc>
        <w:tc>
          <w:tcPr>
            <w:tcW w:w="4531" w:type="dxa"/>
          </w:tcPr>
          <w:p w14:paraId="5B7CF61E" w14:textId="77777777" w:rsidR="00D909B9" w:rsidRPr="000A2319" w:rsidRDefault="00D909B9" w:rsidP="000347DB">
            <w:pPr>
              <w:rPr>
                <w:rFonts w:ascii="Times New Roman" w:hAnsi="Times New Roman" w:cs="Times New Roman"/>
                <w:i/>
                <w:iCs/>
                <w:noProof/>
                <w:szCs w:val="24"/>
              </w:rPr>
            </w:pPr>
            <w:r w:rsidRPr="000A2319">
              <w:rPr>
                <w:rFonts w:ascii="Times New Roman" w:hAnsi="Times New Roman" w:cs="Times New Roman"/>
                <w:i/>
                <w:iCs/>
                <w:noProof/>
                <w:szCs w:val="24"/>
              </w:rPr>
              <w:t>Fait à Bruxelles le …</w:t>
            </w:r>
          </w:p>
        </w:tc>
      </w:tr>
      <w:tr w:rsidR="00D909B9" w:rsidRPr="000A2319" w14:paraId="59A85ADE" w14:textId="77777777" w:rsidTr="000347DB">
        <w:tc>
          <w:tcPr>
            <w:tcW w:w="4531" w:type="dxa"/>
          </w:tcPr>
          <w:p w14:paraId="28EFEC68" w14:textId="77777777" w:rsidR="00D909B9" w:rsidRPr="000A2319" w:rsidRDefault="00D909B9" w:rsidP="000347DB">
            <w:pPr>
              <w:rPr>
                <w:rFonts w:ascii="Times New Roman" w:hAnsi="Times New Roman" w:cs="Times New Roman"/>
                <w:i/>
                <w:iCs/>
                <w:noProof/>
                <w:szCs w:val="24"/>
              </w:rPr>
            </w:pPr>
          </w:p>
          <w:p w14:paraId="174D0CAD" w14:textId="77777777" w:rsidR="00D909B9" w:rsidRPr="000A2319" w:rsidRDefault="00D909B9" w:rsidP="000347DB">
            <w:pPr>
              <w:rPr>
                <w:rFonts w:ascii="Times New Roman" w:hAnsi="Times New Roman" w:cs="Times New Roman"/>
                <w:i/>
                <w:iCs/>
                <w:noProof/>
                <w:szCs w:val="24"/>
              </w:rPr>
            </w:pPr>
          </w:p>
        </w:tc>
        <w:tc>
          <w:tcPr>
            <w:tcW w:w="4531" w:type="dxa"/>
          </w:tcPr>
          <w:p w14:paraId="01EC19D9" w14:textId="77777777" w:rsidR="00D909B9" w:rsidRPr="000A2319" w:rsidRDefault="00D909B9" w:rsidP="000347DB">
            <w:pPr>
              <w:rPr>
                <w:rFonts w:ascii="Times New Roman" w:hAnsi="Times New Roman" w:cs="Times New Roman"/>
                <w:i/>
                <w:iCs/>
                <w:noProof/>
                <w:szCs w:val="24"/>
              </w:rPr>
            </w:pPr>
          </w:p>
        </w:tc>
      </w:tr>
      <w:tr w:rsidR="00D909B9" w:rsidRPr="000A2319" w14:paraId="5760A324" w14:textId="77777777" w:rsidTr="000347DB">
        <w:tc>
          <w:tcPr>
            <w:tcW w:w="4531" w:type="dxa"/>
          </w:tcPr>
          <w:p w14:paraId="2AB2E9F8" w14:textId="77777777" w:rsidR="00D909B9" w:rsidRPr="000A2319" w:rsidRDefault="00D909B9" w:rsidP="000347DB">
            <w:pPr>
              <w:ind w:hanging="109"/>
              <w:rPr>
                <w:rFonts w:ascii="Times New Roman" w:hAnsi="Times New Roman" w:cs="Times New Roman"/>
                <w:i/>
                <w:iCs/>
                <w:noProof/>
                <w:szCs w:val="24"/>
              </w:rPr>
            </w:pPr>
            <w:r w:rsidRPr="000A2319">
              <w:rPr>
                <w:rFonts w:ascii="Times New Roman" w:hAnsi="Times New Roman" w:cs="Times New Roman"/>
                <w:i/>
                <w:iCs/>
                <w:noProof/>
                <w:szCs w:val="24"/>
              </w:rPr>
              <w:t>M. …</w:t>
            </w:r>
          </w:p>
        </w:tc>
        <w:tc>
          <w:tcPr>
            <w:tcW w:w="4531" w:type="dxa"/>
          </w:tcPr>
          <w:p w14:paraId="2CC6881E" w14:textId="77777777" w:rsidR="00D909B9" w:rsidRPr="000A2319" w:rsidRDefault="00D909B9" w:rsidP="000347DB">
            <w:pPr>
              <w:rPr>
                <w:rFonts w:ascii="Times New Roman" w:hAnsi="Times New Roman" w:cs="Times New Roman"/>
                <w:i/>
                <w:iCs/>
                <w:noProof/>
                <w:szCs w:val="24"/>
              </w:rPr>
            </w:pPr>
            <w:r w:rsidRPr="000A2319">
              <w:rPr>
                <w:rFonts w:ascii="Times New Roman" w:hAnsi="Times New Roman" w:cs="Times New Roman"/>
                <w:i/>
                <w:iCs/>
                <w:noProof/>
                <w:szCs w:val="24"/>
              </w:rPr>
              <w:t>M. …</w:t>
            </w:r>
          </w:p>
        </w:tc>
      </w:tr>
    </w:tbl>
    <w:p w14:paraId="315F776B" w14:textId="77777777" w:rsidR="00D909B9" w:rsidRPr="000A2319" w:rsidRDefault="00D909B9" w:rsidP="00D909B9">
      <w:pPr>
        <w:rPr>
          <w:rFonts w:eastAsia="Times New Roman"/>
          <w:i/>
          <w:iCs/>
          <w:noProof/>
          <w:szCs w:val="24"/>
          <w:lang w:eastAsia="fr-FR"/>
        </w:rPr>
      </w:pPr>
      <w:r w:rsidRPr="000A2319">
        <w:rPr>
          <w:i/>
          <w:iCs/>
          <w:noProof/>
        </w:rPr>
        <w:br w:type="page"/>
      </w:r>
    </w:p>
    <w:p w14:paraId="37C70641" w14:textId="39C63A12" w:rsidR="00D0032E" w:rsidRPr="000A2319" w:rsidRDefault="00D0032E" w:rsidP="00D0032E">
      <w:pPr>
        <w:pStyle w:val="Ecriture"/>
        <w:ind w:firstLine="3969"/>
        <w:rPr>
          <w:noProof/>
        </w:rPr>
      </w:pPr>
      <w:r w:rsidRPr="000A2319">
        <w:rPr>
          <w:b/>
          <w:bCs/>
          <w:noProof/>
        </w:rPr>
        <w:t>ANNEXE</w:t>
      </w:r>
    </w:p>
    <w:p w14:paraId="1090E7A1" w14:textId="77777777" w:rsidR="00D0032E" w:rsidRPr="000A2319" w:rsidRDefault="00D0032E" w:rsidP="00D0032E">
      <w:pPr>
        <w:pStyle w:val="Ecriture"/>
        <w:ind w:firstLine="0"/>
        <w:rPr>
          <w:noProof/>
        </w:rPr>
      </w:pPr>
    </w:p>
    <w:p w14:paraId="304E8068" w14:textId="4E7B419F" w:rsidR="00D0032E" w:rsidRPr="000A2319" w:rsidRDefault="00D0032E" w:rsidP="00B83FA7">
      <w:pPr>
        <w:pStyle w:val="Heading1"/>
        <w:rPr>
          <w:noProof/>
        </w:rPr>
      </w:pPr>
      <w:r w:rsidRPr="000A2319">
        <w:rPr>
          <w:noProof/>
        </w:rPr>
        <w:t>MEDICAMENTS</w:t>
      </w:r>
    </w:p>
    <w:p w14:paraId="1019B531" w14:textId="77777777" w:rsidR="00D0032E" w:rsidRPr="000A2319" w:rsidRDefault="00D0032E" w:rsidP="00D0032E">
      <w:pPr>
        <w:pStyle w:val="Ecriture"/>
        <w:ind w:left="1080" w:firstLine="0"/>
        <w:rPr>
          <w:noProof/>
        </w:rPr>
      </w:pPr>
    </w:p>
    <w:p w14:paraId="06E79C1C" w14:textId="2779597A" w:rsidR="00D0032E" w:rsidRPr="000A2319" w:rsidRDefault="00D0032E" w:rsidP="00D0032E">
      <w:pPr>
        <w:pStyle w:val="Ecriture"/>
        <w:ind w:left="1080" w:firstLine="0"/>
        <w:rPr>
          <w:noProof/>
        </w:rPr>
      </w:pPr>
      <w:r w:rsidRPr="000A2319">
        <w:rPr>
          <w:noProof/>
        </w:rPr>
        <w:t>ACTES AUXQUELS IL EST FAIT REFERENCE</w:t>
      </w:r>
    </w:p>
    <w:p w14:paraId="7D6C92FA" w14:textId="77777777" w:rsidR="00D0032E" w:rsidRPr="000A2319" w:rsidRDefault="00D0032E" w:rsidP="00D0032E">
      <w:pPr>
        <w:pStyle w:val="Ecriture"/>
        <w:ind w:firstLine="0"/>
        <w:rPr>
          <w:noProof/>
        </w:rPr>
      </w:pPr>
    </w:p>
    <w:p w14:paraId="0C06DE7B" w14:textId="7FCCE342" w:rsidR="00D0032E" w:rsidRPr="000A2319" w:rsidRDefault="00B13DCD" w:rsidP="00EC366B">
      <w:pPr>
        <w:pStyle w:val="Heading2"/>
        <w:ind w:left="1134" w:hanging="425"/>
        <w:rPr>
          <w:noProof/>
        </w:rPr>
      </w:pPr>
      <w:r w:rsidRPr="000A2319">
        <w:rPr>
          <w:noProof/>
        </w:rPr>
        <w:t>Directive 2001/83/CE du Parlement européen et du Conseil du 6 novembre 2001 instituant un code communautaire relatif aux médicaments à usage humain</w:t>
      </w:r>
      <w:r w:rsidR="0067106D">
        <w:rPr>
          <w:noProof/>
        </w:rPr>
        <w:t xml:space="preserve"> (</w:t>
      </w:r>
      <w:r w:rsidR="0067106D" w:rsidRPr="0067106D">
        <w:rPr>
          <w:noProof/>
        </w:rPr>
        <w:t>J</w:t>
      </w:r>
      <w:r w:rsidR="0067106D">
        <w:rPr>
          <w:noProof/>
        </w:rPr>
        <w:t>O</w:t>
      </w:r>
      <w:r w:rsidR="0067106D" w:rsidRPr="0067106D">
        <w:rPr>
          <w:noProof/>
        </w:rPr>
        <w:t xml:space="preserve"> L 311, 28.11.2001, p. 67</w:t>
      </w:r>
      <w:r w:rsidR="0067106D">
        <w:rPr>
          <w:noProof/>
        </w:rPr>
        <w:t>)</w:t>
      </w:r>
      <w:r w:rsidRPr="000A2319">
        <w:rPr>
          <w:noProof/>
        </w:rPr>
        <w:t xml:space="preserve">, modifiée </w:t>
      </w:r>
      <w:r w:rsidR="004B1A80" w:rsidRPr="000A2319">
        <w:rPr>
          <w:noProof/>
        </w:rPr>
        <w:t>par :</w:t>
      </w:r>
    </w:p>
    <w:p w14:paraId="71B79F74" w14:textId="77777777" w:rsidR="001368F4" w:rsidRPr="000A2319" w:rsidRDefault="001368F4" w:rsidP="002956D3">
      <w:pPr>
        <w:pStyle w:val="Ecriture"/>
        <w:ind w:firstLine="0"/>
        <w:rPr>
          <w:noProof/>
        </w:rPr>
      </w:pPr>
    </w:p>
    <w:p w14:paraId="589ABE99" w14:textId="278AFFD3" w:rsidR="00F009E0" w:rsidRPr="000A2319" w:rsidRDefault="002956D3" w:rsidP="00CC43E1">
      <w:pPr>
        <w:pStyle w:val="Ecriture"/>
        <w:numPr>
          <w:ilvl w:val="0"/>
          <w:numId w:val="25"/>
        </w:numPr>
        <w:ind w:left="1418" w:hanging="284"/>
        <w:rPr>
          <w:noProof/>
        </w:rPr>
      </w:pPr>
      <w:r w:rsidRPr="000A2319">
        <w:rPr>
          <w:noProof/>
        </w:rPr>
        <w:t>le r</w:t>
      </w:r>
      <w:r w:rsidR="00F009E0" w:rsidRPr="000A2319">
        <w:rPr>
          <w:noProof/>
        </w:rPr>
        <w:t>èglement (UE) 2023/1182 du Parlement européen et du Conseil du 14 juin</w:t>
      </w:r>
      <w:r w:rsidR="00CC43E1" w:rsidRPr="000A2319">
        <w:rPr>
          <w:noProof/>
        </w:rPr>
        <w:t xml:space="preserve"> </w:t>
      </w:r>
      <w:r w:rsidR="00F009E0" w:rsidRPr="000A2319">
        <w:rPr>
          <w:noProof/>
        </w:rPr>
        <w:t>2023 relatif à des règles spécifiques concernant les médicaments à usage humain destinés à être mis sur le marché en Irlande du Nord, et modifiant la directive 2001/83/CE</w:t>
      </w:r>
      <w:r w:rsidR="00775D7F" w:rsidRPr="000A2319">
        <w:rPr>
          <w:noProof/>
        </w:rPr>
        <w:t xml:space="preserve"> (JO L 157</w:t>
      </w:r>
      <w:r w:rsidR="00A70AD1">
        <w:rPr>
          <w:noProof/>
        </w:rPr>
        <w:t>,</w:t>
      </w:r>
      <w:r w:rsidR="00775D7F" w:rsidRPr="000A2319">
        <w:rPr>
          <w:noProof/>
        </w:rPr>
        <w:t xml:space="preserve"> 20.6.2023, p. 1) ;</w:t>
      </w:r>
    </w:p>
    <w:p w14:paraId="56DBF6A7" w14:textId="77777777" w:rsidR="00F009E0" w:rsidRPr="000A2319" w:rsidRDefault="00F009E0" w:rsidP="00F009E0">
      <w:pPr>
        <w:pStyle w:val="Ecriture"/>
        <w:ind w:firstLine="0"/>
        <w:rPr>
          <w:noProof/>
        </w:rPr>
      </w:pPr>
    </w:p>
    <w:p w14:paraId="0C739054" w14:textId="7C2F6877" w:rsidR="00F009E0" w:rsidRPr="000A2319" w:rsidRDefault="002956D3" w:rsidP="00CC43E1">
      <w:pPr>
        <w:pStyle w:val="Ecriture"/>
        <w:numPr>
          <w:ilvl w:val="0"/>
          <w:numId w:val="25"/>
        </w:numPr>
        <w:ind w:left="1418" w:hanging="284"/>
        <w:rPr>
          <w:noProof/>
        </w:rPr>
      </w:pPr>
      <w:r w:rsidRPr="000A2319">
        <w:rPr>
          <w:noProof/>
        </w:rPr>
        <w:t>la d</w:t>
      </w:r>
      <w:r w:rsidR="00F009E0" w:rsidRPr="000A2319">
        <w:rPr>
          <w:noProof/>
        </w:rPr>
        <w:t>irective (UE) 2022/642 du Parlement européen et du Conseil du 12 avril 2022 modifiant les directives 2001/20/CE et 2001/83/CE en ce qui concerne les dérogations à certaines obligations relatives à certains médicaments à usage humain mis à disposition au Royaume-Uni en ce qui concerne l</w:t>
      </w:r>
      <w:r w:rsidR="002F15E2" w:rsidRPr="000A2319">
        <w:rPr>
          <w:noProof/>
        </w:rPr>
        <w:t>’</w:t>
      </w:r>
      <w:r w:rsidR="00F009E0" w:rsidRPr="000A2319">
        <w:rPr>
          <w:noProof/>
        </w:rPr>
        <w:t>Irlande du Nord ainsi qu</w:t>
      </w:r>
      <w:r w:rsidR="002F15E2" w:rsidRPr="000A2319">
        <w:rPr>
          <w:noProof/>
        </w:rPr>
        <w:t>’</w:t>
      </w:r>
      <w:r w:rsidR="00F009E0" w:rsidRPr="000A2319">
        <w:rPr>
          <w:noProof/>
        </w:rPr>
        <w:t>à Chypre, en Irlande et à Malte</w:t>
      </w:r>
      <w:r w:rsidR="00775D7F" w:rsidRPr="000A2319">
        <w:rPr>
          <w:noProof/>
        </w:rPr>
        <w:t xml:space="preserve"> (JO L 118</w:t>
      </w:r>
      <w:r w:rsidR="00A70AD1">
        <w:rPr>
          <w:noProof/>
        </w:rPr>
        <w:t>,</w:t>
      </w:r>
      <w:r w:rsidR="00775D7F" w:rsidRPr="000A2319">
        <w:rPr>
          <w:noProof/>
        </w:rPr>
        <w:t xml:space="preserve"> 20.4.2022, p. 4)</w:t>
      </w:r>
      <w:r w:rsidR="00F009E0" w:rsidRPr="000A2319">
        <w:rPr>
          <w:noProof/>
        </w:rPr>
        <w:t> ;</w:t>
      </w:r>
    </w:p>
    <w:p w14:paraId="550719BF" w14:textId="77777777" w:rsidR="00F009E0" w:rsidRPr="000A2319" w:rsidRDefault="00F009E0" w:rsidP="00CC43E1">
      <w:pPr>
        <w:pStyle w:val="Ecriture"/>
        <w:ind w:firstLine="0"/>
        <w:rPr>
          <w:noProof/>
        </w:rPr>
      </w:pPr>
    </w:p>
    <w:p w14:paraId="56BC5061" w14:textId="1F771986" w:rsidR="00F009E0" w:rsidRPr="000A2319" w:rsidRDefault="002956D3" w:rsidP="00CC43E1">
      <w:pPr>
        <w:pStyle w:val="Ecriture"/>
        <w:numPr>
          <w:ilvl w:val="0"/>
          <w:numId w:val="25"/>
        </w:numPr>
        <w:ind w:left="1418" w:hanging="284"/>
        <w:rPr>
          <w:noProof/>
        </w:rPr>
      </w:pPr>
      <w:r w:rsidRPr="000A2319">
        <w:rPr>
          <w:noProof/>
        </w:rPr>
        <w:t>le r</w:t>
      </w:r>
      <w:r w:rsidR="00F009E0" w:rsidRPr="000A2319">
        <w:rPr>
          <w:noProof/>
        </w:rPr>
        <w:t>èglement (UE) 2019/1243 du Parlement européen et du Conseil du 20 juin 2019 adaptant aux articles 290 et 291 du traité sur le fonctionnement de l</w:t>
      </w:r>
      <w:r w:rsidR="002F15E2" w:rsidRPr="000A2319">
        <w:rPr>
          <w:noProof/>
        </w:rPr>
        <w:t>’</w:t>
      </w:r>
      <w:r w:rsidR="00F009E0" w:rsidRPr="000A2319">
        <w:rPr>
          <w:noProof/>
        </w:rPr>
        <w:t>Union européenne une série d</w:t>
      </w:r>
      <w:r w:rsidR="002F15E2" w:rsidRPr="000A2319">
        <w:rPr>
          <w:noProof/>
        </w:rPr>
        <w:t>’</w:t>
      </w:r>
      <w:r w:rsidR="00F009E0" w:rsidRPr="000A2319">
        <w:rPr>
          <w:noProof/>
        </w:rPr>
        <w:t>actes juridiques prévoyant le recours à la procédure de réglementation avec contrôle</w:t>
      </w:r>
      <w:r w:rsidR="00775D7F" w:rsidRPr="000A2319">
        <w:rPr>
          <w:noProof/>
        </w:rPr>
        <w:t xml:space="preserve"> (JO L 198</w:t>
      </w:r>
      <w:r w:rsidR="00A70AD1">
        <w:rPr>
          <w:noProof/>
        </w:rPr>
        <w:t xml:space="preserve">, </w:t>
      </w:r>
      <w:r w:rsidR="00775D7F" w:rsidRPr="000A2319">
        <w:rPr>
          <w:noProof/>
        </w:rPr>
        <w:t>25.7.2019, p. 241)</w:t>
      </w:r>
      <w:r w:rsidR="00F009E0" w:rsidRPr="000A2319">
        <w:rPr>
          <w:noProof/>
        </w:rPr>
        <w:t> ;</w:t>
      </w:r>
    </w:p>
    <w:p w14:paraId="29B31869" w14:textId="77777777" w:rsidR="00F009E0" w:rsidRPr="000A2319" w:rsidRDefault="00F009E0" w:rsidP="00CC43E1">
      <w:pPr>
        <w:pStyle w:val="Ecriture"/>
        <w:ind w:firstLine="0"/>
        <w:rPr>
          <w:noProof/>
        </w:rPr>
      </w:pPr>
    </w:p>
    <w:p w14:paraId="5A176ACC" w14:textId="2140840D" w:rsidR="00F009E0" w:rsidRPr="000A2319" w:rsidRDefault="002956D3" w:rsidP="00CC43E1">
      <w:pPr>
        <w:pStyle w:val="Ecriture"/>
        <w:numPr>
          <w:ilvl w:val="0"/>
          <w:numId w:val="25"/>
        </w:numPr>
        <w:ind w:left="1418" w:hanging="284"/>
        <w:rPr>
          <w:noProof/>
        </w:rPr>
      </w:pPr>
      <w:r w:rsidRPr="000A2319">
        <w:rPr>
          <w:noProof/>
        </w:rPr>
        <w:t>le r</w:t>
      </w:r>
      <w:r w:rsidR="00F009E0" w:rsidRPr="000A2319">
        <w:rPr>
          <w:noProof/>
        </w:rPr>
        <w:t>èglement (UE) 2019/5 du Parlement européen et du Conseil du 11 décembre 2018 modifiant le Règlement (CE) n</w:t>
      </w:r>
      <w:r w:rsidR="00775D7F" w:rsidRPr="000A2319">
        <w:rPr>
          <w:noProof/>
        </w:rPr>
        <w:t>° </w:t>
      </w:r>
      <w:r w:rsidR="00F009E0" w:rsidRPr="000A2319">
        <w:rPr>
          <w:noProof/>
        </w:rPr>
        <w:t>726/2004 établissant des procédures communautaires pour l</w:t>
      </w:r>
      <w:r w:rsidR="002F15E2" w:rsidRPr="000A2319">
        <w:rPr>
          <w:noProof/>
        </w:rPr>
        <w:t>’</w:t>
      </w:r>
      <w:r w:rsidR="00F009E0" w:rsidRPr="000A2319">
        <w:rPr>
          <w:noProof/>
        </w:rPr>
        <w:t>autorisation et la surveillance en ce qui concerne les médicaments à usage humain et à usage vétérinaire , et instituant une Agence européenne des médicaments, le Règlement (CE) n</w:t>
      </w:r>
      <w:r w:rsidR="00775D7F" w:rsidRPr="000A2319">
        <w:rPr>
          <w:noProof/>
        </w:rPr>
        <w:t>° </w:t>
      </w:r>
      <w:r w:rsidR="00F009E0" w:rsidRPr="000A2319">
        <w:rPr>
          <w:noProof/>
        </w:rPr>
        <w:t>1901/2006 relatif aux médicaments à usage pédiatrique et la directive 2001/83/CE instituant un code communautaire relatif aux médicaments à usage humain</w:t>
      </w:r>
      <w:r w:rsidR="00775D7F" w:rsidRPr="000A2319">
        <w:rPr>
          <w:noProof/>
        </w:rPr>
        <w:t xml:space="preserve"> (JO L 4</w:t>
      </w:r>
      <w:r w:rsidR="00A70AD1">
        <w:rPr>
          <w:noProof/>
        </w:rPr>
        <w:t>,</w:t>
      </w:r>
      <w:r w:rsidR="00775D7F" w:rsidRPr="000A2319">
        <w:rPr>
          <w:noProof/>
        </w:rPr>
        <w:t xml:space="preserve"> 7.1.2019, p.</w:t>
      </w:r>
      <w:r w:rsidR="00AD79B5" w:rsidRPr="000A2319">
        <w:rPr>
          <w:noProof/>
        </w:rPr>
        <w:t> </w:t>
      </w:r>
      <w:r w:rsidR="00775D7F" w:rsidRPr="000A2319">
        <w:rPr>
          <w:noProof/>
        </w:rPr>
        <w:t>24)</w:t>
      </w:r>
      <w:r w:rsidR="00F009E0" w:rsidRPr="000A2319">
        <w:rPr>
          <w:noProof/>
        </w:rPr>
        <w:t> ;</w:t>
      </w:r>
    </w:p>
    <w:p w14:paraId="7D05944E" w14:textId="77777777" w:rsidR="00F009E0" w:rsidRPr="000A2319" w:rsidRDefault="00F009E0" w:rsidP="00CC43E1">
      <w:pPr>
        <w:pStyle w:val="Ecriture"/>
        <w:ind w:firstLine="0"/>
        <w:rPr>
          <w:noProof/>
        </w:rPr>
      </w:pPr>
    </w:p>
    <w:p w14:paraId="30AE17FF" w14:textId="51017D95" w:rsidR="002956D3" w:rsidRPr="000A2319" w:rsidRDefault="002956D3" w:rsidP="00CC43E1">
      <w:pPr>
        <w:pStyle w:val="Ecriture"/>
        <w:numPr>
          <w:ilvl w:val="0"/>
          <w:numId w:val="25"/>
        </w:numPr>
        <w:ind w:left="1418" w:hanging="284"/>
        <w:rPr>
          <w:noProof/>
        </w:rPr>
      </w:pPr>
      <w:r w:rsidRPr="000A2319">
        <w:rPr>
          <w:noProof/>
        </w:rPr>
        <w:t>le r</w:t>
      </w:r>
      <w:r w:rsidR="001368F4" w:rsidRPr="000A2319">
        <w:rPr>
          <w:noProof/>
        </w:rPr>
        <w:t>èglement (UE) 2017/745 du Parlement européen et du Conseil du 5 avril 2017 relatif aux dispositifs médicaux, modifiant la directive 2001/83/CE, le Règlement (CE) n</w:t>
      </w:r>
      <w:r w:rsidR="00775D7F" w:rsidRPr="000A2319">
        <w:rPr>
          <w:noProof/>
        </w:rPr>
        <w:t>° </w:t>
      </w:r>
      <w:r w:rsidR="001368F4" w:rsidRPr="000A2319">
        <w:rPr>
          <w:noProof/>
        </w:rPr>
        <w:t>178/2002 et le Règlement (CE) n</w:t>
      </w:r>
      <w:r w:rsidR="00775D7F" w:rsidRPr="000A2319">
        <w:rPr>
          <w:noProof/>
        </w:rPr>
        <w:t>° </w:t>
      </w:r>
      <w:r w:rsidR="001368F4" w:rsidRPr="000A2319">
        <w:rPr>
          <w:noProof/>
        </w:rPr>
        <w:t>1223/2009 et abrogeant les directives du Conseil 90/385/CEE et 93/42/CEE</w:t>
      </w:r>
      <w:r w:rsidR="00775D7F" w:rsidRPr="000A2319">
        <w:rPr>
          <w:noProof/>
        </w:rPr>
        <w:t xml:space="preserve"> (JO L 117</w:t>
      </w:r>
      <w:r w:rsidR="00A70AD1">
        <w:rPr>
          <w:noProof/>
        </w:rPr>
        <w:t xml:space="preserve">, </w:t>
      </w:r>
      <w:r w:rsidR="00775D7F" w:rsidRPr="000A2319">
        <w:rPr>
          <w:noProof/>
        </w:rPr>
        <w:t>5.5.2017,</w:t>
      </w:r>
      <w:r w:rsidR="00267C61" w:rsidRPr="000A2319">
        <w:rPr>
          <w:noProof/>
        </w:rPr>
        <w:t> </w:t>
      </w:r>
      <w:r w:rsidR="00775D7F" w:rsidRPr="000A2319">
        <w:rPr>
          <w:noProof/>
        </w:rPr>
        <w:t>p.</w:t>
      </w:r>
      <w:r w:rsidR="00AD79B5" w:rsidRPr="000A2319">
        <w:rPr>
          <w:noProof/>
        </w:rPr>
        <w:t> </w:t>
      </w:r>
      <w:r w:rsidR="00775D7F" w:rsidRPr="000A2319">
        <w:rPr>
          <w:noProof/>
        </w:rPr>
        <w:t>1</w:t>
      </w:r>
      <w:r w:rsidR="00E70A20" w:rsidRPr="000A2319">
        <w:rPr>
          <w:noProof/>
        </w:rPr>
        <w:t>) ;</w:t>
      </w:r>
    </w:p>
    <w:p w14:paraId="16A7FA26" w14:textId="77777777" w:rsidR="000171DD" w:rsidRPr="000A2319" w:rsidRDefault="000171DD" w:rsidP="000171DD">
      <w:pPr>
        <w:rPr>
          <w:noProof/>
        </w:rPr>
      </w:pPr>
    </w:p>
    <w:p w14:paraId="4534425F" w14:textId="278E4916" w:rsidR="000171DD" w:rsidRPr="000A2319" w:rsidRDefault="000171DD" w:rsidP="000171DD">
      <w:pPr>
        <w:pStyle w:val="Ecriture"/>
        <w:numPr>
          <w:ilvl w:val="0"/>
          <w:numId w:val="25"/>
        </w:numPr>
        <w:ind w:left="1418" w:hanging="284"/>
        <w:rPr>
          <w:noProof/>
        </w:rPr>
      </w:pPr>
      <w:r w:rsidRPr="000A2319">
        <w:rPr>
          <w:noProof/>
        </w:rPr>
        <w:t>la directive (UE) 2017/1572 de la commission du 15 septembre 2017 complétant la directive 2001/83/CE du Parlement européen et du Conseil en ce qui concerne les principes et lignes directrices relatifs aux bonnes pratiques de fabrication pour les médicaments à usage humain (JO L 238</w:t>
      </w:r>
      <w:r w:rsidR="00A70AD1">
        <w:rPr>
          <w:noProof/>
        </w:rPr>
        <w:t>,</w:t>
      </w:r>
      <w:r w:rsidRPr="000A2319">
        <w:rPr>
          <w:noProof/>
        </w:rPr>
        <w:t xml:space="preserve"> 16.9.2017, p. 44).</w:t>
      </w:r>
    </w:p>
    <w:p w14:paraId="32022090" w14:textId="77777777" w:rsidR="000171DD" w:rsidRPr="000A2319" w:rsidRDefault="000171DD" w:rsidP="00CC43E1">
      <w:pPr>
        <w:pStyle w:val="Ecriture"/>
        <w:ind w:firstLine="0"/>
        <w:rPr>
          <w:noProof/>
        </w:rPr>
      </w:pPr>
    </w:p>
    <w:p w14:paraId="04C8D91E" w14:textId="18B558BD" w:rsidR="002956D3" w:rsidRPr="000A2319" w:rsidRDefault="002956D3" w:rsidP="00CC43E1">
      <w:pPr>
        <w:pStyle w:val="Ecriture"/>
        <w:numPr>
          <w:ilvl w:val="0"/>
          <w:numId w:val="25"/>
        </w:numPr>
        <w:ind w:left="1418" w:hanging="284"/>
        <w:rPr>
          <w:noProof/>
        </w:rPr>
      </w:pPr>
      <w:r w:rsidRPr="000A2319">
        <w:rPr>
          <w:noProof/>
        </w:rPr>
        <w:t xml:space="preserve">la directive 2012/26/CE du Parlement européen et du Conseil du 25 octobre 2012 </w:t>
      </w:r>
      <w:r w:rsidR="009C5602" w:rsidRPr="009C5602">
        <w:rPr>
          <w:noProof/>
        </w:rPr>
        <w:t>modifiant la directive 2001/83/CE</w:t>
      </w:r>
      <w:r w:rsidR="009C5602">
        <w:rPr>
          <w:noProof/>
        </w:rPr>
        <w:t xml:space="preserve"> </w:t>
      </w:r>
      <w:r w:rsidRPr="000A2319">
        <w:rPr>
          <w:noProof/>
        </w:rPr>
        <w:t>en ce qui concerne la pharmacovigilance (JO L 299</w:t>
      </w:r>
      <w:r w:rsidR="00A70AD1">
        <w:rPr>
          <w:noProof/>
        </w:rPr>
        <w:t>,</w:t>
      </w:r>
      <w:r w:rsidRPr="000A2319">
        <w:rPr>
          <w:noProof/>
        </w:rPr>
        <w:t xml:space="preserve"> 27.10.2012, p. 1) ;</w:t>
      </w:r>
    </w:p>
    <w:p w14:paraId="6D32509E" w14:textId="77777777" w:rsidR="002956D3" w:rsidRPr="000A2319" w:rsidRDefault="002956D3" w:rsidP="00CC43E1">
      <w:pPr>
        <w:pStyle w:val="Ecriture"/>
        <w:ind w:firstLine="0"/>
        <w:rPr>
          <w:noProof/>
        </w:rPr>
      </w:pPr>
    </w:p>
    <w:p w14:paraId="7A4B3347" w14:textId="62255899" w:rsidR="002956D3" w:rsidRPr="000A2319" w:rsidRDefault="002956D3" w:rsidP="00CC43E1">
      <w:pPr>
        <w:pStyle w:val="Ecriture"/>
        <w:numPr>
          <w:ilvl w:val="0"/>
          <w:numId w:val="25"/>
        </w:numPr>
        <w:ind w:left="1418" w:hanging="284"/>
        <w:rPr>
          <w:noProof/>
        </w:rPr>
      </w:pPr>
      <w:r w:rsidRPr="000A2319">
        <w:rPr>
          <w:noProof/>
        </w:rPr>
        <w:t>la directive 2011/62/UE du Parlement européen et du Conseil du 8 juin 2011 modifiant la directive 2001/83/CE instituant un code communautaire relatif aux médicaments à usage humain, en ce qui concerne la prévention de l</w:t>
      </w:r>
      <w:r w:rsidR="002F15E2" w:rsidRPr="000A2319">
        <w:rPr>
          <w:noProof/>
        </w:rPr>
        <w:t>’</w:t>
      </w:r>
      <w:r w:rsidRPr="000A2319">
        <w:rPr>
          <w:noProof/>
        </w:rPr>
        <w:t>introduction dans la chaîne d</w:t>
      </w:r>
      <w:r w:rsidR="002F15E2" w:rsidRPr="000A2319">
        <w:rPr>
          <w:noProof/>
        </w:rPr>
        <w:t>’</w:t>
      </w:r>
      <w:r w:rsidRPr="000A2319">
        <w:rPr>
          <w:noProof/>
        </w:rPr>
        <w:t>approvisionnement légale de médicaments falsifiés (JO L 174</w:t>
      </w:r>
      <w:r w:rsidR="00A70AD1">
        <w:rPr>
          <w:noProof/>
        </w:rPr>
        <w:t>,</w:t>
      </w:r>
      <w:r w:rsidRPr="000A2319">
        <w:rPr>
          <w:noProof/>
        </w:rPr>
        <w:t xml:space="preserve"> 1.7.2011, p. 74)</w:t>
      </w:r>
      <w:r w:rsidR="00AD79B5" w:rsidRPr="000A2319">
        <w:rPr>
          <w:noProof/>
        </w:rPr>
        <w:t> ;</w:t>
      </w:r>
    </w:p>
    <w:p w14:paraId="7221492E" w14:textId="31B59BFB" w:rsidR="002956D3" w:rsidRPr="000A2319" w:rsidRDefault="002956D3" w:rsidP="00CC43E1">
      <w:pPr>
        <w:pStyle w:val="Ecriture"/>
        <w:ind w:firstLine="0"/>
        <w:rPr>
          <w:noProof/>
        </w:rPr>
      </w:pPr>
    </w:p>
    <w:p w14:paraId="16A108DC" w14:textId="4DC4DDC4" w:rsidR="002956D3" w:rsidRPr="000A2319" w:rsidRDefault="002956D3" w:rsidP="00CC43E1">
      <w:pPr>
        <w:pStyle w:val="Ecriture"/>
        <w:numPr>
          <w:ilvl w:val="0"/>
          <w:numId w:val="25"/>
        </w:numPr>
        <w:ind w:left="1418" w:hanging="284"/>
        <w:rPr>
          <w:noProof/>
        </w:rPr>
      </w:pPr>
      <w:r w:rsidRPr="000A2319">
        <w:rPr>
          <w:noProof/>
        </w:rPr>
        <w:t>la directive 2010/84/UE du Parlement européen et du Conseil du 15 décembre 2010 modifiant, en ce qui concerne la pharmacovigilance, la directive 2001/83/CE instituant un code communautaire relatif aux médicaments à usage humain (JO L 348</w:t>
      </w:r>
      <w:r w:rsidR="00A70AD1">
        <w:rPr>
          <w:noProof/>
        </w:rPr>
        <w:t>,</w:t>
      </w:r>
      <w:r w:rsidRPr="000A2319">
        <w:rPr>
          <w:noProof/>
        </w:rPr>
        <w:t xml:space="preserve"> 31.12.2010 p. 74) ;</w:t>
      </w:r>
    </w:p>
    <w:p w14:paraId="3EB0A898" w14:textId="77777777" w:rsidR="002956D3" w:rsidRPr="000A2319" w:rsidRDefault="002956D3" w:rsidP="00CC43E1">
      <w:pPr>
        <w:pStyle w:val="Ecriture"/>
        <w:ind w:firstLine="0"/>
        <w:rPr>
          <w:noProof/>
        </w:rPr>
      </w:pPr>
    </w:p>
    <w:p w14:paraId="6204D69D" w14:textId="147C8F88" w:rsidR="002956D3" w:rsidRPr="000A2319" w:rsidRDefault="002956D3" w:rsidP="00CC43E1">
      <w:pPr>
        <w:pStyle w:val="Ecriture"/>
        <w:numPr>
          <w:ilvl w:val="0"/>
          <w:numId w:val="25"/>
        </w:numPr>
        <w:ind w:left="1418" w:hanging="284"/>
        <w:rPr>
          <w:noProof/>
        </w:rPr>
      </w:pPr>
      <w:r w:rsidRPr="000A2319">
        <w:rPr>
          <w:noProof/>
        </w:rPr>
        <w:t>la directive 2009/120/CE de la Commission du 14 septembre 2009 modifiant la directive 2001/83/CE du Parlement européen et du Conseil instituant un code communautaire relatif aux médicaments à usage humain en ce qui concerne les médicaments de thérapie innovante (JO L 242</w:t>
      </w:r>
      <w:r w:rsidR="00A70AD1">
        <w:rPr>
          <w:noProof/>
        </w:rPr>
        <w:t>,</w:t>
      </w:r>
      <w:r w:rsidRPr="000A2319">
        <w:rPr>
          <w:noProof/>
        </w:rPr>
        <w:t xml:space="preserve"> 15.9.2009, p. 3) ;</w:t>
      </w:r>
    </w:p>
    <w:p w14:paraId="47D5072E" w14:textId="77777777" w:rsidR="004B1A80" w:rsidRPr="000A2319" w:rsidRDefault="004B1A80" w:rsidP="00CC43E1">
      <w:pPr>
        <w:pStyle w:val="Ecriture"/>
        <w:ind w:firstLine="0"/>
        <w:rPr>
          <w:noProof/>
        </w:rPr>
      </w:pPr>
    </w:p>
    <w:p w14:paraId="4743E080" w14:textId="099B1A65" w:rsidR="004B1A80" w:rsidRPr="000A2319" w:rsidRDefault="002956D3" w:rsidP="00CC43E1">
      <w:pPr>
        <w:pStyle w:val="Ecriture"/>
        <w:numPr>
          <w:ilvl w:val="0"/>
          <w:numId w:val="25"/>
        </w:numPr>
        <w:ind w:left="1418" w:hanging="284"/>
        <w:rPr>
          <w:noProof/>
        </w:rPr>
      </w:pPr>
      <w:r w:rsidRPr="000A2319">
        <w:rPr>
          <w:noProof/>
        </w:rPr>
        <w:t>la directive 2009/53/CE du Parlement européen et du Conseil du 18 juin 2009 modifiant la directive 2001/82/CE et la directive 2001/83/CE, en ce qui concerne les modifications des termes d</w:t>
      </w:r>
      <w:r w:rsidR="002F15E2" w:rsidRPr="000A2319">
        <w:rPr>
          <w:noProof/>
        </w:rPr>
        <w:t>’</w:t>
      </w:r>
      <w:r w:rsidRPr="000A2319">
        <w:rPr>
          <w:noProof/>
        </w:rPr>
        <w:t>une autorisation de mise sur le marché de médicaments (JO L 168</w:t>
      </w:r>
      <w:r w:rsidR="00267C61">
        <w:rPr>
          <w:noProof/>
        </w:rPr>
        <w:t>,</w:t>
      </w:r>
      <w:r w:rsidRPr="000A2319">
        <w:rPr>
          <w:noProof/>
        </w:rPr>
        <w:t xml:space="preserve"> 30.6.2009 p. 33) ;</w:t>
      </w:r>
    </w:p>
    <w:p w14:paraId="4CAB34EA" w14:textId="77777777" w:rsidR="004B1A80" w:rsidRPr="000A2319" w:rsidRDefault="004B1A80" w:rsidP="00CC43E1">
      <w:pPr>
        <w:pStyle w:val="Ecriture"/>
        <w:ind w:firstLine="0"/>
        <w:rPr>
          <w:noProof/>
        </w:rPr>
      </w:pPr>
    </w:p>
    <w:p w14:paraId="5813D9FA" w14:textId="1E503AD5" w:rsidR="004B1A80" w:rsidRPr="000A2319" w:rsidRDefault="004B1A80" w:rsidP="00CC43E1">
      <w:pPr>
        <w:pStyle w:val="Ecriture"/>
        <w:numPr>
          <w:ilvl w:val="0"/>
          <w:numId w:val="25"/>
        </w:numPr>
        <w:ind w:left="1418" w:hanging="284"/>
        <w:rPr>
          <w:noProof/>
        </w:rPr>
      </w:pPr>
      <w:r w:rsidRPr="000A2319">
        <w:rPr>
          <w:noProof/>
        </w:rPr>
        <w:t>la directive 2008/29/CE du Parlement européen et du Conseil du 11 mars 2008 modifiant la directive 2001/83/CE instituant un code communautaire relatif aux médicaments à usage humain, en ce qui concerne les compétences d</w:t>
      </w:r>
      <w:r w:rsidR="002F15E2" w:rsidRPr="000A2319">
        <w:rPr>
          <w:noProof/>
        </w:rPr>
        <w:t>’</w:t>
      </w:r>
      <w:r w:rsidRPr="000A2319">
        <w:rPr>
          <w:noProof/>
        </w:rPr>
        <w:t>exécution conférées à la Commission (JO L 81</w:t>
      </w:r>
      <w:r w:rsidR="00267C61">
        <w:rPr>
          <w:noProof/>
        </w:rPr>
        <w:t>,</w:t>
      </w:r>
      <w:r w:rsidRPr="000A2319">
        <w:rPr>
          <w:noProof/>
        </w:rPr>
        <w:t xml:space="preserve"> 20.3.2008, p. 51) ;</w:t>
      </w:r>
    </w:p>
    <w:p w14:paraId="374B129F" w14:textId="77777777" w:rsidR="004B1A80" w:rsidRPr="000A2319" w:rsidRDefault="004B1A80" w:rsidP="00CC43E1">
      <w:pPr>
        <w:pStyle w:val="Ecriture"/>
        <w:ind w:firstLine="0"/>
        <w:rPr>
          <w:noProof/>
        </w:rPr>
      </w:pPr>
    </w:p>
    <w:p w14:paraId="52124042" w14:textId="06EDC251" w:rsidR="004B1A80" w:rsidRPr="000A2319" w:rsidRDefault="004B1A80" w:rsidP="00CC43E1">
      <w:pPr>
        <w:pStyle w:val="Ecriture"/>
        <w:numPr>
          <w:ilvl w:val="0"/>
          <w:numId w:val="25"/>
        </w:numPr>
        <w:ind w:left="1418" w:hanging="284"/>
        <w:rPr>
          <w:noProof/>
        </w:rPr>
      </w:pPr>
      <w:r w:rsidRPr="000A2319">
        <w:rPr>
          <w:noProof/>
        </w:rPr>
        <w:t>le règlement (CE) n° 1394/2007 du Parlement européen et du Conseil du 13</w:t>
      </w:r>
      <w:r w:rsidR="00ED72F9" w:rsidRPr="000A2319">
        <w:rPr>
          <w:noProof/>
        </w:rPr>
        <w:t> </w:t>
      </w:r>
      <w:r w:rsidRPr="000A2319">
        <w:rPr>
          <w:noProof/>
        </w:rPr>
        <w:t>novembre 2007 concernant les médicaments de thérapie innovante et modifiant la directive 2001/83/CE ainsi que le règlement (CE) n° 726/2004 (JO L 324</w:t>
      </w:r>
      <w:r w:rsidR="00267C61">
        <w:rPr>
          <w:noProof/>
        </w:rPr>
        <w:t>,</w:t>
      </w:r>
      <w:r w:rsidRPr="000A2319">
        <w:rPr>
          <w:noProof/>
        </w:rPr>
        <w:t xml:space="preserve"> 10.12.2007, p. 121) ;</w:t>
      </w:r>
    </w:p>
    <w:p w14:paraId="33123C66" w14:textId="77777777" w:rsidR="004B1A80" w:rsidRPr="000A2319" w:rsidRDefault="004B1A80" w:rsidP="00CC43E1">
      <w:pPr>
        <w:pStyle w:val="Ecriture"/>
        <w:ind w:firstLine="0"/>
        <w:rPr>
          <w:noProof/>
        </w:rPr>
      </w:pPr>
    </w:p>
    <w:p w14:paraId="5019BD3A" w14:textId="6A445518" w:rsidR="004B1A80" w:rsidRPr="000A2319" w:rsidRDefault="004B1A80" w:rsidP="00CC43E1">
      <w:pPr>
        <w:pStyle w:val="Ecriture"/>
        <w:numPr>
          <w:ilvl w:val="0"/>
          <w:numId w:val="25"/>
        </w:numPr>
        <w:ind w:left="1418" w:hanging="284"/>
        <w:rPr>
          <w:noProof/>
        </w:rPr>
      </w:pPr>
      <w:r w:rsidRPr="000A2319">
        <w:rPr>
          <w:noProof/>
        </w:rPr>
        <w:t>le règlement (CE) n° 1901/2006 du Parlement européen et du Conseil du 12</w:t>
      </w:r>
      <w:r w:rsidR="00AD79B5" w:rsidRPr="000A2319">
        <w:rPr>
          <w:noProof/>
        </w:rPr>
        <w:t> </w:t>
      </w:r>
      <w:r w:rsidRPr="000A2319">
        <w:rPr>
          <w:noProof/>
        </w:rPr>
        <w:t>décembre 2006 relatif aux médicaments à usage pédiatrique, modifiant le règlement (CEE) n° 1768/92, les directives 2001/20/CE et 2001/83/CE ainsi que le règlement (CE) nº 726/2004 (JO L 378</w:t>
      </w:r>
      <w:r w:rsidR="00267C61">
        <w:rPr>
          <w:noProof/>
        </w:rPr>
        <w:t xml:space="preserve">, </w:t>
      </w:r>
      <w:r w:rsidRPr="000A2319">
        <w:rPr>
          <w:noProof/>
        </w:rPr>
        <w:t>27.12.2006, p. 1) ;</w:t>
      </w:r>
    </w:p>
    <w:p w14:paraId="3C447E80" w14:textId="77777777" w:rsidR="004B1A80" w:rsidRPr="000A2319" w:rsidRDefault="004B1A80" w:rsidP="007726D7">
      <w:pPr>
        <w:pStyle w:val="Ecriture"/>
        <w:ind w:firstLine="0"/>
        <w:rPr>
          <w:noProof/>
        </w:rPr>
      </w:pPr>
    </w:p>
    <w:p w14:paraId="44D5F1BE" w14:textId="5A817859" w:rsidR="004B1A80" w:rsidRPr="000A2319" w:rsidRDefault="004B1A80" w:rsidP="00CC43E1">
      <w:pPr>
        <w:pStyle w:val="Ecriture"/>
        <w:numPr>
          <w:ilvl w:val="0"/>
          <w:numId w:val="25"/>
        </w:numPr>
        <w:ind w:left="1418" w:hanging="284"/>
        <w:rPr>
          <w:noProof/>
        </w:rPr>
      </w:pPr>
      <w:r w:rsidRPr="000A2319">
        <w:rPr>
          <w:noProof/>
        </w:rPr>
        <w:t>la directive 2004/27/CE du Parlement européen et du Conseil du 31 mars 2004 modifiant la directive 2001/83/CE instituant un code communautaire relatif aux médicaments à usage humain (JO L 136</w:t>
      </w:r>
      <w:r w:rsidR="00267C61">
        <w:rPr>
          <w:noProof/>
        </w:rPr>
        <w:t>,</w:t>
      </w:r>
      <w:r w:rsidRPr="000A2319">
        <w:rPr>
          <w:noProof/>
        </w:rPr>
        <w:t xml:space="preserve"> 30.4.2004, p. 34) ;</w:t>
      </w:r>
    </w:p>
    <w:p w14:paraId="105ACFFC" w14:textId="77777777" w:rsidR="004B1A80" w:rsidRPr="000A2319" w:rsidRDefault="004B1A80" w:rsidP="007726D7">
      <w:pPr>
        <w:pStyle w:val="Ecriture"/>
        <w:ind w:firstLine="0"/>
        <w:rPr>
          <w:noProof/>
        </w:rPr>
      </w:pPr>
    </w:p>
    <w:p w14:paraId="598B7A11" w14:textId="33F2C720" w:rsidR="004B1A80" w:rsidRPr="000A2319" w:rsidRDefault="004B1A80" w:rsidP="00CC43E1">
      <w:pPr>
        <w:pStyle w:val="Ecriture"/>
        <w:numPr>
          <w:ilvl w:val="0"/>
          <w:numId w:val="25"/>
        </w:numPr>
        <w:ind w:left="1418" w:hanging="284"/>
        <w:rPr>
          <w:noProof/>
        </w:rPr>
      </w:pPr>
      <w:r w:rsidRPr="000A2319">
        <w:rPr>
          <w:noProof/>
        </w:rPr>
        <w:t>la directive 2004/24/CE du Parlement européen et du Conseil du 31 mars 2004 modifiant, en ce qui concerne les médicaments traditionnels à base de plantes, la directive 2001/83/CE instituant un code communautaire relatif aux médicaments à usage humain (JO L 136</w:t>
      </w:r>
      <w:r w:rsidR="00267C61">
        <w:rPr>
          <w:noProof/>
        </w:rPr>
        <w:t>,</w:t>
      </w:r>
      <w:r w:rsidRPr="000A2319">
        <w:rPr>
          <w:noProof/>
        </w:rPr>
        <w:t xml:space="preserve"> 30.4.2004, p. 85) ;</w:t>
      </w:r>
    </w:p>
    <w:p w14:paraId="71CDA44F" w14:textId="161AA98A" w:rsidR="004B1A80" w:rsidRPr="000A2319" w:rsidRDefault="004B1A80" w:rsidP="007726D7">
      <w:pPr>
        <w:pStyle w:val="Ecriture"/>
        <w:ind w:firstLine="0"/>
        <w:rPr>
          <w:noProof/>
        </w:rPr>
      </w:pPr>
    </w:p>
    <w:p w14:paraId="504CEE5C" w14:textId="0A3668F4" w:rsidR="004B1A80" w:rsidRPr="000A2319" w:rsidRDefault="004B1A80" w:rsidP="00CC43E1">
      <w:pPr>
        <w:pStyle w:val="Ecriture"/>
        <w:numPr>
          <w:ilvl w:val="0"/>
          <w:numId w:val="25"/>
        </w:numPr>
        <w:ind w:left="1418" w:hanging="284"/>
        <w:rPr>
          <w:noProof/>
        </w:rPr>
      </w:pPr>
      <w:r w:rsidRPr="000A2319">
        <w:rPr>
          <w:noProof/>
        </w:rPr>
        <w:t>la directive 2003/63/CE de la Commission du 25 juin 2003 modifiant la directive 2001/83/CE du Parlement européen et du Conseil instituant un code communautaire relatif aux médicaments à usage humain (JO L 159</w:t>
      </w:r>
      <w:r w:rsidR="00267C61">
        <w:rPr>
          <w:noProof/>
        </w:rPr>
        <w:t>,</w:t>
      </w:r>
      <w:r w:rsidRPr="000A2319">
        <w:rPr>
          <w:noProof/>
        </w:rPr>
        <w:t xml:space="preserve"> 27.6.2003,</w:t>
      </w:r>
      <w:r w:rsidR="00267C61">
        <w:rPr>
          <w:noProof/>
        </w:rPr>
        <w:t xml:space="preserve"> </w:t>
      </w:r>
      <w:r w:rsidRPr="000A2319">
        <w:rPr>
          <w:noProof/>
        </w:rPr>
        <w:t>p. 46) ;</w:t>
      </w:r>
    </w:p>
    <w:p w14:paraId="0C60FF42" w14:textId="77777777" w:rsidR="004B1A80" w:rsidRPr="000A2319" w:rsidRDefault="004B1A80" w:rsidP="007726D7">
      <w:pPr>
        <w:pStyle w:val="Ecriture"/>
        <w:ind w:firstLine="0"/>
        <w:rPr>
          <w:noProof/>
        </w:rPr>
      </w:pPr>
    </w:p>
    <w:p w14:paraId="463C4251" w14:textId="6465219E" w:rsidR="004B1A80" w:rsidRPr="000A2319" w:rsidRDefault="004B1A80" w:rsidP="00CC43E1">
      <w:pPr>
        <w:pStyle w:val="Ecriture"/>
        <w:numPr>
          <w:ilvl w:val="0"/>
          <w:numId w:val="25"/>
        </w:numPr>
        <w:ind w:left="1418" w:hanging="284"/>
        <w:rPr>
          <w:noProof/>
        </w:rPr>
      </w:pPr>
      <w:r w:rsidRPr="000A2319">
        <w:rPr>
          <w:noProof/>
        </w:rPr>
        <w:t>la directive 2002/98/CE du Parlement européen et du Conseil du 27 janvier 2003 établissant des normes de qualité et de sécurité pour la collecte, le contrôle, la transformation, la conservation et la distribution du sang humain, et des composants sanguins, et modifiant la directive 2001/83/CE (JO L 33</w:t>
      </w:r>
      <w:r w:rsidR="00267C61">
        <w:rPr>
          <w:noProof/>
        </w:rPr>
        <w:t>,</w:t>
      </w:r>
      <w:r w:rsidRPr="000A2319">
        <w:rPr>
          <w:noProof/>
        </w:rPr>
        <w:t xml:space="preserve"> 8.2.2003, p. 30).</w:t>
      </w:r>
    </w:p>
    <w:p w14:paraId="3F2D28B4" w14:textId="77777777" w:rsidR="004B1A80" w:rsidRPr="000A2319" w:rsidRDefault="004B1A80" w:rsidP="004B1A80">
      <w:pPr>
        <w:pStyle w:val="Ecriture"/>
        <w:ind w:firstLine="0"/>
        <w:rPr>
          <w:noProof/>
        </w:rPr>
      </w:pPr>
    </w:p>
    <w:p w14:paraId="4626BADB" w14:textId="792AEA4B" w:rsidR="004B1A80" w:rsidRPr="000A2319" w:rsidRDefault="004B1A80" w:rsidP="00EC366B">
      <w:pPr>
        <w:pStyle w:val="Heading2"/>
        <w:ind w:left="1134" w:hanging="425"/>
        <w:rPr>
          <w:noProof/>
        </w:rPr>
      </w:pPr>
      <w:r w:rsidRPr="000A2319">
        <w:rPr>
          <w:noProof/>
        </w:rPr>
        <w:t>Règlement (CE) n° 726/2004 du Parlement européen et du Conseil du 31 mars 2004 établissant des procédures communautaires pour l</w:t>
      </w:r>
      <w:r w:rsidR="002F15E2" w:rsidRPr="000A2319">
        <w:rPr>
          <w:noProof/>
        </w:rPr>
        <w:t>’</w:t>
      </w:r>
      <w:r w:rsidRPr="000A2319">
        <w:rPr>
          <w:noProof/>
        </w:rPr>
        <w:t>autorisation et la surveillance en ce qui concerne les médicaments à usage humain et à usage vétérinaire, et instituant une Agence européenne des médicaments</w:t>
      </w:r>
      <w:r w:rsidR="0067106D">
        <w:rPr>
          <w:noProof/>
        </w:rPr>
        <w:t xml:space="preserve"> (</w:t>
      </w:r>
      <w:r w:rsidR="0067106D" w:rsidRPr="0067106D">
        <w:rPr>
          <w:noProof/>
        </w:rPr>
        <w:t>J</w:t>
      </w:r>
      <w:r w:rsidR="0067106D">
        <w:rPr>
          <w:noProof/>
        </w:rPr>
        <w:t>O</w:t>
      </w:r>
      <w:r w:rsidR="0067106D" w:rsidRPr="0067106D">
        <w:rPr>
          <w:noProof/>
        </w:rPr>
        <w:t xml:space="preserve"> L 136, 30.4.2004, p. 1</w:t>
      </w:r>
      <w:r w:rsidR="0067106D">
        <w:rPr>
          <w:noProof/>
        </w:rPr>
        <w:t>)</w:t>
      </w:r>
      <w:r w:rsidRPr="000A2319">
        <w:rPr>
          <w:noProof/>
        </w:rPr>
        <w:t>, modifié par :</w:t>
      </w:r>
    </w:p>
    <w:p w14:paraId="5D7E0E31" w14:textId="77777777" w:rsidR="00DC5256" w:rsidRPr="000A2319" w:rsidRDefault="00DC5256" w:rsidP="004B1A80">
      <w:pPr>
        <w:pStyle w:val="Ecriture"/>
        <w:ind w:firstLine="0"/>
        <w:rPr>
          <w:noProof/>
        </w:rPr>
      </w:pPr>
    </w:p>
    <w:p w14:paraId="2E978B11" w14:textId="046FED0E" w:rsidR="00F009E0" w:rsidRPr="000A2319" w:rsidRDefault="004B1A80" w:rsidP="007726D7">
      <w:pPr>
        <w:pStyle w:val="Ecriture"/>
        <w:numPr>
          <w:ilvl w:val="0"/>
          <w:numId w:val="25"/>
        </w:numPr>
        <w:ind w:left="1418" w:hanging="284"/>
        <w:rPr>
          <w:noProof/>
        </w:rPr>
      </w:pPr>
      <w:r w:rsidRPr="000A2319">
        <w:rPr>
          <w:noProof/>
        </w:rPr>
        <w:t>le r</w:t>
      </w:r>
      <w:r w:rsidR="00F009E0" w:rsidRPr="000A2319">
        <w:rPr>
          <w:noProof/>
        </w:rPr>
        <w:t>èglement (UE) 2019/5 du Parlement européen et du Conseil du 11 décembre 2018 modifiant le Règlement (CE) n</w:t>
      </w:r>
      <w:r w:rsidR="00775D7F" w:rsidRPr="000A2319">
        <w:rPr>
          <w:noProof/>
        </w:rPr>
        <w:t>° </w:t>
      </w:r>
      <w:r w:rsidR="00F009E0" w:rsidRPr="000A2319">
        <w:rPr>
          <w:noProof/>
        </w:rPr>
        <w:t>726/2004 établissant des procédures communautaires pour l</w:t>
      </w:r>
      <w:r w:rsidR="002F15E2" w:rsidRPr="000A2319">
        <w:rPr>
          <w:noProof/>
        </w:rPr>
        <w:t>’</w:t>
      </w:r>
      <w:r w:rsidR="00F009E0" w:rsidRPr="000A2319">
        <w:rPr>
          <w:noProof/>
        </w:rPr>
        <w:t>autorisation et la surveillance en ce qui concerne les médicaments à usage humain et à usage vétérinaire, et instituant une Agence européenne des médicaments, le Règlement (CE) n</w:t>
      </w:r>
      <w:r w:rsidR="00775D7F" w:rsidRPr="000A2319">
        <w:rPr>
          <w:noProof/>
        </w:rPr>
        <w:t>° </w:t>
      </w:r>
      <w:r w:rsidR="00F009E0" w:rsidRPr="000A2319">
        <w:rPr>
          <w:noProof/>
        </w:rPr>
        <w:t>1901/2006 relatif aux médicaments à usage pédiatrique et la directive 2001/83/CE instituant un code communautaire relatif aux médicaments à usage humain</w:t>
      </w:r>
      <w:r w:rsidR="00E70A20" w:rsidRPr="000A2319">
        <w:rPr>
          <w:noProof/>
        </w:rPr>
        <w:t xml:space="preserve"> (JO L 4</w:t>
      </w:r>
      <w:r w:rsidR="00267C61">
        <w:rPr>
          <w:noProof/>
        </w:rPr>
        <w:t>,</w:t>
      </w:r>
      <w:r w:rsidR="00E70A20" w:rsidRPr="000A2319">
        <w:rPr>
          <w:noProof/>
        </w:rPr>
        <w:t xml:space="preserve"> 7.1.2019, p.</w:t>
      </w:r>
      <w:r w:rsidR="00AD79B5" w:rsidRPr="000A2319">
        <w:rPr>
          <w:noProof/>
        </w:rPr>
        <w:t> </w:t>
      </w:r>
      <w:r w:rsidR="00E70A20" w:rsidRPr="000A2319">
        <w:rPr>
          <w:noProof/>
        </w:rPr>
        <w:t>24)</w:t>
      </w:r>
      <w:r w:rsidR="00775D7F" w:rsidRPr="000A2319">
        <w:rPr>
          <w:noProof/>
        </w:rPr>
        <w:t> ;</w:t>
      </w:r>
    </w:p>
    <w:p w14:paraId="0EA2DC36" w14:textId="77777777" w:rsidR="00775D7F" w:rsidRPr="000A2319" w:rsidRDefault="00775D7F" w:rsidP="007726D7">
      <w:pPr>
        <w:pStyle w:val="Ecriture"/>
        <w:ind w:firstLine="0"/>
        <w:rPr>
          <w:noProof/>
        </w:rPr>
      </w:pPr>
    </w:p>
    <w:p w14:paraId="454CD497" w14:textId="0FC4B818" w:rsidR="004B1A80" w:rsidRPr="000A2319" w:rsidRDefault="004B1A80" w:rsidP="007726D7">
      <w:pPr>
        <w:pStyle w:val="Ecriture"/>
        <w:numPr>
          <w:ilvl w:val="0"/>
          <w:numId w:val="25"/>
        </w:numPr>
        <w:ind w:left="1418" w:hanging="284"/>
        <w:rPr>
          <w:noProof/>
        </w:rPr>
      </w:pPr>
      <w:r w:rsidRPr="000A2319">
        <w:rPr>
          <w:noProof/>
        </w:rPr>
        <w:t>le r</w:t>
      </w:r>
      <w:r w:rsidR="001368F4" w:rsidRPr="000A2319">
        <w:rPr>
          <w:noProof/>
        </w:rPr>
        <w:t>èglement (UE) 2018/1718 du Parlement européen et du Conseil du 14</w:t>
      </w:r>
      <w:r w:rsidR="00AD79B5" w:rsidRPr="000A2319">
        <w:rPr>
          <w:noProof/>
        </w:rPr>
        <w:t> </w:t>
      </w:r>
      <w:r w:rsidR="001368F4" w:rsidRPr="000A2319">
        <w:rPr>
          <w:noProof/>
        </w:rPr>
        <w:t>novembre 2018 portant modification du Règlement (CE) n</w:t>
      </w:r>
      <w:r w:rsidR="00E70A20" w:rsidRPr="000A2319">
        <w:rPr>
          <w:noProof/>
        </w:rPr>
        <w:t>° </w:t>
      </w:r>
      <w:r w:rsidR="001368F4" w:rsidRPr="000A2319">
        <w:rPr>
          <w:noProof/>
        </w:rPr>
        <w:t>726/2004 en ce qui concerne la fixation du siège de l</w:t>
      </w:r>
      <w:r w:rsidR="002F15E2" w:rsidRPr="000A2319">
        <w:rPr>
          <w:noProof/>
        </w:rPr>
        <w:t>’</w:t>
      </w:r>
      <w:r w:rsidR="001368F4" w:rsidRPr="000A2319">
        <w:rPr>
          <w:noProof/>
        </w:rPr>
        <w:t>Agence européenne des médicaments</w:t>
      </w:r>
      <w:r w:rsidR="00E70A20" w:rsidRPr="000A2319">
        <w:rPr>
          <w:noProof/>
        </w:rPr>
        <w:t xml:space="preserve"> (JO L 291</w:t>
      </w:r>
      <w:r w:rsidR="00267C61">
        <w:rPr>
          <w:noProof/>
        </w:rPr>
        <w:t>,</w:t>
      </w:r>
      <w:r w:rsidR="00E70A20" w:rsidRPr="000A2319">
        <w:rPr>
          <w:noProof/>
        </w:rPr>
        <w:t xml:space="preserve"> 16.11.2018, p. 3) ;</w:t>
      </w:r>
    </w:p>
    <w:p w14:paraId="076516B4" w14:textId="77777777" w:rsidR="004B1A80" w:rsidRPr="000A2319" w:rsidRDefault="004B1A80" w:rsidP="007726D7">
      <w:pPr>
        <w:pStyle w:val="Ecriture"/>
        <w:ind w:firstLine="0"/>
        <w:rPr>
          <w:noProof/>
        </w:rPr>
      </w:pPr>
    </w:p>
    <w:p w14:paraId="5E23830A" w14:textId="1606CF60" w:rsidR="006C7057" w:rsidRPr="000A2319" w:rsidRDefault="004B1A80" w:rsidP="007726D7">
      <w:pPr>
        <w:pStyle w:val="Ecriture"/>
        <w:numPr>
          <w:ilvl w:val="0"/>
          <w:numId w:val="25"/>
        </w:numPr>
        <w:ind w:left="1418" w:hanging="284"/>
        <w:rPr>
          <w:noProof/>
        </w:rPr>
      </w:pPr>
      <w:r w:rsidRPr="000A2319">
        <w:rPr>
          <w:noProof/>
        </w:rPr>
        <w:t>le règlement (UE) n° 1027/2012 du Parlement européen et du Conseil du 25</w:t>
      </w:r>
      <w:r w:rsidR="00AD79B5" w:rsidRPr="000A2319">
        <w:rPr>
          <w:noProof/>
        </w:rPr>
        <w:t> </w:t>
      </w:r>
      <w:r w:rsidRPr="000A2319">
        <w:rPr>
          <w:noProof/>
        </w:rPr>
        <w:t xml:space="preserve">octobre 2012 </w:t>
      </w:r>
      <w:r w:rsidR="009C5602" w:rsidRPr="009C5602">
        <w:rPr>
          <w:noProof/>
        </w:rPr>
        <w:t xml:space="preserve">modifiant le règlement (CE) no 726/2004 </w:t>
      </w:r>
      <w:r w:rsidRPr="000A2319">
        <w:rPr>
          <w:noProof/>
        </w:rPr>
        <w:t>en ce qui concerne la pharmacovigilance (JO L 316</w:t>
      </w:r>
      <w:r w:rsidR="00267C61">
        <w:rPr>
          <w:noProof/>
        </w:rPr>
        <w:t>,</w:t>
      </w:r>
      <w:r w:rsidRPr="000A2319">
        <w:rPr>
          <w:noProof/>
        </w:rPr>
        <w:t xml:space="preserve"> 14.11.2012, p. 38) ;</w:t>
      </w:r>
    </w:p>
    <w:p w14:paraId="61AA93CC" w14:textId="77777777" w:rsidR="006C7057" w:rsidRPr="000A2319" w:rsidRDefault="006C7057" w:rsidP="007726D7">
      <w:pPr>
        <w:pStyle w:val="Ecriture"/>
        <w:ind w:firstLine="0"/>
        <w:rPr>
          <w:noProof/>
        </w:rPr>
      </w:pPr>
    </w:p>
    <w:p w14:paraId="3A728B06" w14:textId="43630381" w:rsidR="006C7057" w:rsidRPr="000A2319" w:rsidRDefault="006C7057" w:rsidP="007726D7">
      <w:pPr>
        <w:pStyle w:val="Ecriture"/>
        <w:numPr>
          <w:ilvl w:val="0"/>
          <w:numId w:val="25"/>
        </w:numPr>
        <w:ind w:left="1418" w:hanging="284"/>
        <w:rPr>
          <w:noProof/>
        </w:rPr>
      </w:pPr>
      <w:r w:rsidRPr="000A2319">
        <w:rPr>
          <w:noProof/>
        </w:rPr>
        <w:t>le règlement (UE) n° 1235/2010 du Parlement européen et du Conseil du 15</w:t>
      </w:r>
      <w:r w:rsidR="00AD79B5" w:rsidRPr="000A2319">
        <w:rPr>
          <w:noProof/>
        </w:rPr>
        <w:t> </w:t>
      </w:r>
      <w:r w:rsidRPr="000A2319">
        <w:rPr>
          <w:noProof/>
        </w:rPr>
        <w:t>décembre 2010 modifiant, en ce qui concerne la pharmacovigilance des médicaments à usage humain, le règlement (CE) n° 726/2004 établissant des procédures communautaires pour l</w:t>
      </w:r>
      <w:r w:rsidR="002F15E2" w:rsidRPr="000A2319">
        <w:rPr>
          <w:noProof/>
        </w:rPr>
        <w:t>’</w:t>
      </w:r>
      <w:r w:rsidRPr="000A2319">
        <w:rPr>
          <w:noProof/>
        </w:rPr>
        <w:t>autorisation et la surveillance en ce qui concerne les médicaments à usage humain et à usage vétérinaire, et instituant une Agence européenne des médicaments, et le règlement (CE) n° 1394/2007 concernant les médicaments de thérapie innovante (JO L 348</w:t>
      </w:r>
      <w:r w:rsidR="00267C61">
        <w:rPr>
          <w:noProof/>
        </w:rPr>
        <w:t>,</w:t>
      </w:r>
      <w:r w:rsidRPr="000A2319">
        <w:rPr>
          <w:noProof/>
        </w:rPr>
        <w:t xml:space="preserve"> 31.12.2010, p.</w:t>
      </w:r>
      <w:r w:rsidR="00AD79B5" w:rsidRPr="000A2319">
        <w:rPr>
          <w:noProof/>
        </w:rPr>
        <w:t> </w:t>
      </w:r>
      <w:r w:rsidRPr="000A2319">
        <w:rPr>
          <w:noProof/>
        </w:rPr>
        <w:t>1) ;</w:t>
      </w:r>
    </w:p>
    <w:p w14:paraId="329B397A" w14:textId="77777777" w:rsidR="006C7057" w:rsidRPr="000A2319" w:rsidRDefault="006C7057" w:rsidP="007726D7">
      <w:pPr>
        <w:pStyle w:val="Ecriture"/>
        <w:ind w:firstLine="0"/>
        <w:rPr>
          <w:noProof/>
        </w:rPr>
      </w:pPr>
    </w:p>
    <w:p w14:paraId="1EE587CF" w14:textId="488A4ACC" w:rsidR="006C7057" w:rsidRPr="000A2319" w:rsidRDefault="006C7057" w:rsidP="007726D7">
      <w:pPr>
        <w:pStyle w:val="Ecriture"/>
        <w:numPr>
          <w:ilvl w:val="0"/>
          <w:numId w:val="25"/>
        </w:numPr>
        <w:ind w:left="1418" w:hanging="284"/>
        <w:rPr>
          <w:noProof/>
        </w:rPr>
      </w:pPr>
      <w:r w:rsidRPr="000A2319">
        <w:rPr>
          <w:noProof/>
        </w:rPr>
        <w:t>le règlement (CE) n° 470/2009 du Parlement européen et du Conseil du 6 mai 2009 établissant des procédures communautaires pour la fixation des limites de résidus des substances pharmacologiquement actives dans les aliments d</w:t>
      </w:r>
      <w:r w:rsidR="002F15E2" w:rsidRPr="000A2319">
        <w:rPr>
          <w:noProof/>
        </w:rPr>
        <w:t>’</w:t>
      </w:r>
      <w:r w:rsidRPr="000A2319">
        <w:rPr>
          <w:noProof/>
        </w:rPr>
        <w:t>origine animale, abrogeant le règlement (CEE) n° 2377/90 du Conseil et modifiant la directive 2001/82/CE du Parlement européen et du Conseil et le règlement (CE) n° 726/2004 du Parlement européen et du Conseil (JO L 152</w:t>
      </w:r>
      <w:r w:rsidR="00267C61">
        <w:rPr>
          <w:noProof/>
        </w:rPr>
        <w:t>,</w:t>
      </w:r>
      <w:r w:rsidRPr="000A2319">
        <w:rPr>
          <w:noProof/>
        </w:rPr>
        <w:t xml:space="preserve"> 16.6.2009, p.</w:t>
      </w:r>
      <w:r w:rsidR="00AD79B5" w:rsidRPr="000A2319">
        <w:rPr>
          <w:noProof/>
        </w:rPr>
        <w:t> </w:t>
      </w:r>
      <w:r w:rsidRPr="000A2319">
        <w:rPr>
          <w:noProof/>
        </w:rPr>
        <w:t>11) ;</w:t>
      </w:r>
    </w:p>
    <w:p w14:paraId="749E8DBF" w14:textId="77777777" w:rsidR="006C7057" w:rsidRPr="000A2319" w:rsidRDefault="006C7057" w:rsidP="007726D7">
      <w:pPr>
        <w:pStyle w:val="Ecriture"/>
        <w:ind w:firstLine="0"/>
        <w:rPr>
          <w:noProof/>
        </w:rPr>
      </w:pPr>
    </w:p>
    <w:p w14:paraId="33FE79EE" w14:textId="7C645344" w:rsidR="006C7057" w:rsidRPr="000A2319" w:rsidRDefault="006C7057" w:rsidP="007726D7">
      <w:pPr>
        <w:pStyle w:val="Ecriture"/>
        <w:numPr>
          <w:ilvl w:val="0"/>
          <w:numId w:val="25"/>
        </w:numPr>
        <w:ind w:left="1418" w:hanging="284"/>
        <w:rPr>
          <w:noProof/>
        </w:rPr>
      </w:pPr>
      <w:r w:rsidRPr="000A2319">
        <w:rPr>
          <w:noProof/>
        </w:rPr>
        <w:t>le règlement (CE) n° 219/2009 du Parlement européen et du Conseil du 11 mars 2009 portant adaptation à la décision 1999/468/CE du Conseil de certains actes soumis à la procédure visée à l</w:t>
      </w:r>
      <w:r w:rsidR="002F15E2" w:rsidRPr="000A2319">
        <w:rPr>
          <w:noProof/>
        </w:rPr>
        <w:t>’</w:t>
      </w:r>
      <w:r w:rsidRPr="000A2319">
        <w:rPr>
          <w:noProof/>
        </w:rPr>
        <w:t>article 251 du traité, en ce qui concerne la procédure de réglementation avec contrôle - Adaptation à la procédure de réglementation avec contrôle – deuxième partie (JO L 87</w:t>
      </w:r>
      <w:r w:rsidR="00267C61">
        <w:rPr>
          <w:noProof/>
        </w:rPr>
        <w:t>,</w:t>
      </w:r>
      <w:r w:rsidRPr="000A2319">
        <w:rPr>
          <w:noProof/>
        </w:rPr>
        <w:t xml:space="preserve"> 31.3.2009, p. 109) ;</w:t>
      </w:r>
    </w:p>
    <w:p w14:paraId="3DDBD939" w14:textId="77777777" w:rsidR="006C7057" w:rsidRPr="000A2319" w:rsidRDefault="006C7057" w:rsidP="007726D7">
      <w:pPr>
        <w:pStyle w:val="Ecriture"/>
        <w:ind w:firstLine="0"/>
        <w:rPr>
          <w:noProof/>
        </w:rPr>
      </w:pPr>
    </w:p>
    <w:p w14:paraId="6E9C4310" w14:textId="2FDB4BC5" w:rsidR="006C7057" w:rsidRPr="000A2319" w:rsidRDefault="006C7057" w:rsidP="007726D7">
      <w:pPr>
        <w:pStyle w:val="Ecriture"/>
        <w:numPr>
          <w:ilvl w:val="0"/>
          <w:numId w:val="25"/>
        </w:numPr>
        <w:ind w:left="1418" w:hanging="284"/>
        <w:rPr>
          <w:noProof/>
        </w:rPr>
      </w:pPr>
      <w:r w:rsidRPr="000A2319">
        <w:rPr>
          <w:noProof/>
        </w:rPr>
        <w:t>le règlement (CE) n° 1394/2007 du Parlement européen et du Conseil du 13</w:t>
      </w:r>
      <w:r w:rsidR="00AD79B5" w:rsidRPr="000A2319">
        <w:rPr>
          <w:noProof/>
        </w:rPr>
        <w:t> </w:t>
      </w:r>
      <w:r w:rsidRPr="000A2319">
        <w:rPr>
          <w:noProof/>
        </w:rPr>
        <w:t>novembre 2007 concernant les médicaments de thérapie innovante et modifiant la directive 2001/83/CE ainsi que le règlement (CE) n° 726/2004 (JO L 324</w:t>
      </w:r>
      <w:r w:rsidR="00267C61">
        <w:rPr>
          <w:noProof/>
        </w:rPr>
        <w:t>,</w:t>
      </w:r>
      <w:r w:rsidRPr="000A2319">
        <w:rPr>
          <w:noProof/>
        </w:rPr>
        <w:t xml:space="preserve"> 10.12.2007, p.121) ;</w:t>
      </w:r>
    </w:p>
    <w:p w14:paraId="2E10B21E" w14:textId="77777777" w:rsidR="006C7057" w:rsidRPr="000A2319" w:rsidRDefault="006C7057" w:rsidP="007726D7">
      <w:pPr>
        <w:pStyle w:val="Ecriture"/>
        <w:ind w:firstLine="0"/>
        <w:rPr>
          <w:noProof/>
        </w:rPr>
      </w:pPr>
    </w:p>
    <w:p w14:paraId="2C193764" w14:textId="0AF685FB" w:rsidR="006C7057" w:rsidRPr="000A2319" w:rsidRDefault="006C7057" w:rsidP="007726D7">
      <w:pPr>
        <w:pStyle w:val="Ecriture"/>
        <w:numPr>
          <w:ilvl w:val="0"/>
          <w:numId w:val="25"/>
        </w:numPr>
        <w:ind w:left="1418" w:hanging="284"/>
        <w:rPr>
          <w:noProof/>
        </w:rPr>
      </w:pPr>
      <w:r w:rsidRPr="000A2319">
        <w:rPr>
          <w:noProof/>
        </w:rPr>
        <w:t>le règlement (CE) n° 1901/2006 du Parlement européen et du Conseil du 12</w:t>
      </w:r>
      <w:r w:rsidR="00EC366B" w:rsidRPr="000A2319">
        <w:rPr>
          <w:noProof/>
        </w:rPr>
        <w:t> </w:t>
      </w:r>
      <w:r w:rsidRPr="000A2319">
        <w:rPr>
          <w:noProof/>
        </w:rPr>
        <w:t>décembre 2006 relatif aux médicaments à usage pédiatrique, modifiant le règlement (CEE) n° 1768/92, les directives 2001/20/CE et 2001/83/CE ainsi que le règlement (CE) n° 726/2004</w:t>
      </w:r>
      <w:r w:rsidR="007726D7" w:rsidRPr="000A2319">
        <w:rPr>
          <w:noProof/>
        </w:rPr>
        <w:t xml:space="preserve"> </w:t>
      </w:r>
      <w:r w:rsidRPr="000A2319">
        <w:rPr>
          <w:noProof/>
        </w:rPr>
        <w:t>(JO L 378</w:t>
      </w:r>
      <w:r w:rsidR="00267C61">
        <w:rPr>
          <w:noProof/>
        </w:rPr>
        <w:t>,</w:t>
      </w:r>
      <w:r w:rsidRPr="000A2319">
        <w:rPr>
          <w:noProof/>
        </w:rPr>
        <w:t xml:space="preserve"> 27.12.2006, p. 1).</w:t>
      </w:r>
    </w:p>
    <w:p w14:paraId="14682134" w14:textId="77777777" w:rsidR="001944DB" w:rsidRPr="000A2319" w:rsidRDefault="001944DB" w:rsidP="006C7057">
      <w:pPr>
        <w:pStyle w:val="Ecriture"/>
        <w:ind w:firstLine="0"/>
        <w:rPr>
          <w:noProof/>
        </w:rPr>
      </w:pPr>
    </w:p>
    <w:p w14:paraId="691113E2" w14:textId="27502F3F" w:rsidR="00126626" w:rsidRPr="000A2319" w:rsidRDefault="00126626" w:rsidP="00EC366B">
      <w:pPr>
        <w:pStyle w:val="Heading2"/>
        <w:ind w:left="1134" w:hanging="425"/>
        <w:rPr>
          <w:noProof/>
        </w:rPr>
      </w:pPr>
      <w:r w:rsidRPr="000A2319">
        <w:rPr>
          <w:noProof/>
        </w:rPr>
        <w:t>Règlement (UE) 2019/6 du Parlement européen et du Conseil du 11 décembre 2018 relatif aux médicaments vétérinaires et abrogeant la directive 2001/82/CE</w:t>
      </w:r>
      <w:r w:rsidR="0067106D">
        <w:rPr>
          <w:noProof/>
        </w:rPr>
        <w:t xml:space="preserve"> (</w:t>
      </w:r>
      <w:r w:rsidR="0067106D" w:rsidRPr="0067106D">
        <w:rPr>
          <w:noProof/>
        </w:rPr>
        <w:t>J</w:t>
      </w:r>
      <w:r w:rsidR="0067106D">
        <w:rPr>
          <w:noProof/>
        </w:rPr>
        <w:t>O</w:t>
      </w:r>
      <w:r w:rsidR="0067106D" w:rsidRPr="0067106D">
        <w:rPr>
          <w:noProof/>
        </w:rPr>
        <w:t xml:space="preserve"> L 4, 7.1.2019, p. 43</w:t>
      </w:r>
      <w:r w:rsidR="0067106D">
        <w:rPr>
          <w:noProof/>
        </w:rPr>
        <w:t>)</w:t>
      </w:r>
      <w:r w:rsidRPr="000A2319">
        <w:rPr>
          <w:noProof/>
        </w:rPr>
        <w:t>.</w:t>
      </w:r>
    </w:p>
    <w:p w14:paraId="529210C2" w14:textId="77777777" w:rsidR="0066340A" w:rsidRPr="000A2319" w:rsidRDefault="0066340A" w:rsidP="00D060A8">
      <w:pPr>
        <w:pStyle w:val="Ecriture"/>
        <w:ind w:firstLine="0"/>
        <w:rPr>
          <w:noProof/>
        </w:rPr>
      </w:pPr>
    </w:p>
    <w:p w14:paraId="48CA4618" w14:textId="767717A8" w:rsidR="00CD7E87" w:rsidRPr="000A2319" w:rsidRDefault="00CD7E87" w:rsidP="004660CA">
      <w:pPr>
        <w:pStyle w:val="Heading2"/>
        <w:ind w:left="1134" w:hanging="425"/>
        <w:rPr>
          <w:noProof/>
        </w:rPr>
      </w:pPr>
      <w:r w:rsidRPr="000A2319">
        <w:rPr>
          <w:noProof/>
        </w:rPr>
        <w:t>Règlement</w:t>
      </w:r>
      <w:r w:rsidR="00546FBB" w:rsidRPr="000A2319">
        <w:rPr>
          <w:noProof/>
        </w:rPr>
        <w:t xml:space="preserve"> (U</w:t>
      </w:r>
      <w:r w:rsidRPr="000A2319">
        <w:rPr>
          <w:noProof/>
        </w:rPr>
        <w:t>E</w:t>
      </w:r>
      <w:r w:rsidR="00546FBB" w:rsidRPr="000A2319">
        <w:rPr>
          <w:noProof/>
        </w:rPr>
        <w:t xml:space="preserve">) 2022/839 </w:t>
      </w:r>
      <w:r w:rsidRPr="000A2319">
        <w:rPr>
          <w:noProof/>
        </w:rPr>
        <w:t>du Parlement européen et du Conseil du 30 mai 2022 établissant des règles transitoires pour l’emballage et l’étiquetage des médicaments vétérinaires autorisés ou enregistrés conformément à la directive 2001/82/CE ou au règlement (CE) no 726/2004</w:t>
      </w:r>
      <w:r w:rsidR="0067106D">
        <w:rPr>
          <w:noProof/>
        </w:rPr>
        <w:t xml:space="preserve"> (</w:t>
      </w:r>
      <w:r w:rsidR="0067106D" w:rsidRPr="0067106D">
        <w:rPr>
          <w:noProof/>
        </w:rPr>
        <w:t>J</w:t>
      </w:r>
      <w:r w:rsidR="0067106D">
        <w:rPr>
          <w:noProof/>
        </w:rPr>
        <w:t>O</w:t>
      </w:r>
      <w:r w:rsidR="0067106D" w:rsidRPr="0067106D">
        <w:rPr>
          <w:noProof/>
        </w:rPr>
        <w:t xml:space="preserve"> L 148, 31.5.2022, p. 6</w:t>
      </w:r>
      <w:r w:rsidR="0067106D">
        <w:rPr>
          <w:noProof/>
        </w:rPr>
        <w:t>)</w:t>
      </w:r>
      <w:r w:rsidR="00576953" w:rsidRPr="000A2319">
        <w:rPr>
          <w:noProof/>
        </w:rPr>
        <w:t>.</w:t>
      </w:r>
    </w:p>
    <w:p w14:paraId="7BA7293A" w14:textId="3E348D3C" w:rsidR="009305E4" w:rsidRPr="000A2319" w:rsidRDefault="009305E4" w:rsidP="00E00056">
      <w:pPr>
        <w:pStyle w:val="Heading2"/>
        <w:numPr>
          <w:ilvl w:val="0"/>
          <w:numId w:val="0"/>
        </w:numPr>
        <w:rPr>
          <w:noProof/>
        </w:rPr>
      </w:pPr>
    </w:p>
    <w:p w14:paraId="4ED016D9" w14:textId="10ECAF07" w:rsidR="009305E4" w:rsidRPr="000A2319" w:rsidRDefault="009305E4" w:rsidP="009305E4">
      <w:pPr>
        <w:pStyle w:val="Heading2"/>
        <w:ind w:left="1134" w:hanging="425"/>
        <w:rPr>
          <w:noProof/>
        </w:rPr>
      </w:pPr>
      <w:r w:rsidRPr="000A2319">
        <w:rPr>
          <w:noProof/>
        </w:rPr>
        <w:t>Règlement (UE) n° 37/2010 de la Commission du 22 décembre 2009 relatif aux substances pharmacologiquement actives et à leur classification en ce qui concerne les limites maximales de résidus dans les aliments d’origine animale</w:t>
      </w:r>
      <w:r w:rsidR="0067106D">
        <w:rPr>
          <w:noProof/>
        </w:rPr>
        <w:t xml:space="preserve"> (</w:t>
      </w:r>
      <w:r w:rsidR="0067106D" w:rsidRPr="0067106D">
        <w:rPr>
          <w:noProof/>
        </w:rPr>
        <w:t>J</w:t>
      </w:r>
      <w:r w:rsidR="0067106D">
        <w:rPr>
          <w:noProof/>
        </w:rPr>
        <w:t>O</w:t>
      </w:r>
      <w:r w:rsidR="0067106D" w:rsidRPr="0067106D">
        <w:rPr>
          <w:noProof/>
        </w:rPr>
        <w:t xml:space="preserve"> L 15, 20.1.2010, p. 1</w:t>
      </w:r>
      <w:r w:rsidR="0067106D">
        <w:rPr>
          <w:noProof/>
        </w:rPr>
        <w:t>)</w:t>
      </w:r>
      <w:r w:rsidRPr="000A2319">
        <w:rPr>
          <w:noProof/>
        </w:rPr>
        <w:t>, modifié par :</w:t>
      </w:r>
    </w:p>
    <w:p w14:paraId="6725A650" w14:textId="77777777" w:rsidR="0049531C" w:rsidRPr="000A2319" w:rsidRDefault="0049531C" w:rsidP="0049531C">
      <w:pPr>
        <w:pStyle w:val="Ecriture"/>
        <w:ind w:firstLine="0"/>
        <w:rPr>
          <w:noProof/>
        </w:rPr>
      </w:pPr>
    </w:p>
    <w:p w14:paraId="233A9864" w14:textId="476BDB42" w:rsidR="009305E4" w:rsidRPr="000A2319" w:rsidRDefault="009C5602" w:rsidP="009305E4">
      <w:pPr>
        <w:pStyle w:val="Ecriture"/>
        <w:numPr>
          <w:ilvl w:val="0"/>
          <w:numId w:val="6"/>
        </w:numPr>
        <w:ind w:left="1418" w:hanging="284"/>
        <w:rPr>
          <w:noProof/>
        </w:rPr>
      </w:pPr>
      <w:r>
        <w:rPr>
          <w:noProof/>
        </w:rPr>
        <w:t>l</w:t>
      </w:r>
      <w:r w:rsidR="009305E4" w:rsidRPr="000A2319">
        <w:rPr>
          <w:noProof/>
        </w:rPr>
        <w:t>e règlement (UE) n° 363/2011 de la Commission du 13 avril 2011 (JO L 100</w:t>
      </w:r>
      <w:r w:rsidR="00267C61">
        <w:rPr>
          <w:noProof/>
        </w:rPr>
        <w:t>,</w:t>
      </w:r>
      <w:r w:rsidR="009305E4" w:rsidRPr="000A2319">
        <w:rPr>
          <w:noProof/>
        </w:rPr>
        <w:t xml:space="preserve"> 14.4.2011, p. 28) ;</w:t>
      </w:r>
    </w:p>
    <w:p w14:paraId="19F4EFF9" w14:textId="77777777" w:rsidR="009305E4" w:rsidRPr="000A2319" w:rsidRDefault="009305E4" w:rsidP="009305E4">
      <w:pPr>
        <w:pStyle w:val="Ecriture"/>
        <w:ind w:firstLine="0"/>
        <w:rPr>
          <w:noProof/>
        </w:rPr>
      </w:pPr>
    </w:p>
    <w:p w14:paraId="64A6ED69" w14:textId="4E56DC2C" w:rsidR="009305E4" w:rsidRPr="000A2319" w:rsidRDefault="009305E4" w:rsidP="009305E4">
      <w:pPr>
        <w:pStyle w:val="Ecriture"/>
        <w:numPr>
          <w:ilvl w:val="0"/>
          <w:numId w:val="6"/>
        </w:numPr>
        <w:ind w:left="1418" w:hanging="284"/>
        <w:rPr>
          <w:noProof/>
        </w:rPr>
      </w:pPr>
      <w:r w:rsidRPr="000A2319">
        <w:rPr>
          <w:noProof/>
        </w:rPr>
        <w:t>le règlement (UE) n° 362/2011 de la Commission du 13 avril 2011 (JO L 100</w:t>
      </w:r>
      <w:r w:rsidR="00267C61">
        <w:rPr>
          <w:noProof/>
        </w:rPr>
        <w:t>,</w:t>
      </w:r>
      <w:r w:rsidRPr="000A2319">
        <w:rPr>
          <w:noProof/>
        </w:rPr>
        <w:t xml:space="preserve"> 14.4.2011, p. 26) ;</w:t>
      </w:r>
    </w:p>
    <w:p w14:paraId="72EEB9B2" w14:textId="77777777" w:rsidR="009305E4" w:rsidRPr="000A2319" w:rsidRDefault="009305E4" w:rsidP="009305E4">
      <w:pPr>
        <w:pStyle w:val="Ecriture"/>
        <w:ind w:firstLine="0"/>
        <w:rPr>
          <w:noProof/>
        </w:rPr>
      </w:pPr>
    </w:p>
    <w:p w14:paraId="4B56D8BA" w14:textId="75497187" w:rsidR="009305E4" w:rsidRPr="000A2319" w:rsidRDefault="009305E4" w:rsidP="009305E4">
      <w:pPr>
        <w:pStyle w:val="Ecriture"/>
        <w:numPr>
          <w:ilvl w:val="0"/>
          <w:numId w:val="6"/>
        </w:numPr>
        <w:ind w:left="1418" w:hanging="284"/>
        <w:rPr>
          <w:noProof/>
        </w:rPr>
      </w:pPr>
      <w:r w:rsidRPr="000A2319">
        <w:rPr>
          <w:noProof/>
        </w:rPr>
        <w:t>le règlement (UE) n° 914/2010 de la Commission du 12 octobre 2010 (JO L 269</w:t>
      </w:r>
      <w:r w:rsidR="00267C61">
        <w:rPr>
          <w:noProof/>
        </w:rPr>
        <w:t>,</w:t>
      </w:r>
      <w:r w:rsidRPr="000A2319">
        <w:rPr>
          <w:noProof/>
        </w:rPr>
        <w:t xml:space="preserve"> 13.10.2010, p. 5) ;</w:t>
      </w:r>
    </w:p>
    <w:p w14:paraId="5DC5232C" w14:textId="77777777" w:rsidR="009305E4" w:rsidRPr="000A2319" w:rsidRDefault="009305E4" w:rsidP="009305E4">
      <w:pPr>
        <w:pStyle w:val="Ecriture"/>
        <w:ind w:firstLine="0"/>
        <w:rPr>
          <w:noProof/>
        </w:rPr>
      </w:pPr>
    </w:p>
    <w:p w14:paraId="6EE33363" w14:textId="1D953750" w:rsidR="009305E4" w:rsidRPr="000A2319" w:rsidRDefault="009305E4" w:rsidP="009305E4">
      <w:pPr>
        <w:pStyle w:val="Ecriture"/>
        <w:numPr>
          <w:ilvl w:val="0"/>
          <w:numId w:val="6"/>
        </w:numPr>
        <w:ind w:left="1418" w:hanging="284"/>
        <w:rPr>
          <w:noProof/>
        </w:rPr>
      </w:pPr>
      <w:r w:rsidRPr="000A2319">
        <w:rPr>
          <w:noProof/>
        </w:rPr>
        <w:t>le règlement (UE) n° 890/2010 de la Commission du 8 octobre 2010 (JO L 266</w:t>
      </w:r>
      <w:r w:rsidR="00267C61">
        <w:rPr>
          <w:noProof/>
        </w:rPr>
        <w:t>,</w:t>
      </w:r>
      <w:r w:rsidRPr="000A2319">
        <w:rPr>
          <w:noProof/>
        </w:rPr>
        <w:t xml:space="preserve"> 9.10.2010, p. 1) ;</w:t>
      </w:r>
    </w:p>
    <w:p w14:paraId="1D374617" w14:textId="77777777" w:rsidR="009305E4" w:rsidRPr="000A2319" w:rsidRDefault="009305E4" w:rsidP="009305E4">
      <w:pPr>
        <w:pStyle w:val="Ecriture"/>
        <w:ind w:firstLine="0"/>
        <w:rPr>
          <w:noProof/>
        </w:rPr>
      </w:pPr>
    </w:p>
    <w:p w14:paraId="6C88B433" w14:textId="0077C7DE" w:rsidR="009305E4" w:rsidRPr="000A2319" w:rsidRDefault="009305E4" w:rsidP="009305E4">
      <w:pPr>
        <w:pStyle w:val="Ecriture"/>
        <w:numPr>
          <w:ilvl w:val="0"/>
          <w:numId w:val="6"/>
        </w:numPr>
        <w:ind w:left="1418" w:hanging="284"/>
        <w:rPr>
          <w:noProof/>
        </w:rPr>
      </w:pPr>
      <w:r w:rsidRPr="000A2319">
        <w:rPr>
          <w:noProof/>
        </w:rPr>
        <w:t>le règlement (UE) n° 761/2010 de la Commission du 25 août 2010 (JO L 224</w:t>
      </w:r>
      <w:r w:rsidR="00267C61">
        <w:rPr>
          <w:noProof/>
        </w:rPr>
        <w:t>,</w:t>
      </w:r>
      <w:r w:rsidRPr="000A2319">
        <w:rPr>
          <w:noProof/>
        </w:rPr>
        <w:t xml:space="preserve"> 26.8.2010, p. 1) ;</w:t>
      </w:r>
    </w:p>
    <w:p w14:paraId="5375EC2E" w14:textId="77777777" w:rsidR="009305E4" w:rsidRPr="000A2319" w:rsidRDefault="009305E4" w:rsidP="009305E4">
      <w:pPr>
        <w:pStyle w:val="Ecriture"/>
        <w:ind w:firstLine="0"/>
        <w:rPr>
          <w:noProof/>
        </w:rPr>
      </w:pPr>
    </w:p>
    <w:p w14:paraId="6DF29107" w14:textId="0E3B2DEC" w:rsidR="009305E4" w:rsidRPr="000A2319" w:rsidRDefault="009305E4" w:rsidP="009305E4">
      <w:pPr>
        <w:pStyle w:val="Ecriture"/>
        <w:numPr>
          <w:ilvl w:val="0"/>
          <w:numId w:val="6"/>
        </w:numPr>
        <w:ind w:left="1418" w:hanging="284"/>
        <w:rPr>
          <w:noProof/>
        </w:rPr>
      </w:pPr>
      <w:r w:rsidRPr="000A2319">
        <w:rPr>
          <w:noProof/>
        </w:rPr>
        <w:t>le règlement (UE) n° 759/2010 de la Commission du 24 août 2010 (JO L 223</w:t>
      </w:r>
      <w:r w:rsidR="00267C61">
        <w:rPr>
          <w:noProof/>
        </w:rPr>
        <w:t>,</w:t>
      </w:r>
      <w:r w:rsidRPr="000A2319">
        <w:rPr>
          <w:noProof/>
        </w:rPr>
        <w:t xml:space="preserve"> 25.8.2010, p. 39) ;</w:t>
      </w:r>
    </w:p>
    <w:p w14:paraId="0DB29E1A" w14:textId="77777777" w:rsidR="009305E4" w:rsidRPr="000A2319" w:rsidRDefault="009305E4" w:rsidP="009305E4">
      <w:pPr>
        <w:pStyle w:val="Ecriture"/>
        <w:ind w:firstLine="0"/>
        <w:rPr>
          <w:noProof/>
        </w:rPr>
      </w:pPr>
    </w:p>
    <w:p w14:paraId="1867F5EF" w14:textId="0F5D78E7" w:rsidR="009305E4" w:rsidRPr="000A2319" w:rsidRDefault="009305E4" w:rsidP="009305E4">
      <w:pPr>
        <w:pStyle w:val="Ecriture"/>
        <w:numPr>
          <w:ilvl w:val="0"/>
          <w:numId w:val="6"/>
        </w:numPr>
        <w:ind w:left="1418" w:hanging="284"/>
        <w:rPr>
          <w:noProof/>
        </w:rPr>
      </w:pPr>
      <w:r w:rsidRPr="000A2319">
        <w:rPr>
          <w:noProof/>
        </w:rPr>
        <w:t>le règlement (UE) n° 758/2010 de la Commission du 24 août 2010 (JO L 223</w:t>
      </w:r>
      <w:r w:rsidR="00267C61">
        <w:rPr>
          <w:noProof/>
        </w:rPr>
        <w:t>,</w:t>
      </w:r>
      <w:r w:rsidRPr="000A2319">
        <w:rPr>
          <w:noProof/>
        </w:rPr>
        <w:t xml:space="preserve"> 25.8.2010, p. 37).</w:t>
      </w:r>
    </w:p>
    <w:p w14:paraId="13ACCB03" w14:textId="77777777" w:rsidR="0066340A" w:rsidRPr="000A2319" w:rsidRDefault="0066340A" w:rsidP="00D060A8">
      <w:pPr>
        <w:pStyle w:val="Ecriture"/>
        <w:ind w:firstLine="0"/>
        <w:rPr>
          <w:noProof/>
        </w:rPr>
      </w:pPr>
    </w:p>
    <w:p w14:paraId="6FE6570A" w14:textId="292005F0" w:rsidR="0004596E" w:rsidRPr="000A2319" w:rsidRDefault="0004596E" w:rsidP="0004596E">
      <w:pPr>
        <w:pStyle w:val="Heading2"/>
        <w:ind w:left="1134" w:hanging="425"/>
        <w:rPr>
          <w:noProof/>
        </w:rPr>
      </w:pPr>
      <w:r w:rsidRPr="000A2319">
        <w:rPr>
          <w:noProof/>
        </w:rPr>
        <w:t>Règlement (UE) 2024/568 du Parlement européen et du Conseil du 7 février 2024 relatif aux redevances et aux droits dus à l’Agence européenne des médicaments, modifiant les Règlements (UE) 2017/745 et (UE) 2022/123 du Parlement européen et du Conseil et abrogeant le Règlement (UE) n° 658/2014 du Parlement européen et du Conseil et le Règlement (CE) n° 297/95 du Conseil (JO L, 2024/568, 14.2.2024</w:t>
      </w:r>
      <w:r w:rsidR="0067106D">
        <w:rPr>
          <w:noProof/>
        </w:rPr>
        <w:t>, ELI :</w:t>
      </w:r>
      <w:r w:rsidR="0067106D" w:rsidRPr="0067106D">
        <w:rPr>
          <w:noProof/>
        </w:rPr>
        <w:t xml:space="preserve"> </w:t>
      </w:r>
      <w:hyperlink r:id="rId15" w:history="1">
        <w:r w:rsidR="0067106D" w:rsidRPr="00714587">
          <w:rPr>
            <w:rStyle w:val="Hyperlink"/>
            <w:noProof/>
          </w:rPr>
          <w:t>http://data.europa.eu/eli/reg/2024/568/oj</w:t>
        </w:r>
      </w:hyperlink>
      <w:r w:rsidRPr="000A2319">
        <w:rPr>
          <w:noProof/>
        </w:rPr>
        <w:t>).</w:t>
      </w:r>
    </w:p>
    <w:p w14:paraId="280929CB" w14:textId="77777777" w:rsidR="00457297" w:rsidRPr="000A2319" w:rsidRDefault="00457297" w:rsidP="00D060A8">
      <w:pPr>
        <w:pStyle w:val="Ecriture"/>
        <w:ind w:firstLine="0"/>
        <w:rPr>
          <w:noProof/>
        </w:rPr>
      </w:pPr>
    </w:p>
    <w:p w14:paraId="7559F290" w14:textId="596F1A46" w:rsidR="00457297" w:rsidRPr="000A2319" w:rsidRDefault="00457297" w:rsidP="00EC366B">
      <w:pPr>
        <w:pStyle w:val="Heading2"/>
        <w:ind w:left="1134" w:hanging="425"/>
        <w:rPr>
          <w:noProof/>
        </w:rPr>
      </w:pPr>
      <w:bookmarkStart w:id="3" w:name="_Hlk216774166"/>
      <w:r w:rsidRPr="000A2319">
        <w:rPr>
          <w:noProof/>
        </w:rPr>
        <w:t>Règlement (CE) n° 1234/2008 de la Commission du 24 novembre 2008 concernant l</w:t>
      </w:r>
      <w:r w:rsidR="002F15E2" w:rsidRPr="000A2319">
        <w:rPr>
          <w:noProof/>
        </w:rPr>
        <w:t>’</w:t>
      </w:r>
      <w:r w:rsidRPr="000A2319">
        <w:rPr>
          <w:noProof/>
        </w:rPr>
        <w:t>examen des modifications des termes d</w:t>
      </w:r>
      <w:r w:rsidR="002F15E2" w:rsidRPr="000A2319">
        <w:rPr>
          <w:noProof/>
        </w:rPr>
        <w:t>’</w:t>
      </w:r>
      <w:r w:rsidRPr="000A2319">
        <w:rPr>
          <w:noProof/>
        </w:rPr>
        <w:t>une autorisation de mise sur le marché de médicaments à usage humain et de médicaments vétérinaires</w:t>
      </w:r>
      <w:r w:rsidR="0067106D">
        <w:rPr>
          <w:noProof/>
        </w:rPr>
        <w:t xml:space="preserve"> (</w:t>
      </w:r>
      <w:r w:rsidR="0067106D" w:rsidRPr="0067106D">
        <w:rPr>
          <w:noProof/>
        </w:rPr>
        <w:t>J</w:t>
      </w:r>
      <w:r w:rsidR="0067106D">
        <w:rPr>
          <w:noProof/>
        </w:rPr>
        <w:t>O</w:t>
      </w:r>
      <w:r w:rsidR="0067106D" w:rsidRPr="0067106D">
        <w:rPr>
          <w:noProof/>
        </w:rPr>
        <w:t xml:space="preserve"> L 334, 12.12.2008, p. 7</w:t>
      </w:r>
      <w:r w:rsidR="0067106D">
        <w:rPr>
          <w:noProof/>
        </w:rPr>
        <w:t>),</w:t>
      </w:r>
      <w:r w:rsidRPr="000A2319">
        <w:rPr>
          <w:noProof/>
        </w:rPr>
        <w:t xml:space="preserve"> </w:t>
      </w:r>
      <w:bookmarkEnd w:id="3"/>
      <w:r w:rsidR="0018736F" w:rsidRPr="000A2319">
        <w:rPr>
          <w:noProof/>
        </w:rPr>
        <w:t xml:space="preserve">modifié par : </w:t>
      </w:r>
    </w:p>
    <w:p w14:paraId="65E35CDB" w14:textId="77777777" w:rsidR="0018736F" w:rsidRPr="000A2319" w:rsidRDefault="0018736F" w:rsidP="00D060A8">
      <w:pPr>
        <w:pStyle w:val="Ecriture"/>
        <w:ind w:firstLine="0"/>
        <w:rPr>
          <w:noProof/>
        </w:rPr>
      </w:pPr>
    </w:p>
    <w:p w14:paraId="30B7C494" w14:textId="7B1C2ED7" w:rsidR="0018736F" w:rsidRPr="000A2319" w:rsidRDefault="0018736F" w:rsidP="00FA4E49">
      <w:pPr>
        <w:pStyle w:val="Ecriture"/>
        <w:numPr>
          <w:ilvl w:val="0"/>
          <w:numId w:val="6"/>
        </w:numPr>
        <w:ind w:left="1418" w:hanging="284"/>
        <w:rPr>
          <w:noProof/>
        </w:rPr>
      </w:pPr>
      <w:r w:rsidRPr="000A2319">
        <w:rPr>
          <w:noProof/>
        </w:rPr>
        <w:t>le règlement (UE) n° 712/2012 de la Commission du 3 août 2012 modifiant le règlement (CE) n° 1234/2008 concernant l</w:t>
      </w:r>
      <w:r w:rsidR="002F15E2" w:rsidRPr="000A2319">
        <w:rPr>
          <w:noProof/>
        </w:rPr>
        <w:t>’</w:t>
      </w:r>
      <w:r w:rsidRPr="000A2319">
        <w:rPr>
          <w:noProof/>
        </w:rPr>
        <w:t>examen des modifications des termes d</w:t>
      </w:r>
      <w:r w:rsidR="002F15E2" w:rsidRPr="000A2319">
        <w:rPr>
          <w:noProof/>
        </w:rPr>
        <w:t>’</w:t>
      </w:r>
      <w:r w:rsidRPr="000A2319">
        <w:rPr>
          <w:noProof/>
        </w:rPr>
        <w:t>une autorisation de mise sur le marché de médicaments à usage humain et de médicaments vétérinaires</w:t>
      </w:r>
      <w:r w:rsidR="0067106D">
        <w:rPr>
          <w:noProof/>
        </w:rPr>
        <w:t xml:space="preserve"> (</w:t>
      </w:r>
      <w:r w:rsidR="0067106D" w:rsidRPr="0067106D">
        <w:rPr>
          <w:noProof/>
        </w:rPr>
        <w:t>J</w:t>
      </w:r>
      <w:r w:rsidR="0067106D">
        <w:rPr>
          <w:noProof/>
        </w:rPr>
        <w:t>O</w:t>
      </w:r>
      <w:r w:rsidR="0067106D" w:rsidRPr="0067106D">
        <w:rPr>
          <w:noProof/>
        </w:rPr>
        <w:t xml:space="preserve"> L 209, 4.8.2012, p. 4</w:t>
      </w:r>
      <w:r w:rsidR="0067106D">
        <w:rPr>
          <w:noProof/>
        </w:rPr>
        <w:t>)</w:t>
      </w:r>
      <w:r w:rsidRPr="000A2319">
        <w:rPr>
          <w:noProof/>
        </w:rPr>
        <w:t>.</w:t>
      </w:r>
    </w:p>
    <w:p w14:paraId="549B04AC" w14:textId="77777777" w:rsidR="00457297" w:rsidRPr="000A2319" w:rsidRDefault="00457297" w:rsidP="00457297">
      <w:pPr>
        <w:pStyle w:val="Ecriture"/>
        <w:ind w:firstLine="0"/>
        <w:rPr>
          <w:noProof/>
        </w:rPr>
      </w:pPr>
    </w:p>
    <w:p w14:paraId="18EBBAE1" w14:textId="2D756B09" w:rsidR="00FB0FCD" w:rsidRPr="000A2319" w:rsidRDefault="00457297" w:rsidP="00EC366B">
      <w:pPr>
        <w:pStyle w:val="Heading2"/>
        <w:ind w:left="1134" w:hanging="425"/>
        <w:rPr>
          <w:noProof/>
        </w:rPr>
      </w:pPr>
      <w:r w:rsidRPr="000A2319">
        <w:rPr>
          <w:noProof/>
        </w:rPr>
        <w:t>Règlement (CE) n° 469/2009 du Parlement européen et du Conseil du 6 mai 2009 concernant le certificat complémentaire de protection pour les médicaments (JO L 152</w:t>
      </w:r>
      <w:r w:rsidR="0067106D">
        <w:rPr>
          <w:noProof/>
        </w:rPr>
        <w:t>,</w:t>
      </w:r>
      <w:r w:rsidRPr="000A2319">
        <w:rPr>
          <w:noProof/>
        </w:rPr>
        <w:t xml:space="preserve"> 16.6.2009, p. 1)</w:t>
      </w:r>
      <w:r w:rsidR="0067106D">
        <w:rPr>
          <w:noProof/>
        </w:rPr>
        <w:t>,</w:t>
      </w:r>
      <w:r w:rsidR="0006719A" w:rsidRPr="000A2319">
        <w:rPr>
          <w:noProof/>
        </w:rPr>
        <w:t xml:space="preserve"> modifié par :</w:t>
      </w:r>
    </w:p>
    <w:p w14:paraId="084099DC" w14:textId="77777777" w:rsidR="0006719A" w:rsidRPr="000A2319" w:rsidRDefault="0006719A" w:rsidP="0006719A">
      <w:pPr>
        <w:pStyle w:val="Ecriture"/>
        <w:ind w:firstLine="0"/>
        <w:rPr>
          <w:noProof/>
        </w:rPr>
      </w:pPr>
    </w:p>
    <w:p w14:paraId="6DC32C2B" w14:textId="3C8F00CC" w:rsidR="0006719A" w:rsidRPr="000A2319" w:rsidRDefault="0006719A" w:rsidP="00FA4E49">
      <w:pPr>
        <w:pStyle w:val="Ecriture"/>
        <w:numPr>
          <w:ilvl w:val="0"/>
          <w:numId w:val="6"/>
        </w:numPr>
        <w:ind w:left="1418" w:hanging="284"/>
        <w:rPr>
          <w:noProof/>
        </w:rPr>
      </w:pPr>
      <w:r w:rsidRPr="000A2319">
        <w:rPr>
          <w:noProof/>
        </w:rPr>
        <w:t>le règlement (UE) 2019/933 du Parlement européen et du Conseil du 20 mai 2019 modifiant le règlement (CE) n° 469/2009 concernant le certificat complémentaire de protection pour les médicaments (JO L 153</w:t>
      </w:r>
      <w:r w:rsidR="0067106D">
        <w:rPr>
          <w:noProof/>
        </w:rPr>
        <w:t>,</w:t>
      </w:r>
      <w:r w:rsidRPr="000A2319">
        <w:rPr>
          <w:noProof/>
        </w:rPr>
        <w:t xml:space="preserve"> 11.6.2019, p.</w:t>
      </w:r>
      <w:r w:rsidR="005B2D75" w:rsidRPr="000A2319">
        <w:rPr>
          <w:noProof/>
        </w:rPr>
        <w:t> </w:t>
      </w:r>
      <w:r w:rsidRPr="000A2319">
        <w:rPr>
          <w:noProof/>
        </w:rPr>
        <w:t>1).</w:t>
      </w:r>
    </w:p>
    <w:p w14:paraId="7D8C4C38" w14:textId="77777777" w:rsidR="00033B94" w:rsidRPr="000A2319" w:rsidRDefault="00033B94" w:rsidP="00033B94">
      <w:pPr>
        <w:pStyle w:val="Ecriture"/>
        <w:ind w:firstLine="0"/>
        <w:rPr>
          <w:noProof/>
        </w:rPr>
      </w:pPr>
    </w:p>
    <w:p w14:paraId="6D2E565A" w14:textId="551E77F0" w:rsidR="00033B94" w:rsidRPr="000A2319" w:rsidRDefault="00FB0FCD" w:rsidP="00EC366B">
      <w:pPr>
        <w:pStyle w:val="Heading2"/>
        <w:ind w:left="1134" w:hanging="425"/>
        <w:rPr>
          <w:noProof/>
        </w:rPr>
      </w:pPr>
      <w:r w:rsidRPr="000A2319">
        <w:rPr>
          <w:noProof/>
        </w:rPr>
        <w:t xml:space="preserve">Directive </w:t>
      </w:r>
      <w:r w:rsidR="00033B94" w:rsidRPr="000A2319">
        <w:rPr>
          <w:noProof/>
        </w:rPr>
        <w:t>2009/35/CE du Parlement européen et du Conseil du 23 avril 2009 relative aux matières pouvant être ajoutées aux médicaments en vue de leur coloration (JO L 109</w:t>
      </w:r>
      <w:r w:rsidR="0067106D">
        <w:rPr>
          <w:noProof/>
        </w:rPr>
        <w:t>,</w:t>
      </w:r>
      <w:r w:rsidR="00033B94" w:rsidRPr="000A2319">
        <w:rPr>
          <w:noProof/>
        </w:rPr>
        <w:t xml:space="preserve"> 30.4.2009, p. 10).</w:t>
      </w:r>
    </w:p>
    <w:p w14:paraId="6388086F" w14:textId="77777777" w:rsidR="00085A63" w:rsidRPr="000A2319" w:rsidRDefault="00085A63" w:rsidP="00D060A8">
      <w:pPr>
        <w:pStyle w:val="Ecriture"/>
        <w:ind w:firstLine="0"/>
        <w:rPr>
          <w:noProof/>
        </w:rPr>
      </w:pPr>
    </w:p>
    <w:p w14:paraId="1816B3DE" w14:textId="0CEC0643" w:rsidR="0006719A" w:rsidRPr="000A2319" w:rsidRDefault="00033B94" w:rsidP="00EC366B">
      <w:pPr>
        <w:pStyle w:val="Heading2"/>
        <w:ind w:left="1134" w:hanging="425"/>
        <w:rPr>
          <w:noProof/>
        </w:rPr>
      </w:pPr>
      <w:r w:rsidRPr="000A2319">
        <w:rPr>
          <w:noProof/>
        </w:rPr>
        <w:t>Règlement (CE) n° 1394/2007 du Parlement européen et du Conseil du 13</w:t>
      </w:r>
      <w:r w:rsidR="006C3559" w:rsidRPr="000A2319">
        <w:rPr>
          <w:noProof/>
        </w:rPr>
        <w:t> </w:t>
      </w:r>
      <w:r w:rsidRPr="000A2319">
        <w:rPr>
          <w:noProof/>
        </w:rPr>
        <w:t>novembre 2007 concernant les médicaments de thérapie innovante et modifiant la directive 2001/83/CE ainsi que le règlement (CE) n° 726/2004 (JO L 324</w:t>
      </w:r>
      <w:r w:rsidR="0067106D">
        <w:rPr>
          <w:noProof/>
        </w:rPr>
        <w:t>,</w:t>
      </w:r>
      <w:r w:rsidRPr="000A2319">
        <w:rPr>
          <w:noProof/>
        </w:rPr>
        <w:t xml:space="preserve"> 10.12.2007, p. 121), </w:t>
      </w:r>
      <w:r w:rsidR="0006719A" w:rsidRPr="000A2319">
        <w:rPr>
          <w:noProof/>
        </w:rPr>
        <w:t>modifié par :</w:t>
      </w:r>
    </w:p>
    <w:p w14:paraId="39FF086A" w14:textId="77777777" w:rsidR="0006719A" w:rsidRPr="000A2319" w:rsidRDefault="0006719A" w:rsidP="0006719A">
      <w:pPr>
        <w:pStyle w:val="Ecriture"/>
        <w:ind w:firstLine="0"/>
        <w:rPr>
          <w:noProof/>
        </w:rPr>
      </w:pPr>
    </w:p>
    <w:p w14:paraId="1E68683B" w14:textId="31164FCA" w:rsidR="0006719A" w:rsidRPr="000A2319" w:rsidRDefault="0006719A" w:rsidP="00FA4E49">
      <w:pPr>
        <w:pStyle w:val="Ecriture"/>
        <w:numPr>
          <w:ilvl w:val="0"/>
          <w:numId w:val="6"/>
        </w:numPr>
        <w:ind w:left="1418" w:hanging="284"/>
        <w:rPr>
          <w:noProof/>
        </w:rPr>
      </w:pPr>
      <w:r w:rsidRPr="000A2319">
        <w:rPr>
          <w:noProof/>
        </w:rPr>
        <w:t>le règlement (UE) 2019/1243 du Parlement européen et du Conseil du 20 juin 2019 adaptant aux articles 290 et 291 du traité sur le fonctionnement de l</w:t>
      </w:r>
      <w:r w:rsidR="002F15E2" w:rsidRPr="000A2319">
        <w:rPr>
          <w:noProof/>
        </w:rPr>
        <w:t>’</w:t>
      </w:r>
      <w:r w:rsidRPr="000A2319">
        <w:rPr>
          <w:noProof/>
        </w:rPr>
        <w:t>Union européenne une série d</w:t>
      </w:r>
      <w:r w:rsidR="002F15E2" w:rsidRPr="000A2319">
        <w:rPr>
          <w:noProof/>
        </w:rPr>
        <w:t>’</w:t>
      </w:r>
      <w:r w:rsidRPr="000A2319">
        <w:rPr>
          <w:noProof/>
        </w:rPr>
        <w:t>actes juridiques prévoyant le recours à la procédure de réglementation avec contrôle (JO L 198</w:t>
      </w:r>
      <w:r w:rsidR="00E05F0D">
        <w:rPr>
          <w:noProof/>
        </w:rPr>
        <w:t>,</w:t>
      </w:r>
      <w:r w:rsidRPr="000A2319">
        <w:rPr>
          <w:noProof/>
        </w:rPr>
        <w:t xml:space="preserve"> 25.7.2019, p. 241) ;</w:t>
      </w:r>
    </w:p>
    <w:p w14:paraId="20780D1C" w14:textId="77777777" w:rsidR="0006719A" w:rsidRPr="000A2319" w:rsidRDefault="0006719A" w:rsidP="00FA4E49">
      <w:pPr>
        <w:pStyle w:val="Ecriture"/>
        <w:ind w:firstLine="0"/>
        <w:rPr>
          <w:noProof/>
        </w:rPr>
      </w:pPr>
    </w:p>
    <w:p w14:paraId="23F8496E" w14:textId="53E02A00" w:rsidR="0006719A" w:rsidRPr="000A2319" w:rsidRDefault="0006719A" w:rsidP="00FA4E49">
      <w:pPr>
        <w:pStyle w:val="Ecriture"/>
        <w:numPr>
          <w:ilvl w:val="0"/>
          <w:numId w:val="6"/>
        </w:numPr>
        <w:ind w:left="1418" w:hanging="284"/>
        <w:rPr>
          <w:noProof/>
        </w:rPr>
      </w:pPr>
      <w:r w:rsidRPr="000A2319">
        <w:rPr>
          <w:noProof/>
        </w:rPr>
        <w:t>le règlement (UE) n° 1235/2010 du Parlement européen et du Conseil du 15</w:t>
      </w:r>
      <w:r w:rsidR="006C3559" w:rsidRPr="000A2319">
        <w:rPr>
          <w:noProof/>
        </w:rPr>
        <w:t> </w:t>
      </w:r>
      <w:r w:rsidRPr="000A2319">
        <w:rPr>
          <w:noProof/>
        </w:rPr>
        <w:t>décembre 2010 modifiant, en ce qui concerne la pharmacovigilance des médicaments à usage humain, le règlement (CE) n° 726/2004 établissant des procédures communautaires pour l</w:t>
      </w:r>
      <w:r w:rsidR="002F15E2" w:rsidRPr="000A2319">
        <w:rPr>
          <w:noProof/>
        </w:rPr>
        <w:t>’</w:t>
      </w:r>
      <w:r w:rsidRPr="000A2319">
        <w:rPr>
          <w:noProof/>
        </w:rPr>
        <w:t>autorisation et la surveillance en ce qui concerne les médicaments à usage humain et à usage vétérinaire, et instituant une Agence européenne des médicaments, et le règlement (CE) n° 1394/2007 concernant les médicaments de thérapie innovante (JO L 348</w:t>
      </w:r>
      <w:r w:rsidR="00E05F0D">
        <w:rPr>
          <w:noProof/>
        </w:rPr>
        <w:t>,</w:t>
      </w:r>
      <w:r w:rsidRPr="000A2319">
        <w:rPr>
          <w:noProof/>
        </w:rPr>
        <w:t xml:space="preserve"> 31.12.2010, p.</w:t>
      </w:r>
      <w:r w:rsidR="006C3559" w:rsidRPr="000A2319">
        <w:rPr>
          <w:noProof/>
        </w:rPr>
        <w:t> </w:t>
      </w:r>
      <w:r w:rsidRPr="000A2319">
        <w:rPr>
          <w:noProof/>
        </w:rPr>
        <w:t>1).</w:t>
      </w:r>
    </w:p>
    <w:p w14:paraId="430E99E6" w14:textId="77777777" w:rsidR="00033B94" w:rsidRPr="000A2319" w:rsidRDefault="00033B94" w:rsidP="00085A63">
      <w:pPr>
        <w:rPr>
          <w:rFonts w:ascii="Times New Roman" w:eastAsia="Times New Roman" w:hAnsi="Times New Roman" w:cs="Times New Roman"/>
          <w:noProof/>
          <w:sz w:val="24"/>
          <w:szCs w:val="24"/>
          <w:lang w:eastAsia="fr-FR"/>
        </w:rPr>
      </w:pPr>
    </w:p>
    <w:p w14:paraId="6F94A586" w14:textId="59B81BB0" w:rsidR="00085A63" w:rsidRPr="000A2319" w:rsidRDefault="00033B94" w:rsidP="00EC366B">
      <w:pPr>
        <w:pStyle w:val="Heading2"/>
        <w:ind w:left="1134" w:hanging="425"/>
        <w:rPr>
          <w:noProof/>
        </w:rPr>
      </w:pPr>
      <w:r w:rsidRPr="000A2319">
        <w:rPr>
          <w:noProof/>
        </w:rPr>
        <w:t>Règlement (CE) n° 658/2007 de la Commission du 14 juin 2007 concernant les sanctions financières applicables en cas d</w:t>
      </w:r>
      <w:r w:rsidR="002F15E2" w:rsidRPr="000A2319">
        <w:rPr>
          <w:noProof/>
        </w:rPr>
        <w:t>’</w:t>
      </w:r>
      <w:r w:rsidRPr="000A2319">
        <w:rPr>
          <w:noProof/>
        </w:rPr>
        <w:t>infraction à certaines obligations fixées dans le cadre des autorisations de mise sur le marché octroyées en vertu du règlement (CE) n° 726/2004 du Parlement européen et du Conseil (JO L 155</w:t>
      </w:r>
      <w:r w:rsidR="00E05F0D">
        <w:rPr>
          <w:noProof/>
        </w:rPr>
        <w:t>,</w:t>
      </w:r>
      <w:r w:rsidRPr="000A2319">
        <w:rPr>
          <w:noProof/>
        </w:rPr>
        <w:t xml:space="preserve"> 15.6.2007, p. 10)</w:t>
      </w:r>
      <w:r w:rsidR="006D68E5">
        <w:rPr>
          <w:noProof/>
        </w:rPr>
        <w:t>,</w:t>
      </w:r>
      <w:r w:rsidR="0006719A" w:rsidRPr="000A2319">
        <w:rPr>
          <w:noProof/>
        </w:rPr>
        <w:t xml:space="preserve"> modifié par :</w:t>
      </w:r>
    </w:p>
    <w:p w14:paraId="53850793" w14:textId="77777777" w:rsidR="0006719A" w:rsidRPr="000A2319" w:rsidRDefault="0006719A" w:rsidP="0043199D">
      <w:pPr>
        <w:pStyle w:val="Ecriture"/>
        <w:ind w:firstLine="0"/>
        <w:rPr>
          <w:noProof/>
        </w:rPr>
      </w:pPr>
    </w:p>
    <w:p w14:paraId="66ED551C" w14:textId="4FCC4FE7" w:rsidR="0006719A" w:rsidRPr="000A2319" w:rsidRDefault="0006719A" w:rsidP="00FA4E49">
      <w:pPr>
        <w:pStyle w:val="Ecriture"/>
        <w:numPr>
          <w:ilvl w:val="0"/>
          <w:numId w:val="6"/>
        </w:numPr>
        <w:ind w:left="1418" w:hanging="284"/>
        <w:rPr>
          <w:noProof/>
        </w:rPr>
      </w:pPr>
      <w:r w:rsidRPr="000A2319">
        <w:rPr>
          <w:noProof/>
        </w:rPr>
        <w:t>le règlement (UE) n° 488/2012 de la Commission du 8 juin 2012 modifiant le règlement (CE) n° 658/2007 concernant les sanctions financières applicables en cas d</w:t>
      </w:r>
      <w:r w:rsidR="002F15E2" w:rsidRPr="000A2319">
        <w:rPr>
          <w:noProof/>
        </w:rPr>
        <w:t>’</w:t>
      </w:r>
      <w:r w:rsidRPr="000A2319">
        <w:rPr>
          <w:noProof/>
        </w:rPr>
        <w:t>infraction à certaines obligations fixées dans le cadre des autorisations de mise sur le marché octroyées en vertu du règlement (CE) n° 726/2004 du Parlement européen et du Conseil (</w:t>
      </w:r>
      <w:r w:rsidR="0043199D" w:rsidRPr="000A2319">
        <w:rPr>
          <w:noProof/>
        </w:rPr>
        <w:t>JO L 150</w:t>
      </w:r>
      <w:r w:rsidR="00E05F0D">
        <w:rPr>
          <w:noProof/>
        </w:rPr>
        <w:t>,</w:t>
      </w:r>
      <w:r w:rsidR="0043199D" w:rsidRPr="000A2319">
        <w:rPr>
          <w:noProof/>
        </w:rPr>
        <w:t xml:space="preserve"> 9.6.2012, p. 68).</w:t>
      </w:r>
    </w:p>
    <w:p w14:paraId="320B3DA6" w14:textId="77777777" w:rsidR="00085A63" w:rsidRPr="000A2319" w:rsidRDefault="00085A63" w:rsidP="00085A63">
      <w:pPr>
        <w:pStyle w:val="Ecriture"/>
        <w:ind w:firstLine="0"/>
        <w:rPr>
          <w:noProof/>
        </w:rPr>
      </w:pPr>
    </w:p>
    <w:p w14:paraId="542376E2" w14:textId="6C221E64" w:rsidR="00085A63" w:rsidRPr="000A2319" w:rsidRDefault="00085A63" w:rsidP="00EC366B">
      <w:pPr>
        <w:pStyle w:val="Heading2"/>
        <w:ind w:left="1134" w:hanging="425"/>
        <w:rPr>
          <w:noProof/>
        </w:rPr>
      </w:pPr>
      <w:r w:rsidRPr="000A2319">
        <w:rPr>
          <w:noProof/>
        </w:rPr>
        <w:t>Règlement (CE) n° 1901/2006 du Parlement européen et du Conseil du 12</w:t>
      </w:r>
      <w:r w:rsidR="006C3559" w:rsidRPr="000A2319">
        <w:rPr>
          <w:noProof/>
        </w:rPr>
        <w:t> </w:t>
      </w:r>
      <w:r w:rsidRPr="000A2319">
        <w:rPr>
          <w:noProof/>
        </w:rPr>
        <w:t>décembre 2006 relatif aux médicaments à usage pédiatrique, modifiant le règlement (CEE) n° 1768/92, les directives 2001/20/CE et 2001/83/CE ainsi que le règlement (CE) n° 726/2004 (JO L 378</w:t>
      </w:r>
      <w:r w:rsidR="00E05F0D">
        <w:rPr>
          <w:noProof/>
        </w:rPr>
        <w:t>,</w:t>
      </w:r>
      <w:r w:rsidRPr="000A2319">
        <w:rPr>
          <w:noProof/>
        </w:rPr>
        <w:t xml:space="preserve"> 27.12.2006, p. 1), modifié par</w:t>
      </w:r>
      <w:r w:rsidR="002B433F" w:rsidRPr="000A2319">
        <w:rPr>
          <w:noProof/>
        </w:rPr>
        <w:t> :</w:t>
      </w:r>
    </w:p>
    <w:p w14:paraId="5D4CA21E" w14:textId="77777777" w:rsidR="006C3559" w:rsidRPr="000A2319" w:rsidRDefault="006C3559" w:rsidP="00085A63">
      <w:pPr>
        <w:pStyle w:val="Ecriture"/>
        <w:ind w:firstLine="0"/>
        <w:rPr>
          <w:noProof/>
        </w:rPr>
      </w:pPr>
    </w:p>
    <w:p w14:paraId="35845B86" w14:textId="13951950" w:rsidR="00085A63" w:rsidRPr="000A2319" w:rsidRDefault="00085A63" w:rsidP="00FC7A98">
      <w:pPr>
        <w:pStyle w:val="Ecriture"/>
        <w:numPr>
          <w:ilvl w:val="0"/>
          <w:numId w:val="6"/>
        </w:numPr>
        <w:ind w:left="1418" w:hanging="284"/>
        <w:rPr>
          <w:noProof/>
        </w:rPr>
      </w:pPr>
      <w:r w:rsidRPr="000A2319">
        <w:rPr>
          <w:noProof/>
        </w:rPr>
        <w:t>le r</w:t>
      </w:r>
      <w:r w:rsidR="002814F1" w:rsidRPr="000A2319">
        <w:rPr>
          <w:noProof/>
        </w:rPr>
        <w:t>èglement (UE) 2019/5 du Parlement européen et du Conseil du 11 décembre 2018 modifiant le Règlement (CE) n</w:t>
      </w:r>
      <w:r w:rsidR="00E70A20" w:rsidRPr="000A2319">
        <w:rPr>
          <w:noProof/>
        </w:rPr>
        <w:t>° </w:t>
      </w:r>
      <w:r w:rsidR="002814F1" w:rsidRPr="000A2319">
        <w:rPr>
          <w:noProof/>
        </w:rPr>
        <w:t>726/2004 établissant des procédures communautaires pour l</w:t>
      </w:r>
      <w:r w:rsidR="002F15E2" w:rsidRPr="000A2319">
        <w:rPr>
          <w:noProof/>
        </w:rPr>
        <w:t>’</w:t>
      </w:r>
      <w:r w:rsidR="002814F1" w:rsidRPr="000A2319">
        <w:rPr>
          <w:noProof/>
        </w:rPr>
        <w:t>autorisation et la surveillance en ce qui concerne les médicaments à usage humain et à usage vétérinaire, et instituant une Agence européenne des médicaments, le Règlement (CE) n</w:t>
      </w:r>
      <w:r w:rsidR="00E70A20" w:rsidRPr="000A2319">
        <w:rPr>
          <w:noProof/>
        </w:rPr>
        <w:t>° </w:t>
      </w:r>
      <w:r w:rsidR="002814F1" w:rsidRPr="000A2319">
        <w:rPr>
          <w:noProof/>
        </w:rPr>
        <w:t>1901/2006 relatif aux médicaments à usage pédiatrique et la directive 2001/83/CE instituant un code communautaire relatif aux médicaments à usage humain</w:t>
      </w:r>
      <w:r w:rsidR="00E70A20" w:rsidRPr="000A2319">
        <w:rPr>
          <w:noProof/>
        </w:rPr>
        <w:t xml:space="preserve"> (JO L 4</w:t>
      </w:r>
      <w:r w:rsidR="00E05F0D">
        <w:rPr>
          <w:noProof/>
        </w:rPr>
        <w:t>,</w:t>
      </w:r>
      <w:r w:rsidR="00E70A20" w:rsidRPr="000A2319">
        <w:rPr>
          <w:noProof/>
        </w:rPr>
        <w:t xml:space="preserve"> 7.1.2019, p.</w:t>
      </w:r>
      <w:r w:rsidR="006C3559" w:rsidRPr="000A2319">
        <w:rPr>
          <w:noProof/>
        </w:rPr>
        <w:t> </w:t>
      </w:r>
      <w:r w:rsidR="00E70A20" w:rsidRPr="000A2319">
        <w:rPr>
          <w:noProof/>
        </w:rPr>
        <w:t>24) ;</w:t>
      </w:r>
      <w:r w:rsidR="00B66F80" w:rsidRPr="000A2319">
        <w:rPr>
          <w:noProof/>
        </w:rPr>
        <w:t> </w:t>
      </w:r>
    </w:p>
    <w:p w14:paraId="79B0F28E" w14:textId="77777777" w:rsidR="00085A63" w:rsidRPr="000A2319" w:rsidRDefault="00085A63" w:rsidP="00FC7A98">
      <w:pPr>
        <w:pStyle w:val="Ecriture"/>
        <w:ind w:firstLine="0"/>
        <w:rPr>
          <w:noProof/>
        </w:rPr>
      </w:pPr>
    </w:p>
    <w:p w14:paraId="5BD8CAD6" w14:textId="59F8CFE1" w:rsidR="00085A63" w:rsidRPr="000A2319" w:rsidRDefault="00085A63" w:rsidP="00FC7A98">
      <w:pPr>
        <w:pStyle w:val="Ecriture"/>
        <w:numPr>
          <w:ilvl w:val="0"/>
          <w:numId w:val="6"/>
        </w:numPr>
        <w:ind w:left="1418" w:hanging="284"/>
        <w:rPr>
          <w:noProof/>
        </w:rPr>
      </w:pPr>
      <w:r w:rsidRPr="000A2319">
        <w:rPr>
          <w:noProof/>
        </w:rPr>
        <w:t>le règlement (UE) n° 469/2009 du Parlement européen et du Conseil du 6 mai 2009 (JO L 152</w:t>
      </w:r>
      <w:r w:rsidR="00E05F0D">
        <w:rPr>
          <w:noProof/>
        </w:rPr>
        <w:t>,</w:t>
      </w:r>
      <w:r w:rsidRPr="000A2319">
        <w:rPr>
          <w:noProof/>
        </w:rPr>
        <w:t xml:space="preserve"> 16.6.2009, p. 1) ;</w:t>
      </w:r>
    </w:p>
    <w:p w14:paraId="5C0C1B51" w14:textId="77777777" w:rsidR="00085A63" w:rsidRPr="000A2319" w:rsidRDefault="00085A63" w:rsidP="00FC7A98">
      <w:pPr>
        <w:pStyle w:val="Ecriture"/>
        <w:ind w:firstLine="0"/>
        <w:rPr>
          <w:noProof/>
        </w:rPr>
      </w:pPr>
    </w:p>
    <w:p w14:paraId="5D5F6D85" w14:textId="3D062BD7" w:rsidR="00085A63" w:rsidRPr="000A2319" w:rsidRDefault="00085A63" w:rsidP="00FC7A98">
      <w:pPr>
        <w:pStyle w:val="Ecriture"/>
        <w:numPr>
          <w:ilvl w:val="0"/>
          <w:numId w:val="6"/>
        </w:numPr>
        <w:ind w:left="1418" w:hanging="284"/>
        <w:rPr>
          <w:noProof/>
        </w:rPr>
      </w:pPr>
      <w:r w:rsidRPr="000A2319">
        <w:rPr>
          <w:noProof/>
        </w:rPr>
        <w:t>le règlement (UE) n° 1902/2006 du Parlement européen et du Conseil du 20</w:t>
      </w:r>
      <w:r w:rsidR="006C3559" w:rsidRPr="000A2319">
        <w:rPr>
          <w:noProof/>
        </w:rPr>
        <w:t> </w:t>
      </w:r>
      <w:r w:rsidRPr="000A2319">
        <w:rPr>
          <w:noProof/>
        </w:rPr>
        <w:t>décembre 2006</w:t>
      </w:r>
      <w:r w:rsidR="00E05F0D">
        <w:rPr>
          <w:noProof/>
        </w:rPr>
        <w:t xml:space="preserve"> (</w:t>
      </w:r>
      <w:r w:rsidR="00E05F0D" w:rsidRPr="00E05F0D">
        <w:rPr>
          <w:noProof/>
        </w:rPr>
        <w:t>J</w:t>
      </w:r>
      <w:r w:rsidR="00E05F0D">
        <w:rPr>
          <w:noProof/>
        </w:rPr>
        <w:t>O</w:t>
      </w:r>
      <w:r w:rsidR="00E05F0D" w:rsidRPr="00E05F0D">
        <w:rPr>
          <w:noProof/>
        </w:rPr>
        <w:t xml:space="preserve"> L 378, 27.12.2006, p. 20</w:t>
      </w:r>
      <w:r w:rsidR="00E05F0D">
        <w:rPr>
          <w:noProof/>
        </w:rPr>
        <w:t>)</w:t>
      </w:r>
      <w:r w:rsidRPr="000A2319">
        <w:rPr>
          <w:noProof/>
        </w:rPr>
        <w:t>.</w:t>
      </w:r>
    </w:p>
    <w:p w14:paraId="246B7BE0" w14:textId="77777777" w:rsidR="00085A63" w:rsidRPr="000A2319" w:rsidRDefault="00085A63" w:rsidP="00085A63">
      <w:pPr>
        <w:pStyle w:val="Ecriture"/>
        <w:ind w:firstLine="0"/>
        <w:rPr>
          <w:noProof/>
        </w:rPr>
      </w:pPr>
    </w:p>
    <w:p w14:paraId="3C4E5507" w14:textId="394BBEF5" w:rsidR="00085A63" w:rsidRPr="000A2319" w:rsidRDefault="00085A63" w:rsidP="00EC366B">
      <w:pPr>
        <w:pStyle w:val="Heading2"/>
        <w:ind w:left="1134" w:hanging="425"/>
        <w:rPr>
          <w:noProof/>
        </w:rPr>
      </w:pPr>
      <w:r w:rsidRPr="000A2319">
        <w:rPr>
          <w:noProof/>
        </w:rPr>
        <w:t>Règlement (CE) n° 507/2006 de la Commission du 29 mars 2006 relatif à l</w:t>
      </w:r>
      <w:r w:rsidR="002F15E2" w:rsidRPr="000A2319">
        <w:rPr>
          <w:noProof/>
        </w:rPr>
        <w:t>’</w:t>
      </w:r>
      <w:r w:rsidRPr="000A2319">
        <w:rPr>
          <w:noProof/>
        </w:rPr>
        <w:t>autorisation de mise sur le marché conditionnelle de médicaments à usage humain relevant du règlement (CE) n° 726/2004 du Parlement européen et du Conseil (JO L 92</w:t>
      </w:r>
      <w:r w:rsidR="00E05F0D">
        <w:rPr>
          <w:noProof/>
        </w:rPr>
        <w:t>,</w:t>
      </w:r>
      <w:r w:rsidRPr="000A2319">
        <w:rPr>
          <w:noProof/>
        </w:rPr>
        <w:t xml:space="preserve"> 30.3.2006, p. 6).</w:t>
      </w:r>
    </w:p>
    <w:p w14:paraId="34431EBF" w14:textId="77777777" w:rsidR="00085A63" w:rsidRPr="000A2319" w:rsidRDefault="00085A63" w:rsidP="00D060A8">
      <w:pPr>
        <w:pStyle w:val="Ecriture"/>
        <w:ind w:firstLine="0"/>
        <w:rPr>
          <w:noProof/>
        </w:rPr>
      </w:pPr>
    </w:p>
    <w:p w14:paraId="39D9DD83" w14:textId="29E99D23" w:rsidR="00370E49" w:rsidRPr="000A2319" w:rsidRDefault="00085A63" w:rsidP="00EC366B">
      <w:pPr>
        <w:pStyle w:val="Heading2"/>
        <w:ind w:left="1134" w:hanging="425"/>
        <w:rPr>
          <w:noProof/>
        </w:rPr>
      </w:pPr>
      <w:r w:rsidRPr="000A2319">
        <w:rPr>
          <w:noProof/>
        </w:rPr>
        <w:t>Règlement (CE) n° 2049/2005 de la Commission du 15 décembre 2005 arrêtant, conformément au règlement (CE) n° 726/2004 du Parlement européen et du Conseil, les dispositions relatives aux redevances versées par les micro, petites et moyennes entreprises à l</w:t>
      </w:r>
      <w:r w:rsidR="002F15E2" w:rsidRPr="000A2319">
        <w:rPr>
          <w:noProof/>
        </w:rPr>
        <w:t>’</w:t>
      </w:r>
      <w:r w:rsidRPr="000A2319">
        <w:rPr>
          <w:noProof/>
        </w:rPr>
        <w:t>Agence européenne des médicaments et à l</w:t>
      </w:r>
      <w:r w:rsidR="002F15E2" w:rsidRPr="000A2319">
        <w:rPr>
          <w:noProof/>
        </w:rPr>
        <w:t>’</w:t>
      </w:r>
      <w:r w:rsidRPr="000A2319">
        <w:rPr>
          <w:noProof/>
        </w:rPr>
        <w:t>aide</w:t>
      </w:r>
      <w:r w:rsidR="00370E49" w:rsidRPr="000A2319">
        <w:rPr>
          <w:noProof/>
        </w:rPr>
        <w:t xml:space="preserve"> </w:t>
      </w:r>
      <w:r w:rsidRPr="000A2319">
        <w:rPr>
          <w:noProof/>
        </w:rPr>
        <w:t>administrative que celle-ci leur accorde (JO L 329</w:t>
      </w:r>
      <w:r w:rsidR="00E05F0D">
        <w:rPr>
          <w:noProof/>
        </w:rPr>
        <w:t>,</w:t>
      </w:r>
      <w:r w:rsidRPr="000A2319">
        <w:rPr>
          <w:noProof/>
        </w:rPr>
        <w:t xml:space="preserve"> 16.12.2005, p. 4).</w:t>
      </w:r>
    </w:p>
    <w:p w14:paraId="2CEE165E" w14:textId="77777777" w:rsidR="00370E49" w:rsidRPr="000A2319" w:rsidRDefault="00370E49" w:rsidP="00D060A8">
      <w:pPr>
        <w:pStyle w:val="Ecriture"/>
        <w:ind w:firstLine="0"/>
        <w:rPr>
          <w:noProof/>
        </w:rPr>
      </w:pPr>
    </w:p>
    <w:p w14:paraId="04E9345E" w14:textId="023E2348" w:rsidR="00370E49" w:rsidRPr="000A2319" w:rsidRDefault="00085A63" w:rsidP="00EC366B">
      <w:pPr>
        <w:pStyle w:val="Heading2"/>
        <w:ind w:left="1134" w:hanging="425"/>
        <w:rPr>
          <w:noProof/>
        </w:rPr>
      </w:pPr>
      <w:r w:rsidRPr="000A2319">
        <w:rPr>
          <w:noProof/>
        </w:rPr>
        <w:t>Directive 2005/28/CE de la Commission du 8</w:t>
      </w:r>
      <w:r w:rsidR="00370E49" w:rsidRPr="000A2319">
        <w:rPr>
          <w:noProof/>
        </w:rPr>
        <w:t xml:space="preserve"> </w:t>
      </w:r>
      <w:r w:rsidRPr="000A2319">
        <w:rPr>
          <w:noProof/>
        </w:rPr>
        <w:t>avril 2005 fixant des principes et des lignes directrices</w:t>
      </w:r>
      <w:r w:rsidR="00370E49" w:rsidRPr="000A2319">
        <w:rPr>
          <w:noProof/>
        </w:rPr>
        <w:t xml:space="preserve"> </w:t>
      </w:r>
      <w:r w:rsidRPr="000A2319">
        <w:rPr>
          <w:noProof/>
        </w:rPr>
        <w:t>détaillées relatifs à l</w:t>
      </w:r>
      <w:r w:rsidR="002F15E2" w:rsidRPr="000A2319">
        <w:rPr>
          <w:noProof/>
        </w:rPr>
        <w:t>’</w:t>
      </w:r>
      <w:r w:rsidRPr="000A2319">
        <w:rPr>
          <w:noProof/>
        </w:rPr>
        <w:t>application de bonnes</w:t>
      </w:r>
      <w:r w:rsidR="00370E49" w:rsidRPr="000A2319">
        <w:rPr>
          <w:noProof/>
        </w:rPr>
        <w:t xml:space="preserve"> </w:t>
      </w:r>
      <w:r w:rsidRPr="000A2319">
        <w:rPr>
          <w:noProof/>
        </w:rPr>
        <w:t>pratiques</w:t>
      </w:r>
      <w:r w:rsidR="00370E49" w:rsidRPr="000A2319">
        <w:rPr>
          <w:noProof/>
        </w:rPr>
        <w:t xml:space="preserve"> </w:t>
      </w:r>
      <w:r w:rsidRPr="000A2319">
        <w:rPr>
          <w:noProof/>
        </w:rPr>
        <w:t>cliniques en ce qui concerne les médicaments</w:t>
      </w:r>
      <w:r w:rsidR="00370E49" w:rsidRPr="000A2319">
        <w:rPr>
          <w:noProof/>
        </w:rPr>
        <w:t xml:space="preserve"> </w:t>
      </w:r>
      <w:r w:rsidRPr="000A2319">
        <w:rPr>
          <w:noProof/>
        </w:rPr>
        <w:t>expérimentaux à usage humain, ainsi que les</w:t>
      </w:r>
      <w:r w:rsidR="00370E49" w:rsidRPr="000A2319">
        <w:rPr>
          <w:noProof/>
        </w:rPr>
        <w:t xml:space="preserve"> </w:t>
      </w:r>
      <w:r w:rsidRPr="000A2319">
        <w:rPr>
          <w:noProof/>
        </w:rPr>
        <w:t>exigences pour l</w:t>
      </w:r>
      <w:r w:rsidR="002F15E2" w:rsidRPr="000A2319">
        <w:rPr>
          <w:noProof/>
        </w:rPr>
        <w:t>’</w:t>
      </w:r>
      <w:r w:rsidRPr="000A2319">
        <w:rPr>
          <w:noProof/>
        </w:rPr>
        <w:t>octroi de l</w:t>
      </w:r>
      <w:r w:rsidR="002F15E2" w:rsidRPr="000A2319">
        <w:rPr>
          <w:noProof/>
        </w:rPr>
        <w:t>’</w:t>
      </w:r>
      <w:r w:rsidRPr="000A2319">
        <w:rPr>
          <w:noProof/>
        </w:rPr>
        <w:t>autorisation de fabriquer</w:t>
      </w:r>
      <w:r w:rsidR="00370E49" w:rsidRPr="000A2319">
        <w:rPr>
          <w:noProof/>
        </w:rPr>
        <w:t xml:space="preserve"> </w:t>
      </w:r>
      <w:r w:rsidRPr="000A2319">
        <w:rPr>
          <w:noProof/>
        </w:rPr>
        <w:t>ou d</w:t>
      </w:r>
      <w:r w:rsidR="002F15E2" w:rsidRPr="000A2319">
        <w:rPr>
          <w:noProof/>
        </w:rPr>
        <w:t>’</w:t>
      </w:r>
      <w:r w:rsidRPr="000A2319">
        <w:rPr>
          <w:noProof/>
        </w:rPr>
        <w:t>importer ces médicaments (JO L 91</w:t>
      </w:r>
      <w:r w:rsidR="00E05F0D">
        <w:rPr>
          <w:noProof/>
        </w:rPr>
        <w:t>,</w:t>
      </w:r>
      <w:r w:rsidRPr="000A2319">
        <w:rPr>
          <w:noProof/>
        </w:rPr>
        <w:t xml:space="preserve"> 9.4.2005,</w:t>
      </w:r>
      <w:r w:rsidR="00370E49" w:rsidRPr="000A2319">
        <w:rPr>
          <w:noProof/>
        </w:rPr>
        <w:t xml:space="preserve"> </w:t>
      </w:r>
      <w:r w:rsidRPr="000A2319">
        <w:rPr>
          <w:noProof/>
        </w:rPr>
        <w:t>p. 13).</w:t>
      </w:r>
    </w:p>
    <w:p w14:paraId="42902A1D" w14:textId="77777777" w:rsidR="00370E49" w:rsidRPr="000A2319" w:rsidRDefault="00370E49" w:rsidP="00D060A8">
      <w:pPr>
        <w:pStyle w:val="Ecriture"/>
        <w:ind w:firstLine="0"/>
        <w:rPr>
          <w:noProof/>
        </w:rPr>
      </w:pPr>
    </w:p>
    <w:p w14:paraId="4AE48396" w14:textId="2EA83EDB" w:rsidR="0043199D" w:rsidRPr="000A2319" w:rsidRDefault="00370E49" w:rsidP="00EC366B">
      <w:pPr>
        <w:pStyle w:val="Heading2"/>
        <w:ind w:left="1134" w:hanging="425"/>
        <w:rPr>
          <w:noProof/>
        </w:rPr>
      </w:pPr>
      <w:r w:rsidRPr="000A2319">
        <w:rPr>
          <w:noProof/>
        </w:rPr>
        <w:t>Directive 2004/10/CE du Parlement européen et du Conseil du 11 février 2004 concernant le rapprochement des dispositions législatives, réglementaires et administratives relatives à l</w:t>
      </w:r>
      <w:r w:rsidR="002F15E2" w:rsidRPr="000A2319">
        <w:rPr>
          <w:noProof/>
        </w:rPr>
        <w:t>’</w:t>
      </w:r>
      <w:r w:rsidRPr="000A2319">
        <w:rPr>
          <w:noProof/>
        </w:rPr>
        <w:t>application des principes de bonnes pratiques de laboratoire et au contrôle de leur application pour les essais sur les substances chimiques (JO L 50</w:t>
      </w:r>
      <w:r w:rsidR="00E05F0D">
        <w:rPr>
          <w:noProof/>
        </w:rPr>
        <w:t>,</w:t>
      </w:r>
      <w:r w:rsidRPr="000A2319">
        <w:rPr>
          <w:noProof/>
        </w:rPr>
        <w:t xml:space="preserve"> 20.2.2004, p. 44), modifiée par</w:t>
      </w:r>
      <w:r w:rsidR="0043199D" w:rsidRPr="000A2319">
        <w:rPr>
          <w:noProof/>
        </w:rPr>
        <w:t> :</w:t>
      </w:r>
    </w:p>
    <w:p w14:paraId="31139317" w14:textId="77777777" w:rsidR="0043199D" w:rsidRPr="000A2319" w:rsidRDefault="0043199D" w:rsidP="0043199D">
      <w:pPr>
        <w:pStyle w:val="Ecriture"/>
        <w:ind w:firstLine="0"/>
        <w:rPr>
          <w:noProof/>
        </w:rPr>
      </w:pPr>
    </w:p>
    <w:p w14:paraId="705FCEE5" w14:textId="07801F0B" w:rsidR="00370E49" w:rsidRPr="000A2319" w:rsidRDefault="00370E49" w:rsidP="00FC7A98">
      <w:pPr>
        <w:pStyle w:val="Ecriture"/>
        <w:numPr>
          <w:ilvl w:val="0"/>
          <w:numId w:val="6"/>
        </w:numPr>
        <w:ind w:left="1418" w:hanging="284"/>
        <w:rPr>
          <w:noProof/>
        </w:rPr>
      </w:pPr>
      <w:r w:rsidRPr="000A2319">
        <w:rPr>
          <w:noProof/>
        </w:rPr>
        <w:t>le règlement (UE) n° 219/2009 du Parlement européen et du Conseil du 11 mars 2009 (JO L 87</w:t>
      </w:r>
      <w:r w:rsidR="00E05F0D">
        <w:rPr>
          <w:noProof/>
        </w:rPr>
        <w:t>,</w:t>
      </w:r>
      <w:r w:rsidRPr="000A2319">
        <w:rPr>
          <w:noProof/>
        </w:rPr>
        <w:t xml:space="preserve"> 31.3.2009, p. 109).</w:t>
      </w:r>
    </w:p>
    <w:p w14:paraId="7BA6DB35" w14:textId="77777777" w:rsidR="00542A82" w:rsidRPr="000A2319" w:rsidRDefault="00542A82" w:rsidP="00542A82">
      <w:pPr>
        <w:pStyle w:val="Ecriture"/>
        <w:ind w:firstLine="0"/>
        <w:rPr>
          <w:noProof/>
        </w:rPr>
      </w:pPr>
    </w:p>
    <w:p w14:paraId="2F63542C" w14:textId="5933A769" w:rsidR="0043199D" w:rsidRPr="000A2319" w:rsidRDefault="00370E49" w:rsidP="00EC366B">
      <w:pPr>
        <w:pStyle w:val="Heading2"/>
        <w:ind w:left="1134" w:hanging="425"/>
        <w:rPr>
          <w:noProof/>
        </w:rPr>
      </w:pPr>
      <w:r w:rsidRPr="000A2319">
        <w:rPr>
          <w:noProof/>
        </w:rPr>
        <w:t>Directive 2004/9/CE du Parlement européen et du Conseil du 11 février 2004 concernant l</w:t>
      </w:r>
      <w:r w:rsidR="002F15E2" w:rsidRPr="000A2319">
        <w:rPr>
          <w:noProof/>
        </w:rPr>
        <w:t>’</w:t>
      </w:r>
      <w:r w:rsidRPr="000A2319">
        <w:rPr>
          <w:noProof/>
        </w:rPr>
        <w:t>inspection et la vérification des bonnes pratiques de laboratoire (BPL) (JO L 50</w:t>
      </w:r>
      <w:r w:rsidR="00E05F0D">
        <w:rPr>
          <w:noProof/>
        </w:rPr>
        <w:t>,</w:t>
      </w:r>
      <w:r w:rsidRPr="000A2319">
        <w:rPr>
          <w:noProof/>
        </w:rPr>
        <w:t xml:space="preserve"> 20.2.2004, p. 28), modifiée par</w:t>
      </w:r>
      <w:r w:rsidR="0043199D" w:rsidRPr="000A2319">
        <w:rPr>
          <w:noProof/>
        </w:rPr>
        <w:t> :</w:t>
      </w:r>
    </w:p>
    <w:p w14:paraId="2C6941C6" w14:textId="77777777" w:rsidR="0043199D" w:rsidRPr="000A2319" w:rsidRDefault="0043199D" w:rsidP="0043199D">
      <w:pPr>
        <w:pStyle w:val="Ecriture"/>
        <w:ind w:firstLine="0"/>
        <w:rPr>
          <w:noProof/>
        </w:rPr>
      </w:pPr>
    </w:p>
    <w:p w14:paraId="5AC25F55" w14:textId="794F20E9" w:rsidR="0043199D" w:rsidRPr="000A2319" w:rsidRDefault="00370E49" w:rsidP="00FC7A98">
      <w:pPr>
        <w:pStyle w:val="Ecriture"/>
        <w:numPr>
          <w:ilvl w:val="0"/>
          <w:numId w:val="6"/>
        </w:numPr>
        <w:ind w:left="1418" w:hanging="284"/>
        <w:rPr>
          <w:noProof/>
        </w:rPr>
      </w:pPr>
      <w:r w:rsidRPr="000A2319">
        <w:rPr>
          <w:noProof/>
        </w:rPr>
        <w:t xml:space="preserve"> </w:t>
      </w:r>
      <w:r w:rsidR="0043199D" w:rsidRPr="000A2319">
        <w:rPr>
          <w:noProof/>
        </w:rPr>
        <w:t>le règlement (UE) 2019/1243 du Parlement européen et du Conseil du 20 juin 2019 adaptant aux articles 290 et 291 du traité sur le fonctionnement de l</w:t>
      </w:r>
      <w:r w:rsidR="002F15E2" w:rsidRPr="000A2319">
        <w:rPr>
          <w:noProof/>
        </w:rPr>
        <w:t>’</w:t>
      </w:r>
      <w:r w:rsidR="0043199D" w:rsidRPr="000A2319">
        <w:rPr>
          <w:noProof/>
        </w:rPr>
        <w:t>Union européenne une série d</w:t>
      </w:r>
      <w:r w:rsidR="002F15E2" w:rsidRPr="000A2319">
        <w:rPr>
          <w:noProof/>
        </w:rPr>
        <w:t>’</w:t>
      </w:r>
      <w:r w:rsidR="0043199D" w:rsidRPr="000A2319">
        <w:rPr>
          <w:noProof/>
        </w:rPr>
        <w:t>actes juridiques prévoyant le recours à la procédure de réglementation avec contrôle (JO L 198</w:t>
      </w:r>
      <w:r w:rsidR="00E05F0D">
        <w:rPr>
          <w:noProof/>
        </w:rPr>
        <w:t>,</w:t>
      </w:r>
      <w:r w:rsidR="0043199D" w:rsidRPr="000A2319">
        <w:rPr>
          <w:noProof/>
        </w:rPr>
        <w:t xml:space="preserve"> 25.7.2019, p. 241) ;</w:t>
      </w:r>
    </w:p>
    <w:p w14:paraId="464D5E25" w14:textId="77777777" w:rsidR="0043199D" w:rsidRPr="000A2319" w:rsidRDefault="0043199D" w:rsidP="00FC7A98">
      <w:pPr>
        <w:pStyle w:val="Ecriture"/>
        <w:ind w:firstLine="0"/>
        <w:rPr>
          <w:noProof/>
        </w:rPr>
      </w:pPr>
    </w:p>
    <w:p w14:paraId="08A12AF3" w14:textId="6BAE8F91" w:rsidR="00542A82" w:rsidRPr="000A2319" w:rsidRDefault="00370E49" w:rsidP="00FC7A98">
      <w:pPr>
        <w:pStyle w:val="Ecriture"/>
        <w:numPr>
          <w:ilvl w:val="0"/>
          <w:numId w:val="6"/>
        </w:numPr>
        <w:ind w:left="1418" w:hanging="284"/>
        <w:rPr>
          <w:noProof/>
        </w:rPr>
      </w:pPr>
      <w:r w:rsidRPr="000A2319">
        <w:rPr>
          <w:noProof/>
        </w:rPr>
        <w:t>le règlement (UE) n°</w:t>
      </w:r>
      <w:r w:rsidR="00E15B2B" w:rsidRPr="000A2319">
        <w:rPr>
          <w:noProof/>
        </w:rPr>
        <w:t> </w:t>
      </w:r>
      <w:r w:rsidRPr="000A2319">
        <w:rPr>
          <w:noProof/>
        </w:rPr>
        <w:t>219/2009 du Parlement européen et du Conseil du 11 mars 2009 (JO L 87</w:t>
      </w:r>
      <w:r w:rsidR="00E05F0D">
        <w:rPr>
          <w:noProof/>
        </w:rPr>
        <w:t>,</w:t>
      </w:r>
      <w:r w:rsidRPr="000A2319">
        <w:rPr>
          <w:noProof/>
        </w:rPr>
        <w:t xml:space="preserve"> 31.3.2009, p. 109).</w:t>
      </w:r>
    </w:p>
    <w:p w14:paraId="7A120AFD" w14:textId="77777777" w:rsidR="002B433F" w:rsidRPr="000A2319" w:rsidRDefault="002B433F" w:rsidP="002B433F">
      <w:pPr>
        <w:pStyle w:val="Ecriture"/>
        <w:ind w:firstLine="0"/>
        <w:rPr>
          <w:noProof/>
        </w:rPr>
      </w:pPr>
    </w:p>
    <w:p w14:paraId="7739D47F" w14:textId="524B09D8" w:rsidR="00542A82" w:rsidRPr="000A2319" w:rsidRDefault="002814F1" w:rsidP="00EC366B">
      <w:pPr>
        <w:pStyle w:val="Heading2"/>
        <w:ind w:left="1134" w:hanging="425"/>
        <w:rPr>
          <w:noProof/>
        </w:rPr>
      </w:pPr>
      <w:r w:rsidRPr="000A2319">
        <w:rPr>
          <w:noProof/>
        </w:rPr>
        <w:t xml:space="preserve">Directive (UE) 2017/1572 de la commission du 15 septembre 2017 complétant la directive 2001/83/CE du Parlement européen et du Conseil en ce qui concerne les principes et lignes directrices relatifs aux bonnes pratiques de fabrication pour les médicaments à usage </w:t>
      </w:r>
      <w:r w:rsidR="00620026" w:rsidRPr="000A2319">
        <w:rPr>
          <w:noProof/>
        </w:rPr>
        <w:t>humain (JO L 238</w:t>
      </w:r>
      <w:r w:rsidR="00EE50DC" w:rsidRPr="000A2319">
        <w:rPr>
          <w:noProof/>
        </w:rPr>
        <w:t>,</w:t>
      </w:r>
      <w:r w:rsidR="00E05F0D">
        <w:rPr>
          <w:noProof/>
        </w:rPr>
        <w:t xml:space="preserve"> 16.9.2017,</w:t>
      </w:r>
      <w:r w:rsidR="00620026" w:rsidRPr="000A2319">
        <w:rPr>
          <w:noProof/>
        </w:rPr>
        <w:t xml:space="preserve"> p. 44)</w:t>
      </w:r>
      <w:r w:rsidR="00B83FA7" w:rsidRPr="000A2319">
        <w:rPr>
          <w:noProof/>
        </w:rPr>
        <w:t>.</w:t>
      </w:r>
    </w:p>
    <w:p w14:paraId="6A0C8EAA" w14:textId="77777777" w:rsidR="002B433F" w:rsidRPr="000A2319" w:rsidRDefault="002B433F" w:rsidP="00D060A8">
      <w:pPr>
        <w:pStyle w:val="Ecriture"/>
        <w:ind w:firstLine="0"/>
        <w:rPr>
          <w:noProof/>
        </w:rPr>
      </w:pPr>
    </w:p>
    <w:p w14:paraId="04D534CF" w14:textId="36A2952F" w:rsidR="002B433F" w:rsidRPr="000A2319" w:rsidRDefault="00542A82" w:rsidP="00EC366B">
      <w:pPr>
        <w:pStyle w:val="Heading2"/>
        <w:ind w:left="1134" w:hanging="425"/>
        <w:rPr>
          <w:noProof/>
        </w:rPr>
      </w:pPr>
      <w:r w:rsidRPr="000A2319">
        <w:rPr>
          <w:noProof/>
        </w:rPr>
        <w:t>Rè</w:t>
      </w:r>
      <w:r w:rsidR="002B433F" w:rsidRPr="000A2319">
        <w:rPr>
          <w:noProof/>
        </w:rPr>
        <w:t>glement (CE) n° 953/2003 du Conseil du 26 mai 2003 visant à éviter le détournement vers des pays de l</w:t>
      </w:r>
      <w:r w:rsidR="002F15E2" w:rsidRPr="000A2319">
        <w:rPr>
          <w:noProof/>
        </w:rPr>
        <w:t>’</w:t>
      </w:r>
      <w:r w:rsidR="002B433F" w:rsidRPr="000A2319">
        <w:rPr>
          <w:noProof/>
        </w:rPr>
        <w:t>Union européenne de certains médicaments essentiels (JO L 135</w:t>
      </w:r>
      <w:r w:rsidR="00E05F0D">
        <w:rPr>
          <w:noProof/>
        </w:rPr>
        <w:t>,</w:t>
      </w:r>
      <w:r w:rsidR="002B433F" w:rsidRPr="000A2319">
        <w:rPr>
          <w:noProof/>
        </w:rPr>
        <w:t xml:space="preserve"> 3.6.2003, p. 5), modifié par :</w:t>
      </w:r>
    </w:p>
    <w:p w14:paraId="7E4E7F36" w14:textId="77777777" w:rsidR="002B433F" w:rsidRPr="000A2319" w:rsidRDefault="002B433F" w:rsidP="002B433F">
      <w:pPr>
        <w:pStyle w:val="Ecriture"/>
        <w:ind w:firstLine="0"/>
        <w:rPr>
          <w:noProof/>
        </w:rPr>
      </w:pPr>
    </w:p>
    <w:p w14:paraId="54652DC7" w14:textId="1641EA44" w:rsidR="002B433F" w:rsidRPr="000A2319" w:rsidRDefault="002B433F" w:rsidP="00FC7A98">
      <w:pPr>
        <w:pStyle w:val="Ecriture"/>
        <w:numPr>
          <w:ilvl w:val="0"/>
          <w:numId w:val="6"/>
        </w:numPr>
        <w:ind w:left="1418" w:hanging="284"/>
        <w:rPr>
          <w:noProof/>
        </w:rPr>
      </w:pPr>
      <w:r w:rsidRPr="000A2319">
        <w:rPr>
          <w:noProof/>
        </w:rPr>
        <w:t>le règlement (CE) n° 1876/2004 de la Commission du 28 octobre 2004 (JO L 326</w:t>
      </w:r>
      <w:r w:rsidR="00E05F0D">
        <w:rPr>
          <w:noProof/>
        </w:rPr>
        <w:t>,</w:t>
      </w:r>
      <w:r w:rsidRPr="000A2319">
        <w:rPr>
          <w:noProof/>
        </w:rPr>
        <w:t xml:space="preserve"> 29.10.2004, p. 22) ;</w:t>
      </w:r>
    </w:p>
    <w:p w14:paraId="7D547944" w14:textId="77777777" w:rsidR="002B433F" w:rsidRPr="000A2319" w:rsidRDefault="002B433F" w:rsidP="00FC7A98">
      <w:pPr>
        <w:pStyle w:val="Ecriture"/>
        <w:ind w:firstLine="0"/>
        <w:rPr>
          <w:noProof/>
        </w:rPr>
      </w:pPr>
    </w:p>
    <w:p w14:paraId="260765B2" w14:textId="79C50366" w:rsidR="002B433F" w:rsidRPr="000A2319" w:rsidRDefault="002B433F" w:rsidP="00FC7A98">
      <w:pPr>
        <w:pStyle w:val="Ecriture"/>
        <w:numPr>
          <w:ilvl w:val="0"/>
          <w:numId w:val="6"/>
        </w:numPr>
        <w:ind w:left="1418" w:hanging="284"/>
        <w:rPr>
          <w:noProof/>
        </w:rPr>
      </w:pPr>
      <w:r w:rsidRPr="000A2319">
        <w:rPr>
          <w:noProof/>
        </w:rPr>
        <w:t>le règlement (CE) n° 1662/2005 de la Commission du 11 octobre 2005 (JO L 267</w:t>
      </w:r>
      <w:r w:rsidR="00E05F0D">
        <w:rPr>
          <w:noProof/>
        </w:rPr>
        <w:t>,</w:t>
      </w:r>
      <w:r w:rsidRPr="000A2319">
        <w:rPr>
          <w:noProof/>
        </w:rPr>
        <w:t xml:space="preserve"> 12.10.2005, p.</w:t>
      </w:r>
      <w:r w:rsidR="00E05F0D">
        <w:rPr>
          <w:noProof/>
        </w:rPr>
        <w:t xml:space="preserve"> </w:t>
      </w:r>
      <w:r w:rsidRPr="000A2319">
        <w:rPr>
          <w:noProof/>
        </w:rPr>
        <w:t>19).</w:t>
      </w:r>
    </w:p>
    <w:p w14:paraId="5B760C7D" w14:textId="77777777" w:rsidR="002814F1" w:rsidRPr="000A2319" w:rsidRDefault="002814F1" w:rsidP="002B433F">
      <w:pPr>
        <w:pStyle w:val="Ecriture"/>
        <w:ind w:firstLine="0"/>
        <w:rPr>
          <w:noProof/>
        </w:rPr>
      </w:pPr>
    </w:p>
    <w:p w14:paraId="6C8707EE" w14:textId="70F48E59" w:rsidR="002B433F" w:rsidRPr="000A2319" w:rsidRDefault="002B433F" w:rsidP="00EC366B">
      <w:pPr>
        <w:pStyle w:val="Heading2"/>
        <w:ind w:left="1134" w:hanging="425"/>
        <w:rPr>
          <w:noProof/>
        </w:rPr>
      </w:pPr>
      <w:r w:rsidRPr="000A2319">
        <w:rPr>
          <w:noProof/>
        </w:rPr>
        <w:t>Règlement (CE) n° 141/2000 du Parlement européen et du Conseil, du 16 décembre 1999, concernant les médicaments orphelins (JO L 18</w:t>
      </w:r>
      <w:r w:rsidR="00E05F0D">
        <w:rPr>
          <w:noProof/>
        </w:rPr>
        <w:t>,</w:t>
      </w:r>
      <w:r w:rsidRPr="000A2319">
        <w:rPr>
          <w:noProof/>
        </w:rPr>
        <w:t xml:space="preserve"> 22.1.2000</w:t>
      </w:r>
      <w:r w:rsidR="00E05F0D">
        <w:rPr>
          <w:noProof/>
        </w:rPr>
        <w:t>, p. 1</w:t>
      </w:r>
      <w:r w:rsidRPr="000A2319">
        <w:rPr>
          <w:noProof/>
        </w:rPr>
        <w:t>), modifié par  :</w:t>
      </w:r>
    </w:p>
    <w:p w14:paraId="5714511D" w14:textId="77777777" w:rsidR="00DC5256" w:rsidRPr="000A2319" w:rsidRDefault="00DC5256" w:rsidP="002B433F">
      <w:pPr>
        <w:pStyle w:val="Ecriture"/>
        <w:ind w:firstLine="0"/>
        <w:rPr>
          <w:noProof/>
        </w:rPr>
      </w:pPr>
    </w:p>
    <w:p w14:paraId="26C40996" w14:textId="0878D650" w:rsidR="002B433F" w:rsidRPr="000A2319" w:rsidRDefault="00FC7A98" w:rsidP="00FC7A98">
      <w:pPr>
        <w:pStyle w:val="Ecriture"/>
        <w:numPr>
          <w:ilvl w:val="0"/>
          <w:numId w:val="6"/>
        </w:numPr>
        <w:ind w:left="1418" w:hanging="284"/>
        <w:rPr>
          <w:noProof/>
        </w:rPr>
      </w:pPr>
      <w:r w:rsidRPr="000A2319">
        <w:rPr>
          <w:noProof/>
        </w:rPr>
        <w:t>l</w:t>
      </w:r>
      <w:r w:rsidR="002B433F" w:rsidRPr="000A2319">
        <w:rPr>
          <w:noProof/>
        </w:rPr>
        <w:t>e r</w:t>
      </w:r>
      <w:r w:rsidR="00EE50DC" w:rsidRPr="000A2319">
        <w:rPr>
          <w:noProof/>
        </w:rPr>
        <w:t>èglement (UE) 2019/1243 du Parlement européen et du Conseil du 20 juin 2019 adaptant aux articles 290 et 291 du traité sur le fonctionnement de l</w:t>
      </w:r>
      <w:r w:rsidR="002F15E2" w:rsidRPr="000A2319">
        <w:rPr>
          <w:noProof/>
        </w:rPr>
        <w:t>’</w:t>
      </w:r>
      <w:r w:rsidR="00EE50DC" w:rsidRPr="000A2319">
        <w:rPr>
          <w:noProof/>
        </w:rPr>
        <w:t>Union européenne une série d</w:t>
      </w:r>
      <w:r w:rsidR="002F15E2" w:rsidRPr="000A2319">
        <w:rPr>
          <w:noProof/>
        </w:rPr>
        <w:t>’</w:t>
      </w:r>
      <w:r w:rsidR="00EE50DC" w:rsidRPr="000A2319">
        <w:rPr>
          <w:noProof/>
        </w:rPr>
        <w:t>actes juridiques prévoyant le recours à la procédure de réglementation avec contrôle (JO L 198</w:t>
      </w:r>
      <w:r w:rsidR="00E05F0D">
        <w:rPr>
          <w:noProof/>
        </w:rPr>
        <w:t>,</w:t>
      </w:r>
      <w:r w:rsidR="00EE50DC" w:rsidRPr="000A2319">
        <w:rPr>
          <w:noProof/>
        </w:rPr>
        <w:t xml:space="preserve"> 25.7.2019, p. 241) ;</w:t>
      </w:r>
    </w:p>
    <w:p w14:paraId="143CA2FB" w14:textId="77777777" w:rsidR="002B433F" w:rsidRPr="000A2319" w:rsidRDefault="002B433F" w:rsidP="00FC7A98">
      <w:pPr>
        <w:pStyle w:val="Ecriture"/>
        <w:ind w:firstLine="0"/>
        <w:rPr>
          <w:noProof/>
        </w:rPr>
      </w:pPr>
    </w:p>
    <w:p w14:paraId="1123EC68" w14:textId="5DDFBB7C" w:rsidR="002814F1" w:rsidRPr="000A2319" w:rsidRDefault="002B433F" w:rsidP="00FC7A98">
      <w:pPr>
        <w:pStyle w:val="Ecriture"/>
        <w:numPr>
          <w:ilvl w:val="0"/>
          <w:numId w:val="6"/>
        </w:numPr>
        <w:ind w:left="1418" w:hanging="284"/>
        <w:rPr>
          <w:noProof/>
        </w:rPr>
      </w:pPr>
      <w:r w:rsidRPr="000A2319">
        <w:rPr>
          <w:noProof/>
        </w:rPr>
        <w:t>le r</w:t>
      </w:r>
      <w:r w:rsidR="002814F1" w:rsidRPr="000A2319">
        <w:rPr>
          <w:noProof/>
        </w:rPr>
        <w:t xml:space="preserve">èglement (CE) </w:t>
      </w:r>
      <w:r w:rsidR="00EE50DC" w:rsidRPr="000A2319">
        <w:rPr>
          <w:noProof/>
        </w:rPr>
        <w:t>n° </w:t>
      </w:r>
      <w:r w:rsidR="002814F1" w:rsidRPr="000A2319">
        <w:rPr>
          <w:noProof/>
        </w:rPr>
        <w:t>596/2009 du Parlement européen et du Conseil du 18 juin 2009 portant adaptation à la décision 1999/468/CE du Conseil de certains actes soumis à la procédure visée à l</w:t>
      </w:r>
      <w:r w:rsidR="002F15E2" w:rsidRPr="000A2319">
        <w:rPr>
          <w:noProof/>
        </w:rPr>
        <w:t>’</w:t>
      </w:r>
      <w:r w:rsidR="002814F1" w:rsidRPr="000A2319">
        <w:rPr>
          <w:noProof/>
        </w:rPr>
        <w:t xml:space="preserve">article 251 du traité, en ce qui concerne la procédure de réglementation avec contrôle - Adaptation à la procédure de réglementation avec contrôle </w:t>
      </w:r>
      <w:r w:rsidR="00EE50DC" w:rsidRPr="000A2319">
        <w:rPr>
          <w:noProof/>
        </w:rPr>
        <w:t xml:space="preserve">- </w:t>
      </w:r>
      <w:r w:rsidR="002814F1" w:rsidRPr="000A2319">
        <w:rPr>
          <w:noProof/>
        </w:rPr>
        <w:t>Quatrième partie</w:t>
      </w:r>
      <w:r w:rsidR="00EE50DC" w:rsidRPr="000A2319">
        <w:rPr>
          <w:noProof/>
        </w:rPr>
        <w:t xml:space="preserve"> (JO L 188</w:t>
      </w:r>
      <w:r w:rsidR="00E05F0D">
        <w:rPr>
          <w:noProof/>
        </w:rPr>
        <w:t>,</w:t>
      </w:r>
      <w:r w:rsidR="00EE50DC" w:rsidRPr="000A2319">
        <w:rPr>
          <w:noProof/>
        </w:rPr>
        <w:t xml:space="preserve"> 18.7.2009, p.</w:t>
      </w:r>
      <w:r w:rsidR="00F7083C" w:rsidRPr="000A2319">
        <w:rPr>
          <w:noProof/>
        </w:rPr>
        <w:t> </w:t>
      </w:r>
      <w:r w:rsidR="00EE50DC" w:rsidRPr="000A2319">
        <w:rPr>
          <w:noProof/>
        </w:rPr>
        <w:t>14).</w:t>
      </w:r>
    </w:p>
    <w:p w14:paraId="1360C5D6" w14:textId="77777777" w:rsidR="002B433F" w:rsidRPr="000A2319" w:rsidRDefault="002B433F" w:rsidP="002B433F">
      <w:pPr>
        <w:pStyle w:val="Ecriture"/>
        <w:ind w:firstLine="0"/>
        <w:rPr>
          <w:noProof/>
        </w:rPr>
      </w:pPr>
    </w:p>
    <w:p w14:paraId="457AD790" w14:textId="6B286B72" w:rsidR="002B433F" w:rsidRPr="000A2319" w:rsidRDefault="002B433F" w:rsidP="00EC366B">
      <w:pPr>
        <w:pStyle w:val="Heading2"/>
        <w:ind w:left="1134" w:hanging="425"/>
        <w:rPr>
          <w:noProof/>
        </w:rPr>
      </w:pPr>
      <w:r w:rsidRPr="000A2319">
        <w:rPr>
          <w:noProof/>
        </w:rPr>
        <w:t>Directive 91/412/CEE de la Commission, du 23 juillet 1991, établissant les principes et lignes directrices de bonnes pratiques de fabrication pour les médicaments vétérinaires (JO L 228</w:t>
      </w:r>
      <w:r w:rsidR="00E05F0D">
        <w:rPr>
          <w:noProof/>
        </w:rPr>
        <w:t>,</w:t>
      </w:r>
      <w:r w:rsidRPr="000A2319">
        <w:rPr>
          <w:noProof/>
        </w:rPr>
        <w:t xml:space="preserve"> 17.8.1991, p. 70).</w:t>
      </w:r>
    </w:p>
    <w:p w14:paraId="7911348E" w14:textId="77777777" w:rsidR="002B433F" w:rsidRPr="000A2319" w:rsidRDefault="002B433F" w:rsidP="00D060A8">
      <w:pPr>
        <w:pStyle w:val="Ecriture"/>
        <w:ind w:firstLine="0"/>
        <w:rPr>
          <w:noProof/>
        </w:rPr>
      </w:pPr>
    </w:p>
    <w:p w14:paraId="3C459C7A" w14:textId="08AEE7BB" w:rsidR="002B433F" w:rsidRPr="000A2319" w:rsidRDefault="002B433F" w:rsidP="00EC366B">
      <w:pPr>
        <w:pStyle w:val="Heading2"/>
        <w:ind w:left="1134" w:hanging="425"/>
        <w:rPr>
          <w:noProof/>
        </w:rPr>
      </w:pPr>
      <w:r w:rsidRPr="000A2319">
        <w:rPr>
          <w:noProof/>
        </w:rPr>
        <w:t>Directive 89/105/CEE du Conseil du 21 décembre 1988 concernant la transparence des mesures régissant la fixation des prix des médicaments à usage humain et leur inclusion dans le champ d</w:t>
      </w:r>
      <w:r w:rsidR="002F15E2" w:rsidRPr="000A2319">
        <w:rPr>
          <w:noProof/>
        </w:rPr>
        <w:t>’</w:t>
      </w:r>
      <w:r w:rsidRPr="000A2319">
        <w:rPr>
          <w:noProof/>
        </w:rPr>
        <w:t>application des systèmes d</w:t>
      </w:r>
      <w:r w:rsidR="002F15E2" w:rsidRPr="000A2319">
        <w:rPr>
          <w:noProof/>
        </w:rPr>
        <w:t>’</w:t>
      </w:r>
      <w:r w:rsidRPr="000A2319">
        <w:rPr>
          <w:noProof/>
        </w:rPr>
        <w:t>assurance-maladie (JO L 40</w:t>
      </w:r>
      <w:r w:rsidR="00E05F0D">
        <w:rPr>
          <w:noProof/>
        </w:rPr>
        <w:t>,</w:t>
      </w:r>
      <w:r w:rsidRPr="000A2319">
        <w:rPr>
          <w:noProof/>
        </w:rPr>
        <w:t xml:space="preserve"> 11.2.1989, p. 8).</w:t>
      </w:r>
    </w:p>
    <w:p w14:paraId="37A1E436" w14:textId="77777777" w:rsidR="002B433F" w:rsidRPr="000A2319" w:rsidRDefault="002B433F" w:rsidP="00D060A8">
      <w:pPr>
        <w:pStyle w:val="Ecriture"/>
        <w:ind w:firstLine="0"/>
        <w:rPr>
          <w:noProof/>
        </w:rPr>
      </w:pPr>
    </w:p>
    <w:p w14:paraId="4A6D5356" w14:textId="38FCB964" w:rsidR="002B433F" w:rsidRPr="000A2319" w:rsidRDefault="002B433F" w:rsidP="00EC366B">
      <w:pPr>
        <w:pStyle w:val="Heading2"/>
        <w:ind w:left="1134" w:hanging="425"/>
        <w:rPr>
          <w:noProof/>
        </w:rPr>
      </w:pPr>
      <w:r w:rsidRPr="000A2319">
        <w:rPr>
          <w:noProof/>
        </w:rPr>
        <w:t>Directive 2001/20/CE du Parlement européen et du Conseil du 4 avril 2001 concernant le rapprochement des dispositions législatives, réglementaires et administratives des États membres relatives à l</w:t>
      </w:r>
      <w:r w:rsidR="002F15E2" w:rsidRPr="000A2319">
        <w:rPr>
          <w:noProof/>
        </w:rPr>
        <w:t>’</w:t>
      </w:r>
      <w:r w:rsidRPr="000A2319">
        <w:rPr>
          <w:noProof/>
        </w:rPr>
        <w:t>application de bonnes pratiques cliniques dans la conduite d</w:t>
      </w:r>
      <w:r w:rsidR="002F15E2" w:rsidRPr="000A2319">
        <w:rPr>
          <w:noProof/>
        </w:rPr>
        <w:t>’</w:t>
      </w:r>
      <w:r w:rsidRPr="000A2319">
        <w:rPr>
          <w:noProof/>
        </w:rPr>
        <w:t>essais cliniques de médicaments à usage humain (JO L 121</w:t>
      </w:r>
      <w:r w:rsidR="00E05F0D">
        <w:rPr>
          <w:noProof/>
        </w:rPr>
        <w:t>,</w:t>
      </w:r>
      <w:r w:rsidRPr="000A2319">
        <w:rPr>
          <w:noProof/>
        </w:rPr>
        <w:t xml:space="preserve"> 1.5.2001, p. 34), modifiée par :</w:t>
      </w:r>
    </w:p>
    <w:p w14:paraId="2D5DA270" w14:textId="77777777" w:rsidR="00802D7A" w:rsidRPr="000A2319" w:rsidRDefault="00802D7A" w:rsidP="00802D7A">
      <w:pPr>
        <w:pStyle w:val="Ecriture"/>
        <w:ind w:firstLine="0"/>
        <w:rPr>
          <w:noProof/>
        </w:rPr>
      </w:pPr>
    </w:p>
    <w:p w14:paraId="201C4753" w14:textId="5260FD9B" w:rsidR="00802D7A" w:rsidRPr="000A2319" w:rsidRDefault="002B433F" w:rsidP="00FC7A98">
      <w:pPr>
        <w:pStyle w:val="Ecriture"/>
        <w:numPr>
          <w:ilvl w:val="0"/>
          <w:numId w:val="17"/>
        </w:numPr>
        <w:ind w:left="1418" w:hanging="284"/>
        <w:rPr>
          <w:noProof/>
        </w:rPr>
      </w:pPr>
      <w:r w:rsidRPr="000A2319">
        <w:rPr>
          <w:noProof/>
        </w:rPr>
        <w:t>le règlement (CE) n</w:t>
      </w:r>
      <w:r w:rsidR="00802D7A" w:rsidRPr="000A2319">
        <w:rPr>
          <w:noProof/>
        </w:rPr>
        <w:t>° </w:t>
      </w:r>
      <w:r w:rsidRPr="000A2319">
        <w:rPr>
          <w:noProof/>
        </w:rPr>
        <w:t>1901/2006 du Parlement</w:t>
      </w:r>
      <w:r w:rsidR="00802D7A" w:rsidRPr="000A2319">
        <w:rPr>
          <w:noProof/>
        </w:rPr>
        <w:t xml:space="preserve"> </w:t>
      </w:r>
      <w:r w:rsidRPr="000A2319">
        <w:rPr>
          <w:noProof/>
        </w:rPr>
        <w:t>Européen et du Conseil du 12</w:t>
      </w:r>
      <w:r w:rsidR="00F7083C" w:rsidRPr="000A2319">
        <w:rPr>
          <w:noProof/>
        </w:rPr>
        <w:t> </w:t>
      </w:r>
      <w:r w:rsidRPr="000A2319">
        <w:rPr>
          <w:noProof/>
        </w:rPr>
        <w:t>décembre 2006 (JO L</w:t>
      </w:r>
      <w:r w:rsidR="00802D7A" w:rsidRPr="000A2319">
        <w:rPr>
          <w:noProof/>
        </w:rPr>
        <w:t xml:space="preserve"> </w:t>
      </w:r>
      <w:r w:rsidRPr="000A2319">
        <w:rPr>
          <w:noProof/>
        </w:rPr>
        <w:t>378</w:t>
      </w:r>
      <w:r w:rsidR="00E05F0D">
        <w:rPr>
          <w:noProof/>
        </w:rPr>
        <w:t>,</w:t>
      </w:r>
      <w:r w:rsidRPr="000A2319">
        <w:rPr>
          <w:noProof/>
        </w:rPr>
        <w:t xml:space="preserve"> 27.12.2006, p. 1)</w:t>
      </w:r>
      <w:r w:rsidR="00802D7A" w:rsidRPr="000A2319">
        <w:rPr>
          <w:noProof/>
        </w:rPr>
        <w:t> ;</w:t>
      </w:r>
    </w:p>
    <w:p w14:paraId="308E0AE3" w14:textId="77777777" w:rsidR="00FC7A98" w:rsidRPr="000A2319" w:rsidRDefault="00FC7A98" w:rsidP="00FC7A98">
      <w:pPr>
        <w:pStyle w:val="Ecriture"/>
        <w:ind w:firstLine="0"/>
        <w:rPr>
          <w:noProof/>
        </w:rPr>
      </w:pPr>
    </w:p>
    <w:p w14:paraId="49682AFA" w14:textId="5D91326D" w:rsidR="002B433F" w:rsidRPr="000A2319" w:rsidRDefault="002B433F" w:rsidP="00FC7A98">
      <w:pPr>
        <w:pStyle w:val="Ecriture"/>
        <w:numPr>
          <w:ilvl w:val="0"/>
          <w:numId w:val="17"/>
        </w:numPr>
        <w:ind w:left="1418" w:hanging="284"/>
        <w:rPr>
          <w:noProof/>
        </w:rPr>
      </w:pPr>
      <w:r w:rsidRPr="000A2319">
        <w:rPr>
          <w:noProof/>
        </w:rPr>
        <w:t>le règlement (CE) n° 596/2009 du Parlement</w:t>
      </w:r>
      <w:r w:rsidR="00802D7A" w:rsidRPr="000A2319">
        <w:rPr>
          <w:noProof/>
        </w:rPr>
        <w:t xml:space="preserve"> </w:t>
      </w:r>
      <w:r w:rsidRPr="000A2319">
        <w:rPr>
          <w:noProof/>
        </w:rPr>
        <w:t>Européen et du Conseil du 18 juin 2009 (JO L 188</w:t>
      </w:r>
      <w:r w:rsidR="00E05F0D">
        <w:rPr>
          <w:noProof/>
        </w:rPr>
        <w:t>,</w:t>
      </w:r>
      <w:r w:rsidRPr="000A2319">
        <w:rPr>
          <w:noProof/>
        </w:rPr>
        <w:t xml:space="preserve"> 18.7.2009, p. 14)</w:t>
      </w:r>
      <w:r w:rsidR="00E15B2B" w:rsidRPr="000A2319">
        <w:rPr>
          <w:noProof/>
        </w:rPr>
        <w:t>.</w:t>
      </w:r>
    </w:p>
    <w:p w14:paraId="007120D6" w14:textId="77777777" w:rsidR="00802D7A" w:rsidRPr="000A2319" w:rsidRDefault="00802D7A" w:rsidP="00802D7A">
      <w:pPr>
        <w:pStyle w:val="Ecriture"/>
        <w:ind w:firstLine="0"/>
        <w:rPr>
          <w:noProof/>
        </w:rPr>
      </w:pPr>
    </w:p>
    <w:p w14:paraId="45BB733B" w14:textId="264856BE" w:rsidR="00B66F80" w:rsidRPr="000A2319" w:rsidRDefault="00802D7A" w:rsidP="00EC366B">
      <w:pPr>
        <w:pStyle w:val="Heading2"/>
        <w:ind w:left="1134" w:hanging="425"/>
        <w:rPr>
          <w:noProof/>
        </w:rPr>
      </w:pPr>
      <w:r w:rsidRPr="000A2319">
        <w:rPr>
          <w:noProof/>
        </w:rPr>
        <w:t>Directive 2002/98/CE du Parlement européen et du Conseil du 27 janvier 2003 établissant des normes de qualité et de sécurité pour la collecte, le contrôle, la transformation, la conservation et la distribution du sang humain, et des composants sanguins, et modifiant la directive 2001/83/CE (JO L 33</w:t>
      </w:r>
      <w:r w:rsidR="00E05F0D">
        <w:rPr>
          <w:noProof/>
        </w:rPr>
        <w:t>,</w:t>
      </w:r>
      <w:r w:rsidRPr="000A2319">
        <w:rPr>
          <w:noProof/>
        </w:rPr>
        <w:t xml:space="preserve"> 8.2.2003, p. 30) (uniquement en ce qui concerne la collecte et le contrôle de sang et de composants sanguins utilisés en tant que matières premières pour la fabrication de médicaments) modifiée par :</w:t>
      </w:r>
    </w:p>
    <w:p w14:paraId="0675596D" w14:textId="77777777" w:rsidR="00E15B2B" w:rsidRPr="000A2319" w:rsidRDefault="00E15B2B" w:rsidP="00E15B2B">
      <w:pPr>
        <w:pStyle w:val="Ecriture"/>
        <w:ind w:firstLine="0"/>
        <w:rPr>
          <w:noProof/>
        </w:rPr>
      </w:pPr>
    </w:p>
    <w:p w14:paraId="080586E4" w14:textId="7BC3990F" w:rsidR="002814F1" w:rsidRPr="000A2319" w:rsidRDefault="002814F1" w:rsidP="00FC7A98">
      <w:pPr>
        <w:pStyle w:val="Ecriture"/>
        <w:tabs>
          <w:tab w:val="left" w:pos="1134"/>
        </w:tabs>
        <w:ind w:left="1418" w:hanging="284"/>
        <w:rPr>
          <w:noProof/>
        </w:rPr>
      </w:pPr>
      <w:r w:rsidRPr="000A2319">
        <w:rPr>
          <w:noProof/>
        </w:rPr>
        <w:t>-</w:t>
      </w:r>
      <w:r w:rsidRPr="000A2319">
        <w:rPr>
          <w:noProof/>
        </w:rPr>
        <w:tab/>
      </w:r>
      <w:r w:rsidR="00802D7A" w:rsidRPr="000A2319">
        <w:rPr>
          <w:noProof/>
        </w:rPr>
        <w:t>le r</w:t>
      </w:r>
      <w:r w:rsidRPr="000A2319">
        <w:rPr>
          <w:noProof/>
        </w:rPr>
        <w:t xml:space="preserve">èglement (CE) </w:t>
      </w:r>
      <w:r w:rsidR="00EE50DC" w:rsidRPr="000A2319">
        <w:rPr>
          <w:noProof/>
        </w:rPr>
        <w:t>n° </w:t>
      </w:r>
      <w:r w:rsidRPr="000A2319">
        <w:rPr>
          <w:noProof/>
        </w:rPr>
        <w:t>596/2009 du Parlement européen et du Conseil du 18 juin 2009 portant adaptation à la décision 1999/468/CE du Conseil de certains actes soumis à la procédure visée à l</w:t>
      </w:r>
      <w:r w:rsidR="002F15E2" w:rsidRPr="000A2319">
        <w:rPr>
          <w:noProof/>
        </w:rPr>
        <w:t>’</w:t>
      </w:r>
      <w:r w:rsidRPr="000A2319">
        <w:rPr>
          <w:noProof/>
        </w:rPr>
        <w:t xml:space="preserve">article 251 du traité, en ce qui concerne la procédure de réglementation avec contrôle - Adaptation à la procédure de réglementation avec contrôle </w:t>
      </w:r>
      <w:r w:rsidR="00433D25" w:rsidRPr="000A2319">
        <w:rPr>
          <w:noProof/>
        </w:rPr>
        <w:t>-</w:t>
      </w:r>
      <w:r w:rsidRPr="000A2319">
        <w:rPr>
          <w:noProof/>
        </w:rPr>
        <w:t xml:space="preserve"> Quatrième partie</w:t>
      </w:r>
      <w:r w:rsidR="00433D25" w:rsidRPr="000A2319">
        <w:rPr>
          <w:noProof/>
        </w:rPr>
        <w:t xml:space="preserve"> (JO L 188</w:t>
      </w:r>
      <w:r w:rsidR="00E05F0D">
        <w:rPr>
          <w:noProof/>
        </w:rPr>
        <w:t>,</w:t>
      </w:r>
      <w:r w:rsidR="00433D25" w:rsidRPr="000A2319">
        <w:rPr>
          <w:noProof/>
        </w:rPr>
        <w:t xml:space="preserve"> 18.7.2009,</w:t>
      </w:r>
      <w:r w:rsidR="00E05F0D">
        <w:rPr>
          <w:noProof/>
        </w:rPr>
        <w:t> </w:t>
      </w:r>
      <w:r w:rsidR="00433D25" w:rsidRPr="000A2319">
        <w:rPr>
          <w:noProof/>
        </w:rPr>
        <w:t>p.</w:t>
      </w:r>
      <w:r w:rsidR="00F7083C" w:rsidRPr="000A2319">
        <w:rPr>
          <w:noProof/>
        </w:rPr>
        <w:t> </w:t>
      </w:r>
      <w:r w:rsidR="00433D25" w:rsidRPr="000A2319">
        <w:rPr>
          <w:noProof/>
        </w:rPr>
        <w:t>14).</w:t>
      </w:r>
    </w:p>
    <w:p w14:paraId="098E82D3" w14:textId="77777777" w:rsidR="00802D7A" w:rsidRPr="000A2319" w:rsidRDefault="00802D7A" w:rsidP="00802D7A">
      <w:pPr>
        <w:pStyle w:val="Ecriture"/>
        <w:ind w:firstLine="0"/>
        <w:rPr>
          <w:noProof/>
        </w:rPr>
      </w:pPr>
    </w:p>
    <w:p w14:paraId="4620FE09" w14:textId="19D3BEC6" w:rsidR="00802D7A" w:rsidRPr="000A2319" w:rsidRDefault="00802D7A" w:rsidP="00EC366B">
      <w:pPr>
        <w:pStyle w:val="Heading2"/>
        <w:ind w:left="1134" w:hanging="425"/>
        <w:rPr>
          <w:noProof/>
        </w:rPr>
      </w:pPr>
      <w:r w:rsidRPr="000A2319">
        <w:rPr>
          <w:noProof/>
        </w:rPr>
        <w:t>Directive 2004/23/CE du Parlement européen et du Conseil du 31 mars 2004 relative à l</w:t>
      </w:r>
      <w:r w:rsidR="002F15E2" w:rsidRPr="000A2319">
        <w:rPr>
          <w:noProof/>
        </w:rPr>
        <w:t>’</w:t>
      </w:r>
      <w:r w:rsidRPr="000A2319">
        <w:rPr>
          <w:noProof/>
        </w:rPr>
        <w:t>établissement de normes de qualité et de sécurité pour le don, l</w:t>
      </w:r>
      <w:r w:rsidR="002F15E2" w:rsidRPr="000A2319">
        <w:rPr>
          <w:noProof/>
        </w:rPr>
        <w:t>’</w:t>
      </w:r>
      <w:r w:rsidRPr="000A2319">
        <w:rPr>
          <w:noProof/>
        </w:rPr>
        <w:t>obtention, le contrôle, la transformation, la conservation, le stockage et la distribution des tissus et cellules humains (JO L 102</w:t>
      </w:r>
      <w:r w:rsidR="007E23C8">
        <w:rPr>
          <w:noProof/>
        </w:rPr>
        <w:t>,</w:t>
      </w:r>
      <w:r w:rsidRPr="000A2319">
        <w:rPr>
          <w:noProof/>
        </w:rPr>
        <w:t xml:space="preserve"> 7.4.2004, p. 48) (uniquement en ce qui concerne l</w:t>
      </w:r>
      <w:r w:rsidR="002F15E2" w:rsidRPr="000A2319">
        <w:rPr>
          <w:noProof/>
        </w:rPr>
        <w:t>’</w:t>
      </w:r>
      <w:r w:rsidRPr="000A2319">
        <w:rPr>
          <w:noProof/>
        </w:rPr>
        <w:t>obtention, le don, le codage et le contrôle de tissus et cellules, ainsi que le codage de dons et leur conditionnement, utilisés en tant que matières premières pour les médicaments de thérapie innovante tels que visés dans le règlement (CE) n° 1394/2007 du Parlement européen et du Conseil)</w:t>
      </w:r>
      <w:r w:rsidR="007E23C8">
        <w:rPr>
          <w:noProof/>
        </w:rPr>
        <w:t>,</w:t>
      </w:r>
      <w:r w:rsidRPr="000A2319">
        <w:rPr>
          <w:noProof/>
        </w:rPr>
        <w:t xml:space="preserve"> modifiée par :</w:t>
      </w:r>
    </w:p>
    <w:p w14:paraId="512F40F3" w14:textId="77777777" w:rsidR="00EC0ECD" w:rsidRPr="000A2319" w:rsidRDefault="00EC0ECD" w:rsidP="00802D7A">
      <w:pPr>
        <w:pStyle w:val="Ecriture"/>
        <w:ind w:firstLine="0"/>
        <w:rPr>
          <w:noProof/>
        </w:rPr>
      </w:pPr>
    </w:p>
    <w:p w14:paraId="72417183" w14:textId="1A52C9B2" w:rsidR="00530FB5" w:rsidRPr="000A2319" w:rsidRDefault="002814F1" w:rsidP="00FC7A98">
      <w:pPr>
        <w:pStyle w:val="Ecriture"/>
        <w:tabs>
          <w:tab w:val="left" w:pos="1134"/>
        </w:tabs>
        <w:ind w:left="1418" w:hanging="284"/>
        <w:rPr>
          <w:noProof/>
        </w:rPr>
      </w:pPr>
      <w:r w:rsidRPr="000A2319">
        <w:rPr>
          <w:noProof/>
        </w:rPr>
        <w:t>-</w:t>
      </w:r>
      <w:r w:rsidRPr="000A2319">
        <w:rPr>
          <w:noProof/>
        </w:rPr>
        <w:tab/>
      </w:r>
      <w:r w:rsidR="00802D7A" w:rsidRPr="000A2319">
        <w:rPr>
          <w:noProof/>
        </w:rPr>
        <w:t>le r</w:t>
      </w:r>
      <w:r w:rsidRPr="000A2319">
        <w:rPr>
          <w:noProof/>
        </w:rPr>
        <w:t xml:space="preserve">èglement (CE) </w:t>
      </w:r>
      <w:r w:rsidR="00CF5A35" w:rsidRPr="000A2319">
        <w:rPr>
          <w:noProof/>
        </w:rPr>
        <w:t>n° </w:t>
      </w:r>
      <w:r w:rsidRPr="000A2319">
        <w:rPr>
          <w:noProof/>
        </w:rPr>
        <w:t>596/2009 du Parlement européen et du Conseil du 18 juin 2009 portant adaptation à la décision 1999/468/CE du Conseil de certains actes soumis à la procédure visée à l</w:t>
      </w:r>
      <w:r w:rsidR="002F15E2" w:rsidRPr="000A2319">
        <w:rPr>
          <w:noProof/>
        </w:rPr>
        <w:t>’</w:t>
      </w:r>
      <w:r w:rsidRPr="000A2319">
        <w:rPr>
          <w:noProof/>
        </w:rPr>
        <w:t xml:space="preserve">article 251 du traité, en ce qui concerne la procédure de réglementation avec contrôle - Adaptation à la procédure de réglementation avec contrôle </w:t>
      </w:r>
      <w:r w:rsidR="00CF5A35" w:rsidRPr="000A2319">
        <w:rPr>
          <w:noProof/>
        </w:rPr>
        <w:t xml:space="preserve">- </w:t>
      </w:r>
      <w:r w:rsidRPr="000A2319">
        <w:rPr>
          <w:noProof/>
        </w:rPr>
        <w:t>Quatrième partie</w:t>
      </w:r>
      <w:r w:rsidR="00CF5A35" w:rsidRPr="000A2319">
        <w:rPr>
          <w:noProof/>
        </w:rPr>
        <w:t xml:space="preserve"> (JO L 188</w:t>
      </w:r>
      <w:r w:rsidR="007E23C8">
        <w:rPr>
          <w:noProof/>
        </w:rPr>
        <w:t>,</w:t>
      </w:r>
      <w:r w:rsidR="00CF5A35" w:rsidRPr="000A2319">
        <w:rPr>
          <w:noProof/>
        </w:rPr>
        <w:t xml:space="preserve"> </w:t>
      </w:r>
      <w:r w:rsidR="00D96CD5" w:rsidRPr="000A2319">
        <w:rPr>
          <w:noProof/>
        </w:rPr>
        <w:t>18.7.2009,</w:t>
      </w:r>
      <w:r w:rsidR="007E23C8">
        <w:rPr>
          <w:noProof/>
        </w:rPr>
        <w:t xml:space="preserve"> </w:t>
      </w:r>
      <w:r w:rsidR="00D96CD5" w:rsidRPr="000A2319">
        <w:rPr>
          <w:noProof/>
        </w:rPr>
        <w:t>p.</w:t>
      </w:r>
      <w:r w:rsidR="007E23C8">
        <w:rPr>
          <w:noProof/>
        </w:rPr>
        <w:t xml:space="preserve"> </w:t>
      </w:r>
      <w:r w:rsidR="00CF5A35" w:rsidRPr="000A2319">
        <w:rPr>
          <w:noProof/>
        </w:rPr>
        <w:t>14).</w:t>
      </w:r>
    </w:p>
    <w:p w14:paraId="314C7B99" w14:textId="77777777" w:rsidR="00530FB5" w:rsidRPr="000A2319" w:rsidRDefault="00530FB5" w:rsidP="00530FB5">
      <w:pPr>
        <w:pStyle w:val="Ecriture"/>
        <w:ind w:firstLine="0"/>
        <w:rPr>
          <w:noProof/>
        </w:rPr>
      </w:pPr>
    </w:p>
    <w:p w14:paraId="1F2CA9E3" w14:textId="54C9EDF0" w:rsidR="00530FB5" w:rsidRPr="000A2319" w:rsidRDefault="001368F4" w:rsidP="00EC366B">
      <w:pPr>
        <w:pStyle w:val="Heading2"/>
        <w:ind w:left="1134" w:hanging="425"/>
        <w:rPr>
          <w:noProof/>
        </w:rPr>
      </w:pPr>
      <w:r w:rsidRPr="000A2319">
        <w:rPr>
          <w:noProof/>
        </w:rPr>
        <w:t>Règlement</w:t>
      </w:r>
      <w:r w:rsidR="006C002C" w:rsidRPr="000A2319">
        <w:rPr>
          <w:noProof/>
        </w:rPr>
        <w:t xml:space="preserve"> (UE) 2024/1938 du Parlement européen et du Conseil du </w:t>
      </w:r>
      <w:r w:rsidR="003D7187" w:rsidRPr="000A2319">
        <w:rPr>
          <w:noProof/>
        </w:rPr>
        <w:t>13 juin 2024 concernant les normes de qualité et de sécurité des substances d</w:t>
      </w:r>
      <w:r w:rsidR="002F15E2" w:rsidRPr="000A2319">
        <w:rPr>
          <w:noProof/>
        </w:rPr>
        <w:t>’</w:t>
      </w:r>
      <w:r w:rsidR="003D7187" w:rsidRPr="000A2319">
        <w:rPr>
          <w:noProof/>
        </w:rPr>
        <w:t>origine humaine destinées à une application humaine et abrogeant les directives 2002/98/CE et 2004/23/CE</w:t>
      </w:r>
      <w:r w:rsidR="00136D8B" w:rsidRPr="000A2319">
        <w:rPr>
          <w:noProof/>
        </w:rPr>
        <w:t xml:space="preserve"> (JO L, 2024/1938</w:t>
      </w:r>
      <w:r w:rsidR="007E23C8">
        <w:rPr>
          <w:noProof/>
        </w:rPr>
        <w:t xml:space="preserve">, </w:t>
      </w:r>
      <w:r w:rsidR="007E23C8" w:rsidRPr="007E23C8">
        <w:rPr>
          <w:noProof/>
        </w:rPr>
        <w:t xml:space="preserve">17.7.2024, ELI: </w:t>
      </w:r>
      <w:hyperlink r:id="rId16" w:history="1">
        <w:r w:rsidR="007E23C8" w:rsidRPr="00714587">
          <w:rPr>
            <w:rStyle w:val="Hyperlink"/>
            <w:noProof/>
          </w:rPr>
          <w:t>http://data.europa.eu/eli/reg/2024/1938/oj</w:t>
        </w:r>
      </w:hyperlink>
      <w:r w:rsidR="00136D8B" w:rsidRPr="000A2319">
        <w:rPr>
          <w:noProof/>
        </w:rPr>
        <w:t>)</w:t>
      </w:r>
      <w:r w:rsidR="00F9062C" w:rsidRPr="000A2319">
        <w:rPr>
          <w:noProof/>
        </w:rPr>
        <w:t xml:space="preserve"> (uniquement en ce qui concerne l’enregistrement des substances d’origine humaine (SoHO) chez les donneurs, l’examen des antécédents des donneurs de SoHO et l’examen médical, le contrôle des donneurs de SoHO ou des personnes auprès desquelles des SoHO sont prélevées en vue d’une utilisation autologue ou intrarelationnelle, et le prélèvement, dans le cas des SoHO prélevées aux fins de la fabrication de dispositifs médicaux, régis par le règlement (UE) 2017/745, de médicaments, réglementés par la directive 2001/83/CE, de médicaments de thérapie innovante, réglementés par le règlement (CE) no 1394/2007, ou de médicaments expérimentaux, réglementés par le règlement (UE) no 536/2014, et en ce qui concerne le stockage, la distribution, l’importation et l’exportation, lorsqu’ils sont effectués sur des SoHO jusqu’à et y compris leur distribution à un fabricant réglementé par d’autres actes législatifs de l’Union)</w:t>
      </w:r>
      <w:r w:rsidR="00136D8B" w:rsidRPr="000A2319">
        <w:rPr>
          <w:noProof/>
        </w:rPr>
        <w:t>.</w:t>
      </w:r>
    </w:p>
    <w:p w14:paraId="7697CCD3" w14:textId="77777777" w:rsidR="00530FB5" w:rsidRPr="000A2319" w:rsidRDefault="00530FB5" w:rsidP="00D060A8">
      <w:pPr>
        <w:pStyle w:val="Ecriture"/>
        <w:ind w:firstLine="0"/>
        <w:rPr>
          <w:noProof/>
        </w:rPr>
      </w:pPr>
    </w:p>
    <w:p w14:paraId="3DBBDFE4" w14:textId="486132D7" w:rsidR="00530FB5" w:rsidRPr="000A2319" w:rsidRDefault="001368F4" w:rsidP="00EC366B">
      <w:pPr>
        <w:pStyle w:val="Heading2"/>
        <w:ind w:left="1134" w:hanging="425"/>
        <w:rPr>
          <w:noProof/>
        </w:rPr>
      </w:pPr>
      <w:r w:rsidRPr="000A2319">
        <w:rPr>
          <w:noProof/>
        </w:rPr>
        <w:t>Règlement</w:t>
      </w:r>
      <w:r w:rsidR="00B074B6" w:rsidRPr="000A2319">
        <w:rPr>
          <w:noProof/>
        </w:rPr>
        <w:t xml:space="preserve"> (UE) 2017/880 </w:t>
      </w:r>
      <w:r w:rsidRPr="000A2319">
        <w:rPr>
          <w:noProof/>
        </w:rPr>
        <w:t>de la commission</w:t>
      </w:r>
      <w:r w:rsidR="00B074B6" w:rsidRPr="000A2319">
        <w:rPr>
          <w:noProof/>
        </w:rPr>
        <w:t xml:space="preserve"> du 23 mai 2017 établissant les règles relatives à l</w:t>
      </w:r>
      <w:r w:rsidR="002F15E2" w:rsidRPr="000A2319">
        <w:rPr>
          <w:noProof/>
        </w:rPr>
        <w:t>’</w:t>
      </w:r>
      <w:r w:rsidR="00B074B6" w:rsidRPr="000A2319">
        <w:rPr>
          <w:noProof/>
        </w:rPr>
        <w:t>utilisation d</w:t>
      </w:r>
      <w:r w:rsidR="002F15E2" w:rsidRPr="000A2319">
        <w:rPr>
          <w:noProof/>
        </w:rPr>
        <w:t>’</w:t>
      </w:r>
      <w:r w:rsidR="00B074B6" w:rsidRPr="000A2319">
        <w:rPr>
          <w:noProof/>
        </w:rPr>
        <w:t>une limite maximale de résidus (LMR) établie pour une substance pharmacologiquement active dans une denrée alimentaire particulière destinée à une autre denrée alimentaire dérivée de la même espèce et d</w:t>
      </w:r>
      <w:r w:rsidR="002F15E2" w:rsidRPr="000A2319">
        <w:rPr>
          <w:noProof/>
        </w:rPr>
        <w:t>’</w:t>
      </w:r>
      <w:r w:rsidR="00B074B6" w:rsidRPr="000A2319">
        <w:rPr>
          <w:noProof/>
        </w:rPr>
        <w:t>une LMR établie pour une ou plusieurs espèces destinées à d</w:t>
      </w:r>
      <w:r w:rsidR="002F15E2" w:rsidRPr="000A2319">
        <w:rPr>
          <w:noProof/>
        </w:rPr>
        <w:t>’</w:t>
      </w:r>
      <w:r w:rsidR="00B074B6" w:rsidRPr="000A2319">
        <w:rPr>
          <w:noProof/>
        </w:rPr>
        <w:t xml:space="preserve">autres espèces, conformément aux dispositions du </w:t>
      </w:r>
      <w:r w:rsidRPr="000A2319">
        <w:rPr>
          <w:noProof/>
        </w:rPr>
        <w:t>Règlement</w:t>
      </w:r>
      <w:r w:rsidR="00B074B6" w:rsidRPr="000A2319">
        <w:rPr>
          <w:noProof/>
        </w:rPr>
        <w:t xml:space="preserve"> (CE) n</w:t>
      </w:r>
      <w:r w:rsidR="00FB56DD" w:rsidRPr="000A2319">
        <w:rPr>
          <w:noProof/>
        </w:rPr>
        <w:t>° </w:t>
      </w:r>
      <w:r w:rsidR="00B074B6" w:rsidRPr="000A2319">
        <w:rPr>
          <w:noProof/>
        </w:rPr>
        <w:t>470/2009 du Parlement européen et du Conseil</w:t>
      </w:r>
      <w:r w:rsidR="00136D8B" w:rsidRPr="000A2319">
        <w:rPr>
          <w:noProof/>
        </w:rPr>
        <w:t xml:space="preserve"> (JO L 135</w:t>
      </w:r>
      <w:r w:rsidR="007E23C8">
        <w:rPr>
          <w:noProof/>
        </w:rPr>
        <w:t>,</w:t>
      </w:r>
      <w:r w:rsidR="00136D8B" w:rsidRPr="000A2319">
        <w:rPr>
          <w:noProof/>
        </w:rPr>
        <w:t xml:space="preserve"> 24.5.2017, </w:t>
      </w:r>
      <w:r w:rsidR="00D96CD5" w:rsidRPr="000A2319">
        <w:rPr>
          <w:noProof/>
        </w:rPr>
        <w:t>p</w:t>
      </w:r>
      <w:r w:rsidR="008776BC" w:rsidRPr="000A2319">
        <w:rPr>
          <w:noProof/>
        </w:rPr>
        <w:t>.</w:t>
      </w:r>
      <w:r w:rsidR="00136D8B" w:rsidRPr="000A2319">
        <w:rPr>
          <w:noProof/>
        </w:rPr>
        <w:t xml:space="preserve"> 1).</w:t>
      </w:r>
    </w:p>
    <w:p w14:paraId="37C8A805" w14:textId="77777777" w:rsidR="00530FB5" w:rsidRPr="000A2319" w:rsidRDefault="00530FB5" w:rsidP="00D060A8">
      <w:pPr>
        <w:pStyle w:val="Ecriture"/>
        <w:ind w:firstLine="0"/>
        <w:rPr>
          <w:noProof/>
        </w:rPr>
      </w:pPr>
    </w:p>
    <w:p w14:paraId="4920E5CD" w14:textId="74B9144D" w:rsidR="00B074B6" w:rsidRPr="000A2319" w:rsidRDefault="001368F4" w:rsidP="00EC366B">
      <w:pPr>
        <w:pStyle w:val="Heading2"/>
        <w:ind w:left="1134" w:hanging="425"/>
        <w:rPr>
          <w:noProof/>
        </w:rPr>
      </w:pPr>
      <w:r w:rsidRPr="000A2319">
        <w:rPr>
          <w:noProof/>
        </w:rPr>
        <w:t>Règlement</w:t>
      </w:r>
      <w:r w:rsidR="00B074B6" w:rsidRPr="000A2319">
        <w:rPr>
          <w:noProof/>
        </w:rPr>
        <w:t xml:space="preserve"> (UE) 2018/782 </w:t>
      </w:r>
      <w:r w:rsidRPr="000A2319">
        <w:rPr>
          <w:noProof/>
        </w:rPr>
        <w:t>de la commission</w:t>
      </w:r>
      <w:r w:rsidR="00B074B6" w:rsidRPr="000A2319">
        <w:rPr>
          <w:noProof/>
        </w:rPr>
        <w:t xml:space="preserve"> du 29 mai 2018 établissant les principes méthodologiques applicables à l</w:t>
      </w:r>
      <w:r w:rsidR="002F15E2" w:rsidRPr="000A2319">
        <w:rPr>
          <w:noProof/>
        </w:rPr>
        <w:t>’</w:t>
      </w:r>
      <w:r w:rsidR="00B074B6" w:rsidRPr="000A2319">
        <w:rPr>
          <w:noProof/>
        </w:rPr>
        <w:t xml:space="preserve">évaluation du risque et aux recommandations pour la gestion du risque visés dans le </w:t>
      </w:r>
      <w:r w:rsidRPr="000A2319">
        <w:rPr>
          <w:noProof/>
        </w:rPr>
        <w:t>Règlement</w:t>
      </w:r>
      <w:r w:rsidR="00B074B6" w:rsidRPr="000A2319">
        <w:rPr>
          <w:noProof/>
        </w:rPr>
        <w:t xml:space="preserve"> (CE) n</w:t>
      </w:r>
      <w:r w:rsidR="00FB56DD" w:rsidRPr="000A2319">
        <w:rPr>
          <w:noProof/>
        </w:rPr>
        <w:t>° </w:t>
      </w:r>
      <w:r w:rsidR="00B074B6" w:rsidRPr="000A2319">
        <w:rPr>
          <w:noProof/>
        </w:rPr>
        <w:t xml:space="preserve">470/2009 </w:t>
      </w:r>
      <w:r w:rsidR="007E23C8">
        <w:rPr>
          <w:noProof/>
        </w:rPr>
        <w:t>(</w:t>
      </w:r>
      <w:r w:rsidR="007E23C8" w:rsidRPr="007E23C8">
        <w:rPr>
          <w:noProof/>
        </w:rPr>
        <w:t>J</w:t>
      </w:r>
      <w:r w:rsidR="006D68E5">
        <w:rPr>
          <w:noProof/>
        </w:rPr>
        <w:t>O</w:t>
      </w:r>
      <w:r w:rsidR="007E23C8" w:rsidRPr="007E23C8">
        <w:rPr>
          <w:noProof/>
        </w:rPr>
        <w:t xml:space="preserve"> L 132, 30.5.2018, p. 5</w:t>
      </w:r>
      <w:r w:rsidR="007E23C8">
        <w:rPr>
          <w:noProof/>
        </w:rPr>
        <w:t xml:space="preserve">), </w:t>
      </w:r>
      <w:r w:rsidR="00B074B6" w:rsidRPr="000A2319">
        <w:rPr>
          <w:noProof/>
        </w:rPr>
        <w:t>modifié par</w:t>
      </w:r>
      <w:r w:rsidR="00B66F80" w:rsidRPr="000A2319">
        <w:rPr>
          <w:noProof/>
        </w:rPr>
        <w:t> :</w:t>
      </w:r>
    </w:p>
    <w:p w14:paraId="7B975C8D" w14:textId="77777777" w:rsidR="00EC0ECD" w:rsidRPr="000A2319" w:rsidRDefault="00EC0ECD" w:rsidP="00D060A8">
      <w:pPr>
        <w:pStyle w:val="Ecriture"/>
        <w:ind w:firstLine="0"/>
        <w:rPr>
          <w:noProof/>
        </w:rPr>
      </w:pPr>
    </w:p>
    <w:p w14:paraId="14A2C55C" w14:textId="34789637" w:rsidR="00B074B6" w:rsidRPr="000A2319" w:rsidRDefault="00530FB5" w:rsidP="00FC7A98">
      <w:pPr>
        <w:pStyle w:val="Ecriture"/>
        <w:numPr>
          <w:ilvl w:val="0"/>
          <w:numId w:val="17"/>
        </w:numPr>
        <w:tabs>
          <w:tab w:val="left" w:pos="1134"/>
        </w:tabs>
        <w:ind w:left="1418" w:hanging="284"/>
        <w:rPr>
          <w:noProof/>
        </w:rPr>
      </w:pPr>
      <w:r w:rsidRPr="000A2319">
        <w:rPr>
          <w:noProof/>
        </w:rPr>
        <w:t>le r</w:t>
      </w:r>
      <w:r w:rsidR="001368F4" w:rsidRPr="000A2319">
        <w:rPr>
          <w:noProof/>
        </w:rPr>
        <w:t>èglement</w:t>
      </w:r>
      <w:r w:rsidR="00B074B6" w:rsidRPr="000A2319">
        <w:rPr>
          <w:noProof/>
        </w:rPr>
        <w:t xml:space="preserve"> (UE) 2025/1101 de la Commission du 3 juin 2025 modifiant le </w:t>
      </w:r>
      <w:r w:rsidR="001368F4" w:rsidRPr="000A2319">
        <w:rPr>
          <w:noProof/>
        </w:rPr>
        <w:t>Règlement</w:t>
      </w:r>
      <w:r w:rsidR="00B074B6" w:rsidRPr="000A2319">
        <w:rPr>
          <w:noProof/>
        </w:rPr>
        <w:t xml:space="preserve"> (UE) 2018/782 en ce qui concerne l</w:t>
      </w:r>
      <w:r w:rsidR="002F15E2" w:rsidRPr="000A2319">
        <w:rPr>
          <w:noProof/>
        </w:rPr>
        <w:t>’</w:t>
      </w:r>
      <w:r w:rsidR="00B074B6" w:rsidRPr="000A2319">
        <w:rPr>
          <w:noProof/>
        </w:rPr>
        <w:t>évaluation par l</w:t>
      </w:r>
      <w:r w:rsidR="002F15E2" w:rsidRPr="000A2319">
        <w:rPr>
          <w:noProof/>
        </w:rPr>
        <w:t>’</w:t>
      </w:r>
      <w:r w:rsidR="00B074B6" w:rsidRPr="000A2319">
        <w:rPr>
          <w:noProof/>
        </w:rPr>
        <w:t>Agence européenne des médicaments des limites maximales de résidus pour les substances biologiques non assimilables à une substance chimique</w:t>
      </w:r>
      <w:r w:rsidR="00136D8B" w:rsidRPr="000A2319">
        <w:rPr>
          <w:noProof/>
        </w:rPr>
        <w:t xml:space="preserve"> (JO L, 2025/1101, 4.6.2025</w:t>
      </w:r>
      <w:r w:rsidR="007E23C8">
        <w:rPr>
          <w:noProof/>
        </w:rPr>
        <w:t xml:space="preserve">, ELI : </w:t>
      </w:r>
      <w:hyperlink r:id="rId17" w:history="1">
        <w:r w:rsidR="007E23C8" w:rsidRPr="00714587">
          <w:rPr>
            <w:rStyle w:val="Hyperlink"/>
            <w:noProof/>
          </w:rPr>
          <w:t>http://data.europa.eu/eli/reg/2025/1101/oj</w:t>
        </w:r>
      </w:hyperlink>
      <w:r w:rsidR="00136D8B" w:rsidRPr="000A2319">
        <w:rPr>
          <w:noProof/>
        </w:rPr>
        <w:t>)</w:t>
      </w:r>
      <w:r w:rsidR="00B074B6" w:rsidRPr="000A2319">
        <w:rPr>
          <w:noProof/>
        </w:rPr>
        <w:t>.</w:t>
      </w:r>
    </w:p>
    <w:p w14:paraId="31690D57" w14:textId="77777777" w:rsidR="00B074B6" w:rsidRPr="000A2319" w:rsidRDefault="00B074B6" w:rsidP="00530FB5">
      <w:pPr>
        <w:pStyle w:val="Ecriture"/>
        <w:ind w:firstLine="0"/>
        <w:rPr>
          <w:noProof/>
        </w:rPr>
      </w:pPr>
    </w:p>
    <w:p w14:paraId="453CC091" w14:textId="56C51648" w:rsidR="00B074B6" w:rsidRPr="000A2319" w:rsidRDefault="001368F4" w:rsidP="00EC366B">
      <w:pPr>
        <w:pStyle w:val="Heading2"/>
        <w:ind w:left="1134" w:hanging="425"/>
        <w:rPr>
          <w:noProof/>
        </w:rPr>
      </w:pPr>
      <w:r w:rsidRPr="000A2319">
        <w:rPr>
          <w:noProof/>
        </w:rPr>
        <w:t>Règlement</w:t>
      </w:r>
      <w:r w:rsidR="00B074B6" w:rsidRPr="000A2319">
        <w:rPr>
          <w:noProof/>
        </w:rPr>
        <w:t xml:space="preserve"> (UE) 2019/1871 </w:t>
      </w:r>
      <w:r w:rsidRPr="000A2319">
        <w:rPr>
          <w:noProof/>
        </w:rPr>
        <w:t>de la commission</w:t>
      </w:r>
      <w:r w:rsidR="00B074B6" w:rsidRPr="000A2319">
        <w:rPr>
          <w:noProof/>
        </w:rPr>
        <w:t xml:space="preserve"> du 7 novembre 2019 relatif aux valeurs de référence pour les substances pharmacologiquement actives non autorisées présentes dans les denrées alimentaires d</w:t>
      </w:r>
      <w:r w:rsidR="002F15E2" w:rsidRPr="000A2319">
        <w:rPr>
          <w:noProof/>
        </w:rPr>
        <w:t>’</w:t>
      </w:r>
      <w:r w:rsidR="00B074B6" w:rsidRPr="000A2319">
        <w:rPr>
          <w:noProof/>
        </w:rPr>
        <w:t>origine animale et abrogeant la décision 2005/34/CE</w:t>
      </w:r>
      <w:r w:rsidR="007E23C8">
        <w:rPr>
          <w:noProof/>
        </w:rPr>
        <w:t xml:space="preserve"> (</w:t>
      </w:r>
      <w:r w:rsidR="007E23C8" w:rsidRPr="007E23C8">
        <w:rPr>
          <w:noProof/>
        </w:rPr>
        <w:t>J</w:t>
      </w:r>
      <w:r w:rsidR="007E23C8">
        <w:rPr>
          <w:noProof/>
        </w:rPr>
        <w:t>O</w:t>
      </w:r>
      <w:r w:rsidR="007E23C8" w:rsidRPr="007E23C8">
        <w:rPr>
          <w:noProof/>
        </w:rPr>
        <w:t xml:space="preserve"> L 289, 8.11.2019, p. 41</w:t>
      </w:r>
      <w:r w:rsidR="007E23C8">
        <w:rPr>
          <w:noProof/>
        </w:rPr>
        <w:t>),</w:t>
      </w:r>
      <w:r w:rsidR="00B074B6" w:rsidRPr="000A2319">
        <w:rPr>
          <w:noProof/>
        </w:rPr>
        <w:t xml:space="preserve"> modifié par</w:t>
      </w:r>
      <w:r w:rsidR="00B66F80" w:rsidRPr="000A2319">
        <w:rPr>
          <w:noProof/>
        </w:rPr>
        <w:t> :</w:t>
      </w:r>
    </w:p>
    <w:p w14:paraId="330BA190" w14:textId="77777777" w:rsidR="00136D8B" w:rsidRPr="000A2319" w:rsidRDefault="00136D8B" w:rsidP="00FC7A98">
      <w:pPr>
        <w:pStyle w:val="Ecriture"/>
        <w:tabs>
          <w:tab w:val="left" w:pos="1134"/>
        </w:tabs>
        <w:ind w:firstLine="0"/>
        <w:rPr>
          <w:noProof/>
        </w:rPr>
      </w:pPr>
    </w:p>
    <w:p w14:paraId="1C7AA08A" w14:textId="351F0041" w:rsidR="00136D8B" w:rsidRPr="000A2319" w:rsidRDefault="00530FB5" w:rsidP="00FC7A98">
      <w:pPr>
        <w:pStyle w:val="Ecriture"/>
        <w:numPr>
          <w:ilvl w:val="0"/>
          <w:numId w:val="17"/>
        </w:numPr>
        <w:tabs>
          <w:tab w:val="left" w:pos="1134"/>
        </w:tabs>
        <w:ind w:left="1418" w:hanging="284"/>
        <w:rPr>
          <w:noProof/>
        </w:rPr>
      </w:pPr>
      <w:r w:rsidRPr="000A2319">
        <w:rPr>
          <w:noProof/>
        </w:rPr>
        <w:t>le r</w:t>
      </w:r>
      <w:r w:rsidR="00136D8B" w:rsidRPr="000A2319">
        <w:rPr>
          <w:noProof/>
        </w:rPr>
        <w:t>èglement (UE) 2024/2858 de la Commission du 12 novembre 2024 modifiant le Règlement (UE) 2019/1871 en ce qui concerne l</w:t>
      </w:r>
      <w:r w:rsidR="002F15E2" w:rsidRPr="000A2319">
        <w:rPr>
          <w:noProof/>
        </w:rPr>
        <w:t>’</w:t>
      </w:r>
      <w:r w:rsidR="00136D8B" w:rsidRPr="000A2319">
        <w:rPr>
          <w:noProof/>
        </w:rPr>
        <w:t>application des valeurs de référence pour les nitrofuranes et leurs métabolites dans le collagène (JO L, 2024/2858, 13.11.2024</w:t>
      </w:r>
      <w:r w:rsidR="007E23C8">
        <w:rPr>
          <w:noProof/>
        </w:rPr>
        <w:t xml:space="preserve">, ELI : </w:t>
      </w:r>
      <w:hyperlink r:id="rId18" w:history="1">
        <w:r w:rsidR="007E23C8" w:rsidRPr="00714587">
          <w:rPr>
            <w:rStyle w:val="Hyperlink"/>
            <w:noProof/>
          </w:rPr>
          <w:t>http://data.europa.eu/eli/reg/2024/2858/oj</w:t>
        </w:r>
      </w:hyperlink>
      <w:r w:rsidR="00136D8B" w:rsidRPr="000A2319">
        <w:rPr>
          <w:noProof/>
        </w:rPr>
        <w:t>) ;</w:t>
      </w:r>
    </w:p>
    <w:p w14:paraId="2A7AE321" w14:textId="77777777" w:rsidR="00B074B6" w:rsidRPr="000A2319" w:rsidRDefault="00B074B6" w:rsidP="00FC7A98">
      <w:pPr>
        <w:pStyle w:val="Ecriture"/>
        <w:tabs>
          <w:tab w:val="left" w:pos="1134"/>
        </w:tabs>
        <w:ind w:firstLine="0"/>
        <w:rPr>
          <w:noProof/>
        </w:rPr>
      </w:pPr>
    </w:p>
    <w:p w14:paraId="72B87571" w14:textId="504E2B5A" w:rsidR="007022D3" w:rsidRPr="000A2319" w:rsidRDefault="00530FB5" w:rsidP="00FC7A98">
      <w:pPr>
        <w:pStyle w:val="Ecriture"/>
        <w:numPr>
          <w:ilvl w:val="0"/>
          <w:numId w:val="17"/>
        </w:numPr>
        <w:tabs>
          <w:tab w:val="left" w:pos="1134"/>
        </w:tabs>
        <w:ind w:left="1418" w:hanging="284"/>
        <w:rPr>
          <w:noProof/>
        </w:rPr>
      </w:pPr>
      <w:r w:rsidRPr="000A2319">
        <w:rPr>
          <w:noProof/>
        </w:rPr>
        <w:t>le r</w:t>
      </w:r>
      <w:r w:rsidR="001368F4" w:rsidRPr="000A2319">
        <w:rPr>
          <w:noProof/>
        </w:rPr>
        <w:t>èglement</w:t>
      </w:r>
      <w:r w:rsidR="00B074B6" w:rsidRPr="000A2319">
        <w:rPr>
          <w:noProof/>
        </w:rPr>
        <w:t xml:space="preserve"> (UE) 2023/411 de la Commission du 23 février 2023 modifiant le </w:t>
      </w:r>
      <w:r w:rsidR="001368F4" w:rsidRPr="000A2319">
        <w:rPr>
          <w:noProof/>
        </w:rPr>
        <w:t>Règlement</w:t>
      </w:r>
      <w:r w:rsidR="00B074B6" w:rsidRPr="000A2319">
        <w:rPr>
          <w:noProof/>
        </w:rPr>
        <w:t xml:space="preserve"> (UE) 2019/1871 en ce qui concerne l</w:t>
      </w:r>
      <w:r w:rsidR="002F15E2" w:rsidRPr="000A2319">
        <w:rPr>
          <w:noProof/>
        </w:rPr>
        <w:t>’</w:t>
      </w:r>
      <w:r w:rsidR="00B074B6" w:rsidRPr="000A2319">
        <w:rPr>
          <w:noProof/>
        </w:rPr>
        <w:t>application des valeurs de référence pour les nitrofuranes et leurs métabolites</w:t>
      </w:r>
      <w:r w:rsidR="00136D8B" w:rsidRPr="000A2319">
        <w:rPr>
          <w:noProof/>
        </w:rPr>
        <w:t xml:space="preserve"> (JO L 59</w:t>
      </w:r>
      <w:r w:rsidR="007E23C8">
        <w:rPr>
          <w:noProof/>
        </w:rPr>
        <w:t>,</w:t>
      </w:r>
      <w:r w:rsidR="00136D8B" w:rsidRPr="000A2319">
        <w:rPr>
          <w:noProof/>
        </w:rPr>
        <w:t xml:space="preserve"> 24.2.2023,</w:t>
      </w:r>
      <w:r w:rsidR="007E23C8">
        <w:rPr>
          <w:noProof/>
        </w:rPr>
        <w:t> </w:t>
      </w:r>
      <w:r w:rsidR="00F7083C" w:rsidRPr="000A2319">
        <w:rPr>
          <w:noProof/>
        </w:rPr>
        <w:t xml:space="preserve"> </w:t>
      </w:r>
      <w:r w:rsidR="00136D8B" w:rsidRPr="000A2319">
        <w:rPr>
          <w:noProof/>
        </w:rPr>
        <w:t>p</w:t>
      </w:r>
      <w:r w:rsidR="007E23C8" w:rsidRPr="000A2319">
        <w:rPr>
          <w:noProof/>
        </w:rPr>
        <w:t>.</w:t>
      </w:r>
      <w:r w:rsidR="007E23C8">
        <w:rPr>
          <w:noProof/>
        </w:rPr>
        <w:t> </w:t>
      </w:r>
      <w:r w:rsidR="00136D8B" w:rsidRPr="000A2319">
        <w:rPr>
          <w:noProof/>
        </w:rPr>
        <w:t>8).</w:t>
      </w:r>
    </w:p>
    <w:p w14:paraId="7A93D239" w14:textId="77777777" w:rsidR="00530FB5" w:rsidRPr="000A2319" w:rsidRDefault="00530FB5" w:rsidP="00530FB5">
      <w:pPr>
        <w:pStyle w:val="Ecriture"/>
        <w:ind w:firstLine="0"/>
        <w:rPr>
          <w:noProof/>
        </w:rPr>
      </w:pPr>
    </w:p>
    <w:p w14:paraId="619D2F70" w14:textId="37193D79" w:rsidR="00530FB5" w:rsidRPr="000A2319" w:rsidRDefault="001368F4" w:rsidP="00EC366B">
      <w:pPr>
        <w:pStyle w:val="Heading2"/>
        <w:ind w:left="1134" w:hanging="425"/>
        <w:rPr>
          <w:noProof/>
        </w:rPr>
      </w:pPr>
      <w:r w:rsidRPr="000A2319">
        <w:rPr>
          <w:noProof/>
        </w:rPr>
        <w:t>Règlement</w:t>
      </w:r>
      <w:r w:rsidR="00B074B6" w:rsidRPr="000A2319">
        <w:rPr>
          <w:noProof/>
        </w:rPr>
        <w:t xml:space="preserve"> (CE) n°</w:t>
      </w:r>
      <w:r w:rsidR="00136D8B" w:rsidRPr="000A2319">
        <w:rPr>
          <w:noProof/>
        </w:rPr>
        <w:t> </w:t>
      </w:r>
      <w:r w:rsidR="00B074B6" w:rsidRPr="000A2319">
        <w:rPr>
          <w:noProof/>
        </w:rPr>
        <w:t>540/95 de la Commission, du 10 mars 1995, établissant les modalités de communication des présomptions d</w:t>
      </w:r>
      <w:r w:rsidR="002F15E2" w:rsidRPr="000A2319">
        <w:rPr>
          <w:noProof/>
        </w:rPr>
        <w:t>’</w:t>
      </w:r>
      <w:r w:rsidR="00B074B6" w:rsidRPr="000A2319">
        <w:rPr>
          <w:noProof/>
        </w:rPr>
        <w:t>effets indésirables inattendus sans gravité, qu</w:t>
      </w:r>
      <w:r w:rsidR="002F15E2" w:rsidRPr="000A2319">
        <w:rPr>
          <w:noProof/>
        </w:rPr>
        <w:t>’</w:t>
      </w:r>
      <w:r w:rsidR="00B074B6" w:rsidRPr="000A2319">
        <w:rPr>
          <w:noProof/>
        </w:rPr>
        <w:t xml:space="preserve">ils surviennent dans la Communauté ou dans un pays tiers, concernant les médicaments à usage humain et à usage vétérinaire autorisés conformément aux dispositions du </w:t>
      </w:r>
      <w:r w:rsidRPr="000A2319">
        <w:rPr>
          <w:noProof/>
        </w:rPr>
        <w:t>Règlement</w:t>
      </w:r>
      <w:r w:rsidR="00B074B6" w:rsidRPr="000A2319">
        <w:rPr>
          <w:noProof/>
        </w:rPr>
        <w:t xml:space="preserve"> (CEE) n° 2309/93 du Conseil</w:t>
      </w:r>
      <w:r w:rsidR="00136D8B" w:rsidRPr="000A2319">
        <w:rPr>
          <w:noProof/>
        </w:rPr>
        <w:t xml:space="preserve"> (JO L 55</w:t>
      </w:r>
      <w:r w:rsidR="007E23C8">
        <w:rPr>
          <w:noProof/>
        </w:rPr>
        <w:t>,</w:t>
      </w:r>
      <w:r w:rsidR="00136D8B" w:rsidRPr="000A2319">
        <w:rPr>
          <w:noProof/>
        </w:rPr>
        <w:t xml:space="preserve"> 11.3.1995, p.</w:t>
      </w:r>
      <w:r w:rsidR="00F7083C" w:rsidRPr="000A2319">
        <w:rPr>
          <w:noProof/>
        </w:rPr>
        <w:t> </w:t>
      </w:r>
      <w:r w:rsidR="00136D8B" w:rsidRPr="000A2319">
        <w:rPr>
          <w:noProof/>
        </w:rPr>
        <w:t>5).</w:t>
      </w:r>
    </w:p>
    <w:p w14:paraId="1DF0B7FE" w14:textId="77777777" w:rsidR="00530FB5" w:rsidRPr="000A2319" w:rsidRDefault="00530FB5" w:rsidP="00D060A8">
      <w:pPr>
        <w:pStyle w:val="Ecriture"/>
        <w:ind w:firstLine="0"/>
        <w:rPr>
          <w:noProof/>
        </w:rPr>
      </w:pPr>
    </w:p>
    <w:p w14:paraId="50DFBCF6" w14:textId="761B3CB1" w:rsidR="00530FB5" w:rsidRPr="000A2319" w:rsidRDefault="001368F4" w:rsidP="00EC366B">
      <w:pPr>
        <w:pStyle w:val="Heading2"/>
        <w:ind w:left="1134" w:hanging="425"/>
        <w:rPr>
          <w:noProof/>
        </w:rPr>
      </w:pPr>
      <w:r w:rsidRPr="000A2319">
        <w:rPr>
          <w:noProof/>
        </w:rPr>
        <w:t>Règlement</w:t>
      </w:r>
      <w:r w:rsidR="00B074B6" w:rsidRPr="000A2319">
        <w:rPr>
          <w:noProof/>
        </w:rPr>
        <w:t xml:space="preserve"> (CE) nº</w:t>
      </w:r>
      <w:r w:rsidR="00136D8B" w:rsidRPr="000A2319">
        <w:rPr>
          <w:noProof/>
        </w:rPr>
        <w:t> </w:t>
      </w:r>
      <w:r w:rsidR="00B074B6" w:rsidRPr="000A2319">
        <w:rPr>
          <w:noProof/>
        </w:rPr>
        <w:t>2141/96 de la Commission du 7 novembre 1996 concernant l</w:t>
      </w:r>
      <w:r w:rsidR="002F15E2" w:rsidRPr="000A2319">
        <w:rPr>
          <w:noProof/>
        </w:rPr>
        <w:t>’</w:t>
      </w:r>
      <w:r w:rsidR="00B074B6" w:rsidRPr="000A2319">
        <w:rPr>
          <w:noProof/>
        </w:rPr>
        <w:t>examen d</w:t>
      </w:r>
      <w:r w:rsidR="002F15E2" w:rsidRPr="000A2319">
        <w:rPr>
          <w:noProof/>
        </w:rPr>
        <w:t>’</w:t>
      </w:r>
      <w:r w:rsidR="00B074B6" w:rsidRPr="000A2319">
        <w:rPr>
          <w:noProof/>
        </w:rPr>
        <w:t>une demande de transfert d</w:t>
      </w:r>
      <w:r w:rsidR="002F15E2" w:rsidRPr="000A2319">
        <w:rPr>
          <w:noProof/>
        </w:rPr>
        <w:t>’</w:t>
      </w:r>
      <w:r w:rsidR="00B074B6" w:rsidRPr="000A2319">
        <w:rPr>
          <w:noProof/>
        </w:rPr>
        <w:t>autorisation de mise sur le marché d</w:t>
      </w:r>
      <w:r w:rsidR="002F15E2" w:rsidRPr="000A2319">
        <w:rPr>
          <w:noProof/>
        </w:rPr>
        <w:t>’</w:t>
      </w:r>
      <w:r w:rsidR="00B074B6" w:rsidRPr="000A2319">
        <w:rPr>
          <w:noProof/>
        </w:rPr>
        <w:t>un médicament relevant du champ d</w:t>
      </w:r>
      <w:r w:rsidR="002F15E2" w:rsidRPr="000A2319">
        <w:rPr>
          <w:noProof/>
        </w:rPr>
        <w:t>’</w:t>
      </w:r>
      <w:r w:rsidR="00B074B6" w:rsidRPr="000A2319">
        <w:rPr>
          <w:noProof/>
        </w:rPr>
        <w:t xml:space="preserve">application du </w:t>
      </w:r>
      <w:r w:rsidRPr="000A2319">
        <w:rPr>
          <w:noProof/>
        </w:rPr>
        <w:t>Règlement</w:t>
      </w:r>
      <w:r w:rsidR="00B074B6" w:rsidRPr="000A2319">
        <w:rPr>
          <w:noProof/>
        </w:rPr>
        <w:t xml:space="preserve"> (CEE) nº</w:t>
      </w:r>
      <w:r w:rsidR="00FB56DD" w:rsidRPr="000A2319">
        <w:rPr>
          <w:noProof/>
        </w:rPr>
        <w:t> </w:t>
      </w:r>
      <w:r w:rsidR="00B074B6" w:rsidRPr="000A2319">
        <w:rPr>
          <w:noProof/>
        </w:rPr>
        <w:t>2309/93 du Conseil</w:t>
      </w:r>
      <w:r w:rsidR="00136D8B" w:rsidRPr="000A2319">
        <w:rPr>
          <w:noProof/>
        </w:rPr>
        <w:t xml:space="preserve"> (JO L 286</w:t>
      </w:r>
      <w:r w:rsidR="007E23C8">
        <w:rPr>
          <w:noProof/>
        </w:rPr>
        <w:t>,</w:t>
      </w:r>
      <w:r w:rsidR="00136D8B" w:rsidRPr="000A2319">
        <w:rPr>
          <w:noProof/>
        </w:rPr>
        <w:t xml:space="preserve"> 8.11.1996, p. 6).</w:t>
      </w:r>
    </w:p>
    <w:p w14:paraId="32610F6C" w14:textId="77777777" w:rsidR="00530FB5" w:rsidRPr="000A2319" w:rsidRDefault="00530FB5" w:rsidP="00D060A8">
      <w:pPr>
        <w:pStyle w:val="Ecriture"/>
        <w:ind w:firstLine="0"/>
        <w:rPr>
          <w:noProof/>
        </w:rPr>
      </w:pPr>
    </w:p>
    <w:p w14:paraId="765BAE81" w14:textId="720EECC4" w:rsidR="00B074B6" w:rsidRPr="000A2319" w:rsidRDefault="001368F4" w:rsidP="00EC366B">
      <w:pPr>
        <w:pStyle w:val="Heading2"/>
        <w:ind w:left="1134" w:hanging="425"/>
        <w:rPr>
          <w:noProof/>
        </w:rPr>
      </w:pPr>
      <w:r w:rsidRPr="000A2319">
        <w:rPr>
          <w:noProof/>
        </w:rPr>
        <w:t>Règlement</w:t>
      </w:r>
      <w:r w:rsidR="00B074B6" w:rsidRPr="000A2319">
        <w:rPr>
          <w:noProof/>
        </w:rPr>
        <w:t xml:space="preserve"> (CE) </w:t>
      </w:r>
      <w:r w:rsidR="00136D8B" w:rsidRPr="000A2319">
        <w:rPr>
          <w:noProof/>
        </w:rPr>
        <w:t>n° </w:t>
      </w:r>
      <w:r w:rsidR="00B074B6" w:rsidRPr="000A2319">
        <w:rPr>
          <w:noProof/>
        </w:rPr>
        <w:t xml:space="preserve">847/2000 </w:t>
      </w:r>
      <w:r w:rsidRPr="000A2319">
        <w:rPr>
          <w:noProof/>
        </w:rPr>
        <w:t>de la commission</w:t>
      </w:r>
      <w:r w:rsidR="00B074B6" w:rsidRPr="000A2319">
        <w:rPr>
          <w:noProof/>
        </w:rPr>
        <w:t xml:space="preserve"> du 27 avril 2000 établissant les dispositions d</w:t>
      </w:r>
      <w:r w:rsidR="002F15E2" w:rsidRPr="000A2319">
        <w:rPr>
          <w:noProof/>
        </w:rPr>
        <w:t>’</w:t>
      </w:r>
      <w:r w:rsidR="00B074B6" w:rsidRPr="000A2319">
        <w:rPr>
          <w:noProof/>
        </w:rPr>
        <w:t>application des critères de désignation d</w:t>
      </w:r>
      <w:r w:rsidR="002F15E2" w:rsidRPr="000A2319">
        <w:rPr>
          <w:noProof/>
        </w:rPr>
        <w:t>’</w:t>
      </w:r>
      <w:r w:rsidR="00B074B6" w:rsidRPr="000A2319">
        <w:rPr>
          <w:noProof/>
        </w:rPr>
        <w:t>un médicament en tant que médicament orphelin et définissant les concepts de</w:t>
      </w:r>
      <w:r w:rsidRPr="000A2319">
        <w:rPr>
          <w:noProof/>
        </w:rPr>
        <w:t xml:space="preserve"> </w:t>
      </w:r>
      <w:r w:rsidR="00B66F80" w:rsidRPr="000A2319">
        <w:rPr>
          <w:noProof/>
        </w:rPr>
        <w:t>« </w:t>
      </w:r>
      <w:r w:rsidRPr="000A2319">
        <w:rPr>
          <w:noProof/>
        </w:rPr>
        <w:t>médicament</w:t>
      </w:r>
      <w:r w:rsidR="00B074B6" w:rsidRPr="000A2319">
        <w:rPr>
          <w:noProof/>
        </w:rPr>
        <w:t xml:space="preserve"> </w:t>
      </w:r>
      <w:r w:rsidRPr="000A2319">
        <w:rPr>
          <w:noProof/>
        </w:rPr>
        <w:t>similaire</w:t>
      </w:r>
      <w:r w:rsidR="00B66F80" w:rsidRPr="000A2319">
        <w:rPr>
          <w:noProof/>
        </w:rPr>
        <w:t> »</w:t>
      </w:r>
      <w:r w:rsidR="00B074B6" w:rsidRPr="000A2319">
        <w:rPr>
          <w:noProof/>
        </w:rPr>
        <w:t xml:space="preserve"> et de</w:t>
      </w:r>
      <w:r w:rsidRPr="000A2319">
        <w:rPr>
          <w:noProof/>
        </w:rPr>
        <w:t xml:space="preserve"> </w:t>
      </w:r>
      <w:r w:rsidR="00B66F80" w:rsidRPr="000A2319">
        <w:rPr>
          <w:noProof/>
        </w:rPr>
        <w:t>« </w:t>
      </w:r>
      <w:r w:rsidRPr="000A2319">
        <w:rPr>
          <w:noProof/>
        </w:rPr>
        <w:t>supériorité</w:t>
      </w:r>
      <w:r w:rsidR="00B074B6" w:rsidRPr="000A2319">
        <w:rPr>
          <w:noProof/>
        </w:rPr>
        <w:t xml:space="preserve"> clinique</w:t>
      </w:r>
      <w:r w:rsidR="00B66F80" w:rsidRPr="000A2319">
        <w:rPr>
          <w:noProof/>
        </w:rPr>
        <w:t> »</w:t>
      </w:r>
      <w:r w:rsidR="007E23C8">
        <w:rPr>
          <w:noProof/>
        </w:rPr>
        <w:t xml:space="preserve"> (</w:t>
      </w:r>
      <w:r w:rsidR="007E23C8" w:rsidRPr="007E23C8">
        <w:rPr>
          <w:noProof/>
        </w:rPr>
        <w:t>J</w:t>
      </w:r>
      <w:r w:rsidR="007E23C8">
        <w:rPr>
          <w:noProof/>
        </w:rPr>
        <w:t>O</w:t>
      </w:r>
      <w:r w:rsidR="007E23C8" w:rsidRPr="007E23C8">
        <w:rPr>
          <w:noProof/>
        </w:rPr>
        <w:t xml:space="preserve"> L 103, 28.4.2000, p. 5</w:t>
      </w:r>
      <w:r w:rsidR="007E23C8">
        <w:rPr>
          <w:noProof/>
        </w:rPr>
        <w:t>),</w:t>
      </w:r>
      <w:r w:rsidR="00B074B6" w:rsidRPr="000A2319">
        <w:rPr>
          <w:noProof/>
        </w:rPr>
        <w:t xml:space="preserve"> modifié par</w:t>
      </w:r>
      <w:r w:rsidR="00B66F80" w:rsidRPr="000A2319">
        <w:rPr>
          <w:noProof/>
        </w:rPr>
        <w:t> :</w:t>
      </w:r>
    </w:p>
    <w:p w14:paraId="74601E04" w14:textId="77777777" w:rsidR="00EC0ECD" w:rsidRPr="000A2319" w:rsidRDefault="00EC0ECD" w:rsidP="00530FB5">
      <w:pPr>
        <w:pStyle w:val="Ecriture"/>
        <w:ind w:firstLine="0"/>
        <w:rPr>
          <w:noProof/>
        </w:rPr>
      </w:pPr>
    </w:p>
    <w:p w14:paraId="696FBFC3" w14:textId="71756BF4" w:rsidR="00B074B6" w:rsidRPr="000A2319" w:rsidRDefault="00530FB5" w:rsidP="00FC7A98">
      <w:pPr>
        <w:pStyle w:val="Ecriture"/>
        <w:numPr>
          <w:ilvl w:val="0"/>
          <w:numId w:val="27"/>
        </w:numPr>
        <w:tabs>
          <w:tab w:val="left" w:pos="1134"/>
        </w:tabs>
        <w:ind w:left="1418" w:hanging="284"/>
        <w:rPr>
          <w:noProof/>
        </w:rPr>
      </w:pPr>
      <w:r w:rsidRPr="000A2319">
        <w:rPr>
          <w:noProof/>
        </w:rPr>
        <w:t>le r</w:t>
      </w:r>
      <w:r w:rsidR="001368F4" w:rsidRPr="000A2319">
        <w:rPr>
          <w:noProof/>
        </w:rPr>
        <w:t>èglement</w:t>
      </w:r>
      <w:r w:rsidR="00A57387" w:rsidRPr="000A2319">
        <w:rPr>
          <w:noProof/>
        </w:rPr>
        <w:t xml:space="preserve"> (UE) 2018/781 </w:t>
      </w:r>
      <w:r w:rsidR="001368F4" w:rsidRPr="000A2319">
        <w:rPr>
          <w:noProof/>
        </w:rPr>
        <w:t>de la commission</w:t>
      </w:r>
      <w:r w:rsidR="00A57387" w:rsidRPr="000A2319">
        <w:rPr>
          <w:noProof/>
        </w:rPr>
        <w:t xml:space="preserve"> du 29 mai 2018 modifiant le </w:t>
      </w:r>
      <w:r w:rsidR="001368F4" w:rsidRPr="000A2319">
        <w:rPr>
          <w:noProof/>
        </w:rPr>
        <w:t>Règlement</w:t>
      </w:r>
      <w:r w:rsidR="00A57387" w:rsidRPr="000A2319">
        <w:rPr>
          <w:noProof/>
        </w:rPr>
        <w:t xml:space="preserve"> (CE) </w:t>
      </w:r>
      <w:r w:rsidR="00FB56DD" w:rsidRPr="000A2319">
        <w:rPr>
          <w:noProof/>
        </w:rPr>
        <w:t>n° </w:t>
      </w:r>
      <w:r w:rsidR="00A57387" w:rsidRPr="000A2319">
        <w:rPr>
          <w:noProof/>
        </w:rPr>
        <w:t>847/2000 en ce qui concerne la définition du concept de</w:t>
      </w:r>
      <w:r w:rsidR="001368F4" w:rsidRPr="000A2319">
        <w:rPr>
          <w:noProof/>
        </w:rPr>
        <w:t xml:space="preserve"> </w:t>
      </w:r>
      <w:r w:rsidR="00B66F80" w:rsidRPr="000A2319">
        <w:rPr>
          <w:noProof/>
        </w:rPr>
        <w:t>« </w:t>
      </w:r>
      <w:r w:rsidR="001368F4" w:rsidRPr="000A2319">
        <w:rPr>
          <w:noProof/>
        </w:rPr>
        <w:t>médicament</w:t>
      </w:r>
      <w:r w:rsidR="00A57387" w:rsidRPr="000A2319">
        <w:rPr>
          <w:noProof/>
        </w:rPr>
        <w:t xml:space="preserve"> </w:t>
      </w:r>
      <w:r w:rsidR="001368F4" w:rsidRPr="000A2319">
        <w:rPr>
          <w:noProof/>
        </w:rPr>
        <w:t>similaire</w:t>
      </w:r>
      <w:r w:rsidR="00B66F80" w:rsidRPr="000A2319">
        <w:rPr>
          <w:noProof/>
        </w:rPr>
        <w:t> »</w:t>
      </w:r>
      <w:r w:rsidR="00136D8B" w:rsidRPr="000A2319">
        <w:rPr>
          <w:noProof/>
        </w:rPr>
        <w:t xml:space="preserve"> (JO L 132</w:t>
      </w:r>
      <w:r w:rsidR="007E23C8">
        <w:rPr>
          <w:noProof/>
        </w:rPr>
        <w:t>,</w:t>
      </w:r>
      <w:r w:rsidR="00136D8B" w:rsidRPr="000A2319">
        <w:rPr>
          <w:noProof/>
        </w:rPr>
        <w:t xml:space="preserve"> 30.5.2018, p. 1).</w:t>
      </w:r>
    </w:p>
    <w:p w14:paraId="3AF95910" w14:textId="77777777" w:rsidR="001F11DE" w:rsidRPr="000A2319" w:rsidRDefault="001F11DE" w:rsidP="00EB75C4">
      <w:pPr>
        <w:pStyle w:val="Ecriture"/>
        <w:ind w:firstLine="0"/>
        <w:rPr>
          <w:noProof/>
        </w:rPr>
      </w:pPr>
    </w:p>
    <w:p w14:paraId="7D9CC6D0" w14:textId="1672B735" w:rsidR="001F11DE" w:rsidRPr="000A2319" w:rsidRDefault="001368F4" w:rsidP="005352F9">
      <w:pPr>
        <w:pStyle w:val="Heading2"/>
        <w:ind w:left="1134" w:hanging="425"/>
        <w:rPr>
          <w:noProof/>
        </w:rPr>
      </w:pPr>
      <w:r w:rsidRPr="000A2319">
        <w:rPr>
          <w:noProof/>
        </w:rPr>
        <w:t>Règlement</w:t>
      </w:r>
      <w:r w:rsidR="001F11DE" w:rsidRPr="000A2319">
        <w:rPr>
          <w:noProof/>
        </w:rPr>
        <w:t xml:space="preserve"> (CE) </w:t>
      </w:r>
      <w:r w:rsidR="006D5A9C" w:rsidRPr="000A2319">
        <w:rPr>
          <w:noProof/>
        </w:rPr>
        <w:t>n° </w:t>
      </w:r>
      <w:r w:rsidR="001F11DE" w:rsidRPr="000A2319">
        <w:rPr>
          <w:noProof/>
        </w:rPr>
        <w:t xml:space="preserve">1950/2006 </w:t>
      </w:r>
      <w:r w:rsidRPr="000A2319">
        <w:rPr>
          <w:noProof/>
        </w:rPr>
        <w:t>de la commission</w:t>
      </w:r>
      <w:r w:rsidR="001F11DE" w:rsidRPr="000A2319">
        <w:rPr>
          <w:noProof/>
        </w:rPr>
        <w:t xml:space="preserve"> du 13 décembre 2006 établissant, conformément à la directive 2001/82/CE du Parlement européen et du Conseil instituant un code communautaire relatif aux médicaments vétérinaires, une liste de substances essentielles pour le traitement des équidés</w:t>
      </w:r>
      <w:r w:rsidR="007E23C8">
        <w:rPr>
          <w:noProof/>
        </w:rPr>
        <w:t xml:space="preserve"> (</w:t>
      </w:r>
      <w:r w:rsidR="007E23C8" w:rsidRPr="007E23C8">
        <w:rPr>
          <w:noProof/>
        </w:rPr>
        <w:t>J</w:t>
      </w:r>
      <w:r w:rsidR="006D68E5">
        <w:rPr>
          <w:noProof/>
        </w:rPr>
        <w:t>O</w:t>
      </w:r>
      <w:r w:rsidR="007E23C8" w:rsidRPr="007E23C8">
        <w:rPr>
          <w:noProof/>
        </w:rPr>
        <w:t xml:space="preserve"> L 367, 22.12.2006, p. 33</w:t>
      </w:r>
      <w:r w:rsidR="007E23C8">
        <w:rPr>
          <w:noProof/>
        </w:rPr>
        <w:t>),</w:t>
      </w:r>
      <w:r w:rsidR="001F11DE" w:rsidRPr="000A2319">
        <w:rPr>
          <w:noProof/>
        </w:rPr>
        <w:t xml:space="preserve"> modifié par</w:t>
      </w:r>
      <w:r w:rsidR="00B66F80" w:rsidRPr="000A2319">
        <w:rPr>
          <w:noProof/>
        </w:rPr>
        <w:t> :</w:t>
      </w:r>
    </w:p>
    <w:p w14:paraId="2884280A" w14:textId="77777777" w:rsidR="00EC0ECD" w:rsidRPr="000A2319" w:rsidRDefault="00EC0ECD" w:rsidP="00EB75C4">
      <w:pPr>
        <w:pStyle w:val="Ecriture"/>
        <w:ind w:firstLine="0"/>
        <w:rPr>
          <w:noProof/>
        </w:rPr>
      </w:pPr>
    </w:p>
    <w:p w14:paraId="1F143A71" w14:textId="6DBC5175" w:rsidR="001F11DE" w:rsidRPr="000A2319" w:rsidRDefault="00EB75C4" w:rsidP="00FC7A98">
      <w:pPr>
        <w:pStyle w:val="Ecriture"/>
        <w:numPr>
          <w:ilvl w:val="0"/>
          <w:numId w:val="27"/>
        </w:numPr>
        <w:ind w:left="1418" w:hanging="284"/>
        <w:rPr>
          <w:noProof/>
        </w:rPr>
      </w:pPr>
      <w:r w:rsidRPr="000A2319">
        <w:rPr>
          <w:noProof/>
        </w:rPr>
        <w:t>le r</w:t>
      </w:r>
      <w:r w:rsidR="001368F4" w:rsidRPr="000A2319">
        <w:rPr>
          <w:noProof/>
        </w:rPr>
        <w:t>èglement</w:t>
      </w:r>
      <w:r w:rsidR="001F11DE" w:rsidRPr="000A2319">
        <w:rPr>
          <w:noProof/>
        </w:rPr>
        <w:t xml:space="preserve"> (UE) </w:t>
      </w:r>
      <w:r w:rsidR="006D5A9C" w:rsidRPr="000A2319">
        <w:rPr>
          <w:noProof/>
        </w:rPr>
        <w:t>n° </w:t>
      </w:r>
      <w:r w:rsidR="001F11DE" w:rsidRPr="000A2319">
        <w:rPr>
          <w:noProof/>
        </w:rPr>
        <w:t xml:space="preserve">122/2013 </w:t>
      </w:r>
      <w:r w:rsidR="001368F4" w:rsidRPr="000A2319">
        <w:rPr>
          <w:noProof/>
        </w:rPr>
        <w:t>de la commission</w:t>
      </w:r>
      <w:r w:rsidR="001F11DE" w:rsidRPr="000A2319">
        <w:rPr>
          <w:noProof/>
        </w:rPr>
        <w:t xml:space="preserve"> du 12 février 2013 modifiant le </w:t>
      </w:r>
      <w:r w:rsidR="001368F4" w:rsidRPr="000A2319">
        <w:rPr>
          <w:noProof/>
        </w:rPr>
        <w:t>Règlement</w:t>
      </w:r>
      <w:r w:rsidR="001F11DE" w:rsidRPr="000A2319">
        <w:rPr>
          <w:noProof/>
        </w:rPr>
        <w:t xml:space="preserve"> (CE) </w:t>
      </w:r>
      <w:r w:rsidR="006D5A9C" w:rsidRPr="000A2319">
        <w:rPr>
          <w:noProof/>
        </w:rPr>
        <w:t>n° </w:t>
      </w:r>
      <w:r w:rsidR="001F11DE" w:rsidRPr="000A2319">
        <w:rPr>
          <w:noProof/>
        </w:rPr>
        <w:t>1950/2006 établissant, conformément à la directive 2001/82/CE du Parlement européen et du Conseil instituant un code communautaire relatif aux médicaments vétérinaires, une liste de substances essentielles pour le traitement des équidés</w:t>
      </w:r>
      <w:r w:rsidR="003948D4" w:rsidRPr="000A2319">
        <w:rPr>
          <w:noProof/>
        </w:rPr>
        <w:t xml:space="preserve"> (JO L 42</w:t>
      </w:r>
      <w:r w:rsidR="007E23C8">
        <w:rPr>
          <w:noProof/>
        </w:rPr>
        <w:t>,</w:t>
      </w:r>
      <w:r w:rsidR="003948D4" w:rsidRPr="000A2319">
        <w:rPr>
          <w:noProof/>
        </w:rPr>
        <w:t xml:space="preserve"> 13.2.2013, p. 1)</w:t>
      </w:r>
      <w:r w:rsidR="00B66F80" w:rsidRPr="000A2319">
        <w:rPr>
          <w:noProof/>
        </w:rPr>
        <w:t>.</w:t>
      </w:r>
    </w:p>
    <w:p w14:paraId="77092330" w14:textId="77777777" w:rsidR="001F11DE" w:rsidRPr="000A2319" w:rsidRDefault="001F11DE" w:rsidP="00EB75C4">
      <w:pPr>
        <w:pStyle w:val="Ecriture"/>
        <w:ind w:firstLine="0"/>
        <w:rPr>
          <w:noProof/>
        </w:rPr>
      </w:pPr>
    </w:p>
    <w:p w14:paraId="42B92DD8" w14:textId="230F78F1" w:rsidR="001F11DE" w:rsidRPr="000A2319" w:rsidRDefault="001368F4" w:rsidP="005352F9">
      <w:pPr>
        <w:pStyle w:val="Heading2"/>
        <w:ind w:left="1134" w:hanging="425"/>
        <w:rPr>
          <w:noProof/>
        </w:rPr>
      </w:pPr>
      <w:r w:rsidRPr="000A2319">
        <w:rPr>
          <w:noProof/>
        </w:rPr>
        <w:t>Règlement</w:t>
      </w:r>
      <w:r w:rsidR="001F11DE" w:rsidRPr="000A2319">
        <w:rPr>
          <w:noProof/>
        </w:rPr>
        <w:t xml:space="preserve"> (CE) n°</w:t>
      </w:r>
      <w:r w:rsidR="006D5A9C" w:rsidRPr="000A2319">
        <w:rPr>
          <w:noProof/>
        </w:rPr>
        <w:t> </w:t>
      </w:r>
      <w:r w:rsidR="001F11DE" w:rsidRPr="000A2319">
        <w:rPr>
          <w:noProof/>
        </w:rPr>
        <w:t>273/2004 du Parlement européen et du Conseil du 11 février 2004 relatif aux précurseurs de drogues</w:t>
      </w:r>
      <w:r w:rsidR="007E23C8">
        <w:rPr>
          <w:noProof/>
        </w:rPr>
        <w:t xml:space="preserve"> (</w:t>
      </w:r>
      <w:r w:rsidR="007E23C8" w:rsidRPr="007E23C8">
        <w:rPr>
          <w:noProof/>
        </w:rPr>
        <w:t>J</w:t>
      </w:r>
      <w:r w:rsidR="007E23C8">
        <w:rPr>
          <w:noProof/>
        </w:rPr>
        <w:t>O</w:t>
      </w:r>
      <w:r w:rsidR="007E23C8" w:rsidRPr="007E23C8">
        <w:rPr>
          <w:noProof/>
        </w:rPr>
        <w:t xml:space="preserve"> L 47, 18.2.2004, p. 1</w:t>
      </w:r>
      <w:r w:rsidR="007E23C8">
        <w:rPr>
          <w:noProof/>
        </w:rPr>
        <w:t>)</w:t>
      </w:r>
      <w:r w:rsidR="0004594C" w:rsidRPr="000A2319">
        <w:rPr>
          <w:noProof/>
        </w:rPr>
        <w:t>,</w:t>
      </w:r>
      <w:r w:rsidR="001F11DE" w:rsidRPr="000A2319">
        <w:rPr>
          <w:noProof/>
        </w:rPr>
        <w:t xml:space="preserve"> modifié par</w:t>
      </w:r>
      <w:r w:rsidR="00B66F80" w:rsidRPr="000A2319">
        <w:rPr>
          <w:noProof/>
        </w:rPr>
        <w:t> :</w:t>
      </w:r>
    </w:p>
    <w:p w14:paraId="1F22199A" w14:textId="77777777" w:rsidR="00C35148" w:rsidRPr="000A2319" w:rsidRDefault="00C35148" w:rsidP="00A22AD2">
      <w:pPr>
        <w:pStyle w:val="Ecriture"/>
        <w:ind w:firstLine="0"/>
        <w:rPr>
          <w:noProof/>
        </w:rPr>
      </w:pPr>
    </w:p>
    <w:p w14:paraId="1325542C" w14:textId="6C8DEA3D" w:rsidR="00C35148" w:rsidRPr="000A2319" w:rsidRDefault="00EB75C4" w:rsidP="00FC7A98">
      <w:pPr>
        <w:pStyle w:val="Ecriture"/>
        <w:numPr>
          <w:ilvl w:val="0"/>
          <w:numId w:val="27"/>
        </w:numPr>
        <w:ind w:left="1418" w:hanging="284"/>
        <w:rPr>
          <w:noProof/>
        </w:rPr>
      </w:pPr>
      <w:r w:rsidRPr="000A2319">
        <w:rPr>
          <w:noProof/>
        </w:rPr>
        <w:t>le r</w:t>
      </w:r>
      <w:r w:rsidR="00C35148" w:rsidRPr="000A2319">
        <w:rPr>
          <w:noProof/>
        </w:rPr>
        <w:t>èglement (UE) n°</w:t>
      </w:r>
      <w:r w:rsidR="003948D4" w:rsidRPr="000A2319">
        <w:rPr>
          <w:noProof/>
        </w:rPr>
        <w:t> </w:t>
      </w:r>
      <w:r w:rsidR="00C35148" w:rsidRPr="000A2319">
        <w:rPr>
          <w:noProof/>
        </w:rPr>
        <w:t>1258/2013 du Parlement européen et du Conseil du 20 novembre 2013 modifiant le Règlement (CE) n°</w:t>
      </w:r>
      <w:r w:rsidR="003948D4" w:rsidRPr="000A2319">
        <w:rPr>
          <w:noProof/>
        </w:rPr>
        <w:t> </w:t>
      </w:r>
      <w:r w:rsidR="00C35148" w:rsidRPr="000A2319">
        <w:rPr>
          <w:noProof/>
        </w:rPr>
        <w:t>273/2004 relatif aux précurseurs de drogues</w:t>
      </w:r>
      <w:r w:rsidR="003948D4" w:rsidRPr="000A2319">
        <w:rPr>
          <w:noProof/>
        </w:rPr>
        <w:t xml:space="preserve"> (JO L 330, 10.12.2013, p. 21)</w:t>
      </w:r>
      <w:r w:rsidR="00C35148" w:rsidRPr="000A2319">
        <w:rPr>
          <w:noProof/>
        </w:rPr>
        <w:t> ;</w:t>
      </w:r>
    </w:p>
    <w:p w14:paraId="53148017" w14:textId="77777777" w:rsidR="00C35148" w:rsidRPr="000A2319" w:rsidRDefault="00C35148" w:rsidP="00C35148">
      <w:pPr>
        <w:jc w:val="both"/>
        <w:rPr>
          <w:rFonts w:ascii="Times New Roman" w:eastAsia="Times New Roman" w:hAnsi="Times New Roman" w:cs="Times New Roman"/>
          <w:noProof/>
          <w:sz w:val="24"/>
          <w:szCs w:val="24"/>
          <w:lang w:eastAsia="fr-FR"/>
        </w:rPr>
      </w:pPr>
    </w:p>
    <w:p w14:paraId="7A25F7DE" w14:textId="65F40D4E" w:rsidR="007022D3" w:rsidRPr="000A2319" w:rsidRDefault="00EB75C4" w:rsidP="00FC7A98">
      <w:pPr>
        <w:pStyle w:val="Ecriture"/>
        <w:numPr>
          <w:ilvl w:val="0"/>
          <w:numId w:val="27"/>
        </w:numPr>
        <w:ind w:left="1418" w:hanging="284"/>
        <w:rPr>
          <w:noProof/>
        </w:rPr>
      </w:pPr>
      <w:r w:rsidRPr="000A2319">
        <w:rPr>
          <w:noProof/>
        </w:rPr>
        <w:t>le r</w:t>
      </w:r>
      <w:r w:rsidR="00C35148" w:rsidRPr="000A2319">
        <w:rPr>
          <w:noProof/>
        </w:rPr>
        <w:t>èglement (CE) n°</w:t>
      </w:r>
      <w:r w:rsidR="003948D4" w:rsidRPr="000A2319">
        <w:rPr>
          <w:noProof/>
        </w:rPr>
        <w:t> </w:t>
      </w:r>
      <w:r w:rsidR="00C35148" w:rsidRPr="000A2319">
        <w:rPr>
          <w:noProof/>
        </w:rPr>
        <w:t>219/2009 du Parlement européen et du Conseil du 11 mars 2009 portant adaptation à la décision 1999/468/CE du Conseil de certains actes soumis à la procédure visée à l</w:t>
      </w:r>
      <w:r w:rsidR="002F15E2" w:rsidRPr="000A2319">
        <w:rPr>
          <w:noProof/>
        </w:rPr>
        <w:t>’</w:t>
      </w:r>
      <w:r w:rsidR="00C35148" w:rsidRPr="000A2319">
        <w:rPr>
          <w:noProof/>
        </w:rPr>
        <w:t>article 251 du traité, en ce qui concerne la procédure de réglementation avec contrôle - Adaptation à la procédure de réglementation avec contrôle - deuxième partie</w:t>
      </w:r>
      <w:r w:rsidR="004A6CC6" w:rsidRPr="000A2319">
        <w:rPr>
          <w:noProof/>
        </w:rPr>
        <w:t xml:space="preserve"> (JO L 87</w:t>
      </w:r>
      <w:r w:rsidR="007E23C8">
        <w:rPr>
          <w:noProof/>
        </w:rPr>
        <w:t>,</w:t>
      </w:r>
      <w:r w:rsidR="004A6CC6" w:rsidRPr="000A2319">
        <w:rPr>
          <w:noProof/>
        </w:rPr>
        <w:t xml:space="preserve"> 31.3.2009,</w:t>
      </w:r>
      <w:r w:rsidR="007E23C8">
        <w:rPr>
          <w:noProof/>
        </w:rPr>
        <w:t xml:space="preserve"> </w:t>
      </w:r>
      <w:r w:rsidR="004A6CC6" w:rsidRPr="000A2319">
        <w:rPr>
          <w:noProof/>
        </w:rPr>
        <w:t>p.</w:t>
      </w:r>
      <w:r w:rsidR="00F7083C" w:rsidRPr="000A2319">
        <w:rPr>
          <w:noProof/>
        </w:rPr>
        <w:t> </w:t>
      </w:r>
      <w:r w:rsidR="004A6CC6" w:rsidRPr="000A2319">
        <w:rPr>
          <w:noProof/>
        </w:rPr>
        <w:t>109)</w:t>
      </w:r>
      <w:r w:rsidR="00C35148" w:rsidRPr="000A2319">
        <w:rPr>
          <w:noProof/>
        </w:rPr>
        <w:t>.</w:t>
      </w:r>
    </w:p>
    <w:p w14:paraId="3C972FF4" w14:textId="77777777" w:rsidR="001F11DE" w:rsidRPr="000A2319" w:rsidRDefault="001F11DE" w:rsidP="00D060A8">
      <w:pPr>
        <w:pStyle w:val="Ecriture"/>
        <w:ind w:firstLine="0"/>
        <w:rPr>
          <w:noProof/>
        </w:rPr>
      </w:pPr>
    </w:p>
    <w:p w14:paraId="4DFD6DF8" w14:textId="06DE5475" w:rsidR="00A76E9A" w:rsidRPr="000A2319" w:rsidRDefault="001368F4" w:rsidP="005352F9">
      <w:pPr>
        <w:pStyle w:val="Heading2"/>
        <w:ind w:left="1134" w:hanging="425"/>
        <w:rPr>
          <w:noProof/>
        </w:rPr>
      </w:pPr>
      <w:r w:rsidRPr="000A2319">
        <w:rPr>
          <w:noProof/>
        </w:rPr>
        <w:t>Décision</w:t>
      </w:r>
      <w:r w:rsidR="00A76E9A" w:rsidRPr="000A2319">
        <w:rPr>
          <w:noProof/>
        </w:rPr>
        <w:t xml:space="preserve"> </w:t>
      </w:r>
      <w:r w:rsidR="004A6CC6" w:rsidRPr="000A2319">
        <w:rPr>
          <w:noProof/>
        </w:rPr>
        <w:t>2008/911</w:t>
      </w:r>
      <w:r w:rsidR="004E5D3A" w:rsidRPr="000A2319">
        <w:rPr>
          <w:noProof/>
        </w:rPr>
        <w:t xml:space="preserve"> </w:t>
      </w:r>
      <w:r w:rsidRPr="000A2319">
        <w:rPr>
          <w:noProof/>
        </w:rPr>
        <w:t>de la commission</w:t>
      </w:r>
      <w:r w:rsidR="00A76E9A" w:rsidRPr="000A2319">
        <w:rPr>
          <w:noProof/>
        </w:rPr>
        <w:t xml:space="preserve"> du 21 novembre 2008 établissant une liste des substances végétales, des préparations à base de plantes et associations de celles-ci en vue de leur utilisation dans des médicaments traditionnels à base de plantes</w:t>
      </w:r>
      <w:r w:rsidR="00E521E2">
        <w:rPr>
          <w:noProof/>
        </w:rPr>
        <w:t xml:space="preserve"> (</w:t>
      </w:r>
      <w:r w:rsidR="00E521E2" w:rsidRPr="00E521E2">
        <w:rPr>
          <w:noProof/>
        </w:rPr>
        <w:t>J</w:t>
      </w:r>
      <w:r w:rsidR="00E521E2">
        <w:rPr>
          <w:noProof/>
        </w:rPr>
        <w:t>O</w:t>
      </w:r>
      <w:r w:rsidR="00E521E2" w:rsidRPr="00E521E2">
        <w:rPr>
          <w:noProof/>
        </w:rPr>
        <w:t xml:space="preserve"> L 328, 6.12.2008, p. 42</w:t>
      </w:r>
      <w:r w:rsidR="00E521E2">
        <w:rPr>
          <w:noProof/>
        </w:rPr>
        <w:t>)</w:t>
      </w:r>
      <w:r w:rsidR="004E5D3A" w:rsidRPr="000A2319">
        <w:rPr>
          <w:noProof/>
        </w:rPr>
        <w:t>,</w:t>
      </w:r>
      <w:r w:rsidR="00A76E9A" w:rsidRPr="000A2319">
        <w:rPr>
          <w:noProof/>
        </w:rPr>
        <w:t xml:space="preserve"> modifié</w:t>
      </w:r>
      <w:r w:rsidR="004E5D3A" w:rsidRPr="000A2319">
        <w:rPr>
          <w:noProof/>
        </w:rPr>
        <w:t>e</w:t>
      </w:r>
      <w:r w:rsidR="00A76E9A" w:rsidRPr="000A2319">
        <w:rPr>
          <w:noProof/>
        </w:rPr>
        <w:t xml:space="preserve"> par</w:t>
      </w:r>
      <w:r w:rsidR="00B66F80" w:rsidRPr="000A2319">
        <w:rPr>
          <w:noProof/>
        </w:rPr>
        <w:t> :</w:t>
      </w:r>
    </w:p>
    <w:p w14:paraId="15E2A79B" w14:textId="77777777" w:rsidR="004E5D3A" w:rsidRPr="000A2319" w:rsidRDefault="004E5D3A" w:rsidP="002D3CAA">
      <w:pPr>
        <w:pStyle w:val="Ecriture"/>
        <w:ind w:firstLine="0"/>
        <w:rPr>
          <w:noProof/>
        </w:rPr>
      </w:pPr>
    </w:p>
    <w:p w14:paraId="3344A91F" w14:textId="08629C7A" w:rsidR="004E5D3A" w:rsidRPr="000A2319" w:rsidRDefault="004E5D3A" w:rsidP="00FC7A98">
      <w:pPr>
        <w:pStyle w:val="Ecriture"/>
        <w:numPr>
          <w:ilvl w:val="0"/>
          <w:numId w:val="27"/>
        </w:numPr>
        <w:ind w:left="1418" w:hanging="284"/>
        <w:rPr>
          <w:noProof/>
        </w:rPr>
      </w:pPr>
      <w:r w:rsidRPr="000A2319">
        <w:rPr>
          <w:noProof/>
        </w:rPr>
        <w:t>la décision de la commission du 25 mars 2010 relative à la modification de la décision 2008/911/CE établissant une liste des substances végétales, des préparations à base de plantes et associations de celles-ci en vue de leur utilisation dans des médicaments traditionnels à base de plantes (JO L 80</w:t>
      </w:r>
      <w:r w:rsidR="00E521E2">
        <w:rPr>
          <w:noProof/>
        </w:rPr>
        <w:t>,</w:t>
      </w:r>
      <w:r w:rsidRPr="000A2319">
        <w:rPr>
          <w:noProof/>
        </w:rPr>
        <w:t xml:space="preserve"> 26.3.2010, p. 52) ;</w:t>
      </w:r>
    </w:p>
    <w:p w14:paraId="7311914F" w14:textId="77777777" w:rsidR="004E5D3A" w:rsidRPr="000A2319" w:rsidRDefault="004E5D3A" w:rsidP="002D3CAA">
      <w:pPr>
        <w:pStyle w:val="Ecriture"/>
        <w:ind w:firstLine="0"/>
        <w:rPr>
          <w:noProof/>
        </w:rPr>
      </w:pPr>
    </w:p>
    <w:p w14:paraId="1D3F3731" w14:textId="533EC630" w:rsidR="004E5D3A" w:rsidRPr="000A2319" w:rsidRDefault="004E5D3A" w:rsidP="00FC7A98">
      <w:pPr>
        <w:pStyle w:val="Ecriture"/>
        <w:numPr>
          <w:ilvl w:val="0"/>
          <w:numId w:val="27"/>
        </w:numPr>
        <w:ind w:left="1418" w:hanging="284"/>
        <w:rPr>
          <w:noProof/>
        </w:rPr>
      </w:pPr>
      <w:r w:rsidRPr="000A2319">
        <w:rPr>
          <w:noProof/>
        </w:rPr>
        <w:t>la décision de la commission du 9 décembre 2009 modifiant la liste des substances végétales, des préparations à base de plantes et associations de celles-ci en vue de leur utilisation dans des médicaments traditionnels à base de plantes (JO L 12</w:t>
      </w:r>
      <w:r w:rsidR="00E521E2">
        <w:rPr>
          <w:noProof/>
        </w:rPr>
        <w:t>,</w:t>
      </w:r>
      <w:r w:rsidRPr="000A2319">
        <w:rPr>
          <w:noProof/>
        </w:rPr>
        <w:t xml:space="preserve"> 19.1.2010, p. 14) ;</w:t>
      </w:r>
    </w:p>
    <w:p w14:paraId="69C94EED" w14:textId="77777777" w:rsidR="004E5D3A" w:rsidRPr="000A2319" w:rsidRDefault="004E5D3A" w:rsidP="002D3CAA">
      <w:pPr>
        <w:pStyle w:val="Ecriture"/>
        <w:ind w:firstLine="0"/>
        <w:rPr>
          <w:noProof/>
        </w:rPr>
      </w:pPr>
    </w:p>
    <w:p w14:paraId="3133499A" w14:textId="41911A75" w:rsidR="00EB75C4" w:rsidRPr="000A2319" w:rsidRDefault="00EB75C4" w:rsidP="00FC7A98">
      <w:pPr>
        <w:pStyle w:val="Ecriture"/>
        <w:numPr>
          <w:ilvl w:val="0"/>
          <w:numId w:val="27"/>
        </w:numPr>
        <w:ind w:left="1418" w:hanging="284"/>
        <w:rPr>
          <w:noProof/>
        </w:rPr>
      </w:pPr>
      <w:r w:rsidRPr="000A2319">
        <w:rPr>
          <w:noProof/>
        </w:rPr>
        <w:t>la d</w:t>
      </w:r>
      <w:r w:rsidR="001368F4" w:rsidRPr="000A2319">
        <w:rPr>
          <w:noProof/>
        </w:rPr>
        <w:t>écision</w:t>
      </w:r>
      <w:r w:rsidR="00A76E9A" w:rsidRPr="000A2319">
        <w:rPr>
          <w:noProof/>
        </w:rPr>
        <w:t xml:space="preserve"> </w:t>
      </w:r>
      <w:r w:rsidR="001368F4" w:rsidRPr="000A2319">
        <w:rPr>
          <w:noProof/>
        </w:rPr>
        <w:t>de la commission</w:t>
      </w:r>
      <w:r w:rsidR="00A76E9A" w:rsidRPr="000A2319">
        <w:rPr>
          <w:noProof/>
        </w:rPr>
        <w:t xml:space="preserve"> du 28 juillet 2009 modifiant la liste des substances végétales, des préparations à base de plantes et associations de celles-ci en vue de leur utilisation dans des médicaments traditionnels à base de plantes</w:t>
      </w:r>
      <w:r w:rsidR="004A6CC6" w:rsidRPr="000A2319">
        <w:rPr>
          <w:noProof/>
        </w:rPr>
        <w:t xml:space="preserve"> (JO </w:t>
      </w:r>
      <w:r w:rsidR="00E521E2" w:rsidRPr="000A2319">
        <w:rPr>
          <w:noProof/>
        </w:rPr>
        <w:t>L</w:t>
      </w:r>
      <w:r w:rsidR="00E521E2">
        <w:rPr>
          <w:noProof/>
        </w:rPr>
        <w:t> </w:t>
      </w:r>
      <w:r w:rsidR="004A6CC6" w:rsidRPr="000A2319">
        <w:rPr>
          <w:noProof/>
        </w:rPr>
        <w:t>11</w:t>
      </w:r>
      <w:r w:rsidR="00E521E2">
        <w:rPr>
          <w:noProof/>
        </w:rPr>
        <w:t>,</w:t>
      </w:r>
      <w:r w:rsidR="004A6CC6" w:rsidRPr="000A2319">
        <w:rPr>
          <w:noProof/>
        </w:rPr>
        <w:t xml:space="preserve"> 16.1.2010, p. 12)</w:t>
      </w:r>
      <w:r w:rsidR="00A76E9A" w:rsidRPr="000A2319">
        <w:rPr>
          <w:noProof/>
        </w:rPr>
        <w:t> ;</w:t>
      </w:r>
    </w:p>
    <w:p w14:paraId="2DB7805D" w14:textId="77777777" w:rsidR="00DC5256" w:rsidRPr="000A2319" w:rsidRDefault="00DC5256" w:rsidP="004E5D3A">
      <w:pPr>
        <w:pStyle w:val="Ecriture"/>
        <w:ind w:firstLine="0"/>
        <w:rPr>
          <w:noProof/>
        </w:rPr>
      </w:pPr>
    </w:p>
    <w:p w14:paraId="419DEF51" w14:textId="77FA4F35" w:rsidR="002F27A1" w:rsidRPr="000A2319" w:rsidRDefault="001368F4" w:rsidP="005352F9">
      <w:pPr>
        <w:pStyle w:val="Heading2"/>
        <w:ind w:left="1134" w:hanging="425"/>
        <w:rPr>
          <w:noProof/>
        </w:rPr>
      </w:pPr>
      <w:r w:rsidRPr="000A2319">
        <w:rPr>
          <w:noProof/>
        </w:rPr>
        <w:t>Règlement</w:t>
      </w:r>
      <w:r w:rsidR="002F27A1" w:rsidRPr="000A2319">
        <w:rPr>
          <w:noProof/>
        </w:rPr>
        <w:t xml:space="preserve"> (UE) 2020/1043 </w:t>
      </w:r>
      <w:r w:rsidRPr="000A2319">
        <w:rPr>
          <w:noProof/>
        </w:rPr>
        <w:t>du Parlement européen et du Conseil</w:t>
      </w:r>
      <w:r w:rsidR="002F27A1" w:rsidRPr="000A2319">
        <w:rPr>
          <w:noProof/>
        </w:rPr>
        <w:t xml:space="preserve"> du 15 juillet 2020 relatif à la conduite d</w:t>
      </w:r>
      <w:r w:rsidR="002F15E2" w:rsidRPr="000A2319">
        <w:rPr>
          <w:noProof/>
        </w:rPr>
        <w:t>’</w:t>
      </w:r>
      <w:r w:rsidR="002F27A1" w:rsidRPr="000A2319">
        <w:rPr>
          <w:noProof/>
        </w:rPr>
        <w:t>essais cliniques avec des médicaments à usage humain contenant des organismes génétiquement modifiés ou consistant en de tels organismes et destinés à traiter ou prévenir la maladie à coronavirus (COVID-19), ainsi qu</w:t>
      </w:r>
      <w:r w:rsidR="002F15E2" w:rsidRPr="000A2319">
        <w:rPr>
          <w:noProof/>
        </w:rPr>
        <w:t>’</w:t>
      </w:r>
      <w:r w:rsidR="002F27A1" w:rsidRPr="000A2319">
        <w:rPr>
          <w:noProof/>
        </w:rPr>
        <w:t>à la fourniture de ces médicaments</w:t>
      </w:r>
      <w:r w:rsidR="004A6CC6" w:rsidRPr="000A2319">
        <w:rPr>
          <w:noProof/>
        </w:rPr>
        <w:t xml:space="preserve"> (JO L 231</w:t>
      </w:r>
      <w:r w:rsidR="00E521E2">
        <w:rPr>
          <w:noProof/>
        </w:rPr>
        <w:t>,</w:t>
      </w:r>
      <w:r w:rsidR="004A6CC6" w:rsidRPr="000A2319">
        <w:rPr>
          <w:noProof/>
        </w:rPr>
        <w:t xml:space="preserve"> 17.7.2020, p. 12)</w:t>
      </w:r>
      <w:r w:rsidR="00DC5256" w:rsidRPr="000A2319">
        <w:rPr>
          <w:noProof/>
        </w:rPr>
        <w:t>.</w:t>
      </w:r>
    </w:p>
    <w:p w14:paraId="558D4ECB" w14:textId="77777777" w:rsidR="002F27A1" w:rsidRPr="000A2319" w:rsidRDefault="002F27A1" w:rsidP="00D060A8">
      <w:pPr>
        <w:pStyle w:val="Ecriture"/>
        <w:ind w:firstLine="0"/>
        <w:rPr>
          <w:noProof/>
        </w:rPr>
      </w:pPr>
    </w:p>
    <w:p w14:paraId="173154B3" w14:textId="428EB27D" w:rsidR="002F27A1" w:rsidRPr="000A2319" w:rsidRDefault="001368F4" w:rsidP="005352F9">
      <w:pPr>
        <w:pStyle w:val="Heading2"/>
        <w:ind w:left="1134" w:hanging="425"/>
        <w:rPr>
          <w:noProof/>
        </w:rPr>
      </w:pPr>
      <w:r w:rsidRPr="000A2319">
        <w:rPr>
          <w:noProof/>
        </w:rPr>
        <w:t>Directive</w:t>
      </w:r>
      <w:r w:rsidR="002F27A1" w:rsidRPr="000A2319">
        <w:rPr>
          <w:noProof/>
        </w:rPr>
        <w:t xml:space="preserve"> 2010/63/UE </w:t>
      </w:r>
      <w:r w:rsidRPr="000A2319">
        <w:rPr>
          <w:noProof/>
        </w:rPr>
        <w:t>du Parlement européen et du Conseil</w:t>
      </w:r>
      <w:r w:rsidR="002F27A1" w:rsidRPr="000A2319">
        <w:rPr>
          <w:noProof/>
        </w:rPr>
        <w:t xml:space="preserve"> du 22 septembre 2010 relative à la protection des animaux utilisés à des fins scientifiques</w:t>
      </w:r>
      <w:r w:rsidR="00E521E2">
        <w:rPr>
          <w:noProof/>
        </w:rPr>
        <w:t xml:space="preserve"> (</w:t>
      </w:r>
      <w:r w:rsidR="00E521E2" w:rsidRPr="00E521E2">
        <w:rPr>
          <w:noProof/>
        </w:rPr>
        <w:t>J</w:t>
      </w:r>
      <w:r w:rsidR="00E521E2">
        <w:rPr>
          <w:noProof/>
        </w:rPr>
        <w:t>O</w:t>
      </w:r>
      <w:r w:rsidR="00E521E2" w:rsidRPr="00E521E2">
        <w:rPr>
          <w:noProof/>
        </w:rPr>
        <w:t xml:space="preserve"> L 276, 20.10.2010, p. 33</w:t>
      </w:r>
      <w:r w:rsidR="00E521E2">
        <w:rPr>
          <w:noProof/>
        </w:rPr>
        <w:t>),</w:t>
      </w:r>
      <w:r w:rsidR="002F27A1" w:rsidRPr="000A2319">
        <w:rPr>
          <w:noProof/>
        </w:rPr>
        <w:t xml:space="preserve"> modifié</w:t>
      </w:r>
      <w:r w:rsidR="00F30D3D" w:rsidRPr="000A2319">
        <w:rPr>
          <w:noProof/>
        </w:rPr>
        <w:t>e</w:t>
      </w:r>
      <w:r w:rsidR="002F27A1" w:rsidRPr="000A2319">
        <w:rPr>
          <w:noProof/>
        </w:rPr>
        <w:t xml:space="preserve"> par</w:t>
      </w:r>
      <w:r w:rsidR="00B66F80" w:rsidRPr="000A2319">
        <w:rPr>
          <w:noProof/>
        </w:rPr>
        <w:t> :</w:t>
      </w:r>
    </w:p>
    <w:p w14:paraId="65E2B582" w14:textId="77777777" w:rsidR="00EC0ECD" w:rsidRPr="000A2319" w:rsidRDefault="00EC0ECD" w:rsidP="00EB75C4">
      <w:pPr>
        <w:pStyle w:val="Ecriture"/>
        <w:ind w:firstLine="0"/>
        <w:rPr>
          <w:noProof/>
        </w:rPr>
      </w:pPr>
    </w:p>
    <w:p w14:paraId="28485586" w14:textId="7DFEF263" w:rsidR="002F27A1" w:rsidRPr="000A2319" w:rsidRDefault="001368F4" w:rsidP="002D3CAA">
      <w:pPr>
        <w:pStyle w:val="Ecriture"/>
        <w:numPr>
          <w:ilvl w:val="0"/>
          <w:numId w:val="6"/>
        </w:numPr>
        <w:ind w:left="1418" w:hanging="284"/>
        <w:rPr>
          <w:noProof/>
        </w:rPr>
      </w:pPr>
      <w:r w:rsidRPr="000A2319">
        <w:rPr>
          <w:noProof/>
        </w:rPr>
        <w:t>Règlement</w:t>
      </w:r>
      <w:r w:rsidR="002F27A1" w:rsidRPr="000A2319">
        <w:rPr>
          <w:noProof/>
        </w:rPr>
        <w:t xml:space="preserve"> (UE) 2019/1010 </w:t>
      </w:r>
      <w:r w:rsidRPr="000A2319">
        <w:rPr>
          <w:noProof/>
        </w:rPr>
        <w:t>du Parlement européen et du Conseil</w:t>
      </w:r>
      <w:r w:rsidR="00DC5256" w:rsidRPr="000A2319">
        <w:rPr>
          <w:noProof/>
        </w:rPr>
        <w:t xml:space="preserve"> </w:t>
      </w:r>
      <w:r w:rsidR="002F27A1" w:rsidRPr="000A2319">
        <w:rPr>
          <w:noProof/>
        </w:rPr>
        <w:t>du 5 juin 2019 sur l</w:t>
      </w:r>
      <w:r w:rsidR="002F15E2" w:rsidRPr="000A2319">
        <w:rPr>
          <w:noProof/>
        </w:rPr>
        <w:t>’</w:t>
      </w:r>
      <w:r w:rsidR="002F27A1" w:rsidRPr="000A2319">
        <w:rPr>
          <w:noProof/>
        </w:rPr>
        <w:t>alignement des obligations en matière de communication d</w:t>
      </w:r>
      <w:r w:rsidR="002F15E2" w:rsidRPr="000A2319">
        <w:rPr>
          <w:noProof/>
        </w:rPr>
        <w:t>’</w:t>
      </w:r>
      <w:r w:rsidR="002F27A1" w:rsidRPr="000A2319">
        <w:rPr>
          <w:noProof/>
        </w:rPr>
        <w:t>informations dans le domaine de la législation liée à l</w:t>
      </w:r>
      <w:r w:rsidR="002F15E2" w:rsidRPr="000A2319">
        <w:rPr>
          <w:noProof/>
        </w:rPr>
        <w:t>’</w:t>
      </w:r>
      <w:r w:rsidR="002F27A1" w:rsidRPr="000A2319">
        <w:rPr>
          <w:noProof/>
        </w:rPr>
        <w:t xml:space="preserve">environnement et modifiant les </w:t>
      </w:r>
      <w:r w:rsidRPr="000A2319">
        <w:rPr>
          <w:noProof/>
        </w:rPr>
        <w:t>Règlement</w:t>
      </w:r>
      <w:r w:rsidR="002F27A1" w:rsidRPr="000A2319">
        <w:rPr>
          <w:noProof/>
        </w:rPr>
        <w:t>s (CE) n</w:t>
      </w:r>
      <w:r w:rsidR="00EC0ECD" w:rsidRPr="000A2319">
        <w:rPr>
          <w:noProof/>
        </w:rPr>
        <w:t>°</w:t>
      </w:r>
      <w:r w:rsidR="006D5A9C" w:rsidRPr="000A2319">
        <w:rPr>
          <w:noProof/>
        </w:rPr>
        <w:t> </w:t>
      </w:r>
      <w:r w:rsidR="002F27A1" w:rsidRPr="000A2319">
        <w:rPr>
          <w:noProof/>
        </w:rPr>
        <w:t>166/2006 et (UE) n</w:t>
      </w:r>
      <w:r w:rsidR="00EC0ECD" w:rsidRPr="000A2319">
        <w:rPr>
          <w:noProof/>
        </w:rPr>
        <w:t>°</w:t>
      </w:r>
      <w:r w:rsidR="006D5A9C" w:rsidRPr="000A2319">
        <w:rPr>
          <w:noProof/>
        </w:rPr>
        <w:t> </w:t>
      </w:r>
      <w:r w:rsidR="002F27A1" w:rsidRPr="000A2319">
        <w:rPr>
          <w:noProof/>
        </w:rPr>
        <w:t xml:space="preserve">995/2010 du Parlement européen et du Conseil, les directives 2002/49/CE, 2004/35/CE, 2007/2/CE, 2009/147/CE et 2010/63/UE du Parlement européen et du Conseil, les </w:t>
      </w:r>
      <w:r w:rsidRPr="000A2319">
        <w:rPr>
          <w:noProof/>
        </w:rPr>
        <w:t>Règlement</w:t>
      </w:r>
      <w:r w:rsidR="002F27A1" w:rsidRPr="000A2319">
        <w:rPr>
          <w:noProof/>
        </w:rPr>
        <w:t>s (CE) n</w:t>
      </w:r>
      <w:r w:rsidR="00EC0ECD" w:rsidRPr="000A2319">
        <w:rPr>
          <w:noProof/>
        </w:rPr>
        <w:t>°</w:t>
      </w:r>
      <w:r w:rsidR="006D5A9C" w:rsidRPr="000A2319">
        <w:rPr>
          <w:noProof/>
        </w:rPr>
        <w:t> </w:t>
      </w:r>
      <w:r w:rsidR="002F27A1" w:rsidRPr="000A2319">
        <w:rPr>
          <w:noProof/>
        </w:rPr>
        <w:t>338/97 et (CE) n</w:t>
      </w:r>
      <w:r w:rsidR="00EC0ECD" w:rsidRPr="000A2319">
        <w:rPr>
          <w:noProof/>
        </w:rPr>
        <w:t>°</w:t>
      </w:r>
      <w:r w:rsidR="006D5A9C" w:rsidRPr="000A2319">
        <w:rPr>
          <w:noProof/>
        </w:rPr>
        <w:t> </w:t>
      </w:r>
      <w:r w:rsidR="002F27A1" w:rsidRPr="000A2319">
        <w:rPr>
          <w:noProof/>
        </w:rPr>
        <w:t>2173/2005 du Conseil et la directive 86/278/CEE du Conseil</w:t>
      </w:r>
      <w:r w:rsidR="004A6CC6" w:rsidRPr="000A2319">
        <w:rPr>
          <w:noProof/>
        </w:rPr>
        <w:t xml:space="preserve"> (JO L 170</w:t>
      </w:r>
      <w:r w:rsidR="00E521E2">
        <w:rPr>
          <w:noProof/>
        </w:rPr>
        <w:t>,</w:t>
      </w:r>
      <w:r w:rsidR="004A6CC6" w:rsidRPr="000A2319">
        <w:rPr>
          <w:noProof/>
        </w:rPr>
        <w:t xml:space="preserve"> 25.6.2019, p. 115)</w:t>
      </w:r>
      <w:r w:rsidR="00DC5256" w:rsidRPr="000A2319">
        <w:rPr>
          <w:noProof/>
        </w:rPr>
        <w:t>.</w:t>
      </w:r>
    </w:p>
    <w:p w14:paraId="5B260FE2" w14:textId="77777777" w:rsidR="001F11DE" w:rsidRPr="000A2319" w:rsidRDefault="001F11DE" w:rsidP="00EB75C4">
      <w:pPr>
        <w:pStyle w:val="Ecriture"/>
        <w:ind w:firstLine="0"/>
        <w:rPr>
          <w:noProof/>
        </w:rPr>
      </w:pPr>
    </w:p>
    <w:p w14:paraId="3967D939" w14:textId="47883D70" w:rsidR="002F27A1" w:rsidRPr="000A2319" w:rsidRDefault="001368F4" w:rsidP="005352F9">
      <w:pPr>
        <w:pStyle w:val="Heading2"/>
        <w:ind w:left="1134" w:hanging="425"/>
        <w:rPr>
          <w:noProof/>
        </w:rPr>
      </w:pPr>
      <w:r w:rsidRPr="000A2319">
        <w:rPr>
          <w:noProof/>
        </w:rPr>
        <w:t>Directive</w:t>
      </w:r>
      <w:r w:rsidR="002F27A1" w:rsidRPr="000A2319">
        <w:rPr>
          <w:noProof/>
        </w:rPr>
        <w:t xml:space="preserve"> (UE) 2015/566 </w:t>
      </w:r>
      <w:r w:rsidRPr="000A2319">
        <w:rPr>
          <w:noProof/>
        </w:rPr>
        <w:t>de la commission</w:t>
      </w:r>
      <w:r w:rsidR="002F27A1" w:rsidRPr="000A2319">
        <w:rPr>
          <w:noProof/>
        </w:rPr>
        <w:t xml:space="preserve"> du 8 avril 2015 portant application de la directive 2004/23/CE en ce qui concerne les procédures de vérification des normes équivalentes de qualité et de sécurité des tissus et cellules importés</w:t>
      </w:r>
      <w:r w:rsidR="004A6CC6" w:rsidRPr="000A2319">
        <w:rPr>
          <w:noProof/>
        </w:rPr>
        <w:t xml:space="preserve"> (JO L 93</w:t>
      </w:r>
      <w:r w:rsidR="00E521E2">
        <w:rPr>
          <w:noProof/>
        </w:rPr>
        <w:t>,</w:t>
      </w:r>
      <w:r w:rsidR="004A6CC6" w:rsidRPr="000A2319">
        <w:rPr>
          <w:noProof/>
        </w:rPr>
        <w:t xml:space="preserve"> 9.4.2015, p. 56)</w:t>
      </w:r>
      <w:r w:rsidR="00DC5256" w:rsidRPr="000A2319">
        <w:rPr>
          <w:noProof/>
        </w:rPr>
        <w:t>.</w:t>
      </w:r>
    </w:p>
    <w:p w14:paraId="05F7D782" w14:textId="77777777" w:rsidR="002F27A1" w:rsidRPr="000A2319" w:rsidRDefault="002F27A1" w:rsidP="00D060A8">
      <w:pPr>
        <w:pStyle w:val="Ecriture"/>
        <w:ind w:firstLine="0"/>
        <w:rPr>
          <w:noProof/>
        </w:rPr>
      </w:pPr>
    </w:p>
    <w:p w14:paraId="4D9DBFF8" w14:textId="50A9C95A" w:rsidR="002F27A1" w:rsidRPr="000A2319" w:rsidRDefault="001368F4" w:rsidP="005352F9">
      <w:pPr>
        <w:pStyle w:val="Heading2"/>
        <w:ind w:left="1134" w:hanging="425"/>
        <w:rPr>
          <w:noProof/>
        </w:rPr>
      </w:pPr>
      <w:r w:rsidRPr="000A2319">
        <w:rPr>
          <w:noProof/>
        </w:rPr>
        <w:t>Décision</w:t>
      </w:r>
      <w:r w:rsidR="002F27A1" w:rsidRPr="000A2319">
        <w:rPr>
          <w:noProof/>
        </w:rPr>
        <w:t xml:space="preserve"> </w:t>
      </w:r>
      <w:r w:rsidR="004A6CC6" w:rsidRPr="000A2319">
        <w:rPr>
          <w:noProof/>
        </w:rPr>
        <w:t xml:space="preserve">2010/453 </w:t>
      </w:r>
      <w:r w:rsidRPr="000A2319">
        <w:rPr>
          <w:noProof/>
        </w:rPr>
        <w:t>de la commission</w:t>
      </w:r>
      <w:r w:rsidR="002F27A1" w:rsidRPr="000A2319">
        <w:rPr>
          <w:noProof/>
        </w:rPr>
        <w:t xml:space="preserve"> du 3 août 2010 établissant, dans le domaine des tissus et cellules humains, des lignes directrices relatives aux modalités des inspections et des mesures de contrôle ainsi qu</w:t>
      </w:r>
      <w:r w:rsidR="002F15E2" w:rsidRPr="000A2319">
        <w:rPr>
          <w:noProof/>
        </w:rPr>
        <w:t>’</w:t>
      </w:r>
      <w:r w:rsidR="002F27A1" w:rsidRPr="000A2319">
        <w:rPr>
          <w:noProof/>
        </w:rPr>
        <w:t>en matière de formation et de qualification des agents, conformément à la directive 2004/23/CE du Parlement européen et du Conseil</w:t>
      </w:r>
      <w:r w:rsidR="004A6CC6" w:rsidRPr="000A2319">
        <w:rPr>
          <w:noProof/>
        </w:rPr>
        <w:t xml:space="preserve"> (JO L 213, 13.8.2010, p. 48)</w:t>
      </w:r>
      <w:r w:rsidR="00DC5256" w:rsidRPr="000A2319">
        <w:rPr>
          <w:noProof/>
        </w:rPr>
        <w:t>.</w:t>
      </w:r>
    </w:p>
    <w:p w14:paraId="0C453346" w14:textId="77777777" w:rsidR="002F27A1" w:rsidRPr="000A2319" w:rsidRDefault="002F27A1" w:rsidP="00F30D3D">
      <w:pPr>
        <w:pStyle w:val="Ecriture"/>
        <w:ind w:firstLine="0"/>
        <w:rPr>
          <w:noProof/>
        </w:rPr>
      </w:pPr>
    </w:p>
    <w:p w14:paraId="292B42CB" w14:textId="06054A5C" w:rsidR="002F27A1" w:rsidRPr="000A2319" w:rsidRDefault="001368F4" w:rsidP="005352F9">
      <w:pPr>
        <w:pStyle w:val="Heading2"/>
        <w:ind w:left="1134" w:hanging="425"/>
        <w:rPr>
          <w:noProof/>
        </w:rPr>
      </w:pPr>
      <w:r w:rsidRPr="000A2319">
        <w:rPr>
          <w:noProof/>
        </w:rPr>
        <w:t>Règlement</w:t>
      </w:r>
      <w:r w:rsidR="002F27A1" w:rsidRPr="000A2319">
        <w:rPr>
          <w:noProof/>
        </w:rPr>
        <w:t xml:space="preserve"> (UE) </w:t>
      </w:r>
      <w:r w:rsidR="00EC0ECD" w:rsidRPr="000A2319">
        <w:rPr>
          <w:noProof/>
        </w:rPr>
        <w:t>n°</w:t>
      </w:r>
      <w:r w:rsidR="006D5A9C" w:rsidRPr="000A2319">
        <w:rPr>
          <w:noProof/>
        </w:rPr>
        <w:t> </w:t>
      </w:r>
      <w:r w:rsidR="002F27A1" w:rsidRPr="000A2319">
        <w:rPr>
          <w:noProof/>
        </w:rPr>
        <w:t xml:space="preserve">536/2014 </w:t>
      </w:r>
      <w:r w:rsidRPr="000A2319">
        <w:rPr>
          <w:noProof/>
        </w:rPr>
        <w:t>du Parlement européen et du Conseil</w:t>
      </w:r>
      <w:r w:rsidR="002F27A1" w:rsidRPr="000A2319">
        <w:rPr>
          <w:noProof/>
        </w:rPr>
        <w:t xml:space="preserve"> du 16 avril 2014 relatif aux essais cliniques de médicaments à usage humain et abrogeant la directive 2001/20/CE</w:t>
      </w:r>
      <w:r w:rsidR="00E521E2">
        <w:rPr>
          <w:noProof/>
        </w:rPr>
        <w:t xml:space="preserve"> (</w:t>
      </w:r>
      <w:r w:rsidR="00E521E2" w:rsidRPr="00E521E2">
        <w:rPr>
          <w:noProof/>
        </w:rPr>
        <w:t>J</w:t>
      </w:r>
      <w:r w:rsidR="00E521E2">
        <w:rPr>
          <w:noProof/>
        </w:rPr>
        <w:t>O</w:t>
      </w:r>
      <w:r w:rsidR="00E521E2" w:rsidRPr="00E521E2">
        <w:rPr>
          <w:noProof/>
        </w:rPr>
        <w:t xml:space="preserve"> L 158, 27.5.2014, p. 1</w:t>
      </w:r>
      <w:r w:rsidR="00E521E2">
        <w:rPr>
          <w:noProof/>
        </w:rPr>
        <w:t>)</w:t>
      </w:r>
      <w:r w:rsidR="00F30D3D" w:rsidRPr="000A2319">
        <w:rPr>
          <w:noProof/>
        </w:rPr>
        <w:t>,</w:t>
      </w:r>
      <w:r w:rsidR="002F27A1" w:rsidRPr="000A2319">
        <w:rPr>
          <w:noProof/>
        </w:rPr>
        <w:t xml:space="preserve"> modifié par</w:t>
      </w:r>
      <w:r w:rsidR="00B66F80" w:rsidRPr="000A2319">
        <w:rPr>
          <w:noProof/>
        </w:rPr>
        <w:t> :</w:t>
      </w:r>
    </w:p>
    <w:p w14:paraId="25749EFC" w14:textId="77777777" w:rsidR="00EC0ECD" w:rsidRPr="000A2319" w:rsidRDefault="00EC0ECD" w:rsidP="00587A93">
      <w:pPr>
        <w:pStyle w:val="Ecriture"/>
        <w:ind w:firstLine="0"/>
        <w:rPr>
          <w:noProof/>
        </w:rPr>
      </w:pPr>
    </w:p>
    <w:p w14:paraId="033CE000" w14:textId="1C9E6F78" w:rsidR="007022D3" w:rsidRPr="000A2319" w:rsidRDefault="00F30D3D" w:rsidP="002D3CAA">
      <w:pPr>
        <w:pStyle w:val="Ecriture"/>
        <w:numPr>
          <w:ilvl w:val="0"/>
          <w:numId w:val="6"/>
        </w:numPr>
        <w:ind w:left="1418" w:hanging="284"/>
        <w:rPr>
          <w:noProof/>
        </w:rPr>
      </w:pPr>
      <w:r w:rsidRPr="000A2319">
        <w:rPr>
          <w:noProof/>
        </w:rPr>
        <w:t>le r</w:t>
      </w:r>
      <w:r w:rsidR="001368F4" w:rsidRPr="000A2319">
        <w:rPr>
          <w:noProof/>
        </w:rPr>
        <w:t>èglement</w:t>
      </w:r>
      <w:r w:rsidR="002F27A1" w:rsidRPr="000A2319">
        <w:rPr>
          <w:noProof/>
        </w:rPr>
        <w:t xml:space="preserve"> (UE) 2022/641 </w:t>
      </w:r>
      <w:r w:rsidR="001368F4" w:rsidRPr="000A2319">
        <w:rPr>
          <w:noProof/>
        </w:rPr>
        <w:t>du Parlement européen et du Conseil</w:t>
      </w:r>
      <w:r w:rsidR="002F27A1" w:rsidRPr="000A2319">
        <w:rPr>
          <w:noProof/>
        </w:rPr>
        <w:t xml:space="preserve"> du 12 avril 2022 modifiant le </w:t>
      </w:r>
      <w:r w:rsidR="001368F4" w:rsidRPr="000A2319">
        <w:rPr>
          <w:noProof/>
        </w:rPr>
        <w:t>Règlement</w:t>
      </w:r>
      <w:r w:rsidR="002F27A1" w:rsidRPr="000A2319">
        <w:rPr>
          <w:noProof/>
        </w:rPr>
        <w:t xml:space="preserve"> (UE) n</w:t>
      </w:r>
      <w:r w:rsidR="00EC0ECD" w:rsidRPr="000A2319">
        <w:rPr>
          <w:noProof/>
        </w:rPr>
        <w:t>°</w:t>
      </w:r>
      <w:r w:rsidR="006D5A9C" w:rsidRPr="000A2319">
        <w:rPr>
          <w:noProof/>
        </w:rPr>
        <w:t> </w:t>
      </w:r>
      <w:r w:rsidR="002F27A1" w:rsidRPr="000A2319">
        <w:rPr>
          <w:noProof/>
        </w:rPr>
        <w:t>536/2014 en ce qui concerne une dérogation à certaines obligations relatives aux médicaments expérimentaux mis à disposition au Royaume-Uni en ce qui concerne l</w:t>
      </w:r>
      <w:r w:rsidR="002F15E2" w:rsidRPr="000A2319">
        <w:rPr>
          <w:noProof/>
        </w:rPr>
        <w:t>’</w:t>
      </w:r>
      <w:r w:rsidR="002F27A1" w:rsidRPr="000A2319">
        <w:rPr>
          <w:noProof/>
        </w:rPr>
        <w:t>Irlande du Nord ainsi qu</w:t>
      </w:r>
      <w:r w:rsidR="002F15E2" w:rsidRPr="000A2319">
        <w:rPr>
          <w:noProof/>
        </w:rPr>
        <w:t>’</w:t>
      </w:r>
      <w:r w:rsidR="002F27A1" w:rsidRPr="000A2319">
        <w:rPr>
          <w:noProof/>
        </w:rPr>
        <w:t>à Chypre, en Irlande et à Malte</w:t>
      </w:r>
      <w:r w:rsidR="004A6CC6" w:rsidRPr="000A2319">
        <w:rPr>
          <w:noProof/>
        </w:rPr>
        <w:t xml:space="preserve"> (</w:t>
      </w:r>
      <w:r w:rsidR="00D37F23" w:rsidRPr="000A2319">
        <w:rPr>
          <w:noProof/>
        </w:rPr>
        <w:t>JO L 118, 20.4.2022, p. 1)</w:t>
      </w:r>
      <w:r w:rsidR="00F7083C" w:rsidRPr="000A2319">
        <w:rPr>
          <w:noProof/>
        </w:rPr>
        <w:t>.</w:t>
      </w:r>
    </w:p>
    <w:p w14:paraId="38E37E0A" w14:textId="77777777" w:rsidR="003E1981" w:rsidRPr="000A2319" w:rsidRDefault="003E1981" w:rsidP="003E1981">
      <w:pPr>
        <w:rPr>
          <w:rFonts w:ascii="Times New Roman" w:hAnsi="Times New Roman" w:cs="Times New Roman"/>
          <w:noProof/>
          <w:sz w:val="24"/>
          <w:szCs w:val="24"/>
        </w:rPr>
      </w:pPr>
    </w:p>
    <w:p w14:paraId="10FB9CDE" w14:textId="77777777" w:rsidR="000A196A" w:rsidRPr="000A2319" w:rsidRDefault="000A196A" w:rsidP="003E1981">
      <w:pPr>
        <w:rPr>
          <w:rFonts w:ascii="Times New Roman" w:hAnsi="Times New Roman" w:cs="Times New Roman"/>
          <w:noProof/>
          <w:sz w:val="24"/>
          <w:szCs w:val="24"/>
        </w:rPr>
      </w:pPr>
    </w:p>
    <w:p w14:paraId="0C19BD75" w14:textId="12D104B8" w:rsidR="005407E9" w:rsidRPr="000A2319" w:rsidRDefault="005407E9" w:rsidP="00B83FA7">
      <w:pPr>
        <w:pStyle w:val="Heading1"/>
        <w:rPr>
          <w:noProof/>
        </w:rPr>
      </w:pPr>
      <w:r w:rsidRPr="000A2319">
        <w:rPr>
          <w:noProof/>
        </w:rPr>
        <w:t>PRODUITS COSM</w:t>
      </w:r>
      <w:r w:rsidR="00053595" w:rsidRPr="000A2319">
        <w:rPr>
          <w:noProof/>
        </w:rPr>
        <w:t>E</w:t>
      </w:r>
      <w:r w:rsidRPr="000A2319">
        <w:rPr>
          <w:noProof/>
        </w:rPr>
        <w:t>TIQUES</w:t>
      </w:r>
    </w:p>
    <w:p w14:paraId="5D8207BA" w14:textId="77777777" w:rsidR="000A196A" w:rsidRPr="000A2319" w:rsidRDefault="000A196A" w:rsidP="00A22AD2">
      <w:pPr>
        <w:pStyle w:val="Ecriture"/>
        <w:ind w:firstLine="0"/>
        <w:rPr>
          <w:b/>
          <w:bCs/>
          <w:noProof/>
        </w:rPr>
      </w:pPr>
    </w:p>
    <w:p w14:paraId="188260B6" w14:textId="78493BEC" w:rsidR="00087B2F" w:rsidRPr="000A2319" w:rsidRDefault="00087B2F" w:rsidP="00087B2F">
      <w:pPr>
        <w:pStyle w:val="Ecriture"/>
        <w:ind w:left="1080" w:firstLine="0"/>
        <w:rPr>
          <w:b/>
          <w:bCs/>
          <w:noProof/>
        </w:rPr>
      </w:pPr>
      <w:r w:rsidRPr="000A2319">
        <w:rPr>
          <w:noProof/>
        </w:rPr>
        <w:t>ACTES AUXQUELS IL EST FAIT REFERENCE</w:t>
      </w:r>
    </w:p>
    <w:p w14:paraId="0041DBBD" w14:textId="77777777" w:rsidR="007022D3" w:rsidRPr="000A2319" w:rsidRDefault="007022D3" w:rsidP="003E1981">
      <w:pPr>
        <w:rPr>
          <w:rFonts w:ascii="Times New Roman" w:hAnsi="Times New Roman" w:cs="Times New Roman"/>
          <w:noProof/>
          <w:sz w:val="24"/>
          <w:szCs w:val="24"/>
        </w:rPr>
      </w:pPr>
    </w:p>
    <w:p w14:paraId="2C8D3AC7" w14:textId="0527060B" w:rsidR="000F7900" w:rsidRPr="000A2319" w:rsidRDefault="000F7900" w:rsidP="005352F9">
      <w:pPr>
        <w:pStyle w:val="Heading2"/>
        <w:numPr>
          <w:ilvl w:val="0"/>
          <w:numId w:val="23"/>
        </w:numPr>
        <w:ind w:left="1134" w:hanging="425"/>
        <w:rPr>
          <w:rFonts w:eastAsiaTheme="minorHAnsi"/>
          <w:noProof/>
        </w:rPr>
      </w:pPr>
      <w:r w:rsidRPr="000A2319">
        <w:rPr>
          <w:rFonts w:eastAsiaTheme="minorHAnsi"/>
          <w:noProof/>
        </w:rPr>
        <w:t>Règlement (CE) n°</w:t>
      </w:r>
      <w:r w:rsidR="00804263" w:rsidRPr="000A2319">
        <w:rPr>
          <w:rFonts w:eastAsiaTheme="minorHAnsi"/>
          <w:noProof/>
        </w:rPr>
        <w:t> </w:t>
      </w:r>
      <w:r w:rsidRPr="000A2319">
        <w:rPr>
          <w:rFonts w:eastAsiaTheme="minorHAnsi"/>
          <w:noProof/>
        </w:rPr>
        <w:t>1223/2009 du Parlement européen et du Conseil du 30</w:t>
      </w:r>
      <w:r w:rsidR="00F7083C" w:rsidRPr="000A2319">
        <w:rPr>
          <w:rFonts w:eastAsiaTheme="minorHAnsi"/>
          <w:noProof/>
        </w:rPr>
        <w:t> </w:t>
      </w:r>
      <w:r w:rsidRPr="000A2319">
        <w:rPr>
          <w:rFonts w:eastAsiaTheme="minorHAnsi"/>
          <w:noProof/>
        </w:rPr>
        <w:t>novembre 2009 relatif aux produits cosmétiques (JO L 342</w:t>
      </w:r>
      <w:r w:rsidR="006643E8">
        <w:rPr>
          <w:rFonts w:eastAsiaTheme="minorHAnsi"/>
          <w:noProof/>
        </w:rPr>
        <w:t>,</w:t>
      </w:r>
      <w:r w:rsidRPr="000A2319">
        <w:rPr>
          <w:rFonts w:eastAsiaTheme="minorHAnsi"/>
          <w:noProof/>
        </w:rPr>
        <w:t xml:space="preserve"> 22.12.2009, p.</w:t>
      </w:r>
      <w:r w:rsidR="00F7083C" w:rsidRPr="000A2319">
        <w:rPr>
          <w:rFonts w:eastAsiaTheme="minorHAnsi"/>
          <w:noProof/>
        </w:rPr>
        <w:t> </w:t>
      </w:r>
      <w:r w:rsidRPr="000A2319">
        <w:rPr>
          <w:rFonts w:eastAsiaTheme="minorHAnsi"/>
          <w:noProof/>
        </w:rPr>
        <w:t>59), modifié par</w:t>
      </w:r>
      <w:r w:rsidR="00B83FA7" w:rsidRPr="000A2319">
        <w:rPr>
          <w:rFonts w:eastAsiaTheme="minorHAnsi"/>
          <w:noProof/>
        </w:rPr>
        <w:t> :</w:t>
      </w:r>
    </w:p>
    <w:p w14:paraId="516AAB92" w14:textId="77777777" w:rsidR="000F7900" w:rsidRPr="000A2319" w:rsidRDefault="000F7900" w:rsidP="003A05E3">
      <w:pPr>
        <w:pStyle w:val="Ecriture"/>
        <w:ind w:firstLine="0"/>
        <w:rPr>
          <w:rFonts w:eastAsiaTheme="minorHAnsi"/>
          <w:noProof/>
          <w:lang w:eastAsia="en-US"/>
        </w:rPr>
      </w:pPr>
    </w:p>
    <w:p w14:paraId="7BECCD37" w14:textId="2E24CD23"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2025/877 de la commission du 12 mai 2025 modifiant le Règlement (CE) n° 1223/2009 du Parlement européen et du Conseil en ce qui concerne l</w:t>
      </w:r>
      <w:r w:rsidR="002F15E2" w:rsidRPr="000A2319">
        <w:rPr>
          <w:noProof/>
        </w:rPr>
        <w:t>’</w:t>
      </w:r>
      <w:r w:rsidR="008B1F9C" w:rsidRPr="000A2319">
        <w:rPr>
          <w:noProof/>
        </w:rPr>
        <w:t>utilisation, dans les produits cosmétiques, de certaines substances classées comme cancérogènes, mutagènes ou toxiques pour la reproduction</w:t>
      </w:r>
      <w:r w:rsidR="009412D6" w:rsidRPr="000A2319">
        <w:rPr>
          <w:noProof/>
        </w:rPr>
        <w:t xml:space="preserve"> (JO L, 2025/877, 13.5.2025</w:t>
      </w:r>
      <w:r w:rsidR="006643E8">
        <w:rPr>
          <w:noProof/>
        </w:rPr>
        <w:t xml:space="preserve">, ELI : </w:t>
      </w:r>
      <w:hyperlink r:id="rId19" w:history="1">
        <w:r w:rsidR="006643E8" w:rsidRPr="00714587">
          <w:rPr>
            <w:rStyle w:val="Hyperlink"/>
            <w:noProof/>
          </w:rPr>
          <w:t>http://data.europa.eu/eli/reg/2025/877/oj</w:t>
        </w:r>
      </w:hyperlink>
      <w:r w:rsidR="009412D6" w:rsidRPr="000A2319">
        <w:rPr>
          <w:noProof/>
        </w:rPr>
        <w:t>)</w:t>
      </w:r>
      <w:r w:rsidR="008B1F9C" w:rsidRPr="000A2319">
        <w:rPr>
          <w:noProof/>
        </w:rPr>
        <w:t> ;</w:t>
      </w:r>
    </w:p>
    <w:p w14:paraId="30771895" w14:textId="77777777" w:rsidR="008B1F9C" w:rsidRPr="000A2319" w:rsidRDefault="008B1F9C" w:rsidP="00587A93">
      <w:pPr>
        <w:pStyle w:val="Ecriture"/>
        <w:ind w:firstLine="0"/>
        <w:rPr>
          <w:noProof/>
        </w:rPr>
      </w:pPr>
    </w:p>
    <w:p w14:paraId="304A1C9A" w14:textId="207E3D47"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2024/996 de la commission du 3 avril 2024 modifiant le Règlement (CE) n° 1223/2009 du Parlement européen et du Conseil en ce qui concerne l</w:t>
      </w:r>
      <w:r w:rsidR="002F15E2" w:rsidRPr="000A2319">
        <w:rPr>
          <w:noProof/>
        </w:rPr>
        <w:t>’</w:t>
      </w:r>
      <w:r w:rsidR="008B1F9C" w:rsidRPr="000A2319">
        <w:rPr>
          <w:noProof/>
        </w:rPr>
        <w:t>utilisation de la vitamine A et des substances « Alpha-Arbutin » et « Arbutin » et certaines substances ayant d</w:t>
      </w:r>
      <w:r w:rsidR="002F15E2" w:rsidRPr="000A2319">
        <w:rPr>
          <w:noProof/>
        </w:rPr>
        <w:t>’</w:t>
      </w:r>
      <w:r w:rsidR="008B1F9C" w:rsidRPr="000A2319">
        <w:rPr>
          <w:noProof/>
        </w:rPr>
        <w:t>éventuelles propriétés perturbant le système endocrinien dans les produits cosmétiques</w:t>
      </w:r>
      <w:r w:rsidR="009412D6" w:rsidRPr="000A2319">
        <w:rPr>
          <w:noProof/>
        </w:rPr>
        <w:t xml:space="preserve"> (JO L, 2024/996, 4.4.2024</w:t>
      </w:r>
      <w:r w:rsidR="006643E8">
        <w:rPr>
          <w:noProof/>
        </w:rPr>
        <w:t xml:space="preserve">, ELI : </w:t>
      </w:r>
      <w:hyperlink r:id="rId20" w:history="1">
        <w:r w:rsidR="006643E8" w:rsidRPr="00714587">
          <w:rPr>
            <w:rStyle w:val="Hyperlink"/>
            <w:noProof/>
          </w:rPr>
          <w:t>http://data.europa.eu/eli/reg/2024/996/oj</w:t>
        </w:r>
      </w:hyperlink>
      <w:r w:rsidR="009412D6" w:rsidRPr="000A2319">
        <w:rPr>
          <w:noProof/>
        </w:rPr>
        <w:t>)</w:t>
      </w:r>
      <w:r w:rsidR="008B1F9C" w:rsidRPr="000A2319">
        <w:rPr>
          <w:noProof/>
        </w:rPr>
        <w:t> ;</w:t>
      </w:r>
    </w:p>
    <w:p w14:paraId="6A162D22" w14:textId="77777777" w:rsidR="00F7083C" w:rsidRPr="000A2319" w:rsidRDefault="00F7083C" w:rsidP="00587A93">
      <w:pPr>
        <w:pStyle w:val="Ecriture"/>
        <w:ind w:firstLine="0"/>
        <w:rPr>
          <w:noProof/>
        </w:rPr>
      </w:pPr>
    </w:p>
    <w:p w14:paraId="43759CEF" w14:textId="3E57DDAA"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2024/858 de la commission du 14 mars 2024 modifiant le Règlement (CE) n° 1223/2009 du Parlement européen et du Conseil en ce qui concerne l</w:t>
      </w:r>
      <w:r w:rsidR="002F15E2" w:rsidRPr="000A2319">
        <w:rPr>
          <w:noProof/>
        </w:rPr>
        <w:t>’</w:t>
      </w:r>
      <w:r w:rsidR="008B1F9C" w:rsidRPr="000A2319">
        <w:rPr>
          <w:noProof/>
        </w:rPr>
        <w:t>utilisation des nanomatériaux Styrene/Acrylates copolymer, Sodium Styrene/Acrylates copolymer, Copper, Colloidal Copper, Hydroxyapatite, Gold, Colloidal Gold, Gold Thioethylamino Hyaluronic Acid, Acetyl heptapeptide-9 Colloidal gold, Platinum, Colloidal Platinum, Acetyl tetrapeptide-17 Colloidal Platinum et Colloidal Silver dans les produits cosmétiques</w:t>
      </w:r>
      <w:r w:rsidR="009412D6" w:rsidRPr="000A2319">
        <w:rPr>
          <w:noProof/>
        </w:rPr>
        <w:t xml:space="preserve"> (JO L, 2024/858, 15.3.2024</w:t>
      </w:r>
      <w:r w:rsidR="006643E8">
        <w:rPr>
          <w:noProof/>
        </w:rPr>
        <w:t>, ELI :</w:t>
      </w:r>
      <w:r w:rsidR="006643E8" w:rsidRPr="006643E8">
        <w:rPr>
          <w:noProof/>
        </w:rPr>
        <w:t xml:space="preserve"> </w:t>
      </w:r>
      <w:hyperlink r:id="rId21" w:history="1">
        <w:r w:rsidR="006643E8" w:rsidRPr="00714587">
          <w:rPr>
            <w:rStyle w:val="Hyperlink"/>
            <w:noProof/>
          </w:rPr>
          <w:t>http://data.europa.eu/eli/reg/2024/858/oj</w:t>
        </w:r>
      </w:hyperlink>
      <w:r w:rsidR="009412D6" w:rsidRPr="000A2319">
        <w:rPr>
          <w:noProof/>
        </w:rPr>
        <w:t>)</w:t>
      </w:r>
      <w:r w:rsidR="008B1F9C" w:rsidRPr="000A2319">
        <w:rPr>
          <w:noProof/>
        </w:rPr>
        <w:t> ;</w:t>
      </w:r>
    </w:p>
    <w:p w14:paraId="66676AFC" w14:textId="77777777" w:rsidR="008B1F9C" w:rsidRPr="000A2319" w:rsidRDefault="008B1F9C" w:rsidP="00587A93">
      <w:pPr>
        <w:pStyle w:val="Ecriture"/>
        <w:ind w:firstLine="0"/>
        <w:rPr>
          <w:noProof/>
        </w:rPr>
      </w:pPr>
    </w:p>
    <w:p w14:paraId="53465E06" w14:textId="67FE6336"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2023/1545 de la commission du 26 juillet 2023 modifiant le Règlement (CE) n° 1223/2009 du Parlement européen et du Conseil en ce qui concerne la mention de substances parfumantes allergisantes sur l</w:t>
      </w:r>
      <w:r w:rsidR="002F15E2" w:rsidRPr="000A2319">
        <w:rPr>
          <w:noProof/>
        </w:rPr>
        <w:t>’</w:t>
      </w:r>
      <w:r w:rsidR="008B1F9C" w:rsidRPr="000A2319">
        <w:rPr>
          <w:noProof/>
        </w:rPr>
        <w:t>étiquette des produits cosmétiques</w:t>
      </w:r>
      <w:r w:rsidR="009412D6" w:rsidRPr="000A2319">
        <w:rPr>
          <w:noProof/>
        </w:rPr>
        <w:t xml:space="preserve"> (JO L 188</w:t>
      </w:r>
      <w:r w:rsidR="006643E8">
        <w:rPr>
          <w:noProof/>
        </w:rPr>
        <w:t>,</w:t>
      </w:r>
      <w:r w:rsidR="009412D6" w:rsidRPr="000A2319">
        <w:rPr>
          <w:noProof/>
        </w:rPr>
        <w:t xml:space="preserve"> 27.7.2023, p. 1)</w:t>
      </w:r>
      <w:r w:rsidR="008B1F9C" w:rsidRPr="000A2319">
        <w:rPr>
          <w:noProof/>
        </w:rPr>
        <w:t> ;</w:t>
      </w:r>
    </w:p>
    <w:p w14:paraId="591DE9A8" w14:textId="77777777" w:rsidR="008B1F9C" w:rsidRPr="000A2319" w:rsidRDefault="008B1F9C" w:rsidP="00587A93">
      <w:pPr>
        <w:pStyle w:val="Ecriture"/>
        <w:ind w:firstLine="0"/>
        <w:rPr>
          <w:noProof/>
        </w:rPr>
      </w:pPr>
    </w:p>
    <w:p w14:paraId="3DA54AB1" w14:textId="618ED3F3"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2023/1490 de la commission du 19 juillet 2023 modifiant le Règlement (CE) n° 1223/2009 du Parlement européen et du Conseil en ce qui concerne l</w:t>
      </w:r>
      <w:r w:rsidR="002F15E2" w:rsidRPr="000A2319">
        <w:rPr>
          <w:noProof/>
        </w:rPr>
        <w:t>’</w:t>
      </w:r>
      <w:r w:rsidR="008B1F9C" w:rsidRPr="000A2319">
        <w:rPr>
          <w:noProof/>
        </w:rPr>
        <w:t>utilisation, dans les produits cosmétiques, de certaines substances classées comme cancérogènes, mutagènes ou toxiques pour la reproduction</w:t>
      </w:r>
      <w:r w:rsidR="009412D6" w:rsidRPr="000A2319">
        <w:rPr>
          <w:noProof/>
        </w:rPr>
        <w:t xml:space="preserve"> (JO L 183</w:t>
      </w:r>
      <w:r w:rsidR="006643E8">
        <w:rPr>
          <w:noProof/>
        </w:rPr>
        <w:t>,</w:t>
      </w:r>
      <w:r w:rsidR="009412D6" w:rsidRPr="000A2319">
        <w:rPr>
          <w:noProof/>
        </w:rPr>
        <w:t xml:space="preserve"> 20.7.2023, p. 7)</w:t>
      </w:r>
      <w:r w:rsidR="008B1F9C" w:rsidRPr="000A2319">
        <w:rPr>
          <w:noProof/>
        </w:rPr>
        <w:t> ;</w:t>
      </w:r>
    </w:p>
    <w:p w14:paraId="572A0DAC" w14:textId="77777777" w:rsidR="008B1F9C" w:rsidRPr="000A2319" w:rsidRDefault="008B1F9C" w:rsidP="00587A93">
      <w:pPr>
        <w:pStyle w:val="Ecriture"/>
        <w:ind w:firstLine="0"/>
        <w:rPr>
          <w:noProof/>
        </w:rPr>
      </w:pPr>
    </w:p>
    <w:p w14:paraId="63A9895F" w14:textId="44F6A431"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2022/2195 de la commission du 10 novembre 2022 modifiant le Règlement (CE) n°</w:t>
      </w:r>
      <w:r w:rsidR="00DE4DD4" w:rsidRPr="000A2319">
        <w:rPr>
          <w:noProof/>
        </w:rPr>
        <w:t> </w:t>
      </w:r>
      <w:r w:rsidR="008B1F9C" w:rsidRPr="000A2319">
        <w:rPr>
          <w:noProof/>
        </w:rPr>
        <w:t>1223/2009 du Parlement européen et du Conseil en ce qui concerne l</w:t>
      </w:r>
      <w:r w:rsidR="002F15E2" w:rsidRPr="000A2319">
        <w:rPr>
          <w:noProof/>
        </w:rPr>
        <w:t>’</w:t>
      </w:r>
      <w:r w:rsidR="008B1F9C" w:rsidRPr="000A2319">
        <w:rPr>
          <w:noProof/>
        </w:rPr>
        <w:t>utilisation des substances « Butylated Hydroxytoluene », « Acid Yellow 3 », « Homosalate » et « HAA299 » dans les produits cosmétiques et rectifiant ledit Règlement en ce qui concerne l</w:t>
      </w:r>
      <w:r w:rsidR="002F15E2" w:rsidRPr="000A2319">
        <w:rPr>
          <w:noProof/>
        </w:rPr>
        <w:t>’</w:t>
      </w:r>
      <w:r w:rsidR="008B1F9C" w:rsidRPr="000A2319">
        <w:rPr>
          <w:noProof/>
        </w:rPr>
        <w:t>utilisation de « Resorcinol » dans les produits cosmétiques</w:t>
      </w:r>
      <w:r w:rsidR="009412D6" w:rsidRPr="000A2319">
        <w:rPr>
          <w:noProof/>
        </w:rPr>
        <w:t xml:space="preserve"> (JO L 292</w:t>
      </w:r>
      <w:r w:rsidR="006643E8">
        <w:rPr>
          <w:noProof/>
        </w:rPr>
        <w:t>,</w:t>
      </w:r>
      <w:r w:rsidR="009412D6" w:rsidRPr="000A2319">
        <w:rPr>
          <w:noProof/>
        </w:rPr>
        <w:t xml:space="preserve"> 11.11.2022, p.</w:t>
      </w:r>
      <w:r w:rsidR="00F7083C" w:rsidRPr="000A2319">
        <w:rPr>
          <w:noProof/>
        </w:rPr>
        <w:t xml:space="preserve"> </w:t>
      </w:r>
      <w:r w:rsidR="009412D6" w:rsidRPr="000A2319">
        <w:rPr>
          <w:noProof/>
        </w:rPr>
        <w:t>32)</w:t>
      </w:r>
      <w:r w:rsidR="008B1F9C" w:rsidRPr="000A2319">
        <w:rPr>
          <w:noProof/>
        </w:rPr>
        <w:t> ;</w:t>
      </w:r>
    </w:p>
    <w:p w14:paraId="5A85C7EF" w14:textId="77777777" w:rsidR="00DE4DD4" w:rsidRPr="000A2319" w:rsidRDefault="00DE4DD4" w:rsidP="00587A93">
      <w:pPr>
        <w:pStyle w:val="Ecriture"/>
        <w:ind w:firstLine="0"/>
        <w:rPr>
          <w:noProof/>
        </w:rPr>
      </w:pPr>
    </w:p>
    <w:p w14:paraId="4DF4BD48" w14:textId="06CFD509"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2022/1531 de la commission du 15 septembre 2022 modifiant le Règlement (CE) n°</w:t>
      </w:r>
      <w:r w:rsidR="00DE4DD4" w:rsidRPr="000A2319">
        <w:rPr>
          <w:noProof/>
        </w:rPr>
        <w:t> </w:t>
      </w:r>
      <w:r w:rsidR="008B1F9C" w:rsidRPr="000A2319">
        <w:rPr>
          <w:noProof/>
        </w:rPr>
        <w:t>1223/2009 du Parlement européen et du Conseil en ce qui concerne l</w:t>
      </w:r>
      <w:r w:rsidR="002F15E2" w:rsidRPr="000A2319">
        <w:rPr>
          <w:noProof/>
        </w:rPr>
        <w:t>’</w:t>
      </w:r>
      <w:r w:rsidR="008B1F9C" w:rsidRPr="000A2319">
        <w:rPr>
          <w:noProof/>
        </w:rPr>
        <w:t>utilisation, dans les produits cosmétiques, de certaines substances classées comme cancérogènes, mutagènes ou toxiques pour la reproduction et rectifiant ledit Règlement</w:t>
      </w:r>
      <w:r w:rsidR="009412D6" w:rsidRPr="000A2319">
        <w:rPr>
          <w:noProof/>
        </w:rPr>
        <w:t xml:space="preserve"> (JO L 240</w:t>
      </w:r>
      <w:r w:rsidR="006643E8">
        <w:rPr>
          <w:noProof/>
        </w:rPr>
        <w:t>,</w:t>
      </w:r>
      <w:r w:rsidR="009412D6" w:rsidRPr="000A2319">
        <w:rPr>
          <w:noProof/>
        </w:rPr>
        <w:t xml:space="preserve"> 16.9.2022, p.</w:t>
      </w:r>
      <w:r w:rsidR="00F7083C" w:rsidRPr="000A2319">
        <w:rPr>
          <w:noProof/>
        </w:rPr>
        <w:t xml:space="preserve"> </w:t>
      </w:r>
      <w:r w:rsidR="009412D6" w:rsidRPr="000A2319">
        <w:rPr>
          <w:noProof/>
        </w:rPr>
        <w:t>3)</w:t>
      </w:r>
      <w:r w:rsidR="008B1F9C" w:rsidRPr="000A2319">
        <w:rPr>
          <w:noProof/>
        </w:rPr>
        <w:t> ;</w:t>
      </w:r>
    </w:p>
    <w:p w14:paraId="4E072F53" w14:textId="77777777" w:rsidR="00DE4DD4" w:rsidRPr="000A2319" w:rsidRDefault="00DE4DD4" w:rsidP="00587A93">
      <w:pPr>
        <w:pStyle w:val="Ecriture"/>
        <w:ind w:firstLine="0"/>
        <w:rPr>
          <w:noProof/>
        </w:rPr>
      </w:pPr>
    </w:p>
    <w:p w14:paraId="5D5BFC6B" w14:textId="36EBA78C"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2022/1181 de la commission du 8 juillet 2022 modifiant le préambule de l</w:t>
      </w:r>
      <w:r w:rsidR="002F15E2" w:rsidRPr="000A2319">
        <w:rPr>
          <w:noProof/>
        </w:rPr>
        <w:t>’</w:t>
      </w:r>
      <w:r w:rsidR="008B1F9C" w:rsidRPr="000A2319">
        <w:rPr>
          <w:noProof/>
        </w:rPr>
        <w:t>annexe V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184</w:t>
      </w:r>
      <w:r w:rsidR="006643E8">
        <w:rPr>
          <w:noProof/>
        </w:rPr>
        <w:t>,</w:t>
      </w:r>
      <w:r w:rsidR="009412D6" w:rsidRPr="000A2319">
        <w:rPr>
          <w:noProof/>
        </w:rPr>
        <w:t xml:space="preserve"> 11.7.2022, p. 3)</w:t>
      </w:r>
      <w:r w:rsidR="008B1F9C" w:rsidRPr="000A2319">
        <w:rPr>
          <w:noProof/>
        </w:rPr>
        <w:t> ;</w:t>
      </w:r>
    </w:p>
    <w:p w14:paraId="041B26C6" w14:textId="77777777" w:rsidR="00DE4DD4" w:rsidRPr="000A2319" w:rsidRDefault="00DE4DD4" w:rsidP="00587A93">
      <w:pPr>
        <w:pStyle w:val="Ecriture"/>
        <w:ind w:firstLine="0"/>
        <w:rPr>
          <w:noProof/>
        </w:rPr>
      </w:pPr>
    </w:p>
    <w:p w14:paraId="7AF810F2" w14:textId="2B43E9D8"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2022/1176 de la commission du 7 juillet 2022 modifiant le Règlement (CE) n°</w:t>
      </w:r>
      <w:r w:rsidR="00DE4DD4" w:rsidRPr="000A2319">
        <w:rPr>
          <w:noProof/>
        </w:rPr>
        <w:t> </w:t>
      </w:r>
      <w:r w:rsidR="008B1F9C" w:rsidRPr="000A2319">
        <w:rPr>
          <w:noProof/>
        </w:rPr>
        <w:t>1223/2009 du Parlement européen et du Conseil en ce qui concerne l</w:t>
      </w:r>
      <w:r w:rsidR="002F15E2" w:rsidRPr="000A2319">
        <w:rPr>
          <w:noProof/>
        </w:rPr>
        <w:t>’</w:t>
      </w:r>
      <w:r w:rsidR="008B1F9C" w:rsidRPr="000A2319">
        <w:rPr>
          <w:noProof/>
        </w:rPr>
        <w:t xml:space="preserve">utilisation de certains filtres ultraviolets dans les produits </w:t>
      </w:r>
      <w:r w:rsidR="009412D6" w:rsidRPr="000A2319">
        <w:rPr>
          <w:noProof/>
        </w:rPr>
        <w:t>cosmétiques (JO L 183</w:t>
      </w:r>
      <w:r w:rsidR="006643E8">
        <w:rPr>
          <w:noProof/>
        </w:rPr>
        <w:t>,</w:t>
      </w:r>
      <w:r w:rsidR="009412D6" w:rsidRPr="000A2319">
        <w:rPr>
          <w:noProof/>
        </w:rPr>
        <w:t xml:space="preserve"> 8.7.2022, p.51)</w:t>
      </w:r>
      <w:r w:rsidR="008B1F9C" w:rsidRPr="000A2319">
        <w:rPr>
          <w:noProof/>
        </w:rPr>
        <w:t> ;</w:t>
      </w:r>
    </w:p>
    <w:p w14:paraId="2E269E8E" w14:textId="77777777" w:rsidR="00DE4DD4" w:rsidRPr="000A2319" w:rsidRDefault="00DE4DD4" w:rsidP="00587A93">
      <w:pPr>
        <w:pStyle w:val="Ecriture"/>
        <w:ind w:firstLine="0"/>
        <w:rPr>
          <w:noProof/>
        </w:rPr>
      </w:pPr>
    </w:p>
    <w:p w14:paraId="6CD4725F" w14:textId="1F6CDC91"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2022/135 de la commission du 31 janvier 2022 modifiant le Règlement (CE) n°</w:t>
      </w:r>
      <w:r w:rsidR="00DE4DD4" w:rsidRPr="000A2319">
        <w:rPr>
          <w:noProof/>
        </w:rPr>
        <w:t> </w:t>
      </w:r>
      <w:r w:rsidR="008B1F9C" w:rsidRPr="000A2319">
        <w:rPr>
          <w:noProof/>
        </w:rPr>
        <w:t>1223/2009 du Parlement européen et du Conseil en ce qui concerne l</w:t>
      </w:r>
      <w:r w:rsidR="002F15E2" w:rsidRPr="000A2319">
        <w:rPr>
          <w:noProof/>
        </w:rPr>
        <w:t>’</w:t>
      </w:r>
      <w:r w:rsidR="008B1F9C" w:rsidRPr="000A2319">
        <w:rPr>
          <w:noProof/>
        </w:rPr>
        <w:t>utilisation du « Methyl-N-methylanthranilate » dans les produits cosmétiques</w:t>
      </w:r>
      <w:r w:rsidR="009412D6" w:rsidRPr="000A2319">
        <w:rPr>
          <w:noProof/>
        </w:rPr>
        <w:t xml:space="preserve"> (JO L 22</w:t>
      </w:r>
      <w:r w:rsidR="006643E8">
        <w:rPr>
          <w:noProof/>
        </w:rPr>
        <w:t>,</w:t>
      </w:r>
      <w:r w:rsidR="009412D6" w:rsidRPr="000A2319">
        <w:rPr>
          <w:noProof/>
        </w:rPr>
        <w:t xml:space="preserve"> 1.2.2022, p. 2)</w:t>
      </w:r>
      <w:r w:rsidR="008B1F9C" w:rsidRPr="000A2319">
        <w:rPr>
          <w:noProof/>
        </w:rPr>
        <w:t> ;</w:t>
      </w:r>
    </w:p>
    <w:p w14:paraId="01BEABAC" w14:textId="77777777" w:rsidR="00F7083C" w:rsidRPr="000A2319" w:rsidRDefault="00F7083C" w:rsidP="00587A93">
      <w:pPr>
        <w:pStyle w:val="Ecriture"/>
        <w:ind w:firstLine="0"/>
        <w:rPr>
          <w:noProof/>
        </w:rPr>
      </w:pPr>
    </w:p>
    <w:p w14:paraId="531B63C8" w14:textId="46C9A26B"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2021/1902 de la commission du 29 octobre 2021 modifiant les annexes II, III et V du Règlement (CE) n°</w:t>
      </w:r>
      <w:r w:rsidR="00DE4DD4" w:rsidRPr="000A2319">
        <w:rPr>
          <w:noProof/>
        </w:rPr>
        <w:t> </w:t>
      </w:r>
      <w:r w:rsidR="008B1F9C" w:rsidRPr="000A2319">
        <w:rPr>
          <w:noProof/>
        </w:rPr>
        <w:t>1223/2009 du Parlement européen et du Conseil en ce qui concerne l</w:t>
      </w:r>
      <w:r w:rsidR="002F15E2" w:rsidRPr="000A2319">
        <w:rPr>
          <w:noProof/>
        </w:rPr>
        <w:t>’</w:t>
      </w:r>
      <w:r w:rsidR="008B1F9C" w:rsidRPr="000A2319">
        <w:rPr>
          <w:noProof/>
        </w:rPr>
        <w:t>utilisation, dans les produits cosmétiques, de certaines substances classées comme cancérogènes, mutagènes ou toxiques pour la reproduction</w:t>
      </w:r>
      <w:r w:rsidR="009412D6" w:rsidRPr="000A2319">
        <w:rPr>
          <w:noProof/>
        </w:rPr>
        <w:t xml:space="preserve"> (JO L 387</w:t>
      </w:r>
      <w:r w:rsidR="006643E8">
        <w:rPr>
          <w:noProof/>
        </w:rPr>
        <w:t>,</w:t>
      </w:r>
      <w:r w:rsidR="009412D6" w:rsidRPr="000A2319">
        <w:rPr>
          <w:noProof/>
        </w:rPr>
        <w:t xml:space="preserve"> 3.11.2021, p. 120)</w:t>
      </w:r>
      <w:r w:rsidR="008B1F9C" w:rsidRPr="000A2319">
        <w:rPr>
          <w:noProof/>
        </w:rPr>
        <w:t> ;</w:t>
      </w:r>
    </w:p>
    <w:p w14:paraId="42051429" w14:textId="77777777" w:rsidR="00DE4DD4" w:rsidRPr="000A2319" w:rsidRDefault="00DE4DD4" w:rsidP="00587A93">
      <w:pPr>
        <w:pStyle w:val="Ecriture"/>
        <w:ind w:firstLine="0"/>
        <w:rPr>
          <w:noProof/>
        </w:rPr>
      </w:pPr>
    </w:p>
    <w:p w14:paraId="2CF2E1F8" w14:textId="0ECB9065"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2021/1099 de la commission du 5 juillet 2021 modifiant les annexes II et III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238</w:t>
      </w:r>
      <w:r w:rsidR="006643E8">
        <w:rPr>
          <w:noProof/>
        </w:rPr>
        <w:t>,</w:t>
      </w:r>
      <w:r w:rsidR="009412D6" w:rsidRPr="000A2319">
        <w:rPr>
          <w:noProof/>
        </w:rPr>
        <w:t xml:space="preserve"> 6.7.2021, p. 29)</w:t>
      </w:r>
      <w:r w:rsidR="008B1F9C" w:rsidRPr="000A2319">
        <w:rPr>
          <w:noProof/>
        </w:rPr>
        <w:t> ;</w:t>
      </w:r>
    </w:p>
    <w:p w14:paraId="507D49DC" w14:textId="4E80CA76" w:rsidR="00DE4DD4" w:rsidRPr="000A2319" w:rsidRDefault="00DE4DD4" w:rsidP="00DE4DD4">
      <w:pPr>
        <w:pStyle w:val="Ecriture"/>
        <w:ind w:firstLine="0"/>
        <w:rPr>
          <w:noProof/>
        </w:rPr>
      </w:pPr>
    </w:p>
    <w:p w14:paraId="62CE404C" w14:textId="6C601991"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2021/850 de la commission du 26 mai 2021 modifiant et rectifiant l</w:t>
      </w:r>
      <w:r w:rsidR="002F15E2" w:rsidRPr="000A2319">
        <w:rPr>
          <w:noProof/>
        </w:rPr>
        <w:t>’</w:t>
      </w:r>
      <w:r w:rsidR="008B1F9C" w:rsidRPr="000A2319">
        <w:rPr>
          <w:noProof/>
        </w:rPr>
        <w:t>annexe II et modifiant les annexes III, IV et VI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188</w:t>
      </w:r>
      <w:r w:rsidR="006643E8">
        <w:rPr>
          <w:noProof/>
        </w:rPr>
        <w:t>,</w:t>
      </w:r>
      <w:r w:rsidR="009412D6" w:rsidRPr="000A2319">
        <w:rPr>
          <w:noProof/>
        </w:rPr>
        <w:t xml:space="preserve"> 28.5.2021, p. 44)</w:t>
      </w:r>
      <w:r w:rsidR="008B1F9C" w:rsidRPr="000A2319">
        <w:rPr>
          <w:noProof/>
        </w:rPr>
        <w:t> ;</w:t>
      </w:r>
    </w:p>
    <w:p w14:paraId="4836F528" w14:textId="77777777" w:rsidR="00DE4DD4" w:rsidRPr="000A2319" w:rsidRDefault="00DE4DD4" w:rsidP="00587A93">
      <w:pPr>
        <w:pStyle w:val="Ecriture"/>
        <w:ind w:firstLine="0"/>
        <w:rPr>
          <w:noProof/>
        </w:rPr>
      </w:pPr>
    </w:p>
    <w:p w14:paraId="261BEB96" w14:textId="476F55D1"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2020/1684 de la commission du 12 novembre 2020 modifiant l</w:t>
      </w:r>
      <w:r w:rsidR="002F15E2" w:rsidRPr="000A2319">
        <w:rPr>
          <w:noProof/>
        </w:rPr>
        <w:t>’</w:t>
      </w:r>
      <w:r w:rsidR="008B1F9C" w:rsidRPr="000A2319">
        <w:rPr>
          <w:noProof/>
        </w:rPr>
        <w:t>annexe VI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379, 13.11.2020, p. 42)</w:t>
      </w:r>
      <w:r w:rsidR="008B1F9C" w:rsidRPr="000A2319">
        <w:rPr>
          <w:noProof/>
        </w:rPr>
        <w:t> ;</w:t>
      </w:r>
    </w:p>
    <w:p w14:paraId="7BC1D13E" w14:textId="77777777" w:rsidR="00DE4DD4" w:rsidRPr="000A2319" w:rsidRDefault="00DE4DD4" w:rsidP="00587A93">
      <w:pPr>
        <w:pStyle w:val="Ecriture"/>
        <w:ind w:firstLine="0"/>
        <w:rPr>
          <w:noProof/>
        </w:rPr>
      </w:pPr>
    </w:p>
    <w:p w14:paraId="3757C574" w14:textId="6B9DF43D"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2020/1683 de la commission du 12 novembre 2020 modifiant les annexes II et III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379, 13.11.2020, p. 34)</w:t>
      </w:r>
      <w:r w:rsidR="008B1F9C" w:rsidRPr="000A2319">
        <w:rPr>
          <w:noProof/>
        </w:rPr>
        <w:t> ;</w:t>
      </w:r>
    </w:p>
    <w:p w14:paraId="620379D8" w14:textId="77777777" w:rsidR="00DE4DD4" w:rsidRPr="000A2319" w:rsidRDefault="00DE4DD4" w:rsidP="00587A93">
      <w:pPr>
        <w:pStyle w:val="Ecriture"/>
        <w:ind w:firstLine="0"/>
        <w:rPr>
          <w:noProof/>
        </w:rPr>
      </w:pPr>
    </w:p>
    <w:p w14:paraId="5F88D3FD" w14:textId="398F2639"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2020/1682 de la commission du 12 novembre 2020 modifiant l</w:t>
      </w:r>
      <w:r w:rsidR="002F15E2" w:rsidRPr="000A2319">
        <w:rPr>
          <w:noProof/>
        </w:rPr>
        <w:t>’</w:t>
      </w:r>
      <w:r w:rsidR="008B1F9C" w:rsidRPr="000A2319">
        <w:rPr>
          <w:noProof/>
        </w:rPr>
        <w:t>annexe III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379, 13.11.2020, p. 31)</w:t>
      </w:r>
      <w:r w:rsidR="008B1F9C" w:rsidRPr="000A2319">
        <w:rPr>
          <w:noProof/>
        </w:rPr>
        <w:t> ;</w:t>
      </w:r>
    </w:p>
    <w:p w14:paraId="5B766B6C" w14:textId="77777777" w:rsidR="00DE4DD4" w:rsidRPr="000A2319" w:rsidRDefault="00DE4DD4" w:rsidP="00587A93">
      <w:pPr>
        <w:pStyle w:val="Ecriture"/>
        <w:ind w:firstLine="0"/>
        <w:rPr>
          <w:noProof/>
        </w:rPr>
      </w:pPr>
    </w:p>
    <w:p w14:paraId="7D364613" w14:textId="326EC01D"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2019/1966 de la commission du 27 novembre 2019 modifiant et rectifiant les annexes II, III et V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307, 28.11.2019, p. 15)</w:t>
      </w:r>
      <w:r w:rsidR="008B1F9C" w:rsidRPr="000A2319">
        <w:rPr>
          <w:noProof/>
        </w:rPr>
        <w:t> ;</w:t>
      </w:r>
    </w:p>
    <w:p w14:paraId="242105C2" w14:textId="77777777" w:rsidR="00DE4DD4" w:rsidRPr="000A2319" w:rsidRDefault="00DE4DD4" w:rsidP="00587A93">
      <w:pPr>
        <w:pStyle w:val="Ecriture"/>
        <w:ind w:firstLine="0"/>
        <w:rPr>
          <w:noProof/>
        </w:rPr>
      </w:pPr>
    </w:p>
    <w:p w14:paraId="674AB1FF" w14:textId="597133AF"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2019/1858 de la commission du 6 novembre 2019 modifiant l</w:t>
      </w:r>
      <w:r w:rsidR="002F15E2" w:rsidRPr="000A2319">
        <w:rPr>
          <w:noProof/>
        </w:rPr>
        <w:t>’</w:t>
      </w:r>
      <w:r w:rsidR="008B1F9C" w:rsidRPr="000A2319">
        <w:rPr>
          <w:noProof/>
        </w:rPr>
        <w:t>annexe V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286, 7.11.2019, p. 7)</w:t>
      </w:r>
      <w:r w:rsidR="008B1F9C" w:rsidRPr="000A2319">
        <w:rPr>
          <w:noProof/>
        </w:rPr>
        <w:t> ;</w:t>
      </w:r>
    </w:p>
    <w:p w14:paraId="4C14161E" w14:textId="77777777" w:rsidR="00DE4DD4" w:rsidRPr="000A2319" w:rsidRDefault="00DE4DD4" w:rsidP="00587A93">
      <w:pPr>
        <w:pStyle w:val="Ecriture"/>
        <w:ind w:firstLine="0"/>
        <w:rPr>
          <w:noProof/>
        </w:rPr>
      </w:pPr>
    </w:p>
    <w:p w14:paraId="53383963" w14:textId="22407CCC" w:rsidR="009412D6"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2019/1857 de la commission du 6 novembre 2019 modifiant l</w:t>
      </w:r>
      <w:r w:rsidR="002F15E2" w:rsidRPr="000A2319">
        <w:rPr>
          <w:noProof/>
        </w:rPr>
        <w:t>’</w:t>
      </w:r>
      <w:r w:rsidR="008B1F9C" w:rsidRPr="000A2319">
        <w:rPr>
          <w:noProof/>
        </w:rPr>
        <w:t>annexe VI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286, 7.11.2019, p. 3)</w:t>
      </w:r>
      <w:r w:rsidR="008B1F9C" w:rsidRPr="000A2319">
        <w:rPr>
          <w:noProof/>
        </w:rPr>
        <w:t> ;</w:t>
      </w:r>
    </w:p>
    <w:p w14:paraId="358AF184" w14:textId="77777777" w:rsidR="00DE4DD4" w:rsidRPr="000A2319" w:rsidRDefault="00DE4DD4" w:rsidP="00587A93">
      <w:pPr>
        <w:pStyle w:val="Ecriture"/>
        <w:ind w:firstLine="0"/>
        <w:rPr>
          <w:noProof/>
        </w:rPr>
      </w:pPr>
    </w:p>
    <w:p w14:paraId="3628085E" w14:textId="31D8E27E"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2019/831 de la commission du 22 mai 2019 modifiant les annexes II, III et V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137, 23.5.2019, p. 29)</w:t>
      </w:r>
      <w:r w:rsidR="008B1F9C" w:rsidRPr="000A2319">
        <w:rPr>
          <w:noProof/>
        </w:rPr>
        <w:t> ;</w:t>
      </w:r>
    </w:p>
    <w:p w14:paraId="0F725452" w14:textId="77777777" w:rsidR="00DE4DD4" w:rsidRPr="000A2319" w:rsidRDefault="00DE4DD4" w:rsidP="00587A93">
      <w:pPr>
        <w:pStyle w:val="Ecriture"/>
        <w:ind w:firstLine="0"/>
        <w:rPr>
          <w:noProof/>
        </w:rPr>
      </w:pPr>
    </w:p>
    <w:p w14:paraId="7CCF0D78" w14:textId="1846CD31"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2019/698 de la commission du 30 avril 2019 modifiant les annexes III et V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119, 7.5.2019, p. 66)</w:t>
      </w:r>
      <w:r w:rsidR="008B1F9C" w:rsidRPr="000A2319">
        <w:rPr>
          <w:noProof/>
        </w:rPr>
        <w:t> ;</w:t>
      </w:r>
    </w:p>
    <w:p w14:paraId="09E6968F" w14:textId="77777777" w:rsidR="00DE4DD4" w:rsidRPr="000A2319" w:rsidRDefault="00DE4DD4" w:rsidP="00587A93">
      <w:pPr>
        <w:pStyle w:val="Ecriture"/>
        <w:ind w:firstLine="0"/>
        <w:rPr>
          <w:noProof/>
        </w:rPr>
      </w:pPr>
    </w:p>
    <w:p w14:paraId="1CDBA7A8" w14:textId="6DCD508E"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2019/681 de la commission du 30 avril 2019 modifiant l</w:t>
      </w:r>
      <w:r w:rsidR="002F15E2" w:rsidRPr="000A2319">
        <w:rPr>
          <w:noProof/>
        </w:rPr>
        <w:t>’</w:t>
      </w:r>
      <w:r w:rsidR="008B1F9C" w:rsidRPr="000A2319">
        <w:rPr>
          <w:noProof/>
        </w:rPr>
        <w:t>annexe II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115, 2.5.2019, p. 5)</w:t>
      </w:r>
      <w:r w:rsidR="008B1F9C" w:rsidRPr="000A2319">
        <w:rPr>
          <w:noProof/>
        </w:rPr>
        <w:t> ;</w:t>
      </w:r>
    </w:p>
    <w:p w14:paraId="13344743" w14:textId="77777777" w:rsidR="00DE4DD4" w:rsidRPr="000A2319" w:rsidRDefault="00DE4DD4" w:rsidP="00DE4DD4">
      <w:pPr>
        <w:pStyle w:val="Ecriture"/>
        <w:ind w:firstLine="0"/>
        <w:rPr>
          <w:noProof/>
        </w:rPr>
      </w:pPr>
    </w:p>
    <w:p w14:paraId="023473CB" w14:textId="03286347"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2019/680 de la commission du 30 avril 2019 modifiant l</w:t>
      </w:r>
      <w:r w:rsidR="002F15E2" w:rsidRPr="000A2319">
        <w:rPr>
          <w:noProof/>
        </w:rPr>
        <w:t>’</w:t>
      </w:r>
      <w:r w:rsidR="008B1F9C" w:rsidRPr="000A2319">
        <w:rPr>
          <w:noProof/>
        </w:rPr>
        <w:t>annexe VI du Règlement (CE) n°</w:t>
      </w:r>
      <w:r w:rsidR="00DE4DD4" w:rsidRPr="000A2319">
        <w:rPr>
          <w:noProof/>
        </w:rPr>
        <w:t> </w:t>
      </w:r>
      <w:r w:rsidR="008B1F9C" w:rsidRPr="000A2319">
        <w:rPr>
          <w:noProof/>
        </w:rPr>
        <w:t>1223/2009 du Parlement européen et du Conseil relatif aux produits cosmétiques</w:t>
      </w:r>
      <w:r w:rsidR="009412D6" w:rsidRPr="000A2319">
        <w:rPr>
          <w:noProof/>
        </w:rPr>
        <w:t xml:space="preserve"> (JO L 115, 2.5.2019, p. 3)</w:t>
      </w:r>
      <w:r w:rsidR="008B1F9C" w:rsidRPr="000A2319">
        <w:rPr>
          <w:noProof/>
        </w:rPr>
        <w:t> ;</w:t>
      </w:r>
    </w:p>
    <w:p w14:paraId="43F5A2AB" w14:textId="77777777" w:rsidR="00DE4DD4" w:rsidRPr="000A2319" w:rsidRDefault="00DE4DD4" w:rsidP="00DE4DD4">
      <w:pPr>
        <w:pStyle w:val="Ecriture"/>
        <w:ind w:firstLine="0"/>
        <w:rPr>
          <w:noProof/>
        </w:rPr>
      </w:pPr>
    </w:p>
    <w:p w14:paraId="1ECB68C6" w14:textId="123CFF43" w:rsidR="008B1F9C" w:rsidRPr="000A2319" w:rsidRDefault="003A05E3" w:rsidP="002D3CAA">
      <w:pPr>
        <w:pStyle w:val="Ecriture"/>
        <w:numPr>
          <w:ilvl w:val="0"/>
          <w:numId w:val="6"/>
        </w:numPr>
        <w:ind w:left="1418" w:hanging="284"/>
        <w:rPr>
          <w:noProof/>
        </w:rPr>
      </w:pPr>
      <w:r w:rsidRPr="000A2319">
        <w:rPr>
          <w:noProof/>
        </w:rPr>
        <w:t>le r</w:t>
      </w:r>
      <w:r w:rsidR="008B1F9C" w:rsidRPr="000A2319">
        <w:rPr>
          <w:noProof/>
        </w:rPr>
        <w:t>èglement (UE) 2018/1847 de la commission du 26 novembre 2018 modifiant l</w:t>
      </w:r>
      <w:r w:rsidR="002F15E2" w:rsidRPr="000A2319">
        <w:rPr>
          <w:noProof/>
        </w:rPr>
        <w:t>’</w:t>
      </w:r>
      <w:r w:rsidR="008B1F9C" w:rsidRPr="000A2319">
        <w:rPr>
          <w:noProof/>
        </w:rPr>
        <w:t>annexe V du Règlement (CE) n°</w:t>
      </w:r>
      <w:r w:rsidR="00DE4DD4" w:rsidRPr="000A2319">
        <w:rPr>
          <w:noProof/>
        </w:rPr>
        <w:t> </w:t>
      </w:r>
      <w:r w:rsidR="008B1F9C" w:rsidRPr="000A2319">
        <w:rPr>
          <w:noProof/>
        </w:rPr>
        <w:t>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300, 27.22.2018, p. 1)</w:t>
      </w:r>
      <w:r w:rsidR="008B1F9C" w:rsidRPr="000A2319">
        <w:rPr>
          <w:noProof/>
        </w:rPr>
        <w:t> ;</w:t>
      </w:r>
    </w:p>
    <w:p w14:paraId="33D8C512" w14:textId="77777777" w:rsidR="00DE4DD4" w:rsidRPr="000A2319" w:rsidRDefault="00DE4DD4" w:rsidP="00587A93">
      <w:pPr>
        <w:pStyle w:val="Ecriture"/>
        <w:ind w:firstLine="0"/>
        <w:rPr>
          <w:noProof/>
        </w:rPr>
      </w:pPr>
    </w:p>
    <w:p w14:paraId="5C4D02E8" w14:textId="2033800A"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2018/978 de la commission du 9 juillet 2018 modifiant les annexes II et III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176, 12.7.2018, p. 3)</w:t>
      </w:r>
      <w:r w:rsidR="00DE4DD4" w:rsidRPr="000A2319">
        <w:rPr>
          <w:noProof/>
        </w:rPr>
        <w:t> ;</w:t>
      </w:r>
    </w:p>
    <w:p w14:paraId="485E7B91" w14:textId="77777777" w:rsidR="00DE4DD4" w:rsidRPr="000A2319" w:rsidRDefault="00DE4DD4" w:rsidP="00587A93">
      <w:pPr>
        <w:pStyle w:val="Ecriture"/>
        <w:ind w:firstLine="0"/>
        <w:rPr>
          <w:noProof/>
        </w:rPr>
      </w:pPr>
    </w:p>
    <w:p w14:paraId="60D04BC1" w14:textId="6DBDE26E"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2018/885 de la commission du 20 juin 2018 modifiant l</w:t>
      </w:r>
      <w:r w:rsidR="002F15E2" w:rsidRPr="000A2319">
        <w:rPr>
          <w:noProof/>
        </w:rPr>
        <w:t>’</w:t>
      </w:r>
      <w:r w:rsidR="00DE4DD4" w:rsidRPr="000A2319">
        <w:rPr>
          <w:noProof/>
        </w:rPr>
        <w:t>annexe VI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158, 21.6.2018, p. 1)</w:t>
      </w:r>
      <w:r w:rsidR="00DE4DD4" w:rsidRPr="000A2319">
        <w:rPr>
          <w:noProof/>
        </w:rPr>
        <w:t> ;</w:t>
      </w:r>
    </w:p>
    <w:p w14:paraId="38BBF3ED" w14:textId="77777777" w:rsidR="00DE4DD4" w:rsidRPr="000A2319" w:rsidRDefault="00DE4DD4" w:rsidP="00587A93">
      <w:pPr>
        <w:pStyle w:val="Ecriture"/>
        <w:ind w:firstLine="0"/>
        <w:rPr>
          <w:noProof/>
        </w:rPr>
      </w:pPr>
    </w:p>
    <w:p w14:paraId="34301DED" w14:textId="4D4139A8"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2017/2228 de la commission du 4 décembre 2017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319, 5.12.2017, p. 2)</w:t>
      </w:r>
      <w:r w:rsidR="00DE4DD4" w:rsidRPr="000A2319">
        <w:rPr>
          <w:noProof/>
        </w:rPr>
        <w:t> ;</w:t>
      </w:r>
    </w:p>
    <w:p w14:paraId="67E348BA" w14:textId="77777777" w:rsidR="00DE4DD4" w:rsidRPr="000A2319" w:rsidRDefault="00DE4DD4" w:rsidP="00587A93">
      <w:pPr>
        <w:pStyle w:val="Ecriture"/>
        <w:ind w:firstLine="0"/>
        <w:rPr>
          <w:noProof/>
        </w:rPr>
      </w:pPr>
    </w:p>
    <w:p w14:paraId="14AA3654" w14:textId="7427406E"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2017/1413 de la commission du 3 août 2017 modifiant l</w:t>
      </w:r>
      <w:r w:rsidR="002F15E2" w:rsidRPr="000A2319">
        <w:rPr>
          <w:noProof/>
        </w:rPr>
        <w:t>’</w:t>
      </w:r>
      <w:r w:rsidR="00DE4DD4" w:rsidRPr="000A2319">
        <w:rPr>
          <w:noProof/>
        </w:rPr>
        <w:t>annexe IV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203, 4.8.2017, p. 1)</w:t>
      </w:r>
      <w:r w:rsidR="00DE4DD4" w:rsidRPr="000A2319">
        <w:rPr>
          <w:noProof/>
        </w:rPr>
        <w:t> ;</w:t>
      </w:r>
    </w:p>
    <w:p w14:paraId="13C3D3DD" w14:textId="77777777" w:rsidR="00DE4DD4" w:rsidRPr="000A2319" w:rsidRDefault="00DE4DD4" w:rsidP="00587A93">
      <w:pPr>
        <w:pStyle w:val="Ecriture"/>
        <w:ind w:firstLine="0"/>
        <w:rPr>
          <w:noProof/>
        </w:rPr>
      </w:pPr>
    </w:p>
    <w:p w14:paraId="61DD4B64" w14:textId="20E206A8"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2017/1410 de la commission du 2 août 2017 modifiant les annexes II et III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202, 3.8.2017, p. 1)</w:t>
      </w:r>
      <w:r w:rsidR="009412D6" w:rsidRPr="000A2319">
        <w:rPr>
          <w:noProof/>
        </w:rPr>
        <w:t> ;</w:t>
      </w:r>
    </w:p>
    <w:p w14:paraId="5D82B7AF" w14:textId="77777777" w:rsidR="00DE4DD4" w:rsidRPr="000A2319" w:rsidRDefault="00DE4DD4" w:rsidP="00587A93">
      <w:pPr>
        <w:pStyle w:val="Ecriture"/>
        <w:ind w:firstLine="0"/>
        <w:rPr>
          <w:noProof/>
        </w:rPr>
      </w:pPr>
    </w:p>
    <w:p w14:paraId="4617F5FF" w14:textId="40346099"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2017/1224 de la commission du 6 juillet 2017 modifiant l</w:t>
      </w:r>
      <w:r w:rsidR="002F15E2" w:rsidRPr="000A2319">
        <w:rPr>
          <w:noProof/>
        </w:rPr>
        <w:t>’</w:t>
      </w:r>
      <w:r w:rsidR="00DE4DD4" w:rsidRPr="000A2319">
        <w:rPr>
          <w:noProof/>
        </w:rPr>
        <w:t>annexe V du Règlement (CE) n° 1223/2009 du Parlement européen et du Conseil relatif aux produits cosmétiques</w:t>
      </w:r>
      <w:r w:rsidR="00070C2F" w:rsidRPr="000A2319">
        <w:rPr>
          <w:noProof/>
        </w:rPr>
        <w:t xml:space="preserve"> (</w:t>
      </w:r>
      <w:r w:rsidR="009412D6" w:rsidRPr="000A2319">
        <w:rPr>
          <w:noProof/>
        </w:rPr>
        <w:t>JO</w:t>
      </w:r>
      <w:r w:rsidR="00070C2F" w:rsidRPr="000A2319">
        <w:rPr>
          <w:noProof/>
        </w:rPr>
        <w:t xml:space="preserve"> L 174, 7.7.2017, p. 16) </w:t>
      </w:r>
      <w:r w:rsidR="00DE4DD4" w:rsidRPr="000A2319">
        <w:rPr>
          <w:noProof/>
        </w:rPr>
        <w:t>;</w:t>
      </w:r>
    </w:p>
    <w:p w14:paraId="181CD820" w14:textId="77777777" w:rsidR="00DE4DD4" w:rsidRPr="000A2319" w:rsidRDefault="00DE4DD4" w:rsidP="00587A93">
      <w:pPr>
        <w:pStyle w:val="Ecriture"/>
        <w:ind w:firstLine="0"/>
        <w:rPr>
          <w:noProof/>
        </w:rPr>
      </w:pPr>
    </w:p>
    <w:p w14:paraId="120A717F" w14:textId="79FF676E"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2017/745 du Parlement européen et du Conseil du 5 avril 2017 relatif aux dispositifs médicaux, modifiant la directive 2001/83/CE, le Règlement (CE) n° 178/2002 et le Règlement (CE) n° 1223/2009 et abrogeant les directives du Conseil 90/385/CEE et 93/42/CEE</w:t>
      </w:r>
      <w:r w:rsidR="00070C2F" w:rsidRPr="000A2319">
        <w:rPr>
          <w:noProof/>
        </w:rPr>
        <w:t xml:space="preserve"> (</w:t>
      </w:r>
      <w:r w:rsidR="009412D6" w:rsidRPr="000A2319">
        <w:rPr>
          <w:noProof/>
        </w:rPr>
        <w:t>JO L 117, 5.5.2017, p. 1)</w:t>
      </w:r>
    </w:p>
    <w:p w14:paraId="4840FF8C" w14:textId="77777777" w:rsidR="00DE4DD4" w:rsidRPr="000A2319" w:rsidRDefault="00DE4DD4" w:rsidP="00587A93">
      <w:pPr>
        <w:pStyle w:val="Ecriture"/>
        <w:ind w:firstLine="0"/>
        <w:rPr>
          <w:noProof/>
        </w:rPr>
      </w:pPr>
    </w:p>
    <w:p w14:paraId="0966A9C5" w14:textId="789D6350"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2017/238 de la commission du 10 février 2017 modifiant l</w:t>
      </w:r>
      <w:r w:rsidR="002F15E2" w:rsidRPr="000A2319">
        <w:rPr>
          <w:noProof/>
        </w:rPr>
        <w:t>’</w:t>
      </w:r>
      <w:r w:rsidR="00DE4DD4" w:rsidRPr="000A2319">
        <w:rPr>
          <w:noProof/>
        </w:rPr>
        <w:t>annexe VI du Règlement (CE) n° 1223/2009 du Parlement européen et du Conseil relatif aux produits cosmétiques</w:t>
      </w:r>
      <w:r w:rsidR="00070C2F" w:rsidRPr="000A2319">
        <w:rPr>
          <w:noProof/>
        </w:rPr>
        <w:t xml:space="preserve"> (</w:t>
      </w:r>
      <w:r w:rsidR="009412D6" w:rsidRPr="000A2319">
        <w:rPr>
          <w:noProof/>
        </w:rPr>
        <w:t xml:space="preserve">JO </w:t>
      </w:r>
      <w:r w:rsidR="00070C2F" w:rsidRPr="000A2319">
        <w:rPr>
          <w:noProof/>
        </w:rPr>
        <w:t>L 36, 11.2.2017, p. 37)</w:t>
      </w:r>
      <w:r w:rsidR="00DE4DD4" w:rsidRPr="000A2319">
        <w:rPr>
          <w:noProof/>
        </w:rPr>
        <w:t> ;</w:t>
      </w:r>
    </w:p>
    <w:p w14:paraId="54FD0A75" w14:textId="77777777" w:rsidR="00DE4DD4" w:rsidRPr="000A2319" w:rsidRDefault="00DE4DD4" w:rsidP="00587A93">
      <w:pPr>
        <w:pStyle w:val="Ecriture"/>
        <w:ind w:firstLine="0"/>
        <w:rPr>
          <w:noProof/>
        </w:rPr>
      </w:pPr>
    </w:p>
    <w:p w14:paraId="3E815876" w14:textId="681E2C02"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2017/237 de la commission du 10 février 2017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36, 11.2.2017, p. 12)</w:t>
      </w:r>
      <w:r w:rsidR="00DE4DD4" w:rsidRPr="000A2319">
        <w:rPr>
          <w:noProof/>
        </w:rPr>
        <w:t> ;</w:t>
      </w:r>
    </w:p>
    <w:p w14:paraId="5F1CE994" w14:textId="77777777" w:rsidR="00DE4DD4" w:rsidRPr="000A2319" w:rsidRDefault="00DE4DD4" w:rsidP="00587A93">
      <w:pPr>
        <w:pStyle w:val="Ecriture"/>
        <w:ind w:firstLine="0"/>
        <w:rPr>
          <w:noProof/>
        </w:rPr>
      </w:pPr>
    </w:p>
    <w:p w14:paraId="341E3225" w14:textId="3E26F5EC"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2016/1198 de la commission du 22 juillet 2016, modifiant l</w:t>
      </w:r>
      <w:r w:rsidR="002F15E2" w:rsidRPr="000A2319">
        <w:rPr>
          <w:noProof/>
        </w:rPr>
        <w:t>’</w:t>
      </w:r>
      <w:r w:rsidR="00DE4DD4" w:rsidRPr="000A2319">
        <w:rPr>
          <w:noProof/>
        </w:rPr>
        <w:t>annexe V du Règlement (CE) n° 1223/2009 du Parlement européen et du Conseil relatif aux produits cosmétiques</w:t>
      </w:r>
      <w:r w:rsidR="00070C2F" w:rsidRPr="000A2319">
        <w:rPr>
          <w:noProof/>
        </w:rPr>
        <w:t xml:space="preserve"> (J</w:t>
      </w:r>
      <w:r w:rsidR="009412D6" w:rsidRPr="000A2319">
        <w:rPr>
          <w:noProof/>
        </w:rPr>
        <w:t>O</w:t>
      </w:r>
      <w:r w:rsidR="00070C2F" w:rsidRPr="000A2319">
        <w:rPr>
          <w:noProof/>
        </w:rPr>
        <w:t xml:space="preserve"> L 198, 23.7.2016, p. 10)</w:t>
      </w:r>
      <w:r w:rsidR="00DE4DD4" w:rsidRPr="000A2319">
        <w:rPr>
          <w:noProof/>
        </w:rPr>
        <w:t> ;</w:t>
      </w:r>
    </w:p>
    <w:p w14:paraId="7781A274" w14:textId="77777777" w:rsidR="00DE4DD4" w:rsidRPr="000A2319" w:rsidRDefault="00DE4DD4" w:rsidP="00587A93">
      <w:pPr>
        <w:pStyle w:val="Ecriture"/>
        <w:ind w:firstLine="0"/>
        <w:rPr>
          <w:noProof/>
        </w:rPr>
      </w:pPr>
    </w:p>
    <w:p w14:paraId="3157FAD7" w14:textId="0044FA30"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2016/1143 de la commission du 13 juillet 2016 modifiant l</w:t>
      </w:r>
      <w:r w:rsidR="002F15E2" w:rsidRPr="000A2319">
        <w:rPr>
          <w:noProof/>
        </w:rPr>
        <w:t>’</w:t>
      </w:r>
      <w:r w:rsidR="00DE4DD4" w:rsidRPr="000A2319">
        <w:rPr>
          <w:noProof/>
        </w:rPr>
        <w:t>annexe VI du Règlement (CE) n° 1223/2009 du Parlement européen et du Conseil relatif aux produits cosmétiques</w:t>
      </w:r>
      <w:r w:rsidR="00070C2F" w:rsidRPr="000A2319">
        <w:rPr>
          <w:noProof/>
        </w:rPr>
        <w:t xml:space="preserve"> (</w:t>
      </w:r>
      <w:r w:rsidR="009412D6" w:rsidRPr="000A2319">
        <w:rPr>
          <w:noProof/>
        </w:rPr>
        <w:t>J</w:t>
      </w:r>
      <w:r w:rsidR="00070C2F" w:rsidRPr="000A2319">
        <w:rPr>
          <w:noProof/>
        </w:rPr>
        <w:t>O L 189, 14.7.2016, p. 40)</w:t>
      </w:r>
      <w:r w:rsidR="00DE4DD4" w:rsidRPr="000A2319">
        <w:rPr>
          <w:noProof/>
        </w:rPr>
        <w:t> ;</w:t>
      </w:r>
    </w:p>
    <w:p w14:paraId="68D36F49" w14:textId="77777777" w:rsidR="00DE4DD4" w:rsidRPr="000A2319" w:rsidRDefault="00DE4DD4" w:rsidP="00DE4DD4">
      <w:pPr>
        <w:pStyle w:val="Ecriture"/>
        <w:ind w:firstLine="0"/>
        <w:rPr>
          <w:noProof/>
        </w:rPr>
      </w:pPr>
    </w:p>
    <w:p w14:paraId="608DE5AC" w14:textId="0DD9823D"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2016/1121 de la commission du 11 juillet 2016 modifiant l</w:t>
      </w:r>
      <w:r w:rsidR="002F15E2" w:rsidRPr="000A2319">
        <w:rPr>
          <w:noProof/>
        </w:rPr>
        <w:t>’</w:t>
      </w:r>
      <w:r w:rsidR="00DE4DD4" w:rsidRPr="000A2319">
        <w:rPr>
          <w:noProof/>
        </w:rPr>
        <w:t>annexe V du Règlement (CE) n° 1223/2009 du Parlement européen et du Conseil relatif aux produits cosmétiques</w:t>
      </w:r>
      <w:r w:rsidR="00070C2F" w:rsidRPr="000A2319">
        <w:rPr>
          <w:noProof/>
        </w:rPr>
        <w:t xml:space="preserve"> (</w:t>
      </w:r>
      <w:r w:rsidR="009412D6" w:rsidRPr="000A2319">
        <w:rPr>
          <w:noProof/>
        </w:rPr>
        <w:t>JO</w:t>
      </w:r>
      <w:r w:rsidR="00070C2F" w:rsidRPr="000A2319">
        <w:rPr>
          <w:noProof/>
        </w:rPr>
        <w:t xml:space="preserve"> L 187, 12.7.2016, p. 4)</w:t>
      </w:r>
      <w:r w:rsidR="00DE4DD4" w:rsidRPr="000A2319">
        <w:rPr>
          <w:noProof/>
        </w:rPr>
        <w:t> ;</w:t>
      </w:r>
    </w:p>
    <w:p w14:paraId="33A837D4" w14:textId="77777777" w:rsidR="00DE4DD4" w:rsidRPr="000A2319" w:rsidRDefault="00DE4DD4" w:rsidP="00587A93">
      <w:pPr>
        <w:pStyle w:val="Ecriture"/>
        <w:ind w:firstLine="0"/>
        <w:rPr>
          <w:noProof/>
        </w:rPr>
      </w:pPr>
    </w:p>
    <w:p w14:paraId="251DF7FE" w14:textId="20BFC2E9"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2016/1120 de la commission du 11 juillet 2016 modifiant l</w:t>
      </w:r>
      <w:r w:rsidR="002F15E2" w:rsidRPr="000A2319">
        <w:rPr>
          <w:noProof/>
        </w:rPr>
        <w:t>’</w:t>
      </w:r>
      <w:r w:rsidR="00DE4DD4" w:rsidRPr="000A2319">
        <w:rPr>
          <w:noProof/>
        </w:rPr>
        <w:t>annexe IV du Règlement (CE) n° 1223/2009 du Parlement européen et du Conseil relatif aux produits cosmétiques</w:t>
      </w:r>
      <w:r w:rsidR="00070C2F" w:rsidRPr="000A2319">
        <w:rPr>
          <w:noProof/>
        </w:rPr>
        <w:t xml:space="preserve"> (</w:t>
      </w:r>
      <w:r w:rsidR="009412D6" w:rsidRPr="000A2319">
        <w:rPr>
          <w:noProof/>
        </w:rPr>
        <w:t>JO</w:t>
      </w:r>
      <w:r w:rsidR="00070C2F" w:rsidRPr="000A2319">
        <w:rPr>
          <w:noProof/>
        </w:rPr>
        <w:t xml:space="preserve"> L 187, 12.7.2016, p. 1)</w:t>
      </w:r>
      <w:r w:rsidR="00DE4DD4" w:rsidRPr="000A2319">
        <w:rPr>
          <w:noProof/>
        </w:rPr>
        <w:t> ;</w:t>
      </w:r>
    </w:p>
    <w:p w14:paraId="5ACCAE40" w14:textId="77777777" w:rsidR="00DE4DD4" w:rsidRPr="000A2319" w:rsidRDefault="00DE4DD4" w:rsidP="00587A93">
      <w:pPr>
        <w:pStyle w:val="Ecriture"/>
        <w:ind w:firstLine="0"/>
        <w:rPr>
          <w:noProof/>
        </w:rPr>
      </w:pPr>
    </w:p>
    <w:p w14:paraId="14F80032" w14:textId="143C27B2"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2016/622 de la commission du 21 avril 2016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w:t>
      </w:r>
      <w:r w:rsidR="009412D6" w:rsidRPr="000A2319">
        <w:rPr>
          <w:noProof/>
        </w:rPr>
        <w:t>JO</w:t>
      </w:r>
      <w:r w:rsidR="00070C2F" w:rsidRPr="000A2319">
        <w:rPr>
          <w:noProof/>
        </w:rPr>
        <w:t xml:space="preserve"> L 106, 22.4.2016, p. 7)</w:t>
      </w:r>
      <w:r w:rsidR="00DE4DD4" w:rsidRPr="000A2319">
        <w:rPr>
          <w:noProof/>
        </w:rPr>
        <w:t> ;</w:t>
      </w:r>
    </w:p>
    <w:p w14:paraId="34F8D135" w14:textId="77777777" w:rsidR="00DE4DD4" w:rsidRPr="000A2319" w:rsidRDefault="00DE4DD4" w:rsidP="00587A93">
      <w:pPr>
        <w:pStyle w:val="Ecriture"/>
        <w:ind w:firstLine="0"/>
        <w:rPr>
          <w:noProof/>
        </w:rPr>
      </w:pPr>
    </w:p>
    <w:p w14:paraId="038F832E" w14:textId="3583374E"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2016/621 de la commission du 21 avril 2016 modifiant l</w:t>
      </w:r>
      <w:r w:rsidR="002F15E2" w:rsidRPr="000A2319">
        <w:rPr>
          <w:noProof/>
        </w:rPr>
        <w:t>’</w:t>
      </w:r>
      <w:r w:rsidR="00DE4DD4" w:rsidRPr="000A2319">
        <w:rPr>
          <w:noProof/>
        </w:rPr>
        <w:t>annexe VI du Règlement (CE) n° 1223/2009 du Parlement européen et du Conseil relatif aux produits cosmétiques</w:t>
      </w:r>
      <w:r w:rsidR="00070C2F" w:rsidRPr="000A2319">
        <w:rPr>
          <w:noProof/>
        </w:rPr>
        <w:t xml:space="preserve"> (</w:t>
      </w:r>
      <w:r w:rsidR="009412D6" w:rsidRPr="000A2319">
        <w:rPr>
          <w:noProof/>
        </w:rPr>
        <w:t>JO</w:t>
      </w:r>
      <w:r w:rsidR="00070C2F" w:rsidRPr="000A2319">
        <w:rPr>
          <w:noProof/>
        </w:rPr>
        <w:t xml:space="preserve"> L 106, 22.4.2016, p. 4)</w:t>
      </w:r>
      <w:r w:rsidR="00DE4DD4" w:rsidRPr="000A2319">
        <w:rPr>
          <w:noProof/>
        </w:rPr>
        <w:t> ;</w:t>
      </w:r>
    </w:p>
    <w:p w14:paraId="5F9AFB15" w14:textId="77777777" w:rsidR="00DE4DD4" w:rsidRPr="000A2319" w:rsidRDefault="00DE4DD4" w:rsidP="00587A93">
      <w:pPr>
        <w:pStyle w:val="Ecriture"/>
        <w:ind w:firstLine="0"/>
        <w:rPr>
          <w:noProof/>
        </w:rPr>
      </w:pPr>
    </w:p>
    <w:p w14:paraId="55805D9C" w14:textId="7FF350DE"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2016/314 de la commission du 4 mars 2016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(JO L 60, 5.3.2016, p. 59)</w:t>
      </w:r>
      <w:r w:rsidR="00DE4DD4" w:rsidRPr="000A2319">
        <w:rPr>
          <w:noProof/>
        </w:rPr>
        <w:t> ;</w:t>
      </w:r>
    </w:p>
    <w:p w14:paraId="76403324" w14:textId="77777777" w:rsidR="00DE4DD4" w:rsidRPr="000A2319" w:rsidRDefault="00DE4DD4" w:rsidP="00587A93">
      <w:pPr>
        <w:pStyle w:val="Ecriture"/>
        <w:ind w:firstLine="0"/>
        <w:rPr>
          <w:noProof/>
        </w:rPr>
      </w:pPr>
    </w:p>
    <w:p w14:paraId="22997BC8" w14:textId="746D8104"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2015/1298 de la commission du 28 juillet 2015 modifiant les annexes II et VI du Règlement (CE) n° 1223/2009 du Parlement européen et du Conseil relatif aux produits cosmétiques</w:t>
      </w:r>
      <w:r w:rsidR="00070C2F" w:rsidRPr="000A2319">
        <w:rPr>
          <w:noProof/>
        </w:rPr>
        <w:t xml:space="preserve"> (JO L 199, 29.7.2015, p. 22)</w:t>
      </w:r>
      <w:r w:rsidR="00DE4DD4" w:rsidRPr="000A2319">
        <w:rPr>
          <w:noProof/>
        </w:rPr>
        <w:t> ;</w:t>
      </w:r>
    </w:p>
    <w:p w14:paraId="2682EBF5" w14:textId="77777777" w:rsidR="00DE4DD4" w:rsidRPr="000A2319" w:rsidRDefault="00DE4DD4" w:rsidP="00587A93">
      <w:pPr>
        <w:pStyle w:val="Ecriture"/>
        <w:ind w:firstLine="0"/>
        <w:rPr>
          <w:noProof/>
        </w:rPr>
      </w:pPr>
    </w:p>
    <w:p w14:paraId="0E2BBBDF" w14:textId="1FA71288"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2015/1190 de la commission du 20 juillet 2015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(JO L 193, 21.7.2015, p. 115)</w:t>
      </w:r>
      <w:r w:rsidR="00DE4DD4" w:rsidRPr="000A2319">
        <w:rPr>
          <w:noProof/>
        </w:rPr>
        <w:t> ;</w:t>
      </w:r>
    </w:p>
    <w:p w14:paraId="56F01581" w14:textId="77777777" w:rsidR="00DE4DD4" w:rsidRPr="000A2319" w:rsidRDefault="00DE4DD4" w:rsidP="00587A93">
      <w:pPr>
        <w:pStyle w:val="Ecriture"/>
        <w:ind w:firstLine="0"/>
        <w:rPr>
          <w:noProof/>
        </w:rPr>
      </w:pPr>
    </w:p>
    <w:p w14:paraId="43BEAECE" w14:textId="041D022D"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1004/2014 de la Commission du 18 septembre 2014 modifiant l</w:t>
      </w:r>
      <w:r w:rsidR="002F15E2" w:rsidRPr="000A2319">
        <w:rPr>
          <w:noProof/>
        </w:rPr>
        <w:t>’</w:t>
      </w:r>
      <w:r w:rsidR="00DE4DD4" w:rsidRPr="000A2319">
        <w:rPr>
          <w:noProof/>
        </w:rPr>
        <w:t>annexe V du Règlement (CE) n° 1223/2009 du Parlement européen et du Conseil relatif aux produits cosmétiques</w:t>
      </w:r>
      <w:r w:rsidR="00070C2F" w:rsidRPr="000A2319">
        <w:rPr>
          <w:noProof/>
        </w:rPr>
        <w:t xml:space="preserve"> (JO L 282, 26.9.2014, p. 5</w:t>
      </w:r>
      <w:r w:rsidR="009412D6" w:rsidRPr="000A2319">
        <w:rPr>
          <w:noProof/>
        </w:rPr>
        <w:t>)</w:t>
      </w:r>
      <w:r w:rsidR="00DE4DD4" w:rsidRPr="000A2319">
        <w:rPr>
          <w:noProof/>
        </w:rPr>
        <w:t> ;</w:t>
      </w:r>
    </w:p>
    <w:p w14:paraId="4894AC32" w14:textId="77777777" w:rsidR="00DE4DD4" w:rsidRPr="000A2319" w:rsidRDefault="00DE4DD4" w:rsidP="00587A93">
      <w:pPr>
        <w:pStyle w:val="Ecriture"/>
        <w:ind w:firstLine="0"/>
        <w:rPr>
          <w:noProof/>
        </w:rPr>
      </w:pPr>
    </w:p>
    <w:p w14:paraId="24470B2B" w14:textId="77FDE6EA"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1003/2014 de la commission du 18 septembre 2014 modifiant l</w:t>
      </w:r>
      <w:r w:rsidR="002F15E2" w:rsidRPr="000A2319">
        <w:rPr>
          <w:noProof/>
        </w:rPr>
        <w:t>’</w:t>
      </w:r>
      <w:r w:rsidR="00DE4DD4" w:rsidRPr="000A2319">
        <w:rPr>
          <w:noProof/>
        </w:rPr>
        <w:t>annexe V du Règlement (CE) n° 1223/2009 du Parlement européen et du Conseil relatif aux produits cosmétiques</w:t>
      </w:r>
      <w:r w:rsidR="00070C2F" w:rsidRPr="000A2319">
        <w:rPr>
          <w:noProof/>
        </w:rPr>
        <w:t xml:space="preserve"> (JO L 282, 26.9.2014, p. 1)</w:t>
      </w:r>
      <w:r w:rsidR="00DE4DD4" w:rsidRPr="000A2319">
        <w:rPr>
          <w:noProof/>
        </w:rPr>
        <w:t> ;</w:t>
      </w:r>
    </w:p>
    <w:p w14:paraId="1172A562" w14:textId="77777777" w:rsidR="00DE4DD4" w:rsidRPr="000A2319" w:rsidRDefault="00DE4DD4" w:rsidP="00587A93">
      <w:pPr>
        <w:pStyle w:val="Ecriture"/>
        <w:ind w:firstLine="0"/>
        <w:rPr>
          <w:noProof/>
        </w:rPr>
      </w:pPr>
    </w:p>
    <w:p w14:paraId="2CEF71D2" w14:textId="39DF5D10"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866/2014 de la commission du 8 août 2014 modifiant les annexes III, V et VI du Règlement (CE) n° 1223/2009 du Parlement européen et du Conseil relatif aux produits cosmétiques</w:t>
      </w:r>
      <w:r w:rsidR="00070C2F" w:rsidRPr="000A2319">
        <w:rPr>
          <w:noProof/>
        </w:rPr>
        <w:t xml:space="preserve"> (JO L 238, 9.8.2014, p. 3)</w:t>
      </w:r>
      <w:r w:rsidR="00DE4DD4" w:rsidRPr="000A2319">
        <w:rPr>
          <w:noProof/>
        </w:rPr>
        <w:t> ;</w:t>
      </w:r>
    </w:p>
    <w:p w14:paraId="43FDB677" w14:textId="77777777" w:rsidR="00DE4DD4" w:rsidRPr="000A2319" w:rsidRDefault="00DE4DD4" w:rsidP="00587A93">
      <w:pPr>
        <w:pStyle w:val="Ecriture"/>
        <w:ind w:firstLine="0"/>
        <w:rPr>
          <w:noProof/>
        </w:rPr>
      </w:pPr>
    </w:p>
    <w:p w14:paraId="07DE2A45" w14:textId="66F31E3A"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358/2014 de la commission du 9 avril 2014 modifiant les annexes II et V du Règlement (CE) n° 1223/2009 du Parlement européen et du Conseil relatif aux produits cosmétiques</w:t>
      </w:r>
      <w:r w:rsidR="00070C2F" w:rsidRPr="000A2319">
        <w:rPr>
          <w:noProof/>
        </w:rPr>
        <w:t xml:space="preserve"> (JO L 107, 10.4.2014, p. 5)</w:t>
      </w:r>
      <w:r w:rsidR="00DE4DD4" w:rsidRPr="000A2319">
        <w:rPr>
          <w:noProof/>
        </w:rPr>
        <w:t> ;</w:t>
      </w:r>
    </w:p>
    <w:p w14:paraId="43623ED9" w14:textId="77777777" w:rsidR="00DE4DD4" w:rsidRPr="000A2319" w:rsidRDefault="00DE4DD4" w:rsidP="00587A93">
      <w:pPr>
        <w:pStyle w:val="Ecriture"/>
        <w:ind w:firstLine="0"/>
        <w:rPr>
          <w:noProof/>
        </w:rPr>
      </w:pPr>
    </w:p>
    <w:p w14:paraId="033A0FEC" w14:textId="61414C0D" w:rsidR="00DE4DD4"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1197/2013 de la commission du 25 novembre 2013 modifiant l</w:t>
      </w:r>
      <w:r w:rsidR="002F15E2" w:rsidRPr="000A2319">
        <w:rPr>
          <w:noProof/>
        </w:rPr>
        <w:t>’</w:t>
      </w:r>
      <w:r w:rsidR="00DE4DD4" w:rsidRPr="000A2319">
        <w:rPr>
          <w:noProof/>
        </w:rPr>
        <w:t>annexe III du Règlement (CE) n° 1223/2009 du Parlement européen et du Conseil relatif aux produits cosmétiques</w:t>
      </w:r>
      <w:r w:rsidR="00070C2F" w:rsidRPr="000A2319">
        <w:rPr>
          <w:noProof/>
        </w:rPr>
        <w:t xml:space="preserve"> (JO L 315, 26.11.2013, p. 34)</w:t>
      </w:r>
      <w:r w:rsidR="00DE4DD4" w:rsidRPr="000A2319">
        <w:rPr>
          <w:noProof/>
        </w:rPr>
        <w:t> ;</w:t>
      </w:r>
    </w:p>
    <w:p w14:paraId="7D3F885E" w14:textId="77777777" w:rsidR="00DE4DD4" w:rsidRPr="000A2319" w:rsidRDefault="00DE4DD4" w:rsidP="00DE4DD4">
      <w:pPr>
        <w:pStyle w:val="Ecriture"/>
        <w:ind w:firstLine="0"/>
        <w:rPr>
          <w:noProof/>
        </w:rPr>
      </w:pPr>
    </w:p>
    <w:p w14:paraId="403E2397" w14:textId="66C029DA" w:rsidR="00245669" w:rsidRPr="000A2319" w:rsidRDefault="003A05E3" w:rsidP="002D3CAA">
      <w:pPr>
        <w:pStyle w:val="Ecriture"/>
        <w:numPr>
          <w:ilvl w:val="0"/>
          <w:numId w:val="6"/>
        </w:numPr>
        <w:ind w:left="1418" w:hanging="284"/>
        <w:rPr>
          <w:noProof/>
        </w:rPr>
      </w:pPr>
      <w:r w:rsidRPr="000A2319">
        <w:rPr>
          <w:noProof/>
        </w:rPr>
        <w:t>le r</w:t>
      </w:r>
      <w:r w:rsidR="00DE4DD4" w:rsidRPr="000A2319">
        <w:rPr>
          <w:noProof/>
        </w:rPr>
        <w:t>èglement (UE) n° 658/2013 de la commission du 10 juillet 2013 modifiant les annexes II et III du Règlement (CE) n° 1223/2009 du Parlement européen et du Conseil relatif aux produits cosmétiques</w:t>
      </w:r>
      <w:r w:rsidR="00070C2F" w:rsidRPr="000A2319">
        <w:rPr>
          <w:noProof/>
        </w:rPr>
        <w:t xml:space="preserve"> (JO L 190, 11.7.2013, p. 38)</w:t>
      </w:r>
      <w:r w:rsidR="00DE4DD4" w:rsidRPr="000A2319">
        <w:rPr>
          <w:noProof/>
        </w:rPr>
        <w:t> ;</w:t>
      </w:r>
    </w:p>
    <w:p w14:paraId="625D4031" w14:textId="77777777" w:rsidR="00245669" w:rsidRPr="000A2319" w:rsidRDefault="00245669" w:rsidP="00587A93">
      <w:pPr>
        <w:pStyle w:val="Ecriture"/>
        <w:ind w:firstLine="0"/>
        <w:rPr>
          <w:noProof/>
        </w:rPr>
      </w:pPr>
    </w:p>
    <w:p w14:paraId="647E105F" w14:textId="4E87858A" w:rsidR="00245669" w:rsidRPr="000A2319" w:rsidRDefault="00245669" w:rsidP="002D3CAA">
      <w:pPr>
        <w:pStyle w:val="Ecriture"/>
        <w:numPr>
          <w:ilvl w:val="0"/>
          <w:numId w:val="6"/>
        </w:numPr>
        <w:ind w:left="1418" w:hanging="284"/>
        <w:rPr>
          <w:noProof/>
        </w:rPr>
      </w:pPr>
      <w:r w:rsidRPr="000A2319">
        <w:rPr>
          <w:noProof/>
        </w:rPr>
        <w:t>le règlement (UE) n° 483/2013 de la Commission du 24 mai 2013 modifiant l</w:t>
      </w:r>
      <w:r w:rsidR="002F15E2" w:rsidRPr="000A2319">
        <w:rPr>
          <w:noProof/>
        </w:rPr>
        <w:t>’</w:t>
      </w:r>
      <w:r w:rsidRPr="000A2319">
        <w:rPr>
          <w:noProof/>
        </w:rPr>
        <w:t>annexe III du règlement (CE) n° 1223/2009 du Parlement européen et du Conseil relatif aux produits cosmétiques (JO L 139</w:t>
      </w:r>
      <w:r w:rsidR="006D68E5">
        <w:rPr>
          <w:noProof/>
        </w:rPr>
        <w:t>,</w:t>
      </w:r>
      <w:r w:rsidRPr="000A2319">
        <w:rPr>
          <w:noProof/>
        </w:rPr>
        <w:t xml:space="preserve"> 25.5.2013, p. 8) ;</w:t>
      </w:r>
    </w:p>
    <w:p w14:paraId="11282A4F" w14:textId="77777777" w:rsidR="00245669" w:rsidRPr="000A2319" w:rsidRDefault="00245669" w:rsidP="00587A93">
      <w:pPr>
        <w:pStyle w:val="Ecriture"/>
        <w:ind w:firstLine="0"/>
        <w:rPr>
          <w:noProof/>
        </w:rPr>
      </w:pPr>
    </w:p>
    <w:p w14:paraId="02467834" w14:textId="5F398EB1" w:rsidR="00245669" w:rsidRPr="000A2319" w:rsidRDefault="00245669" w:rsidP="002D3CAA">
      <w:pPr>
        <w:pStyle w:val="Ecriture"/>
        <w:numPr>
          <w:ilvl w:val="0"/>
          <w:numId w:val="6"/>
        </w:numPr>
        <w:ind w:left="1418" w:hanging="284"/>
        <w:rPr>
          <w:noProof/>
        </w:rPr>
      </w:pPr>
      <w:r w:rsidRPr="000A2319">
        <w:rPr>
          <w:noProof/>
        </w:rPr>
        <w:t>le règlement (UE) n° 344/2013 de la Commission du 4 avril 2013 modifiant les annexes II, III, V et VI du règlement (CE) n° 1223/2009 du Parlement européen et du Conseil relatif aux produits cosmétiques (JO L 114</w:t>
      </w:r>
      <w:r w:rsidR="006D68E5">
        <w:rPr>
          <w:noProof/>
        </w:rPr>
        <w:t>,</w:t>
      </w:r>
      <w:r w:rsidRPr="000A2319">
        <w:rPr>
          <w:noProof/>
        </w:rPr>
        <w:t xml:space="preserve"> 25.4.2013, p. 1). </w:t>
      </w:r>
    </w:p>
    <w:p w14:paraId="44E9F1AB" w14:textId="77777777" w:rsidR="003620A7" w:rsidRPr="000A2319" w:rsidRDefault="003620A7" w:rsidP="003620A7">
      <w:pPr>
        <w:pStyle w:val="Ecriture"/>
        <w:ind w:firstLine="0"/>
        <w:rPr>
          <w:noProof/>
        </w:rPr>
      </w:pPr>
    </w:p>
    <w:p w14:paraId="36623A86" w14:textId="23C57944" w:rsidR="00245669" w:rsidRPr="000A2319" w:rsidRDefault="003350F3" w:rsidP="005352F9">
      <w:pPr>
        <w:pStyle w:val="Heading2"/>
        <w:numPr>
          <w:ilvl w:val="0"/>
          <w:numId w:val="23"/>
        </w:numPr>
        <w:ind w:left="1134" w:hanging="425"/>
        <w:rPr>
          <w:rFonts w:eastAsiaTheme="minorHAnsi"/>
          <w:noProof/>
        </w:rPr>
      </w:pPr>
      <w:r w:rsidRPr="003350F3">
        <w:rPr>
          <w:rFonts w:eastAsiaTheme="minorHAnsi"/>
          <w:noProof/>
        </w:rPr>
        <w:t>Première</w:t>
      </w:r>
      <w:r>
        <w:rPr>
          <w:rFonts w:eastAsiaTheme="minorHAnsi"/>
          <w:noProof/>
        </w:rPr>
        <w:t xml:space="preserve"> d</w:t>
      </w:r>
      <w:r w:rsidR="003620A7" w:rsidRPr="000A2319">
        <w:rPr>
          <w:rFonts w:eastAsiaTheme="minorHAnsi"/>
          <w:noProof/>
        </w:rPr>
        <w:t>irective 80/1335/CEE de la Commission du 22 décembre 1980 concernant le rapprochement des législations des États membres relatives aux méthodes d</w:t>
      </w:r>
      <w:r w:rsidR="002F15E2" w:rsidRPr="000A2319">
        <w:rPr>
          <w:rFonts w:eastAsiaTheme="minorHAnsi"/>
          <w:noProof/>
        </w:rPr>
        <w:t>’</w:t>
      </w:r>
      <w:r w:rsidR="003620A7" w:rsidRPr="000A2319">
        <w:rPr>
          <w:rFonts w:eastAsiaTheme="minorHAnsi"/>
          <w:noProof/>
        </w:rPr>
        <w:t>analyse nécessaires au contrôle de la composition des produits cosmétiques (JO L 383</w:t>
      </w:r>
      <w:r w:rsidR="006D68E5">
        <w:rPr>
          <w:rFonts w:eastAsiaTheme="minorHAnsi"/>
          <w:noProof/>
        </w:rPr>
        <w:t>,</w:t>
      </w:r>
      <w:r w:rsidR="003620A7" w:rsidRPr="000A2319">
        <w:rPr>
          <w:rFonts w:eastAsiaTheme="minorHAnsi"/>
          <w:noProof/>
        </w:rPr>
        <w:t xml:space="preserve"> 31.12.1980, p. 27), modifiée par</w:t>
      </w:r>
      <w:r w:rsidR="00245669" w:rsidRPr="000A2319">
        <w:rPr>
          <w:rFonts w:eastAsiaTheme="minorHAnsi"/>
          <w:noProof/>
        </w:rPr>
        <w:t xml:space="preserve"> : </w:t>
      </w:r>
    </w:p>
    <w:p w14:paraId="673586FE" w14:textId="77777777" w:rsidR="00245669" w:rsidRPr="000A2319" w:rsidRDefault="00245669" w:rsidP="00245669">
      <w:pPr>
        <w:pStyle w:val="Ecriture"/>
        <w:ind w:firstLine="0"/>
        <w:rPr>
          <w:noProof/>
        </w:rPr>
      </w:pPr>
    </w:p>
    <w:p w14:paraId="765CCBF3" w14:textId="050B303A" w:rsidR="003620A7" w:rsidRPr="000A2319" w:rsidRDefault="003620A7" w:rsidP="002D3CAA">
      <w:pPr>
        <w:pStyle w:val="Ecriture"/>
        <w:numPr>
          <w:ilvl w:val="0"/>
          <w:numId w:val="6"/>
        </w:numPr>
        <w:ind w:left="1418" w:hanging="284"/>
        <w:rPr>
          <w:noProof/>
        </w:rPr>
      </w:pPr>
      <w:r w:rsidRPr="000A2319">
        <w:rPr>
          <w:noProof/>
        </w:rPr>
        <w:t>la directive 87/143/CEE de la Commission du 10 février 1987 (JO L 57</w:t>
      </w:r>
      <w:r w:rsidR="006D68E5">
        <w:rPr>
          <w:noProof/>
        </w:rPr>
        <w:t>,</w:t>
      </w:r>
      <w:r w:rsidRPr="000A2319">
        <w:rPr>
          <w:noProof/>
        </w:rPr>
        <w:t xml:space="preserve"> 27.2.1987, p. 56).</w:t>
      </w:r>
    </w:p>
    <w:p w14:paraId="0E9D6C17" w14:textId="77777777" w:rsidR="003620A7" w:rsidRPr="000A2319" w:rsidRDefault="003620A7" w:rsidP="003620A7">
      <w:pPr>
        <w:pStyle w:val="Ecriture"/>
        <w:ind w:firstLine="0"/>
        <w:rPr>
          <w:noProof/>
        </w:rPr>
      </w:pPr>
    </w:p>
    <w:p w14:paraId="5014769F" w14:textId="69C9D85A" w:rsidR="00245669" w:rsidRPr="000A2319" w:rsidRDefault="003350F3" w:rsidP="005352F9">
      <w:pPr>
        <w:pStyle w:val="Heading2"/>
        <w:numPr>
          <w:ilvl w:val="0"/>
          <w:numId w:val="23"/>
        </w:numPr>
        <w:ind w:left="1134" w:hanging="425"/>
        <w:rPr>
          <w:rFonts w:eastAsiaTheme="minorHAnsi"/>
          <w:noProof/>
        </w:rPr>
      </w:pPr>
      <w:r w:rsidRPr="003350F3">
        <w:rPr>
          <w:rFonts w:eastAsiaTheme="minorHAnsi"/>
          <w:noProof/>
        </w:rPr>
        <w:t xml:space="preserve">Deuxième </w:t>
      </w:r>
      <w:r>
        <w:rPr>
          <w:rFonts w:eastAsiaTheme="minorHAnsi"/>
          <w:noProof/>
        </w:rPr>
        <w:t>d</w:t>
      </w:r>
      <w:r w:rsidR="003620A7" w:rsidRPr="000A2319">
        <w:rPr>
          <w:rFonts w:eastAsiaTheme="minorHAnsi"/>
          <w:noProof/>
        </w:rPr>
        <w:t>irective 82/434/CEE de la Commission du</w:t>
      </w:r>
      <w:r w:rsidR="003D1A63" w:rsidRPr="000A2319">
        <w:rPr>
          <w:rFonts w:eastAsiaTheme="minorHAnsi"/>
          <w:noProof/>
        </w:rPr>
        <w:t xml:space="preserve"> </w:t>
      </w:r>
      <w:r w:rsidR="003620A7" w:rsidRPr="000A2319">
        <w:rPr>
          <w:rFonts w:eastAsiaTheme="minorHAnsi"/>
          <w:noProof/>
        </w:rPr>
        <w:t>14 mai 1982 concernant le rapprochement des législations des États membres relatives aux méthodes d</w:t>
      </w:r>
      <w:r w:rsidR="002F15E2" w:rsidRPr="000A2319">
        <w:rPr>
          <w:rFonts w:eastAsiaTheme="minorHAnsi"/>
          <w:noProof/>
        </w:rPr>
        <w:t>’</w:t>
      </w:r>
      <w:r w:rsidR="003620A7" w:rsidRPr="000A2319">
        <w:rPr>
          <w:rFonts w:eastAsiaTheme="minorHAnsi"/>
          <w:noProof/>
        </w:rPr>
        <w:t>analyse nécessaires au contrôle de la composition des produits cosmétiques (JO L 185</w:t>
      </w:r>
      <w:r w:rsidR="006D68E5">
        <w:rPr>
          <w:rFonts w:eastAsiaTheme="minorHAnsi"/>
          <w:noProof/>
        </w:rPr>
        <w:t>,</w:t>
      </w:r>
      <w:r w:rsidR="003620A7" w:rsidRPr="000A2319">
        <w:rPr>
          <w:rFonts w:eastAsiaTheme="minorHAnsi"/>
          <w:noProof/>
        </w:rPr>
        <w:t xml:space="preserve"> 30.6.1982, p. 1), modifiée par</w:t>
      </w:r>
      <w:r w:rsidR="00245669" w:rsidRPr="000A2319">
        <w:rPr>
          <w:rFonts w:eastAsiaTheme="minorHAnsi"/>
          <w:noProof/>
        </w:rPr>
        <w:t> :</w:t>
      </w:r>
    </w:p>
    <w:p w14:paraId="53DE3E43" w14:textId="77777777" w:rsidR="00245669" w:rsidRPr="000A2319" w:rsidRDefault="00245669" w:rsidP="00245669">
      <w:pPr>
        <w:pStyle w:val="Ecriture"/>
        <w:ind w:firstLine="0"/>
        <w:rPr>
          <w:noProof/>
        </w:rPr>
      </w:pPr>
    </w:p>
    <w:p w14:paraId="4E3A2F0E" w14:textId="28482167" w:rsidR="003620A7" w:rsidRPr="000A2319" w:rsidRDefault="003620A7" w:rsidP="002D3CAA">
      <w:pPr>
        <w:pStyle w:val="Ecriture"/>
        <w:numPr>
          <w:ilvl w:val="0"/>
          <w:numId w:val="6"/>
        </w:numPr>
        <w:ind w:left="1418" w:hanging="284"/>
        <w:rPr>
          <w:noProof/>
        </w:rPr>
      </w:pPr>
      <w:r w:rsidRPr="000A2319">
        <w:rPr>
          <w:noProof/>
        </w:rPr>
        <w:t>la directive 90/207/CEE de la Commission du 4 avril 1990 (JO L 108</w:t>
      </w:r>
      <w:r w:rsidR="006D68E5">
        <w:rPr>
          <w:noProof/>
        </w:rPr>
        <w:t>,</w:t>
      </w:r>
      <w:r w:rsidRPr="000A2319">
        <w:rPr>
          <w:noProof/>
        </w:rPr>
        <w:t xml:space="preserve"> 28.4.1990, p. 92).</w:t>
      </w:r>
    </w:p>
    <w:p w14:paraId="171DD039" w14:textId="77777777" w:rsidR="00087B2F" w:rsidRPr="000A2319" w:rsidRDefault="00087B2F" w:rsidP="00087B2F">
      <w:pPr>
        <w:pStyle w:val="Ecriture"/>
        <w:ind w:firstLine="0"/>
        <w:rPr>
          <w:noProof/>
        </w:rPr>
      </w:pPr>
    </w:p>
    <w:p w14:paraId="676D67CF" w14:textId="72363000" w:rsidR="00245669" w:rsidRPr="000A2319" w:rsidRDefault="00087B2F" w:rsidP="005352F9">
      <w:pPr>
        <w:pStyle w:val="Heading2"/>
        <w:numPr>
          <w:ilvl w:val="0"/>
          <w:numId w:val="23"/>
        </w:numPr>
        <w:ind w:left="1134" w:hanging="425"/>
        <w:rPr>
          <w:rFonts w:eastAsiaTheme="minorHAnsi"/>
          <w:noProof/>
        </w:rPr>
      </w:pPr>
      <w:r w:rsidRPr="000A2319">
        <w:rPr>
          <w:rFonts w:eastAsiaTheme="minorHAnsi"/>
          <w:noProof/>
        </w:rPr>
        <w:t>Décision de la Commission du 8 mai 1996 portant établissement d</w:t>
      </w:r>
      <w:r w:rsidR="002F15E2" w:rsidRPr="000A2319">
        <w:rPr>
          <w:rFonts w:eastAsiaTheme="minorHAnsi"/>
          <w:noProof/>
        </w:rPr>
        <w:t>’</w:t>
      </w:r>
      <w:r w:rsidRPr="000A2319">
        <w:rPr>
          <w:rFonts w:eastAsiaTheme="minorHAnsi"/>
          <w:noProof/>
        </w:rPr>
        <w:t>un inventaire et d</w:t>
      </w:r>
      <w:r w:rsidR="002F15E2" w:rsidRPr="000A2319">
        <w:rPr>
          <w:rFonts w:eastAsiaTheme="minorHAnsi"/>
          <w:noProof/>
        </w:rPr>
        <w:t>’</w:t>
      </w:r>
      <w:r w:rsidRPr="000A2319">
        <w:rPr>
          <w:rFonts w:eastAsiaTheme="minorHAnsi"/>
          <w:noProof/>
        </w:rPr>
        <w:t>une nomenclature commune des ingrédients employés dans les produits cosmétiques (JO L 132</w:t>
      </w:r>
      <w:r w:rsidR="006D68E5">
        <w:rPr>
          <w:rFonts w:eastAsiaTheme="minorHAnsi"/>
          <w:noProof/>
        </w:rPr>
        <w:t>,</w:t>
      </w:r>
      <w:r w:rsidRPr="000A2319">
        <w:rPr>
          <w:rFonts w:eastAsiaTheme="minorHAnsi"/>
          <w:noProof/>
        </w:rPr>
        <w:t xml:space="preserve"> 1.6.1996, p. 1), modifiée par</w:t>
      </w:r>
      <w:r w:rsidR="00245669" w:rsidRPr="000A2319">
        <w:rPr>
          <w:rFonts w:eastAsiaTheme="minorHAnsi"/>
          <w:noProof/>
        </w:rPr>
        <w:t> :</w:t>
      </w:r>
    </w:p>
    <w:p w14:paraId="55C61138" w14:textId="77777777" w:rsidR="00245669" w:rsidRPr="000A2319" w:rsidRDefault="00245669" w:rsidP="003D1A63">
      <w:pPr>
        <w:pStyle w:val="Ecriture"/>
        <w:ind w:firstLine="0"/>
        <w:rPr>
          <w:noProof/>
        </w:rPr>
      </w:pPr>
    </w:p>
    <w:p w14:paraId="0BA01303" w14:textId="23DC6A0F" w:rsidR="00F9062C" w:rsidRPr="000A2319" w:rsidRDefault="00245669" w:rsidP="00F9062C">
      <w:pPr>
        <w:pStyle w:val="Ecriture"/>
        <w:numPr>
          <w:ilvl w:val="0"/>
          <w:numId w:val="6"/>
        </w:numPr>
        <w:ind w:left="1418" w:hanging="284"/>
        <w:rPr>
          <w:noProof/>
        </w:rPr>
      </w:pPr>
      <w:r w:rsidRPr="000A2319">
        <w:rPr>
          <w:noProof/>
        </w:rPr>
        <w:t>l</w:t>
      </w:r>
      <w:r w:rsidR="00087B2F" w:rsidRPr="000A2319">
        <w:rPr>
          <w:noProof/>
        </w:rPr>
        <w:t>a décision 2006/257/CE de la Commission (JO L 97</w:t>
      </w:r>
      <w:r w:rsidR="006D68E5">
        <w:rPr>
          <w:noProof/>
        </w:rPr>
        <w:t>,</w:t>
      </w:r>
      <w:r w:rsidR="00087B2F" w:rsidRPr="000A2319">
        <w:rPr>
          <w:noProof/>
        </w:rPr>
        <w:t xml:space="preserve"> 5.4.2006, p. 1).</w:t>
      </w:r>
    </w:p>
    <w:p w14:paraId="435C53A7" w14:textId="77777777" w:rsidR="00F9062C" w:rsidRPr="000A2319" w:rsidRDefault="00F9062C" w:rsidP="00F9062C">
      <w:pPr>
        <w:pStyle w:val="Ecriture"/>
        <w:ind w:firstLine="0"/>
        <w:rPr>
          <w:noProof/>
        </w:rPr>
      </w:pPr>
    </w:p>
    <w:p w14:paraId="0C7E1796" w14:textId="24FFFE8A" w:rsidR="00F9062C" w:rsidRPr="000A2319" w:rsidRDefault="00F9062C" w:rsidP="00F9062C">
      <w:pPr>
        <w:pStyle w:val="Heading2"/>
        <w:numPr>
          <w:ilvl w:val="0"/>
          <w:numId w:val="23"/>
        </w:numPr>
        <w:ind w:left="1134" w:hanging="425"/>
        <w:rPr>
          <w:rFonts w:eastAsiaTheme="minorHAnsi"/>
          <w:noProof/>
        </w:rPr>
      </w:pPr>
      <w:r w:rsidRPr="000A2319">
        <w:rPr>
          <w:rFonts w:eastAsiaTheme="minorHAnsi"/>
          <w:noProof/>
        </w:rPr>
        <w:t>Règlement (UE) No 655/2013 de la Commission du 10 juillet 2013 établissant les critères communs auxquels les allégations relatives aux produits cosmétiques doivent répondre pour pouvoir être utilisées (JO L 190</w:t>
      </w:r>
      <w:r w:rsidR="006D68E5">
        <w:rPr>
          <w:rFonts w:eastAsiaTheme="minorHAnsi"/>
          <w:noProof/>
        </w:rPr>
        <w:t>,</w:t>
      </w:r>
      <w:r w:rsidRPr="000A2319">
        <w:rPr>
          <w:rFonts w:eastAsiaTheme="minorHAnsi"/>
          <w:noProof/>
        </w:rPr>
        <w:t xml:space="preserve"> 11.7.2013, p. 31).</w:t>
      </w:r>
    </w:p>
    <w:p w14:paraId="0774D961" w14:textId="77777777" w:rsidR="00FB4BDE" w:rsidRPr="000A2319" w:rsidRDefault="00FB4BDE" w:rsidP="00087B2F">
      <w:pPr>
        <w:rPr>
          <w:rFonts w:ascii="Times New Roman" w:hAnsi="Times New Roman" w:cs="Times New Roman"/>
          <w:noProof/>
          <w:sz w:val="24"/>
          <w:szCs w:val="24"/>
        </w:rPr>
      </w:pPr>
    </w:p>
    <w:p w14:paraId="05A062E1" w14:textId="77777777" w:rsidR="00FB4BDE" w:rsidRPr="000A2319" w:rsidRDefault="00FB4BDE" w:rsidP="00087B2F">
      <w:pPr>
        <w:rPr>
          <w:rFonts w:ascii="Times New Roman" w:hAnsi="Times New Roman" w:cs="Times New Roman"/>
          <w:noProof/>
          <w:sz w:val="24"/>
          <w:szCs w:val="24"/>
        </w:rPr>
      </w:pPr>
    </w:p>
    <w:p w14:paraId="64CC5293" w14:textId="15C905AB" w:rsidR="00087B2F" w:rsidRPr="000A2319" w:rsidRDefault="00087B2F" w:rsidP="00B83FA7">
      <w:pPr>
        <w:pStyle w:val="Heading1"/>
        <w:rPr>
          <w:noProof/>
        </w:rPr>
      </w:pPr>
      <w:r w:rsidRPr="000A2319">
        <w:rPr>
          <w:noProof/>
        </w:rPr>
        <w:t>DISPOSITIFS MEDICAUX</w:t>
      </w:r>
    </w:p>
    <w:p w14:paraId="49B88C83" w14:textId="77777777" w:rsidR="000A196A" w:rsidRPr="000A2319" w:rsidRDefault="000A196A" w:rsidP="00D060A8">
      <w:pPr>
        <w:pStyle w:val="Ecriture"/>
        <w:ind w:firstLine="0"/>
        <w:rPr>
          <w:b/>
          <w:bCs/>
          <w:noProof/>
        </w:rPr>
      </w:pPr>
    </w:p>
    <w:p w14:paraId="1CBC9956" w14:textId="77777777" w:rsidR="00087B2F" w:rsidRPr="000A2319" w:rsidRDefault="00087B2F" w:rsidP="00087B2F">
      <w:pPr>
        <w:pStyle w:val="Ecriture"/>
        <w:ind w:left="1080" w:firstLine="0"/>
        <w:rPr>
          <w:b/>
          <w:bCs/>
          <w:noProof/>
        </w:rPr>
      </w:pPr>
      <w:r w:rsidRPr="000A2319">
        <w:rPr>
          <w:noProof/>
        </w:rPr>
        <w:t>ACTES AUXQUELS IL EST FAIT REFERENCE</w:t>
      </w:r>
    </w:p>
    <w:p w14:paraId="5563287B" w14:textId="77777777" w:rsidR="000A196A" w:rsidRPr="000A2319" w:rsidRDefault="000A196A" w:rsidP="000A196A">
      <w:pPr>
        <w:pStyle w:val="Ecriture"/>
        <w:ind w:firstLine="0"/>
        <w:rPr>
          <w:noProof/>
        </w:rPr>
      </w:pPr>
    </w:p>
    <w:p w14:paraId="5F6B3947" w14:textId="17458068" w:rsidR="000137B4" w:rsidRPr="000A2319" w:rsidRDefault="000137B4" w:rsidP="000137B4">
      <w:pPr>
        <w:pStyle w:val="Heading2"/>
        <w:numPr>
          <w:ilvl w:val="0"/>
          <w:numId w:val="24"/>
        </w:numPr>
        <w:ind w:left="1134" w:hanging="425"/>
        <w:rPr>
          <w:noProof/>
        </w:rPr>
      </w:pPr>
      <w:r w:rsidRPr="000A2319">
        <w:rPr>
          <w:noProof/>
        </w:rPr>
        <w:t>Directive du Conseil du 20 juin 1990 concernant le rapprochement des législations des États membres relatives aux dispositifs médicaux implantables actifs (90/385/CEE) (JO L 189, 20.7.1990, p. 17).</w:t>
      </w:r>
    </w:p>
    <w:p w14:paraId="2F813D93" w14:textId="77777777" w:rsidR="000137B4" w:rsidRPr="000A2319" w:rsidRDefault="000137B4" w:rsidP="000137B4">
      <w:pPr>
        <w:pStyle w:val="Heading2"/>
        <w:numPr>
          <w:ilvl w:val="0"/>
          <w:numId w:val="0"/>
        </w:numPr>
        <w:rPr>
          <w:noProof/>
        </w:rPr>
      </w:pPr>
    </w:p>
    <w:p w14:paraId="0C23EFA5" w14:textId="7134FC44" w:rsidR="000137B4" w:rsidRPr="000A2319" w:rsidRDefault="000137B4" w:rsidP="000137B4">
      <w:pPr>
        <w:pStyle w:val="Heading2"/>
        <w:numPr>
          <w:ilvl w:val="0"/>
          <w:numId w:val="24"/>
        </w:numPr>
        <w:ind w:left="1134" w:hanging="425"/>
        <w:rPr>
          <w:noProof/>
        </w:rPr>
      </w:pPr>
      <w:r w:rsidRPr="000A2319">
        <w:rPr>
          <w:noProof/>
        </w:rPr>
        <w:t>Directive 93/42/ CEE du Conseil du 14 juin 1993 relative aux dispositifs médicaux (JO L 169, 12.7.1993, p. 1).</w:t>
      </w:r>
    </w:p>
    <w:p w14:paraId="59AD4C1B" w14:textId="77777777" w:rsidR="000137B4" w:rsidRPr="000A2319" w:rsidRDefault="000137B4" w:rsidP="000137B4">
      <w:pPr>
        <w:pStyle w:val="Heading2"/>
        <w:numPr>
          <w:ilvl w:val="0"/>
          <w:numId w:val="0"/>
        </w:numPr>
        <w:rPr>
          <w:noProof/>
        </w:rPr>
      </w:pPr>
    </w:p>
    <w:p w14:paraId="07FB3293" w14:textId="454C7B64" w:rsidR="000137B4" w:rsidRPr="000A2319" w:rsidRDefault="000137B4" w:rsidP="000137B4">
      <w:pPr>
        <w:pStyle w:val="Heading2"/>
        <w:numPr>
          <w:ilvl w:val="0"/>
          <w:numId w:val="24"/>
        </w:numPr>
        <w:ind w:left="1134" w:hanging="425"/>
        <w:rPr>
          <w:noProof/>
        </w:rPr>
      </w:pPr>
      <w:r w:rsidRPr="000A2319">
        <w:rPr>
          <w:noProof/>
        </w:rPr>
        <w:t>Directive 98/79/CE du Parlement européen et du Conseil du 27 octobre 1998 relative aux dispositifs médicaux de diagnostic in vitro (JO L 331, 7.12.1998, p. 1).</w:t>
      </w:r>
    </w:p>
    <w:p w14:paraId="656DE3F7" w14:textId="77777777" w:rsidR="000137B4" w:rsidRPr="000A2319" w:rsidRDefault="000137B4" w:rsidP="000137B4">
      <w:pPr>
        <w:rPr>
          <w:noProof/>
          <w:lang w:eastAsia="fr-FR"/>
        </w:rPr>
      </w:pPr>
    </w:p>
    <w:p w14:paraId="2917044D" w14:textId="0BD4C5E2" w:rsidR="000A196A" w:rsidRPr="000A2319" w:rsidRDefault="000A196A" w:rsidP="005352F9">
      <w:pPr>
        <w:pStyle w:val="Heading2"/>
        <w:numPr>
          <w:ilvl w:val="0"/>
          <w:numId w:val="24"/>
        </w:numPr>
        <w:ind w:left="1134" w:hanging="425"/>
        <w:rPr>
          <w:noProof/>
        </w:rPr>
      </w:pPr>
      <w:r w:rsidRPr="000A2319">
        <w:rPr>
          <w:noProof/>
        </w:rPr>
        <w:t xml:space="preserve">Décision 2002/364/CE de la Commission du 7 mai 2002 portant spécifications techniques communes des dispositifs médicaux de diagnostic </w:t>
      </w:r>
      <w:r w:rsidRPr="000A2319">
        <w:rPr>
          <w:i/>
          <w:iCs/>
          <w:noProof/>
        </w:rPr>
        <w:t>in vitro</w:t>
      </w:r>
      <w:r w:rsidRPr="000A2319">
        <w:rPr>
          <w:noProof/>
        </w:rPr>
        <w:t xml:space="preserve"> (JO L 131</w:t>
      </w:r>
      <w:r w:rsidR="006D68E5">
        <w:rPr>
          <w:noProof/>
        </w:rPr>
        <w:t>,</w:t>
      </w:r>
      <w:r w:rsidRPr="000A2319">
        <w:rPr>
          <w:noProof/>
        </w:rPr>
        <w:t xml:space="preserve"> 16.5.2002, p. 17), modifiée par :</w:t>
      </w:r>
    </w:p>
    <w:p w14:paraId="06DCA362" w14:textId="77777777" w:rsidR="00DE4DD4" w:rsidRPr="000A2319" w:rsidRDefault="00DE4DD4" w:rsidP="000A196A">
      <w:pPr>
        <w:pStyle w:val="Ecriture"/>
        <w:ind w:firstLine="0"/>
        <w:rPr>
          <w:noProof/>
        </w:rPr>
      </w:pPr>
    </w:p>
    <w:p w14:paraId="7EA1FD4B" w14:textId="7CB82918" w:rsidR="000043E4" w:rsidRPr="000A2319" w:rsidRDefault="000043E4" w:rsidP="002D3CAA">
      <w:pPr>
        <w:pStyle w:val="Ecriture"/>
        <w:numPr>
          <w:ilvl w:val="0"/>
          <w:numId w:val="6"/>
        </w:numPr>
        <w:ind w:left="1418" w:hanging="284"/>
        <w:rPr>
          <w:noProof/>
        </w:rPr>
      </w:pPr>
      <w:r w:rsidRPr="000A2319">
        <w:rPr>
          <w:noProof/>
        </w:rPr>
        <w:t>la décision 2011/869/UE de la Commission du décembre 2011 (JO L 341</w:t>
      </w:r>
      <w:r w:rsidR="006D68E5">
        <w:rPr>
          <w:noProof/>
        </w:rPr>
        <w:t>,</w:t>
      </w:r>
      <w:r w:rsidRPr="000A2319">
        <w:rPr>
          <w:noProof/>
        </w:rPr>
        <w:t xml:space="preserve"> 22.12.2011, p. 63) ;</w:t>
      </w:r>
    </w:p>
    <w:p w14:paraId="611E26C2" w14:textId="77777777" w:rsidR="000043E4" w:rsidRPr="000A2319" w:rsidRDefault="000043E4" w:rsidP="00587A93">
      <w:pPr>
        <w:pStyle w:val="Ecriture"/>
        <w:ind w:firstLine="0"/>
        <w:rPr>
          <w:noProof/>
        </w:rPr>
      </w:pPr>
    </w:p>
    <w:p w14:paraId="22EF059E" w14:textId="400D6E30" w:rsidR="000043E4" w:rsidRPr="000A2319" w:rsidRDefault="000043E4" w:rsidP="002D3CAA">
      <w:pPr>
        <w:pStyle w:val="Ecriture"/>
        <w:numPr>
          <w:ilvl w:val="0"/>
          <w:numId w:val="6"/>
        </w:numPr>
        <w:ind w:left="1418" w:hanging="284"/>
        <w:rPr>
          <w:noProof/>
        </w:rPr>
      </w:pPr>
      <w:r w:rsidRPr="000A2319">
        <w:rPr>
          <w:noProof/>
        </w:rPr>
        <w:t>la décision 2009/886/CE de la Commission du 27 novembre 2009 (JO L 318</w:t>
      </w:r>
      <w:r w:rsidR="006D68E5">
        <w:rPr>
          <w:noProof/>
        </w:rPr>
        <w:t>,</w:t>
      </w:r>
      <w:r w:rsidRPr="000A2319">
        <w:rPr>
          <w:noProof/>
        </w:rPr>
        <w:t xml:space="preserve"> 4.12.2009, p. 25) ;</w:t>
      </w:r>
    </w:p>
    <w:p w14:paraId="4C57A447" w14:textId="77777777" w:rsidR="00F95B01" w:rsidRPr="000A2319" w:rsidRDefault="00F95B01" w:rsidP="00587A93">
      <w:pPr>
        <w:pStyle w:val="Ecriture"/>
        <w:ind w:firstLine="0"/>
        <w:rPr>
          <w:noProof/>
        </w:rPr>
      </w:pPr>
    </w:p>
    <w:p w14:paraId="0F073CDB" w14:textId="5E48F3A3" w:rsidR="00F95B01" w:rsidRPr="000A2319" w:rsidRDefault="00F95B01" w:rsidP="002D3CAA">
      <w:pPr>
        <w:pStyle w:val="Ecriture"/>
        <w:numPr>
          <w:ilvl w:val="0"/>
          <w:numId w:val="6"/>
        </w:numPr>
        <w:ind w:left="1418" w:hanging="284"/>
        <w:rPr>
          <w:noProof/>
        </w:rPr>
      </w:pPr>
      <w:r w:rsidRPr="000A2319">
        <w:rPr>
          <w:noProof/>
        </w:rPr>
        <w:t>la décision 2009/108/CE de la Commission du 3 février 2009 (JO L 39</w:t>
      </w:r>
      <w:r w:rsidR="006D68E5">
        <w:rPr>
          <w:noProof/>
        </w:rPr>
        <w:t>,</w:t>
      </w:r>
      <w:r w:rsidRPr="000A2319">
        <w:rPr>
          <w:noProof/>
        </w:rPr>
        <w:t xml:space="preserve"> 10.2.2009, p. 34)</w:t>
      </w:r>
      <w:r w:rsidR="000043E4" w:rsidRPr="000A2319">
        <w:rPr>
          <w:noProof/>
        </w:rPr>
        <w:t>.</w:t>
      </w:r>
    </w:p>
    <w:p w14:paraId="60A6140A" w14:textId="77777777" w:rsidR="00863E1C" w:rsidRPr="000A2319" w:rsidRDefault="00863E1C" w:rsidP="00863E1C">
      <w:pPr>
        <w:pStyle w:val="Ecriture"/>
        <w:ind w:firstLine="0"/>
        <w:rPr>
          <w:noProof/>
        </w:rPr>
      </w:pPr>
    </w:p>
    <w:p w14:paraId="19260E34" w14:textId="2FB7AA01" w:rsidR="00863E1C" w:rsidRPr="000A2319" w:rsidRDefault="00863E1C" w:rsidP="005352F9">
      <w:pPr>
        <w:pStyle w:val="Heading2"/>
        <w:ind w:left="1134" w:hanging="425"/>
        <w:rPr>
          <w:noProof/>
        </w:rPr>
      </w:pPr>
      <w:r w:rsidRPr="000A2319">
        <w:rPr>
          <w:noProof/>
        </w:rPr>
        <w:t>Directive 2003/12/CE de la Commission du 3 février 2003 concernant la reclassification des implants mammaires dans le cadre de la directive 93/42/CEE relative aux dispositifs médicaux (JO L 28</w:t>
      </w:r>
      <w:r w:rsidR="006D68E5">
        <w:rPr>
          <w:noProof/>
        </w:rPr>
        <w:t>,</w:t>
      </w:r>
      <w:r w:rsidRPr="000A2319">
        <w:rPr>
          <w:noProof/>
        </w:rPr>
        <w:t xml:space="preserve"> 4.2.2003, p. 43).</w:t>
      </w:r>
    </w:p>
    <w:p w14:paraId="0C480DD2" w14:textId="77777777" w:rsidR="00863E1C" w:rsidRPr="000A2319" w:rsidRDefault="00863E1C" w:rsidP="00D060A8">
      <w:pPr>
        <w:pStyle w:val="Ecriture"/>
        <w:ind w:firstLine="0"/>
        <w:rPr>
          <w:noProof/>
        </w:rPr>
      </w:pPr>
    </w:p>
    <w:p w14:paraId="2DBCF5DF" w14:textId="3401B085" w:rsidR="000137B4" w:rsidRPr="000A2319" w:rsidRDefault="00863E1C" w:rsidP="000137B4">
      <w:pPr>
        <w:pStyle w:val="Heading2"/>
        <w:ind w:left="1134" w:hanging="425"/>
        <w:rPr>
          <w:noProof/>
        </w:rPr>
      </w:pPr>
      <w:r w:rsidRPr="000A2319">
        <w:rPr>
          <w:noProof/>
        </w:rPr>
        <w:t>Directive 2005/50/CE de la Commission du 11 août 2005 concernant la reclassification des prothèses articulaires de la hanche, du genou et de l</w:t>
      </w:r>
      <w:r w:rsidR="002F15E2" w:rsidRPr="000A2319">
        <w:rPr>
          <w:noProof/>
        </w:rPr>
        <w:t>’</w:t>
      </w:r>
      <w:r w:rsidRPr="000A2319">
        <w:rPr>
          <w:noProof/>
        </w:rPr>
        <w:t>épaule dans le cadre de la directive 93/42/CEE relative aux dispositifs médicaux (JO L 210</w:t>
      </w:r>
      <w:r w:rsidR="006D68E5">
        <w:rPr>
          <w:noProof/>
        </w:rPr>
        <w:t>,</w:t>
      </w:r>
      <w:r w:rsidRPr="000A2319">
        <w:rPr>
          <w:noProof/>
        </w:rPr>
        <w:t xml:space="preserve"> 12.8.2005, p. 41).</w:t>
      </w:r>
    </w:p>
    <w:p w14:paraId="10FA9D25" w14:textId="77777777" w:rsidR="000137B4" w:rsidRPr="000A2319" w:rsidRDefault="000137B4" w:rsidP="000137B4">
      <w:pPr>
        <w:rPr>
          <w:noProof/>
          <w:lang w:eastAsia="fr-FR"/>
        </w:rPr>
      </w:pPr>
    </w:p>
    <w:p w14:paraId="22D57E01" w14:textId="112916D4" w:rsidR="000137B4" w:rsidRPr="000A2319" w:rsidRDefault="000137B4" w:rsidP="000137B4">
      <w:pPr>
        <w:pStyle w:val="Heading2"/>
        <w:ind w:left="1134" w:hanging="425"/>
        <w:rPr>
          <w:noProof/>
        </w:rPr>
      </w:pPr>
      <w:r w:rsidRPr="000A2319">
        <w:rPr>
          <w:noProof/>
        </w:rPr>
        <w:t>Décision de la Commission du 19 avril 2010 relative à la banque de données européenne sur les dispositifs médicaux (Eudamed) (2010/227/UE) (JO L 102, 23.4.2010, p. 45).</w:t>
      </w:r>
    </w:p>
    <w:p w14:paraId="2FA3360D" w14:textId="77777777" w:rsidR="00863E1C" w:rsidRPr="000A2319" w:rsidRDefault="00863E1C" w:rsidP="00D060A8">
      <w:pPr>
        <w:pStyle w:val="Ecriture"/>
        <w:ind w:firstLine="0"/>
        <w:rPr>
          <w:noProof/>
        </w:rPr>
      </w:pPr>
    </w:p>
    <w:p w14:paraId="488BEF13" w14:textId="3FDDB515" w:rsidR="00863E1C" w:rsidRPr="000A2319" w:rsidRDefault="00863E1C" w:rsidP="005352F9">
      <w:pPr>
        <w:pStyle w:val="Heading2"/>
        <w:ind w:left="1134" w:hanging="425"/>
        <w:rPr>
          <w:noProof/>
        </w:rPr>
      </w:pPr>
      <w:r w:rsidRPr="000A2319">
        <w:rPr>
          <w:noProof/>
        </w:rPr>
        <w:t>Règlement (UE) n</w:t>
      </w:r>
      <w:r w:rsidR="00EC5C61" w:rsidRPr="000A2319">
        <w:rPr>
          <w:noProof/>
        </w:rPr>
        <w:t>° </w:t>
      </w:r>
      <w:r w:rsidRPr="000A2319">
        <w:rPr>
          <w:noProof/>
        </w:rPr>
        <w:t>722/2012 de la Commission du 8 août 2012 relatif aux prescriptions particulières en ce qui concerne les exigences prévues aux directives 90/385/CEE et 93/42/CEE du Conseil pour les dispositifs médicaux implantables actifs et les dispositifs médicaux fabriqués à partir de tissus d</w:t>
      </w:r>
      <w:r w:rsidR="002F15E2" w:rsidRPr="000A2319">
        <w:rPr>
          <w:noProof/>
        </w:rPr>
        <w:t>’</w:t>
      </w:r>
      <w:r w:rsidRPr="000A2319">
        <w:rPr>
          <w:noProof/>
        </w:rPr>
        <w:t>origine animale (JO L 212</w:t>
      </w:r>
      <w:r w:rsidR="006D68E5">
        <w:rPr>
          <w:noProof/>
        </w:rPr>
        <w:t>,</w:t>
      </w:r>
      <w:r w:rsidRPr="000A2319">
        <w:rPr>
          <w:noProof/>
        </w:rPr>
        <w:t xml:space="preserve"> 9.8.2012, p. 3).</w:t>
      </w:r>
    </w:p>
    <w:p w14:paraId="749116B5" w14:textId="77777777" w:rsidR="00244466" w:rsidRPr="000A2319" w:rsidRDefault="00244466" w:rsidP="005352F9">
      <w:pPr>
        <w:pStyle w:val="Ecriture"/>
        <w:ind w:left="1134" w:hanging="425"/>
        <w:rPr>
          <w:noProof/>
        </w:rPr>
      </w:pPr>
    </w:p>
    <w:p w14:paraId="2A400406" w14:textId="5E9F9A15" w:rsidR="00CD0E8A" w:rsidRPr="000A2319" w:rsidRDefault="001368F4" w:rsidP="005352F9">
      <w:pPr>
        <w:pStyle w:val="Heading2"/>
        <w:ind w:left="1134" w:hanging="425"/>
        <w:rPr>
          <w:noProof/>
        </w:rPr>
      </w:pPr>
      <w:r w:rsidRPr="000A2319">
        <w:rPr>
          <w:noProof/>
        </w:rPr>
        <w:t>Règlement</w:t>
      </w:r>
      <w:r w:rsidR="00DB460C" w:rsidRPr="000A2319">
        <w:rPr>
          <w:noProof/>
        </w:rPr>
        <w:t xml:space="preserve"> (UE) </w:t>
      </w:r>
      <w:r w:rsidR="00B25A27" w:rsidRPr="000A2319">
        <w:rPr>
          <w:noProof/>
        </w:rPr>
        <w:t xml:space="preserve">2017/745 du Parlement européen et du Conseil du 5 avril 2017 relatif aux dispositifs médicaux, modifiant la directive 2001/83/CE, le </w:t>
      </w:r>
      <w:r w:rsidRPr="000A2319">
        <w:rPr>
          <w:noProof/>
        </w:rPr>
        <w:t>Règlement</w:t>
      </w:r>
      <w:r w:rsidR="00B25A27" w:rsidRPr="000A2319">
        <w:rPr>
          <w:noProof/>
        </w:rPr>
        <w:t xml:space="preserve"> (CE) n° 178/2002 et le </w:t>
      </w:r>
      <w:r w:rsidRPr="000A2319">
        <w:rPr>
          <w:noProof/>
        </w:rPr>
        <w:t>Règlement</w:t>
      </w:r>
      <w:r w:rsidR="00B25A27" w:rsidRPr="000A2319">
        <w:rPr>
          <w:noProof/>
        </w:rPr>
        <w:t xml:space="preserve"> (CE) n°</w:t>
      </w:r>
      <w:r w:rsidR="00CB51D0" w:rsidRPr="000A2319">
        <w:rPr>
          <w:noProof/>
        </w:rPr>
        <w:t> </w:t>
      </w:r>
      <w:r w:rsidR="00B25A27" w:rsidRPr="000A2319">
        <w:rPr>
          <w:noProof/>
        </w:rPr>
        <w:t>1223/2009 et abrogeant les directives du Conseil 90/385/CEE et 93/42/CEE</w:t>
      </w:r>
      <w:r w:rsidR="006D68E5">
        <w:rPr>
          <w:noProof/>
        </w:rPr>
        <w:t xml:space="preserve"> (</w:t>
      </w:r>
      <w:r w:rsidR="006D68E5" w:rsidRPr="006D68E5">
        <w:rPr>
          <w:noProof/>
        </w:rPr>
        <w:t>J</w:t>
      </w:r>
      <w:r w:rsidR="006D68E5">
        <w:rPr>
          <w:noProof/>
        </w:rPr>
        <w:t>O</w:t>
      </w:r>
      <w:r w:rsidR="006D68E5" w:rsidRPr="006D68E5">
        <w:rPr>
          <w:noProof/>
        </w:rPr>
        <w:t xml:space="preserve"> L 117, 5.5.2017, p. 1</w:t>
      </w:r>
      <w:r w:rsidR="006D68E5">
        <w:rPr>
          <w:noProof/>
        </w:rPr>
        <w:t>),</w:t>
      </w:r>
      <w:r w:rsidR="00F82821" w:rsidRPr="000A2319">
        <w:rPr>
          <w:noProof/>
        </w:rPr>
        <w:t xml:space="preserve"> </w:t>
      </w:r>
      <w:r w:rsidR="00B22375" w:rsidRPr="000A2319">
        <w:rPr>
          <w:noProof/>
        </w:rPr>
        <w:t>modifié par</w:t>
      </w:r>
      <w:r w:rsidR="00CB51D0" w:rsidRPr="000A2319">
        <w:rPr>
          <w:noProof/>
        </w:rPr>
        <w:t> :</w:t>
      </w:r>
    </w:p>
    <w:p w14:paraId="133CEE60" w14:textId="77777777" w:rsidR="00863E1C" w:rsidRPr="000A2319" w:rsidRDefault="00863E1C" w:rsidP="00863E1C">
      <w:pPr>
        <w:pStyle w:val="Ecriture"/>
        <w:ind w:firstLine="0"/>
        <w:rPr>
          <w:noProof/>
        </w:rPr>
      </w:pPr>
    </w:p>
    <w:p w14:paraId="5D5F9B69" w14:textId="6D91C3B7" w:rsidR="00F75A1E" w:rsidRPr="000A2319" w:rsidRDefault="00863E1C" w:rsidP="002D3CAA">
      <w:pPr>
        <w:pStyle w:val="Ecriture"/>
        <w:numPr>
          <w:ilvl w:val="0"/>
          <w:numId w:val="6"/>
        </w:numPr>
        <w:ind w:left="1418" w:hanging="284"/>
        <w:rPr>
          <w:noProof/>
        </w:rPr>
      </w:pPr>
      <w:r w:rsidRPr="000A2319">
        <w:rPr>
          <w:noProof/>
        </w:rPr>
        <w:t>le r</w:t>
      </w:r>
      <w:r w:rsidR="00F75A1E" w:rsidRPr="000A2319">
        <w:rPr>
          <w:noProof/>
        </w:rPr>
        <w:t>èglement (UE) 2024/1860 du Parlement européen et du Conseil du 13 juin 2024 modifiant les Règlements (UE) 2017/745 et (UE) 2017/746 en ce qui concerne un déploiement progressif d</w:t>
      </w:r>
      <w:r w:rsidR="002F15E2" w:rsidRPr="000A2319">
        <w:rPr>
          <w:noProof/>
        </w:rPr>
        <w:t>’</w:t>
      </w:r>
      <w:r w:rsidR="00F75A1E" w:rsidRPr="000A2319">
        <w:rPr>
          <w:noProof/>
        </w:rPr>
        <w:t>Eudamed, l</w:t>
      </w:r>
      <w:r w:rsidR="002F15E2" w:rsidRPr="000A2319">
        <w:rPr>
          <w:noProof/>
        </w:rPr>
        <w:t>’</w:t>
      </w:r>
      <w:r w:rsidR="00F75A1E" w:rsidRPr="000A2319">
        <w:rPr>
          <w:noProof/>
        </w:rPr>
        <w:t>obligation d</w:t>
      </w:r>
      <w:r w:rsidR="002F15E2" w:rsidRPr="000A2319">
        <w:rPr>
          <w:noProof/>
        </w:rPr>
        <w:t>’</w:t>
      </w:r>
      <w:r w:rsidR="00F75A1E" w:rsidRPr="000A2319">
        <w:rPr>
          <w:noProof/>
        </w:rPr>
        <w:t>informer en cas d</w:t>
      </w:r>
      <w:r w:rsidR="002F15E2" w:rsidRPr="000A2319">
        <w:rPr>
          <w:noProof/>
        </w:rPr>
        <w:t>’</w:t>
      </w:r>
      <w:r w:rsidR="00F75A1E" w:rsidRPr="000A2319">
        <w:rPr>
          <w:noProof/>
        </w:rPr>
        <w:t>interruption ou de cessation d</w:t>
      </w:r>
      <w:r w:rsidR="002F15E2" w:rsidRPr="000A2319">
        <w:rPr>
          <w:noProof/>
        </w:rPr>
        <w:t>’</w:t>
      </w:r>
      <w:r w:rsidR="00F75A1E" w:rsidRPr="000A2319">
        <w:rPr>
          <w:noProof/>
        </w:rPr>
        <w:t>approvisionnement et les dispositions transitoires applicables à certains dispositifs médicaux de diagnostic in vitro (JO L, 2024/1860, 9.7.2024</w:t>
      </w:r>
      <w:r w:rsidR="006D68E5">
        <w:rPr>
          <w:noProof/>
        </w:rPr>
        <w:t xml:space="preserve">, ELI : </w:t>
      </w:r>
      <w:hyperlink r:id="rId22" w:history="1">
        <w:r w:rsidR="006D68E5" w:rsidRPr="00714587">
          <w:rPr>
            <w:rStyle w:val="Hyperlink"/>
            <w:noProof/>
          </w:rPr>
          <w:t>http://data.europa.eu/eli/reg/2024/1860/oj</w:t>
        </w:r>
      </w:hyperlink>
      <w:r w:rsidR="00F75A1E" w:rsidRPr="000A2319">
        <w:rPr>
          <w:noProof/>
        </w:rPr>
        <w:t>) ;</w:t>
      </w:r>
    </w:p>
    <w:p w14:paraId="0EF8CB45" w14:textId="77777777" w:rsidR="00F75A1E" w:rsidRPr="000A2319" w:rsidRDefault="00F75A1E" w:rsidP="00587A93">
      <w:pPr>
        <w:pStyle w:val="Ecriture"/>
        <w:ind w:firstLine="0"/>
        <w:rPr>
          <w:noProof/>
        </w:rPr>
      </w:pPr>
    </w:p>
    <w:p w14:paraId="03128E65" w14:textId="122DF364" w:rsidR="00F75A1E" w:rsidRPr="000A2319" w:rsidRDefault="00863E1C" w:rsidP="002D3CAA">
      <w:pPr>
        <w:pStyle w:val="Ecriture"/>
        <w:numPr>
          <w:ilvl w:val="0"/>
          <w:numId w:val="6"/>
        </w:numPr>
        <w:ind w:left="1418" w:hanging="284"/>
        <w:rPr>
          <w:noProof/>
        </w:rPr>
      </w:pPr>
      <w:r w:rsidRPr="000A2319">
        <w:rPr>
          <w:noProof/>
        </w:rPr>
        <w:t>le r</w:t>
      </w:r>
      <w:r w:rsidR="00F75A1E" w:rsidRPr="000A2319">
        <w:rPr>
          <w:noProof/>
        </w:rPr>
        <w:t>èglement (UE) 2024/568 du Parlement européen et du Conseil du 7 février 2024 relatif aux redevances et aux droits dus à l</w:t>
      </w:r>
      <w:r w:rsidR="002F15E2" w:rsidRPr="000A2319">
        <w:rPr>
          <w:noProof/>
        </w:rPr>
        <w:t>’</w:t>
      </w:r>
      <w:r w:rsidR="00F75A1E" w:rsidRPr="000A2319">
        <w:rPr>
          <w:noProof/>
        </w:rPr>
        <w:t>Agence européenne des médicaments, modifiant les Règlements (UE) 2017/745 et (UE) 2022/123 du Parlement européen et du Conseil et abrogeant le Règlement (UE) n° 658/2014 du Parlement européen et du Conseil et le Règlement (CE) n° 297/95 du Conseil (JO L, 2024/568, 14.2.2024</w:t>
      </w:r>
      <w:r w:rsidR="006D68E5">
        <w:rPr>
          <w:noProof/>
        </w:rPr>
        <w:t xml:space="preserve">, ELI : </w:t>
      </w:r>
      <w:hyperlink r:id="rId23" w:history="1">
        <w:r w:rsidR="006D68E5" w:rsidRPr="00714587">
          <w:rPr>
            <w:rStyle w:val="Hyperlink"/>
            <w:noProof/>
          </w:rPr>
          <w:t>http://data.europa.eu/eli/reg/2024/568/oj</w:t>
        </w:r>
      </w:hyperlink>
      <w:r w:rsidR="00F75A1E" w:rsidRPr="000A2319">
        <w:rPr>
          <w:noProof/>
        </w:rPr>
        <w:t>) ;</w:t>
      </w:r>
    </w:p>
    <w:p w14:paraId="3D1F9A2C" w14:textId="77777777" w:rsidR="00F75A1E" w:rsidRPr="000A2319" w:rsidRDefault="00F75A1E" w:rsidP="00587A93">
      <w:pPr>
        <w:pStyle w:val="Ecriture"/>
        <w:ind w:firstLine="0"/>
        <w:rPr>
          <w:noProof/>
        </w:rPr>
      </w:pPr>
    </w:p>
    <w:p w14:paraId="2C2CB256" w14:textId="3070B6C4" w:rsidR="00F75A1E" w:rsidRPr="000A2319" w:rsidRDefault="00863E1C" w:rsidP="002D3CAA">
      <w:pPr>
        <w:pStyle w:val="Ecriture"/>
        <w:numPr>
          <w:ilvl w:val="0"/>
          <w:numId w:val="6"/>
        </w:numPr>
        <w:ind w:left="1418" w:hanging="284"/>
        <w:rPr>
          <w:noProof/>
        </w:rPr>
      </w:pPr>
      <w:r w:rsidRPr="000A2319">
        <w:rPr>
          <w:noProof/>
        </w:rPr>
        <w:t>le r</w:t>
      </w:r>
      <w:r w:rsidR="00F75A1E" w:rsidRPr="000A2319">
        <w:rPr>
          <w:noProof/>
        </w:rPr>
        <w:t>èglement (UE) 2023/607 du Parlement européen et du Conseil du 15 mars 2023 modifiant les Règlements (UE) 2017/745 et (UE) 2017/746 en ce qui concerne les dispositions transitoires relatives à certains dispositifs médicaux et à certains dispositifs médicaux de diagnostic in vitro (JO L 80</w:t>
      </w:r>
      <w:r w:rsidR="006D68E5">
        <w:rPr>
          <w:noProof/>
        </w:rPr>
        <w:t>,</w:t>
      </w:r>
      <w:r w:rsidR="00F75A1E" w:rsidRPr="000A2319">
        <w:rPr>
          <w:noProof/>
        </w:rPr>
        <w:t xml:space="preserve"> 20.3.2023, p.</w:t>
      </w:r>
      <w:r w:rsidR="00244466" w:rsidRPr="000A2319">
        <w:rPr>
          <w:noProof/>
        </w:rPr>
        <w:t> </w:t>
      </w:r>
      <w:r w:rsidR="00F75A1E" w:rsidRPr="000A2319">
        <w:rPr>
          <w:noProof/>
        </w:rPr>
        <w:t>24) ;</w:t>
      </w:r>
    </w:p>
    <w:p w14:paraId="6193416D" w14:textId="77777777" w:rsidR="00CB51D0" w:rsidRPr="000A2319" w:rsidRDefault="00CB51D0" w:rsidP="00587A93">
      <w:pPr>
        <w:pStyle w:val="Ecriture"/>
        <w:ind w:firstLine="0"/>
        <w:rPr>
          <w:noProof/>
        </w:rPr>
      </w:pPr>
    </w:p>
    <w:p w14:paraId="469E2B95" w14:textId="64957D8F" w:rsidR="00CB51D0" w:rsidRPr="000A2319" w:rsidRDefault="00863E1C" w:rsidP="002D3CAA">
      <w:pPr>
        <w:pStyle w:val="Ecriture"/>
        <w:numPr>
          <w:ilvl w:val="0"/>
          <w:numId w:val="6"/>
        </w:numPr>
        <w:ind w:left="1418" w:hanging="284"/>
        <w:rPr>
          <w:noProof/>
        </w:rPr>
      </w:pPr>
      <w:r w:rsidRPr="000A2319">
        <w:rPr>
          <w:noProof/>
        </w:rPr>
        <w:t>le r</w:t>
      </w:r>
      <w:r w:rsidR="001368F4" w:rsidRPr="000A2319">
        <w:rPr>
          <w:noProof/>
        </w:rPr>
        <w:t>èglement</w:t>
      </w:r>
      <w:r w:rsidR="00B22375" w:rsidRPr="000A2319">
        <w:rPr>
          <w:noProof/>
        </w:rPr>
        <w:t xml:space="preserve"> (UE) 2020/561 du Parlement européen et du Conseil du 23 avril 2020 modifiant le </w:t>
      </w:r>
      <w:r w:rsidR="001368F4" w:rsidRPr="000A2319">
        <w:rPr>
          <w:noProof/>
        </w:rPr>
        <w:t>Règlement</w:t>
      </w:r>
      <w:r w:rsidR="00B22375" w:rsidRPr="000A2319">
        <w:rPr>
          <w:noProof/>
        </w:rPr>
        <w:t xml:space="preserve"> (UE) 2017/745 relatif aux dispositifs médicaux en ce qui concerne les dates d</w:t>
      </w:r>
      <w:r w:rsidR="002F15E2" w:rsidRPr="000A2319">
        <w:rPr>
          <w:noProof/>
        </w:rPr>
        <w:t>’</w:t>
      </w:r>
      <w:r w:rsidR="00B22375" w:rsidRPr="000A2319">
        <w:rPr>
          <w:noProof/>
        </w:rPr>
        <w:t>application de certaines de ses dispositions</w:t>
      </w:r>
      <w:r w:rsidR="00063FDA" w:rsidRPr="000A2319">
        <w:rPr>
          <w:noProof/>
        </w:rPr>
        <w:t xml:space="preserve"> (</w:t>
      </w:r>
      <w:r w:rsidR="006D68E5" w:rsidRPr="000A2319">
        <w:rPr>
          <w:noProof/>
        </w:rPr>
        <w:t>JO</w:t>
      </w:r>
      <w:r w:rsidR="006D68E5">
        <w:rPr>
          <w:noProof/>
        </w:rPr>
        <w:t> </w:t>
      </w:r>
      <w:r w:rsidR="006D68E5" w:rsidRPr="000A2319">
        <w:rPr>
          <w:noProof/>
        </w:rPr>
        <w:t>L</w:t>
      </w:r>
      <w:r w:rsidR="006D68E5">
        <w:rPr>
          <w:noProof/>
        </w:rPr>
        <w:t> </w:t>
      </w:r>
      <w:r w:rsidR="00063FDA" w:rsidRPr="000A2319">
        <w:rPr>
          <w:noProof/>
        </w:rPr>
        <w:t>130</w:t>
      </w:r>
      <w:r w:rsidR="006D68E5">
        <w:rPr>
          <w:noProof/>
        </w:rPr>
        <w:t>,</w:t>
      </w:r>
      <w:r w:rsidR="00063FDA" w:rsidRPr="000A2319">
        <w:rPr>
          <w:noProof/>
        </w:rPr>
        <w:t xml:space="preserve"> 24.4.2020, p. 18)</w:t>
      </w:r>
      <w:r w:rsidR="00F75A1E" w:rsidRPr="000A2319">
        <w:rPr>
          <w:noProof/>
        </w:rPr>
        <w:t>.</w:t>
      </w:r>
    </w:p>
    <w:p w14:paraId="2C5EC5E7" w14:textId="77777777" w:rsidR="006C002C" w:rsidRPr="000A2319" w:rsidRDefault="006C002C" w:rsidP="00F75A1E">
      <w:pPr>
        <w:pStyle w:val="Ecriture"/>
        <w:ind w:firstLine="0"/>
        <w:rPr>
          <w:noProof/>
        </w:rPr>
      </w:pPr>
    </w:p>
    <w:p w14:paraId="5EC4695E" w14:textId="1FBEEA1D" w:rsidR="008C36B1" w:rsidRPr="000A2319" w:rsidRDefault="001368F4" w:rsidP="005352F9">
      <w:pPr>
        <w:pStyle w:val="Heading2"/>
        <w:ind w:left="1134" w:hanging="425"/>
        <w:rPr>
          <w:noProof/>
        </w:rPr>
      </w:pPr>
      <w:r w:rsidRPr="000A2319">
        <w:rPr>
          <w:noProof/>
        </w:rPr>
        <w:t>Règlement</w:t>
      </w:r>
      <w:r w:rsidR="00D95301" w:rsidRPr="000A2319">
        <w:rPr>
          <w:noProof/>
        </w:rPr>
        <w:t xml:space="preserve"> (UE) 2017/746 du Parlement européen et du Conseil du 5 avril 2017 relatif aux dispositifs médicaux de diagnostic </w:t>
      </w:r>
      <w:r w:rsidR="00D95301" w:rsidRPr="000A2319">
        <w:rPr>
          <w:i/>
          <w:iCs/>
          <w:noProof/>
        </w:rPr>
        <w:t>in vitro</w:t>
      </w:r>
      <w:r w:rsidR="00D95301" w:rsidRPr="000A2319">
        <w:rPr>
          <w:noProof/>
        </w:rPr>
        <w:t xml:space="preserve"> et abrogeant la directive 98/79/CE et la décision 2010/227/UE de la Commission</w:t>
      </w:r>
      <w:r w:rsidR="006D68E5">
        <w:rPr>
          <w:noProof/>
        </w:rPr>
        <w:t xml:space="preserve"> (</w:t>
      </w:r>
      <w:r w:rsidR="006D68E5" w:rsidRPr="006D68E5">
        <w:rPr>
          <w:noProof/>
        </w:rPr>
        <w:t>J</w:t>
      </w:r>
      <w:r w:rsidR="006D68E5">
        <w:rPr>
          <w:noProof/>
        </w:rPr>
        <w:t>O</w:t>
      </w:r>
      <w:r w:rsidR="006D68E5" w:rsidRPr="006D68E5">
        <w:rPr>
          <w:noProof/>
        </w:rPr>
        <w:t xml:space="preserve"> L 117, 5.5.2017, p.</w:t>
      </w:r>
      <w:r w:rsidR="006D68E5">
        <w:rPr>
          <w:noProof/>
        </w:rPr>
        <w:t> </w:t>
      </w:r>
      <w:r w:rsidR="006D68E5" w:rsidRPr="006D68E5">
        <w:rPr>
          <w:noProof/>
        </w:rPr>
        <w:t>176</w:t>
      </w:r>
      <w:r w:rsidR="006D68E5">
        <w:rPr>
          <w:noProof/>
        </w:rPr>
        <w:t>),</w:t>
      </w:r>
      <w:r w:rsidR="001A2C6B" w:rsidRPr="000A2319">
        <w:rPr>
          <w:noProof/>
        </w:rPr>
        <w:t xml:space="preserve"> modifié par</w:t>
      </w:r>
      <w:r w:rsidR="00CB51D0" w:rsidRPr="000A2319">
        <w:rPr>
          <w:noProof/>
        </w:rPr>
        <w:t> :</w:t>
      </w:r>
    </w:p>
    <w:p w14:paraId="6A8D043B" w14:textId="77777777" w:rsidR="00F75A1E" w:rsidRPr="000A2319" w:rsidRDefault="00F75A1E" w:rsidP="00D060A8">
      <w:pPr>
        <w:pStyle w:val="Ecriture"/>
        <w:ind w:firstLine="0"/>
        <w:rPr>
          <w:noProof/>
        </w:rPr>
      </w:pPr>
    </w:p>
    <w:p w14:paraId="683CA952" w14:textId="2D5E222B" w:rsidR="00F75A1E" w:rsidRPr="000A2319" w:rsidRDefault="00863E1C" w:rsidP="002D3CAA">
      <w:pPr>
        <w:pStyle w:val="Ecriture"/>
        <w:numPr>
          <w:ilvl w:val="0"/>
          <w:numId w:val="6"/>
        </w:numPr>
        <w:ind w:left="1418" w:hanging="284"/>
        <w:rPr>
          <w:noProof/>
        </w:rPr>
      </w:pPr>
      <w:r w:rsidRPr="000A2319">
        <w:rPr>
          <w:noProof/>
        </w:rPr>
        <w:t>le r</w:t>
      </w:r>
      <w:r w:rsidR="00F75A1E" w:rsidRPr="000A2319">
        <w:rPr>
          <w:noProof/>
        </w:rPr>
        <w:t>èglement (UE) 2024/1860 du Parlement européen et du Conseil du 13 juin 2024 modifiant les Règlements (UE) 2017/745 et (UE) 2017/746 en ce qui concerne un déploiement progressif d</w:t>
      </w:r>
      <w:r w:rsidR="002F15E2" w:rsidRPr="000A2319">
        <w:rPr>
          <w:noProof/>
        </w:rPr>
        <w:t>’</w:t>
      </w:r>
      <w:r w:rsidR="00F75A1E" w:rsidRPr="000A2319">
        <w:rPr>
          <w:noProof/>
        </w:rPr>
        <w:t>Eudamed, l</w:t>
      </w:r>
      <w:r w:rsidR="002F15E2" w:rsidRPr="000A2319">
        <w:rPr>
          <w:noProof/>
        </w:rPr>
        <w:t>’</w:t>
      </w:r>
      <w:r w:rsidR="00F75A1E" w:rsidRPr="000A2319">
        <w:rPr>
          <w:noProof/>
        </w:rPr>
        <w:t>obligation d</w:t>
      </w:r>
      <w:r w:rsidR="002F15E2" w:rsidRPr="000A2319">
        <w:rPr>
          <w:noProof/>
        </w:rPr>
        <w:t>’</w:t>
      </w:r>
      <w:r w:rsidR="00F75A1E" w:rsidRPr="000A2319">
        <w:rPr>
          <w:noProof/>
        </w:rPr>
        <w:t>informer en cas d</w:t>
      </w:r>
      <w:r w:rsidR="002F15E2" w:rsidRPr="000A2319">
        <w:rPr>
          <w:noProof/>
        </w:rPr>
        <w:t>’</w:t>
      </w:r>
      <w:r w:rsidR="00F75A1E" w:rsidRPr="000A2319">
        <w:rPr>
          <w:noProof/>
        </w:rPr>
        <w:t>interruption ou de cessation d</w:t>
      </w:r>
      <w:r w:rsidR="002F15E2" w:rsidRPr="000A2319">
        <w:rPr>
          <w:noProof/>
        </w:rPr>
        <w:t>’</w:t>
      </w:r>
      <w:r w:rsidR="00F75A1E" w:rsidRPr="000A2319">
        <w:rPr>
          <w:noProof/>
        </w:rPr>
        <w:t>approvisionnement et les dispositions transitoires applicables à certains dispositifs médicaux de diagnostic in vitro (JO L, 2024/1860, 9.7.2024</w:t>
      </w:r>
      <w:r w:rsidR="006D68E5">
        <w:rPr>
          <w:noProof/>
        </w:rPr>
        <w:t xml:space="preserve">, ELI : </w:t>
      </w:r>
      <w:hyperlink r:id="rId24" w:history="1">
        <w:r w:rsidR="006D68E5" w:rsidRPr="00714587">
          <w:rPr>
            <w:rStyle w:val="Hyperlink"/>
            <w:noProof/>
          </w:rPr>
          <w:t>http://data.europa.eu/eli/reg/2024/1860/oj</w:t>
        </w:r>
      </w:hyperlink>
      <w:r w:rsidR="00F75A1E" w:rsidRPr="000A2319">
        <w:rPr>
          <w:noProof/>
        </w:rPr>
        <w:t>) ;</w:t>
      </w:r>
    </w:p>
    <w:p w14:paraId="7144E983" w14:textId="77777777" w:rsidR="00F75A1E" w:rsidRPr="000A2319" w:rsidRDefault="00F75A1E" w:rsidP="00587A93">
      <w:pPr>
        <w:pStyle w:val="Ecriture"/>
        <w:ind w:firstLine="0"/>
        <w:rPr>
          <w:noProof/>
        </w:rPr>
      </w:pPr>
    </w:p>
    <w:p w14:paraId="45C8104A" w14:textId="297D2847" w:rsidR="00F75A1E" w:rsidRPr="000A2319" w:rsidRDefault="00863E1C" w:rsidP="002D3CAA">
      <w:pPr>
        <w:pStyle w:val="Ecriture"/>
        <w:numPr>
          <w:ilvl w:val="0"/>
          <w:numId w:val="6"/>
        </w:numPr>
        <w:ind w:left="1418" w:hanging="284"/>
        <w:rPr>
          <w:noProof/>
        </w:rPr>
      </w:pPr>
      <w:r w:rsidRPr="000A2319">
        <w:rPr>
          <w:noProof/>
        </w:rPr>
        <w:t>le r</w:t>
      </w:r>
      <w:r w:rsidR="00F75A1E" w:rsidRPr="000A2319">
        <w:rPr>
          <w:noProof/>
        </w:rPr>
        <w:t>èglement (UE) 2023/607 du Parlement européen et du Conseil du 15 mars 2023 modifiant les Règlements (UE) 2017/745 et (UE) 2017/746 en ce qui concerne les dispositions transitoires relatives à certains dispositifs médicaux et à certains dispositifs médicaux de diagnostic in vitro (JO L 80</w:t>
      </w:r>
      <w:r w:rsidR="006D68E5">
        <w:rPr>
          <w:noProof/>
        </w:rPr>
        <w:t>,</w:t>
      </w:r>
      <w:r w:rsidR="00F75A1E" w:rsidRPr="000A2319">
        <w:rPr>
          <w:noProof/>
        </w:rPr>
        <w:t xml:space="preserve"> 20.3.2023, p.</w:t>
      </w:r>
      <w:r w:rsidR="00244466" w:rsidRPr="000A2319">
        <w:rPr>
          <w:noProof/>
        </w:rPr>
        <w:t> </w:t>
      </w:r>
      <w:r w:rsidR="00F75A1E" w:rsidRPr="000A2319">
        <w:rPr>
          <w:noProof/>
        </w:rPr>
        <w:t>24) ;</w:t>
      </w:r>
    </w:p>
    <w:p w14:paraId="19A88D22" w14:textId="77777777" w:rsidR="00CB51D0" w:rsidRPr="000A2319" w:rsidRDefault="00CB51D0" w:rsidP="00D060A8">
      <w:pPr>
        <w:pStyle w:val="Ecriture"/>
        <w:ind w:firstLine="0"/>
        <w:rPr>
          <w:noProof/>
        </w:rPr>
      </w:pPr>
    </w:p>
    <w:p w14:paraId="21E6F6C6" w14:textId="3DB50FCE" w:rsidR="00CB51D0" w:rsidRPr="000A2319" w:rsidRDefault="00863E1C" w:rsidP="002D3CAA">
      <w:pPr>
        <w:pStyle w:val="Ecriture"/>
        <w:numPr>
          <w:ilvl w:val="0"/>
          <w:numId w:val="6"/>
        </w:numPr>
        <w:ind w:left="1418" w:hanging="284"/>
        <w:rPr>
          <w:noProof/>
        </w:rPr>
      </w:pPr>
      <w:r w:rsidRPr="000A2319">
        <w:rPr>
          <w:noProof/>
        </w:rPr>
        <w:t>le r</w:t>
      </w:r>
      <w:r w:rsidR="001368F4" w:rsidRPr="000A2319">
        <w:rPr>
          <w:noProof/>
        </w:rPr>
        <w:t>èglement</w:t>
      </w:r>
      <w:r w:rsidR="0063715F" w:rsidRPr="000A2319">
        <w:rPr>
          <w:noProof/>
        </w:rPr>
        <w:t xml:space="preserve"> (UE) 2022/112 du Parlement européen et du Conseil du 25 janvier 2022 modifiant le </w:t>
      </w:r>
      <w:r w:rsidR="001368F4" w:rsidRPr="000A2319">
        <w:rPr>
          <w:noProof/>
        </w:rPr>
        <w:t>Règlement</w:t>
      </w:r>
      <w:r w:rsidR="0063715F" w:rsidRPr="000A2319">
        <w:rPr>
          <w:noProof/>
        </w:rPr>
        <w:t xml:space="preserve"> (UE) 2017/746 en ce qui concerne les dispositions transitoires relatives à certains dispositifs médicaux de diagnostic in vitro et l</w:t>
      </w:r>
      <w:r w:rsidR="002F15E2" w:rsidRPr="000A2319">
        <w:rPr>
          <w:noProof/>
        </w:rPr>
        <w:t>’</w:t>
      </w:r>
      <w:r w:rsidR="0063715F" w:rsidRPr="000A2319">
        <w:rPr>
          <w:noProof/>
        </w:rPr>
        <w:t>application différée des conditions en matière de dispositifs fabriqués et utilisés en interne</w:t>
      </w:r>
      <w:r w:rsidR="00063FDA" w:rsidRPr="000A2319">
        <w:rPr>
          <w:noProof/>
        </w:rPr>
        <w:t xml:space="preserve"> (JO L 19</w:t>
      </w:r>
      <w:r w:rsidR="006D68E5">
        <w:rPr>
          <w:noProof/>
        </w:rPr>
        <w:t>,</w:t>
      </w:r>
      <w:r w:rsidR="00063FDA" w:rsidRPr="000A2319">
        <w:rPr>
          <w:noProof/>
        </w:rPr>
        <w:t xml:space="preserve"> 28.1.2022, p. 3)</w:t>
      </w:r>
      <w:r w:rsidR="00F75A1E" w:rsidRPr="000A2319">
        <w:rPr>
          <w:noProof/>
        </w:rPr>
        <w:t>.</w:t>
      </w:r>
    </w:p>
    <w:p w14:paraId="12548652" w14:textId="77777777" w:rsidR="0063715F" w:rsidRPr="000A2319" w:rsidRDefault="0063715F" w:rsidP="00F75A1E">
      <w:pPr>
        <w:pStyle w:val="Ecriture"/>
        <w:ind w:firstLine="0"/>
        <w:rPr>
          <w:noProof/>
        </w:rPr>
      </w:pPr>
    </w:p>
    <w:p w14:paraId="40D3D765" w14:textId="5C5DFC56" w:rsidR="00860610" w:rsidRPr="000A2319" w:rsidRDefault="00CD0E8A" w:rsidP="00E840E6">
      <w:pPr>
        <w:pStyle w:val="Heading2"/>
        <w:ind w:left="1134" w:hanging="425"/>
        <w:rPr>
          <w:noProof/>
        </w:rPr>
      </w:pPr>
      <w:r w:rsidRPr="000A2319">
        <w:rPr>
          <w:noProof/>
        </w:rPr>
        <w:t>Règlement (UE) 2024/1689 du Parlement européen et du Conseil du 13 juin 2024 établissant des règles harmonisées en matière d</w:t>
      </w:r>
      <w:r w:rsidR="002F15E2" w:rsidRPr="000A2319">
        <w:rPr>
          <w:noProof/>
        </w:rPr>
        <w:t>’</w:t>
      </w:r>
      <w:r w:rsidRPr="000A2319">
        <w:rPr>
          <w:noProof/>
        </w:rPr>
        <w:t>intelligence artificielle et modifiant les règlements (CE) n° 300/2008, (UE) n° 167/2013, (UE) n° 168/2013, (UE) 2018/858, (UE) 2018/1139 et (UE) 2019/2144 et les directives 2014/90/UE, (UE) 2016/797 et (UE) 2020/1828 (Loi sur l</w:t>
      </w:r>
      <w:r w:rsidR="002F15E2" w:rsidRPr="000A2319">
        <w:rPr>
          <w:noProof/>
        </w:rPr>
        <w:t>’</w:t>
      </w:r>
      <w:r w:rsidRPr="000A2319">
        <w:rPr>
          <w:noProof/>
        </w:rPr>
        <w:t>intelligence artificielle)</w:t>
      </w:r>
      <w:r w:rsidR="006D68E5">
        <w:rPr>
          <w:noProof/>
        </w:rPr>
        <w:t xml:space="preserve"> (</w:t>
      </w:r>
      <w:r w:rsidR="006D68E5" w:rsidRPr="006D68E5">
        <w:rPr>
          <w:noProof/>
        </w:rPr>
        <w:t>J</w:t>
      </w:r>
      <w:r w:rsidR="006D68E5">
        <w:rPr>
          <w:noProof/>
        </w:rPr>
        <w:t>O</w:t>
      </w:r>
      <w:r w:rsidR="006D68E5" w:rsidRPr="006D68E5">
        <w:rPr>
          <w:noProof/>
        </w:rPr>
        <w:t xml:space="preserve"> L, 2024/1689, 12.7.2024, ELI: </w:t>
      </w:r>
      <w:hyperlink r:id="rId25" w:history="1">
        <w:r w:rsidR="006D68E5" w:rsidRPr="00714587">
          <w:rPr>
            <w:rStyle w:val="Hyperlink"/>
            <w:noProof/>
          </w:rPr>
          <w:t>http://data.europa.eu/eli/reg/2024/1689/oj</w:t>
        </w:r>
      </w:hyperlink>
      <w:r w:rsidR="006D68E5">
        <w:rPr>
          <w:noProof/>
        </w:rPr>
        <w:t>)</w:t>
      </w:r>
      <w:r w:rsidRPr="000A2319">
        <w:rPr>
          <w:noProof/>
        </w:rPr>
        <w:t>.</w:t>
      </w:r>
    </w:p>
    <w:p w14:paraId="7545473A" w14:textId="77777777" w:rsidR="00C47E99" w:rsidRPr="000A2319" w:rsidRDefault="00C47E99" w:rsidP="00C47E99">
      <w:pPr>
        <w:rPr>
          <w:noProof/>
          <w:lang w:eastAsia="fr-FR"/>
        </w:rPr>
      </w:pPr>
    </w:p>
    <w:p w14:paraId="5873B027" w14:textId="662C236E" w:rsidR="00C47E99" w:rsidRPr="000A2319" w:rsidRDefault="00C47E99" w:rsidP="00C47E99">
      <w:pPr>
        <w:pStyle w:val="Heading2"/>
        <w:ind w:left="1134" w:hanging="425"/>
        <w:rPr>
          <w:noProof/>
        </w:rPr>
      </w:pPr>
      <w:r w:rsidRPr="000A2319">
        <w:rPr>
          <w:noProof/>
        </w:rPr>
        <w:t>Décision (UE) 2025/2371 de la Commission du 26 novembre 2025 relative à l’avis concernant la fonctionnalité et le respect des spécifications fonctionnelles de certains systèmes électroniques figurant dans la base de données européenne sur les dispositifs médicaux visée à l’article 34, paragraphe 1, du règlement (UE) 2017/745 du Parlement européen et du Conseil (JO L</w:t>
      </w:r>
      <w:r w:rsidR="006D68E5">
        <w:rPr>
          <w:noProof/>
        </w:rPr>
        <w:t>,</w:t>
      </w:r>
      <w:r w:rsidRPr="000A2319">
        <w:rPr>
          <w:noProof/>
        </w:rPr>
        <w:t xml:space="preserve"> 2025/2371</w:t>
      </w:r>
      <w:r w:rsidR="006D68E5">
        <w:rPr>
          <w:noProof/>
        </w:rPr>
        <w:t>,</w:t>
      </w:r>
      <w:r w:rsidRPr="000A2319">
        <w:rPr>
          <w:noProof/>
        </w:rPr>
        <w:t xml:space="preserve"> 27.11.2025</w:t>
      </w:r>
      <w:r w:rsidR="006D68E5">
        <w:rPr>
          <w:noProof/>
        </w:rPr>
        <w:t>, ELI : </w:t>
      </w:r>
      <w:hyperlink r:id="rId26" w:history="1">
        <w:r w:rsidR="006D68E5" w:rsidRPr="00714587">
          <w:rPr>
            <w:rStyle w:val="Hyperlink"/>
            <w:noProof/>
          </w:rPr>
          <w:t>http://data.europa.eu/eli/dec/2025/2371/oj</w:t>
        </w:r>
      </w:hyperlink>
      <w:r w:rsidRPr="000A2319">
        <w:rPr>
          <w:noProof/>
        </w:rPr>
        <w:t>).</w:t>
      </w:r>
    </w:p>
    <w:sectPr w:rsidR="00C47E99" w:rsidRPr="000A2319" w:rsidSect="004D24D7">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2A41E" w14:textId="77777777" w:rsidR="005C3D81" w:rsidRDefault="005C3D81" w:rsidP="004D24D7">
      <w:pPr>
        <w:spacing w:line="240" w:lineRule="auto"/>
      </w:pPr>
      <w:r>
        <w:separator/>
      </w:r>
    </w:p>
  </w:endnote>
  <w:endnote w:type="continuationSeparator" w:id="0">
    <w:p w14:paraId="71C4D3CD" w14:textId="77777777" w:rsidR="005C3D81" w:rsidRDefault="005C3D81" w:rsidP="004D2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037C" w14:textId="0F29D86E" w:rsidR="0020265E" w:rsidRPr="0020265E" w:rsidRDefault="0020265E" w:rsidP="0020265E">
    <w:pPr>
      <w:pStyle w:val="FooterCoverPage"/>
      <w:rPr>
        <w:rFonts w:ascii="Arial" w:hAnsi="Arial" w:cs="Arial"/>
        <w:b/>
        <w:sz w:val="48"/>
      </w:rPr>
    </w:pPr>
    <w:r w:rsidRPr="0020265E">
      <w:rPr>
        <w:rFonts w:ascii="Arial" w:hAnsi="Arial" w:cs="Arial"/>
        <w:b/>
        <w:sz w:val="48"/>
      </w:rPr>
      <w:t>FR</w:t>
    </w:r>
    <w:r w:rsidRPr="0020265E">
      <w:rPr>
        <w:rFonts w:ascii="Arial" w:hAnsi="Arial" w:cs="Arial"/>
        <w:b/>
        <w:sz w:val="48"/>
      </w:rPr>
      <w:tab/>
    </w:r>
    <w:r w:rsidRPr="0020265E">
      <w:rPr>
        <w:rFonts w:ascii="Arial" w:hAnsi="Arial" w:cs="Arial"/>
        <w:b/>
        <w:sz w:val="48"/>
      </w:rPr>
      <w:tab/>
    </w:r>
    <w:r w:rsidRPr="0020265E">
      <w:tab/>
    </w:r>
    <w:r w:rsidRPr="0020265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F6FAB" w14:textId="12FFC921" w:rsidR="0020265E" w:rsidRPr="0020265E" w:rsidRDefault="0020265E" w:rsidP="0020265E">
    <w:pPr>
      <w:pStyle w:val="FooterCoverPage"/>
      <w:rPr>
        <w:rFonts w:ascii="Arial" w:hAnsi="Arial" w:cs="Arial"/>
        <w:b/>
        <w:sz w:val="48"/>
      </w:rPr>
    </w:pPr>
    <w:r w:rsidRPr="0020265E">
      <w:rPr>
        <w:rFonts w:ascii="Arial" w:hAnsi="Arial" w:cs="Arial"/>
        <w:b/>
        <w:sz w:val="48"/>
      </w:rPr>
      <w:t>FR</w:t>
    </w:r>
    <w:r w:rsidRPr="0020265E">
      <w:rPr>
        <w:rFonts w:ascii="Arial" w:hAnsi="Arial" w:cs="Arial"/>
        <w:b/>
        <w:sz w:val="48"/>
      </w:rPr>
      <w:tab/>
    </w:r>
    <w:r w:rsidRPr="0020265E">
      <w:rPr>
        <w:rFonts w:ascii="Arial" w:hAnsi="Arial" w:cs="Arial"/>
        <w:b/>
        <w:sz w:val="48"/>
      </w:rPr>
      <w:tab/>
    </w:r>
    <w:r w:rsidRPr="0020265E">
      <w:tab/>
    </w:r>
    <w:r w:rsidRPr="0020265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75C55" w14:textId="77777777" w:rsidR="0020265E" w:rsidRPr="0020265E" w:rsidRDefault="0020265E" w:rsidP="0020265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FAE9F" w14:textId="77777777" w:rsidR="004D24D7" w:rsidRDefault="004D24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036115"/>
      <w:docPartObj>
        <w:docPartGallery w:val="Page Numbers (Bottom of Page)"/>
        <w:docPartUnique/>
      </w:docPartObj>
    </w:sdtPr>
    <w:sdtEndPr>
      <w:rPr>
        <w:noProof/>
      </w:rPr>
    </w:sdtEndPr>
    <w:sdtContent>
      <w:p w14:paraId="5DBD8239" w14:textId="487BC630" w:rsidR="004C0B52" w:rsidRDefault="004C0B52">
        <w:pPr>
          <w:pStyle w:val="Footer"/>
          <w:jc w:val="center"/>
        </w:pPr>
        <w:r>
          <w:fldChar w:fldCharType="begin"/>
        </w:r>
        <w:r>
          <w:instrText xml:space="preserve"> PAGE   \* MERGEFORMAT </w:instrText>
        </w:r>
        <w:r>
          <w:fldChar w:fldCharType="separate"/>
        </w:r>
        <w:r w:rsidR="0020265E">
          <w:rPr>
            <w:noProof/>
          </w:rPr>
          <w:t>1</w:t>
        </w:r>
        <w:r>
          <w:rPr>
            <w:noProof/>
          </w:rPr>
          <w:fldChar w:fldCharType="end"/>
        </w:r>
      </w:p>
    </w:sdtContent>
  </w:sdt>
  <w:p w14:paraId="4AE28742" w14:textId="77777777" w:rsidR="004D24D7" w:rsidRDefault="004D24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7645" w14:textId="77777777" w:rsidR="004D24D7" w:rsidRDefault="004D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A5334" w14:textId="77777777" w:rsidR="005C3D81" w:rsidRDefault="005C3D81" w:rsidP="004D24D7">
      <w:pPr>
        <w:spacing w:line="240" w:lineRule="auto"/>
      </w:pPr>
      <w:r>
        <w:separator/>
      </w:r>
    </w:p>
  </w:footnote>
  <w:footnote w:type="continuationSeparator" w:id="0">
    <w:p w14:paraId="5192DD12" w14:textId="77777777" w:rsidR="005C3D81" w:rsidRDefault="005C3D81" w:rsidP="004D2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75DEC" w14:textId="77777777" w:rsidR="0020265E" w:rsidRPr="0020265E" w:rsidRDefault="0020265E" w:rsidP="0020265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0DD7" w14:textId="77777777" w:rsidR="0020265E" w:rsidRPr="0020265E" w:rsidRDefault="0020265E" w:rsidP="0020265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583A7" w14:textId="77777777" w:rsidR="0020265E" w:rsidRPr="0020265E" w:rsidRDefault="0020265E" w:rsidP="0020265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709B" w14:textId="77777777" w:rsidR="004D24D7" w:rsidRDefault="004D24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2710" w14:textId="77777777" w:rsidR="004D24D7" w:rsidRDefault="004D24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7C25" w14:textId="77777777" w:rsidR="004D24D7" w:rsidRDefault="004D2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E3054E0"/>
    <w:lvl w:ilvl="0">
      <w:start w:val="1"/>
      <w:numFmt w:val="decimal"/>
      <w:pStyle w:val="ListNumber"/>
      <w:lvlText w:val="%1."/>
      <w:lvlJc w:val="left"/>
      <w:pPr>
        <w:tabs>
          <w:tab w:val="num" w:pos="360"/>
        </w:tabs>
        <w:ind w:left="360" w:hanging="360"/>
      </w:pPr>
    </w:lvl>
  </w:abstractNum>
  <w:abstractNum w:abstractNumId="1" w15:restartNumberingAfterBreak="0">
    <w:nsid w:val="005039F6"/>
    <w:multiLevelType w:val="hybridMultilevel"/>
    <w:tmpl w:val="C30A01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36567"/>
    <w:multiLevelType w:val="hybridMultilevel"/>
    <w:tmpl w:val="B4468EFA"/>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C5128C"/>
    <w:multiLevelType w:val="hybridMultilevel"/>
    <w:tmpl w:val="A8C6514E"/>
    <w:lvl w:ilvl="0" w:tplc="8FCE4F88">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4" w15:restartNumberingAfterBreak="0">
    <w:nsid w:val="132821BC"/>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331035B"/>
    <w:multiLevelType w:val="hybridMultilevel"/>
    <w:tmpl w:val="C2FA9882"/>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EE1EE9"/>
    <w:multiLevelType w:val="hybridMultilevel"/>
    <w:tmpl w:val="F84E534C"/>
    <w:lvl w:ilvl="0" w:tplc="466AC5DA">
      <w:start w:val="1"/>
      <w:numFmt w:val="decimal"/>
      <w:pStyle w:val="Heading2"/>
      <w:lvlText w:val="%1."/>
      <w:lvlJc w:val="left"/>
      <w:pPr>
        <w:ind w:left="4188"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191F6F94"/>
    <w:multiLevelType w:val="hybridMultilevel"/>
    <w:tmpl w:val="40E05C66"/>
    <w:lvl w:ilvl="0" w:tplc="EAA09C5E">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8" w15:restartNumberingAfterBreak="0">
    <w:nsid w:val="19E649CF"/>
    <w:multiLevelType w:val="hybridMultilevel"/>
    <w:tmpl w:val="C5E0AA70"/>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143433"/>
    <w:multiLevelType w:val="hybridMultilevel"/>
    <w:tmpl w:val="9F64677A"/>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001375"/>
    <w:multiLevelType w:val="hybridMultilevel"/>
    <w:tmpl w:val="56B263B2"/>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26C041E3"/>
    <w:multiLevelType w:val="hybridMultilevel"/>
    <w:tmpl w:val="1CA2F6BC"/>
    <w:lvl w:ilvl="0" w:tplc="6568A07C">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D9152C"/>
    <w:multiLevelType w:val="hybridMultilevel"/>
    <w:tmpl w:val="DAA4682E"/>
    <w:lvl w:ilvl="0" w:tplc="AAB2E82E">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0A5DE9"/>
    <w:multiLevelType w:val="hybridMultilevel"/>
    <w:tmpl w:val="2084F278"/>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CB376D"/>
    <w:multiLevelType w:val="hybridMultilevel"/>
    <w:tmpl w:val="E6D07A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A1473F"/>
    <w:multiLevelType w:val="hybridMultilevel"/>
    <w:tmpl w:val="AA54F8A4"/>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6" w15:restartNumberingAfterBreak="0">
    <w:nsid w:val="4E583E21"/>
    <w:multiLevelType w:val="hybridMultilevel"/>
    <w:tmpl w:val="3496E008"/>
    <w:lvl w:ilvl="0" w:tplc="18C2370C">
      <w:start w:val="28"/>
      <w:numFmt w:val="decimal"/>
      <w:lvlText w:val="%1."/>
      <w:lvlJc w:val="left"/>
      <w:pPr>
        <w:ind w:left="720" w:hanging="360"/>
      </w:pPr>
      <w:rPr>
        <w:rFonts w:hint="default"/>
        <w:color w:val="70AD47"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6385C86"/>
    <w:multiLevelType w:val="hybridMultilevel"/>
    <w:tmpl w:val="13DC61EE"/>
    <w:lvl w:ilvl="0" w:tplc="E54AE738">
      <w:start w:val="27"/>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583F3959"/>
    <w:multiLevelType w:val="hybridMultilevel"/>
    <w:tmpl w:val="A172232E"/>
    <w:lvl w:ilvl="0" w:tplc="FE70B2BE">
      <w:start w:val="1"/>
      <w:numFmt w:val="upperRoman"/>
      <w:pStyle w:val="I"/>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A414620"/>
    <w:multiLevelType w:val="hybridMultilevel"/>
    <w:tmpl w:val="21C865DC"/>
    <w:lvl w:ilvl="0" w:tplc="10B2EC6A">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561E83"/>
    <w:multiLevelType w:val="hybridMultilevel"/>
    <w:tmpl w:val="F6665604"/>
    <w:lvl w:ilvl="0" w:tplc="AAB2E82E">
      <w:numFmt w:val="bullet"/>
      <w:lvlText w:val="-"/>
      <w:lvlJc w:val="left"/>
      <w:pPr>
        <w:ind w:left="2204" w:hanging="360"/>
      </w:pPr>
      <w:rPr>
        <w:rFonts w:ascii="Times New Roman" w:eastAsia="Times New Roman" w:hAnsi="Times New Roman" w:cs="Times New Roman" w:hint="default"/>
      </w:rPr>
    </w:lvl>
    <w:lvl w:ilvl="1" w:tplc="040C0003">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1" w15:restartNumberingAfterBreak="0">
    <w:nsid w:val="609B7695"/>
    <w:multiLevelType w:val="hybridMultilevel"/>
    <w:tmpl w:val="92B002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150181C"/>
    <w:multiLevelType w:val="hybridMultilevel"/>
    <w:tmpl w:val="BEA0912A"/>
    <w:lvl w:ilvl="0" w:tplc="718EDCB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702262"/>
    <w:multiLevelType w:val="hybridMultilevel"/>
    <w:tmpl w:val="AB2C4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646379C"/>
    <w:multiLevelType w:val="hybridMultilevel"/>
    <w:tmpl w:val="18000BB6"/>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70163B"/>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A893524"/>
    <w:multiLevelType w:val="hybridMultilevel"/>
    <w:tmpl w:val="F54AD63E"/>
    <w:lvl w:ilvl="0" w:tplc="E5DCABD2">
      <w:start w:val="1"/>
      <w:numFmt w:val="decimal"/>
      <w:pStyle w:val="Considerant"/>
      <w:lvlText w:val="(%1)"/>
      <w:lvlJc w:val="left"/>
      <w:pPr>
        <w:ind w:left="851" w:hanging="851"/>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D394E86"/>
    <w:multiLevelType w:val="hybridMultilevel"/>
    <w:tmpl w:val="58CAA192"/>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16"/>
  </w:num>
  <w:num w:numId="4">
    <w:abstractNumId w:val="22"/>
  </w:num>
  <w:num w:numId="5">
    <w:abstractNumId w:val="11"/>
  </w:num>
  <w:num w:numId="6">
    <w:abstractNumId w:val="20"/>
  </w:num>
  <w:num w:numId="7">
    <w:abstractNumId w:val="5"/>
  </w:num>
  <w:num w:numId="8">
    <w:abstractNumId w:val="2"/>
  </w:num>
  <w:num w:numId="9">
    <w:abstractNumId w:val="24"/>
  </w:num>
  <w:num w:numId="10">
    <w:abstractNumId w:val="12"/>
  </w:num>
  <w:num w:numId="11">
    <w:abstractNumId w:val="18"/>
  </w:num>
  <w:num w:numId="12">
    <w:abstractNumId w:val="6"/>
  </w:num>
  <w:num w:numId="13">
    <w:abstractNumId w:val="3"/>
  </w:num>
  <w:num w:numId="14">
    <w:abstractNumId w:val="7"/>
  </w:num>
  <w:num w:numId="15">
    <w:abstractNumId w:val="25"/>
  </w:num>
  <w:num w:numId="16">
    <w:abstractNumId w:val="4"/>
  </w:num>
  <w:num w:numId="17">
    <w:abstractNumId w:val="13"/>
  </w:num>
  <w:num w:numId="18">
    <w:abstractNumId w:val="23"/>
  </w:num>
  <w:num w:numId="19">
    <w:abstractNumId w:val="14"/>
  </w:num>
  <w:num w:numId="20">
    <w:abstractNumId w:val="21"/>
  </w:num>
  <w:num w:numId="21">
    <w:abstractNumId w:val="27"/>
  </w:num>
  <w:num w:numId="22">
    <w:abstractNumId w:val="10"/>
  </w:num>
  <w:num w:numId="23">
    <w:abstractNumId w:val="6"/>
    <w:lvlOverride w:ilvl="0">
      <w:startOverride w:val="1"/>
    </w:lvlOverride>
  </w:num>
  <w:num w:numId="24">
    <w:abstractNumId w:val="6"/>
    <w:lvlOverride w:ilvl="0">
      <w:startOverride w:val="1"/>
    </w:lvlOverride>
  </w:num>
  <w:num w:numId="25">
    <w:abstractNumId w:val="15"/>
  </w:num>
  <w:num w:numId="26">
    <w:abstractNumId w:val="8"/>
  </w:num>
  <w:num w:numId="27">
    <w:abstractNumId w:val="9"/>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1"/>
  </w:num>
  <w:num w:numId="41">
    <w:abstractNumId w:val="6"/>
  </w:num>
  <w:num w:numId="42">
    <w:abstractNumId w:val="6"/>
  </w:num>
  <w:num w:numId="43">
    <w:abstractNumId w:val="6"/>
  </w:num>
  <w:num w:numId="44">
    <w:abstractNumId w:val="6"/>
  </w:num>
  <w:num w:numId="45">
    <w:abstractNumId w:val="0"/>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à la"/>
    <w:docVar w:name="LW_ANNEX_NBR_FIRST" w:val="1"/>
    <w:docVar w:name="LW_ANNEX_NBR_LAST" w:val="1"/>
    <w:docVar w:name="LW_ANNEX_UNIQUE" w:val="1"/>
    <w:docVar w:name="LW_CORRIGENDUM" w:val="&lt;UNUSED&gt;"/>
    <w:docVar w:name="LW_COVERPAGE_EXISTS" w:val="True"/>
    <w:docVar w:name="LW_COVERPAGE_GUID" w:val="95E1AE50-D2B6-4BAA-AB8D-520B67F01C50"/>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sur la position à adopter, au nom de l\u8217?Union européenne, par le comité mixte institué par l\u8217?accord entre la Communauté européenne et la Principauté de Monaco sur l\u8217?application de certains actes communautaires au territoire de la Principauté de Monaco._x000d__x000d__x000b_"/>
    <w:docVar w:name="LW_PART_NBR" w:val="1"/>
    <w:docVar w:name="LW_PART_NBR_TOTAL" w:val="1"/>
    <w:docVar w:name="LW_REF.INST.NEW" w:val="COM"/>
    <w:docVar w:name="LW_REF.INST.NEW_ADOPTED" w:val="final"/>
    <w:docVar w:name="LW_REF.INST.NEW_TEXT" w:val="(2026) 2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DB460C"/>
    <w:rsid w:val="00003885"/>
    <w:rsid w:val="000043E4"/>
    <w:rsid w:val="000045D6"/>
    <w:rsid w:val="000061E8"/>
    <w:rsid w:val="000137B4"/>
    <w:rsid w:val="000145CC"/>
    <w:rsid w:val="00014D12"/>
    <w:rsid w:val="000171DD"/>
    <w:rsid w:val="00025ECB"/>
    <w:rsid w:val="00030357"/>
    <w:rsid w:val="00033B94"/>
    <w:rsid w:val="0004594C"/>
    <w:rsid w:val="0004596E"/>
    <w:rsid w:val="0005129E"/>
    <w:rsid w:val="00053595"/>
    <w:rsid w:val="000624D4"/>
    <w:rsid w:val="00063FDA"/>
    <w:rsid w:val="0006719A"/>
    <w:rsid w:val="00070C2F"/>
    <w:rsid w:val="00085A63"/>
    <w:rsid w:val="00086AE4"/>
    <w:rsid w:val="00087B2F"/>
    <w:rsid w:val="000A196A"/>
    <w:rsid w:val="000A2319"/>
    <w:rsid w:val="000B00AB"/>
    <w:rsid w:val="000C2C1D"/>
    <w:rsid w:val="000D4CF0"/>
    <w:rsid w:val="000E0716"/>
    <w:rsid w:val="000E532D"/>
    <w:rsid w:val="000F7900"/>
    <w:rsid w:val="00110B89"/>
    <w:rsid w:val="001160E5"/>
    <w:rsid w:val="00126626"/>
    <w:rsid w:val="0013051B"/>
    <w:rsid w:val="00131056"/>
    <w:rsid w:val="001368F4"/>
    <w:rsid w:val="00136D8B"/>
    <w:rsid w:val="0014430F"/>
    <w:rsid w:val="00147A3F"/>
    <w:rsid w:val="001667BD"/>
    <w:rsid w:val="00171652"/>
    <w:rsid w:val="0018736F"/>
    <w:rsid w:val="001944DB"/>
    <w:rsid w:val="001A2C6B"/>
    <w:rsid w:val="001B5E67"/>
    <w:rsid w:val="001C4544"/>
    <w:rsid w:val="001D2E85"/>
    <w:rsid w:val="001D46A2"/>
    <w:rsid w:val="001E7D45"/>
    <w:rsid w:val="001F11DE"/>
    <w:rsid w:val="001F23F7"/>
    <w:rsid w:val="0020265E"/>
    <w:rsid w:val="00212348"/>
    <w:rsid w:val="002210E4"/>
    <w:rsid w:val="00244466"/>
    <w:rsid w:val="00245669"/>
    <w:rsid w:val="00266F9A"/>
    <w:rsid w:val="00267C61"/>
    <w:rsid w:val="002730D2"/>
    <w:rsid w:val="00280B12"/>
    <w:rsid w:val="002814F1"/>
    <w:rsid w:val="00287957"/>
    <w:rsid w:val="002956D3"/>
    <w:rsid w:val="002A5EDA"/>
    <w:rsid w:val="002B24A5"/>
    <w:rsid w:val="002B31C7"/>
    <w:rsid w:val="002B433F"/>
    <w:rsid w:val="002C1FD8"/>
    <w:rsid w:val="002C4375"/>
    <w:rsid w:val="002D3CAA"/>
    <w:rsid w:val="002F15E2"/>
    <w:rsid w:val="002F24B1"/>
    <w:rsid w:val="002F27A1"/>
    <w:rsid w:val="00322995"/>
    <w:rsid w:val="003350F3"/>
    <w:rsid w:val="003620A7"/>
    <w:rsid w:val="003669F0"/>
    <w:rsid w:val="00370E49"/>
    <w:rsid w:val="00375848"/>
    <w:rsid w:val="00386843"/>
    <w:rsid w:val="003948D4"/>
    <w:rsid w:val="00394F0C"/>
    <w:rsid w:val="003A05E3"/>
    <w:rsid w:val="003A3862"/>
    <w:rsid w:val="003A79C6"/>
    <w:rsid w:val="003C1401"/>
    <w:rsid w:val="003D1A63"/>
    <w:rsid w:val="003D7187"/>
    <w:rsid w:val="003E058E"/>
    <w:rsid w:val="003E1981"/>
    <w:rsid w:val="003F2CDA"/>
    <w:rsid w:val="003F6803"/>
    <w:rsid w:val="00406009"/>
    <w:rsid w:val="00416347"/>
    <w:rsid w:val="0043199D"/>
    <w:rsid w:val="00433D25"/>
    <w:rsid w:val="00455B23"/>
    <w:rsid w:val="00457297"/>
    <w:rsid w:val="0046363A"/>
    <w:rsid w:val="00466080"/>
    <w:rsid w:val="00486046"/>
    <w:rsid w:val="0049531C"/>
    <w:rsid w:val="004A6CC6"/>
    <w:rsid w:val="004B1A80"/>
    <w:rsid w:val="004B25EE"/>
    <w:rsid w:val="004C0B52"/>
    <w:rsid w:val="004C1DE3"/>
    <w:rsid w:val="004D24D7"/>
    <w:rsid w:val="004D491B"/>
    <w:rsid w:val="004E5D3A"/>
    <w:rsid w:val="004E694E"/>
    <w:rsid w:val="00512678"/>
    <w:rsid w:val="0052627A"/>
    <w:rsid w:val="00526577"/>
    <w:rsid w:val="005265E1"/>
    <w:rsid w:val="00530FB5"/>
    <w:rsid w:val="005352F9"/>
    <w:rsid w:val="005373E0"/>
    <w:rsid w:val="005407E9"/>
    <w:rsid w:val="00542A82"/>
    <w:rsid w:val="00546FBB"/>
    <w:rsid w:val="005619BF"/>
    <w:rsid w:val="00576953"/>
    <w:rsid w:val="0058276B"/>
    <w:rsid w:val="00587A93"/>
    <w:rsid w:val="005953AD"/>
    <w:rsid w:val="00597B11"/>
    <w:rsid w:val="005B2D75"/>
    <w:rsid w:val="005B61A5"/>
    <w:rsid w:val="005C3D81"/>
    <w:rsid w:val="00600490"/>
    <w:rsid w:val="00603976"/>
    <w:rsid w:val="00620026"/>
    <w:rsid w:val="00624671"/>
    <w:rsid w:val="006305DD"/>
    <w:rsid w:val="0063715F"/>
    <w:rsid w:val="0066340A"/>
    <w:rsid w:val="006643E8"/>
    <w:rsid w:val="00670FAD"/>
    <w:rsid w:val="0067106D"/>
    <w:rsid w:val="00673E92"/>
    <w:rsid w:val="00695600"/>
    <w:rsid w:val="006B4ACE"/>
    <w:rsid w:val="006C002C"/>
    <w:rsid w:val="006C3559"/>
    <w:rsid w:val="006C4B2D"/>
    <w:rsid w:val="006C7057"/>
    <w:rsid w:val="006D5A9C"/>
    <w:rsid w:val="006D68E5"/>
    <w:rsid w:val="006E0249"/>
    <w:rsid w:val="00700261"/>
    <w:rsid w:val="007022D3"/>
    <w:rsid w:val="00706581"/>
    <w:rsid w:val="00707F06"/>
    <w:rsid w:val="00717FD1"/>
    <w:rsid w:val="007463DF"/>
    <w:rsid w:val="0074771A"/>
    <w:rsid w:val="0075210F"/>
    <w:rsid w:val="007726D7"/>
    <w:rsid w:val="00774224"/>
    <w:rsid w:val="00774E46"/>
    <w:rsid w:val="00775D7F"/>
    <w:rsid w:val="007770BD"/>
    <w:rsid w:val="00797FAE"/>
    <w:rsid w:val="007B63A1"/>
    <w:rsid w:val="007C22D5"/>
    <w:rsid w:val="007D4A0A"/>
    <w:rsid w:val="007E23C8"/>
    <w:rsid w:val="007E757E"/>
    <w:rsid w:val="007F2231"/>
    <w:rsid w:val="0080282E"/>
    <w:rsid w:val="00802D7A"/>
    <w:rsid w:val="00803B96"/>
    <w:rsid w:val="00804263"/>
    <w:rsid w:val="00813A85"/>
    <w:rsid w:val="00814B9C"/>
    <w:rsid w:val="00816CF0"/>
    <w:rsid w:val="008311A4"/>
    <w:rsid w:val="008330C7"/>
    <w:rsid w:val="00833768"/>
    <w:rsid w:val="00834E48"/>
    <w:rsid w:val="008425A6"/>
    <w:rsid w:val="00860610"/>
    <w:rsid w:val="00863E1C"/>
    <w:rsid w:val="008664B5"/>
    <w:rsid w:val="008676B5"/>
    <w:rsid w:val="0087199F"/>
    <w:rsid w:val="008776BC"/>
    <w:rsid w:val="00880960"/>
    <w:rsid w:val="008877F3"/>
    <w:rsid w:val="008B0881"/>
    <w:rsid w:val="008B1037"/>
    <w:rsid w:val="008B18B1"/>
    <w:rsid w:val="008B1F9C"/>
    <w:rsid w:val="008C36B1"/>
    <w:rsid w:val="008F66E5"/>
    <w:rsid w:val="008F6CF1"/>
    <w:rsid w:val="00905A51"/>
    <w:rsid w:val="00914396"/>
    <w:rsid w:val="00926D6B"/>
    <w:rsid w:val="009305E4"/>
    <w:rsid w:val="009412D6"/>
    <w:rsid w:val="009905C9"/>
    <w:rsid w:val="009B5FB7"/>
    <w:rsid w:val="009C274D"/>
    <w:rsid w:val="009C5602"/>
    <w:rsid w:val="009E2E80"/>
    <w:rsid w:val="00A02097"/>
    <w:rsid w:val="00A0748C"/>
    <w:rsid w:val="00A11C28"/>
    <w:rsid w:val="00A22AD2"/>
    <w:rsid w:val="00A274AA"/>
    <w:rsid w:val="00A57387"/>
    <w:rsid w:val="00A70AD1"/>
    <w:rsid w:val="00A76E9A"/>
    <w:rsid w:val="00A94E6B"/>
    <w:rsid w:val="00A9546B"/>
    <w:rsid w:val="00AB041A"/>
    <w:rsid w:val="00AD79B5"/>
    <w:rsid w:val="00AE4252"/>
    <w:rsid w:val="00B074B6"/>
    <w:rsid w:val="00B13DCD"/>
    <w:rsid w:val="00B15583"/>
    <w:rsid w:val="00B22375"/>
    <w:rsid w:val="00B25A27"/>
    <w:rsid w:val="00B310AF"/>
    <w:rsid w:val="00B57E0E"/>
    <w:rsid w:val="00B60901"/>
    <w:rsid w:val="00B66F80"/>
    <w:rsid w:val="00B779C3"/>
    <w:rsid w:val="00B8057C"/>
    <w:rsid w:val="00B83FA7"/>
    <w:rsid w:val="00B84654"/>
    <w:rsid w:val="00BF2CFE"/>
    <w:rsid w:val="00C07F2C"/>
    <w:rsid w:val="00C35148"/>
    <w:rsid w:val="00C47E99"/>
    <w:rsid w:val="00C677A2"/>
    <w:rsid w:val="00C74553"/>
    <w:rsid w:val="00C97CD5"/>
    <w:rsid w:val="00CA1DA6"/>
    <w:rsid w:val="00CB0A6E"/>
    <w:rsid w:val="00CB47BD"/>
    <w:rsid w:val="00CB51D0"/>
    <w:rsid w:val="00CC43E1"/>
    <w:rsid w:val="00CD0E8A"/>
    <w:rsid w:val="00CD2D4D"/>
    <w:rsid w:val="00CD7E87"/>
    <w:rsid w:val="00CE3B6E"/>
    <w:rsid w:val="00CE58F6"/>
    <w:rsid w:val="00CE7149"/>
    <w:rsid w:val="00CF0844"/>
    <w:rsid w:val="00CF4EDE"/>
    <w:rsid w:val="00CF5A35"/>
    <w:rsid w:val="00CF5B7E"/>
    <w:rsid w:val="00D0032E"/>
    <w:rsid w:val="00D047B2"/>
    <w:rsid w:val="00D060A8"/>
    <w:rsid w:val="00D12D17"/>
    <w:rsid w:val="00D20481"/>
    <w:rsid w:val="00D258B3"/>
    <w:rsid w:val="00D25F80"/>
    <w:rsid w:val="00D26969"/>
    <w:rsid w:val="00D37F23"/>
    <w:rsid w:val="00D7692C"/>
    <w:rsid w:val="00D909B9"/>
    <w:rsid w:val="00D95301"/>
    <w:rsid w:val="00D96238"/>
    <w:rsid w:val="00D96CD5"/>
    <w:rsid w:val="00DB460C"/>
    <w:rsid w:val="00DC288B"/>
    <w:rsid w:val="00DC5256"/>
    <w:rsid w:val="00DC5541"/>
    <w:rsid w:val="00DE21D4"/>
    <w:rsid w:val="00DE4DD4"/>
    <w:rsid w:val="00DF2990"/>
    <w:rsid w:val="00DF37C4"/>
    <w:rsid w:val="00E00056"/>
    <w:rsid w:val="00E05F0D"/>
    <w:rsid w:val="00E065DE"/>
    <w:rsid w:val="00E15B2B"/>
    <w:rsid w:val="00E43BA0"/>
    <w:rsid w:val="00E4793D"/>
    <w:rsid w:val="00E521E2"/>
    <w:rsid w:val="00E70950"/>
    <w:rsid w:val="00E70A20"/>
    <w:rsid w:val="00E840E6"/>
    <w:rsid w:val="00E97917"/>
    <w:rsid w:val="00EA064C"/>
    <w:rsid w:val="00EA535C"/>
    <w:rsid w:val="00EB75C4"/>
    <w:rsid w:val="00EB7D29"/>
    <w:rsid w:val="00EC0ECD"/>
    <w:rsid w:val="00EC366B"/>
    <w:rsid w:val="00EC5C61"/>
    <w:rsid w:val="00ED2BCE"/>
    <w:rsid w:val="00ED5590"/>
    <w:rsid w:val="00ED72F9"/>
    <w:rsid w:val="00EE50DC"/>
    <w:rsid w:val="00EE65C3"/>
    <w:rsid w:val="00EF028A"/>
    <w:rsid w:val="00EF325F"/>
    <w:rsid w:val="00F009E0"/>
    <w:rsid w:val="00F040CC"/>
    <w:rsid w:val="00F06E38"/>
    <w:rsid w:val="00F13722"/>
    <w:rsid w:val="00F13F4D"/>
    <w:rsid w:val="00F16EB8"/>
    <w:rsid w:val="00F24733"/>
    <w:rsid w:val="00F25448"/>
    <w:rsid w:val="00F30D3D"/>
    <w:rsid w:val="00F516B2"/>
    <w:rsid w:val="00F6196F"/>
    <w:rsid w:val="00F667D0"/>
    <w:rsid w:val="00F7083C"/>
    <w:rsid w:val="00F75A1E"/>
    <w:rsid w:val="00F82821"/>
    <w:rsid w:val="00F846ED"/>
    <w:rsid w:val="00F9062C"/>
    <w:rsid w:val="00F95B01"/>
    <w:rsid w:val="00FA4E49"/>
    <w:rsid w:val="00FB0FCD"/>
    <w:rsid w:val="00FB16EB"/>
    <w:rsid w:val="00FB360C"/>
    <w:rsid w:val="00FB4BDE"/>
    <w:rsid w:val="00FB56DD"/>
    <w:rsid w:val="00FC7A98"/>
    <w:rsid w:val="00FD662E"/>
    <w:rsid w:val="00FF4115"/>
    <w:rsid w:val="00FF7F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096AEB"/>
  <w15:chartTrackingRefBased/>
  <w15:docId w15:val="{DE38B210-EF82-4B61-9C85-CEB5E8C16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I"/>
    <w:next w:val="Normal"/>
    <w:link w:val="Heading1Char"/>
    <w:uiPriority w:val="9"/>
    <w:qFormat/>
    <w:rsid w:val="00B83FA7"/>
    <w:pPr>
      <w:numPr>
        <w:numId w:val="0"/>
      </w:numPr>
      <w:outlineLvl w:val="0"/>
    </w:pPr>
  </w:style>
  <w:style w:type="paragraph" w:styleId="Heading2">
    <w:name w:val="heading 2"/>
    <w:basedOn w:val="Ecriture"/>
    <w:next w:val="Normal"/>
    <w:link w:val="Heading2Char"/>
    <w:uiPriority w:val="9"/>
    <w:unhideWhenUsed/>
    <w:qFormat/>
    <w:rsid w:val="00B83FA7"/>
    <w:pPr>
      <w:numPr>
        <w:numId w:val="44"/>
      </w:numPr>
      <w:outlineLvl w:val="1"/>
    </w:pPr>
  </w:style>
  <w:style w:type="paragraph" w:styleId="Heading3">
    <w:name w:val="heading 3"/>
    <w:basedOn w:val="Normal"/>
    <w:next w:val="Normal"/>
    <w:link w:val="Heading3Char"/>
    <w:uiPriority w:val="9"/>
    <w:unhideWhenUsed/>
    <w:qFormat/>
    <w:rsid w:val="00DC525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C525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C525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C525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DC525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DC52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C52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056"/>
    <w:rPr>
      <w:rFonts w:ascii="Segoe UI" w:hAnsi="Segoe UI" w:cs="Segoe UI"/>
      <w:sz w:val="18"/>
      <w:szCs w:val="18"/>
    </w:rPr>
  </w:style>
  <w:style w:type="character" w:styleId="Hyperlink">
    <w:name w:val="Hyperlink"/>
    <w:basedOn w:val="DefaultParagraphFont"/>
    <w:uiPriority w:val="99"/>
    <w:unhideWhenUsed/>
    <w:rsid w:val="00B779C3"/>
    <w:rPr>
      <w:color w:val="0563C1" w:themeColor="hyperlink"/>
      <w:u w:val="single"/>
    </w:rPr>
  </w:style>
  <w:style w:type="character" w:customStyle="1" w:styleId="UnresolvedMention">
    <w:name w:val="Unresolved Mention"/>
    <w:basedOn w:val="DefaultParagraphFont"/>
    <w:uiPriority w:val="99"/>
    <w:semiHidden/>
    <w:unhideWhenUsed/>
    <w:rsid w:val="00B779C3"/>
    <w:rPr>
      <w:color w:val="605E5C"/>
      <w:shd w:val="clear" w:color="auto" w:fill="E1DFDD"/>
    </w:rPr>
  </w:style>
  <w:style w:type="paragraph" w:styleId="ListParagraph">
    <w:name w:val="List Paragraph"/>
    <w:basedOn w:val="Normal"/>
    <w:uiPriority w:val="34"/>
    <w:qFormat/>
    <w:rsid w:val="001A2C6B"/>
    <w:pPr>
      <w:ind w:left="720"/>
      <w:contextualSpacing/>
    </w:pPr>
  </w:style>
  <w:style w:type="character" w:styleId="CommentReference">
    <w:name w:val="annotation reference"/>
    <w:basedOn w:val="DefaultParagraphFont"/>
    <w:uiPriority w:val="99"/>
    <w:semiHidden/>
    <w:unhideWhenUsed/>
    <w:rsid w:val="00A57387"/>
    <w:rPr>
      <w:sz w:val="16"/>
      <w:szCs w:val="16"/>
    </w:rPr>
  </w:style>
  <w:style w:type="paragraph" w:styleId="CommentText">
    <w:name w:val="annotation text"/>
    <w:basedOn w:val="Normal"/>
    <w:link w:val="CommentTextChar"/>
    <w:uiPriority w:val="99"/>
    <w:unhideWhenUsed/>
    <w:rsid w:val="00A57387"/>
    <w:pPr>
      <w:spacing w:line="240" w:lineRule="auto"/>
    </w:pPr>
    <w:rPr>
      <w:sz w:val="20"/>
      <w:szCs w:val="20"/>
    </w:rPr>
  </w:style>
  <w:style w:type="character" w:customStyle="1" w:styleId="CommentTextChar">
    <w:name w:val="Comment Text Char"/>
    <w:basedOn w:val="DefaultParagraphFont"/>
    <w:link w:val="CommentText"/>
    <w:uiPriority w:val="99"/>
    <w:rsid w:val="00A57387"/>
    <w:rPr>
      <w:sz w:val="20"/>
      <w:szCs w:val="20"/>
    </w:rPr>
  </w:style>
  <w:style w:type="paragraph" w:styleId="CommentSubject">
    <w:name w:val="annotation subject"/>
    <w:basedOn w:val="CommentText"/>
    <w:next w:val="CommentText"/>
    <w:link w:val="CommentSubjectChar"/>
    <w:uiPriority w:val="99"/>
    <w:semiHidden/>
    <w:unhideWhenUsed/>
    <w:rsid w:val="00A57387"/>
    <w:rPr>
      <w:b/>
      <w:bCs/>
    </w:rPr>
  </w:style>
  <w:style w:type="character" w:customStyle="1" w:styleId="CommentSubjectChar">
    <w:name w:val="Comment Subject Char"/>
    <w:basedOn w:val="CommentTextChar"/>
    <w:link w:val="CommentSubject"/>
    <w:uiPriority w:val="99"/>
    <w:semiHidden/>
    <w:rsid w:val="00A57387"/>
    <w:rPr>
      <w:b/>
      <w:bCs/>
      <w:sz w:val="20"/>
      <w:szCs w:val="20"/>
    </w:rPr>
  </w:style>
  <w:style w:type="character" w:customStyle="1" w:styleId="Heading1Char">
    <w:name w:val="Heading 1 Char"/>
    <w:basedOn w:val="DefaultParagraphFont"/>
    <w:link w:val="Heading1"/>
    <w:uiPriority w:val="9"/>
    <w:rsid w:val="00B83FA7"/>
    <w:rPr>
      <w:rFonts w:ascii="Times New Roman" w:eastAsia="Times New Roman" w:hAnsi="Times New Roman" w:cs="Times New Roman"/>
      <w:b/>
      <w:bCs/>
      <w:sz w:val="24"/>
      <w:szCs w:val="24"/>
      <w:lang w:eastAsia="fr-FR"/>
    </w:rPr>
  </w:style>
  <w:style w:type="character" w:customStyle="1" w:styleId="Heading2Char">
    <w:name w:val="Heading 2 Char"/>
    <w:basedOn w:val="DefaultParagraphFont"/>
    <w:link w:val="Heading2"/>
    <w:uiPriority w:val="9"/>
    <w:rsid w:val="00B83FA7"/>
    <w:rPr>
      <w:rFonts w:ascii="Times New Roman" w:eastAsia="Times New Roman" w:hAnsi="Times New Roman" w:cs="Times New Roman"/>
      <w:sz w:val="24"/>
      <w:szCs w:val="24"/>
      <w:lang w:eastAsia="fr-FR"/>
    </w:rPr>
  </w:style>
  <w:style w:type="character" w:customStyle="1" w:styleId="Heading3Char">
    <w:name w:val="Heading 3 Char"/>
    <w:basedOn w:val="DefaultParagraphFont"/>
    <w:link w:val="Heading3"/>
    <w:uiPriority w:val="9"/>
    <w:rsid w:val="00DC525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C525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C525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DC525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DC525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DC52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C525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DC525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256"/>
    <w:rPr>
      <w:rFonts w:asciiTheme="majorHAnsi" w:eastAsiaTheme="majorEastAsia" w:hAnsiTheme="majorHAnsi" w:cstheme="majorBidi"/>
      <w:spacing w:val="-10"/>
      <w:kern w:val="28"/>
      <w:sz w:val="56"/>
      <w:szCs w:val="56"/>
    </w:rPr>
  </w:style>
  <w:style w:type="paragraph" w:customStyle="1" w:styleId="Ecriture">
    <w:name w:val="Ecriture"/>
    <w:qFormat/>
    <w:rsid w:val="00DC5256"/>
    <w:pPr>
      <w:spacing w:line="240" w:lineRule="auto"/>
      <w:ind w:firstLine="1418"/>
      <w:jc w:val="both"/>
    </w:pPr>
    <w:rPr>
      <w:rFonts w:ascii="Times New Roman" w:eastAsia="Times New Roman" w:hAnsi="Times New Roman" w:cs="Times New Roman"/>
      <w:sz w:val="24"/>
      <w:szCs w:val="24"/>
      <w:lang w:eastAsia="fr-FR"/>
    </w:rPr>
  </w:style>
  <w:style w:type="paragraph" w:styleId="Revision">
    <w:name w:val="Revision"/>
    <w:hidden/>
    <w:uiPriority w:val="99"/>
    <w:semiHidden/>
    <w:rsid w:val="00A02097"/>
    <w:pPr>
      <w:spacing w:line="240" w:lineRule="auto"/>
    </w:pPr>
  </w:style>
  <w:style w:type="paragraph" w:customStyle="1" w:styleId="I">
    <w:name w:val="I."/>
    <w:basedOn w:val="Ecriture"/>
    <w:qFormat/>
    <w:rsid w:val="00B83FA7"/>
    <w:pPr>
      <w:numPr>
        <w:numId w:val="11"/>
      </w:numPr>
    </w:pPr>
    <w:rPr>
      <w:b/>
      <w:bCs/>
    </w:rPr>
  </w:style>
  <w:style w:type="table" w:styleId="TableGrid">
    <w:name w:val="Table Grid"/>
    <w:basedOn w:val="TableNormal"/>
    <w:uiPriority w:val="39"/>
    <w:rsid w:val="000C2C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D909B9"/>
    <w:pPr>
      <w:numPr>
        <w:numId w:val="45"/>
      </w:numPr>
      <w:tabs>
        <w:tab w:val="clear" w:pos="360"/>
      </w:tabs>
      <w:spacing w:before="120" w:after="120" w:line="240" w:lineRule="auto"/>
      <w:ind w:left="0" w:firstLine="0"/>
      <w:contextualSpacing/>
      <w:jc w:val="both"/>
    </w:pPr>
    <w:rPr>
      <w:rFonts w:ascii="Times New Roman" w:hAnsi="Times New Roman" w:cs="Times New Roman"/>
      <w:sz w:val="24"/>
      <w:lang w:val="en-GB"/>
    </w:rPr>
  </w:style>
  <w:style w:type="paragraph" w:customStyle="1" w:styleId="Arti">
    <w:name w:val="Arti"/>
    <w:basedOn w:val="Ecriture"/>
    <w:rsid w:val="00D909B9"/>
  </w:style>
  <w:style w:type="paragraph" w:customStyle="1" w:styleId="Considerant">
    <w:name w:val="Considerant"/>
    <w:basedOn w:val="ListParagraph"/>
    <w:rsid w:val="00D909B9"/>
    <w:pPr>
      <w:numPr>
        <w:numId w:val="46"/>
      </w:numPr>
      <w:spacing w:before="120" w:after="120" w:line="240" w:lineRule="auto"/>
      <w:ind w:left="0" w:firstLine="0"/>
      <w:jc w:val="both"/>
    </w:pPr>
    <w:rPr>
      <w:rFonts w:ascii="Times New Roman" w:hAnsi="Times New Roman" w:cs="Times New Roman"/>
      <w:sz w:val="24"/>
      <w:szCs w:val="24"/>
      <w:lang w:val="fr-BE"/>
    </w:rPr>
  </w:style>
  <w:style w:type="paragraph" w:customStyle="1" w:styleId="Article">
    <w:name w:val="Article"/>
    <w:basedOn w:val="Ecriture"/>
    <w:rsid w:val="00D909B9"/>
    <w:pPr>
      <w:ind w:firstLine="0"/>
    </w:pPr>
  </w:style>
  <w:style w:type="character" w:customStyle="1" w:styleId="Marker">
    <w:name w:val="Marker"/>
    <w:basedOn w:val="DefaultParagraphFont"/>
    <w:rsid w:val="004D24D7"/>
    <w:rPr>
      <w:color w:val="0000FF"/>
      <w:shd w:val="clear" w:color="auto" w:fill="auto"/>
    </w:rPr>
  </w:style>
  <w:style w:type="paragraph" w:styleId="Header">
    <w:name w:val="header"/>
    <w:basedOn w:val="Normal"/>
    <w:link w:val="HeaderChar"/>
    <w:uiPriority w:val="99"/>
    <w:unhideWhenUsed/>
    <w:rsid w:val="004D24D7"/>
    <w:pPr>
      <w:tabs>
        <w:tab w:val="center" w:pos="4513"/>
        <w:tab w:val="right" w:pos="9026"/>
      </w:tabs>
      <w:spacing w:line="240" w:lineRule="auto"/>
    </w:pPr>
  </w:style>
  <w:style w:type="character" w:customStyle="1" w:styleId="HeaderChar">
    <w:name w:val="Header Char"/>
    <w:basedOn w:val="DefaultParagraphFont"/>
    <w:link w:val="Header"/>
    <w:uiPriority w:val="99"/>
    <w:rsid w:val="004D24D7"/>
  </w:style>
  <w:style w:type="paragraph" w:styleId="Footer">
    <w:name w:val="footer"/>
    <w:basedOn w:val="Normal"/>
    <w:link w:val="FooterChar"/>
    <w:uiPriority w:val="99"/>
    <w:unhideWhenUsed/>
    <w:rsid w:val="004D24D7"/>
    <w:pPr>
      <w:tabs>
        <w:tab w:val="center" w:pos="4513"/>
        <w:tab w:val="right" w:pos="9026"/>
      </w:tabs>
      <w:spacing w:line="240" w:lineRule="auto"/>
    </w:pPr>
  </w:style>
  <w:style w:type="character" w:customStyle="1" w:styleId="FooterChar">
    <w:name w:val="Footer Char"/>
    <w:basedOn w:val="DefaultParagraphFont"/>
    <w:link w:val="Footer"/>
    <w:uiPriority w:val="99"/>
    <w:rsid w:val="004D24D7"/>
  </w:style>
  <w:style w:type="paragraph" w:customStyle="1" w:styleId="Pagedecouverture">
    <w:name w:val="Page de couverture"/>
    <w:basedOn w:val="Normal"/>
    <w:next w:val="Normal"/>
    <w:rsid w:val="004D24D7"/>
    <w:pPr>
      <w:spacing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D24D7"/>
    <w:pPr>
      <w:tabs>
        <w:tab w:val="center" w:pos="4535"/>
        <w:tab w:val="right" w:pos="9071"/>
        <w:tab w:val="right" w:pos="9921"/>
      </w:tabs>
      <w:spacing w:before="36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24D7"/>
    <w:rPr>
      <w:rFonts w:ascii="Times New Roman" w:hAnsi="Times New Roman" w:cs="Times New Roman"/>
      <w:sz w:val="24"/>
    </w:rPr>
  </w:style>
  <w:style w:type="paragraph" w:customStyle="1" w:styleId="FooterSensitivity">
    <w:name w:val="Footer Sensitivity"/>
    <w:basedOn w:val="Normal"/>
    <w:link w:val="FooterSensitivityChar"/>
    <w:rsid w:val="004D24D7"/>
    <w:pPr>
      <w:pBdr>
        <w:top w:val="single" w:sz="4" w:space="1" w:color="auto"/>
        <w:left w:val="single" w:sz="4" w:space="4" w:color="auto"/>
        <w:bottom w:val="single" w:sz="4" w:space="1" w:color="auto"/>
        <w:right w:val="single" w:sz="4" w:space="4" w:color="auto"/>
      </w:pBdr>
      <w:spacing w:before="36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24D7"/>
    <w:rPr>
      <w:rFonts w:ascii="Times New Roman" w:hAnsi="Times New Roman" w:cs="Times New Roman"/>
      <w:b/>
      <w:sz w:val="32"/>
    </w:rPr>
  </w:style>
  <w:style w:type="paragraph" w:customStyle="1" w:styleId="HeaderCoverPage">
    <w:name w:val="Header Cover Page"/>
    <w:basedOn w:val="Normal"/>
    <w:link w:val="HeaderCoverPageChar"/>
    <w:rsid w:val="004D24D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24D7"/>
    <w:rPr>
      <w:rFonts w:ascii="Times New Roman" w:hAnsi="Times New Roman" w:cs="Times New Roman"/>
      <w:sz w:val="24"/>
    </w:rPr>
  </w:style>
  <w:style w:type="paragraph" w:customStyle="1" w:styleId="HeaderSensitivity">
    <w:name w:val="Header Sensitivity"/>
    <w:basedOn w:val="Normal"/>
    <w:link w:val="HeaderSensitivityChar"/>
    <w:rsid w:val="004D24D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24D7"/>
    <w:rPr>
      <w:rFonts w:ascii="Times New Roman" w:hAnsi="Times New Roman" w:cs="Times New Roman"/>
      <w:b/>
      <w:sz w:val="32"/>
    </w:rPr>
  </w:style>
  <w:style w:type="paragraph" w:customStyle="1" w:styleId="HeaderSensitivityRight">
    <w:name w:val="Header Sensitivity Right"/>
    <w:basedOn w:val="Normal"/>
    <w:link w:val="HeaderSensitivityRightChar"/>
    <w:rsid w:val="004D24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24D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202">
      <w:bodyDiv w:val="1"/>
      <w:marLeft w:val="0"/>
      <w:marRight w:val="0"/>
      <w:marTop w:val="0"/>
      <w:marBottom w:val="0"/>
      <w:divBdr>
        <w:top w:val="none" w:sz="0" w:space="0" w:color="auto"/>
        <w:left w:val="none" w:sz="0" w:space="0" w:color="auto"/>
        <w:bottom w:val="none" w:sz="0" w:space="0" w:color="auto"/>
        <w:right w:val="none" w:sz="0" w:space="0" w:color="auto"/>
      </w:divBdr>
    </w:div>
    <w:div w:id="118914047">
      <w:bodyDiv w:val="1"/>
      <w:marLeft w:val="0"/>
      <w:marRight w:val="0"/>
      <w:marTop w:val="0"/>
      <w:marBottom w:val="0"/>
      <w:divBdr>
        <w:top w:val="none" w:sz="0" w:space="0" w:color="auto"/>
        <w:left w:val="none" w:sz="0" w:space="0" w:color="auto"/>
        <w:bottom w:val="none" w:sz="0" w:space="0" w:color="auto"/>
        <w:right w:val="none" w:sz="0" w:space="0" w:color="auto"/>
      </w:divBdr>
    </w:div>
    <w:div w:id="130291726">
      <w:bodyDiv w:val="1"/>
      <w:marLeft w:val="0"/>
      <w:marRight w:val="0"/>
      <w:marTop w:val="0"/>
      <w:marBottom w:val="0"/>
      <w:divBdr>
        <w:top w:val="none" w:sz="0" w:space="0" w:color="auto"/>
        <w:left w:val="none" w:sz="0" w:space="0" w:color="auto"/>
        <w:bottom w:val="none" w:sz="0" w:space="0" w:color="auto"/>
        <w:right w:val="none" w:sz="0" w:space="0" w:color="auto"/>
      </w:divBdr>
    </w:div>
    <w:div w:id="147527424">
      <w:bodyDiv w:val="1"/>
      <w:marLeft w:val="0"/>
      <w:marRight w:val="0"/>
      <w:marTop w:val="0"/>
      <w:marBottom w:val="0"/>
      <w:divBdr>
        <w:top w:val="none" w:sz="0" w:space="0" w:color="auto"/>
        <w:left w:val="none" w:sz="0" w:space="0" w:color="auto"/>
        <w:bottom w:val="none" w:sz="0" w:space="0" w:color="auto"/>
        <w:right w:val="none" w:sz="0" w:space="0" w:color="auto"/>
      </w:divBdr>
    </w:div>
    <w:div w:id="210773583">
      <w:bodyDiv w:val="1"/>
      <w:marLeft w:val="0"/>
      <w:marRight w:val="0"/>
      <w:marTop w:val="0"/>
      <w:marBottom w:val="0"/>
      <w:divBdr>
        <w:top w:val="none" w:sz="0" w:space="0" w:color="auto"/>
        <w:left w:val="none" w:sz="0" w:space="0" w:color="auto"/>
        <w:bottom w:val="none" w:sz="0" w:space="0" w:color="auto"/>
        <w:right w:val="none" w:sz="0" w:space="0" w:color="auto"/>
      </w:divBdr>
    </w:div>
    <w:div w:id="270942297">
      <w:bodyDiv w:val="1"/>
      <w:marLeft w:val="0"/>
      <w:marRight w:val="0"/>
      <w:marTop w:val="0"/>
      <w:marBottom w:val="0"/>
      <w:divBdr>
        <w:top w:val="none" w:sz="0" w:space="0" w:color="auto"/>
        <w:left w:val="none" w:sz="0" w:space="0" w:color="auto"/>
        <w:bottom w:val="none" w:sz="0" w:space="0" w:color="auto"/>
        <w:right w:val="none" w:sz="0" w:space="0" w:color="auto"/>
      </w:divBdr>
    </w:div>
    <w:div w:id="608970901">
      <w:bodyDiv w:val="1"/>
      <w:marLeft w:val="0"/>
      <w:marRight w:val="0"/>
      <w:marTop w:val="0"/>
      <w:marBottom w:val="0"/>
      <w:divBdr>
        <w:top w:val="none" w:sz="0" w:space="0" w:color="auto"/>
        <w:left w:val="none" w:sz="0" w:space="0" w:color="auto"/>
        <w:bottom w:val="none" w:sz="0" w:space="0" w:color="auto"/>
        <w:right w:val="none" w:sz="0" w:space="0" w:color="auto"/>
      </w:divBdr>
    </w:div>
    <w:div w:id="866255605">
      <w:bodyDiv w:val="1"/>
      <w:marLeft w:val="0"/>
      <w:marRight w:val="0"/>
      <w:marTop w:val="0"/>
      <w:marBottom w:val="0"/>
      <w:divBdr>
        <w:top w:val="none" w:sz="0" w:space="0" w:color="auto"/>
        <w:left w:val="none" w:sz="0" w:space="0" w:color="auto"/>
        <w:bottom w:val="none" w:sz="0" w:space="0" w:color="auto"/>
        <w:right w:val="none" w:sz="0" w:space="0" w:color="auto"/>
      </w:divBdr>
    </w:div>
    <w:div w:id="1058474596">
      <w:bodyDiv w:val="1"/>
      <w:marLeft w:val="0"/>
      <w:marRight w:val="0"/>
      <w:marTop w:val="0"/>
      <w:marBottom w:val="0"/>
      <w:divBdr>
        <w:top w:val="none" w:sz="0" w:space="0" w:color="auto"/>
        <w:left w:val="none" w:sz="0" w:space="0" w:color="auto"/>
        <w:bottom w:val="none" w:sz="0" w:space="0" w:color="auto"/>
        <w:right w:val="none" w:sz="0" w:space="0" w:color="auto"/>
      </w:divBdr>
    </w:div>
    <w:div w:id="1078138712">
      <w:bodyDiv w:val="1"/>
      <w:marLeft w:val="0"/>
      <w:marRight w:val="0"/>
      <w:marTop w:val="0"/>
      <w:marBottom w:val="0"/>
      <w:divBdr>
        <w:top w:val="none" w:sz="0" w:space="0" w:color="auto"/>
        <w:left w:val="none" w:sz="0" w:space="0" w:color="auto"/>
        <w:bottom w:val="none" w:sz="0" w:space="0" w:color="auto"/>
        <w:right w:val="none" w:sz="0" w:space="0" w:color="auto"/>
      </w:divBdr>
    </w:div>
    <w:div w:id="1108233287">
      <w:bodyDiv w:val="1"/>
      <w:marLeft w:val="0"/>
      <w:marRight w:val="0"/>
      <w:marTop w:val="0"/>
      <w:marBottom w:val="0"/>
      <w:divBdr>
        <w:top w:val="none" w:sz="0" w:space="0" w:color="auto"/>
        <w:left w:val="none" w:sz="0" w:space="0" w:color="auto"/>
        <w:bottom w:val="none" w:sz="0" w:space="0" w:color="auto"/>
        <w:right w:val="none" w:sz="0" w:space="0" w:color="auto"/>
      </w:divBdr>
    </w:div>
    <w:div w:id="1115632081">
      <w:bodyDiv w:val="1"/>
      <w:marLeft w:val="0"/>
      <w:marRight w:val="0"/>
      <w:marTop w:val="0"/>
      <w:marBottom w:val="0"/>
      <w:divBdr>
        <w:top w:val="none" w:sz="0" w:space="0" w:color="auto"/>
        <w:left w:val="none" w:sz="0" w:space="0" w:color="auto"/>
        <w:bottom w:val="none" w:sz="0" w:space="0" w:color="auto"/>
        <w:right w:val="none" w:sz="0" w:space="0" w:color="auto"/>
      </w:divBdr>
    </w:div>
    <w:div w:id="1234775688">
      <w:bodyDiv w:val="1"/>
      <w:marLeft w:val="0"/>
      <w:marRight w:val="0"/>
      <w:marTop w:val="0"/>
      <w:marBottom w:val="0"/>
      <w:divBdr>
        <w:top w:val="none" w:sz="0" w:space="0" w:color="auto"/>
        <w:left w:val="none" w:sz="0" w:space="0" w:color="auto"/>
        <w:bottom w:val="none" w:sz="0" w:space="0" w:color="auto"/>
        <w:right w:val="none" w:sz="0" w:space="0" w:color="auto"/>
      </w:divBdr>
    </w:div>
    <w:div w:id="1411660567">
      <w:bodyDiv w:val="1"/>
      <w:marLeft w:val="0"/>
      <w:marRight w:val="0"/>
      <w:marTop w:val="0"/>
      <w:marBottom w:val="0"/>
      <w:divBdr>
        <w:top w:val="none" w:sz="0" w:space="0" w:color="auto"/>
        <w:left w:val="none" w:sz="0" w:space="0" w:color="auto"/>
        <w:bottom w:val="none" w:sz="0" w:space="0" w:color="auto"/>
        <w:right w:val="none" w:sz="0" w:space="0" w:color="auto"/>
      </w:divBdr>
    </w:div>
    <w:div w:id="1490902643">
      <w:bodyDiv w:val="1"/>
      <w:marLeft w:val="0"/>
      <w:marRight w:val="0"/>
      <w:marTop w:val="0"/>
      <w:marBottom w:val="0"/>
      <w:divBdr>
        <w:top w:val="none" w:sz="0" w:space="0" w:color="auto"/>
        <w:left w:val="none" w:sz="0" w:space="0" w:color="auto"/>
        <w:bottom w:val="none" w:sz="0" w:space="0" w:color="auto"/>
        <w:right w:val="none" w:sz="0" w:space="0" w:color="auto"/>
      </w:divBdr>
    </w:div>
    <w:div w:id="1675918140">
      <w:bodyDiv w:val="1"/>
      <w:marLeft w:val="0"/>
      <w:marRight w:val="0"/>
      <w:marTop w:val="0"/>
      <w:marBottom w:val="0"/>
      <w:divBdr>
        <w:top w:val="none" w:sz="0" w:space="0" w:color="auto"/>
        <w:left w:val="none" w:sz="0" w:space="0" w:color="auto"/>
        <w:bottom w:val="none" w:sz="0" w:space="0" w:color="auto"/>
        <w:right w:val="none" w:sz="0" w:space="0" w:color="auto"/>
      </w:divBdr>
    </w:div>
    <w:div w:id="1678917972">
      <w:bodyDiv w:val="1"/>
      <w:marLeft w:val="0"/>
      <w:marRight w:val="0"/>
      <w:marTop w:val="0"/>
      <w:marBottom w:val="0"/>
      <w:divBdr>
        <w:top w:val="none" w:sz="0" w:space="0" w:color="auto"/>
        <w:left w:val="none" w:sz="0" w:space="0" w:color="auto"/>
        <w:bottom w:val="none" w:sz="0" w:space="0" w:color="auto"/>
        <w:right w:val="none" w:sz="0" w:space="0" w:color="auto"/>
      </w:divBdr>
    </w:div>
    <w:div w:id="1712455776">
      <w:bodyDiv w:val="1"/>
      <w:marLeft w:val="0"/>
      <w:marRight w:val="0"/>
      <w:marTop w:val="0"/>
      <w:marBottom w:val="0"/>
      <w:divBdr>
        <w:top w:val="none" w:sz="0" w:space="0" w:color="auto"/>
        <w:left w:val="none" w:sz="0" w:space="0" w:color="auto"/>
        <w:bottom w:val="none" w:sz="0" w:space="0" w:color="auto"/>
        <w:right w:val="none" w:sz="0" w:space="0" w:color="auto"/>
      </w:divBdr>
    </w:div>
    <w:div w:id="1862469919">
      <w:bodyDiv w:val="1"/>
      <w:marLeft w:val="0"/>
      <w:marRight w:val="0"/>
      <w:marTop w:val="0"/>
      <w:marBottom w:val="0"/>
      <w:divBdr>
        <w:top w:val="none" w:sz="0" w:space="0" w:color="auto"/>
        <w:left w:val="none" w:sz="0" w:space="0" w:color="auto"/>
        <w:bottom w:val="none" w:sz="0" w:space="0" w:color="auto"/>
        <w:right w:val="none" w:sz="0" w:space="0" w:color="auto"/>
      </w:divBdr>
    </w:div>
    <w:div w:id="2016495162">
      <w:bodyDiv w:val="1"/>
      <w:marLeft w:val="0"/>
      <w:marRight w:val="0"/>
      <w:marTop w:val="0"/>
      <w:marBottom w:val="0"/>
      <w:divBdr>
        <w:top w:val="none" w:sz="0" w:space="0" w:color="auto"/>
        <w:left w:val="none" w:sz="0" w:space="0" w:color="auto"/>
        <w:bottom w:val="none" w:sz="0" w:space="0" w:color="auto"/>
        <w:right w:val="none" w:sz="0" w:space="0" w:color="auto"/>
      </w:divBdr>
    </w:div>
    <w:div w:id="2027364350">
      <w:bodyDiv w:val="1"/>
      <w:marLeft w:val="0"/>
      <w:marRight w:val="0"/>
      <w:marTop w:val="0"/>
      <w:marBottom w:val="0"/>
      <w:divBdr>
        <w:top w:val="none" w:sz="0" w:space="0" w:color="auto"/>
        <w:left w:val="none" w:sz="0" w:space="0" w:color="auto"/>
        <w:bottom w:val="none" w:sz="0" w:space="0" w:color="auto"/>
        <w:right w:val="none" w:sz="0" w:space="0" w:color="auto"/>
      </w:divBdr>
    </w:div>
    <w:div w:id="206799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data.europa.eu/eli/reg/2024/2858/oj" TargetMode="External"/><Relationship Id="rId26" Type="http://schemas.openxmlformats.org/officeDocument/2006/relationships/hyperlink" Target="http://data.europa.eu/eli/dec/2025/2371/oj" TargetMode="External"/><Relationship Id="rId3" Type="http://schemas.openxmlformats.org/officeDocument/2006/relationships/styles" Target="styles.xml"/><Relationship Id="rId21" Type="http://schemas.openxmlformats.org/officeDocument/2006/relationships/hyperlink" Target="http://data.europa.eu/eli/reg/2024/858/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25/1101/oj" TargetMode="External"/><Relationship Id="rId25" Type="http://schemas.openxmlformats.org/officeDocument/2006/relationships/hyperlink" Target="http://data.europa.eu/eli/reg/2024/1689/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1938/oj" TargetMode="External"/><Relationship Id="rId20" Type="http://schemas.openxmlformats.org/officeDocument/2006/relationships/hyperlink" Target="http://data.europa.eu/eli/reg/2024/996/oj"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24/1860/oj" TargetMode="Externa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data.europa.eu/eli/reg/2024/568/oj" TargetMode="External"/><Relationship Id="rId23" Type="http://schemas.openxmlformats.org/officeDocument/2006/relationships/hyperlink" Target="http://data.europa.eu/eli/reg/2024/568/oj"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data.europa.eu/eli/reg/2025/877/oj"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4/1860/oj" TargetMode="External"/><Relationship Id="rId27" Type="http://schemas.openxmlformats.org/officeDocument/2006/relationships/header" Target="header4.xml"/><Relationship Id="rId30" Type="http://schemas.openxmlformats.org/officeDocument/2006/relationships/footer" Target="foot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1B13F-59CE-49C8-88E1-C9C79CA6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22</Pages>
  <Words>8199</Words>
  <Characters>46738</Characters>
  <Application>Microsoft Office Word</Application>
  <DocSecurity>0</DocSecurity>
  <Lines>389</Lines>
  <Paragraphs>109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2026-02-10T19:19:00Z</cp:lastPrinted>
  <dcterms:created xsi:type="dcterms:W3CDTF">2026-05-11T15:01:00Z</dcterms:created>
  <dcterms:modified xsi:type="dcterms:W3CDTF">2026-05-20T08:50:00Z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2026-02-03T17:16:59Z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753b1bab-9bf1-4ea1-b174-65083d151034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