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CA8D1" w14:textId="63C86F34" w:rsidR="00CC4683" w:rsidRPr="00A359E1" w:rsidRDefault="002D15DA" w:rsidP="002D15DA">
      <w:pPr>
        <w:pStyle w:val="Pagedecouverture"/>
        <w:rPr>
          <w:noProof/>
        </w:rPr>
      </w:pPr>
      <w:bookmarkStart w:id="0" w:name="_Hlk223017024"/>
      <w:bookmarkStart w:id="1" w:name="LW_BM_COVERPAGE"/>
      <w:r>
        <w:rPr>
          <w:noProof/>
        </w:rPr>
        <w:pict w14:anchorId="62C1F0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20C5888-640C-4F08-82EE-F90BBB6A6169" style="width:455.25pt;height:313.5pt">
            <v:imagedata r:id="rId8" o:title=""/>
          </v:shape>
        </w:pict>
      </w:r>
    </w:p>
    <w:bookmarkEnd w:id="1"/>
    <w:p w14:paraId="7F395905" w14:textId="7513B91B" w:rsidR="00CC4683" w:rsidRPr="00A359E1" w:rsidRDefault="00CC4683" w:rsidP="00CC4683">
      <w:pPr>
        <w:rPr>
          <w:noProof/>
        </w:rPr>
        <w:sectPr w:rsidR="00CC4683" w:rsidRPr="00A359E1" w:rsidSect="002D15D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D2B1100" w14:textId="4837EF16" w:rsidR="005A62DC" w:rsidRPr="005A62DC" w:rsidRDefault="005A62DC" w:rsidP="005A62DC">
      <w:pPr>
        <w:pStyle w:val="Typedudocument"/>
        <w:rPr>
          <w:noProof/>
        </w:rPr>
      </w:pPr>
      <w:bookmarkStart w:id="2" w:name="_GoBack"/>
      <w:bookmarkEnd w:id="0"/>
      <w:bookmarkEnd w:id="2"/>
      <w:r w:rsidRPr="005A62DC">
        <w:rPr>
          <w:noProof/>
        </w:rPr>
        <w:lastRenderedPageBreak/>
        <w:t>REPORT FROM THE COMMISSION TO THE EUROPEAN PARLIAMENT AND THE COUNCIL</w:t>
      </w:r>
    </w:p>
    <w:p w14:paraId="4B6D0153" w14:textId="2FD89FF3" w:rsidR="005A62DC" w:rsidRPr="005A62DC" w:rsidRDefault="005A62DC" w:rsidP="005A62DC">
      <w:pPr>
        <w:pStyle w:val="Titreobjet"/>
        <w:rPr>
          <w:noProof/>
        </w:rPr>
      </w:pPr>
      <w:r w:rsidRPr="005A62DC">
        <w:rPr>
          <w:noProof/>
        </w:rPr>
        <w:t>on the application of Directive 2009/52/EC of 18 June 2009 providing for minimum standards on sanctions and measures against employers of illegally staying third-country nationals</w:t>
      </w:r>
    </w:p>
    <w:p w14:paraId="73606B31" w14:textId="458CF3AD" w:rsidR="00077A20" w:rsidRPr="00A359E1" w:rsidRDefault="00077A20" w:rsidP="00077A20">
      <w:pPr>
        <w:rPr>
          <w:noProof/>
        </w:rPr>
      </w:pPr>
    </w:p>
    <w:p w14:paraId="10631F42" w14:textId="71F2A012" w:rsidR="00077A20" w:rsidRPr="00A359E1" w:rsidRDefault="00077A20" w:rsidP="00077A20">
      <w:pPr>
        <w:pStyle w:val="ListParagraph"/>
        <w:numPr>
          <w:ilvl w:val="0"/>
          <w:numId w:val="2"/>
        </w:numPr>
        <w:spacing w:after="120" w:line="276" w:lineRule="auto"/>
        <w:ind w:left="426" w:hanging="426"/>
        <w:jc w:val="both"/>
        <w:outlineLvl w:val="0"/>
        <w:rPr>
          <w:rFonts w:ascii="Times New Roman" w:eastAsia="Times New Roman" w:hAnsi="Times New Roman" w:cs="Times New Roman"/>
          <w:b/>
          <w:bCs/>
          <w:noProof/>
          <w:sz w:val="24"/>
          <w:szCs w:val="24"/>
          <w14:ligatures w14:val="none"/>
        </w:rPr>
      </w:pPr>
      <w:bookmarkStart w:id="3" w:name="_Hlk224028150"/>
      <w:r w:rsidRPr="00A359E1">
        <w:rPr>
          <w:rFonts w:ascii="Times New Roman" w:eastAsia="Times New Roman" w:hAnsi="Times New Roman" w:cs="Times New Roman"/>
          <w:b/>
          <w:bCs/>
          <w:noProof/>
          <w:sz w:val="24"/>
          <w:szCs w:val="24"/>
          <w14:ligatures w14:val="none"/>
        </w:rPr>
        <w:t>Introduction</w:t>
      </w:r>
    </w:p>
    <w:p w14:paraId="45B2ED1C" w14:textId="095138E9" w:rsidR="00077A20" w:rsidRPr="00A359E1" w:rsidRDefault="00077A20" w:rsidP="00077A20">
      <w:pPr>
        <w:spacing w:line="276" w:lineRule="auto"/>
        <w:jc w:val="both"/>
        <w:rPr>
          <w:rFonts w:ascii="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The Employers Sanctions Directive</w:t>
      </w:r>
      <w:r w:rsidRPr="00A359E1">
        <w:rPr>
          <w:rFonts w:ascii="Times New Roman" w:hAnsi="Times New Roman" w:cs="Times New Roman"/>
          <w:noProof/>
          <w:sz w:val="24"/>
          <w:szCs w:val="24"/>
          <w:vertAlign w:val="superscript"/>
          <w14:ligatures w14:val="none"/>
        </w:rPr>
        <w:footnoteReference w:id="1"/>
      </w:r>
      <w:r w:rsidRPr="00A359E1">
        <w:rPr>
          <w:rFonts w:ascii="Times New Roman" w:hAnsi="Times New Roman" w:cs="Times New Roman"/>
          <w:noProof/>
          <w:sz w:val="24"/>
          <w:szCs w:val="24"/>
          <w14:ligatures w14:val="none"/>
        </w:rPr>
        <w:t xml:space="preserve"> (the Directive) sets out minimum standards for Member States to detect and sanction employers of irregular migrant workers</w:t>
      </w:r>
      <w:r w:rsidRPr="00A359E1">
        <w:rPr>
          <w:rFonts w:ascii="Times New Roman" w:hAnsi="Times New Roman" w:cs="Times New Roman"/>
          <w:noProof/>
          <w:sz w:val="24"/>
          <w:szCs w:val="24"/>
          <w:vertAlign w:val="superscript"/>
          <w14:ligatures w14:val="none"/>
        </w:rPr>
        <w:footnoteReference w:id="2"/>
      </w:r>
      <w:r w:rsidR="003A63C6" w:rsidRPr="00A359E1">
        <w:rPr>
          <w:rFonts w:ascii="Times New Roman" w:hAnsi="Times New Roman" w:cs="Times New Roman"/>
          <w:noProof/>
          <w:sz w:val="24"/>
          <w:szCs w:val="24"/>
          <w14:ligatures w14:val="none"/>
        </w:rPr>
        <w:t>,</w:t>
      </w:r>
      <w:r w:rsidRPr="00A359E1">
        <w:rPr>
          <w:rFonts w:ascii="Times New Roman" w:hAnsi="Times New Roman" w:cs="Times New Roman"/>
          <w:noProof/>
          <w:sz w:val="24"/>
          <w:szCs w:val="24"/>
          <w14:ligatures w14:val="none"/>
        </w:rPr>
        <w:t xml:space="preserve"> implement inspections in sectors with a high risk of illegal employment</w:t>
      </w:r>
      <w:r w:rsidR="003A63C6" w:rsidRPr="00A359E1">
        <w:rPr>
          <w:rFonts w:ascii="Times New Roman" w:hAnsi="Times New Roman" w:cs="Times New Roman"/>
          <w:noProof/>
          <w:sz w:val="24"/>
          <w:szCs w:val="24"/>
          <w14:ligatures w14:val="none"/>
        </w:rPr>
        <w:t>,</w:t>
      </w:r>
      <w:r w:rsidRPr="00A359E1">
        <w:rPr>
          <w:rFonts w:ascii="Times New Roman" w:hAnsi="Times New Roman" w:cs="Times New Roman"/>
          <w:noProof/>
          <w:sz w:val="24"/>
          <w:szCs w:val="24"/>
          <w14:ligatures w14:val="none"/>
        </w:rPr>
        <w:t xml:space="preserve"> and provide safeguards for </w:t>
      </w:r>
      <w:r w:rsidR="00336209" w:rsidRPr="00A359E1">
        <w:rPr>
          <w:rFonts w:ascii="Times New Roman" w:hAnsi="Times New Roman" w:cs="Times New Roman"/>
          <w:noProof/>
          <w:sz w:val="24"/>
          <w:szCs w:val="24"/>
          <w14:ligatures w14:val="none"/>
        </w:rPr>
        <w:t xml:space="preserve">those </w:t>
      </w:r>
      <w:r w:rsidRPr="00A359E1">
        <w:rPr>
          <w:rFonts w:ascii="Times New Roman" w:hAnsi="Times New Roman" w:cs="Times New Roman"/>
          <w:noProof/>
          <w:sz w:val="24"/>
          <w:szCs w:val="24"/>
          <w14:ligatures w14:val="none"/>
        </w:rPr>
        <w:t>workers, including complaint mechanisms and back-payments. In line with the scope of the Directive, this report focuses on the illegal employment of third-country nationals</w:t>
      </w:r>
      <w:r w:rsidR="0085379C" w:rsidRPr="00A359E1">
        <w:rPr>
          <w:rFonts w:ascii="Times New Roman" w:hAnsi="Times New Roman" w:cs="Times New Roman"/>
          <w:noProof/>
          <w:sz w:val="24"/>
          <w:szCs w:val="24"/>
          <w14:ligatures w14:val="none"/>
        </w:rPr>
        <w:t>,</w:t>
      </w:r>
      <w:r w:rsidRPr="00A359E1">
        <w:rPr>
          <w:rFonts w:ascii="Times New Roman" w:hAnsi="Times New Roman" w:cs="Times New Roman"/>
          <w:noProof/>
          <w:sz w:val="24"/>
          <w:szCs w:val="24"/>
          <w14:ligatures w14:val="none"/>
        </w:rPr>
        <w:t xml:space="preserve"> who do not have the right to stay in the EU. </w:t>
      </w:r>
    </w:p>
    <w:p w14:paraId="7C3F259B" w14:textId="551D7F97"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Th</w:t>
      </w:r>
      <w:r w:rsidR="00336209" w:rsidRPr="00A359E1">
        <w:rPr>
          <w:rFonts w:ascii="Times New Roman" w:hAnsi="Times New Roman" w:cs="Times New Roman"/>
          <w:noProof/>
          <w:sz w:val="24"/>
          <w:szCs w:val="24"/>
          <w14:ligatures w14:val="none"/>
        </w:rPr>
        <w:t>e</w:t>
      </w:r>
      <w:r w:rsidRPr="00A359E1">
        <w:rPr>
          <w:rFonts w:ascii="Times New Roman" w:hAnsi="Times New Roman" w:cs="Times New Roman"/>
          <w:noProof/>
          <w:sz w:val="24"/>
          <w:szCs w:val="24"/>
          <w14:ligatures w14:val="none"/>
        </w:rPr>
        <w:t xml:space="preserve"> Directive contributes to the EU’s comprehensive approach to managing migration, by preventing and deterring the employment in the EU of third-country national workers without the required legal status, one of the key drivers of illegal migration</w:t>
      </w:r>
      <w:r w:rsidR="00445BFD" w:rsidRPr="00A359E1">
        <w:rPr>
          <w:rFonts w:ascii="Times New Roman" w:hAnsi="Times New Roman" w:cs="Times New Roman"/>
          <w:noProof/>
          <w:sz w:val="24"/>
          <w:szCs w:val="24"/>
          <w14:ligatures w14:val="none"/>
        </w:rPr>
        <w:t xml:space="preserve">, </w:t>
      </w:r>
      <w:r w:rsidR="00DE7331" w:rsidRPr="00A359E1">
        <w:rPr>
          <w:rFonts w:ascii="Times New Roman" w:hAnsi="Times New Roman" w:cs="Times New Roman"/>
          <w:noProof/>
          <w:sz w:val="24"/>
          <w:szCs w:val="24"/>
          <w14:ligatures w14:val="none"/>
        </w:rPr>
        <w:t xml:space="preserve">hence </w:t>
      </w:r>
      <w:r w:rsidR="00445BFD" w:rsidRPr="00A359E1">
        <w:rPr>
          <w:rFonts w:ascii="Times New Roman" w:hAnsi="Times New Roman" w:cs="Times New Roman"/>
          <w:noProof/>
          <w:sz w:val="24"/>
          <w:szCs w:val="24"/>
          <w14:ligatures w14:val="none"/>
        </w:rPr>
        <w:t xml:space="preserve">reducing the attractiveness of illegal migration to the Union. </w:t>
      </w:r>
      <w:r w:rsidRPr="00A359E1">
        <w:rPr>
          <w:rFonts w:ascii="Times New Roman" w:hAnsi="Times New Roman" w:cs="Times New Roman"/>
          <w:noProof/>
          <w:sz w:val="24"/>
          <w:szCs w:val="24"/>
          <w14:ligatures w14:val="none"/>
        </w:rPr>
        <w:t>The European Asylum and Migration Management Strategy adopted in January 2026</w:t>
      </w:r>
      <w:r w:rsidRPr="00A359E1">
        <w:rPr>
          <w:rFonts w:ascii="Times New Roman" w:hAnsi="Times New Roman" w:cs="Times New Roman"/>
          <w:noProof/>
          <w:sz w:val="24"/>
          <w:szCs w:val="24"/>
          <w:vertAlign w:val="superscript"/>
          <w14:ligatures w14:val="none"/>
        </w:rPr>
        <w:footnoteReference w:id="3"/>
      </w:r>
      <w:r w:rsidRPr="00A359E1">
        <w:rPr>
          <w:rFonts w:ascii="Times New Roman" w:hAnsi="Times New Roman" w:cs="Times New Roman"/>
          <w:noProof/>
          <w:sz w:val="24"/>
          <w:szCs w:val="24"/>
          <w14:ligatures w14:val="none"/>
        </w:rPr>
        <w:t xml:space="preserve"> stresses the importance of promoting labour mobility and stepping up </w:t>
      </w:r>
      <w:r w:rsidR="00B10459" w:rsidRPr="00A359E1">
        <w:rPr>
          <w:rFonts w:ascii="Times New Roman" w:hAnsi="Times New Roman" w:cs="Times New Roman"/>
          <w:noProof/>
          <w:sz w:val="24"/>
          <w:szCs w:val="24"/>
          <w14:ligatures w14:val="none"/>
        </w:rPr>
        <w:t>the</w:t>
      </w:r>
      <w:r w:rsidRPr="00A359E1">
        <w:rPr>
          <w:rFonts w:ascii="Times New Roman" w:hAnsi="Times New Roman" w:cs="Times New Roman"/>
          <w:noProof/>
          <w:sz w:val="24"/>
          <w:szCs w:val="24"/>
          <w14:ligatures w14:val="none"/>
        </w:rPr>
        <w:t xml:space="preserve"> fight against illegal employment and abuse of third-country </w:t>
      </w:r>
      <w:r w:rsidR="008F40DF" w:rsidRPr="00A359E1">
        <w:rPr>
          <w:rFonts w:ascii="Times New Roman" w:hAnsi="Times New Roman" w:cs="Times New Roman"/>
          <w:noProof/>
          <w:sz w:val="24"/>
          <w:szCs w:val="24"/>
          <w14:ligatures w14:val="none"/>
        </w:rPr>
        <w:t xml:space="preserve">national </w:t>
      </w:r>
      <w:r w:rsidRPr="00A359E1">
        <w:rPr>
          <w:rFonts w:ascii="Times New Roman" w:hAnsi="Times New Roman" w:cs="Times New Roman"/>
          <w:noProof/>
          <w:sz w:val="24"/>
          <w:szCs w:val="24"/>
          <w14:ligatures w14:val="none"/>
        </w:rPr>
        <w:t xml:space="preserve">workers in the EU, particularly in the sectors more exposed to those risks. Several Member States </w:t>
      </w:r>
      <w:r w:rsidR="00336209" w:rsidRPr="00A359E1">
        <w:rPr>
          <w:rFonts w:ascii="Times New Roman" w:hAnsi="Times New Roman" w:cs="Times New Roman"/>
          <w:noProof/>
          <w:sz w:val="24"/>
          <w:szCs w:val="24"/>
          <w14:ligatures w14:val="none"/>
        </w:rPr>
        <w:t xml:space="preserve">have </w:t>
      </w:r>
      <w:r w:rsidRPr="00A359E1">
        <w:rPr>
          <w:rFonts w:ascii="Times New Roman" w:hAnsi="Times New Roman" w:cs="Times New Roman"/>
          <w:noProof/>
          <w:sz w:val="24"/>
          <w:szCs w:val="24"/>
          <w14:ligatures w14:val="none"/>
        </w:rPr>
        <w:t>outlined measures</w:t>
      </w:r>
      <w:r w:rsidR="00336209" w:rsidRPr="00A359E1">
        <w:rPr>
          <w:rFonts w:ascii="Times New Roman" w:hAnsi="Times New Roman" w:cs="Times New Roman"/>
          <w:noProof/>
          <w:sz w:val="24"/>
          <w:szCs w:val="24"/>
          <w14:ligatures w14:val="none"/>
        </w:rPr>
        <w:t xml:space="preserve"> in their national asylum and migration </w:t>
      </w:r>
      <w:r w:rsidR="008D425B" w:rsidRPr="00A359E1">
        <w:rPr>
          <w:rFonts w:ascii="Times New Roman" w:hAnsi="Times New Roman" w:cs="Times New Roman"/>
          <w:noProof/>
          <w:sz w:val="24"/>
          <w:szCs w:val="24"/>
          <w14:ligatures w14:val="none"/>
        </w:rPr>
        <w:t xml:space="preserve">management </w:t>
      </w:r>
      <w:r w:rsidR="00336209" w:rsidRPr="00A359E1">
        <w:rPr>
          <w:rFonts w:ascii="Times New Roman" w:hAnsi="Times New Roman" w:cs="Times New Roman"/>
          <w:noProof/>
          <w:sz w:val="24"/>
          <w:szCs w:val="24"/>
          <w14:ligatures w14:val="none"/>
        </w:rPr>
        <w:t>strategies</w:t>
      </w:r>
      <w:r w:rsidRPr="00A359E1">
        <w:rPr>
          <w:rFonts w:ascii="Times New Roman" w:hAnsi="Times New Roman" w:cs="Times New Roman"/>
          <w:noProof/>
          <w:sz w:val="24"/>
          <w:szCs w:val="24"/>
          <w14:ligatures w14:val="none"/>
        </w:rPr>
        <w:t xml:space="preserve"> to combat exploitation and reduce illegal employment in accordance with the Directive</w:t>
      </w:r>
      <w:r w:rsidRPr="00A359E1">
        <w:rPr>
          <w:rFonts w:ascii="Times New Roman" w:hAnsi="Times New Roman" w:cs="Times New Roman"/>
          <w:noProof/>
          <w:sz w:val="24"/>
          <w:szCs w:val="24"/>
          <w:vertAlign w:val="superscript"/>
          <w14:ligatures w14:val="none"/>
        </w:rPr>
        <w:footnoteReference w:id="4"/>
      </w:r>
      <w:r w:rsidRPr="00A359E1">
        <w:rPr>
          <w:rFonts w:ascii="Times New Roman" w:hAnsi="Times New Roman" w:cs="Times New Roman"/>
          <w:noProof/>
          <w:sz w:val="24"/>
          <w:szCs w:val="24"/>
          <w14:ligatures w14:val="none"/>
        </w:rPr>
        <w:t xml:space="preserve">. </w:t>
      </w:r>
    </w:p>
    <w:p w14:paraId="1D92B4BB" w14:textId="62E052D4" w:rsidR="00077A20" w:rsidRPr="00A359E1" w:rsidRDefault="00077A20" w:rsidP="00077A20">
      <w:pPr>
        <w:spacing w:line="276" w:lineRule="auto"/>
        <w:jc w:val="both"/>
        <w:rPr>
          <w:rFonts w:ascii="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Illegal employment</w:t>
      </w:r>
      <w:r w:rsidR="00D37F96" w:rsidRPr="00A359E1">
        <w:rPr>
          <w:rFonts w:ascii="Times New Roman" w:hAnsi="Times New Roman" w:cs="Times New Roman"/>
          <w:noProof/>
          <w:sz w:val="24"/>
          <w:szCs w:val="24"/>
          <w14:ligatures w14:val="none"/>
        </w:rPr>
        <w:t xml:space="preserve"> also</w:t>
      </w:r>
      <w:r w:rsidRPr="00A359E1">
        <w:rPr>
          <w:rFonts w:ascii="Times New Roman" w:hAnsi="Times New Roman" w:cs="Times New Roman"/>
          <w:noProof/>
          <w:sz w:val="24"/>
          <w:szCs w:val="24"/>
          <w14:ligatures w14:val="none"/>
        </w:rPr>
        <w:t xml:space="preserve"> damages the EU economy causing losses in public finances, unduly depressing wages, worsening working conditions, creating unfair competition among economic actors and businesses, and significantly increasing the risks of exploitation of workers. The Directive </w:t>
      </w:r>
      <w:r w:rsidR="00336209" w:rsidRPr="00A359E1">
        <w:rPr>
          <w:rFonts w:ascii="Times New Roman" w:hAnsi="Times New Roman" w:cs="Times New Roman"/>
          <w:noProof/>
          <w:sz w:val="24"/>
          <w:szCs w:val="24"/>
          <w14:ligatures w14:val="none"/>
        </w:rPr>
        <w:t>helps</w:t>
      </w:r>
      <w:r w:rsidRPr="00A359E1">
        <w:rPr>
          <w:rFonts w:ascii="Times New Roman" w:hAnsi="Times New Roman" w:cs="Times New Roman"/>
          <w:noProof/>
          <w:sz w:val="24"/>
          <w:szCs w:val="24"/>
          <w14:ligatures w14:val="none"/>
        </w:rPr>
        <w:t xml:space="preserve"> boost the competitiveness of the EU economy and ensur</w:t>
      </w:r>
      <w:r w:rsidR="003F1EEF" w:rsidRPr="00A359E1">
        <w:rPr>
          <w:rFonts w:ascii="Times New Roman" w:hAnsi="Times New Roman" w:cs="Times New Roman"/>
          <w:noProof/>
          <w:sz w:val="24"/>
          <w:szCs w:val="24"/>
          <w14:ligatures w14:val="none"/>
        </w:rPr>
        <w:t>e</w:t>
      </w:r>
      <w:r w:rsidRPr="00A359E1">
        <w:rPr>
          <w:rFonts w:ascii="Times New Roman" w:hAnsi="Times New Roman" w:cs="Times New Roman"/>
          <w:noProof/>
          <w:sz w:val="24"/>
          <w:szCs w:val="24"/>
          <w14:ligatures w14:val="none"/>
        </w:rPr>
        <w:t xml:space="preserve"> a level playing field for employers and workers on the European labour market, enforcing </w:t>
      </w:r>
      <w:r w:rsidR="00336209" w:rsidRPr="00A359E1">
        <w:rPr>
          <w:rFonts w:ascii="Times New Roman" w:hAnsi="Times New Roman" w:cs="Times New Roman"/>
          <w:noProof/>
          <w:sz w:val="24"/>
          <w:szCs w:val="24"/>
          <w14:ligatures w14:val="none"/>
        </w:rPr>
        <w:t xml:space="preserve">collection of legitimate </w:t>
      </w:r>
      <w:r w:rsidRPr="00A359E1">
        <w:rPr>
          <w:rFonts w:ascii="Times New Roman" w:hAnsi="Times New Roman" w:cs="Times New Roman"/>
          <w:noProof/>
          <w:sz w:val="24"/>
          <w:szCs w:val="24"/>
          <w14:ligatures w14:val="none"/>
        </w:rPr>
        <w:t>tax revenues and social contributions, back</w:t>
      </w:r>
      <w:r w:rsidR="00336209" w:rsidRPr="00A359E1">
        <w:rPr>
          <w:rFonts w:ascii="Times New Roman" w:hAnsi="Times New Roman" w:cs="Times New Roman"/>
          <w:noProof/>
          <w:sz w:val="24"/>
          <w:szCs w:val="24"/>
          <w14:ligatures w14:val="none"/>
        </w:rPr>
        <w:t xml:space="preserve"> </w:t>
      </w:r>
      <w:r w:rsidRPr="00A359E1">
        <w:rPr>
          <w:rFonts w:ascii="Times New Roman" w:hAnsi="Times New Roman" w:cs="Times New Roman"/>
          <w:noProof/>
          <w:sz w:val="24"/>
          <w:szCs w:val="24"/>
          <w14:ligatures w14:val="none"/>
        </w:rPr>
        <w:t>payment of wages</w:t>
      </w:r>
      <w:r w:rsidR="00336209" w:rsidRPr="00A359E1">
        <w:rPr>
          <w:rFonts w:ascii="Times New Roman" w:hAnsi="Times New Roman" w:cs="Times New Roman"/>
          <w:noProof/>
          <w:sz w:val="24"/>
          <w:szCs w:val="24"/>
          <w14:ligatures w14:val="none"/>
        </w:rPr>
        <w:t xml:space="preserve"> </w:t>
      </w:r>
      <w:r w:rsidR="0046653C" w:rsidRPr="00A359E1">
        <w:rPr>
          <w:rFonts w:ascii="Times New Roman" w:hAnsi="Times New Roman" w:cs="Times New Roman"/>
          <w:noProof/>
          <w:sz w:val="24"/>
          <w:szCs w:val="24"/>
          <w14:ligatures w14:val="none"/>
        </w:rPr>
        <w:t>owed and</w:t>
      </w:r>
      <w:r w:rsidRPr="00A359E1">
        <w:rPr>
          <w:rFonts w:ascii="Times New Roman" w:hAnsi="Times New Roman" w:cs="Times New Roman"/>
          <w:noProof/>
          <w:sz w:val="24"/>
          <w:szCs w:val="24"/>
          <w14:ligatures w14:val="none"/>
        </w:rPr>
        <w:t xml:space="preserve"> fair working conditions. The Directive also contributes to</w:t>
      </w:r>
      <w:r w:rsidR="00D53F18" w:rsidRPr="00A359E1">
        <w:rPr>
          <w:rFonts w:ascii="Times New Roman" w:hAnsi="Times New Roman" w:cs="Times New Roman"/>
          <w:noProof/>
          <w:sz w:val="24"/>
          <w:szCs w:val="24"/>
          <w14:ligatures w14:val="none"/>
        </w:rPr>
        <w:t xml:space="preserve"> </w:t>
      </w:r>
      <w:r w:rsidR="006675F0" w:rsidRPr="00A359E1">
        <w:rPr>
          <w:rFonts w:ascii="Times New Roman" w:hAnsi="Times New Roman" w:cs="Times New Roman"/>
          <w:noProof/>
          <w:sz w:val="24"/>
          <w:szCs w:val="24"/>
          <w14:ligatures w14:val="none"/>
        </w:rPr>
        <w:t xml:space="preserve">combatting trafficking in human beings and </w:t>
      </w:r>
      <w:r w:rsidRPr="00A359E1">
        <w:rPr>
          <w:rFonts w:ascii="Times New Roman" w:hAnsi="Times New Roman" w:cs="Times New Roman"/>
          <w:noProof/>
          <w:sz w:val="24"/>
          <w:szCs w:val="24"/>
          <w14:ligatures w14:val="none"/>
        </w:rPr>
        <w:t>the Quality Jobs Roadmap</w:t>
      </w:r>
      <w:r w:rsidRPr="00A359E1">
        <w:rPr>
          <w:rFonts w:ascii="Times New Roman" w:hAnsi="Times New Roman" w:cs="Times New Roman"/>
          <w:noProof/>
          <w:sz w:val="24"/>
          <w:szCs w:val="24"/>
          <w:vertAlign w:val="superscript"/>
          <w14:ligatures w14:val="none"/>
        </w:rPr>
        <w:footnoteReference w:id="5"/>
      </w:r>
      <w:r w:rsidRPr="00A359E1">
        <w:rPr>
          <w:rFonts w:ascii="Times New Roman" w:hAnsi="Times New Roman" w:cs="Times New Roman"/>
          <w:noProof/>
          <w:sz w:val="24"/>
          <w:szCs w:val="24"/>
          <w14:ligatures w14:val="none"/>
        </w:rPr>
        <w:t xml:space="preserve"> by</w:t>
      </w:r>
      <w:r w:rsidRPr="00A359E1">
        <w:rPr>
          <w:rFonts w:ascii="Times New Roman" w:hAnsi="Times New Roman" w:cs="Times New Roman"/>
          <w:noProof/>
          <w:kern w:val="0"/>
          <w:sz w:val="24"/>
          <w:szCs w:val="24"/>
          <w14:ligatures w14:val="none"/>
        </w:rPr>
        <w:t xml:space="preserve"> improving detection and prevention of labour exploitation, particularly </w:t>
      </w:r>
      <w:r w:rsidR="00E0626E" w:rsidRPr="00A359E1">
        <w:rPr>
          <w:rFonts w:ascii="Times New Roman" w:hAnsi="Times New Roman" w:cs="Times New Roman"/>
          <w:noProof/>
          <w:kern w:val="0"/>
          <w:sz w:val="24"/>
          <w:szCs w:val="24"/>
          <w14:ligatures w14:val="none"/>
        </w:rPr>
        <w:t>for</w:t>
      </w:r>
      <w:r w:rsidRPr="00A359E1">
        <w:rPr>
          <w:rFonts w:ascii="Times New Roman" w:hAnsi="Times New Roman" w:cs="Times New Roman"/>
          <w:noProof/>
          <w:kern w:val="0"/>
          <w:sz w:val="24"/>
          <w:szCs w:val="24"/>
          <w14:ligatures w14:val="none"/>
        </w:rPr>
        <w:t xml:space="preserve"> non-EU workers.</w:t>
      </w:r>
      <w:r w:rsidRPr="00A359E1">
        <w:rPr>
          <w:rFonts w:ascii="Times New Roman" w:hAnsi="Times New Roman" w:cs="Times New Roman"/>
          <w:noProof/>
          <w:sz w:val="24"/>
          <w:szCs w:val="24"/>
          <w14:ligatures w14:val="none"/>
        </w:rPr>
        <w:t xml:space="preserve"> </w:t>
      </w:r>
    </w:p>
    <w:p w14:paraId="202C2282" w14:textId="76232D18" w:rsidR="00077A20" w:rsidRPr="00A359E1" w:rsidRDefault="00077A20" w:rsidP="00077A20">
      <w:pPr>
        <w:spacing w:line="276" w:lineRule="auto"/>
        <w:jc w:val="both"/>
        <w:rPr>
          <w:rFonts w:ascii="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Although it remains difficult to quantify the extent of illegal employment of irregular migrant workers in the EU</w:t>
      </w:r>
      <w:r w:rsidRPr="00A359E1">
        <w:rPr>
          <w:rFonts w:ascii="Times New Roman" w:hAnsi="Times New Roman" w:cs="Times New Roman"/>
          <w:noProof/>
          <w:sz w:val="24"/>
          <w:szCs w:val="24"/>
          <w:vertAlign w:val="superscript"/>
          <w14:ligatures w14:val="none"/>
        </w:rPr>
        <w:footnoteReference w:id="6"/>
      </w:r>
      <w:r w:rsidRPr="00A359E1">
        <w:rPr>
          <w:rFonts w:ascii="Times New Roman" w:hAnsi="Times New Roman" w:cs="Times New Roman"/>
          <w:noProof/>
          <w:sz w:val="24"/>
          <w:szCs w:val="24"/>
          <w14:ligatures w14:val="none"/>
        </w:rPr>
        <w:t xml:space="preserve">, Eurostat data gives some indications </w:t>
      </w:r>
      <w:r w:rsidR="00C20D2D" w:rsidRPr="00A359E1">
        <w:rPr>
          <w:rFonts w:ascii="Times New Roman" w:hAnsi="Times New Roman" w:cs="Times New Roman"/>
          <w:noProof/>
          <w:sz w:val="24"/>
          <w:szCs w:val="24"/>
          <w14:ligatures w14:val="none"/>
        </w:rPr>
        <w:t xml:space="preserve">on its </w:t>
      </w:r>
      <w:r w:rsidR="00B10459" w:rsidRPr="00A359E1">
        <w:rPr>
          <w:rFonts w:ascii="Times New Roman" w:hAnsi="Times New Roman" w:cs="Times New Roman"/>
          <w:noProof/>
          <w:sz w:val="24"/>
          <w:szCs w:val="24"/>
          <w14:ligatures w14:val="none"/>
        </w:rPr>
        <w:t>scale</w:t>
      </w:r>
      <w:r w:rsidRPr="00A359E1">
        <w:rPr>
          <w:rFonts w:ascii="Times New Roman" w:hAnsi="Times New Roman" w:cs="Times New Roman"/>
          <w:noProof/>
          <w:sz w:val="24"/>
          <w:szCs w:val="24"/>
          <w14:ligatures w14:val="none"/>
        </w:rPr>
        <w:t xml:space="preserve">. The number of irregular migrant workers </w:t>
      </w:r>
      <w:r w:rsidR="00E0626E" w:rsidRPr="00A359E1">
        <w:rPr>
          <w:rFonts w:ascii="Times New Roman" w:hAnsi="Times New Roman" w:cs="Times New Roman"/>
          <w:noProof/>
          <w:sz w:val="24"/>
          <w:szCs w:val="24"/>
          <w14:ligatures w14:val="none"/>
        </w:rPr>
        <w:t xml:space="preserve">detected </w:t>
      </w:r>
      <w:r w:rsidRPr="00A359E1">
        <w:rPr>
          <w:rFonts w:ascii="Times New Roman" w:hAnsi="Times New Roman" w:cs="Times New Roman"/>
          <w:noProof/>
          <w:sz w:val="24"/>
          <w:szCs w:val="24"/>
          <w14:ligatures w14:val="none"/>
        </w:rPr>
        <w:t>in the EU rose from 679</w:t>
      </w:r>
      <w:r w:rsidR="0085379C" w:rsidRPr="00A359E1">
        <w:rPr>
          <w:rFonts w:ascii="Times New Roman" w:hAnsi="Times New Roman" w:cs="Times New Roman"/>
          <w:noProof/>
          <w:sz w:val="24"/>
          <w:szCs w:val="24"/>
          <w14:ligatures w14:val="none"/>
        </w:rPr>
        <w:t xml:space="preserve"> </w:t>
      </w:r>
      <w:r w:rsidRPr="00A359E1">
        <w:rPr>
          <w:rFonts w:ascii="Times New Roman" w:hAnsi="Times New Roman" w:cs="Times New Roman"/>
          <w:noProof/>
          <w:sz w:val="24"/>
          <w:szCs w:val="24"/>
          <w14:ligatures w14:val="none"/>
        </w:rPr>
        <w:t>730 in 2021 to 1</w:t>
      </w:r>
      <w:r w:rsidR="00E0626E" w:rsidRPr="00A359E1">
        <w:rPr>
          <w:rFonts w:ascii="Times New Roman" w:hAnsi="Times New Roman" w:cs="Times New Roman"/>
          <w:noProof/>
          <w:sz w:val="24"/>
          <w:szCs w:val="24"/>
          <w14:ligatures w14:val="none"/>
        </w:rPr>
        <w:t xml:space="preserve"> </w:t>
      </w:r>
      <w:r w:rsidRPr="00A359E1">
        <w:rPr>
          <w:rFonts w:ascii="Times New Roman" w:hAnsi="Times New Roman" w:cs="Times New Roman"/>
          <w:noProof/>
          <w:sz w:val="24"/>
          <w:szCs w:val="24"/>
          <w14:ligatures w14:val="none"/>
        </w:rPr>
        <w:t>265</w:t>
      </w:r>
      <w:r w:rsidR="00E0626E" w:rsidRPr="00A359E1">
        <w:rPr>
          <w:rFonts w:ascii="Times New Roman" w:hAnsi="Times New Roman" w:cs="Times New Roman"/>
          <w:noProof/>
          <w:sz w:val="24"/>
          <w:szCs w:val="24"/>
          <w14:ligatures w14:val="none"/>
        </w:rPr>
        <w:t xml:space="preserve"> </w:t>
      </w:r>
      <w:r w:rsidRPr="00A359E1">
        <w:rPr>
          <w:rFonts w:ascii="Times New Roman" w:hAnsi="Times New Roman" w:cs="Times New Roman"/>
          <w:noProof/>
          <w:sz w:val="24"/>
          <w:szCs w:val="24"/>
          <w14:ligatures w14:val="none"/>
        </w:rPr>
        <w:t>350 in 2023, with provisional estimates of 918</w:t>
      </w:r>
      <w:r w:rsidR="00E0626E" w:rsidRPr="00A359E1">
        <w:rPr>
          <w:rFonts w:ascii="Times New Roman" w:hAnsi="Times New Roman" w:cs="Times New Roman"/>
          <w:noProof/>
          <w:sz w:val="24"/>
          <w:szCs w:val="24"/>
          <w14:ligatures w14:val="none"/>
        </w:rPr>
        <w:t xml:space="preserve"> </w:t>
      </w:r>
      <w:r w:rsidRPr="00A359E1">
        <w:rPr>
          <w:rFonts w:ascii="Times New Roman" w:hAnsi="Times New Roman" w:cs="Times New Roman"/>
          <w:noProof/>
          <w:sz w:val="24"/>
          <w:szCs w:val="24"/>
          <w14:ligatures w14:val="none"/>
        </w:rPr>
        <w:t xml:space="preserve">925 in 2024. </w:t>
      </w:r>
    </w:p>
    <w:p w14:paraId="58348E05" w14:textId="362944F1" w:rsidR="00077A20" w:rsidRPr="00A359E1" w:rsidRDefault="00E0626E" w:rsidP="00077A20">
      <w:pPr>
        <w:spacing w:line="276" w:lineRule="auto"/>
        <w:jc w:val="both"/>
        <w:rPr>
          <w:rFonts w:ascii="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T</w:t>
      </w:r>
      <w:r w:rsidR="00077A20" w:rsidRPr="00A359E1">
        <w:rPr>
          <w:rFonts w:ascii="Times New Roman" w:hAnsi="Times New Roman" w:cs="Times New Roman"/>
          <w:noProof/>
          <w:sz w:val="24"/>
          <w:szCs w:val="24"/>
          <w14:ligatures w14:val="none"/>
        </w:rPr>
        <w:t xml:space="preserve">he previous </w:t>
      </w:r>
      <w:r w:rsidR="00707B4B" w:rsidRPr="00A359E1">
        <w:rPr>
          <w:rFonts w:ascii="Times New Roman" w:hAnsi="Times New Roman" w:cs="Times New Roman"/>
          <w:noProof/>
          <w:sz w:val="24"/>
          <w:szCs w:val="24"/>
          <w14:ligatures w14:val="none"/>
        </w:rPr>
        <w:t xml:space="preserve">implementation </w:t>
      </w:r>
      <w:r w:rsidR="00077A20" w:rsidRPr="00A359E1">
        <w:rPr>
          <w:rFonts w:ascii="Times New Roman" w:hAnsi="Times New Roman" w:cs="Times New Roman"/>
          <w:noProof/>
          <w:sz w:val="24"/>
          <w:szCs w:val="24"/>
          <w14:ligatures w14:val="none"/>
        </w:rPr>
        <w:t>report</w:t>
      </w:r>
      <w:r w:rsidR="006B2949" w:rsidRPr="00A359E1">
        <w:rPr>
          <w:rFonts w:ascii="Times New Roman" w:hAnsi="Times New Roman" w:cs="Times New Roman"/>
          <w:noProof/>
          <w:sz w:val="24"/>
          <w:szCs w:val="24"/>
          <w14:ligatures w14:val="none"/>
        </w:rPr>
        <w:t xml:space="preserve"> </w:t>
      </w:r>
      <w:r w:rsidR="0088333D" w:rsidRPr="00A359E1">
        <w:rPr>
          <w:rFonts w:ascii="Times New Roman" w:hAnsi="Times New Roman" w:cs="Times New Roman"/>
          <w:noProof/>
          <w:sz w:val="24"/>
          <w:szCs w:val="24"/>
          <w14:ligatures w14:val="none"/>
        </w:rPr>
        <w:t xml:space="preserve">on the Directive </w:t>
      </w:r>
      <w:r w:rsidR="006B2949" w:rsidRPr="00A359E1">
        <w:rPr>
          <w:rFonts w:ascii="Times New Roman" w:hAnsi="Times New Roman" w:cs="Times New Roman"/>
          <w:noProof/>
          <w:sz w:val="24"/>
          <w:szCs w:val="24"/>
          <w14:ligatures w14:val="none"/>
        </w:rPr>
        <w:t>was adopted</w:t>
      </w:r>
      <w:r w:rsidR="00077A20" w:rsidRPr="00A359E1">
        <w:rPr>
          <w:rFonts w:ascii="Times New Roman" w:hAnsi="Times New Roman" w:cs="Times New Roman"/>
          <w:noProof/>
          <w:sz w:val="24"/>
          <w:szCs w:val="24"/>
          <w14:ligatures w14:val="none"/>
        </w:rPr>
        <w:t xml:space="preserve"> in 2021</w:t>
      </w:r>
      <w:r w:rsidR="00077A20" w:rsidRPr="00A359E1">
        <w:rPr>
          <w:rFonts w:ascii="Times New Roman" w:hAnsi="Times New Roman" w:cs="Times New Roman"/>
          <w:noProof/>
          <w:sz w:val="24"/>
          <w:szCs w:val="24"/>
          <w:vertAlign w:val="superscript"/>
          <w14:ligatures w14:val="none"/>
        </w:rPr>
        <w:footnoteReference w:id="7"/>
      </w:r>
      <w:r w:rsidR="0088333D" w:rsidRPr="00A359E1">
        <w:rPr>
          <w:rFonts w:ascii="Times New Roman" w:hAnsi="Times New Roman" w:cs="Times New Roman"/>
          <w:noProof/>
          <w:sz w:val="24"/>
          <w:szCs w:val="24"/>
          <w14:ligatures w14:val="none"/>
        </w:rPr>
        <w:t xml:space="preserve"> and</w:t>
      </w:r>
      <w:r w:rsidR="00077A20" w:rsidRPr="00A359E1">
        <w:rPr>
          <w:rFonts w:ascii="Times New Roman" w:hAnsi="Times New Roman" w:cs="Times New Roman"/>
          <w:noProof/>
          <w:sz w:val="24"/>
          <w:szCs w:val="24"/>
          <w14:ligatures w14:val="none"/>
        </w:rPr>
        <w:t xml:space="preserve"> called for </w:t>
      </w:r>
      <w:r w:rsidR="006B2949" w:rsidRPr="00A359E1">
        <w:rPr>
          <w:rFonts w:ascii="Times New Roman" w:hAnsi="Times New Roman" w:cs="Times New Roman"/>
          <w:noProof/>
          <w:sz w:val="24"/>
          <w:szCs w:val="24"/>
          <w14:ligatures w14:val="none"/>
        </w:rPr>
        <w:t>more</w:t>
      </w:r>
      <w:r w:rsidR="00077A20" w:rsidRPr="00A359E1">
        <w:rPr>
          <w:rFonts w:ascii="Times New Roman" w:hAnsi="Times New Roman" w:cs="Times New Roman"/>
          <w:noProof/>
          <w:sz w:val="24"/>
          <w:szCs w:val="24"/>
          <w14:ligatures w14:val="none"/>
        </w:rPr>
        <w:t xml:space="preserve"> effective application of the key provisions on inspections, penalties and protective measures, and laid the ground </w:t>
      </w:r>
      <w:r w:rsidR="006B2949" w:rsidRPr="00A359E1">
        <w:rPr>
          <w:rFonts w:ascii="Times New Roman" w:hAnsi="Times New Roman" w:cs="Times New Roman"/>
          <w:noProof/>
          <w:sz w:val="24"/>
          <w:szCs w:val="24"/>
          <w14:ligatures w14:val="none"/>
        </w:rPr>
        <w:t xml:space="preserve">for </w:t>
      </w:r>
      <w:r w:rsidR="00077A20" w:rsidRPr="00A359E1">
        <w:rPr>
          <w:rFonts w:ascii="Times New Roman" w:hAnsi="Times New Roman" w:cs="Times New Roman"/>
          <w:noProof/>
          <w:sz w:val="24"/>
          <w:szCs w:val="24"/>
          <w14:ligatures w14:val="none"/>
        </w:rPr>
        <w:t>address</w:t>
      </w:r>
      <w:r w:rsidR="006B2949" w:rsidRPr="00A359E1">
        <w:rPr>
          <w:rFonts w:ascii="Times New Roman" w:hAnsi="Times New Roman" w:cs="Times New Roman"/>
          <w:noProof/>
          <w:sz w:val="24"/>
          <w:szCs w:val="24"/>
          <w14:ligatures w14:val="none"/>
        </w:rPr>
        <w:t>ing</w:t>
      </w:r>
      <w:r w:rsidR="00077A20" w:rsidRPr="00A359E1">
        <w:rPr>
          <w:rFonts w:ascii="Times New Roman" w:hAnsi="Times New Roman" w:cs="Times New Roman"/>
          <w:noProof/>
          <w:sz w:val="24"/>
          <w:szCs w:val="24"/>
          <w14:ligatures w14:val="none"/>
        </w:rPr>
        <w:t xml:space="preserve"> data gaps</w:t>
      </w:r>
      <w:r w:rsidR="006B2949" w:rsidRPr="00A359E1">
        <w:rPr>
          <w:rFonts w:ascii="Times New Roman" w:hAnsi="Times New Roman" w:cs="Times New Roman"/>
          <w:noProof/>
          <w:sz w:val="24"/>
          <w:szCs w:val="24"/>
          <w14:ligatures w14:val="none"/>
        </w:rPr>
        <w:t>.</w:t>
      </w:r>
      <w:r w:rsidR="00077A20" w:rsidRPr="00A359E1">
        <w:rPr>
          <w:rFonts w:ascii="Times New Roman" w:hAnsi="Times New Roman" w:cs="Times New Roman"/>
          <w:noProof/>
          <w:sz w:val="24"/>
          <w:szCs w:val="24"/>
          <w14:ligatures w14:val="none"/>
        </w:rPr>
        <w:t xml:space="preserve"> </w:t>
      </w:r>
      <w:r w:rsidR="006B2949" w:rsidRPr="00A359E1">
        <w:rPr>
          <w:rFonts w:ascii="Times New Roman" w:hAnsi="Times New Roman" w:cs="Times New Roman"/>
          <w:noProof/>
          <w:sz w:val="24"/>
          <w:szCs w:val="24"/>
          <w14:ligatures w14:val="none"/>
        </w:rPr>
        <w:t xml:space="preserve">Since then, </w:t>
      </w:r>
      <w:r w:rsidR="00077A20" w:rsidRPr="00A359E1">
        <w:rPr>
          <w:rFonts w:ascii="Times New Roman" w:hAnsi="Times New Roman" w:cs="Times New Roman"/>
          <w:noProof/>
          <w:sz w:val="24"/>
          <w:szCs w:val="24"/>
          <w14:ligatures w14:val="none"/>
        </w:rPr>
        <w:t xml:space="preserve">the Commission has stepped up its efforts on implementation and enforcement of </w:t>
      </w:r>
      <w:r w:rsidR="006B2949" w:rsidRPr="00A359E1">
        <w:rPr>
          <w:rFonts w:ascii="Times New Roman" w:hAnsi="Times New Roman" w:cs="Times New Roman"/>
          <w:noProof/>
          <w:sz w:val="24"/>
          <w:szCs w:val="24"/>
          <w14:ligatures w14:val="none"/>
        </w:rPr>
        <w:t xml:space="preserve">the </w:t>
      </w:r>
      <w:r w:rsidR="00077A20" w:rsidRPr="00A359E1">
        <w:rPr>
          <w:rFonts w:ascii="Times New Roman" w:hAnsi="Times New Roman" w:cs="Times New Roman"/>
          <w:noProof/>
          <w:sz w:val="24"/>
          <w:szCs w:val="24"/>
          <w14:ligatures w14:val="none"/>
        </w:rPr>
        <w:t>Directive</w:t>
      </w:r>
      <w:r w:rsidR="00B839E3" w:rsidRPr="00A359E1">
        <w:rPr>
          <w:rFonts w:ascii="Times New Roman" w:hAnsi="Times New Roman" w:cs="Times New Roman"/>
          <w:noProof/>
          <w:sz w:val="24"/>
          <w:szCs w:val="24"/>
          <w14:ligatures w14:val="none"/>
        </w:rPr>
        <w:t xml:space="preserve">, notably </w:t>
      </w:r>
      <w:r w:rsidR="00077A20" w:rsidRPr="00A359E1">
        <w:rPr>
          <w:rFonts w:ascii="Times New Roman" w:hAnsi="Times New Roman" w:cs="Times New Roman"/>
          <w:noProof/>
          <w:sz w:val="24"/>
          <w:szCs w:val="24"/>
          <w14:ligatures w14:val="none"/>
        </w:rPr>
        <w:t>promoting mutual learning and exchange of best practices within the Irregular Migration Expert Group, including on inspection methodologies</w:t>
      </w:r>
      <w:r w:rsidR="00B839E3" w:rsidRPr="00A359E1">
        <w:rPr>
          <w:rFonts w:ascii="Times New Roman" w:hAnsi="Times New Roman" w:cs="Times New Roman"/>
          <w:noProof/>
          <w:sz w:val="24"/>
          <w:szCs w:val="24"/>
          <w14:ligatures w14:val="none"/>
        </w:rPr>
        <w:t>,</w:t>
      </w:r>
      <w:r w:rsidR="006B2949" w:rsidRPr="00A359E1">
        <w:rPr>
          <w:rFonts w:ascii="Times New Roman" w:hAnsi="Times New Roman" w:cs="Times New Roman"/>
          <w:noProof/>
          <w:sz w:val="24"/>
          <w:szCs w:val="24"/>
          <w14:ligatures w14:val="none"/>
        </w:rPr>
        <w:t xml:space="preserve"> </w:t>
      </w:r>
      <w:r w:rsidR="00077A20" w:rsidRPr="00A359E1">
        <w:rPr>
          <w:rFonts w:ascii="Times New Roman" w:hAnsi="Times New Roman" w:cs="Times New Roman"/>
          <w:noProof/>
          <w:sz w:val="24"/>
          <w:szCs w:val="24"/>
          <w14:ligatures w14:val="none"/>
        </w:rPr>
        <w:t>annual national targets for inspections</w:t>
      </w:r>
      <w:r w:rsidR="00B839E3" w:rsidRPr="00A359E1">
        <w:rPr>
          <w:rFonts w:ascii="Times New Roman" w:hAnsi="Times New Roman" w:cs="Times New Roman"/>
          <w:noProof/>
          <w:sz w:val="24"/>
          <w:szCs w:val="24"/>
          <w14:ligatures w14:val="none"/>
        </w:rPr>
        <w:t>,</w:t>
      </w:r>
      <w:r w:rsidR="006B2949" w:rsidRPr="00A359E1">
        <w:rPr>
          <w:rFonts w:ascii="Times New Roman" w:hAnsi="Times New Roman" w:cs="Times New Roman"/>
          <w:noProof/>
          <w:sz w:val="24"/>
          <w:szCs w:val="24"/>
          <w14:ligatures w14:val="none"/>
        </w:rPr>
        <w:t xml:space="preserve"> maximising </w:t>
      </w:r>
      <w:r w:rsidR="00077A20" w:rsidRPr="00A359E1">
        <w:rPr>
          <w:rFonts w:ascii="Times New Roman" w:hAnsi="Times New Roman" w:cs="Times New Roman"/>
          <w:noProof/>
          <w:sz w:val="24"/>
          <w:szCs w:val="24"/>
          <w14:ligatures w14:val="none"/>
        </w:rPr>
        <w:t>successful risk management strategies in inspections</w:t>
      </w:r>
      <w:r w:rsidR="00B839E3" w:rsidRPr="00A359E1">
        <w:rPr>
          <w:rFonts w:ascii="Times New Roman" w:hAnsi="Times New Roman" w:cs="Times New Roman"/>
          <w:noProof/>
          <w:sz w:val="24"/>
          <w:szCs w:val="24"/>
          <w14:ligatures w14:val="none"/>
        </w:rPr>
        <w:t xml:space="preserve">, </w:t>
      </w:r>
      <w:r w:rsidR="00077A20" w:rsidRPr="00A359E1">
        <w:rPr>
          <w:rFonts w:ascii="Times New Roman" w:hAnsi="Times New Roman" w:cs="Times New Roman"/>
          <w:noProof/>
          <w:sz w:val="24"/>
          <w:szCs w:val="24"/>
          <w14:ligatures w14:val="none"/>
        </w:rPr>
        <w:t>financial sanctions deterrence</w:t>
      </w:r>
      <w:r w:rsidR="00B839E3" w:rsidRPr="00A359E1">
        <w:rPr>
          <w:rFonts w:ascii="Times New Roman" w:hAnsi="Times New Roman" w:cs="Times New Roman"/>
          <w:noProof/>
          <w:sz w:val="24"/>
          <w:szCs w:val="24"/>
          <w14:ligatures w14:val="none"/>
        </w:rPr>
        <w:t>,</w:t>
      </w:r>
      <w:r w:rsidR="006B2949" w:rsidRPr="00A359E1">
        <w:rPr>
          <w:rFonts w:ascii="Times New Roman" w:hAnsi="Times New Roman" w:cs="Times New Roman"/>
          <w:noProof/>
          <w:sz w:val="24"/>
          <w:szCs w:val="24"/>
          <w14:ligatures w14:val="none"/>
        </w:rPr>
        <w:t xml:space="preserve"> and </w:t>
      </w:r>
      <w:r w:rsidR="00077A20" w:rsidRPr="00A359E1">
        <w:rPr>
          <w:rFonts w:ascii="Times New Roman" w:hAnsi="Times New Roman" w:cs="Times New Roman"/>
          <w:noProof/>
          <w:sz w:val="24"/>
          <w:szCs w:val="24"/>
          <w14:ligatures w14:val="none"/>
        </w:rPr>
        <w:t>strategic prioritisation of enforcement in sectors at particular risk of illegal employment. Within the Expert Group and the Labour Migration Platform</w:t>
      </w:r>
      <w:r w:rsidR="00F72956" w:rsidRPr="00A359E1">
        <w:rPr>
          <w:rStyle w:val="FootnoteReference"/>
          <w:rFonts w:ascii="Times New Roman" w:hAnsi="Times New Roman" w:cs="Times New Roman"/>
          <w:noProof/>
          <w:sz w:val="24"/>
          <w:szCs w:val="24"/>
          <w14:ligatures w14:val="none"/>
        </w:rPr>
        <w:footnoteReference w:id="8"/>
      </w:r>
      <w:r w:rsidR="00077A20" w:rsidRPr="00A359E1">
        <w:rPr>
          <w:rFonts w:ascii="Times New Roman" w:hAnsi="Times New Roman" w:cs="Times New Roman"/>
          <w:noProof/>
          <w:sz w:val="24"/>
          <w:szCs w:val="24"/>
          <w14:ligatures w14:val="none"/>
        </w:rPr>
        <w:t xml:space="preserve">, the Commission </w:t>
      </w:r>
      <w:r w:rsidR="006B2949" w:rsidRPr="00A359E1">
        <w:rPr>
          <w:rFonts w:ascii="Times New Roman" w:hAnsi="Times New Roman" w:cs="Times New Roman"/>
          <w:noProof/>
          <w:sz w:val="24"/>
          <w:szCs w:val="24"/>
          <w14:ligatures w14:val="none"/>
        </w:rPr>
        <w:t xml:space="preserve">has </w:t>
      </w:r>
      <w:r w:rsidR="00077A20" w:rsidRPr="00A359E1">
        <w:rPr>
          <w:rFonts w:ascii="Times New Roman" w:hAnsi="Times New Roman" w:cs="Times New Roman"/>
          <w:noProof/>
          <w:sz w:val="24"/>
          <w:szCs w:val="24"/>
          <w14:ligatures w14:val="none"/>
        </w:rPr>
        <w:t xml:space="preserve">also further facilitated cooperation with national labour and immigration authorities, social partners, civil society and international organisations, also to improve </w:t>
      </w:r>
      <w:r w:rsidR="006B2949" w:rsidRPr="00A359E1">
        <w:rPr>
          <w:rFonts w:ascii="Times New Roman" w:hAnsi="Times New Roman" w:cs="Times New Roman"/>
          <w:noProof/>
          <w:sz w:val="24"/>
          <w:szCs w:val="24"/>
          <w14:ligatures w14:val="none"/>
        </w:rPr>
        <w:t xml:space="preserve">effective access to rights for </w:t>
      </w:r>
      <w:r w:rsidR="00077A20" w:rsidRPr="00A359E1">
        <w:rPr>
          <w:rFonts w:ascii="Times New Roman" w:hAnsi="Times New Roman" w:cs="Times New Roman"/>
          <w:noProof/>
          <w:sz w:val="24"/>
          <w:szCs w:val="24"/>
          <w14:ligatures w14:val="none"/>
        </w:rPr>
        <w:t xml:space="preserve">third-country national workers. </w:t>
      </w:r>
    </w:p>
    <w:p w14:paraId="733949E1" w14:textId="328649C7" w:rsidR="00077A20" w:rsidRPr="00A359E1" w:rsidRDefault="006B2949" w:rsidP="00077A20">
      <w:pPr>
        <w:spacing w:line="276" w:lineRule="auto"/>
        <w:jc w:val="both"/>
        <w:rPr>
          <w:rFonts w:ascii="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In 2022 t</w:t>
      </w:r>
      <w:r w:rsidR="00077A20" w:rsidRPr="00A359E1">
        <w:rPr>
          <w:rFonts w:ascii="Times New Roman" w:hAnsi="Times New Roman" w:cs="Times New Roman"/>
          <w:noProof/>
          <w:sz w:val="24"/>
          <w:szCs w:val="24"/>
          <w14:ligatures w14:val="none"/>
        </w:rPr>
        <w:t xml:space="preserve">he Commission set up a dedicated IT </w:t>
      </w:r>
      <w:r w:rsidRPr="00A359E1">
        <w:rPr>
          <w:rFonts w:ascii="Times New Roman" w:hAnsi="Times New Roman" w:cs="Times New Roman"/>
          <w:noProof/>
          <w:sz w:val="24"/>
          <w:szCs w:val="24"/>
          <w14:ligatures w14:val="none"/>
        </w:rPr>
        <w:t>t</w:t>
      </w:r>
      <w:r w:rsidR="00077A20" w:rsidRPr="00A359E1">
        <w:rPr>
          <w:rFonts w:ascii="Times New Roman" w:hAnsi="Times New Roman" w:cs="Times New Roman"/>
          <w:noProof/>
          <w:sz w:val="24"/>
          <w:szCs w:val="24"/>
          <w14:ligatures w14:val="none"/>
        </w:rPr>
        <w:t>ool and database under the European Migration Network</w:t>
      </w:r>
      <w:r w:rsidRPr="00A359E1">
        <w:rPr>
          <w:rFonts w:ascii="Times New Roman" w:hAnsi="Times New Roman" w:cs="Times New Roman"/>
          <w:noProof/>
          <w:sz w:val="24"/>
          <w:szCs w:val="24"/>
          <w14:ligatures w14:val="none"/>
        </w:rPr>
        <w:t>’s</w:t>
      </w:r>
      <w:r w:rsidR="00D81F4F" w:rsidRPr="00A359E1">
        <w:rPr>
          <w:rFonts w:ascii="Times New Roman" w:hAnsi="Times New Roman" w:cs="Times New Roman"/>
          <w:noProof/>
          <w:sz w:val="24"/>
          <w:szCs w:val="24"/>
          <w14:ligatures w14:val="none"/>
        </w:rPr>
        <w:t xml:space="preserve"> i</w:t>
      </w:r>
      <w:r w:rsidR="00077A20" w:rsidRPr="00A359E1">
        <w:rPr>
          <w:rFonts w:ascii="Times New Roman" w:hAnsi="Times New Roman" w:cs="Times New Roman"/>
          <w:noProof/>
          <w:sz w:val="24"/>
          <w:szCs w:val="24"/>
          <w14:ligatures w14:val="none"/>
        </w:rPr>
        <w:t xml:space="preserve">nformation </w:t>
      </w:r>
      <w:r w:rsidR="00D81F4F" w:rsidRPr="00A359E1">
        <w:rPr>
          <w:rFonts w:ascii="Times New Roman" w:hAnsi="Times New Roman" w:cs="Times New Roman"/>
          <w:noProof/>
          <w:sz w:val="24"/>
          <w:szCs w:val="24"/>
          <w14:ligatures w14:val="none"/>
        </w:rPr>
        <w:t>e</w:t>
      </w:r>
      <w:r w:rsidR="00077A20" w:rsidRPr="00A359E1">
        <w:rPr>
          <w:rFonts w:ascii="Times New Roman" w:hAnsi="Times New Roman" w:cs="Times New Roman"/>
          <w:noProof/>
          <w:sz w:val="24"/>
          <w:szCs w:val="24"/>
          <w14:ligatures w14:val="none"/>
        </w:rPr>
        <w:t xml:space="preserve">xchange </w:t>
      </w:r>
      <w:r w:rsidR="00D81F4F" w:rsidRPr="00A359E1">
        <w:rPr>
          <w:rFonts w:ascii="Times New Roman" w:hAnsi="Times New Roman" w:cs="Times New Roman"/>
          <w:noProof/>
          <w:sz w:val="24"/>
          <w:szCs w:val="24"/>
          <w14:ligatures w14:val="none"/>
        </w:rPr>
        <w:t>s</w:t>
      </w:r>
      <w:r w:rsidR="00077A20" w:rsidRPr="00A359E1">
        <w:rPr>
          <w:rFonts w:ascii="Times New Roman" w:hAnsi="Times New Roman" w:cs="Times New Roman"/>
          <w:noProof/>
          <w:sz w:val="24"/>
          <w:szCs w:val="24"/>
          <w14:ligatures w14:val="none"/>
        </w:rPr>
        <w:t>ystem, to streamline and facilitate reporting by Member States</w:t>
      </w:r>
      <w:r w:rsidR="00006C15" w:rsidRPr="00A359E1">
        <w:rPr>
          <w:rFonts w:ascii="Times New Roman" w:hAnsi="Times New Roman" w:cs="Times New Roman"/>
          <w:noProof/>
          <w:sz w:val="24"/>
          <w:szCs w:val="24"/>
          <w14:ligatures w14:val="none"/>
        </w:rPr>
        <w:t>,</w:t>
      </w:r>
      <w:r w:rsidR="00077A20" w:rsidRPr="00A359E1">
        <w:rPr>
          <w:rFonts w:ascii="Times New Roman" w:hAnsi="Times New Roman" w:cs="Times New Roman"/>
          <w:noProof/>
          <w:sz w:val="24"/>
          <w:szCs w:val="24"/>
          <w14:ligatures w14:val="none"/>
        </w:rPr>
        <w:t xml:space="preserve"> </w:t>
      </w:r>
      <w:r w:rsidR="00D81F4F" w:rsidRPr="00A359E1">
        <w:rPr>
          <w:rFonts w:ascii="Times New Roman" w:hAnsi="Times New Roman" w:cs="Times New Roman"/>
          <w:noProof/>
          <w:sz w:val="24"/>
          <w:szCs w:val="24"/>
          <w14:ligatures w14:val="none"/>
        </w:rPr>
        <w:t xml:space="preserve">and </w:t>
      </w:r>
      <w:r w:rsidR="00077A20" w:rsidRPr="00A359E1">
        <w:rPr>
          <w:rFonts w:ascii="Times New Roman" w:hAnsi="Times New Roman" w:cs="Times New Roman"/>
          <w:noProof/>
          <w:sz w:val="24"/>
          <w:szCs w:val="24"/>
          <w14:ligatures w14:val="none"/>
        </w:rPr>
        <w:t>deliver</w:t>
      </w:r>
      <w:r w:rsidR="0085379C" w:rsidRPr="00A359E1">
        <w:rPr>
          <w:rFonts w:ascii="Times New Roman" w:hAnsi="Times New Roman" w:cs="Times New Roman"/>
          <w:noProof/>
          <w:sz w:val="24"/>
          <w:szCs w:val="24"/>
          <w14:ligatures w14:val="none"/>
        </w:rPr>
        <w:t>ed</w:t>
      </w:r>
      <w:r w:rsidR="00077A20" w:rsidRPr="00A359E1">
        <w:rPr>
          <w:rFonts w:ascii="Times New Roman" w:hAnsi="Times New Roman" w:cs="Times New Roman"/>
          <w:noProof/>
          <w:sz w:val="24"/>
          <w:szCs w:val="24"/>
          <w14:ligatures w14:val="none"/>
        </w:rPr>
        <w:t xml:space="preserve"> </w:t>
      </w:r>
      <w:r w:rsidR="00F72956" w:rsidRPr="00A359E1">
        <w:rPr>
          <w:rFonts w:ascii="Times New Roman" w:hAnsi="Times New Roman" w:cs="Times New Roman"/>
          <w:noProof/>
          <w:sz w:val="24"/>
          <w:szCs w:val="24"/>
          <w14:ligatures w14:val="none"/>
        </w:rPr>
        <w:t>dedicated</w:t>
      </w:r>
      <w:r w:rsidR="00077A20" w:rsidRPr="00A359E1">
        <w:rPr>
          <w:rFonts w:ascii="Times New Roman" w:hAnsi="Times New Roman" w:cs="Times New Roman"/>
          <w:noProof/>
          <w:sz w:val="24"/>
          <w:szCs w:val="24"/>
          <w14:ligatures w14:val="none"/>
        </w:rPr>
        <w:t xml:space="preserve"> training. This has contributed to significant improvements, such </w:t>
      </w:r>
      <w:r w:rsidR="0085379C" w:rsidRPr="00A359E1">
        <w:rPr>
          <w:rFonts w:ascii="Times New Roman" w:hAnsi="Times New Roman" w:cs="Times New Roman"/>
          <w:noProof/>
          <w:sz w:val="24"/>
          <w:szCs w:val="24"/>
          <w14:ligatures w14:val="none"/>
        </w:rPr>
        <w:t xml:space="preserve">as </w:t>
      </w:r>
      <w:r w:rsidR="00077A20" w:rsidRPr="00A359E1">
        <w:rPr>
          <w:rFonts w:ascii="Times New Roman" w:hAnsi="Times New Roman" w:cs="Times New Roman"/>
          <w:noProof/>
          <w:sz w:val="24"/>
          <w:szCs w:val="24"/>
          <w14:ligatures w14:val="none"/>
        </w:rPr>
        <w:t>a more timely</w:t>
      </w:r>
      <w:r w:rsidR="00480533" w:rsidRPr="00A359E1">
        <w:rPr>
          <w:rFonts w:ascii="Times New Roman" w:hAnsi="Times New Roman" w:cs="Times New Roman"/>
          <w:noProof/>
          <w:sz w:val="24"/>
          <w:szCs w:val="24"/>
          <w14:ligatures w14:val="none"/>
        </w:rPr>
        <w:t>, better</w:t>
      </w:r>
      <w:r w:rsidR="00D81F4F" w:rsidRPr="00A359E1">
        <w:rPr>
          <w:rFonts w:ascii="Times New Roman" w:hAnsi="Times New Roman" w:cs="Times New Roman"/>
          <w:noProof/>
          <w:sz w:val="24"/>
          <w:szCs w:val="24"/>
          <w14:ligatures w14:val="none"/>
        </w:rPr>
        <w:t xml:space="preserve"> and</w:t>
      </w:r>
      <w:r w:rsidR="00077A20" w:rsidRPr="00A359E1">
        <w:rPr>
          <w:rFonts w:ascii="Times New Roman" w:hAnsi="Times New Roman" w:cs="Times New Roman"/>
          <w:noProof/>
          <w:sz w:val="24"/>
          <w:szCs w:val="24"/>
          <w14:ligatures w14:val="none"/>
        </w:rPr>
        <w:t xml:space="preserve"> harmonised data collection</w:t>
      </w:r>
      <w:r w:rsidR="00D81F4F" w:rsidRPr="00A359E1">
        <w:rPr>
          <w:rFonts w:ascii="Times New Roman" w:hAnsi="Times New Roman" w:cs="Times New Roman"/>
          <w:noProof/>
          <w:sz w:val="24"/>
          <w:szCs w:val="24"/>
          <w14:ligatures w14:val="none"/>
        </w:rPr>
        <w:t xml:space="preserve">, </w:t>
      </w:r>
      <w:r w:rsidR="0085379C" w:rsidRPr="00A359E1">
        <w:rPr>
          <w:rFonts w:ascii="Times New Roman" w:hAnsi="Times New Roman" w:cs="Times New Roman"/>
          <w:noProof/>
          <w:sz w:val="24"/>
          <w:szCs w:val="24"/>
          <w14:ligatures w14:val="none"/>
        </w:rPr>
        <w:t xml:space="preserve">and </w:t>
      </w:r>
      <w:r w:rsidR="00D81F4F" w:rsidRPr="00A359E1">
        <w:rPr>
          <w:rFonts w:ascii="Times New Roman" w:hAnsi="Times New Roman" w:cs="Times New Roman"/>
          <w:noProof/>
          <w:sz w:val="24"/>
          <w:szCs w:val="24"/>
          <w14:ligatures w14:val="none"/>
        </w:rPr>
        <w:t xml:space="preserve">a </w:t>
      </w:r>
      <w:r w:rsidR="00F72956" w:rsidRPr="00A359E1">
        <w:rPr>
          <w:rFonts w:ascii="Times New Roman" w:hAnsi="Times New Roman" w:cs="Times New Roman"/>
          <w:noProof/>
          <w:sz w:val="24"/>
          <w:szCs w:val="24"/>
          <w14:ligatures w14:val="none"/>
        </w:rPr>
        <w:t xml:space="preserve">new data </w:t>
      </w:r>
      <w:r w:rsidR="00077A20" w:rsidRPr="00A359E1">
        <w:rPr>
          <w:rFonts w:ascii="Times New Roman" w:hAnsi="Times New Roman" w:cs="Times New Roman"/>
          <w:noProof/>
          <w:sz w:val="24"/>
          <w:szCs w:val="24"/>
          <w14:ligatures w14:val="none"/>
        </w:rPr>
        <w:t>repository.</w:t>
      </w:r>
    </w:p>
    <w:p w14:paraId="77D42470" w14:textId="620F7872" w:rsidR="00077A20" w:rsidRPr="00A359E1" w:rsidRDefault="00077A20" w:rsidP="00077A20">
      <w:pPr>
        <w:spacing w:line="276" w:lineRule="auto"/>
        <w:jc w:val="both"/>
        <w:rPr>
          <w:rFonts w:ascii="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 xml:space="preserve">The Commission has promoted </w:t>
      </w:r>
      <w:r w:rsidR="00D81F4F" w:rsidRPr="00A359E1">
        <w:rPr>
          <w:rFonts w:ascii="Times New Roman" w:hAnsi="Times New Roman" w:cs="Times New Roman"/>
          <w:noProof/>
          <w:sz w:val="24"/>
          <w:szCs w:val="24"/>
          <w14:ligatures w14:val="none"/>
        </w:rPr>
        <w:t xml:space="preserve">cooperation with the </w:t>
      </w:r>
      <w:r w:rsidRPr="00A359E1">
        <w:rPr>
          <w:rFonts w:ascii="Times New Roman" w:hAnsi="Times New Roman" w:cs="Times New Roman"/>
          <w:noProof/>
          <w:sz w:val="24"/>
          <w:szCs w:val="24"/>
          <w14:ligatures w14:val="none"/>
        </w:rPr>
        <w:t xml:space="preserve">European </w:t>
      </w:r>
      <w:r w:rsidR="00D81F4F" w:rsidRPr="00A359E1">
        <w:rPr>
          <w:rFonts w:ascii="Times New Roman" w:hAnsi="Times New Roman" w:cs="Times New Roman"/>
          <w:noProof/>
          <w:sz w:val="24"/>
          <w:szCs w:val="24"/>
          <w14:ligatures w14:val="none"/>
        </w:rPr>
        <w:t>m</w:t>
      </w:r>
      <w:r w:rsidRPr="00A359E1">
        <w:rPr>
          <w:rFonts w:ascii="Times New Roman" w:hAnsi="Times New Roman" w:cs="Times New Roman"/>
          <w:noProof/>
          <w:sz w:val="24"/>
          <w:szCs w:val="24"/>
          <w14:ligatures w14:val="none"/>
        </w:rPr>
        <w:t xml:space="preserve">ultidisciplinary </w:t>
      </w:r>
      <w:r w:rsidR="00D81F4F" w:rsidRPr="00A359E1">
        <w:rPr>
          <w:rFonts w:ascii="Times New Roman" w:hAnsi="Times New Roman" w:cs="Times New Roman"/>
          <w:noProof/>
          <w:sz w:val="24"/>
          <w:szCs w:val="24"/>
          <w14:ligatures w14:val="none"/>
        </w:rPr>
        <w:t>p</w:t>
      </w:r>
      <w:r w:rsidRPr="00A359E1">
        <w:rPr>
          <w:rFonts w:ascii="Times New Roman" w:hAnsi="Times New Roman" w:cs="Times New Roman"/>
          <w:noProof/>
          <w:sz w:val="24"/>
          <w:szCs w:val="24"/>
          <w14:ligatures w14:val="none"/>
        </w:rPr>
        <w:t xml:space="preserve">latform </w:t>
      </w:r>
      <w:r w:rsidR="00D81F4F" w:rsidRPr="00A359E1">
        <w:rPr>
          <w:rFonts w:ascii="Times New Roman" w:hAnsi="Times New Roman" w:cs="Times New Roman"/>
          <w:noProof/>
          <w:sz w:val="24"/>
          <w:szCs w:val="24"/>
          <w14:ligatures w14:val="none"/>
        </w:rPr>
        <w:t>a</w:t>
      </w:r>
      <w:r w:rsidRPr="00A359E1">
        <w:rPr>
          <w:rFonts w:ascii="Times New Roman" w:hAnsi="Times New Roman" w:cs="Times New Roman"/>
          <w:noProof/>
          <w:sz w:val="24"/>
          <w:szCs w:val="24"/>
          <w14:ligatures w14:val="none"/>
        </w:rPr>
        <w:t xml:space="preserve">gainst </w:t>
      </w:r>
      <w:r w:rsidR="00D81F4F" w:rsidRPr="00A359E1">
        <w:rPr>
          <w:rFonts w:ascii="Times New Roman" w:hAnsi="Times New Roman" w:cs="Times New Roman"/>
          <w:noProof/>
          <w:sz w:val="24"/>
          <w:szCs w:val="24"/>
          <w14:ligatures w14:val="none"/>
        </w:rPr>
        <w:t>c</w:t>
      </w:r>
      <w:r w:rsidRPr="00A359E1">
        <w:rPr>
          <w:rFonts w:ascii="Times New Roman" w:hAnsi="Times New Roman" w:cs="Times New Roman"/>
          <w:noProof/>
          <w:sz w:val="24"/>
          <w:szCs w:val="24"/>
          <w14:ligatures w14:val="none"/>
        </w:rPr>
        <w:t xml:space="preserve">riminal </w:t>
      </w:r>
      <w:r w:rsidR="00D81F4F" w:rsidRPr="00A359E1">
        <w:rPr>
          <w:rFonts w:ascii="Times New Roman" w:hAnsi="Times New Roman" w:cs="Times New Roman"/>
          <w:noProof/>
          <w:sz w:val="24"/>
          <w:szCs w:val="24"/>
          <w14:ligatures w14:val="none"/>
        </w:rPr>
        <w:t>t</w:t>
      </w:r>
      <w:r w:rsidRPr="00A359E1">
        <w:rPr>
          <w:rFonts w:ascii="Times New Roman" w:hAnsi="Times New Roman" w:cs="Times New Roman"/>
          <w:noProof/>
          <w:sz w:val="24"/>
          <w:szCs w:val="24"/>
          <w14:ligatures w14:val="none"/>
        </w:rPr>
        <w:t xml:space="preserve">hreats, in particular </w:t>
      </w:r>
      <w:r w:rsidR="00D81F4F" w:rsidRPr="00A359E1">
        <w:rPr>
          <w:rFonts w:ascii="Times New Roman" w:hAnsi="Times New Roman" w:cs="Times New Roman"/>
          <w:noProof/>
          <w:sz w:val="24"/>
          <w:szCs w:val="24"/>
          <w14:ligatures w14:val="none"/>
        </w:rPr>
        <w:t>for</w:t>
      </w:r>
      <w:r w:rsidRPr="00A359E1">
        <w:rPr>
          <w:rFonts w:ascii="Times New Roman" w:hAnsi="Times New Roman" w:cs="Times New Roman"/>
          <w:noProof/>
          <w:sz w:val="24"/>
          <w:szCs w:val="24"/>
          <w14:ligatures w14:val="none"/>
        </w:rPr>
        <w:t xml:space="preserve"> actions against labour exploitation</w:t>
      </w:r>
      <w:r w:rsidR="006675F0" w:rsidRPr="00A359E1">
        <w:rPr>
          <w:rFonts w:ascii="Times New Roman" w:hAnsi="Times New Roman" w:cs="Times New Roman"/>
          <w:noProof/>
          <w:sz w:val="24"/>
          <w:szCs w:val="24"/>
          <w14:ligatures w14:val="none"/>
        </w:rPr>
        <w:t>, including trafficking in human beings</w:t>
      </w:r>
      <w:r w:rsidRPr="00A359E1">
        <w:rPr>
          <w:rFonts w:ascii="Times New Roman" w:hAnsi="Times New Roman" w:cs="Times New Roman"/>
          <w:noProof/>
          <w:sz w:val="24"/>
          <w:szCs w:val="24"/>
          <w14:ligatures w14:val="none"/>
        </w:rPr>
        <w:t xml:space="preserve">. Multidisciplinary and multi-agency cooperation approaches </w:t>
      </w:r>
      <w:r w:rsidR="00D81F4F" w:rsidRPr="00A359E1">
        <w:rPr>
          <w:rFonts w:ascii="Times New Roman" w:hAnsi="Times New Roman" w:cs="Times New Roman"/>
          <w:noProof/>
          <w:sz w:val="24"/>
          <w:szCs w:val="24"/>
          <w14:ligatures w14:val="none"/>
        </w:rPr>
        <w:t xml:space="preserve">to </w:t>
      </w:r>
      <w:r w:rsidRPr="00A359E1">
        <w:rPr>
          <w:rFonts w:ascii="Times New Roman" w:hAnsi="Times New Roman" w:cs="Times New Roman"/>
          <w:noProof/>
          <w:sz w:val="24"/>
          <w:szCs w:val="24"/>
          <w14:ligatures w14:val="none"/>
        </w:rPr>
        <w:t xml:space="preserve">addressing labour exploitation </w:t>
      </w:r>
      <w:r w:rsidR="00D81F4F" w:rsidRPr="00A359E1">
        <w:rPr>
          <w:rFonts w:ascii="Times New Roman" w:hAnsi="Times New Roman" w:cs="Times New Roman"/>
          <w:noProof/>
          <w:sz w:val="24"/>
          <w:szCs w:val="24"/>
          <w14:ligatures w14:val="none"/>
        </w:rPr>
        <w:t xml:space="preserve">have been </w:t>
      </w:r>
      <w:r w:rsidRPr="00A359E1">
        <w:rPr>
          <w:rFonts w:ascii="Times New Roman" w:hAnsi="Times New Roman" w:cs="Times New Roman"/>
          <w:noProof/>
          <w:sz w:val="24"/>
          <w:szCs w:val="24"/>
          <w14:ligatures w14:val="none"/>
        </w:rPr>
        <w:t xml:space="preserve">applied in </w:t>
      </w:r>
      <w:r w:rsidR="00D81F4F" w:rsidRPr="00A359E1">
        <w:rPr>
          <w:rFonts w:ascii="Times New Roman" w:hAnsi="Times New Roman" w:cs="Times New Roman"/>
          <w:noProof/>
          <w:sz w:val="24"/>
          <w:szCs w:val="24"/>
          <w14:ligatures w14:val="none"/>
        </w:rPr>
        <w:t xml:space="preserve">some </w:t>
      </w:r>
      <w:r w:rsidRPr="00A359E1">
        <w:rPr>
          <w:rFonts w:ascii="Times New Roman" w:hAnsi="Times New Roman" w:cs="Times New Roman"/>
          <w:noProof/>
          <w:sz w:val="24"/>
          <w:szCs w:val="24"/>
          <w14:ligatures w14:val="none"/>
        </w:rPr>
        <w:t>Member States, building up on collaboration among labour inspectors, police, tax authorities, non-governmental organisations</w:t>
      </w:r>
      <w:r w:rsidR="00D81F4F" w:rsidRPr="00A359E1">
        <w:rPr>
          <w:rFonts w:ascii="Times New Roman" w:hAnsi="Times New Roman" w:cs="Times New Roman"/>
          <w:noProof/>
          <w:sz w:val="24"/>
          <w:szCs w:val="24"/>
          <w14:ligatures w14:val="none"/>
        </w:rPr>
        <w:t xml:space="preserve"> (NGOs)</w:t>
      </w:r>
      <w:r w:rsidRPr="00A359E1">
        <w:rPr>
          <w:rFonts w:ascii="Times New Roman" w:hAnsi="Times New Roman" w:cs="Times New Roman"/>
          <w:noProof/>
          <w:sz w:val="24"/>
          <w:szCs w:val="24"/>
          <w14:ligatures w14:val="none"/>
        </w:rPr>
        <w:t xml:space="preserve">, and trade unions. </w:t>
      </w:r>
    </w:p>
    <w:p w14:paraId="2086C584" w14:textId="00806362" w:rsidR="00077A20" w:rsidRPr="00A359E1" w:rsidRDefault="00077A20" w:rsidP="00077A20">
      <w:pPr>
        <w:spacing w:line="276" w:lineRule="auto"/>
        <w:jc w:val="both"/>
        <w:rPr>
          <w:rFonts w:ascii="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 xml:space="preserve">The Commission has supported Member States, including </w:t>
      </w:r>
      <w:r w:rsidR="00D81F4F" w:rsidRPr="00A359E1">
        <w:rPr>
          <w:rFonts w:ascii="Times New Roman" w:hAnsi="Times New Roman" w:cs="Times New Roman"/>
          <w:noProof/>
          <w:sz w:val="24"/>
          <w:szCs w:val="24"/>
          <w14:ligatures w14:val="none"/>
        </w:rPr>
        <w:t xml:space="preserve">through </w:t>
      </w:r>
      <w:r w:rsidRPr="00A359E1">
        <w:rPr>
          <w:rFonts w:ascii="Times New Roman" w:hAnsi="Times New Roman" w:cs="Times New Roman"/>
          <w:noProof/>
          <w:sz w:val="24"/>
          <w:szCs w:val="24"/>
          <w14:ligatures w14:val="none"/>
        </w:rPr>
        <w:t xml:space="preserve">EU funding, in carrying out information campaigns, </w:t>
      </w:r>
      <w:r w:rsidR="00D81F4F" w:rsidRPr="00A359E1">
        <w:rPr>
          <w:rFonts w:ascii="Times New Roman" w:hAnsi="Times New Roman" w:cs="Times New Roman"/>
          <w:noProof/>
          <w:sz w:val="24"/>
          <w:szCs w:val="24"/>
          <w14:ligatures w14:val="none"/>
        </w:rPr>
        <w:t xml:space="preserve">specifically </w:t>
      </w:r>
      <w:r w:rsidRPr="00A359E1">
        <w:rPr>
          <w:rFonts w:ascii="Times New Roman" w:hAnsi="Times New Roman" w:cs="Times New Roman"/>
          <w:noProof/>
          <w:sz w:val="24"/>
          <w:szCs w:val="24"/>
          <w14:ligatures w14:val="none"/>
        </w:rPr>
        <w:t xml:space="preserve">targeting employers </w:t>
      </w:r>
      <w:r w:rsidR="0020163C" w:rsidRPr="00A359E1">
        <w:rPr>
          <w:rFonts w:ascii="Times New Roman" w:hAnsi="Times New Roman" w:cs="Times New Roman"/>
          <w:noProof/>
          <w:sz w:val="24"/>
          <w:szCs w:val="24"/>
          <w14:ligatures w14:val="none"/>
        </w:rPr>
        <w:t xml:space="preserve">active </w:t>
      </w:r>
      <w:r w:rsidRPr="00A359E1">
        <w:rPr>
          <w:rFonts w:ascii="Times New Roman" w:hAnsi="Times New Roman" w:cs="Times New Roman"/>
          <w:noProof/>
          <w:sz w:val="24"/>
          <w:szCs w:val="24"/>
          <w14:ligatures w14:val="none"/>
        </w:rPr>
        <w:t>in the sectors most at risk of illegal employment and workers in a</w:t>
      </w:r>
      <w:r w:rsidR="00C65810" w:rsidRPr="00A359E1">
        <w:rPr>
          <w:rFonts w:ascii="Times New Roman" w:hAnsi="Times New Roman" w:cs="Times New Roman"/>
          <w:noProof/>
          <w:sz w:val="24"/>
          <w:szCs w:val="24"/>
          <w14:ligatures w14:val="none"/>
        </w:rPr>
        <w:t xml:space="preserve"> situation of illegal stay</w:t>
      </w:r>
      <w:r w:rsidRPr="00A359E1">
        <w:rPr>
          <w:rFonts w:ascii="Times New Roman" w:hAnsi="Times New Roman" w:cs="Times New Roman"/>
          <w:noProof/>
          <w:sz w:val="24"/>
          <w:szCs w:val="24"/>
          <w14:ligatures w14:val="none"/>
        </w:rPr>
        <w:t xml:space="preserve">. In addition, the </w:t>
      </w:r>
      <w:r w:rsidR="0020163C" w:rsidRPr="00A359E1">
        <w:rPr>
          <w:rFonts w:ascii="Times New Roman" w:hAnsi="Times New Roman" w:cs="Times New Roman"/>
          <w:noProof/>
          <w:sz w:val="24"/>
          <w:szCs w:val="24"/>
          <w14:ligatures w14:val="none"/>
        </w:rPr>
        <w:t>European Labo</w:t>
      </w:r>
      <w:r w:rsidR="00CC64C6" w:rsidRPr="00A359E1">
        <w:rPr>
          <w:rFonts w:ascii="Times New Roman" w:hAnsi="Times New Roman" w:cs="Times New Roman"/>
          <w:noProof/>
          <w:sz w:val="24"/>
          <w:szCs w:val="24"/>
          <w14:ligatures w14:val="none"/>
        </w:rPr>
        <w:t>u</w:t>
      </w:r>
      <w:r w:rsidR="0020163C" w:rsidRPr="00A359E1">
        <w:rPr>
          <w:rFonts w:ascii="Times New Roman" w:hAnsi="Times New Roman" w:cs="Times New Roman"/>
          <w:noProof/>
          <w:sz w:val="24"/>
          <w:szCs w:val="24"/>
          <w14:ligatures w14:val="none"/>
        </w:rPr>
        <w:t>r Authority</w:t>
      </w:r>
      <w:r w:rsidRPr="00A359E1">
        <w:rPr>
          <w:rFonts w:ascii="Times New Roman" w:hAnsi="Times New Roman" w:cs="Times New Roman"/>
          <w:noProof/>
          <w:sz w:val="24"/>
          <w:szCs w:val="24"/>
          <w14:ligatures w14:val="none"/>
        </w:rPr>
        <w:t xml:space="preserve"> </w:t>
      </w:r>
      <w:r w:rsidR="00480533" w:rsidRPr="00A359E1">
        <w:rPr>
          <w:rFonts w:ascii="Times New Roman" w:hAnsi="Times New Roman" w:cs="Times New Roman"/>
          <w:noProof/>
          <w:sz w:val="24"/>
          <w:szCs w:val="24"/>
          <w14:ligatures w14:val="none"/>
        </w:rPr>
        <w:t xml:space="preserve">(ELA) </w:t>
      </w:r>
      <w:r w:rsidRPr="00A359E1">
        <w:rPr>
          <w:rFonts w:ascii="Times New Roman" w:hAnsi="Times New Roman" w:cs="Times New Roman"/>
          <w:noProof/>
          <w:sz w:val="24"/>
          <w:szCs w:val="24"/>
          <w14:ligatures w14:val="none"/>
        </w:rPr>
        <w:t xml:space="preserve">carried out EU-wide information campaigns for the hospitality, construction, </w:t>
      </w:r>
      <w:r w:rsidR="00D81F4F" w:rsidRPr="00A359E1">
        <w:rPr>
          <w:rFonts w:ascii="Times New Roman" w:hAnsi="Times New Roman" w:cs="Times New Roman"/>
          <w:noProof/>
          <w:sz w:val="24"/>
          <w:szCs w:val="24"/>
          <w14:ligatures w14:val="none"/>
        </w:rPr>
        <w:t xml:space="preserve">and </w:t>
      </w:r>
      <w:r w:rsidRPr="00A359E1">
        <w:rPr>
          <w:rFonts w:ascii="Times New Roman" w:hAnsi="Times New Roman" w:cs="Times New Roman"/>
          <w:noProof/>
          <w:sz w:val="24"/>
          <w:szCs w:val="24"/>
          <w14:ligatures w14:val="none"/>
        </w:rPr>
        <w:t xml:space="preserve">transport sectors, </w:t>
      </w:r>
      <w:r w:rsidR="00D81F4F" w:rsidRPr="00A359E1">
        <w:rPr>
          <w:rFonts w:ascii="Times New Roman" w:hAnsi="Times New Roman" w:cs="Times New Roman"/>
          <w:noProof/>
          <w:sz w:val="24"/>
          <w:szCs w:val="24"/>
          <w14:ligatures w14:val="none"/>
        </w:rPr>
        <w:t>and</w:t>
      </w:r>
      <w:r w:rsidRPr="00A359E1">
        <w:rPr>
          <w:rFonts w:ascii="Times New Roman" w:hAnsi="Times New Roman" w:cs="Times New Roman"/>
          <w:noProof/>
          <w:sz w:val="24"/>
          <w:szCs w:val="24"/>
          <w14:ligatures w14:val="none"/>
        </w:rPr>
        <w:t xml:space="preserve"> seasonal work. </w:t>
      </w:r>
    </w:p>
    <w:p w14:paraId="4D1A21DF" w14:textId="34722C45"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sidRPr="00A359E1">
        <w:rPr>
          <w:rFonts w:ascii="Times New Roman" w:hAnsi="Times New Roman" w:cs="Times New Roman"/>
          <w:noProof/>
          <w:sz w:val="24"/>
          <w:szCs w:val="24"/>
          <w14:ligatures w14:val="none"/>
        </w:rPr>
        <w:t>This report, which covers the 2021-2024 period</w:t>
      </w:r>
      <w:r w:rsidRPr="00A359E1">
        <w:rPr>
          <w:rFonts w:ascii="Times New Roman" w:hAnsi="Times New Roman" w:cs="Times New Roman"/>
          <w:noProof/>
          <w:sz w:val="24"/>
          <w:szCs w:val="24"/>
          <w:vertAlign w:val="superscript"/>
          <w14:ligatures w14:val="none"/>
        </w:rPr>
        <w:footnoteReference w:id="9"/>
      </w:r>
      <w:r w:rsidRPr="00A359E1">
        <w:rPr>
          <w:rFonts w:ascii="Times New Roman" w:hAnsi="Times New Roman" w:cs="Times New Roman"/>
          <w:noProof/>
          <w:sz w:val="24"/>
          <w:szCs w:val="24"/>
          <w14:ligatures w14:val="none"/>
        </w:rPr>
        <w:t>, is based on the Commission</w:t>
      </w:r>
      <w:r w:rsidR="001105F9" w:rsidRPr="00A359E1">
        <w:rPr>
          <w:rFonts w:ascii="Times New Roman" w:hAnsi="Times New Roman" w:cs="Times New Roman"/>
          <w:noProof/>
          <w:sz w:val="24"/>
          <w:szCs w:val="24"/>
          <w14:ligatures w14:val="none"/>
        </w:rPr>
        <w:t>’s duty to</w:t>
      </w:r>
      <w:r w:rsidRPr="00A359E1">
        <w:rPr>
          <w:rFonts w:ascii="Times New Roman" w:hAnsi="Times New Roman" w:cs="Times New Roman"/>
          <w:noProof/>
          <w:sz w:val="24"/>
          <w:szCs w:val="24"/>
          <w14:ligatures w14:val="none"/>
        </w:rPr>
        <w:t xml:space="preserve"> periodically report to the European Parliament and the Council on the implementation of the Directive</w:t>
      </w:r>
      <w:r w:rsidR="001105F9" w:rsidRPr="00A359E1">
        <w:rPr>
          <w:rFonts w:ascii="Times New Roman" w:hAnsi="Times New Roman" w:cs="Times New Roman"/>
          <w:noProof/>
          <w:sz w:val="24"/>
          <w:szCs w:val="24"/>
          <w14:ligatures w14:val="none"/>
        </w:rPr>
        <w:t xml:space="preserve"> and</w:t>
      </w:r>
      <w:r w:rsidRPr="00A359E1">
        <w:rPr>
          <w:rFonts w:ascii="Times New Roman" w:hAnsi="Times New Roman" w:cs="Times New Roman"/>
          <w:noProof/>
          <w:sz w:val="24"/>
          <w:szCs w:val="24"/>
          <w14:ligatures w14:val="none"/>
        </w:rPr>
        <w:t xml:space="preserve">, where appropriate, </w:t>
      </w:r>
      <w:r w:rsidR="001105F9" w:rsidRPr="00A359E1">
        <w:rPr>
          <w:rFonts w:ascii="Times New Roman" w:hAnsi="Times New Roman" w:cs="Times New Roman"/>
          <w:noProof/>
          <w:sz w:val="24"/>
          <w:szCs w:val="24"/>
          <w14:ligatures w14:val="none"/>
        </w:rPr>
        <w:t>propose</w:t>
      </w:r>
      <w:r w:rsidRPr="00A359E1">
        <w:rPr>
          <w:rFonts w:ascii="Times New Roman" w:hAnsi="Times New Roman" w:cs="Times New Roman"/>
          <w:noProof/>
          <w:sz w:val="24"/>
          <w:szCs w:val="24"/>
          <w14:ligatures w14:val="none"/>
        </w:rPr>
        <w:t xml:space="preserve"> amendments. </w:t>
      </w:r>
      <w:r w:rsidR="001105F9" w:rsidRPr="00A359E1">
        <w:rPr>
          <w:rFonts w:ascii="Times New Roman" w:eastAsia="Times New Roman" w:hAnsi="Times New Roman" w:cs="Times New Roman"/>
          <w:noProof/>
          <w:color w:val="000000"/>
          <w:sz w:val="24"/>
          <w:szCs w:val="24"/>
          <w14:ligatures w14:val="none"/>
        </w:rPr>
        <w:t xml:space="preserve">The report </w:t>
      </w:r>
      <w:r w:rsidRPr="00A359E1">
        <w:rPr>
          <w:rFonts w:ascii="Times New Roman" w:eastAsia="Times New Roman" w:hAnsi="Times New Roman" w:cs="Times New Roman"/>
          <w:noProof/>
          <w:color w:val="000000"/>
          <w:sz w:val="24"/>
          <w:szCs w:val="24"/>
          <w14:ligatures w14:val="none"/>
        </w:rPr>
        <w:t xml:space="preserve">is </w:t>
      </w:r>
      <w:r w:rsidR="001105F9" w:rsidRPr="00A359E1">
        <w:rPr>
          <w:rFonts w:ascii="Times New Roman" w:eastAsia="Times New Roman" w:hAnsi="Times New Roman" w:cs="Times New Roman"/>
          <w:noProof/>
          <w:color w:val="000000"/>
          <w:sz w:val="24"/>
          <w:szCs w:val="24"/>
          <w14:ligatures w14:val="none"/>
        </w:rPr>
        <w:t xml:space="preserve">being </w:t>
      </w:r>
      <w:r w:rsidRPr="00A359E1">
        <w:rPr>
          <w:rFonts w:ascii="Times New Roman" w:eastAsia="Times New Roman" w:hAnsi="Times New Roman" w:cs="Times New Roman"/>
          <w:noProof/>
          <w:color w:val="000000"/>
          <w:sz w:val="24"/>
          <w:szCs w:val="24"/>
          <w14:ligatures w14:val="none"/>
        </w:rPr>
        <w:t xml:space="preserve">presented </w:t>
      </w:r>
      <w:r w:rsidRPr="00A359E1">
        <w:rPr>
          <w:rFonts w:ascii="Times New Roman" w:hAnsi="Times New Roman" w:cs="Times New Roman"/>
          <w:noProof/>
          <w:sz w:val="24"/>
          <w:szCs w:val="24"/>
          <w14:ligatures w14:val="none"/>
        </w:rPr>
        <w:t xml:space="preserve">in parallel with the report </w:t>
      </w:r>
      <w:r w:rsidR="001105F9" w:rsidRPr="00A359E1">
        <w:rPr>
          <w:rFonts w:ascii="Times New Roman" w:hAnsi="Times New Roman" w:cs="Times New Roman"/>
          <w:noProof/>
          <w:sz w:val="24"/>
          <w:szCs w:val="24"/>
          <w14:ligatures w14:val="none"/>
        </w:rPr>
        <w:t xml:space="preserve">on </w:t>
      </w:r>
      <w:r w:rsidRPr="00A359E1">
        <w:rPr>
          <w:rFonts w:ascii="Times New Roman" w:hAnsi="Times New Roman" w:cs="Times New Roman"/>
          <w:noProof/>
          <w:sz w:val="24"/>
          <w:szCs w:val="24"/>
          <w14:ligatures w14:val="none"/>
        </w:rPr>
        <w:t>the</w:t>
      </w:r>
      <w:r w:rsidR="001105F9" w:rsidRPr="00A359E1">
        <w:rPr>
          <w:rFonts w:ascii="Times New Roman" w:hAnsi="Times New Roman" w:cs="Times New Roman"/>
          <w:noProof/>
          <w:sz w:val="24"/>
          <w:szCs w:val="24"/>
          <w14:ligatures w14:val="none"/>
        </w:rPr>
        <w:t xml:space="preserve"> implementation of the</w:t>
      </w:r>
      <w:r w:rsidRPr="00A359E1">
        <w:rPr>
          <w:rFonts w:ascii="Times New Roman" w:hAnsi="Times New Roman" w:cs="Times New Roman"/>
          <w:noProof/>
          <w:sz w:val="24"/>
          <w:szCs w:val="24"/>
          <w14:ligatures w14:val="none"/>
        </w:rPr>
        <w:t xml:space="preserve"> Seasonal Workers Directive</w:t>
      </w:r>
      <w:r w:rsidRPr="00A359E1">
        <w:rPr>
          <w:rFonts w:ascii="Times New Roman" w:hAnsi="Times New Roman" w:cs="Times New Roman"/>
          <w:noProof/>
          <w:sz w:val="24"/>
          <w:szCs w:val="24"/>
          <w:vertAlign w:val="superscript"/>
          <w14:ligatures w14:val="none"/>
        </w:rPr>
        <w:footnoteReference w:id="10"/>
      </w:r>
      <w:r w:rsidRPr="00A359E1">
        <w:rPr>
          <w:rFonts w:ascii="Times New Roman" w:hAnsi="Times New Roman" w:cs="Times New Roman"/>
          <w:noProof/>
          <w:sz w:val="24"/>
          <w:szCs w:val="24"/>
          <w14:ligatures w14:val="none"/>
        </w:rPr>
        <w:t xml:space="preserve"> and will also feed into the upcoming Strategy on Combatting Trafficking in Human Beings in 2026.</w:t>
      </w:r>
    </w:p>
    <w:p w14:paraId="7E9256D4" w14:textId="461D8E3C" w:rsidR="00077A20" w:rsidRPr="00A359E1" w:rsidRDefault="00077A20" w:rsidP="00077A20">
      <w:pPr>
        <w:jc w:val="both"/>
        <w:rPr>
          <w:noProof/>
          <w:sz w:val="24"/>
          <w:szCs w:val="24"/>
          <w14:ligatures w14:val="none"/>
        </w:rPr>
      </w:pPr>
      <w:r w:rsidRPr="00A359E1">
        <w:rPr>
          <w:rFonts w:ascii="Times New Roman" w:hAnsi="Times New Roman" w:cs="Times New Roman"/>
          <w:noProof/>
          <w:sz w:val="24"/>
          <w:szCs w:val="24"/>
          <w14:ligatures w14:val="none"/>
        </w:rPr>
        <w:t>The report examines how inspections have been planned and carried out</w:t>
      </w:r>
      <w:r w:rsidR="00A74200" w:rsidRPr="00A359E1">
        <w:rPr>
          <w:rFonts w:ascii="Times New Roman" w:hAnsi="Times New Roman" w:cs="Times New Roman"/>
          <w:noProof/>
          <w:sz w:val="24"/>
          <w:szCs w:val="24"/>
          <w14:ligatures w14:val="none"/>
        </w:rPr>
        <w:t>,</w:t>
      </w:r>
      <w:r w:rsidR="001105F9" w:rsidRPr="00A359E1">
        <w:rPr>
          <w:rFonts w:ascii="Times New Roman" w:hAnsi="Times New Roman" w:cs="Times New Roman"/>
          <w:noProof/>
          <w:sz w:val="24"/>
          <w:szCs w:val="24"/>
          <w14:ligatures w14:val="none"/>
        </w:rPr>
        <w:t xml:space="preserve"> </w:t>
      </w:r>
      <w:r w:rsidRPr="00A359E1">
        <w:rPr>
          <w:rFonts w:ascii="Times New Roman" w:hAnsi="Times New Roman" w:cs="Times New Roman"/>
          <w:noProof/>
          <w:sz w:val="24"/>
          <w:szCs w:val="24"/>
          <w14:ligatures w14:val="none"/>
        </w:rPr>
        <w:t>the</w:t>
      </w:r>
      <w:r w:rsidR="00C450DE" w:rsidRPr="00A359E1">
        <w:rPr>
          <w:rFonts w:ascii="Times New Roman" w:hAnsi="Times New Roman" w:cs="Times New Roman"/>
          <w:noProof/>
          <w:sz w:val="24"/>
          <w:szCs w:val="24"/>
          <w14:ligatures w14:val="none"/>
        </w:rPr>
        <w:t>ir</w:t>
      </w:r>
      <w:r w:rsidRPr="00A359E1">
        <w:rPr>
          <w:rFonts w:ascii="Times New Roman" w:hAnsi="Times New Roman" w:cs="Times New Roman"/>
          <w:noProof/>
          <w:sz w:val="24"/>
          <w:szCs w:val="24"/>
          <w14:ligatures w14:val="none"/>
        </w:rPr>
        <w:t xml:space="preserve"> results</w:t>
      </w:r>
      <w:r w:rsidR="00A74200" w:rsidRPr="00A359E1">
        <w:rPr>
          <w:rFonts w:ascii="Times New Roman" w:hAnsi="Times New Roman" w:cs="Times New Roman"/>
          <w:noProof/>
          <w:sz w:val="24"/>
          <w:szCs w:val="24"/>
          <w14:ligatures w14:val="none"/>
        </w:rPr>
        <w:t>,</w:t>
      </w:r>
      <w:r w:rsidR="001105F9" w:rsidRPr="00A359E1">
        <w:rPr>
          <w:rFonts w:ascii="Times New Roman" w:hAnsi="Times New Roman" w:cs="Times New Roman"/>
          <w:noProof/>
          <w:sz w:val="24"/>
          <w:szCs w:val="24"/>
          <w14:ligatures w14:val="none"/>
        </w:rPr>
        <w:t xml:space="preserve"> </w:t>
      </w:r>
      <w:r w:rsidRPr="00A359E1">
        <w:rPr>
          <w:rFonts w:ascii="Times New Roman" w:hAnsi="Times New Roman" w:cs="Times New Roman"/>
          <w:noProof/>
          <w:sz w:val="24"/>
          <w:szCs w:val="24"/>
          <w14:ligatures w14:val="none"/>
        </w:rPr>
        <w:t xml:space="preserve">the financial and criminal sanctions and other administrative measures taken against </w:t>
      </w:r>
      <w:r w:rsidR="0020163C" w:rsidRPr="00A359E1">
        <w:rPr>
          <w:rFonts w:ascii="Times New Roman" w:hAnsi="Times New Roman" w:cs="Times New Roman"/>
          <w:noProof/>
          <w:sz w:val="24"/>
          <w:szCs w:val="24"/>
          <w14:ligatures w14:val="none"/>
        </w:rPr>
        <w:t xml:space="preserve">non-compliant </w:t>
      </w:r>
      <w:r w:rsidRPr="00A359E1">
        <w:rPr>
          <w:rFonts w:ascii="Times New Roman" w:hAnsi="Times New Roman" w:cs="Times New Roman"/>
          <w:noProof/>
          <w:sz w:val="24"/>
          <w:szCs w:val="24"/>
          <w14:ligatures w14:val="none"/>
        </w:rPr>
        <w:t>employers since 2021</w:t>
      </w:r>
      <w:r w:rsidR="00A74200" w:rsidRPr="00A359E1">
        <w:rPr>
          <w:rFonts w:ascii="Times New Roman" w:hAnsi="Times New Roman" w:cs="Times New Roman"/>
          <w:noProof/>
          <w:sz w:val="24"/>
          <w:szCs w:val="24"/>
          <w14:ligatures w14:val="none"/>
        </w:rPr>
        <w:t xml:space="preserve">, as well as </w:t>
      </w:r>
      <w:r w:rsidRPr="00A359E1">
        <w:rPr>
          <w:rFonts w:ascii="Times New Roman" w:hAnsi="Times New Roman" w:cs="Times New Roman"/>
          <w:noProof/>
          <w:sz w:val="24"/>
          <w:szCs w:val="24"/>
          <w14:ligatures w14:val="none"/>
        </w:rPr>
        <w:t xml:space="preserve">the implementation of the measures </w:t>
      </w:r>
      <w:r w:rsidR="001105F9" w:rsidRPr="00A359E1">
        <w:rPr>
          <w:rFonts w:ascii="Times New Roman" w:hAnsi="Times New Roman" w:cs="Times New Roman"/>
          <w:noProof/>
          <w:sz w:val="24"/>
          <w:szCs w:val="24"/>
          <w14:ligatures w14:val="none"/>
        </w:rPr>
        <w:t>to</w:t>
      </w:r>
      <w:r w:rsidRPr="00A359E1">
        <w:rPr>
          <w:rFonts w:ascii="Times New Roman" w:hAnsi="Times New Roman" w:cs="Times New Roman"/>
          <w:noProof/>
          <w:sz w:val="24"/>
          <w:szCs w:val="24"/>
          <w14:ligatures w14:val="none"/>
        </w:rPr>
        <w:t xml:space="preserve"> protect irregular migrant workers</w:t>
      </w:r>
      <w:r w:rsidR="00A74200" w:rsidRPr="00A359E1">
        <w:rPr>
          <w:rFonts w:ascii="Times New Roman" w:hAnsi="Times New Roman" w:cs="Times New Roman"/>
          <w:noProof/>
          <w:sz w:val="24"/>
          <w:szCs w:val="24"/>
          <w14:ligatures w14:val="none"/>
        </w:rPr>
        <w:t xml:space="preserve">. It then </w:t>
      </w:r>
      <w:r w:rsidRPr="00A359E1">
        <w:rPr>
          <w:rFonts w:ascii="Times New Roman" w:hAnsi="Times New Roman" w:cs="Times New Roman"/>
          <w:noProof/>
          <w:sz w:val="24"/>
          <w:szCs w:val="24"/>
          <w14:ligatures w14:val="none"/>
        </w:rPr>
        <w:t>presents concrete</w:t>
      </w:r>
      <w:r w:rsidR="00A74200" w:rsidRPr="00A359E1">
        <w:rPr>
          <w:rFonts w:ascii="Times New Roman" w:hAnsi="Times New Roman" w:cs="Times New Roman"/>
          <w:noProof/>
          <w:sz w:val="24"/>
          <w:szCs w:val="24"/>
          <w14:ligatures w14:val="none"/>
        </w:rPr>
        <w:t xml:space="preserve"> follow-up</w:t>
      </w:r>
      <w:r w:rsidRPr="00A359E1">
        <w:rPr>
          <w:rFonts w:ascii="Times New Roman" w:hAnsi="Times New Roman" w:cs="Times New Roman"/>
          <w:noProof/>
          <w:sz w:val="24"/>
          <w:szCs w:val="24"/>
          <w14:ligatures w14:val="none"/>
        </w:rPr>
        <w:t xml:space="preserve"> measures to address the main issues</w:t>
      </w:r>
      <w:r w:rsidR="001105F9" w:rsidRPr="00A359E1">
        <w:rPr>
          <w:rFonts w:ascii="Times New Roman" w:hAnsi="Times New Roman" w:cs="Times New Roman"/>
          <w:noProof/>
          <w:sz w:val="24"/>
          <w:szCs w:val="24"/>
          <w14:ligatures w14:val="none"/>
        </w:rPr>
        <w:t xml:space="preserve"> identified</w:t>
      </w:r>
      <w:r w:rsidRPr="00A359E1">
        <w:rPr>
          <w:rFonts w:ascii="Times New Roman" w:hAnsi="Times New Roman" w:cs="Times New Roman"/>
          <w:noProof/>
          <w:sz w:val="24"/>
          <w:szCs w:val="24"/>
          <w14:ligatures w14:val="none"/>
        </w:rPr>
        <w:t>.</w:t>
      </w:r>
    </w:p>
    <w:p w14:paraId="4F19F5A8" w14:textId="74554B41" w:rsidR="00077A20" w:rsidRPr="00A359E1" w:rsidRDefault="00077A20" w:rsidP="00077A20">
      <w:pPr>
        <w:pStyle w:val="ListParagraph"/>
        <w:numPr>
          <w:ilvl w:val="0"/>
          <w:numId w:val="2"/>
        </w:numPr>
        <w:spacing w:after="120" w:line="276" w:lineRule="auto"/>
        <w:jc w:val="both"/>
        <w:outlineLvl w:val="0"/>
        <w:rPr>
          <w:rFonts w:ascii="Times New Roman" w:eastAsia="Times New Roman" w:hAnsi="Times New Roman" w:cs="Times New Roman"/>
          <w:b/>
          <w:bCs/>
          <w:noProof/>
          <w:sz w:val="24"/>
          <w:szCs w:val="24"/>
          <w14:ligatures w14:val="none"/>
        </w:rPr>
      </w:pPr>
      <w:bookmarkStart w:id="4" w:name="_Toc210315950"/>
      <w:bookmarkStart w:id="5" w:name="_Toc215743780"/>
      <w:r w:rsidRPr="00A359E1">
        <w:rPr>
          <w:rFonts w:ascii="Times New Roman" w:eastAsia="Times New Roman" w:hAnsi="Times New Roman" w:cs="Times New Roman"/>
          <w:b/>
          <w:bCs/>
          <w:noProof/>
          <w:sz w:val="24"/>
          <w:szCs w:val="24"/>
          <w14:ligatures w14:val="none"/>
        </w:rPr>
        <w:t xml:space="preserve">How </w:t>
      </w:r>
      <w:r w:rsidR="001105F9" w:rsidRPr="00A359E1">
        <w:rPr>
          <w:rFonts w:ascii="Times New Roman" w:eastAsia="Times New Roman" w:hAnsi="Times New Roman" w:cs="Times New Roman"/>
          <w:b/>
          <w:bCs/>
          <w:noProof/>
          <w:sz w:val="24"/>
          <w:szCs w:val="24"/>
          <w14:ligatures w14:val="none"/>
        </w:rPr>
        <w:t xml:space="preserve">the </w:t>
      </w:r>
      <w:r w:rsidRPr="00A359E1">
        <w:rPr>
          <w:rFonts w:ascii="Times New Roman" w:eastAsia="Times New Roman" w:hAnsi="Times New Roman" w:cs="Times New Roman"/>
          <w:b/>
          <w:bCs/>
          <w:noProof/>
          <w:sz w:val="24"/>
          <w:szCs w:val="24"/>
          <w14:ligatures w14:val="none"/>
        </w:rPr>
        <w:t xml:space="preserve">Directive is applied across the </w:t>
      </w:r>
      <w:r w:rsidR="00C03886">
        <w:rPr>
          <w:rFonts w:ascii="Times New Roman" w:eastAsia="Times New Roman" w:hAnsi="Times New Roman" w:cs="Times New Roman"/>
          <w:b/>
          <w:bCs/>
          <w:noProof/>
          <w:sz w:val="24"/>
          <w:szCs w:val="24"/>
          <w14:ligatures w14:val="none"/>
        </w:rPr>
        <w:t xml:space="preserve">concerned </w:t>
      </w:r>
      <w:r w:rsidRPr="00A359E1">
        <w:rPr>
          <w:rFonts w:ascii="Times New Roman" w:eastAsia="Times New Roman" w:hAnsi="Times New Roman" w:cs="Times New Roman"/>
          <w:b/>
          <w:bCs/>
          <w:noProof/>
          <w:sz w:val="24"/>
          <w:szCs w:val="24"/>
          <w14:ligatures w14:val="none"/>
        </w:rPr>
        <w:t>25 Member States</w:t>
      </w:r>
      <w:bookmarkEnd w:id="4"/>
      <w:bookmarkEnd w:id="5"/>
      <w:r w:rsidR="00C03886">
        <w:rPr>
          <w:rStyle w:val="FootnoteReference"/>
          <w:rFonts w:ascii="Times New Roman" w:eastAsia="Times New Roman" w:hAnsi="Times New Roman" w:cs="Times New Roman"/>
          <w:b/>
          <w:bCs/>
          <w:noProof/>
          <w:sz w:val="24"/>
          <w:szCs w:val="24"/>
          <w14:ligatures w14:val="none"/>
        </w:rPr>
        <w:footnoteReference w:id="11"/>
      </w:r>
    </w:p>
    <w:p w14:paraId="31F20493" w14:textId="1301E52A" w:rsidR="00077A20" w:rsidRPr="00A359E1" w:rsidRDefault="00077A20" w:rsidP="00077A20">
      <w:pPr>
        <w:numPr>
          <w:ilvl w:val="1"/>
          <w:numId w:val="0"/>
        </w:numPr>
        <w:spacing w:after="120" w:line="276" w:lineRule="auto"/>
        <w:ind w:left="792" w:hanging="432"/>
        <w:contextualSpacing/>
        <w:jc w:val="both"/>
        <w:outlineLvl w:val="1"/>
        <w:rPr>
          <w:rFonts w:ascii="Times New Roman" w:eastAsia="Times New Roman" w:hAnsi="Times New Roman" w:cs="Times New Roman"/>
          <w:b/>
          <w:bCs/>
          <w:noProof/>
          <w:sz w:val="24"/>
          <w:szCs w:val="24"/>
          <w14:ligatures w14:val="none"/>
        </w:rPr>
      </w:pPr>
      <w:bookmarkStart w:id="6" w:name="_Toc210315951"/>
      <w:bookmarkStart w:id="7" w:name="_Toc215743781"/>
      <w:bookmarkStart w:id="8" w:name="_Hlk191478975"/>
      <w:r w:rsidRPr="00A359E1">
        <w:rPr>
          <w:rFonts w:ascii="Times New Roman" w:eastAsia="Times New Roman" w:hAnsi="Times New Roman" w:cs="Times New Roman"/>
          <w:b/>
          <w:bCs/>
          <w:noProof/>
          <w:sz w:val="24"/>
          <w:szCs w:val="24"/>
          <w14:ligatures w14:val="none"/>
        </w:rPr>
        <w:t>2.1 Inspections</w:t>
      </w:r>
      <w:bookmarkEnd w:id="6"/>
      <w:bookmarkEnd w:id="7"/>
    </w:p>
    <w:p w14:paraId="2CA64D60" w14:textId="0E1E65BF" w:rsidR="00077A20" w:rsidRPr="00A359E1" w:rsidRDefault="00077A20" w:rsidP="00077A20">
      <w:pPr>
        <w:spacing w:after="120"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sz w:val="24"/>
          <w:szCs w:val="24"/>
          <w14:ligatures w14:val="none"/>
        </w:rPr>
        <w:t xml:space="preserve">Inspections are the primary tool for detecting employers hiring irregular migrant workers and </w:t>
      </w:r>
      <w:r w:rsidR="001105F9" w:rsidRPr="00A359E1">
        <w:rPr>
          <w:rFonts w:ascii="Times New Roman" w:eastAsia="Times New Roman" w:hAnsi="Times New Roman" w:cs="Times New Roman"/>
          <w:noProof/>
          <w:sz w:val="24"/>
          <w:szCs w:val="24"/>
          <w14:ligatures w14:val="none"/>
        </w:rPr>
        <w:t>uncovering</w:t>
      </w:r>
      <w:r w:rsidRPr="00A359E1">
        <w:rPr>
          <w:rFonts w:ascii="Times New Roman" w:eastAsia="Times New Roman" w:hAnsi="Times New Roman" w:cs="Times New Roman"/>
          <w:noProof/>
          <w:sz w:val="24"/>
          <w:szCs w:val="24"/>
          <w14:ligatures w14:val="none"/>
        </w:rPr>
        <w:t xml:space="preserve"> exploitation</w:t>
      </w:r>
      <w:r w:rsidR="006675F0" w:rsidRPr="00A359E1">
        <w:rPr>
          <w:rFonts w:ascii="Times New Roman" w:eastAsia="Times New Roman" w:hAnsi="Times New Roman" w:cs="Times New Roman"/>
          <w:noProof/>
          <w:sz w:val="24"/>
          <w:szCs w:val="24"/>
          <w14:ligatures w14:val="none"/>
        </w:rPr>
        <w:t xml:space="preserve"> and trafficking in human beings</w:t>
      </w:r>
      <w:r w:rsidR="001105F9" w:rsidRPr="00A359E1">
        <w:rPr>
          <w:rFonts w:ascii="Times New Roman" w:eastAsia="Times New Roman" w:hAnsi="Times New Roman" w:cs="Times New Roman"/>
          <w:noProof/>
          <w:sz w:val="24"/>
          <w:szCs w:val="24"/>
          <w14:ligatures w14:val="none"/>
        </w:rPr>
        <w:t xml:space="preserve">. They enable </w:t>
      </w:r>
      <w:r w:rsidRPr="00A359E1">
        <w:rPr>
          <w:rFonts w:ascii="Times New Roman" w:eastAsia="Times New Roman" w:hAnsi="Times New Roman" w:cs="Times New Roman"/>
          <w:noProof/>
          <w:sz w:val="24"/>
          <w:szCs w:val="24"/>
          <w14:ligatures w14:val="none"/>
        </w:rPr>
        <w:t xml:space="preserve">authorities to hold employers accountable and apply sanctions, and </w:t>
      </w:r>
      <w:r w:rsidR="0085379C" w:rsidRPr="00A359E1">
        <w:rPr>
          <w:rFonts w:ascii="Times New Roman" w:eastAsia="Times New Roman" w:hAnsi="Times New Roman" w:cs="Times New Roman"/>
          <w:noProof/>
          <w:sz w:val="24"/>
          <w:szCs w:val="24"/>
          <w14:ligatures w14:val="none"/>
        </w:rPr>
        <w:t xml:space="preserve">to </w:t>
      </w:r>
      <w:r w:rsidRPr="00A359E1">
        <w:rPr>
          <w:rFonts w:ascii="Times New Roman" w:eastAsia="Times New Roman" w:hAnsi="Times New Roman" w:cs="Times New Roman"/>
          <w:noProof/>
          <w:sz w:val="24"/>
          <w:szCs w:val="24"/>
          <w14:ligatures w14:val="none"/>
        </w:rPr>
        <w:t>provid</w:t>
      </w:r>
      <w:r w:rsidR="0085379C" w:rsidRPr="00A359E1">
        <w:rPr>
          <w:rFonts w:ascii="Times New Roman" w:eastAsia="Times New Roman" w:hAnsi="Times New Roman" w:cs="Times New Roman"/>
          <w:noProof/>
          <w:sz w:val="24"/>
          <w:szCs w:val="24"/>
          <w14:ligatures w14:val="none"/>
        </w:rPr>
        <w:t>e</w:t>
      </w:r>
      <w:r w:rsidRPr="00A359E1">
        <w:rPr>
          <w:rFonts w:ascii="Times New Roman" w:eastAsia="Times New Roman" w:hAnsi="Times New Roman" w:cs="Times New Roman"/>
          <w:noProof/>
          <w:sz w:val="24"/>
          <w:szCs w:val="24"/>
          <w14:ligatures w14:val="none"/>
        </w:rPr>
        <w:t xml:space="preserve"> protection for workers facing particularly exploitative working conditions.  </w:t>
      </w:r>
    </w:p>
    <w:p w14:paraId="02F32AC7" w14:textId="225CDDC2" w:rsidR="00077A20" w:rsidRPr="00A359E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9" w:name="_Toc215743782"/>
      <w:bookmarkStart w:id="10" w:name="_Toc210315952"/>
      <w:r w:rsidRPr="00A359E1">
        <w:rPr>
          <w:rFonts w:ascii="Times New Roman" w:eastAsia="Times New Roman" w:hAnsi="Times New Roman" w:cs="Times New Roman"/>
          <w:b/>
          <w:bCs/>
          <w:noProof/>
          <w:sz w:val="24"/>
          <w:szCs w:val="24"/>
          <w14:ligatures w14:val="none"/>
        </w:rPr>
        <w:t>Risk management</w:t>
      </w:r>
      <w:bookmarkEnd w:id="9"/>
      <w:r w:rsidRPr="00A359E1">
        <w:rPr>
          <w:rFonts w:ascii="Times New Roman" w:eastAsia="Times New Roman" w:hAnsi="Times New Roman" w:cs="Times New Roman"/>
          <w:b/>
          <w:bCs/>
          <w:noProof/>
          <w:sz w:val="24"/>
          <w:szCs w:val="24"/>
          <w14:ligatures w14:val="none"/>
        </w:rPr>
        <w:t xml:space="preserve"> </w:t>
      </w:r>
      <w:bookmarkEnd w:id="10"/>
    </w:p>
    <w:p w14:paraId="45BCD209" w14:textId="1735B8F8"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Under Article 14(2) of the Directive, Member States </w:t>
      </w:r>
      <w:r w:rsidR="001105F9" w:rsidRPr="00A359E1">
        <w:rPr>
          <w:rFonts w:ascii="Times New Roman" w:eastAsia="Times New Roman" w:hAnsi="Times New Roman" w:cs="Times New Roman"/>
          <w:noProof/>
          <w:color w:val="000000" w:themeColor="text1"/>
          <w:sz w:val="24"/>
          <w:szCs w:val="24"/>
          <w14:ligatures w14:val="none"/>
        </w:rPr>
        <w:t>must</w:t>
      </w:r>
      <w:r w:rsidRPr="00A359E1">
        <w:rPr>
          <w:rFonts w:ascii="Times New Roman" w:eastAsia="Times New Roman" w:hAnsi="Times New Roman" w:cs="Times New Roman"/>
          <w:noProof/>
          <w:color w:val="000000" w:themeColor="text1"/>
          <w:sz w:val="24"/>
          <w:szCs w:val="24"/>
          <w14:ligatures w14:val="none"/>
        </w:rPr>
        <w:t xml:space="preserve"> regularly identify, based on risk assessments, sectors with a high incidence of illegal employment, and report related inspection figures and results to the Commission.</w:t>
      </w:r>
    </w:p>
    <w:p w14:paraId="77D27085" w14:textId="47819139"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In line with this, all Member States have developed risk assessment methods. Some Member States</w:t>
      </w:r>
      <w:r w:rsidRPr="00A359E1">
        <w:rPr>
          <w:rFonts w:ascii="Times New Roman" w:eastAsiaTheme="minorEastAsia" w:hAnsi="Times New Roman" w:cs="Times New Roman"/>
          <w:noProof/>
          <w:color w:val="000000" w:themeColor="text1"/>
          <w:sz w:val="24"/>
          <w:szCs w:val="24"/>
          <w:vertAlign w:val="superscript"/>
          <w14:ligatures w14:val="none"/>
        </w:rPr>
        <w:footnoteReference w:id="12"/>
      </w:r>
      <w:r w:rsidRPr="00A359E1">
        <w:rPr>
          <w:rFonts w:ascii="Times New Roman" w:eastAsia="Times New Roman" w:hAnsi="Times New Roman" w:cs="Times New Roman"/>
          <w:noProof/>
          <w:color w:val="000000" w:themeColor="text1"/>
          <w:sz w:val="24"/>
          <w:szCs w:val="24"/>
          <w14:ligatures w14:val="none"/>
        </w:rPr>
        <w:t xml:space="preserve"> </w:t>
      </w:r>
      <w:r w:rsidR="001105F9" w:rsidRPr="00A359E1">
        <w:rPr>
          <w:rFonts w:ascii="Times New Roman" w:eastAsia="Times New Roman" w:hAnsi="Times New Roman" w:cs="Times New Roman"/>
          <w:noProof/>
          <w:color w:val="000000" w:themeColor="text1"/>
          <w:sz w:val="24"/>
          <w:szCs w:val="24"/>
          <w14:ligatures w14:val="none"/>
        </w:rPr>
        <w:t xml:space="preserve">incorporate </w:t>
      </w:r>
      <w:r w:rsidRPr="00A359E1">
        <w:rPr>
          <w:rFonts w:ascii="Times New Roman" w:eastAsia="Times New Roman" w:hAnsi="Times New Roman" w:cs="Times New Roman"/>
          <w:noProof/>
          <w:color w:val="000000" w:themeColor="text1"/>
          <w:sz w:val="24"/>
          <w:szCs w:val="24"/>
          <w14:ligatures w14:val="none"/>
        </w:rPr>
        <w:t>research, socio-economic indicators, and migration trends into their inspection planning. Cross-referencing of databases</w:t>
      </w:r>
      <w:r w:rsidR="009F28F0"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including </w:t>
      </w:r>
      <w:r w:rsidR="00EC0E15" w:rsidRPr="00A359E1">
        <w:rPr>
          <w:rFonts w:ascii="Times New Roman" w:eastAsia="Times New Roman" w:hAnsi="Times New Roman" w:cs="Times New Roman"/>
          <w:noProof/>
          <w:color w:val="000000" w:themeColor="text1"/>
          <w:sz w:val="24"/>
          <w:szCs w:val="24"/>
          <w14:ligatures w14:val="none"/>
        </w:rPr>
        <w:t xml:space="preserve">those held by </w:t>
      </w:r>
      <w:r w:rsidRPr="00A359E1">
        <w:rPr>
          <w:rFonts w:ascii="Times New Roman" w:eastAsia="Times New Roman" w:hAnsi="Times New Roman" w:cs="Times New Roman"/>
          <w:noProof/>
          <w:color w:val="000000" w:themeColor="text1"/>
          <w:sz w:val="24"/>
          <w:szCs w:val="24"/>
          <w14:ligatures w14:val="none"/>
        </w:rPr>
        <w:t xml:space="preserve">tax authorities, national statistical offices, </w:t>
      </w:r>
      <w:r w:rsidR="00EC0E15" w:rsidRPr="00A359E1">
        <w:rPr>
          <w:rFonts w:ascii="Times New Roman" w:eastAsia="Times New Roman" w:hAnsi="Times New Roman" w:cs="Times New Roman"/>
          <w:noProof/>
          <w:color w:val="000000" w:themeColor="text1"/>
          <w:sz w:val="24"/>
          <w:szCs w:val="24"/>
          <w14:ligatures w14:val="none"/>
        </w:rPr>
        <w:t xml:space="preserve">the </w:t>
      </w:r>
      <w:r w:rsidRPr="00A359E1">
        <w:rPr>
          <w:rFonts w:ascii="Times New Roman" w:eastAsia="Times New Roman" w:hAnsi="Times New Roman" w:cs="Times New Roman"/>
          <w:noProof/>
          <w:color w:val="000000" w:themeColor="text1"/>
          <w:sz w:val="24"/>
          <w:szCs w:val="24"/>
          <w14:ligatures w14:val="none"/>
        </w:rPr>
        <w:t>police and immigration services</w:t>
      </w:r>
      <w:r w:rsidR="009F28F0"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is also widely used</w:t>
      </w:r>
      <w:r w:rsidRPr="00A359E1">
        <w:rPr>
          <w:rFonts w:ascii="Times New Roman" w:eastAsiaTheme="minorEastAsia" w:hAnsi="Times New Roman" w:cs="Times New Roman"/>
          <w:noProof/>
          <w:sz w:val="24"/>
          <w:szCs w:val="24"/>
          <w:vertAlign w:val="superscript"/>
          <w14:ligatures w14:val="none"/>
        </w:rPr>
        <w:footnoteReference w:id="13"/>
      </w:r>
      <w:r w:rsidRPr="00A359E1">
        <w:rPr>
          <w:rFonts w:ascii="Times New Roman" w:eastAsia="Times New Roman" w:hAnsi="Times New Roman" w:cs="Times New Roman"/>
          <w:noProof/>
          <w:color w:val="000000" w:themeColor="text1"/>
          <w:sz w:val="24"/>
          <w:szCs w:val="24"/>
          <w14:ligatures w14:val="none"/>
        </w:rPr>
        <w:t>. Complaints by individuals, co-workers, trade unions, and third-country nationals are taken into account in risk analyses in many Member States</w:t>
      </w:r>
      <w:r w:rsidRPr="00A359E1">
        <w:rPr>
          <w:rFonts w:ascii="Times New Roman" w:eastAsiaTheme="minorEastAsia" w:hAnsi="Times New Roman" w:cs="Times New Roman"/>
          <w:noProof/>
          <w:color w:val="000000" w:themeColor="text1"/>
          <w:sz w:val="24"/>
          <w:szCs w:val="24"/>
          <w:vertAlign w:val="superscript"/>
          <w14:ligatures w14:val="none"/>
        </w:rPr>
        <w:footnoteReference w:id="14"/>
      </w:r>
      <w:r w:rsidRPr="00A359E1">
        <w:rPr>
          <w:rFonts w:ascii="Times New Roman" w:eastAsia="Times New Roman" w:hAnsi="Times New Roman" w:cs="Times New Roman"/>
          <w:noProof/>
          <w:color w:val="000000" w:themeColor="text1"/>
          <w:sz w:val="24"/>
          <w:szCs w:val="24"/>
          <w14:ligatures w14:val="none"/>
        </w:rPr>
        <w:t xml:space="preserve">. All these elements are </w:t>
      </w:r>
      <w:r w:rsidR="00EC0E15" w:rsidRPr="00A359E1">
        <w:rPr>
          <w:rFonts w:ascii="Times New Roman" w:eastAsia="Times New Roman" w:hAnsi="Times New Roman" w:cs="Times New Roman"/>
          <w:noProof/>
          <w:color w:val="000000" w:themeColor="text1"/>
          <w:sz w:val="24"/>
          <w:szCs w:val="24"/>
          <w14:ligatures w14:val="none"/>
        </w:rPr>
        <w:t>regarded as</w:t>
      </w:r>
      <w:r w:rsidRPr="00A359E1">
        <w:rPr>
          <w:rFonts w:ascii="Times New Roman" w:eastAsia="Times New Roman" w:hAnsi="Times New Roman" w:cs="Times New Roman"/>
          <w:noProof/>
          <w:color w:val="000000" w:themeColor="text1"/>
          <w:sz w:val="24"/>
          <w:szCs w:val="24"/>
          <w14:ligatures w14:val="none"/>
        </w:rPr>
        <w:t xml:space="preserve"> </w:t>
      </w:r>
      <w:r w:rsidR="00EC0E15" w:rsidRPr="00A359E1">
        <w:rPr>
          <w:rFonts w:ascii="Times New Roman" w:eastAsia="Times New Roman" w:hAnsi="Times New Roman" w:cs="Times New Roman"/>
          <w:noProof/>
          <w:color w:val="000000" w:themeColor="text1"/>
          <w:sz w:val="24"/>
          <w:szCs w:val="24"/>
          <w14:ligatures w14:val="none"/>
        </w:rPr>
        <w:t xml:space="preserve">contributing </w:t>
      </w:r>
      <w:r w:rsidRPr="00A359E1">
        <w:rPr>
          <w:rFonts w:ascii="Times New Roman" w:eastAsia="Times New Roman" w:hAnsi="Times New Roman" w:cs="Times New Roman"/>
          <w:noProof/>
          <w:color w:val="000000" w:themeColor="text1"/>
          <w:sz w:val="24"/>
          <w:szCs w:val="24"/>
          <w14:ligatures w14:val="none"/>
        </w:rPr>
        <w:t>to more effective risk management strategies.</w:t>
      </w:r>
    </w:p>
    <w:p w14:paraId="5F339992" w14:textId="5472802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Inter-agency cooperation is increasingly embedded in broader inspection strategies</w:t>
      </w:r>
      <w:r w:rsidR="00EC0E15" w:rsidRPr="00A359E1">
        <w:rPr>
          <w:rFonts w:ascii="Times New Roman" w:eastAsia="Times New Roman" w:hAnsi="Times New Roman" w:cs="Times New Roman"/>
          <w:noProof/>
          <w:color w:val="000000" w:themeColor="text1"/>
          <w:sz w:val="24"/>
          <w:szCs w:val="24"/>
          <w14:ligatures w14:val="none"/>
        </w:rPr>
        <w:t>. S</w:t>
      </w:r>
      <w:r w:rsidRPr="00A359E1">
        <w:rPr>
          <w:rFonts w:ascii="Times New Roman" w:eastAsia="Times New Roman" w:hAnsi="Times New Roman" w:cs="Times New Roman"/>
          <w:noProof/>
          <w:color w:val="000000" w:themeColor="text1"/>
          <w:sz w:val="24"/>
          <w:szCs w:val="24"/>
          <w14:ligatures w14:val="none"/>
        </w:rPr>
        <w:t>ome Member States</w:t>
      </w:r>
      <w:r w:rsidRPr="00A359E1">
        <w:rPr>
          <w:rFonts w:ascii="Times New Roman" w:hAnsi="Times New Roman" w:cs="Times New Roman"/>
          <w:noProof/>
          <w:color w:val="000000" w:themeColor="text1"/>
          <w:sz w:val="24"/>
          <w:szCs w:val="24"/>
          <w:vertAlign w:val="superscript"/>
          <w14:ligatures w14:val="none"/>
        </w:rPr>
        <w:footnoteReference w:id="15"/>
      </w:r>
      <w:r w:rsidRPr="00A359E1">
        <w:rPr>
          <w:rFonts w:ascii="Times New Roman" w:eastAsia="Times New Roman" w:hAnsi="Times New Roman" w:cs="Times New Roman"/>
          <w:noProof/>
          <w:color w:val="000000" w:themeColor="text1"/>
          <w:sz w:val="24"/>
          <w:szCs w:val="24"/>
          <w14:ligatures w14:val="none"/>
        </w:rPr>
        <w:t xml:space="preserve"> conduct joint inspections involving labour inspectorates, law enforcement bodies, tax authorities and immigration services, while others</w:t>
      </w:r>
      <w:r w:rsidRPr="00A359E1">
        <w:rPr>
          <w:rFonts w:ascii="Times New Roman" w:eastAsiaTheme="minorEastAsia" w:hAnsi="Times New Roman" w:cs="Times New Roman"/>
          <w:noProof/>
          <w:color w:val="000000" w:themeColor="text1"/>
          <w:sz w:val="24"/>
          <w:szCs w:val="24"/>
          <w:vertAlign w:val="superscript"/>
          <w14:ligatures w14:val="none"/>
        </w:rPr>
        <w:footnoteReference w:id="16"/>
      </w:r>
      <w:r w:rsidRPr="00A359E1">
        <w:rPr>
          <w:rFonts w:ascii="Times New Roman" w:eastAsia="Times New Roman" w:hAnsi="Times New Roman" w:cs="Times New Roman"/>
          <w:noProof/>
          <w:color w:val="000000" w:themeColor="text1"/>
          <w:sz w:val="24"/>
          <w:szCs w:val="24"/>
          <w14:ligatures w14:val="none"/>
        </w:rPr>
        <w:t xml:space="preserve"> apply regional risk models tailored to local economic conditions and past compliance trends.</w:t>
      </w:r>
    </w:p>
    <w:p w14:paraId="59976E99" w14:textId="4DFE12FD"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Member States have different approaches </w:t>
      </w:r>
      <w:r w:rsidR="00EC0E15" w:rsidRPr="00A359E1">
        <w:rPr>
          <w:rFonts w:ascii="Times New Roman" w:eastAsia="Times New Roman" w:hAnsi="Times New Roman" w:cs="Times New Roman"/>
          <w:noProof/>
          <w:color w:val="000000" w:themeColor="text1"/>
          <w:sz w:val="24"/>
          <w:szCs w:val="24"/>
          <w14:ligatures w14:val="none"/>
        </w:rPr>
        <w:t>to devising</w:t>
      </w:r>
      <w:r w:rsidRPr="00A359E1">
        <w:rPr>
          <w:rFonts w:ascii="Times New Roman" w:eastAsia="Times New Roman" w:hAnsi="Times New Roman" w:cs="Times New Roman"/>
          <w:noProof/>
          <w:color w:val="000000" w:themeColor="text1"/>
          <w:sz w:val="24"/>
          <w:szCs w:val="24"/>
          <w14:ligatures w14:val="none"/>
        </w:rPr>
        <w:t xml:space="preserve"> their strategies to </w:t>
      </w:r>
      <w:r w:rsidR="00EC0E15" w:rsidRPr="00A359E1">
        <w:rPr>
          <w:rFonts w:ascii="Times New Roman" w:eastAsia="Times New Roman" w:hAnsi="Times New Roman" w:cs="Times New Roman"/>
          <w:noProof/>
          <w:color w:val="000000" w:themeColor="text1"/>
          <w:sz w:val="24"/>
          <w:szCs w:val="24"/>
          <w14:ligatures w14:val="none"/>
        </w:rPr>
        <w:t>better</w:t>
      </w:r>
      <w:r w:rsidRPr="00A359E1">
        <w:rPr>
          <w:rFonts w:ascii="Times New Roman" w:eastAsia="Times New Roman" w:hAnsi="Times New Roman" w:cs="Times New Roman"/>
          <w:noProof/>
          <w:color w:val="000000" w:themeColor="text1"/>
          <w:sz w:val="24"/>
          <w:szCs w:val="24"/>
          <w14:ligatures w14:val="none"/>
        </w:rPr>
        <w:t xml:space="preserve"> target sectors for inspections. </w:t>
      </w:r>
      <w:r w:rsidR="00EC0E15" w:rsidRPr="00A359E1">
        <w:rPr>
          <w:rFonts w:ascii="Times New Roman" w:eastAsia="Times New Roman" w:hAnsi="Times New Roman" w:cs="Times New Roman"/>
          <w:noProof/>
          <w:color w:val="000000" w:themeColor="text1"/>
          <w:sz w:val="24"/>
          <w:szCs w:val="24"/>
          <w14:ligatures w14:val="none"/>
        </w:rPr>
        <w:t>A f</w:t>
      </w:r>
      <w:r w:rsidRPr="00A359E1">
        <w:rPr>
          <w:rFonts w:ascii="Times New Roman" w:eastAsia="Times New Roman" w:hAnsi="Times New Roman" w:cs="Times New Roman"/>
          <w:noProof/>
          <w:color w:val="000000" w:themeColor="text1"/>
          <w:sz w:val="24"/>
          <w:szCs w:val="24"/>
          <w14:ligatures w14:val="none"/>
        </w:rPr>
        <w:t>ew</w:t>
      </w:r>
      <w:r w:rsidRPr="00A359E1">
        <w:rPr>
          <w:rFonts w:ascii="Times New Roman" w:eastAsiaTheme="minorEastAsia" w:hAnsi="Times New Roman" w:cs="Times New Roman"/>
          <w:noProof/>
          <w:color w:val="000000" w:themeColor="text1"/>
          <w:sz w:val="24"/>
          <w:szCs w:val="24"/>
          <w:vertAlign w:val="superscript"/>
          <w14:ligatures w14:val="none"/>
        </w:rPr>
        <w:footnoteReference w:id="17"/>
      </w:r>
      <w:r w:rsidRPr="00A359E1">
        <w:rPr>
          <w:rFonts w:ascii="Times New Roman" w:eastAsia="Times New Roman" w:hAnsi="Times New Roman" w:cs="Times New Roman"/>
          <w:noProof/>
          <w:color w:val="000000" w:themeColor="text1"/>
          <w:sz w:val="24"/>
          <w:szCs w:val="24"/>
          <w14:ligatures w14:val="none"/>
        </w:rPr>
        <w:t xml:space="preserve"> </w:t>
      </w:r>
      <w:r w:rsidR="00EC0E15" w:rsidRPr="00A359E1">
        <w:rPr>
          <w:rFonts w:ascii="Times New Roman" w:eastAsia="Times New Roman" w:hAnsi="Times New Roman" w:cs="Times New Roman"/>
          <w:noProof/>
          <w:color w:val="000000" w:themeColor="text1"/>
          <w:sz w:val="24"/>
          <w:szCs w:val="24"/>
          <w14:ligatures w14:val="none"/>
        </w:rPr>
        <w:t xml:space="preserve">carry out </w:t>
      </w:r>
      <w:r w:rsidRPr="00A359E1">
        <w:rPr>
          <w:rFonts w:ascii="Times New Roman" w:eastAsia="Times New Roman" w:hAnsi="Times New Roman" w:cs="Times New Roman"/>
          <w:noProof/>
          <w:color w:val="000000" w:themeColor="text1"/>
          <w:sz w:val="24"/>
          <w:szCs w:val="24"/>
          <w14:ligatures w14:val="none"/>
        </w:rPr>
        <w:t>broad, sector-wide inspections</w:t>
      </w:r>
      <w:r w:rsidR="00EC0E15" w:rsidRPr="00A359E1">
        <w:rPr>
          <w:rFonts w:ascii="Times New Roman" w:eastAsia="Times New Roman" w:hAnsi="Times New Roman" w:cs="Times New Roman"/>
          <w:noProof/>
          <w:color w:val="000000" w:themeColor="text1"/>
          <w:sz w:val="24"/>
          <w:szCs w:val="24"/>
          <w14:ligatures w14:val="none"/>
        </w:rPr>
        <w:t>. By contrast, o</w:t>
      </w:r>
      <w:r w:rsidRPr="00A359E1">
        <w:rPr>
          <w:rFonts w:ascii="Times New Roman" w:eastAsia="Times New Roman" w:hAnsi="Times New Roman" w:cs="Times New Roman"/>
          <w:noProof/>
          <w:color w:val="000000" w:themeColor="text1"/>
          <w:sz w:val="24"/>
          <w:szCs w:val="24"/>
          <w14:ligatures w14:val="none"/>
        </w:rPr>
        <w:t>thers</w:t>
      </w:r>
      <w:r w:rsidRPr="00A359E1">
        <w:rPr>
          <w:rFonts w:ascii="Times New Roman" w:eastAsiaTheme="minorEastAsia" w:hAnsi="Times New Roman" w:cs="Times New Roman"/>
          <w:noProof/>
          <w:color w:val="000000" w:themeColor="text1"/>
          <w:sz w:val="24"/>
          <w:szCs w:val="24"/>
          <w:vertAlign w:val="superscript"/>
          <w14:ligatures w14:val="none"/>
        </w:rPr>
        <w:footnoteReference w:id="18"/>
      </w:r>
      <w:r w:rsidRPr="00A359E1">
        <w:rPr>
          <w:rFonts w:ascii="Times New Roman" w:eastAsia="Times New Roman" w:hAnsi="Times New Roman" w:cs="Times New Roman"/>
          <w:noProof/>
          <w:color w:val="000000" w:themeColor="text1"/>
          <w:sz w:val="24"/>
          <w:szCs w:val="24"/>
          <w14:ligatures w14:val="none"/>
        </w:rPr>
        <w:t xml:space="preserve"> prioritise sectors with a high incidence of undeclared work and employment of third-country nationals, </w:t>
      </w:r>
      <w:r w:rsidR="00EC0E15" w:rsidRPr="00A359E1">
        <w:rPr>
          <w:rFonts w:ascii="Times New Roman" w:eastAsia="Times New Roman" w:hAnsi="Times New Roman" w:cs="Times New Roman"/>
          <w:noProof/>
          <w:color w:val="000000" w:themeColor="text1"/>
          <w:sz w:val="24"/>
          <w:szCs w:val="24"/>
          <w14:ligatures w14:val="none"/>
        </w:rPr>
        <w:t xml:space="preserve">especially (i) </w:t>
      </w:r>
      <w:r w:rsidRPr="00A359E1">
        <w:rPr>
          <w:rFonts w:ascii="Times New Roman" w:eastAsia="Times New Roman" w:hAnsi="Times New Roman" w:cs="Times New Roman"/>
          <w:noProof/>
          <w:color w:val="000000" w:themeColor="text1"/>
          <w:sz w:val="24"/>
          <w:szCs w:val="24"/>
          <w14:ligatures w14:val="none"/>
        </w:rPr>
        <w:t xml:space="preserve">agriculture, </w:t>
      </w:r>
      <w:r w:rsidR="00451FD7">
        <w:rPr>
          <w:rFonts w:ascii="Times New Roman" w:eastAsia="Times New Roman" w:hAnsi="Times New Roman" w:cs="Times New Roman"/>
          <w:noProof/>
          <w:color w:val="000000" w:themeColor="text1"/>
          <w:sz w:val="24"/>
          <w:szCs w:val="24"/>
          <w14:ligatures w14:val="none"/>
        </w:rPr>
        <w:t xml:space="preserve">(ii) </w:t>
      </w:r>
      <w:r w:rsidRPr="00A359E1">
        <w:rPr>
          <w:rFonts w:ascii="Times New Roman" w:eastAsia="Times New Roman" w:hAnsi="Times New Roman" w:cs="Times New Roman"/>
          <w:noProof/>
          <w:color w:val="000000" w:themeColor="text1"/>
          <w:sz w:val="24"/>
          <w:szCs w:val="24"/>
          <w14:ligatures w14:val="none"/>
        </w:rPr>
        <w:t xml:space="preserve">construction, </w:t>
      </w:r>
      <w:r w:rsidR="00EC0E15" w:rsidRPr="00A359E1">
        <w:rPr>
          <w:rFonts w:ascii="Times New Roman" w:eastAsia="Times New Roman" w:hAnsi="Times New Roman" w:cs="Times New Roman"/>
          <w:noProof/>
          <w:color w:val="000000" w:themeColor="text1"/>
          <w:sz w:val="24"/>
          <w:szCs w:val="24"/>
          <w14:ligatures w14:val="none"/>
        </w:rPr>
        <w:t xml:space="preserve">(iii) </w:t>
      </w:r>
      <w:r w:rsidRPr="00A359E1">
        <w:rPr>
          <w:rFonts w:ascii="Times New Roman" w:eastAsia="Times New Roman" w:hAnsi="Times New Roman" w:cs="Times New Roman"/>
          <w:noProof/>
          <w:color w:val="000000" w:themeColor="text1"/>
          <w:sz w:val="24"/>
          <w:szCs w:val="24"/>
          <w14:ligatures w14:val="none"/>
        </w:rPr>
        <w:t xml:space="preserve">transport, </w:t>
      </w:r>
      <w:r w:rsidR="00EC0E15" w:rsidRPr="00A359E1">
        <w:rPr>
          <w:rFonts w:ascii="Times New Roman" w:eastAsia="Times New Roman" w:hAnsi="Times New Roman" w:cs="Times New Roman"/>
          <w:noProof/>
          <w:color w:val="000000" w:themeColor="text1"/>
          <w:sz w:val="24"/>
          <w:szCs w:val="24"/>
          <w14:ligatures w14:val="none"/>
        </w:rPr>
        <w:t xml:space="preserve">(iv) </w:t>
      </w:r>
      <w:r w:rsidRPr="00A359E1">
        <w:rPr>
          <w:rFonts w:ascii="Times New Roman" w:eastAsia="Times New Roman" w:hAnsi="Times New Roman" w:cs="Times New Roman"/>
          <w:noProof/>
          <w:color w:val="000000" w:themeColor="text1"/>
          <w:sz w:val="24"/>
          <w:szCs w:val="24"/>
          <w14:ligatures w14:val="none"/>
        </w:rPr>
        <w:t xml:space="preserve">wholesale and retail trade, </w:t>
      </w:r>
      <w:r w:rsidR="00EC0E15" w:rsidRPr="00A359E1">
        <w:rPr>
          <w:rFonts w:ascii="Times New Roman" w:eastAsia="Times New Roman" w:hAnsi="Times New Roman" w:cs="Times New Roman"/>
          <w:noProof/>
          <w:color w:val="000000" w:themeColor="text1"/>
          <w:sz w:val="24"/>
          <w:szCs w:val="24"/>
          <w14:ligatures w14:val="none"/>
        </w:rPr>
        <w:t xml:space="preserve">(v) </w:t>
      </w:r>
      <w:r w:rsidRPr="00A359E1">
        <w:rPr>
          <w:rFonts w:ascii="Times New Roman" w:eastAsia="Times New Roman" w:hAnsi="Times New Roman" w:cs="Times New Roman"/>
          <w:noProof/>
          <w:color w:val="000000" w:themeColor="text1"/>
          <w:sz w:val="24"/>
          <w:szCs w:val="24"/>
          <w14:ligatures w14:val="none"/>
        </w:rPr>
        <w:t>accommodation and food services, and</w:t>
      </w:r>
      <w:r w:rsidR="00EC0E15" w:rsidRPr="00A359E1">
        <w:rPr>
          <w:rFonts w:ascii="Times New Roman" w:eastAsia="Times New Roman" w:hAnsi="Times New Roman" w:cs="Times New Roman"/>
          <w:noProof/>
          <w:color w:val="000000" w:themeColor="text1"/>
          <w:sz w:val="24"/>
          <w:szCs w:val="24"/>
          <w14:ligatures w14:val="none"/>
        </w:rPr>
        <w:t xml:space="preserve"> (vi)</w:t>
      </w:r>
      <w:r w:rsidRPr="00A359E1">
        <w:rPr>
          <w:rFonts w:ascii="Times New Roman" w:eastAsia="Times New Roman" w:hAnsi="Times New Roman" w:cs="Times New Roman"/>
          <w:noProof/>
          <w:color w:val="000000" w:themeColor="text1"/>
          <w:sz w:val="24"/>
          <w:szCs w:val="24"/>
          <w14:ligatures w14:val="none"/>
        </w:rPr>
        <w:t xml:space="preserve"> manufacturing. </w:t>
      </w:r>
      <w:r w:rsidR="00EC0E15" w:rsidRPr="00A359E1">
        <w:rPr>
          <w:rFonts w:ascii="Times New Roman" w:eastAsia="Times New Roman" w:hAnsi="Times New Roman" w:cs="Times New Roman"/>
          <w:noProof/>
          <w:color w:val="000000" w:themeColor="text1"/>
          <w:sz w:val="24"/>
          <w:szCs w:val="24"/>
          <w14:ligatures w14:val="none"/>
        </w:rPr>
        <w:t xml:space="preserve">Some Member States </w:t>
      </w:r>
      <w:r w:rsidRPr="00A359E1">
        <w:rPr>
          <w:rFonts w:ascii="Times New Roman" w:eastAsia="Times New Roman" w:hAnsi="Times New Roman" w:cs="Times New Roman"/>
          <w:noProof/>
          <w:color w:val="000000" w:themeColor="text1"/>
          <w:sz w:val="24"/>
          <w:szCs w:val="24"/>
          <w14:ligatures w14:val="none"/>
        </w:rPr>
        <w:t>apply flexible approaches</w:t>
      </w:r>
      <w:r w:rsidRPr="00A359E1">
        <w:rPr>
          <w:rFonts w:ascii="Times New Roman" w:eastAsiaTheme="minorEastAsia" w:hAnsi="Times New Roman" w:cs="Times New Roman"/>
          <w:noProof/>
          <w:color w:val="000000" w:themeColor="text1"/>
          <w:sz w:val="24"/>
          <w:szCs w:val="24"/>
          <w:vertAlign w:val="superscript"/>
          <w14:ligatures w14:val="none"/>
        </w:rPr>
        <w:footnoteReference w:id="19"/>
      </w:r>
      <w:r w:rsidRPr="00A359E1">
        <w:rPr>
          <w:rFonts w:ascii="Times New Roman" w:eastAsia="Times New Roman" w:hAnsi="Times New Roman" w:cs="Times New Roman"/>
          <w:noProof/>
          <w:color w:val="000000" w:themeColor="text1"/>
          <w:sz w:val="24"/>
          <w:szCs w:val="24"/>
          <w14:ligatures w14:val="none"/>
        </w:rPr>
        <w:t xml:space="preserve"> focused on seasonal, labour-intensive sectors where exploitation risks are highest.</w:t>
      </w:r>
    </w:p>
    <w:p w14:paraId="217AC764" w14:textId="325CB32F" w:rsidR="00077A20" w:rsidRPr="00A359E1" w:rsidDel="00313BE6"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A large majority of Member States require inspectors to report detections to law enforcement and migration authorities</w:t>
      </w:r>
      <w:r w:rsidRPr="00A359E1">
        <w:rPr>
          <w:rFonts w:ascii="Times New Roman" w:eastAsia="Times New Roman" w:hAnsi="Times New Roman" w:cs="Times New Roman"/>
          <w:noProof/>
          <w:color w:val="000000" w:themeColor="text1"/>
          <w:sz w:val="24"/>
          <w:szCs w:val="24"/>
          <w:vertAlign w:val="superscript"/>
          <w14:ligatures w14:val="none"/>
        </w:rPr>
        <w:footnoteReference w:id="20"/>
      </w:r>
      <w:r w:rsidRPr="00A359E1">
        <w:rPr>
          <w:rFonts w:ascii="Times New Roman" w:eastAsia="Times New Roman" w:hAnsi="Times New Roman" w:cs="Times New Roman"/>
          <w:noProof/>
          <w:color w:val="000000" w:themeColor="text1"/>
          <w:sz w:val="24"/>
          <w:szCs w:val="24"/>
          <w14:ligatures w14:val="none"/>
        </w:rPr>
        <w:t>. In almost all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21"/>
      </w:r>
      <w:r w:rsidR="00121E39"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 immigration and law enforcement </w:t>
      </w:r>
      <w:r w:rsidR="001C254E" w:rsidRPr="00A359E1">
        <w:rPr>
          <w:rFonts w:ascii="Times New Roman" w:eastAsia="Times New Roman" w:hAnsi="Times New Roman" w:cs="Times New Roman"/>
          <w:noProof/>
          <w:color w:val="000000" w:themeColor="text1"/>
          <w:sz w:val="24"/>
          <w:szCs w:val="24"/>
          <w14:ligatures w14:val="none"/>
        </w:rPr>
        <w:t xml:space="preserve">authorities </w:t>
      </w:r>
      <w:r w:rsidRPr="00A359E1">
        <w:rPr>
          <w:rFonts w:ascii="Times New Roman" w:eastAsia="Times New Roman" w:hAnsi="Times New Roman" w:cs="Times New Roman"/>
          <w:noProof/>
          <w:color w:val="000000" w:themeColor="text1"/>
          <w:sz w:val="24"/>
          <w:szCs w:val="24"/>
          <w14:ligatures w14:val="none"/>
        </w:rPr>
        <w:t xml:space="preserve">systematically participate in inspections. </w:t>
      </w:r>
      <w:r w:rsidR="00EC0E15" w:rsidRPr="00A359E1">
        <w:rPr>
          <w:rFonts w:ascii="Times New Roman" w:eastAsia="Times New Roman" w:hAnsi="Times New Roman" w:cs="Times New Roman"/>
          <w:noProof/>
          <w:color w:val="000000" w:themeColor="text1"/>
          <w:sz w:val="24"/>
          <w:szCs w:val="24"/>
          <w14:ligatures w14:val="none"/>
        </w:rPr>
        <w:t xml:space="preserve">To </w:t>
      </w:r>
      <w:r w:rsidRPr="00A359E1">
        <w:rPr>
          <w:rFonts w:ascii="Times New Roman" w:eastAsia="Times New Roman" w:hAnsi="Times New Roman" w:cs="Times New Roman"/>
          <w:noProof/>
          <w:color w:val="000000" w:themeColor="text1"/>
          <w:sz w:val="24"/>
          <w:szCs w:val="24"/>
          <w14:ligatures w14:val="none"/>
        </w:rPr>
        <w:t xml:space="preserve">a lesser but </w:t>
      </w:r>
      <w:r w:rsidR="00EC0E15" w:rsidRPr="00A359E1">
        <w:rPr>
          <w:rFonts w:ascii="Times New Roman" w:eastAsia="Times New Roman" w:hAnsi="Times New Roman" w:cs="Times New Roman"/>
          <w:noProof/>
          <w:color w:val="000000" w:themeColor="text1"/>
          <w:sz w:val="24"/>
          <w:szCs w:val="24"/>
          <w14:ligatures w14:val="none"/>
        </w:rPr>
        <w:t>still significant extent</w:t>
      </w:r>
      <w:r w:rsidRPr="00A359E1">
        <w:rPr>
          <w:rFonts w:ascii="Times New Roman" w:eastAsia="Times New Roman" w:hAnsi="Times New Roman" w:cs="Times New Roman"/>
          <w:noProof/>
          <w:color w:val="000000" w:themeColor="text1"/>
          <w:sz w:val="24"/>
          <w:szCs w:val="24"/>
          <w14:ligatures w14:val="none"/>
        </w:rPr>
        <w:t xml:space="preserve">, tax and revenue authorities are also regularly involved, while other bodies, including </w:t>
      </w:r>
      <w:r w:rsidR="008C73E0" w:rsidRPr="00A359E1">
        <w:rPr>
          <w:rFonts w:ascii="Times New Roman" w:eastAsia="Times New Roman" w:hAnsi="Times New Roman" w:cs="Times New Roman"/>
          <w:noProof/>
          <w:color w:val="000000" w:themeColor="text1"/>
          <w:sz w:val="24"/>
          <w:szCs w:val="24"/>
          <w14:ligatures w14:val="none"/>
        </w:rPr>
        <w:t xml:space="preserve">social security and anti-fraud </w:t>
      </w:r>
      <w:r w:rsidRPr="00A359E1">
        <w:rPr>
          <w:rFonts w:ascii="Times New Roman" w:eastAsia="Times New Roman" w:hAnsi="Times New Roman" w:cs="Times New Roman"/>
          <w:noProof/>
          <w:color w:val="000000" w:themeColor="text1"/>
          <w:sz w:val="24"/>
          <w:szCs w:val="24"/>
          <w14:ligatures w14:val="none"/>
        </w:rPr>
        <w:t>authorities</w:t>
      </w:r>
      <w:r w:rsidRPr="00A359E1">
        <w:rPr>
          <w:rFonts w:ascii="Times New Roman" w:eastAsiaTheme="minorEastAsia" w:hAnsi="Times New Roman" w:cs="Times New Roman"/>
          <w:noProof/>
          <w:color w:val="000000" w:themeColor="text1"/>
          <w:sz w:val="24"/>
          <w:szCs w:val="24"/>
          <w:vertAlign w:val="superscript"/>
          <w14:ligatures w14:val="none"/>
        </w:rPr>
        <w:footnoteReference w:id="22"/>
      </w:r>
      <w:r w:rsidRPr="00A359E1">
        <w:rPr>
          <w:rFonts w:ascii="Times New Roman" w:eastAsia="Times New Roman" w:hAnsi="Times New Roman" w:cs="Times New Roman"/>
          <w:noProof/>
          <w:color w:val="000000" w:themeColor="text1"/>
          <w:sz w:val="24"/>
          <w:szCs w:val="24"/>
          <w14:ligatures w14:val="none"/>
        </w:rPr>
        <w:t>, customs administrations</w:t>
      </w:r>
      <w:r w:rsidRPr="00A359E1">
        <w:rPr>
          <w:rFonts w:ascii="Times New Roman" w:eastAsiaTheme="minorEastAsia" w:hAnsi="Times New Roman" w:cs="Times New Roman"/>
          <w:noProof/>
          <w:color w:val="000000" w:themeColor="text1"/>
          <w:sz w:val="24"/>
          <w:szCs w:val="24"/>
          <w:vertAlign w:val="superscript"/>
          <w14:ligatures w14:val="none"/>
        </w:rPr>
        <w:footnoteReference w:id="23"/>
      </w:r>
      <w:r w:rsidRPr="00A359E1">
        <w:rPr>
          <w:rFonts w:ascii="Times New Roman" w:eastAsia="Times New Roman" w:hAnsi="Times New Roman" w:cs="Times New Roman"/>
          <w:noProof/>
          <w:color w:val="000000" w:themeColor="text1"/>
          <w:sz w:val="24"/>
          <w:szCs w:val="24"/>
          <w14:ligatures w14:val="none"/>
        </w:rPr>
        <w:t xml:space="preserve"> and social insurance institutions</w:t>
      </w:r>
      <w:r w:rsidRPr="00A359E1">
        <w:rPr>
          <w:rFonts w:ascii="Times New Roman" w:eastAsiaTheme="minorEastAsia" w:hAnsi="Times New Roman" w:cs="Times New Roman"/>
          <w:noProof/>
          <w:color w:val="000000" w:themeColor="text1"/>
          <w:sz w:val="24"/>
          <w:szCs w:val="24"/>
          <w:vertAlign w:val="superscript"/>
          <w14:ligatures w14:val="none"/>
        </w:rPr>
        <w:footnoteReference w:id="24"/>
      </w:r>
      <w:r w:rsidRPr="00A359E1">
        <w:rPr>
          <w:rFonts w:ascii="Times New Roman" w:eastAsia="Times New Roman" w:hAnsi="Times New Roman" w:cs="Times New Roman"/>
          <w:noProof/>
          <w:color w:val="000000" w:themeColor="text1"/>
          <w:sz w:val="24"/>
          <w:szCs w:val="24"/>
          <w14:ligatures w14:val="none"/>
        </w:rPr>
        <w:t xml:space="preserve"> may also participate.</w:t>
      </w:r>
    </w:p>
    <w:p w14:paraId="7E3FF8B4" w14:textId="6877ED1E"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Member States also reported on joint inspections</w:t>
      </w:r>
      <w:r w:rsidRPr="00A359E1">
        <w:rPr>
          <w:rFonts w:ascii="Times New Roman" w:eastAsia="Times New Roman" w:hAnsi="Times New Roman" w:cs="Times New Roman"/>
          <w:noProof/>
          <w:color w:val="000000" w:themeColor="text1"/>
          <w:sz w:val="24"/>
          <w:szCs w:val="24"/>
          <w:vertAlign w:val="superscript"/>
          <w14:ligatures w14:val="none"/>
        </w:rPr>
        <w:footnoteReference w:id="25"/>
      </w:r>
      <w:r w:rsidRPr="00A359E1">
        <w:rPr>
          <w:rFonts w:ascii="Times New Roman" w:eastAsia="Times New Roman" w:hAnsi="Times New Roman" w:cs="Times New Roman"/>
          <w:noProof/>
          <w:color w:val="000000" w:themeColor="text1"/>
          <w:sz w:val="24"/>
          <w:szCs w:val="24"/>
          <w14:ligatures w14:val="none"/>
        </w:rPr>
        <w:t xml:space="preserve">, unannounced </w:t>
      </w:r>
      <w:r w:rsidR="00CC191B" w:rsidRPr="00A359E1">
        <w:rPr>
          <w:rFonts w:ascii="Times New Roman" w:eastAsia="Times New Roman" w:hAnsi="Times New Roman" w:cs="Times New Roman"/>
          <w:noProof/>
          <w:color w:val="000000" w:themeColor="text1"/>
          <w:sz w:val="24"/>
          <w:szCs w:val="24"/>
          <w14:ligatures w14:val="none"/>
        </w:rPr>
        <w:t>inspections</w:t>
      </w:r>
      <w:r w:rsidRPr="00A359E1">
        <w:rPr>
          <w:rFonts w:ascii="Times New Roman" w:eastAsia="Times New Roman" w:hAnsi="Times New Roman" w:cs="Times New Roman"/>
          <w:noProof/>
          <w:color w:val="000000" w:themeColor="text1"/>
          <w:sz w:val="24"/>
          <w:szCs w:val="24"/>
          <w:vertAlign w:val="superscript"/>
          <w14:ligatures w14:val="none"/>
        </w:rPr>
        <w:footnoteReference w:id="26"/>
      </w:r>
      <w:r w:rsidRPr="00A359E1">
        <w:rPr>
          <w:rFonts w:ascii="Times New Roman" w:eastAsia="Times New Roman" w:hAnsi="Times New Roman" w:cs="Times New Roman"/>
          <w:noProof/>
          <w:color w:val="000000" w:themeColor="text1"/>
          <w:sz w:val="24"/>
          <w:szCs w:val="24"/>
          <w14:ligatures w14:val="none"/>
        </w:rPr>
        <w:t xml:space="preserve"> and regional coordination</w:t>
      </w:r>
      <w:r w:rsidRPr="00A359E1">
        <w:rPr>
          <w:rFonts w:ascii="Times New Roman" w:hAnsi="Times New Roman" w:cs="Times New Roman"/>
          <w:noProof/>
          <w:color w:val="000000" w:themeColor="text1"/>
          <w:sz w:val="24"/>
          <w:szCs w:val="24"/>
          <w:vertAlign w:val="superscript"/>
          <w14:ligatures w14:val="none"/>
        </w:rPr>
        <w:footnoteReference w:id="27"/>
      </w:r>
      <w:r w:rsidRPr="00A359E1">
        <w:rPr>
          <w:rFonts w:ascii="Times New Roman" w:eastAsia="Times New Roman" w:hAnsi="Times New Roman" w:cs="Times New Roman"/>
          <w:noProof/>
          <w:color w:val="000000" w:themeColor="text1"/>
          <w:sz w:val="24"/>
          <w:szCs w:val="24"/>
          <w14:ligatures w14:val="none"/>
        </w:rPr>
        <w:t xml:space="preserve">. These developments are part of a broader trend </w:t>
      </w:r>
      <w:bookmarkStart w:id="11" w:name="_Hlk228201455"/>
      <w:r w:rsidRPr="00A359E1">
        <w:rPr>
          <w:rFonts w:ascii="Times New Roman" w:eastAsia="Times New Roman" w:hAnsi="Times New Roman" w:cs="Times New Roman"/>
          <w:noProof/>
          <w:color w:val="000000" w:themeColor="text1"/>
          <w:sz w:val="24"/>
          <w:szCs w:val="24"/>
          <w14:ligatures w14:val="none"/>
        </w:rPr>
        <w:t>towards more integrated, intelligence-led, and data-driven enforcement</w:t>
      </w:r>
      <w:bookmarkEnd w:id="11"/>
      <w:r w:rsidRPr="00A359E1">
        <w:rPr>
          <w:rFonts w:ascii="Times New Roman" w:eastAsia="Times New Roman" w:hAnsi="Times New Roman" w:cs="Times New Roman"/>
          <w:noProof/>
          <w:color w:val="000000" w:themeColor="text1"/>
          <w:sz w:val="24"/>
          <w:szCs w:val="24"/>
          <w14:ligatures w14:val="none"/>
        </w:rPr>
        <w:t>.</w:t>
      </w:r>
    </w:p>
    <w:p w14:paraId="77350620" w14:textId="57EBE05F" w:rsidR="00077A20" w:rsidRPr="00A359E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12" w:name="_Toc210315955"/>
      <w:bookmarkStart w:id="13" w:name="_Toc215743783"/>
      <w:r w:rsidRPr="00A359E1">
        <w:rPr>
          <w:rFonts w:ascii="Times New Roman" w:eastAsia="Times New Roman" w:hAnsi="Times New Roman" w:cs="Times New Roman"/>
          <w:b/>
          <w:bCs/>
          <w:noProof/>
          <w:sz w:val="24"/>
          <w:szCs w:val="24"/>
          <w14:ligatures w14:val="none"/>
        </w:rPr>
        <w:t>Inspections carried out in 2021-2024</w:t>
      </w:r>
      <w:bookmarkEnd w:id="12"/>
      <w:bookmarkEnd w:id="13"/>
    </w:p>
    <w:p w14:paraId="4838F9D4" w14:textId="77A346FE" w:rsidR="00077A20" w:rsidRPr="00A359E1" w:rsidRDefault="00077A20" w:rsidP="00077A20">
      <w:pPr>
        <w:spacing w:after="120" w:line="276" w:lineRule="auto"/>
        <w:jc w:val="both"/>
        <w:rPr>
          <w:noProof/>
          <w:sz w:val="24"/>
          <w:szCs w:val="24"/>
          <w:vertAlign w:val="superscript"/>
          <w14:ligatures w14:val="none"/>
        </w:rPr>
      </w:pPr>
      <w:r w:rsidRPr="00A359E1">
        <w:rPr>
          <w:rFonts w:ascii="Times New Roman" w:eastAsia="Times New Roman" w:hAnsi="Times New Roman" w:cs="Times New Roman"/>
          <w:noProof/>
          <w:color w:val="000000" w:themeColor="text1"/>
          <w:sz w:val="24"/>
          <w:szCs w:val="24"/>
          <w14:ligatures w14:val="none"/>
        </w:rPr>
        <w:t>Over the 2021–2024 period, Member States</w:t>
      </w:r>
      <w:r w:rsidRPr="00A359E1">
        <w:rPr>
          <w:rFonts w:ascii="Times New Roman" w:eastAsia="Times New Roman" w:hAnsi="Times New Roman" w:cs="Times New Roman"/>
          <w:b/>
          <w:bCs/>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steadily increased labour inspections</w:t>
      </w:r>
      <w:r w:rsidRPr="00A359E1">
        <w:rPr>
          <w:rFonts w:ascii="Times New Roman" w:eastAsia="Times New Roman" w:hAnsi="Times New Roman" w:cs="Times New Roman"/>
          <w:b/>
          <w:bCs/>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under the Directive, reaching almost 600</w:t>
      </w:r>
      <w:r w:rsidR="009F28F0"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000 in 2024 (see graph 1 in annex). However, significant disparities remain </w:t>
      </w:r>
      <w:r w:rsidR="00EC0E15" w:rsidRPr="00A359E1">
        <w:rPr>
          <w:rFonts w:ascii="Times New Roman" w:eastAsia="Times New Roman" w:hAnsi="Times New Roman" w:cs="Times New Roman"/>
          <w:noProof/>
          <w:color w:val="000000" w:themeColor="text1"/>
          <w:sz w:val="24"/>
          <w:szCs w:val="24"/>
          <w14:ligatures w14:val="none"/>
        </w:rPr>
        <w:t xml:space="preserve">between </w:t>
      </w:r>
      <w:r w:rsidRPr="00A359E1">
        <w:rPr>
          <w:rFonts w:ascii="Times New Roman" w:eastAsia="Times New Roman" w:hAnsi="Times New Roman" w:cs="Times New Roman"/>
          <w:noProof/>
          <w:color w:val="000000" w:themeColor="text1"/>
          <w:sz w:val="24"/>
          <w:szCs w:val="24"/>
          <w14:ligatures w14:val="none"/>
        </w:rPr>
        <w:t>Member States.</w:t>
      </w:r>
    </w:p>
    <w:p w14:paraId="4CD50BC3" w14:textId="7B8E7413"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Most Member States focused inspections on a limited number of sectors, characterised by low-skilled, labour-intensive jobs that tend to </w:t>
      </w:r>
      <w:r w:rsidR="00EC0E15" w:rsidRPr="00A359E1">
        <w:rPr>
          <w:rFonts w:ascii="Times New Roman" w:eastAsia="Times New Roman" w:hAnsi="Times New Roman" w:cs="Times New Roman"/>
          <w:noProof/>
          <w:color w:val="000000" w:themeColor="text1"/>
          <w:sz w:val="24"/>
          <w:szCs w:val="24"/>
          <w14:ligatures w14:val="none"/>
        </w:rPr>
        <w:t xml:space="preserve">be occupied by </w:t>
      </w:r>
      <w:r w:rsidRPr="00A359E1">
        <w:rPr>
          <w:rFonts w:ascii="Times New Roman" w:eastAsia="Times New Roman" w:hAnsi="Times New Roman" w:cs="Times New Roman"/>
          <w:noProof/>
          <w:color w:val="000000" w:themeColor="text1"/>
          <w:sz w:val="24"/>
          <w:szCs w:val="24"/>
          <w14:ligatures w14:val="none"/>
        </w:rPr>
        <w:t xml:space="preserve">the highest proportion of third-country nationals. All Member States carried out inspections in construction and accommodation and food service. 18 </w:t>
      </w:r>
      <w:r w:rsidR="00153053" w:rsidRPr="00A359E1">
        <w:rPr>
          <w:rFonts w:ascii="Times New Roman" w:eastAsia="Times New Roman" w:hAnsi="Times New Roman" w:cs="Times New Roman"/>
          <w:noProof/>
          <w:color w:val="000000" w:themeColor="text1"/>
          <w:sz w:val="24"/>
          <w:szCs w:val="24"/>
          <w14:ligatures w14:val="none"/>
        </w:rPr>
        <w:t xml:space="preserve">Member States </w:t>
      </w:r>
      <w:r w:rsidRPr="00A359E1">
        <w:rPr>
          <w:rFonts w:ascii="Times New Roman" w:eastAsia="Times New Roman" w:hAnsi="Times New Roman" w:cs="Times New Roman"/>
          <w:noProof/>
          <w:color w:val="000000" w:themeColor="text1"/>
          <w:sz w:val="24"/>
          <w:szCs w:val="24"/>
          <w14:ligatures w14:val="none"/>
        </w:rPr>
        <w:t>prioritised agriculture, 16</w:t>
      </w:r>
      <w:r w:rsidR="00153053" w:rsidRPr="00A359E1">
        <w:rPr>
          <w:rFonts w:ascii="Times New Roman" w:eastAsia="Times New Roman" w:hAnsi="Times New Roman" w:cs="Times New Roman"/>
          <w:noProof/>
          <w:color w:val="000000" w:themeColor="text1"/>
          <w:sz w:val="24"/>
          <w:szCs w:val="24"/>
          <w14:ligatures w14:val="none"/>
        </w:rPr>
        <w:t xml:space="preserve"> prioritised</w:t>
      </w:r>
      <w:r w:rsidRPr="00A359E1">
        <w:rPr>
          <w:rFonts w:ascii="Times New Roman" w:eastAsia="Times New Roman" w:hAnsi="Times New Roman" w:cs="Times New Roman"/>
          <w:noProof/>
          <w:color w:val="000000" w:themeColor="text1"/>
          <w:sz w:val="24"/>
          <w:szCs w:val="24"/>
          <w14:ligatures w14:val="none"/>
        </w:rPr>
        <w:t xml:space="preserve"> transport, 12 wholesale and retail trade activities and 11</w:t>
      </w:r>
      <w:r w:rsidR="00153053"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manufacturing. This reflects an increasing prioritisation of </w:t>
      </w:r>
      <w:r w:rsidR="00EC0E15" w:rsidRPr="00A359E1">
        <w:rPr>
          <w:rFonts w:ascii="Times New Roman" w:eastAsia="Times New Roman" w:hAnsi="Times New Roman" w:cs="Times New Roman"/>
          <w:noProof/>
          <w:color w:val="000000" w:themeColor="text1"/>
          <w:sz w:val="24"/>
          <w:szCs w:val="24"/>
          <w14:ligatures w14:val="none"/>
        </w:rPr>
        <w:t xml:space="preserve">the </w:t>
      </w:r>
      <w:r w:rsidRPr="00A359E1">
        <w:rPr>
          <w:rFonts w:ascii="Times New Roman" w:eastAsia="Times New Roman" w:hAnsi="Times New Roman" w:cs="Times New Roman"/>
          <w:noProof/>
          <w:color w:val="000000" w:themeColor="text1"/>
          <w:sz w:val="24"/>
          <w:szCs w:val="24"/>
          <w14:ligatures w14:val="none"/>
        </w:rPr>
        <w:t xml:space="preserve">sectors most at risk of illegal employment. </w:t>
      </w:r>
    </w:p>
    <w:p w14:paraId="24311833" w14:textId="3CB052E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These trends are confirmed by the findings of the 2025 </w:t>
      </w:r>
      <w:r w:rsidR="00604C44" w:rsidRPr="00A359E1">
        <w:rPr>
          <w:rFonts w:ascii="Times New Roman" w:eastAsia="Times New Roman" w:hAnsi="Times New Roman" w:cs="Times New Roman"/>
          <w:noProof/>
          <w:color w:val="000000" w:themeColor="text1"/>
          <w:sz w:val="24"/>
          <w:szCs w:val="24"/>
          <w14:ligatures w14:val="none"/>
        </w:rPr>
        <w:t xml:space="preserve">Fundamental Rights Agency </w:t>
      </w:r>
      <w:r w:rsidRPr="00A359E1">
        <w:rPr>
          <w:rFonts w:ascii="Times New Roman" w:eastAsia="Times New Roman" w:hAnsi="Times New Roman" w:cs="Times New Roman"/>
          <w:noProof/>
          <w:color w:val="000000" w:themeColor="text1"/>
          <w:sz w:val="24"/>
          <w:szCs w:val="24"/>
          <w14:ligatures w14:val="none"/>
        </w:rPr>
        <w:t>survey of civil society and trade unions</w:t>
      </w:r>
      <w:r w:rsidR="00516894" w:rsidRPr="00A359E1">
        <w:rPr>
          <w:rFonts w:ascii="Times New Roman" w:eastAsia="Times New Roman" w:hAnsi="Times New Roman" w:cs="Times New Roman"/>
          <w:noProof/>
          <w:color w:val="000000" w:themeColor="text1"/>
          <w:kern w:val="0"/>
          <w:sz w:val="24"/>
          <w:szCs w:val="24"/>
          <w:vertAlign w:val="superscript"/>
          <w14:ligatures w14:val="none"/>
        </w:rPr>
        <w:t xml:space="preserve"> </w:t>
      </w:r>
      <w:r w:rsidR="00516894" w:rsidRPr="00A359E1">
        <w:rPr>
          <w:rFonts w:ascii="Times New Roman" w:eastAsia="Times New Roman" w:hAnsi="Times New Roman" w:cs="Times New Roman"/>
          <w:noProof/>
          <w:color w:val="000000" w:themeColor="text1"/>
          <w:sz w:val="24"/>
          <w:szCs w:val="24"/>
          <w:vertAlign w:val="superscript"/>
          <w14:ligatures w14:val="none"/>
        </w:rPr>
        <w:footnoteReference w:id="28"/>
      </w:r>
      <w:r w:rsidR="00AD6464"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which identified </w:t>
      </w:r>
      <w:r w:rsidR="00E91DA4" w:rsidRPr="00A359E1">
        <w:rPr>
          <w:rFonts w:ascii="Times New Roman" w:eastAsia="Times New Roman" w:hAnsi="Times New Roman" w:cs="Times New Roman"/>
          <w:noProof/>
          <w:color w:val="000000" w:themeColor="text1"/>
          <w:sz w:val="24"/>
          <w:szCs w:val="24"/>
          <w14:ligatures w14:val="none"/>
        </w:rPr>
        <w:t xml:space="preserve">(i) </w:t>
      </w:r>
      <w:r w:rsidRPr="00A359E1">
        <w:rPr>
          <w:rFonts w:ascii="Times New Roman" w:eastAsia="Times New Roman" w:hAnsi="Times New Roman" w:cs="Times New Roman"/>
          <w:noProof/>
          <w:color w:val="000000" w:themeColor="text1"/>
          <w:sz w:val="24"/>
          <w:szCs w:val="24"/>
          <w14:ligatures w14:val="none"/>
        </w:rPr>
        <w:t xml:space="preserve">construction, </w:t>
      </w:r>
      <w:r w:rsidR="00E91DA4" w:rsidRPr="00A359E1">
        <w:rPr>
          <w:rFonts w:ascii="Times New Roman" w:eastAsia="Times New Roman" w:hAnsi="Times New Roman" w:cs="Times New Roman"/>
          <w:noProof/>
          <w:color w:val="000000" w:themeColor="text1"/>
          <w:sz w:val="24"/>
          <w:szCs w:val="24"/>
          <w14:ligatures w14:val="none"/>
        </w:rPr>
        <w:t xml:space="preserve">(ii) </w:t>
      </w:r>
      <w:r w:rsidRPr="00A359E1">
        <w:rPr>
          <w:rFonts w:ascii="Times New Roman" w:eastAsia="Times New Roman" w:hAnsi="Times New Roman" w:cs="Times New Roman"/>
          <w:noProof/>
          <w:color w:val="000000" w:themeColor="text1"/>
          <w:sz w:val="24"/>
          <w:szCs w:val="24"/>
          <w14:ligatures w14:val="none"/>
        </w:rPr>
        <w:t xml:space="preserve">manufacturing, </w:t>
      </w:r>
      <w:r w:rsidR="00E91DA4" w:rsidRPr="00A359E1">
        <w:rPr>
          <w:rFonts w:ascii="Times New Roman" w:eastAsia="Times New Roman" w:hAnsi="Times New Roman" w:cs="Times New Roman"/>
          <w:noProof/>
          <w:color w:val="000000" w:themeColor="text1"/>
          <w:sz w:val="24"/>
          <w:szCs w:val="24"/>
          <w14:ligatures w14:val="none"/>
        </w:rPr>
        <w:t xml:space="preserve">(iii) </w:t>
      </w:r>
      <w:r w:rsidRPr="00A359E1">
        <w:rPr>
          <w:rFonts w:ascii="Times New Roman" w:eastAsia="Times New Roman" w:hAnsi="Times New Roman" w:cs="Times New Roman"/>
          <w:noProof/>
          <w:color w:val="000000" w:themeColor="text1"/>
          <w:sz w:val="24"/>
          <w:szCs w:val="24"/>
          <w14:ligatures w14:val="none"/>
        </w:rPr>
        <w:t xml:space="preserve">accommodation and food service, and </w:t>
      </w:r>
      <w:r w:rsidR="00E91DA4" w:rsidRPr="00A359E1">
        <w:rPr>
          <w:rFonts w:ascii="Times New Roman" w:eastAsia="Times New Roman" w:hAnsi="Times New Roman" w:cs="Times New Roman"/>
          <w:noProof/>
          <w:color w:val="000000" w:themeColor="text1"/>
          <w:sz w:val="24"/>
          <w:szCs w:val="24"/>
          <w14:ligatures w14:val="none"/>
        </w:rPr>
        <w:t xml:space="preserve">(iv) </w:t>
      </w:r>
      <w:r w:rsidRPr="00A359E1">
        <w:rPr>
          <w:rFonts w:ascii="Times New Roman" w:eastAsia="Times New Roman" w:hAnsi="Times New Roman" w:cs="Times New Roman"/>
          <w:noProof/>
          <w:color w:val="000000" w:themeColor="text1"/>
          <w:sz w:val="24"/>
          <w:szCs w:val="24"/>
          <w14:ligatures w14:val="none"/>
        </w:rPr>
        <w:t xml:space="preserve">transportation and storage, as the sectors with most violations of labour rights of third-country nationals, regardless of their immigration status. The survey also pointed to additional sectors at risk, </w:t>
      </w:r>
      <w:bookmarkStart w:id="14" w:name="_Hlk228201486"/>
      <w:r w:rsidRPr="00A359E1">
        <w:rPr>
          <w:rFonts w:ascii="Times New Roman" w:eastAsia="Times New Roman" w:hAnsi="Times New Roman" w:cs="Times New Roman"/>
          <w:noProof/>
          <w:color w:val="000000" w:themeColor="text1"/>
          <w:sz w:val="24"/>
          <w:szCs w:val="24"/>
          <w14:ligatures w14:val="none"/>
        </w:rPr>
        <w:t xml:space="preserve">such as cleaning, the meat industry, childcare, domestic work and agriculture. </w:t>
      </w:r>
      <w:bookmarkEnd w:id="14"/>
    </w:p>
    <w:p w14:paraId="0A7A26A3" w14:textId="51B2872F" w:rsidR="00077A20" w:rsidRPr="00A359E1" w:rsidRDefault="00077A20" w:rsidP="00077A20">
      <w:pPr>
        <w:pStyle w:val="ListParagraph"/>
        <w:numPr>
          <w:ilvl w:val="0"/>
          <w:numId w:val="3"/>
        </w:numPr>
        <w:spacing w:after="120" w:line="276" w:lineRule="auto"/>
        <w:jc w:val="both"/>
        <w:outlineLvl w:val="2"/>
        <w:rPr>
          <w:rFonts w:ascii="Times New Roman" w:eastAsia="Times New Roman" w:hAnsi="Times New Roman" w:cs="Times New Roman"/>
          <w:b/>
          <w:bCs/>
          <w:noProof/>
          <w:sz w:val="24"/>
          <w:szCs w:val="24"/>
          <w14:ligatures w14:val="none"/>
        </w:rPr>
      </w:pPr>
      <w:bookmarkStart w:id="15" w:name="_Toc210315958"/>
      <w:bookmarkStart w:id="16" w:name="_Toc215743784"/>
      <w:r w:rsidRPr="00A359E1">
        <w:rPr>
          <w:rFonts w:ascii="Times New Roman" w:eastAsia="Times New Roman" w:hAnsi="Times New Roman" w:cs="Times New Roman"/>
          <w:b/>
          <w:bCs/>
          <w:noProof/>
          <w:sz w:val="24"/>
          <w:szCs w:val="24"/>
          <w14:ligatures w14:val="none"/>
        </w:rPr>
        <w:t>Results of inspections: detections</w:t>
      </w:r>
      <w:bookmarkEnd w:id="15"/>
      <w:bookmarkEnd w:id="16"/>
    </w:p>
    <w:p w14:paraId="0B28E0FB" w14:textId="1ACFBAA7" w:rsidR="00077A20" w:rsidRPr="00A359E1" w:rsidDel="00BA3C7E"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The percentage of inspections leading to the detection of irregular migrant workers also</w:t>
      </w:r>
      <w:r w:rsidR="00E91DA4" w:rsidRPr="00A359E1">
        <w:rPr>
          <w:rFonts w:ascii="Times New Roman" w:eastAsia="Times New Roman" w:hAnsi="Times New Roman" w:cs="Times New Roman"/>
          <w:noProof/>
          <w:color w:val="000000" w:themeColor="text1"/>
          <w:sz w:val="24"/>
          <w:szCs w:val="24"/>
          <w14:ligatures w14:val="none"/>
        </w:rPr>
        <w:t xml:space="preserve"> grew</w:t>
      </w:r>
      <w:r w:rsidRPr="00A359E1">
        <w:rPr>
          <w:rFonts w:ascii="Times New Roman" w:eastAsia="Times New Roman" w:hAnsi="Times New Roman" w:cs="Times New Roman"/>
          <w:noProof/>
          <w:color w:val="000000" w:themeColor="text1"/>
          <w:sz w:val="24"/>
          <w:szCs w:val="24"/>
          <w14:ligatures w14:val="none"/>
        </w:rPr>
        <w:t xml:space="preserve"> over the 2021-2024 period. The absolute number of inspections leading to detection increased</w:t>
      </w:r>
      <w:r w:rsidR="00E91DA4" w:rsidRPr="00A359E1">
        <w:rPr>
          <w:rFonts w:ascii="Times New Roman" w:eastAsia="Times New Roman" w:hAnsi="Times New Roman" w:cs="Times New Roman"/>
          <w:noProof/>
          <w:color w:val="000000" w:themeColor="text1"/>
          <w:sz w:val="24"/>
          <w:szCs w:val="24"/>
          <w14:ligatures w14:val="none"/>
        </w:rPr>
        <w:t xml:space="preserve"> significantly</w:t>
      </w:r>
      <w:r w:rsidRPr="00A359E1">
        <w:rPr>
          <w:rFonts w:ascii="Times New Roman" w:eastAsia="Times New Roman" w:hAnsi="Times New Roman" w:cs="Times New Roman"/>
          <w:noProof/>
          <w:color w:val="000000" w:themeColor="text1"/>
          <w:sz w:val="24"/>
          <w:szCs w:val="24"/>
          <w14:ligatures w14:val="none"/>
        </w:rPr>
        <w:t>, from 17</w:t>
      </w:r>
      <w:r w:rsidR="00E91DA4"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100 in 2019</w:t>
      </w:r>
      <w:r w:rsidRPr="00A359E1">
        <w:rPr>
          <w:rFonts w:ascii="Times New Roman" w:eastAsia="Times New Roman" w:hAnsi="Times New Roman" w:cs="Times New Roman"/>
          <w:noProof/>
          <w:color w:val="000000" w:themeColor="text1"/>
          <w:sz w:val="24"/>
          <w:szCs w:val="24"/>
          <w:vertAlign w:val="superscript"/>
          <w14:ligatures w14:val="none"/>
        </w:rPr>
        <w:footnoteReference w:id="29"/>
      </w:r>
      <w:r w:rsidRPr="00A359E1">
        <w:rPr>
          <w:rFonts w:ascii="Times New Roman" w:eastAsia="Times New Roman" w:hAnsi="Times New Roman" w:cs="Times New Roman"/>
          <w:noProof/>
          <w:color w:val="000000" w:themeColor="text1"/>
          <w:sz w:val="24"/>
          <w:szCs w:val="24"/>
          <w14:ligatures w14:val="none"/>
        </w:rPr>
        <w:t xml:space="preserve"> to over 28</w:t>
      </w:r>
      <w:r w:rsidR="00E91DA4"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 in 2023 and 2024</w:t>
      </w:r>
      <w:r w:rsidRPr="00A359E1">
        <w:rPr>
          <w:rFonts w:ascii="Times New Roman" w:eastAsia="Times New Roman" w:hAnsi="Times New Roman" w:cs="Times New Roman"/>
          <w:noProof/>
          <w:color w:val="000000" w:themeColor="text1"/>
          <w:sz w:val="24"/>
          <w:szCs w:val="24"/>
          <w:vertAlign w:val="superscript"/>
          <w14:ligatures w14:val="none"/>
        </w:rPr>
        <w:footnoteReference w:id="30"/>
      </w:r>
      <w:r w:rsidRPr="00A359E1">
        <w:rPr>
          <w:rFonts w:ascii="Times New Roman" w:eastAsia="Times New Roman" w:hAnsi="Times New Roman" w:cs="Times New Roman"/>
          <w:noProof/>
          <w:color w:val="000000" w:themeColor="text1"/>
          <w:sz w:val="24"/>
          <w:szCs w:val="24"/>
          <w14:ligatures w14:val="none"/>
        </w:rPr>
        <w:t xml:space="preserve">. </w:t>
      </w:r>
      <w:r w:rsidR="00E91DA4" w:rsidRPr="00A359E1">
        <w:rPr>
          <w:rFonts w:ascii="Times New Roman" w:eastAsia="Times New Roman" w:hAnsi="Times New Roman" w:cs="Times New Roman"/>
          <w:noProof/>
          <w:color w:val="000000" w:themeColor="text1"/>
          <w:sz w:val="24"/>
          <w:szCs w:val="24"/>
          <w14:ligatures w14:val="none"/>
        </w:rPr>
        <w:t>T</w:t>
      </w:r>
      <w:r w:rsidRPr="00A359E1">
        <w:rPr>
          <w:rFonts w:ascii="Times New Roman" w:eastAsia="Times New Roman" w:hAnsi="Times New Roman" w:cs="Times New Roman"/>
          <w:noProof/>
          <w:color w:val="000000" w:themeColor="text1"/>
          <w:sz w:val="24"/>
          <w:szCs w:val="24"/>
          <w14:ligatures w14:val="none"/>
        </w:rPr>
        <w:t xml:space="preserve">he number of </w:t>
      </w:r>
      <w:r w:rsidRPr="00A359E1">
        <w:rPr>
          <w:rFonts w:ascii="Times New Roman" w:hAnsi="Times New Roman" w:cs="Times New Roman"/>
          <w:noProof/>
          <w:sz w:val="24"/>
          <w:szCs w:val="24"/>
          <w14:ligatures w14:val="none"/>
        </w:rPr>
        <w:t>detections</w:t>
      </w:r>
      <w:r w:rsidRPr="00A359E1">
        <w:rPr>
          <w:rFonts w:ascii="Times New Roman" w:eastAsia="Times New Roman" w:hAnsi="Times New Roman" w:cs="Times New Roman"/>
          <w:noProof/>
          <w:color w:val="000000" w:themeColor="text1"/>
          <w:sz w:val="24"/>
          <w:szCs w:val="24"/>
          <w14:ligatures w14:val="none"/>
        </w:rPr>
        <w:t xml:space="preserve"> during inspections rose </w:t>
      </w:r>
      <w:r w:rsidR="00E91DA4" w:rsidRPr="00A359E1">
        <w:rPr>
          <w:rFonts w:ascii="Times New Roman" w:eastAsia="Times New Roman" w:hAnsi="Times New Roman" w:cs="Times New Roman"/>
          <w:noProof/>
          <w:color w:val="000000" w:themeColor="text1"/>
          <w:sz w:val="24"/>
          <w:szCs w:val="24"/>
          <w14:ligatures w14:val="none"/>
        </w:rPr>
        <w:t xml:space="preserve">by </w:t>
      </w:r>
      <w:r w:rsidRPr="00A359E1">
        <w:rPr>
          <w:rFonts w:ascii="Times New Roman" w:eastAsia="Times New Roman" w:hAnsi="Times New Roman" w:cs="Times New Roman"/>
          <w:noProof/>
          <w:color w:val="000000" w:themeColor="text1"/>
          <w:sz w:val="24"/>
          <w:szCs w:val="24"/>
          <w14:ligatures w14:val="none"/>
        </w:rPr>
        <w:t>over 70% between 2021 and 2024 (see graph 2 in annex).</w:t>
      </w:r>
    </w:p>
    <w:p w14:paraId="3A4BC5A4" w14:textId="12232E1F" w:rsidR="00077A20" w:rsidRPr="00A359E1" w:rsidDel="000F3D60"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Some Member States consistently reported the highest detection rates, both in absolute terms and relative to the number of employees in key sectors</w:t>
      </w:r>
      <w:r w:rsidRPr="00A359E1">
        <w:rPr>
          <w:rFonts w:ascii="Times New Roman" w:hAnsi="Times New Roman" w:cs="Times New Roman"/>
          <w:noProof/>
          <w:color w:val="000000" w:themeColor="text1"/>
          <w:sz w:val="24"/>
          <w:szCs w:val="24"/>
          <w:vertAlign w:val="superscript"/>
          <w14:ligatures w14:val="none"/>
        </w:rPr>
        <w:footnoteReference w:id="31"/>
      </w:r>
      <w:r w:rsidRPr="00A359E1">
        <w:rPr>
          <w:rFonts w:ascii="Times New Roman" w:eastAsia="Times New Roman" w:hAnsi="Times New Roman" w:cs="Times New Roman"/>
          <w:noProof/>
          <w:color w:val="000000" w:themeColor="text1"/>
          <w:sz w:val="24"/>
          <w:szCs w:val="24"/>
          <w14:ligatures w14:val="none"/>
        </w:rPr>
        <w:t>. These trends underscore the increased volume of inspections and better targeting of enforcement activities in labour-intensive sectors</w:t>
      </w:r>
      <w:r w:rsidR="009F28F0"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such as construction, accommodation and food services, and retail.</w:t>
      </w:r>
    </w:p>
    <w:bookmarkEnd w:id="8"/>
    <w:p w14:paraId="07E9F0DC" w14:textId="5876A3AD" w:rsidR="00077A20" w:rsidRPr="00A359E1" w:rsidDel="00CD2795"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Data for 2021-2024 indicate an</w:t>
      </w:r>
      <w:r w:rsidRPr="00A359E1">
        <w:rPr>
          <w:rFonts w:ascii="Times New Roman" w:eastAsia="Times New Roman" w:hAnsi="Times New Roman" w:cs="Times New Roman"/>
          <w:b/>
          <w:bCs/>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upward trend </w:t>
      </w:r>
      <w:r w:rsidR="00E91DA4" w:rsidRPr="00A359E1">
        <w:rPr>
          <w:rFonts w:ascii="Times New Roman" w:eastAsia="Times New Roman" w:hAnsi="Times New Roman" w:cs="Times New Roman"/>
          <w:noProof/>
          <w:color w:val="000000" w:themeColor="text1"/>
          <w:sz w:val="24"/>
          <w:szCs w:val="24"/>
          <w14:ligatures w14:val="none"/>
        </w:rPr>
        <w:t xml:space="preserve">in </w:t>
      </w:r>
      <w:r w:rsidRPr="00A359E1">
        <w:rPr>
          <w:rFonts w:ascii="Times New Roman" w:eastAsia="Times New Roman" w:hAnsi="Times New Roman" w:cs="Times New Roman"/>
          <w:noProof/>
          <w:color w:val="000000" w:themeColor="text1"/>
          <w:sz w:val="24"/>
          <w:szCs w:val="24"/>
          <w14:ligatures w14:val="none"/>
        </w:rPr>
        <w:t>proceedings</w:t>
      </w:r>
      <w:r w:rsidRPr="00A359E1">
        <w:rPr>
          <w:rFonts w:ascii="Times New Roman" w:eastAsia="Times New Roman" w:hAnsi="Times New Roman" w:cs="Times New Roman"/>
          <w:noProof/>
          <w:color w:val="000000" w:themeColor="text1"/>
          <w:sz w:val="24"/>
          <w:szCs w:val="24"/>
          <w:vertAlign w:val="superscript"/>
          <w14:ligatures w14:val="none"/>
        </w:rPr>
        <w:footnoteReference w:id="32"/>
      </w:r>
      <w:r w:rsidRPr="00A359E1">
        <w:rPr>
          <w:rFonts w:ascii="Times New Roman" w:eastAsia="Times New Roman" w:hAnsi="Times New Roman" w:cs="Times New Roman"/>
          <w:noProof/>
          <w:color w:val="000000" w:themeColor="text1"/>
          <w:sz w:val="24"/>
          <w:szCs w:val="24"/>
          <w14:ligatures w14:val="none"/>
        </w:rPr>
        <w:t xml:space="preserve"> opened as a result of inspections, from 30</w:t>
      </w:r>
      <w:r w:rsidR="00153053"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660 in 2021 to 40</w:t>
      </w:r>
      <w:r w:rsidR="00153053"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661 in 2024, </w:t>
      </w:r>
      <w:r w:rsidR="00DF6343" w:rsidRPr="00A359E1">
        <w:rPr>
          <w:rFonts w:ascii="Times New Roman" w:eastAsia="Times New Roman" w:hAnsi="Times New Roman" w:cs="Times New Roman"/>
          <w:noProof/>
          <w:color w:val="000000" w:themeColor="text1"/>
          <w:sz w:val="24"/>
          <w:szCs w:val="24"/>
          <w14:ligatures w14:val="none"/>
        </w:rPr>
        <w:t xml:space="preserve">however </w:t>
      </w:r>
      <w:r w:rsidRPr="00A359E1">
        <w:rPr>
          <w:rFonts w:ascii="Times New Roman" w:eastAsia="Times New Roman" w:hAnsi="Times New Roman" w:cs="Times New Roman"/>
          <w:noProof/>
          <w:color w:val="000000" w:themeColor="text1"/>
          <w:sz w:val="24"/>
          <w:szCs w:val="24"/>
          <w14:ligatures w14:val="none"/>
        </w:rPr>
        <w:t xml:space="preserve">with </w:t>
      </w:r>
      <w:r w:rsidR="005D2FED" w:rsidRPr="00A359E1">
        <w:rPr>
          <w:rFonts w:ascii="Times New Roman" w:eastAsia="Times New Roman" w:hAnsi="Times New Roman" w:cs="Times New Roman"/>
          <w:noProof/>
          <w:color w:val="000000" w:themeColor="text1"/>
          <w:sz w:val="24"/>
          <w:szCs w:val="24"/>
          <w14:ligatures w14:val="none"/>
        </w:rPr>
        <w:t xml:space="preserve">only a few </w:t>
      </w:r>
      <w:r w:rsidRPr="00A359E1">
        <w:rPr>
          <w:rFonts w:ascii="Times New Roman" w:eastAsia="Times New Roman" w:hAnsi="Times New Roman" w:cs="Times New Roman"/>
          <w:noProof/>
          <w:color w:val="000000" w:themeColor="text1"/>
          <w:sz w:val="24"/>
          <w:szCs w:val="24"/>
          <w14:ligatures w14:val="none"/>
        </w:rPr>
        <w:t>Member States</w:t>
      </w:r>
      <w:r w:rsidRPr="00A359E1">
        <w:rPr>
          <w:rFonts w:ascii="Times New Roman" w:hAnsi="Times New Roman" w:cs="Times New Roman"/>
          <w:noProof/>
          <w:color w:val="000000" w:themeColor="text1"/>
          <w:sz w:val="24"/>
          <w:szCs w:val="24"/>
          <w:vertAlign w:val="superscript"/>
          <w14:ligatures w14:val="none"/>
        </w:rPr>
        <w:footnoteReference w:id="33"/>
      </w:r>
      <w:r w:rsidRPr="00A359E1">
        <w:rPr>
          <w:rFonts w:ascii="Times New Roman" w:eastAsia="Times New Roman" w:hAnsi="Times New Roman" w:cs="Times New Roman"/>
          <w:noProof/>
          <w:color w:val="000000" w:themeColor="text1"/>
          <w:sz w:val="24"/>
          <w:szCs w:val="24"/>
          <w14:ligatures w14:val="none"/>
        </w:rPr>
        <w:t xml:space="preserve"> accounting for much of the increase (see graph 3 in annex).</w:t>
      </w:r>
    </w:p>
    <w:p w14:paraId="34C9D7F4" w14:textId="27874B72" w:rsidR="00077A20" w:rsidRPr="00A359E1" w:rsidRDefault="00077A20" w:rsidP="00077A20">
      <w:pPr>
        <w:numPr>
          <w:ilvl w:val="1"/>
          <w:numId w:val="0"/>
        </w:numPr>
        <w:spacing w:after="120" w:line="276" w:lineRule="auto"/>
        <w:ind w:left="792" w:hanging="432"/>
        <w:contextualSpacing/>
        <w:jc w:val="both"/>
        <w:outlineLvl w:val="1"/>
        <w:rPr>
          <w:rFonts w:ascii="Times New Roman" w:eastAsia="Times New Roman" w:hAnsi="Times New Roman" w:cs="Times New Roman"/>
          <w:b/>
          <w:bCs/>
          <w:noProof/>
          <w:sz w:val="24"/>
          <w:szCs w:val="24"/>
          <w14:ligatures w14:val="none"/>
        </w:rPr>
      </w:pPr>
      <w:bookmarkStart w:id="17" w:name="_Toc210315961"/>
      <w:bookmarkStart w:id="18" w:name="_Toc215743785"/>
      <w:r w:rsidRPr="00A359E1">
        <w:rPr>
          <w:rFonts w:ascii="Times New Roman" w:eastAsia="Times New Roman" w:hAnsi="Times New Roman" w:cs="Times New Roman"/>
          <w:b/>
          <w:bCs/>
          <w:noProof/>
          <w:sz w:val="24"/>
          <w:szCs w:val="24"/>
          <w14:ligatures w14:val="none"/>
        </w:rPr>
        <w:t xml:space="preserve">2.2 Financial sanctions </w:t>
      </w:r>
      <w:bookmarkEnd w:id="17"/>
      <w:bookmarkEnd w:id="18"/>
    </w:p>
    <w:p w14:paraId="3E6E6FAD" w14:textId="2227E4A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Between 2021 and 2024, 14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34"/>
      </w:r>
      <w:r w:rsidRPr="00A359E1">
        <w:rPr>
          <w:rFonts w:ascii="Times New Roman" w:eastAsia="Times New Roman" w:hAnsi="Times New Roman" w:cs="Times New Roman"/>
          <w:noProof/>
          <w:color w:val="000000" w:themeColor="text1"/>
          <w:sz w:val="24"/>
          <w:szCs w:val="24"/>
          <w14:ligatures w14:val="none"/>
        </w:rPr>
        <w:t xml:space="preserve"> </w:t>
      </w:r>
      <w:r w:rsidR="00E91DA4" w:rsidRPr="00A359E1">
        <w:rPr>
          <w:rFonts w:ascii="Times New Roman" w:eastAsia="Times New Roman" w:hAnsi="Times New Roman" w:cs="Times New Roman"/>
          <w:noProof/>
          <w:color w:val="000000" w:themeColor="text1"/>
          <w:sz w:val="24"/>
          <w:szCs w:val="24"/>
          <w14:ligatures w14:val="none"/>
        </w:rPr>
        <w:t xml:space="preserve">made </w:t>
      </w:r>
      <w:r w:rsidRPr="00A359E1">
        <w:rPr>
          <w:rFonts w:ascii="Times New Roman" w:eastAsia="Times New Roman" w:hAnsi="Times New Roman" w:cs="Times New Roman"/>
          <w:noProof/>
          <w:color w:val="000000" w:themeColor="text1"/>
          <w:sz w:val="24"/>
          <w:szCs w:val="24"/>
          <w14:ligatures w14:val="none"/>
        </w:rPr>
        <w:t xml:space="preserve">legislative changes relevant </w:t>
      </w:r>
      <w:r w:rsidR="00E91DA4" w:rsidRPr="00A359E1">
        <w:rPr>
          <w:rFonts w:ascii="Times New Roman" w:eastAsia="Times New Roman" w:hAnsi="Times New Roman" w:cs="Times New Roman"/>
          <w:noProof/>
          <w:color w:val="000000" w:themeColor="text1"/>
          <w:sz w:val="24"/>
          <w:szCs w:val="24"/>
          <w14:ligatures w14:val="none"/>
        </w:rPr>
        <w:t xml:space="preserve">to </w:t>
      </w:r>
      <w:r w:rsidRPr="00A359E1">
        <w:rPr>
          <w:rFonts w:ascii="Times New Roman" w:eastAsia="Times New Roman" w:hAnsi="Times New Roman" w:cs="Times New Roman"/>
          <w:noProof/>
          <w:color w:val="000000" w:themeColor="text1"/>
          <w:sz w:val="24"/>
          <w:szCs w:val="24"/>
          <w14:ligatures w14:val="none"/>
        </w:rPr>
        <w:t>the Directive</w:t>
      </w:r>
      <w:r w:rsidR="009F28F0"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vertAlign w:val="superscript"/>
          <w14:ligatures w14:val="none"/>
        </w:rPr>
        <w:t xml:space="preserve"> </w:t>
      </w:r>
      <w:r w:rsidRPr="00A359E1">
        <w:rPr>
          <w:rFonts w:ascii="Times New Roman" w:eastAsia="Times New Roman" w:hAnsi="Times New Roman" w:cs="Times New Roman"/>
          <w:noProof/>
          <w:color w:val="000000" w:themeColor="text1"/>
          <w:sz w:val="24"/>
          <w:szCs w:val="24"/>
          <w14:ligatures w14:val="none"/>
        </w:rPr>
        <w:t>either increas</w:t>
      </w:r>
      <w:r w:rsidRPr="00A359E1" w:rsidDel="07F0C144">
        <w:rPr>
          <w:rFonts w:ascii="Times New Roman" w:eastAsia="Times New Roman" w:hAnsi="Times New Roman" w:cs="Times New Roman"/>
          <w:noProof/>
          <w:color w:val="000000" w:themeColor="text1"/>
          <w:sz w:val="24"/>
          <w:szCs w:val="24"/>
          <w14:ligatures w14:val="none"/>
        </w:rPr>
        <w:t>ing</w:t>
      </w:r>
      <w:r w:rsidRPr="00A359E1">
        <w:rPr>
          <w:rFonts w:ascii="Times New Roman" w:eastAsia="Times New Roman" w:hAnsi="Times New Roman" w:cs="Times New Roman"/>
          <w:noProof/>
          <w:color w:val="000000" w:themeColor="text1"/>
          <w:sz w:val="24"/>
          <w:szCs w:val="24"/>
          <w14:ligatures w14:val="none"/>
        </w:rPr>
        <w:t xml:space="preserve"> the minimum and/or maximum level</w:t>
      </w:r>
      <w:r w:rsidR="00E91DA4" w:rsidRPr="00A359E1">
        <w:rPr>
          <w:rFonts w:ascii="Times New Roman" w:eastAsia="Times New Roman" w:hAnsi="Times New Roman" w:cs="Times New Roman"/>
          <w:noProof/>
          <w:color w:val="000000" w:themeColor="text1"/>
          <w:sz w:val="24"/>
          <w:szCs w:val="24"/>
          <w14:ligatures w14:val="none"/>
        </w:rPr>
        <w:t xml:space="preserve"> of financial sanctions</w:t>
      </w:r>
      <w:r w:rsidRPr="00A359E1">
        <w:rPr>
          <w:rFonts w:ascii="Times New Roman" w:eastAsia="Times New Roman" w:hAnsi="Times New Roman" w:cs="Times New Roman"/>
          <w:noProof/>
          <w:color w:val="000000" w:themeColor="text1"/>
          <w:sz w:val="24"/>
          <w:szCs w:val="24"/>
          <w14:ligatures w14:val="none"/>
        </w:rPr>
        <w:t xml:space="preserve"> or revising upwards their amount. This indicates a trend towards more dissuasive sanctions</w:t>
      </w:r>
      <w:r w:rsidRPr="00A359E1">
        <w:rPr>
          <w:rFonts w:ascii="Times New Roman" w:eastAsiaTheme="minorEastAsia" w:hAnsi="Times New Roman" w:cs="Times New Roman"/>
          <w:noProof/>
          <w:color w:val="000000" w:themeColor="text1"/>
          <w:sz w:val="24"/>
          <w:szCs w:val="24"/>
          <w:vertAlign w:val="superscript"/>
          <w14:ligatures w14:val="none"/>
        </w:rPr>
        <w:footnoteReference w:id="35"/>
      </w:r>
      <w:r w:rsidRPr="00A359E1">
        <w:rPr>
          <w:rFonts w:ascii="Times New Roman" w:eastAsia="Times New Roman" w:hAnsi="Times New Roman" w:cs="Times New Roman"/>
          <w:noProof/>
          <w:color w:val="000000" w:themeColor="text1"/>
          <w:sz w:val="24"/>
          <w:szCs w:val="24"/>
          <w14:ligatures w14:val="none"/>
        </w:rPr>
        <w:t xml:space="preserve">, although significant differences in the levels of fines persist across Member States. </w:t>
      </w:r>
    </w:p>
    <w:p w14:paraId="2DBF16FE" w14:textId="0777DFF0"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Member States base their financial sanctions on minimum or hourly wages</w:t>
      </w:r>
      <w:r w:rsidRPr="00A359E1">
        <w:rPr>
          <w:rFonts w:ascii="Times New Roman" w:eastAsia="Times New Roman" w:hAnsi="Times New Roman" w:cs="Times New Roman"/>
          <w:noProof/>
          <w:color w:val="000000" w:themeColor="text1"/>
          <w:sz w:val="24"/>
          <w:szCs w:val="24"/>
          <w:vertAlign w:val="superscript"/>
          <w14:ligatures w14:val="none"/>
        </w:rPr>
        <w:footnoteReference w:id="36"/>
      </w:r>
      <w:r w:rsidRPr="00A359E1">
        <w:rPr>
          <w:rFonts w:ascii="Times New Roman" w:eastAsia="Times New Roman" w:hAnsi="Times New Roman" w:cs="Times New Roman"/>
          <w:noProof/>
          <w:color w:val="000000" w:themeColor="text1"/>
          <w:sz w:val="24"/>
          <w:szCs w:val="24"/>
          <w14:ligatures w14:val="none"/>
        </w:rPr>
        <w:t>, base price</w:t>
      </w:r>
      <w:r w:rsidRPr="00A359E1">
        <w:rPr>
          <w:rFonts w:ascii="Times New Roman" w:eastAsia="Times New Roman" w:hAnsi="Times New Roman" w:cs="Times New Roman"/>
          <w:noProof/>
          <w:color w:val="000000" w:themeColor="text1"/>
          <w:sz w:val="24"/>
          <w:szCs w:val="24"/>
          <w:vertAlign w:val="superscript"/>
          <w14:ligatures w14:val="none"/>
        </w:rPr>
        <w:footnoteReference w:id="37"/>
      </w:r>
      <w:r w:rsidRPr="00A359E1">
        <w:rPr>
          <w:rFonts w:ascii="Times New Roman" w:eastAsia="Times New Roman" w:hAnsi="Times New Roman" w:cs="Times New Roman"/>
          <w:noProof/>
          <w:color w:val="000000" w:themeColor="text1"/>
          <w:sz w:val="24"/>
          <w:szCs w:val="24"/>
          <w14:ligatures w14:val="none"/>
        </w:rPr>
        <w:t>, or set fixed amounts</w:t>
      </w:r>
      <w:r w:rsidRPr="00A359E1">
        <w:rPr>
          <w:rFonts w:ascii="Times New Roman" w:eastAsia="Times New Roman" w:hAnsi="Times New Roman" w:cs="Times New Roman"/>
          <w:noProof/>
          <w:color w:val="000000" w:themeColor="text1"/>
          <w:sz w:val="24"/>
          <w:szCs w:val="24"/>
          <w:vertAlign w:val="superscript"/>
          <w14:ligatures w14:val="none"/>
        </w:rPr>
        <w:footnoteReference w:id="38"/>
      </w:r>
      <w:r w:rsidRPr="00A359E1">
        <w:rPr>
          <w:rFonts w:ascii="Times New Roman" w:eastAsia="Times New Roman" w:hAnsi="Times New Roman" w:cs="Times New Roman"/>
          <w:noProof/>
          <w:color w:val="000000" w:themeColor="text1"/>
          <w:sz w:val="24"/>
          <w:szCs w:val="24"/>
          <w14:ligatures w14:val="none"/>
        </w:rPr>
        <w:t>, or use a graduated scale based on proportionality, employer circumstances and the option of not issuing a sanction</w:t>
      </w:r>
      <w:r w:rsidRPr="00A359E1">
        <w:rPr>
          <w:rFonts w:ascii="Times New Roman" w:eastAsia="Times New Roman" w:hAnsi="Times New Roman" w:cs="Times New Roman"/>
          <w:noProof/>
          <w:color w:val="000000" w:themeColor="text1"/>
          <w:sz w:val="24"/>
          <w:szCs w:val="24"/>
          <w:vertAlign w:val="superscript"/>
          <w14:ligatures w14:val="none"/>
        </w:rPr>
        <w:footnoteReference w:id="39"/>
      </w:r>
      <w:r w:rsidRPr="00A359E1">
        <w:rPr>
          <w:rFonts w:ascii="Times New Roman" w:eastAsia="Times New Roman" w:hAnsi="Times New Roman" w:cs="Times New Roman"/>
          <w:noProof/>
          <w:color w:val="000000" w:themeColor="text1"/>
          <w:sz w:val="24"/>
          <w:szCs w:val="24"/>
          <w14:ligatures w14:val="none"/>
        </w:rPr>
        <w:t xml:space="preserve">. </w:t>
      </w:r>
    </w:p>
    <w:p w14:paraId="16E1CB45" w14:textId="25CAEE57"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All Member States take into account the number of irregular migrant workers employed and most increase fines for repeated infringements. Around half</w:t>
      </w:r>
      <w:r w:rsidRPr="00A359E1">
        <w:rPr>
          <w:rFonts w:ascii="Times New Roman" w:eastAsia="Times New Roman" w:hAnsi="Times New Roman" w:cs="Times New Roman"/>
          <w:noProof/>
          <w:color w:val="000000" w:themeColor="text1"/>
          <w:sz w:val="24"/>
          <w:szCs w:val="24"/>
          <w:vertAlign w:val="superscript"/>
          <w14:ligatures w14:val="none"/>
        </w:rPr>
        <w:footnoteReference w:id="40"/>
      </w:r>
      <w:r w:rsidRPr="00A359E1">
        <w:rPr>
          <w:rFonts w:ascii="Times New Roman" w:eastAsia="Times New Roman" w:hAnsi="Times New Roman" w:cs="Times New Roman"/>
          <w:noProof/>
          <w:color w:val="000000" w:themeColor="text1"/>
          <w:sz w:val="24"/>
          <w:szCs w:val="24"/>
          <w14:ligatures w14:val="none"/>
        </w:rPr>
        <w:t xml:space="preserve"> take the seriousness of the infringement into account (e.g. number of workers concerned, presence of minor workers)</w:t>
      </w:r>
      <w:r w:rsidR="00121E39" w:rsidRPr="00A359E1">
        <w:rPr>
          <w:rFonts w:ascii="Times New Roman" w:eastAsia="Times New Roman" w:hAnsi="Times New Roman" w:cs="Times New Roman"/>
          <w:noProof/>
          <w:color w:val="000000" w:themeColor="text1"/>
          <w:sz w:val="24"/>
          <w:szCs w:val="24"/>
          <w14:ligatures w14:val="none"/>
        </w:rPr>
        <w:t xml:space="preserve">. </w:t>
      </w:r>
      <w:r w:rsidR="00E91DA4" w:rsidRPr="00A359E1">
        <w:rPr>
          <w:rFonts w:ascii="Times New Roman" w:eastAsia="Times New Roman" w:hAnsi="Times New Roman" w:cs="Times New Roman"/>
          <w:noProof/>
          <w:color w:val="000000" w:themeColor="text1"/>
          <w:sz w:val="24"/>
          <w:szCs w:val="24"/>
          <w14:ligatures w14:val="none"/>
        </w:rPr>
        <w:t>S</w:t>
      </w:r>
      <w:r w:rsidRPr="00A359E1">
        <w:rPr>
          <w:rFonts w:ascii="Times New Roman" w:eastAsia="Times New Roman" w:hAnsi="Times New Roman" w:cs="Times New Roman"/>
          <w:noProof/>
          <w:color w:val="000000" w:themeColor="text1"/>
          <w:sz w:val="24"/>
          <w:szCs w:val="24"/>
          <w14:ligatures w14:val="none"/>
        </w:rPr>
        <w:t>even</w:t>
      </w:r>
      <w:r w:rsidR="00E91DA4" w:rsidRPr="00A359E1">
        <w:rPr>
          <w:rFonts w:ascii="Times New Roman" w:eastAsia="Times New Roman" w:hAnsi="Times New Roman" w:cs="Times New Roman"/>
          <w:noProof/>
          <w:color w:val="000000" w:themeColor="text1"/>
          <w:sz w:val="24"/>
          <w:szCs w:val="24"/>
          <w14:ligatures w14:val="none"/>
        </w:rPr>
        <w:t xml:space="preserve">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41"/>
      </w:r>
      <w:r w:rsidRPr="00A359E1">
        <w:rPr>
          <w:rFonts w:ascii="Times New Roman" w:eastAsia="Times New Roman" w:hAnsi="Times New Roman" w:cs="Times New Roman"/>
          <w:noProof/>
          <w:color w:val="000000" w:themeColor="text1"/>
          <w:sz w:val="24"/>
          <w:szCs w:val="24"/>
          <w14:ligatures w14:val="none"/>
        </w:rPr>
        <w:t xml:space="preserve"> reported that the financial sanction is reduced where the employer is a natural person and where no particularly exploitative working conditions are involved.</w:t>
      </w:r>
    </w:p>
    <w:p w14:paraId="6F3FC3FF" w14:textId="6678FCB4" w:rsidR="00077A20" w:rsidRPr="00A359E1" w:rsidDel="00CC152C"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In terms of fines </w:t>
      </w:r>
      <w:r w:rsidR="00E91DA4" w:rsidRPr="00A359E1">
        <w:rPr>
          <w:rFonts w:ascii="Times New Roman" w:eastAsia="Times New Roman" w:hAnsi="Times New Roman" w:cs="Times New Roman"/>
          <w:noProof/>
          <w:color w:val="000000" w:themeColor="text1"/>
          <w:sz w:val="24"/>
          <w:szCs w:val="24"/>
          <w14:ligatures w14:val="none"/>
        </w:rPr>
        <w:t>imposed on</w:t>
      </w:r>
      <w:r w:rsidRPr="00A359E1">
        <w:rPr>
          <w:rFonts w:ascii="Times New Roman" w:eastAsia="Times New Roman" w:hAnsi="Times New Roman" w:cs="Times New Roman"/>
          <w:noProof/>
          <w:color w:val="000000" w:themeColor="text1"/>
          <w:sz w:val="24"/>
          <w:szCs w:val="24"/>
          <w14:ligatures w14:val="none"/>
        </w:rPr>
        <w:t xml:space="preserve"> employers per irregular migrant employed, the minimum sanctions range from below EUR</w:t>
      </w:r>
      <w:r w:rsidR="00170A1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500</w:t>
      </w:r>
      <w:r w:rsidRPr="00A359E1">
        <w:rPr>
          <w:rFonts w:ascii="Times New Roman" w:eastAsia="Times New Roman" w:hAnsi="Times New Roman" w:cs="Times New Roman"/>
          <w:noProof/>
          <w:color w:val="000000" w:themeColor="text1"/>
          <w:sz w:val="24"/>
          <w:szCs w:val="24"/>
          <w:vertAlign w:val="superscript"/>
          <w14:ligatures w14:val="none"/>
        </w:rPr>
        <w:footnoteReference w:id="42"/>
      </w:r>
      <w:r w:rsidRPr="00A359E1">
        <w:rPr>
          <w:rFonts w:ascii="Times New Roman" w:eastAsia="Times New Roman" w:hAnsi="Times New Roman" w:cs="Times New Roman"/>
          <w:noProof/>
          <w:color w:val="000000" w:themeColor="text1"/>
          <w:sz w:val="24"/>
          <w:szCs w:val="24"/>
          <w14:ligatures w14:val="none"/>
        </w:rPr>
        <w:t xml:space="preserve"> to EUR</w:t>
      </w:r>
      <w:r w:rsidR="00170A1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1</w:t>
      </w:r>
      <w:r w:rsidR="00E91DA4"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w:t>
      </w:r>
      <w:r w:rsidR="00852BF7" w:rsidRPr="00A359E1">
        <w:rPr>
          <w:rFonts w:ascii="Times New Roman" w:eastAsia="Times New Roman" w:hAnsi="Times New Roman" w:cs="Times New Roman"/>
          <w:noProof/>
          <w:color w:val="000000" w:themeColor="text1"/>
          <w:sz w:val="24"/>
          <w:szCs w:val="24"/>
          <w14:ligatures w14:val="none"/>
        </w:rPr>
        <w:t xml:space="preserve"> </w:t>
      </w:r>
      <w:r w:rsidR="00E91DA4"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2</w:t>
      </w:r>
      <w:r w:rsidR="00E91DA4"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w:t>
      </w:r>
      <w:r w:rsidRPr="00A359E1">
        <w:rPr>
          <w:rFonts w:ascii="Times New Roman" w:eastAsia="Times New Roman" w:hAnsi="Times New Roman" w:cs="Times New Roman"/>
          <w:noProof/>
          <w:color w:val="000000" w:themeColor="text1"/>
          <w:sz w:val="24"/>
          <w:szCs w:val="24"/>
          <w:vertAlign w:val="superscript"/>
          <w14:ligatures w14:val="none"/>
        </w:rPr>
        <w:footnoteReference w:id="43"/>
      </w:r>
      <w:r w:rsidRPr="00A359E1">
        <w:rPr>
          <w:rFonts w:ascii="Times New Roman" w:eastAsia="Times New Roman" w:hAnsi="Times New Roman" w:cs="Times New Roman"/>
          <w:noProof/>
          <w:color w:val="000000" w:themeColor="text1"/>
          <w:sz w:val="24"/>
          <w:szCs w:val="24"/>
          <w14:ligatures w14:val="none"/>
        </w:rPr>
        <w:t xml:space="preserve"> and as high as EUR 5</w:t>
      </w:r>
      <w:r w:rsidR="00E91DA4"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 and 10</w:t>
      </w:r>
      <w:r w:rsidR="00E91DA4"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w:t>
      </w:r>
      <w:r w:rsidRPr="00A359E1">
        <w:rPr>
          <w:rFonts w:ascii="Times New Roman" w:eastAsiaTheme="minorEastAsia" w:hAnsi="Times New Roman" w:cs="Times New Roman"/>
          <w:noProof/>
          <w:sz w:val="24"/>
          <w:szCs w:val="24"/>
          <w:vertAlign w:val="superscript"/>
          <w14:ligatures w14:val="none"/>
        </w:rPr>
        <w:footnoteReference w:id="44"/>
      </w:r>
      <w:r w:rsidR="00E91DA4" w:rsidRPr="00A359E1">
        <w:rPr>
          <w:rFonts w:ascii="Times New Roman" w:eastAsia="Times New Roman" w:hAnsi="Times New Roman" w:cs="Times New Roman"/>
          <w:noProof/>
          <w:color w:val="000000" w:themeColor="text1"/>
          <w:sz w:val="24"/>
          <w:szCs w:val="24"/>
          <w14:ligatures w14:val="none"/>
        </w:rPr>
        <w:t>. By contrast</w:t>
      </w:r>
      <w:r w:rsidR="00A81635" w:rsidRPr="00A359E1">
        <w:rPr>
          <w:rFonts w:ascii="Times New Roman" w:eastAsia="Times New Roman" w:hAnsi="Times New Roman" w:cs="Times New Roman"/>
          <w:noProof/>
          <w:color w:val="000000" w:themeColor="text1"/>
          <w:sz w:val="24"/>
          <w:szCs w:val="24"/>
          <w14:ligatures w14:val="none"/>
        </w:rPr>
        <w:t xml:space="preserve">, some </w:t>
      </w:r>
      <w:r w:rsidRPr="00A359E1">
        <w:rPr>
          <w:rFonts w:ascii="Times New Roman" w:eastAsia="Times New Roman" w:hAnsi="Times New Roman" w:cs="Times New Roman"/>
          <w:noProof/>
          <w:color w:val="000000" w:themeColor="text1"/>
          <w:sz w:val="24"/>
          <w:szCs w:val="24"/>
          <w14:ligatures w14:val="none"/>
        </w:rPr>
        <w:t xml:space="preserve">Member States do not </w:t>
      </w:r>
      <w:r w:rsidR="00E91DA4" w:rsidRPr="00A359E1">
        <w:rPr>
          <w:rFonts w:ascii="Times New Roman" w:eastAsia="Times New Roman" w:hAnsi="Times New Roman" w:cs="Times New Roman"/>
          <w:noProof/>
          <w:color w:val="000000" w:themeColor="text1"/>
          <w:sz w:val="24"/>
          <w:szCs w:val="24"/>
          <w14:ligatures w14:val="none"/>
        </w:rPr>
        <w:t xml:space="preserve">provide for </w:t>
      </w:r>
      <w:r w:rsidRPr="00A359E1">
        <w:rPr>
          <w:rFonts w:ascii="Times New Roman" w:eastAsia="Times New Roman" w:hAnsi="Times New Roman" w:cs="Times New Roman"/>
          <w:noProof/>
          <w:color w:val="000000" w:themeColor="text1"/>
          <w:sz w:val="24"/>
          <w:szCs w:val="24"/>
          <w14:ligatures w14:val="none"/>
        </w:rPr>
        <w:t>a minimum sanction</w:t>
      </w:r>
      <w:r w:rsidRPr="00A359E1">
        <w:rPr>
          <w:rFonts w:ascii="Times New Roman" w:eastAsia="Times New Roman" w:hAnsi="Times New Roman" w:cs="Times New Roman"/>
          <w:noProof/>
          <w:color w:val="000000" w:themeColor="text1"/>
          <w:sz w:val="24"/>
          <w:szCs w:val="24"/>
          <w:vertAlign w:val="superscript"/>
          <w14:ligatures w14:val="none"/>
        </w:rPr>
        <w:footnoteReference w:id="45"/>
      </w:r>
      <w:r w:rsidRPr="00A359E1">
        <w:rPr>
          <w:rFonts w:ascii="Times New Roman" w:eastAsia="Times New Roman" w:hAnsi="Times New Roman" w:cs="Times New Roman"/>
          <w:noProof/>
          <w:color w:val="000000" w:themeColor="text1"/>
          <w:sz w:val="24"/>
          <w:szCs w:val="24"/>
          <w14:ligatures w14:val="none"/>
        </w:rPr>
        <w:t>. The maximum sanctions range from EUR</w:t>
      </w:r>
      <w:r w:rsidR="00AD6464"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3</w:t>
      </w:r>
      <w:r w:rsidR="00DD7BA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w:t>
      </w:r>
      <w:r w:rsidRPr="00A359E1">
        <w:rPr>
          <w:rFonts w:ascii="Times New Roman" w:eastAsia="Times New Roman" w:hAnsi="Times New Roman" w:cs="Times New Roman"/>
          <w:noProof/>
          <w:color w:val="000000" w:themeColor="text1"/>
          <w:sz w:val="24"/>
          <w:szCs w:val="24"/>
          <w:vertAlign w:val="superscript"/>
          <w14:ligatures w14:val="none"/>
        </w:rPr>
        <w:footnoteReference w:id="46"/>
      </w:r>
      <w:r w:rsidRPr="00A359E1">
        <w:rPr>
          <w:rFonts w:ascii="Times New Roman" w:eastAsia="Times New Roman" w:hAnsi="Times New Roman" w:cs="Times New Roman"/>
          <w:noProof/>
          <w:color w:val="000000" w:themeColor="text1"/>
          <w:sz w:val="24"/>
          <w:szCs w:val="24"/>
          <w14:ligatures w14:val="none"/>
        </w:rPr>
        <w:t xml:space="preserve"> to EUR</w:t>
      </w:r>
      <w:r w:rsidR="00170A1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25</w:t>
      </w:r>
      <w:r w:rsidR="00DD7BA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000-90</w:t>
      </w:r>
      <w:r w:rsidR="00DD7BA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w:t>
      </w:r>
      <w:r w:rsidRPr="00A359E1">
        <w:rPr>
          <w:rFonts w:ascii="Times New Roman" w:eastAsia="Times New Roman" w:hAnsi="Times New Roman" w:cs="Times New Roman"/>
          <w:noProof/>
          <w:color w:val="000000" w:themeColor="text1"/>
          <w:sz w:val="24"/>
          <w:szCs w:val="24"/>
          <w:vertAlign w:val="superscript"/>
          <w14:ligatures w14:val="none"/>
        </w:rPr>
        <w:footnoteReference w:id="47"/>
      </w:r>
      <w:r w:rsidR="00DD7BAE" w:rsidRPr="00A359E1">
        <w:rPr>
          <w:rFonts w:ascii="Times New Roman" w:eastAsia="Times New Roman" w:hAnsi="Times New Roman" w:cs="Times New Roman"/>
          <w:noProof/>
          <w:color w:val="000000" w:themeColor="text1"/>
          <w:sz w:val="24"/>
          <w:szCs w:val="24"/>
          <w14:ligatures w14:val="none"/>
        </w:rPr>
        <w:t xml:space="preserve"> and</w:t>
      </w:r>
      <w:r w:rsidR="00A940DA"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up to EUR</w:t>
      </w:r>
      <w:r w:rsidR="00170A1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200</w:t>
      </w:r>
      <w:r w:rsidR="00DD7BA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000-500</w:t>
      </w:r>
      <w:r w:rsidR="00DD7BA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w:t>
      </w:r>
      <w:r w:rsidRPr="00A359E1">
        <w:rPr>
          <w:rFonts w:ascii="Times New Roman" w:eastAsia="Times New Roman" w:hAnsi="Times New Roman" w:cs="Times New Roman"/>
          <w:noProof/>
          <w:color w:val="000000" w:themeColor="text1"/>
          <w:sz w:val="24"/>
          <w:szCs w:val="24"/>
          <w:vertAlign w:val="superscript"/>
          <w14:ligatures w14:val="none"/>
        </w:rPr>
        <w:footnoteReference w:id="48"/>
      </w:r>
      <w:r w:rsidRPr="00A359E1">
        <w:rPr>
          <w:rFonts w:ascii="Times New Roman" w:eastAsia="Times New Roman" w:hAnsi="Times New Roman" w:cs="Times New Roman"/>
          <w:noProof/>
          <w:color w:val="000000" w:themeColor="text1"/>
          <w:sz w:val="24"/>
          <w:szCs w:val="24"/>
          <w14:ligatures w14:val="none"/>
        </w:rPr>
        <w:t>. In one case</w:t>
      </w:r>
      <w:r w:rsidRPr="00A359E1">
        <w:rPr>
          <w:rFonts w:ascii="Times New Roman" w:eastAsia="Times New Roman" w:hAnsi="Times New Roman" w:cs="Times New Roman"/>
          <w:noProof/>
          <w:color w:val="000000" w:themeColor="text1"/>
          <w:sz w:val="24"/>
          <w:szCs w:val="24"/>
          <w:vertAlign w:val="superscript"/>
          <w14:ligatures w14:val="none"/>
        </w:rPr>
        <w:footnoteReference w:id="49"/>
      </w:r>
      <w:r w:rsidRPr="00A359E1">
        <w:rPr>
          <w:rFonts w:ascii="Times New Roman" w:eastAsia="Times New Roman" w:hAnsi="Times New Roman" w:cs="Times New Roman"/>
          <w:noProof/>
          <w:color w:val="000000" w:themeColor="text1"/>
          <w:sz w:val="24"/>
          <w:szCs w:val="24"/>
          <w14:ligatures w14:val="none"/>
        </w:rPr>
        <w:t>, the financial sanction is EUR</w:t>
      </w:r>
      <w:r w:rsidR="00170A1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5</w:t>
      </w:r>
      <w:r w:rsidR="00DD7BA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w:t>
      </w:r>
      <w:r w:rsidR="009377DF" w:rsidRPr="00A359E1">
        <w:rPr>
          <w:rFonts w:ascii="Times New Roman" w:eastAsia="Times New Roman" w:hAnsi="Times New Roman" w:cs="Times New Roman"/>
          <w:noProof/>
          <w:color w:val="000000" w:themeColor="text1"/>
          <w:sz w:val="24"/>
          <w:szCs w:val="24"/>
          <w14:ligatures w14:val="none"/>
        </w:rPr>
        <w:t xml:space="preserve"> </w:t>
      </w:r>
      <w:r w:rsidR="00DD7BAE" w:rsidRPr="00A359E1">
        <w:rPr>
          <w:rFonts w:ascii="Times New Roman" w:eastAsia="Times New Roman" w:hAnsi="Times New Roman" w:cs="Times New Roman"/>
          <w:noProof/>
          <w:color w:val="000000" w:themeColor="text1"/>
          <w:sz w:val="24"/>
          <w:szCs w:val="24"/>
          <w14:ligatures w14:val="none"/>
        </w:rPr>
        <w:t>plus</w:t>
      </w:r>
      <w:r w:rsidRPr="00A359E1">
        <w:rPr>
          <w:rFonts w:ascii="Times New Roman" w:eastAsia="Times New Roman" w:hAnsi="Times New Roman" w:cs="Times New Roman"/>
          <w:noProof/>
          <w:color w:val="000000" w:themeColor="text1"/>
          <w:sz w:val="24"/>
          <w:szCs w:val="24"/>
          <w14:ligatures w14:val="none"/>
        </w:rPr>
        <w:t xml:space="preserve"> imprisonment.</w:t>
      </w:r>
    </w:p>
    <w:p w14:paraId="7C4EF4BC" w14:textId="134E8E11"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The overall amount of financial sanctions actually imposed on employers across the EU in the reporting period </w:t>
      </w:r>
      <w:r w:rsidR="00DD7BAE" w:rsidRPr="00A359E1">
        <w:rPr>
          <w:rFonts w:ascii="Times New Roman" w:eastAsia="Times New Roman" w:hAnsi="Times New Roman" w:cs="Times New Roman"/>
          <w:noProof/>
          <w:color w:val="000000" w:themeColor="text1"/>
          <w:sz w:val="24"/>
          <w:szCs w:val="24"/>
          <w14:ligatures w14:val="none"/>
        </w:rPr>
        <w:t>rose</w:t>
      </w:r>
      <w:r w:rsidRPr="00A359E1">
        <w:rPr>
          <w:rFonts w:ascii="Times New Roman" w:eastAsia="Times New Roman" w:hAnsi="Times New Roman" w:cs="Times New Roman"/>
          <w:noProof/>
          <w:color w:val="000000" w:themeColor="text1"/>
          <w:sz w:val="24"/>
          <w:szCs w:val="24"/>
          <w14:ligatures w14:val="none"/>
        </w:rPr>
        <w:t xml:space="preserve"> from EUR 126.2 million in 2021 to over EUR 170.4 million in 2022</w:t>
      </w:r>
      <w:r w:rsidR="009F28F0" w:rsidRPr="00A359E1">
        <w:rPr>
          <w:rFonts w:ascii="Times New Roman" w:eastAsia="Times New Roman" w:hAnsi="Times New Roman" w:cs="Times New Roman"/>
          <w:noProof/>
          <w:color w:val="000000" w:themeColor="text1"/>
          <w:sz w:val="24"/>
          <w:szCs w:val="24"/>
          <w14:ligatures w14:val="none"/>
        </w:rPr>
        <w:t xml:space="preserve"> </w:t>
      </w:r>
      <w:r w:rsidR="00DD7BAE" w:rsidRPr="00A359E1">
        <w:rPr>
          <w:rFonts w:ascii="Times New Roman" w:eastAsia="Times New Roman" w:hAnsi="Times New Roman" w:cs="Times New Roman"/>
          <w:noProof/>
          <w:color w:val="000000" w:themeColor="text1"/>
          <w:sz w:val="24"/>
          <w:szCs w:val="24"/>
          <w14:ligatures w14:val="none"/>
        </w:rPr>
        <w:t xml:space="preserve">and </w:t>
      </w:r>
      <w:r w:rsidRPr="00A359E1">
        <w:rPr>
          <w:rFonts w:ascii="Times New Roman" w:eastAsia="Times New Roman" w:hAnsi="Times New Roman" w:cs="Times New Roman"/>
          <w:noProof/>
          <w:color w:val="000000" w:themeColor="text1"/>
          <w:sz w:val="24"/>
          <w:szCs w:val="24"/>
          <w14:ligatures w14:val="none"/>
        </w:rPr>
        <w:t>well over EUR</w:t>
      </w:r>
      <w:r w:rsidR="00A81635"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200 million in 2023-2024 (EUR</w:t>
      </w:r>
      <w:r w:rsidR="00170A1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220.8 million in 2023 and almost EUR</w:t>
      </w:r>
      <w:r w:rsidR="00170A1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212 million in 2024; see graph 4 in annex).</w:t>
      </w:r>
    </w:p>
    <w:p w14:paraId="7C0FCE19" w14:textId="70DC8A5C" w:rsidR="00077A20" w:rsidRPr="00A359E1" w:rsidRDefault="00DD7BAE"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Mo</w:t>
      </w:r>
      <w:r w:rsidR="009377DF" w:rsidRPr="00A359E1">
        <w:rPr>
          <w:rFonts w:ascii="Times New Roman" w:eastAsia="Times New Roman" w:hAnsi="Times New Roman" w:cs="Times New Roman"/>
          <w:noProof/>
          <w:color w:val="000000" w:themeColor="text1"/>
          <w:sz w:val="24"/>
          <w:szCs w:val="24"/>
          <w14:ligatures w14:val="none"/>
        </w:rPr>
        <w:t>st</w:t>
      </w:r>
      <w:r w:rsidR="00077A20" w:rsidRPr="00A359E1">
        <w:rPr>
          <w:rFonts w:ascii="Times New Roman" w:eastAsia="Times New Roman" w:hAnsi="Times New Roman" w:cs="Times New Roman"/>
          <w:noProof/>
          <w:color w:val="000000" w:themeColor="text1"/>
          <w:sz w:val="24"/>
          <w:szCs w:val="24"/>
          <w14:ligatures w14:val="none"/>
        </w:rPr>
        <w:t xml:space="preserve"> fines </w:t>
      </w:r>
      <w:r w:rsidRPr="00A359E1">
        <w:rPr>
          <w:rFonts w:ascii="Times New Roman" w:eastAsia="Times New Roman" w:hAnsi="Times New Roman" w:cs="Times New Roman"/>
          <w:noProof/>
          <w:color w:val="000000" w:themeColor="text1"/>
          <w:sz w:val="24"/>
          <w:szCs w:val="24"/>
          <w14:ligatures w14:val="none"/>
        </w:rPr>
        <w:t xml:space="preserve">were imposed on </w:t>
      </w:r>
      <w:r w:rsidR="00077A20" w:rsidRPr="00A359E1">
        <w:rPr>
          <w:rFonts w:ascii="Times New Roman" w:eastAsia="Times New Roman" w:hAnsi="Times New Roman" w:cs="Times New Roman"/>
          <w:noProof/>
          <w:color w:val="000000" w:themeColor="text1"/>
          <w:sz w:val="24"/>
          <w:szCs w:val="24"/>
          <w14:ligatures w14:val="none"/>
        </w:rPr>
        <w:t xml:space="preserve">employers </w:t>
      </w:r>
      <w:r w:rsidR="00077A20" w:rsidRPr="00A359E1" w:rsidDel="0E1C69C7">
        <w:rPr>
          <w:rFonts w:ascii="Times New Roman" w:eastAsia="Times New Roman" w:hAnsi="Times New Roman" w:cs="Times New Roman"/>
          <w:noProof/>
          <w:color w:val="000000" w:themeColor="text1"/>
          <w:sz w:val="24"/>
          <w:szCs w:val="24"/>
          <w14:ligatures w14:val="none"/>
        </w:rPr>
        <w:t xml:space="preserve">in Member States with higher levels of financial sanctions set </w:t>
      </w:r>
      <w:r w:rsidRPr="00A359E1">
        <w:rPr>
          <w:rFonts w:ascii="Times New Roman" w:eastAsia="Times New Roman" w:hAnsi="Times New Roman" w:cs="Times New Roman"/>
          <w:noProof/>
          <w:color w:val="000000" w:themeColor="text1"/>
          <w:sz w:val="24"/>
          <w:szCs w:val="24"/>
          <w14:ligatures w14:val="none"/>
        </w:rPr>
        <w:t xml:space="preserve">out </w:t>
      </w:r>
      <w:r w:rsidR="00077A20" w:rsidRPr="00A359E1" w:rsidDel="0E1C69C7">
        <w:rPr>
          <w:rFonts w:ascii="Times New Roman" w:eastAsia="Times New Roman" w:hAnsi="Times New Roman" w:cs="Times New Roman"/>
          <w:noProof/>
          <w:color w:val="000000" w:themeColor="text1"/>
          <w:sz w:val="24"/>
          <w:szCs w:val="24"/>
          <w14:ligatures w14:val="none"/>
        </w:rPr>
        <w:t xml:space="preserve">in national legislation, matched by a </w:t>
      </w:r>
      <w:r w:rsidRPr="00A359E1">
        <w:rPr>
          <w:rFonts w:ascii="Times New Roman" w:eastAsia="Times New Roman" w:hAnsi="Times New Roman" w:cs="Times New Roman"/>
          <w:noProof/>
          <w:color w:val="000000" w:themeColor="text1"/>
          <w:sz w:val="24"/>
          <w:szCs w:val="24"/>
          <w14:ligatures w14:val="none"/>
        </w:rPr>
        <w:t>large number</w:t>
      </w:r>
      <w:r w:rsidR="00077A20" w:rsidRPr="00A359E1" w:rsidDel="0E1C69C7">
        <w:rPr>
          <w:rFonts w:ascii="Times New Roman" w:eastAsia="Times New Roman" w:hAnsi="Times New Roman" w:cs="Times New Roman"/>
          <w:noProof/>
          <w:color w:val="000000" w:themeColor="text1"/>
          <w:sz w:val="24"/>
          <w:szCs w:val="24"/>
          <w14:ligatures w14:val="none"/>
        </w:rPr>
        <w:t xml:space="preserve"> of proceedings opened</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50"/>
      </w:r>
      <w:r w:rsidR="00077A20" w:rsidRPr="00A359E1">
        <w:rPr>
          <w:rFonts w:ascii="Times New Roman" w:eastAsia="Times New Roman" w:hAnsi="Times New Roman" w:cs="Times New Roman"/>
          <w:noProof/>
          <w:color w:val="000000" w:themeColor="text1"/>
          <w:sz w:val="24"/>
          <w:szCs w:val="24"/>
          <w14:ligatures w14:val="none"/>
        </w:rPr>
        <w:t xml:space="preserve">. In parallel, several Member States reported </w:t>
      </w:r>
      <w:r w:rsidRPr="00A359E1">
        <w:rPr>
          <w:rFonts w:ascii="Times New Roman" w:eastAsia="Times New Roman" w:hAnsi="Times New Roman" w:cs="Times New Roman"/>
          <w:noProof/>
          <w:color w:val="000000" w:themeColor="text1"/>
          <w:sz w:val="24"/>
          <w:szCs w:val="24"/>
          <w14:ligatures w14:val="none"/>
        </w:rPr>
        <w:t xml:space="preserve">few </w:t>
      </w:r>
      <w:r w:rsidR="00077A20" w:rsidRPr="00A359E1">
        <w:rPr>
          <w:rFonts w:ascii="Times New Roman" w:eastAsia="Times New Roman" w:hAnsi="Times New Roman" w:cs="Times New Roman"/>
          <w:noProof/>
          <w:color w:val="000000" w:themeColor="text1"/>
          <w:sz w:val="24"/>
          <w:szCs w:val="24"/>
          <w14:ligatures w14:val="none"/>
        </w:rPr>
        <w:t xml:space="preserve">fines </w:t>
      </w:r>
      <w:r w:rsidRPr="00A359E1">
        <w:rPr>
          <w:rFonts w:ascii="Times New Roman" w:eastAsia="Times New Roman" w:hAnsi="Times New Roman" w:cs="Times New Roman"/>
          <w:noProof/>
          <w:color w:val="000000" w:themeColor="text1"/>
          <w:sz w:val="24"/>
          <w:szCs w:val="24"/>
          <w14:ligatures w14:val="none"/>
        </w:rPr>
        <w:t>imposed. This was sometimes</w:t>
      </w:r>
      <w:r w:rsidR="00077A20" w:rsidRPr="00A359E1">
        <w:rPr>
          <w:rFonts w:ascii="Times New Roman" w:eastAsia="Times New Roman" w:hAnsi="Times New Roman" w:cs="Times New Roman"/>
          <w:noProof/>
          <w:color w:val="000000" w:themeColor="text1"/>
          <w:sz w:val="24"/>
          <w:szCs w:val="24"/>
          <w14:ligatures w14:val="none"/>
        </w:rPr>
        <w:t xml:space="preserve"> explained by relatively low levels of undeclared work and illegal employment of third-country nationals, and thus fewer detections and fewer proceedings opened after inspections</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51"/>
      </w:r>
      <w:r w:rsidR="00077A20" w:rsidRPr="00A359E1">
        <w:rPr>
          <w:rFonts w:ascii="Times New Roman" w:eastAsia="Times New Roman" w:hAnsi="Times New Roman" w:cs="Times New Roman"/>
          <w:noProof/>
          <w:color w:val="000000" w:themeColor="text1"/>
          <w:sz w:val="24"/>
          <w:szCs w:val="24"/>
          <w14:ligatures w14:val="none"/>
        </w:rPr>
        <w:t>.</w:t>
      </w:r>
    </w:p>
    <w:p w14:paraId="05629464" w14:textId="2FFB7455"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Some Member States reported not having applied financial sanctions or detected any significant number of irregular migrant workers</w:t>
      </w:r>
      <w:r w:rsidRPr="00A359E1">
        <w:rPr>
          <w:rFonts w:ascii="Times New Roman" w:eastAsia="Times New Roman" w:hAnsi="Times New Roman" w:cs="Times New Roman"/>
          <w:noProof/>
          <w:color w:val="000000" w:themeColor="text1"/>
          <w:sz w:val="24"/>
          <w:szCs w:val="24"/>
          <w:vertAlign w:val="superscript"/>
          <w14:ligatures w14:val="none"/>
        </w:rPr>
        <w:footnoteReference w:id="52"/>
      </w:r>
      <w:r w:rsidRPr="00A359E1">
        <w:rPr>
          <w:rFonts w:ascii="Times New Roman" w:eastAsia="Times New Roman" w:hAnsi="Times New Roman" w:cs="Times New Roman"/>
          <w:noProof/>
          <w:color w:val="000000" w:themeColor="text1"/>
          <w:sz w:val="24"/>
          <w:szCs w:val="24"/>
          <w14:ligatures w14:val="none"/>
        </w:rPr>
        <w:t>, while others prioritised criminal prosecutions and penalties</w:t>
      </w:r>
      <w:r w:rsidR="00DD7BAE" w:rsidRPr="00A359E1">
        <w:rPr>
          <w:rFonts w:ascii="Times New Roman" w:eastAsia="Times New Roman" w:hAnsi="Times New Roman" w:cs="Times New Roman"/>
          <w:noProof/>
          <w:color w:val="000000" w:themeColor="text1"/>
          <w:sz w:val="24"/>
          <w:szCs w:val="24"/>
          <w14:ligatures w14:val="none"/>
        </w:rPr>
        <w:t>. T</w:t>
      </w:r>
      <w:r w:rsidRPr="00A359E1">
        <w:rPr>
          <w:rFonts w:ascii="Times New Roman" w:eastAsia="Times New Roman" w:hAnsi="Times New Roman" w:cs="Times New Roman"/>
          <w:noProof/>
          <w:color w:val="000000" w:themeColor="text1"/>
          <w:sz w:val="24"/>
          <w:szCs w:val="24"/>
          <w14:ligatures w14:val="none"/>
        </w:rPr>
        <w:t xml:space="preserve">hree </w:t>
      </w:r>
      <w:r w:rsidR="005D00DC" w:rsidRPr="00A359E1">
        <w:rPr>
          <w:rFonts w:ascii="Times New Roman" w:eastAsia="Times New Roman" w:hAnsi="Times New Roman" w:cs="Times New Roman"/>
          <w:noProof/>
          <w:color w:val="000000" w:themeColor="text1"/>
          <w:sz w:val="24"/>
          <w:szCs w:val="24"/>
          <w14:ligatures w14:val="none"/>
        </w:rPr>
        <w:t xml:space="preserve">Member States </w:t>
      </w:r>
      <w:r w:rsidR="00DD7BAE" w:rsidRPr="00A359E1">
        <w:rPr>
          <w:rFonts w:ascii="Times New Roman" w:eastAsia="Times New Roman" w:hAnsi="Times New Roman" w:cs="Times New Roman"/>
          <w:noProof/>
          <w:color w:val="000000" w:themeColor="text1"/>
          <w:sz w:val="24"/>
          <w:szCs w:val="24"/>
          <w14:ligatures w14:val="none"/>
        </w:rPr>
        <w:t xml:space="preserve">reported </w:t>
      </w:r>
      <w:r w:rsidRPr="00A359E1">
        <w:rPr>
          <w:rFonts w:ascii="Times New Roman" w:eastAsia="Times New Roman" w:hAnsi="Times New Roman" w:cs="Times New Roman"/>
          <w:noProof/>
          <w:color w:val="000000" w:themeColor="text1"/>
          <w:sz w:val="24"/>
          <w:szCs w:val="24"/>
          <w14:ligatures w14:val="none"/>
        </w:rPr>
        <w:t xml:space="preserve">sanctions following criminal proceedings without </w:t>
      </w:r>
      <w:r w:rsidR="00DD7BAE" w:rsidRPr="00A359E1">
        <w:rPr>
          <w:rFonts w:ascii="Times New Roman" w:eastAsia="Times New Roman" w:hAnsi="Times New Roman" w:cs="Times New Roman"/>
          <w:noProof/>
          <w:color w:val="000000" w:themeColor="text1"/>
          <w:sz w:val="24"/>
          <w:szCs w:val="24"/>
          <w14:ligatures w14:val="none"/>
        </w:rPr>
        <w:t>providing details of the</w:t>
      </w:r>
      <w:r w:rsidRPr="00A359E1">
        <w:rPr>
          <w:rFonts w:ascii="Times New Roman" w:eastAsia="Times New Roman" w:hAnsi="Times New Roman" w:cs="Times New Roman"/>
          <w:noProof/>
          <w:color w:val="000000" w:themeColor="text1"/>
          <w:sz w:val="24"/>
          <w:szCs w:val="24"/>
          <w14:ligatures w14:val="none"/>
        </w:rPr>
        <w:t xml:space="preserve"> administrative </w:t>
      </w:r>
      <w:r w:rsidR="00DD7BAE" w:rsidRPr="00A359E1">
        <w:rPr>
          <w:rFonts w:ascii="Times New Roman" w:eastAsia="Times New Roman" w:hAnsi="Times New Roman" w:cs="Times New Roman"/>
          <w:noProof/>
          <w:color w:val="000000" w:themeColor="text1"/>
          <w:sz w:val="24"/>
          <w:szCs w:val="24"/>
          <w14:ligatures w14:val="none"/>
        </w:rPr>
        <w:t>fines imposed</w:t>
      </w:r>
      <w:r w:rsidRPr="00A359E1">
        <w:rPr>
          <w:rFonts w:ascii="Times New Roman" w:eastAsia="Times New Roman" w:hAnsi="Times New Roman" w:cs="Times New Roman"/>
          <w:noProof/>
          <w:color w:val="000000" w:themeColor="text1"/>
          <w:sz w:val="24"/>
          <w:szCs w:val="24"/>
          <w:vertAlign w:val="superscript"/>
          <w14:ligatures w14:val="none"/>
        </w:rPr>
        <w:footnoteReference w:id="53"/>
      </w:r>
      <w:r w:rsidRPr="00A359E1">
        <w:rPr>
          <w:rFonts w:ascii="Times New Roman" w:eastAsia="Times New Roman" w:hAnsi="Times New Roman" w:cs="Times New Roman"/>
          <w:noProof/>
          <w:color w:val="000000" w:themeColor="text1"/>
          <w:sz w:val="24"/>
          <w:szCs w:val="24"/>
          <w14:ligatures w14:val="none"/>
        </w:rPr>
        <w:t>.</w:t>
      </w:r>
    </w:p>
    <w:p w14:paraId="31E364D2" w14:textId="01C17FEC"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Overall, the majority of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54"/>
      </w:r>
      <w:r w:rsidRPr="00A359E1">
        <w:rPr>
          <w:rFonts w:ascii="Times New Roman" w:eastAsia="Times New Roman" w:hAnsi="Times New Roman" w:cs="Times New Roman"/>
          <w:noProof/>
          <w:color w:val="000000" w:themeColor="text1"/>
          <w:sz w:val="24"/>
          <w:szCs w:val="24"/>
          <w14:ligatures w14:val="none"/>
        </w:rPr>
        <w:t xml:space="preserve"> increased both the number and amount of sanctions against </w:t>
      </w:r>
      <w:r w:rsidR="00153053" w:rsidRPr="00A359E1">
        <w:rPr>
          <w:rFonts w:ascii="Times New Roman" w:eastAsia="Times New Roman" w:hAnsi="Times New Roman" w:cs="Times New Roman"/>
          <w:noProof/>
          <w:color w:val="000000" w:themeColor="text1"/>
          <w:sz w:val="24"/>
          <w:szCs w:val="24"/>
          <w14:ligatures w14:val="none"/>
        </w:rPr>
        <w:t>non</w:t>
      </w:r>
      <w:r w:rsidR="005D00DC" w:rsidRPr="00A359E1">
        <w:rPr>
          <w:rFonts w:ascii="Times New Roman" w:eastAsia="Times New Roman" w:hAnsi="Times New Roman" w:cs="Times New Roman"/>
          <w:noProof/>
          <w:color w:val="000000" w:themeColor="text1"/>
          <w:sz w:val="24"/>
          <w:szCs w:val="24"/>
          <w14:ligatures w14:val="none"/>
        </w:rPr>
        <w:t>-</w:t>
      </w:r>
      <w:r w:rsidR="00153053" w:rsidRPr="00A359E1">
        <w:rPr>
          <w:rFonts w:ascii="Times New Roman" w:eastAsia="Times New Roman" w:hAnsi="Times New Roman" w:cs="Times New Roman"/>
          <w:noProof/>
          <w:color w:val="000000" w:themeColor="text1"/>
          <w:sz w:val="24"/>
          <w:szCs w:val="24"/>
          <w14:ligatures w14:val="none"/>
        </w:rPr>
        <w:t xml:space="preserve">compliant </w:t>
      </w:r>
      <w:r w:rsidRPr="00A359E1">
        <w:rPr>
          <w:rFonts w:ascii="Times New Roman" w:eastAsia="Times New Roman" w:hAnsi="Times New Roman" w:cs="Times New Roman"/>
          <w:noProof/>
          <w:color w:val="000000" w:themeColor="text1"/>
          <w:sz w:val="24"/>
          <w:szCs w:val="24"/>
          <w14:ligatures w14:val="none"/>
        </w:rPr>
        <w:t xml:space="preserve">employers. </w:t>
      </w:r>
    </w:p>
    <w:p w14:paraId="7B9F915F" w14:textId="0B480273" w:rsidR="00077A20" w:rsidRPr="00A359E1" w:rsidRDefault="00F14AF3" w:rsidP="00077A20">
      <w:pPr>
        <w:pStyle w:val="ListParagraph"/>
        <w:numPr>
          <w:ilvl w:val="1"/>
          <w:numId w:val="2"/>
        </w:numPr>
        <w:spacing w:after="120" w:line="276" w:lineRule="auto"/>
        <w:jc w:val="both"/>
        <w:outlineLvl w:val="1"/>
        <w:rPr>
          <w:rFonts w:ascii="Times New Roman" w:eastAsia="Times New Roman" w:hAnsi="Times New Roman" w:cs="Times New Roman"/>
          <w:b/>
          <w:bCs/>
          <w:noProof/>
          <w:color w:val="000000" w:themeColor="text1"/>
          <w:sz w:val="24"/>
          <w:szCs w:val="24"/>
          <w14:ligatures w14:val="none"/>
        </w:rPr>
      </w:pPr>
      <w:bookmarkStart w:id="19" w:name="_Toc215743786"/>
      <w:r w:rsidRPr="00A359E1">
        <w:rPr>
          <w:rFonts w:ascii="Times New Roman" w:eastAsia="Times New Roman" w:hAnsi="Times New Roman" w:cs="Times New Roman"/>
          <w:b/>
          <w:bCs/>
          <w:noProof/>
          <w:sz w:val="24"/>
          <w:szCs w:val="24"/>
          <w14:ligatures w14:val="none"/>
        </w:rPr>
        <w:t xml:space="preserve"> </w:t>
      </w:r>
      <w:r w:rsidR="00077A20" w:rsidRPr="00A359E1">
        <w:rPr>
          <w:rFonts w:ascii="Times New Roman" w:eastAsia="Times New Roman" w:hAnsi="Times New Roman" w:cs="Times New Roman"/>
          <w:b/>
          <w:bCs/>
          <w:noProof/>
          <w:sz w:val="24"/>
          <w:szCs w:val="24"/>
          <w14:ligatures w14:val="none"/>
        </w:rPr>
        <w:t xml:space="preserve">Criminal sanctions </w:t>
      </w:r>
      <w:bookmarkEnd w:id="19"/>
    </w:p>
    <w:p w14:paraId="3398D57C" w14:textId="4A4832FA"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According to Article</w:t>
      </w:r>
      <w:r w:rsidR="00A53503"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9 of the Directive, criminal sanctions are applied </w:t>
      </w:r>
      <w:r w:rsidR="00DD7BAE" w:rsidRPr="00A359E1">
        <w:rPr>
          <w:rFonts w:ascii="Times New Roman" w:eastAsia="Times New Roman" w:hAnsi="Times New Roman" w:cs="Times New Roman"/>
          <w:noProof/>
          <w:color w:val="000000" w:themeColor="text1"/>
          <w:sz w:val="24"/>
          <w:szCs w:val="24"/>
          <w14:ligatures w14:val="none"/>
        </w:rPr>
        <w:t xml:space="preserve">in </w:t>
      </w:r>
      <w:r w:rsidRPr="00A359E1">
        <w:rPr>
          <w:rFonts w:ascii="Times New Roman" w:eastAsia="Times New Roman" w:hAnsi="Times New Roman" w:cs="Times New Roman"/>
          <w:noProof/>
          <w:color w:val="000000" w:themeColor="text1"/>
          <w:sz w:val="24"/>
          <w:szCs w:val="24"/>
          <w14:ligatures w14:val="none"/>
        </w:rPr>
        <w:t>cases of</w:t>
      </w:r>
      <w:r w:rsidR="00DD7BAE" w:rsidRPr="00A359E1">
        <w:rPr>
          <w:rFonts w:ascii="Times New Roman" w:eastAsia="Times New Roman" w:hAnsi="Times New Roman" w:cs="Times New Roman"/>
          <w:noProof/>
          <w:color w:val="000000" w:themeColor="text1"/>
          <w:sz w:val="24"/>
          <w:szCs w:val="24"/>
          <w14:ligatures w14:val="none"/>
        </w:rPr>
        <w:t>: (i)</w:t>
      </w:r>
      <w:r w:rsidRPr="00A359E1">
        <w:rPr>
          <w:rFonts w:ascii="Times New Roman" w:eastAsia="Times New Roman" w:hAnsi="Times New Roman" w:cs="Times New Roman"/>
          <w:noProof/>
          <w:color w:val="000000" w:themeColor="text1"/>
          <w:sz w:val="24"/>
          <w:szCs w:val="24"/>
          <w14:ligatures w14:val="none"/>
        </w:rPr>
        <w:t xml:space="preserve"> illegal employment with repeated and persistent violations</w:t>
      </w:r>
      <w:r w:rsidR="006C2291" w:rsidRPr="00A359E1">
        <w:rPr>
          <w:rFonts w:ascii="Times New Roman" w:eastAsia="Times New Roman" w:hAnsi="Times New Roman" w:cs="Times New Roman"/>
          <w:noProof/>
          <w:color w:val="000000" w:themeColor="text1"/>
          <w:sz w:val="24"/>
          <w:szCs w:val="24"/>
          <w14:ligatures w14:val="none"/>
        </w:rPr>
        <w:t>,</w:t>
      </w:r>
      <w:r w:rsidR="0023560E" w:rsidRPr="00A359E1">
        <w:rPr>
          <w:rFonts w:ascii="Times New Roman" w:eastAsia="Times New Roman" w:hAnsi="Times New Roman" w:cs="Times New Roman"/>
          <w:noProof/>
          <w:color w:val="000000" w:themeColor="text1"/>
          <w:sz w:val="24"/>
          <w:szCs w:val="24"/>
          <w14:ligatures w14:val="none"/>
        </w:rPr>
        <w:t xml:space="preserve"> (ii) </w:t>
      </w:r>
      <w:r w:rsidRPr="00A359E1">
        <w:rPr>
          <w:rFonts w:ascii="Times New Roman" w:eastAsia="Times New Roman" w:hAnsi="Times New Roman" w:cs="Times New Roman"/>
          <w:noProof/>
          <w:color w:val="000000" w:themeColor="text1"/>
          <w:sz w:val="24"/>
          <w:szCs w:val="24"/>
          <w14:ligatures w14:val="none"/>
        </w:rPr>
        <w:t>a significant number of irregular migrants</w:t>
      </w:r>
      <w:r w:rsidR="006C2291" w:rsidRPr="00A359E1">
        <w:rPr>
          <w:rFonts w:ascii="Times New Roman" w:eastAsia="Times New Roman" w:hAnsi="Times New Roman" w:cs="Times New Roman"/>
          <w:noProof/>
          <w:color w:val="000000" w:themeColor="text1"/>
          <w:sz w:val="24"/>
          <w:szCs w:val="24"/>
          <w14:ligatures w14:val="none"/>
        </w:rPr>
        <w:t xml:space="preserve">, </w:t>
      </w:r>
      <w:r w:rsidR="0023560E" w:rsidRPr="00A359E1">
        <w:rPr>
          <w:rFonts w:ascii="Times New Roman" w:eastAsia="Times New Roman" w:hAnsi="Times New Roman" w:cs="Times New Roman"/>
          <w:noProof/>
          <w:color w:val="000000" w:themeColor="text1"/>
          <w:sz w:val="24"/>
          <w:szCs w:val="24"/>
          <w14:ligatures w14:val="none"/>
        </w:rPr>
        <w:t>(iii)</w:t>
      </w:r>
      <w:r w:rsidRPr="00A359E1">
        <w:rPr>
          <w:rFonts w:ascii="Times New Roman" w:eastAsia="Times New Roman" w:hAnsi="Times New Roman" w:cs="Times New Roman"/>
          <w:noProof/>
          <w:color w:val="000000" w:themeColor="text1"/>
          <w:sz w:val="24"/>
          <w:szCs w:val="24"/>
          <w14:ligatures w14:val="none"/>
        </w:rPr>
        <w:t xml:space="preserve"> particularly exploitative working conditions</w:t>
      </w:r>
      <w:r w:rsidR="006C2291" w:rsidRPr="00A359E1">
        <w:rPr>
          <w:rFonts w:ascii="Times New Roman" w:eastAsia="Times New Roman" w:hAnsi="Times New Roman" w:cs="Times New Roman"/>
          <w:noProof/>
          <w:color w:val="000000" w:themeColor="text1"/>
          <w:sz w:val="24"/>
          <w:szCs w:val="24"/>
          <w14:ligatures w14:val="none"/>
        </w:rPr>
        <w:t>,</w:t>
      </w:r>
      <w:r w:rsidR="0023560E" w:rsidRPr="00A359E1">
        <w:rPr>
          <w:rFonts w:ascii="Times New Roman" w:eastAsia="Times New Roman" w:hAnsi="Times New Roman" w:cs="Times New Roman"/>
          <w:noProof/>
          <w:color w:val="000000" w:themeColor="text1"/>
          <w:sz w:val="24"/>
          <w:szCs w:val="24"/>
          <w14:ligatures w14:val="none"/>
        </w:rPr>
        <w:t xml:space="preserve"> (iv)</w:t>
      </w:r>
      <w:r w:rsidRPr="00A359E1">
        <w:rPr>
          <w:rFonts w:ascii="Times New Roman" w:eastAsia="Times New Roman" w:hAnsi="Times New Roman" w:cs="Times New Roman"/>
          <w:noProof/>
          <w:color w:val="000000" w:themeColor="text1"/>
          <w:sz w:val="24"/>
          <w:szCs w:val="24"/>
          <w14:ligatures w14:val="none"/>
        </w:rPr>
        <w:t xml:space="preserve"> knowingly employing victims of trafficking in human beings </w:t>
      </w:r>
      <w:r w:rsidR="0023560E" w:rsidRPr="00A359E1">
        <w:rPr>
          <w:rFonts w:ascii="Times New Roman" w:eastAsia="Times New Roman" w:hAnsi="Times New Roman" w:cs="Times New Roman"/>
          <w:noProof/>
          <w:color w:val="000000" w:themeColor="text1"/>
          <w:sz w:val="24"/>
          <w:szCs w:val="24"/>
          <w14:ligatures w14:val="none"/>
        </w:rPr>
        <w:t>and (v)</w:t>
      </w:r>
      <w:r w:rsidRPr="00A359E1">
        <w:rPr>
          <w:rFonts w:ascii="Times New Roman" w:eastAsia="Times New Roman" w:hAnsi="Times New Roman" w:cs="Times New Roman"/>
          <w:noProof/>
          <w:color w:val="000000" w:themeColor="text1"/>
          <w:sz w:val="24"/>
          <w:szCs w:val="24"/>
          <w14:ligatures w14:val="none"/>
        </w:rPr>
        <w:t xml:space="preserve"> employing minors. </w:t>
      </w:r>
    </w:p>
    <w:p w14:paraId="0942C626" w14:textId="1E6E9E50"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Since 2021, some Member States</w:t>
      </w:r>
      <w:r w:rsidR="0023560E" w:rsidRPr="00A359E1">
        <w:rPr>
          <w:rFonts w:ascii="Times New Roman" w:eastAsia="Times New Roman" w:hAnsi="Times New Roman" w:cs="Times New Roman"/>
          <w:noProof/>
          <w:color w:val="000000" w:themeColor="text1"/>
          <w:sz w:val="24"/>
          <w:szCs w:val="24"/>
          <w14:ligatures w14:val="none"/>
        </w:rPr>
        <w:t xml:space="preserve"> have</w:t>
      </w:r>
      <w:r w:rsidRPr="00A359E1">
        <w:rPr>
          <w:rFonts w:ascii="Times New Roman" w:eastAsia="Times New Roman" w:hAnsi="Times New Roman" w:cs="Times New Roman"/>
          <w:noProof/>
          <w:color w:val="000000" w:themeColor="text1"/>
          <w:sz w:val="24"/>
          <w:szCs w:val="24"/>
          <w14:ligatures w14:val="none"/>
        </w:rPr>
        <w:t xml:space="preserve"> informed the Commission of legislative changes increasing or decreasing prison time and/or criminal fines </w:t>
      </w:r>
      <w:r w:rsidR="0023560E" w:rsidRPr="00A359E1">
        <w:rPr>
          <w:rFonts w:ascii="Times New Roman" w:eastAsia="Times New Roman" w:hAnsi="Times New Roman" w:cs="Times New Roman"/>
          <w:noProof/>
          <w:color w:val="000000" w:themeColor="text1"/>
          <w:sz w:val="24"/>
          <w:szCs w:val="24"/>
          <w14:ligatures w14:val="none"/>
        </w:rPr>
        <w:t xml:space="preserve">in </w:t>
      </w:r>
      <w:r w:rsidRPr="00A359E1">
        <w:rPr>
          <w:rFonts w:ascii="Times New Roman" w:eastAsia="Times New Roman" w:hAnsi="Times New Roman" w:cs="Times New Roman"/>
          <w:noProof/>
          <w:color w:val="000000" w:themeColor="text1"/>
          <w:sz w:val="24"/>
          <w:szCs w:val="24"/>
          <w14:ligatures w14:val="none"/>
        </w:rPr>
        <w:t xml:space="preserve">the circumstances </w:t>
      </w:r>
      <w:r w:rsidR="0023560E" w:rsidRPr="00A359E1">
        <w:rPr>
          <w:rFonts w:ascii="Times New Roman" w:eastAsia="Times New Roman" w:hAnsi="Times New Roman" w:cs="Times New Roman"/>
          <w:noProof/>
          <w:color w:val="000000" w:themeColor="text1"/>
          <w:sz w:val="24"/>
          <w:szCs w:val="24"/>
          <w14:ligatures w14:val="none"/>
        </w:rPr>
        <w:t xml:space="preserve">mentioned </w:t>
      </w:r>
      <w:r w:rsidRPr="00A359E1">
        <w:rPr>
          <w:rFonts w:ascii="Times New Roman" w:eastAsia="Times New Roman" w:hAnsi="Times New Roman" w:cs="Times New Roman"/>
          <w:noProof/>
          <w:color w:val="000000" w:themeColor="text1"/>
          <w:sz w:val="24"/>
          <w:szCs w:val="24"/>
          <w14:ligatures w14:val="none"/>
        </w:rPr>
        <w:t xml:space="preserve">above. </w:t>
      </w:r>
    </w:p>
    <w:p w14:paraId="61B859F3" w14:textId="469B5B84"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sidRPr="00A359E1">
        <w:rPr>
          <w:rFonts w:ascii="Times New Roman" w:eastAsia="Times New Roman" w:hAnsi="Times New Roman" w:cs="Times New Roman"/>
          <w:noProof/>
          <w:color w:val="000000" w:themeColor="text1"/>
          <w:sz w:val="20"/>
          <w:szCs w:val="20"/>
          <w14:ligatures w14:val="none"/>
        </w:rPr>
        <w:t xml:space="preserve">In France, the employment </w:t>
      </w:r>
      <w:r w:rsidR="0023560E"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0"/>
          <w:szCs w:val="20"/>
          <w14:ligatures w14:val="none"/>
        </w:rPr>
        <w:t xml:space="preserve"> including through an intermediary </w:t>
      </w:r>
      <w:r w:rsidR="0023560E"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0"/>
          <w:szCs w:val="20"/>
          <w14:ligatures w14:val="none"/>
        </w:rPr>
        <w:t xml:space="preserve"> of any third-country national not authorised to work is a criminal offence</w:t>
      </w:r>
      <w:r w:rsidR="0023560E" w:rsidRPr="00A359E1">
        <w:rPr>
          <w:rFonts w:ascii="Times New Roman" w:eastAsia="Times New Roman" w:hAnsi="Times New Roman" w:cs="Times New Roman"/>
          <w:noProof/>
          <w:color w:val="000000" w:themeColor="text1"/>
          <w:sz w:val="20"/>
          <w:szCs w:val="20"/>
          <w14:ligatures w14:val="none"/>
        </w:rPr>
        <w:t xml:space="preserve">. This includes </w:t>
      </w:r>
      <w:r w:rsidRPr="00A359E1">
        <w:rPr>
          <w:rFonts w:ascii="Times New Roman" w:eastAsia="Times New Roman" w:hAnsi="Times New Roman" w:cs="Times New Roman"/>
          <w:noProof/>
          <w:color w:val="000000" w:themeColor="text1"/>
          <w:sz w:val="20"/>
          <w:szCs w:val="20"/>
          <w14:ligatures w14:val="none"/>
        </w:rPr>
        <w:t>knowingly using, directly or indirectly</w:t>
      </w:r>
      <w:r w:rsidR="006C2291" w:rsidRPr="00A359E1">
        <w:rPr>
          <w:rFonts w:ascii="Times New Roman" w:eastAsia="Times New Roman" w:hAnsi="Times New Roman" w:cs="Times New Roman"/>
          <w:noProof/>
          <w:color w:val="000000" w:themeColor="text1"/>
          <w:sz w:val="20"/>
          <w:szCs w:val="20"/>
          <w14:ligatures w14:val="none"/>
        </w:rPr>
        <w:t>,</w:t>
      </w:r>
      <w:r w:rsidRPr="00A359E1">
        <w:rPr>
          <w:rFonts w:ascii="Times New Roman" w:eastAsia="Times New Roman" w:hAnsi="Times New Roman" w:cs="Times New Roman"/>
          <w:noProof/>
          <w:color w:val="000000" w:themeColor="text1"/>
          <w:sz w:val="20"/>
          <w:szCs w:val="20"/>
          <w14:ligatures w14:val="none"/>
        </w:rPr>
        <w:t xml:space="preserve"> the services of an employer of a foreign national not authorised to work. In addition to a prison penalty of five years, a 2024 law increased criminal fines from </w:t>
      </w:r>
      <w:r w:rsidR="0023560E" w:rsidRPr="00A359E1">
        <w:rPr>
          <w:rFonts w:ascii="Times New Roman" w:eastAsia="Times New Roman" w:hAnsi="Times New Roman" w:cs="Times New Roman"/>
          <w:noProof/>
          <w:color w:val="000000" w:themeColor="text1"/>
          <w:sz w:val="20"/>
          <w:szCs w:val="20"/>
          <w14:ligatures w14:val="none"/>
        </w:rPr>
        <w:t xml:space="preserve">EUR </w:t>
      </w:r>
      <w:r w:rsidRPr="00A359E1">
        <w:rPr>
          <w:rFonts w:ascii="Times New Roman" w:eastAsia="Times New Roman" w:hAnsi="Times New Roman" w:cs="Times New Roman"/>
          <w:noProof/>
          <w:color w:val="000000" w:themeColor="text1"/>
          <w:sz w:val="20"/>
          <w:szCs w:val="20"/>
          <w14:ligatures w14:val="none"/>
        </w:rPr>
        <w:t>15</w:t>
      </w:r>
      <w:r w:rsidR="0023560E" w:rsidRPr="00A359E1">
        <w:rPr>
          <w:rFonts w:ascii="Times New Roman" w:eastAsia="Times New Roman" w:hAnsi="Times New Roman" w:cs="Times New Roman"/>
          <w:noProof/>
          <w:color w:val="000000" w:themeColor="text1"/>
          <w:sz w:val="20"/>
          <w:szCs w:val="20"/>
          <w14:ligatures w14:val="none"/>
        </w:rPr>
        <w:t xml:space="preserve"> </w:t>
      </w:r>
      <w:r w:rsidRPr="00A359E1">
        <w:rPr>
          <w:rFonts w:ascii="Times New Roman" w:eastAsia="Times New Roman" w:hAnsi="Times New Roman" w:cs="Times New Roman"/>
          <w:noProof/>
          <w:color w:val="000000" w:themeColor="text1"/>
          <w:sz w:val="20"/>
          <w:szCs w:val="20"/>
          <w14:ligatures w14:val="none"/>
        </w:rPr>
        <w:t xml:space="preserve">000 to </w:t>
      </w:r>
      <w:r w:rsidR="0023560E" w:rsidRPr="00A359E1">
        <w:rPr>
          <w:rFonts w:ascii="Times New Roman" w:eastAsia="Times New Roman" w:hAnsi="Times New Roman" w:cs="Times New Roman"/>
          <w:noProof/>
          <w:color w:val="000000" w:themeColor="text1"/>
          <w:sz w:val="20"/>
          <w:szCs w:val="20"/>
          <w14:ligatures w14:val="none"/>
        </w:rPr>
        <w:t xml:space="preserve">EUR </w:t>
      </w:r>
      <w:r w:rsidRPr="00A359E1">
        <w:rPr>
          <w:rFonts w:ascii="Times New Roman" w:eastAsia="Times New Roman" w:hAnsi="Times New Roman" w:cs="Times New Roman"/>
          <w:noProof/>
          <w:color w:val="000000" w:themeColor="text1"/>
          <w:sz w:val="20"/>
          <w:szCs w:val="20"/>
          <w14:ligatures w14:val="none"/>
        </w:rPr>
        <w:t>30</w:t>
      </w:r>
      <w:r w:rsidR="0023560E" w:rsidRPr="00A359E1">
        <w:rPr>
          <w:rFonts w:ascii="Times New Roman" w:eastAsia="Times New Roman" w:hAnsi="Times New Roman" w:cs="Times New Roman"/>
          <w:noProof/>
          <w:color w:val="000000" w:themeColor="text1"/>
          <w:sz w:val="20"/>
          <w:szCs w:val="20"/>
          <w14:ligatures w14:val="none"/>
        </w:rPr>
        <w:t xml:space="preserve"> </w:t>
      </w:r>
      <w:r w:rsidRPr="00A359E1">
        <w:rPr>
          <w:rFonts w:ascii="Times New Roman" w:eastAsia="Times New Roman" w:hAnsi="Times New Roman" w:cs="Times New Roman"/>
          <w:noProof/>
          <w:color w:val="000000" w:themeColor="text1"/>
          <w:sz w:val="20"/>
          <w:szCs w:val="20"/>
          <w14:ligatures w14:val="none"/>
        </w:rPr>
        <w:t xml:space="preserve">000 per employee for natural persons employers. In the context of organised crime, the penalty goes up to 10 years imprisonment and the criminal fine is increased from </w:t>
      </w:r>
      <w:r w:rsidR="0023560E" w:rsidRPr="00A359E1">
        <w:rPr>
          <w:rFonts w:ascii="Times New Roman" w:eastAsia="Times New Roman" w:hAnsi="Times New Roman" w:cs="Times New Roman"/>
          <w:noProof/>
          <w:color w:val="000000" w:themeColor="text1"/>
          <w:sz w:val="20"/>
          <w:szCs w:val="20"/>
          <w14:ligatures w14:val="none"/>
        </w:rPr>
        <w:t xml:space="preserve">EUR </w:t>
      </w:r>
      <w:r w:rsidRPr="00A359E1">
        <w:rPr>
          <w:rFonts w:ascii="Times New Roman" w:eastAsia="Times New Roman" w:hAnsi="Times New Roman" w:cs="Times New Roman"/>
          <w:noProof/>
          <w:color w:val="000000" w:themeColor="text1"/>
          <w:sz w:val="20"/>
          <w:szCs w:val="20"/>
          <w14:ligatures w14:val="none"/>
        </w:rPr>
        <w:t>100</w:t>
      </w:r>
      <w:r w:rsidR="0023560E" w:rsidRPr="00A359E1">
        <w:rPr>
          <w:rFonts w:ascii="Times New Roman" w:eastAsia="Times New Roman" w:hAnsi="Times New Roman" w:cs="Times New Roman"/>
          <w:noProof/>
          <w:color w:val="000000" w:themeColor="text1"/>
          <w:sz w:val="20"/>
          <w:szCs w:val="20"/>
          <w14:ligatures w14:val="none"/>
        </w:rPr>
        <w:t xml:space="preserve"> </w:t>
      </w:r>
      <w:r w:rsidRPr="00A359E1">
        <w:rPr>
          <w:rFonts w:ascii="Times New Roman" w:eastAsia="Times New Roman" w:hAnsi="Times New Roman" w:cs="Times New Roman"/>
          <w:noProof/>
          <w:color w:val="000000" w:themeColor="text1"/>
          <w:sz w:val="20"/>
          <w:szCs w:val="20"/>
          <w14:ligatures w14:val="none"/>
        </w:rPr>
        <w:t xml:space="preserve">000 to </w:t>
      </w:r>
      <w:r w:rsidR="0023560E" w:rsidRPr="00A359E1">
        <w:rPr>
          <w:rFonts w:ascii="Times New Roman" w:eastAsia="Times New Roman" w:hAnsi="Times New Roman" w:cs="Times New Roman"/>
          <w:noProof/>
          <w:color w:val="000000" w:themeColor="text1"/>
          <w:sz w:val="20"/>
          <w:szCs w:val="20"/>
          <w14:ligatures w14:val="none"/>
        </w:rPr>
        <w:t xml:space="preserve">EUR </w:t>
      </w:r>
      <w:r w:rsidRPr="00A359E1">
        <w:rPr>
          <w:rFonts w:ascii="Times New Roman" w:eastAsia="Times New Roman" w:hAnsi="Times New Roman" w:cs="Times New Roman"/>
          <w:noProof/>
          <w:color w:val="000000" w:themeColor="text1"/>
          <w:sz w:val="20"/>
          <w:szCs w:val="20"/>
          <w14:ligatures w14:val="none"/>
        </w:rPr>
        <w:t>200</w:t>
      </w:r>
      <w:r w:rsidR="0023560E" w:rsidRPr="00A359E1">
        <w:rPr>
          <w:rFonts w:ascii="Times New Roman" w:eastAsia="Times New Roman" w:hAnsi="Times New Roman" w:cs="Times New Roman"/>
          <w:noProof/>
          <w:color w:val="000000" w:themeColor="text1"/>
          <w:sz w:val="20"/>
          <w:szCs w:val="20"/>
          <w14:ligatures w14:val="none"/>
        </w:rPr>
        <w:t xml:space="preserve"> </w:t>
      </w:r>
      <w:r w:rsidRPr="00A359E1">
        <w:rPr>
          <w:rFonts w:ascii="Times New Roman" w:eastAsia="Times New Roman" w:hAnsi="Times New Roman" w:cs="Times New Roman"/>
          <w:noProof/>
          <w:color w:val="000000" w:themeColor="text1"/>
          <w:sz w:val="20"/>
          <w:szCs w:val="20"/>
          <w14:ligatures w14:val="none"/>
        </w:rPr>
        <w:t xml:space="preserve">000. </w:t>
      </w:r>
    </w:p>
    <w:p w14:paraId="785F9751" w14:textId="287BBA69"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sidRPr="00A359E1">
        <w:rPr>
          <w:rFonts w:ascii="Times New Roman" w:eastAsia="Times New Roman" w:hAnsi="Times New Roman" w:cs="Times New Roman"/>
          <w:noProof/>
          <w:color w:val="000000" w:themeColor="text1"/>
          <w:sz w:val="20"/>
          <w:szCs w:val="20"/>
          <w14:ligatures w14:val="none"/>
        </w:rPr>
        <w:t xml:space="preserve">In 2024, Latvia also increased penalties for </w:t>
      </w:r>
      <w:r w:rsidR="0023560E" w:rsidRPr="00A359E1">
        <w:rPr>
          <w:rFonts w:ascii="Times New Roman" w:eastAsia="Times New Roman" w:hAnsi="Times New Roman" w:cs="Times New Roman"/>
          <w:noProof/>
          <w:color w:val="000000" w:themeColor="text1"/>
          <w:sz w:val="20"/>
          <w:szCs w:val="20"/>
          <w14:ligatures w14:val="none"/>
        </w:rPr>
        <w:t xml:space="preserve">infringing </w:t>
      </w:r>
      <w:r w:rsidRPr="00A359E1">
        <w:rPr>
          <w:rFonts w:ascii="Times New Roman" w:eastAsia="Times New Roman" w:hAnsi="Times New Roman" w:cs="Times New Roman"/>
          <w:noProof/>
          <w:color w:val="000000" w:themeColor="text1"/>
          <w:sz w:val="20"/>
          <w:szCs w:val="20"/>
          <w14:ligatures w14:val="none"/>
        </w:rPr>
        <w:t xml:space="preserve">provisions set </w:t>
      </w:r>
      <w:r w:rsidR="0023560E" w:rsidRPr="00A359E1">
        <w:rPr>
          <w:rFonts w:ascii="Times New Roman" w:eastAsia="Times New Roman" w:hAnsi="Times New Roman" w:cs="Times New Roman"/>
          <w:noProof/>
          <w:color w:val="000000" w:themeColor="text1"/>
          <w:sz w:val="20"/>
          <w:szCs w:val="20"/>
          <w14:ligatures w14:val="none"/>
        </w:rPr>
        <w:t xml:space="preserve">out </w:t>
      </w:r>
      <w:r w:rsidRPr="00A359E1">
        <w:rPr>
          <w:rFonts w:ascii="Times New Roman" w:eastAsia="Times New Roman" w:hAnsi="Times New Roman" w:cs="Times New Roman"/>
          <w:noProof/>
          <w:color w:val="000000" w:themeColor="text1"/>
          <w:sz w:val="20"/>
          <w:szCs w:val="20"/>
          <w14:ligatures w14:val="none"/>
        </w:rPr>
        <w:t>in criminal law</w:t>
      </w:r>
      <w:r w:rsidRPr="00A359E1">
        <w:rPr>
          <w:rFonts w:ascii="Times New Roman" w:eastAsia="Times New Roman" w:hAnsi="Times New Roman" w:cs="Times New Roman"/>
          <w:noProof/>
          <w:color w:val="000000" w:themeColor="text1"/>
          <w:sz w:val="20"/>
          <w:szCs w:val="20"/>
          <w:vertAlign w:val="superscript"/>
          <w14:ligatures w14:val="none"/>
        </w:rPr>
        <w:footnoteReference w:id="55"/>
      </w:r>
      <w:r w:rsidRPr="00A359E1">
        <w:rPr>
          <w:rFonts w:ascii="Times New Roman" w:eastAsia="Times New Roman" w:hAnsi="Times New Roman" w:cs="Times New Roman"/>
          <w:noProof/>
          <w:color w:val="000000" w:themeColor="text1"/>
          <w:sz w:val="20"/>
          <w:szCs w:val="20"/>
          <w14:ligatures w14:val="none"/>
        </w:rPr>
        <w:t xml:space="preserve">, increasing the maximum </w:t>
      </w:r>
      <w:r w:rsidR="0023560E" w:rsidRPr="00A359E1">
        <w:rPr>
          <w:rFonts w:ascii="Times New Roman" w:eastAsia="Times New Roman" w:hAnsi="Times New Roman" w:cs="Times New Roman"/>
          <w:noProof/>
          <w:color w:val="000000" w:themeColor="text1"/>
          <w:sz w:val="20"/>
          <w:szCs w:val="20"/>
          <w14:ligatures w14:val="none"/>
        </w:rPr>
        <w:t xml:space="preserve">prison </w:t>
      </w:r>
      <w:r w:rsidRPr="00A359E1">
        <w:rPr>
          <w:rFonts w:ascii="Times New Roman" w:eastAsia="Times New Roman" w:hAnsi="Times New Roman" w:cs="Times New Roman"/>
          <w:noProof/>
          <w:color w:val="000000" w:themeColor="text1"/>
          <w:sz w:val="20"/>
          <w:szCs w:val="20"/>
          <w14:ligatures w14:val="none"/>
        </w:rPr>
        <w:t>term to</w:t>
      </w:r>
      <w:r w:rsidR="0023560E" w:rsidRPr="00A359E1">
        <w:rPr>
          <w:rFonts w:ascii="Times New Roman" w:eastAsia="Times New Roman" w:hAnsi="Times New Roman" w:cs="Times New Roman"/>
          <w:noProof/>
          <w:color w:val="000000" w:themeColor="text1"/>
          <w:sz w:val="20"/>
          <w:szCs w:val="20"/>
          <w14:ligatures w14:val="none"/>
        </w:rPr>
        <w:t xml:space="preserve"> up to</w:t>
      </w:r>
      <w:r w:rsidRPr="00A359E1">
        <w:rPr>
          <w:rFonts w:ascii="Times New Roman" w:eastAsia="Times New Roman" w:hAnsi="Times New Roman" w:cs="Times New Roman"/>
          <w:noProof/>
          <w:color w:val="000000" w:themeColor="text1"/>
          <w:sz w:val="20"/>
          <w:szCs w:val="20"/>
          <w14:ligatures w14:val="none"/>
        </w:rPr>
        <w:t xml:space="preserve"> three years, while the </w:t>
      </w:r>
      <w:r w:rsidR="0023560E" w:rsidRPr="00A359E1">
        <w:rPr>
          <w:rFonts w:ascii="Times New Roman" w:eastAsia="Times New Roman" w:hAnsi="Times New Roman" w:cs="Times New Roman"/>
          <w:noProof/>
          <w:color w:val="000000" w:themeColor="text1"/>
          <w:sz w:val="20"/>
          <w:szCs w:val="20"/>
          <w14:ligatures w14:val="none"/>
        </w:rPr>
        <w:t xml:space="preserve">existing </w:t>
      </w:r>
      <w:r w:rsidRPr="00A359E1">
        <w:rPr>
          <w:rFonts w:ascii="Times New Roman" w:eastAsia="Times New Roman" w:hAnsi="Times New Roman" w:cs="Times New Roman"/>
          <w:noProof/>
          <w:color w:val="000000" w:themeColor="text1"/>
          <w:sz w:val="20"/>
          <w:szCs w:val="20"/>
          <w14:ligatures w14:val="none"/>
        </w:rPr>
        <w:t xml:space="preserve">alternative sanctions </w:t>
      </w:r>
      <w:r w:rsidR="0023560E"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0"/>
          <w:szCs w:val="20"/>
          <w14:ligatures w14:val="none"/>
        </w:rPr>
        <w:t xml:space="preserve"> temporary </w:t>
      </w:r>
      <w:r w:rsidR="0023560E" w:rsidRPr="00A359E1">
        <w:rPr>
          <w:rFonts w:ascii="Times New Roman" w:eastAsia="Times New Roman" w:hAnsi="Times New Roman" w:cs="Times New Roman"/>
          <w:noProof/>
          <w:color w:val="000000" w:themeColor="text1"/>
          <w:sz w:val="20"/>
          <w:szCs w:val="20"/>
          <w14:ligatures w14:val="none"/>
        </w:rPr>
        <w:t>detention</w:t>
      </w:r>
      <w:r w:rsidRPr="00A359E1">
        <w:rPr>
          <w:rFonts w:ascii="Times New Roman" w:eastAsia="Times New Roman" w:hAnsi="Times New Roman" w:cs="Times New Roman"/>
          <w:noProof/>
          <w:color w:val="000000" w:themeColor="text1"/>
          <w:sz w:val="20"/>
          <w:szCs w:val="20"/>
          <w14:ligatures w14:val="none"/>
        </w:rPr>
        <w:t xml:space="preserve">, probationary supervision, community service and a fine </w:t>
      </w:r>
      <w:r w:rsidR="0023560E"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0"/>
          <w:szCs w:val="20"/>
          <w14:ligatures w14:val="none"/>
        </w:rPr>
        <w:t xml:space="preserve"> remain applicable. </w:t>
      </w:r>
    </w:p>
    <w:p w14:paraId="063CE8AE" w14:textId="22B2010D" w:rsidR="00077A20" w:rsidRPr="00A359E1" w:rsidRDefault="0023560E"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sidRPr="00A359E1">
        <w:rPr>
          <w:rFonts w:ascii="Times New Roman" w:eastAsia="Times New Roman" w:hAnsi="Times New Roman" w:cs="Times New Roman"/>
          <w:noProof/>
          <w:color w:val="000000" w:themeColor="text1"/>
          <w:sz w:val="20"/>
          <w:szCs w:val="20"/>
          <w14:ligatures w14:val="none"/>
        </w:rPr>
        <w:t xml:space="preserve">By </w:t>
      </w:r>
      <w:r w:rsidR="00077A20" w:rsidRPr="00A359E1">
        <w:rPr>
          <w:rFonts w:ascii="Times New Roman" w:eastAsia="Times New Roman" w:hAnsi="Times New Roman" w:cs="Times New Roman"/>
          <w:noProof/>
          <w:color w:val="000000" w:themeColor="text1"/>
          <w:sz w:val="20"/>
          <w:szCs w:val="20"/>
          <w14:ligatures w14:val="none"/>
        </w:rPr>
        <w:t xml:space="preserve">a 2023 amendment to the Labour Code, Luxembourg increased the </w:t>
      </w:r>
      <w:r w:rsidRPr="00A359E1">
        <w:rPr>
          <w:rFonts w:ascii="Times New Roman" w:eastAsia="Times New Roman" w:hAnsi="Times New Roman" w:cs="Times New Roman"/>
          <w:noProof/>
          <w:color w:val="000000" w:themeColor="text1"/>
          <w:sz w:val="20"/>
          <w:szCs w:val="20"/>
          <w14:ligatures w14:val="none"/>
        </w:rPr>
        <w:t>prison term</w:t>
      </w:r>
      <w:r w:rsidR="00077A20" w:rsidRPr="00A359E1">
        <w:rPr>
          <w:rFonts w:ascii="Times New Roman" w:eastAsia="Times New Roman" w:hAnsi="Times New Roman" w:cs="Times New Roman"/>
          <w:noProof/>
          <w:color w:val="000000" w:themeColor="text1"/>
          <w:sz w:val="20"/>
          <w:szCs w:val="20"/>
          <w14:ligatures w14:val="none"/>
        </w:rPr>
        <w:t xml:space="preserve"> from </w:t>
      </w:r>
      <w:r w:rsidRPr="00A359E1">
        <w:rPr>
          <w:rFonts w:ascii="Times New Roman" w:eastAsia="Times New Roman" w:hAnsi="Times New Roman" w:cs="Times New Roman"/>
          <w:noProof/>
          <w:color w:val="000000" w:themeColor="text1"/>
          <w:sz w:val="20"/>
          <w:szCs w:val="20"/>
          <w14:ligatures w14:val="none"/>
        </w:rPr>
        <w:t xml:space="preserve">eight </w:t>
      </w:r>
      <w:r w:rsidR="00077A20" w:rsidRPr="00A359E1">
        <w:rPr>
          <w:rFonts w:ascii="Times New Roman" w:eastAsia="Times New Roman" w:hAnsi="Times New Roman" w:cs="Times New Roman"/>
          <w:noProof/>
          <w:color w:val="000000" w:themeColor="text1"/>
          <w:sz w:val="20"/>
          <w:szCs w:val="20"/>
          <w14:ligatures w14:val="none"/>
        </w:rPr>
        <w:t xml:space="preserve">days to up to </w:t>
      </w:r>
      <w:r w:rsidRPr="00A359E1">
        <w:rPr>
          <w:rFonts w:ascii="Times New Roman" w:eastAsia="Times New Roman" w:hAnsi="Times New Roman" w:cs="Times New Roman"/>
          <w:noProof/>
          <w:color w:val="000000" w:themeColor="text1"/>
          <w:sz w:val="20"/>
          <w:szCs w:val="20"/>
          <w14:ligatures w14:val="none"/>
        </w:rPr>
        <w:t xml:space="preserve">one </w:t>
      </w:r>
      <w:r w:rsidR="00077A20" w:rsidRPr="00A359E1">
        <w:rPr>
          <w:rFonts w:ascii="Times New Roman" w:eastAsia="Times New Roman" w:hAnsi="Times New Roman" w:cs="Times New Roman"/>
          <w:noProof/>
          <w:color w:val="000000" w:themeColor="text1"/>
          <w:sz w:val="20"/>
          <w:szCs w:val="20"/>
          <w14:ligatures w14:val="none"/>
        </w:rPr>
        <w:t xml:space="preserve">year, in addition to or </w:t>
      </w:r>
      <w:r w:rsidRPr="00A359E1">
        <w:rPr>
          <w:rFonts w:ascii="Times New Roman" w:eastAsia="Times New Roman" w:hAnsi="Times New Roman" w:cs="Times New Roman"/>
          <w:noProof/>
          <w:color w:val="000000" w:themeColor="text1"/>
          <w:sz w:val="20"/>
          <w:szCs w:val="20"/>
          <w14:ligatures w14:val="none"/>
        </w:rPr>
        <w:t xml:space="preserve">as an </w:t>
      </w:r>
      <w:r w:rsidR="00077A20" w:rsidRPr="00A359E1">
        <w:rPr>
          <w:rFonts w:ascii="Times New Roman" w:eastAsia="Times New Roman" w:hAnsi="Times New Roman" w:cs="Times New Roman"/>
          <w:noProof/>
          <w:color w:val="000000" w:themeColor="text1"/>
          <w:sz w:val="20"/>
          <w:szCs w:val="20"/>
          <w14:ligatures w14:val="none"/>
        </w:rPr>
        <w:t>alternative to fines ranging from EUR</w:t>
      </w:r>
      <w:r w:rsidR="003225CA" w:rsidRPr="00A359E1">
        <w:rPr>
          <w:rFonts w:ascii="Times New Roman" w:eastAsia="Times New Roman" w:hAnsi="Times New Roman" w:cs="Times New Roman"/>
          <w:noProof/>
          <w:color w:val="000000" w:themeColor="text1"/>
          <w:sz w:val="20"/>
          <w:szCs w:val="20"/>
          <w14:ligatures w14:val="none"/>
        </w:rPr>
        <w:t xml:space="preserve"> </w:t>
      </w:r>
      <w:r w:rsidR="00077A20" w:rsidRPr="00A359E1">
        <w:rPr>
          <w:rFonts w:ascii="Times New Roman" w:eastAsia="Times New Roman" w:hAnsi="Times New Roman" w:cs="Times New Roman"/>
          <w:noProof/>
          <w:color w:val="000000" w:themeColor="text1"/>
          <w:sz w:val="20"/>
          <w:szCs w:val="20"/>
          <w14:ligatures w14:val="none"/>
        </w:rPr>
        <w:t>2</w:t>
      </w:r>
      <w:r w:rsidRPr="00A359E1">
        <w:rPr>
          <w:rFonts w:ascii="Times New Roman" w:eastAsia="Times New Roman" w:hAnsi="Times New Roman" w:cs="Times New Roman"/>
          <w:noProof/>
          <w:color w:val="000000" w:themeColor="text1"/>
          <w:sz w:val="20"/>
          <w:szCs w:val="20"/>
          <w14:ligatures w14:val="none"/>
        </w:rPr>
        <w:t xml:space="preserve"> </w:t>
      </w:r>
      <w:r w:rsidR="00077A20" w:rsidRPr="00A359E1">
        <w:rPr>
          <w:rFonts w:ascii="Times New Roman" w:eastAsia="Times New Roman" w:hAnsi="Times New Roman" w:cs="Times New Roman"/>
          <w:noProof/>
          <w:color w:val="000000" w:themeColor="text1"/>
          <w:sz w:val="20"/>
          <w:szCs w:val="20"/>
          <w14:ligatures w14:val="none"/>
        </w:rPr>
        <w:t>501 to EUR</w:t>
      </w:r>
      <w:r w:rsidR="003225CA" w:rsidRPr="00A359E1">
        <w:rPr>
          <w:rFonts w:ascii="Times New Roman" w:eastAsia="Times New Roman" w:hAnsi="Times New Roman" w:cs="Times New Roman"/>
          <w:noProof/>
          <w:color w:val="000000" w:themeColor="text1"/>
          <w:sz w:val="20"/>
          <w:szCs w:val="20"/>
          <w14:ligatures w14:val="none"/>
        </w:rPr>
        <w:t xml:space="preserve"> </w:t>
      </w:r>
      <w:r w:rsidR="00077A20" w:rsidRPr="00A359E1">
        <w:rPr>
          <w:rFonts w:ascii="Times New Roman" w:eastAsia="Times New Roman" w:hAnsi="Times New Roman" w:cs="Times New Roman"/>
          <w:noProof/>
          <w:color w:val="000000" w:themeColor="text1"/>
          <w:sz w:val="20"/>
          <w:szCs w:val="20"/>
          <w14:ligatures w14:val="none"/>
        </w:rPr>
        <w:t>125</w:t>
      </w:r>
      <w:r w:rsidRPr="00A359E1">
        <w:rPr>
          <w:rFonts w:ascii="Times New Roman" w:eastAsia="Times New Roman" w:hAnsi="Times New Roman" w:cs="Times New Roman"/>
          <w:noProof/>
          <w:color w:val="000000" w:themeColor="text1"/>
          <w:sz w:val="20"/>
          <w:szCs w:val="20"/>
          <w14:ligatures w14:val="none"/>
        </w:rPr>
        <w:t xml:space="preserve"> </w:t>
      </w:r>
      <w:r w:rsidR="00077A20" w:rsidRPr="00A359E1">
        <w:rPr>
          <w:rFonts w:ascii="Times New Roman" w:eastAsia="Times New Roman" w:hAnsi="Times New Roman" w:cs="Times New Roman"/>
          <w:noProof/>
          <w:color w:val="000000" w:themeColor="text1"/>
          <w:sz w:val="20"/>
          <w:szCs w:val="20"/>
          <w14:ligatures w14:val="none"/>
        </w:rPr>
        <w:t xml:space="preserve">000 per irregular migrant worker. </w:t>
      </w:r>
    </w:p>
    <w:p w14:paraId="69B6FE33" w14:textId="329AA994" w:rsidR="00077A20" w:rsidRPr="00A359E1" w:rsidRDefault="00077A20" w:rsidP="00077A20">
      <w:pPr>
        <w:pBdr>
          <w:top w:val="single" w:sz="4" w:space="1" w:color="000000"/>
          <w:left w:val="single" w:sz="4" w:space="4" w:color="000000"/>
          <w:bottom w:val="single" w:sz="4" w:space="1"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sidRPr="00A359E1">
        <w:rPr>
          <w:rFonts w:ascii="Times New Roman" w:eastAsia="Times New Roman" w:hAnsi="Times New Roman" w:cs="Times New Roman"/>
          <w:noProof/>
          <w:color w:val="000000" w:themeColor="text1"/>
          <w:sz w:val="20"/>
          <w:szCs w:val="20"/>
          <w14:ligatures w14:val="none"/>
        </w:rPr>
        <w:t xml:space="preserve">In Slovakia, a 2024 Criminal Code amendment reduced criminal sanctions from imprisonment of up to two years to one year for simple cases of illegal employment. For the circumstances provided in Article 9, it </w:t>
      </w:r>
      <w:r w:rsidR="0023560E" w:rsidRPr="00A359E1">
        <w:rPr>
          <w:rFonts w:ascii="Times New Roman" w:eastAsia="Times New Roman" w:hAnsi="Times New Roman" w:cs="Times New Roman"/>
          <w:noProof/>
          <w:color w:val="000000" w:themeColor="text1"/>
          <w:sz w:val="20"/>
          <w:szCs w:val="20"/>
          <w14:ligatures w14:val="none"/>
        </w:rPr>
        <w:t xml:space="preserve">reduced </w:t>
      </w:r>
      <w:r w:rsidRPr="00A359E1">
        <w:rPr>
          <w:rFonts w:ascii="Times New Roman" w:eastAsia="Times New Roman" w:hAnsi="Times New Roman" w:cs="Times New Roman"/>
          <w:noProof/>
          <w:color w:val="000000" w:themeColor="text1"/>
          <w:sz w:val="20"/>
          <w:szCs w:val="20"/>
          <w14:ligatures w14:val="none"/>
        </w:rPr>
        <w:t>criminal sanctions from imprisonment</w:t>
      </w:r>
      <w:r w:rsidR="0023560E" w:rsidRPr="00A359E1">
        <w:rPr>
          <w:rFonts w:ascii="Times New Roman" w:eastAsia="Times New Roman" w:hAnsi="Times New Roman" w:cs="Times New Roman"/>
          <w:noProof/>
          <w:color w:val="000000" w:themeColor="text1"/>
          <w:sz w:val="20"/>
          <w:szCs w:val="20"/>
          <w14:ligatures w14:val="none"/>
        </w:rPr>
        <w:t xml:space="preserve"> of</w:t>
      </w:r>
      <w:r w:rsidRPr="00A359E1">
        <w:rPr>
          <w:rFonts w:ascii="Times New Roman" w:eastAsia="Times New Roman" w:hAnsi="Times New Roman" w:cs="Times New Roman"/>
          <w:noProof/>
          <w:color w:val="000000" w:themeColor="text1"/>
          <w:sz w:val="20"/>
          <w:szCs w:val="20"/>
          <w14:ligatures w14:val="none"/>
        </w:rPr>
        <w:t xml:space="preserve"> between three months and three years to imprisonment of up to two years.</w:t>
      </w:r>
    </w:p>
    <w:p w14:paraId="2C42E410" w14:textId="2DB2A938"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Considerable differences </w:t>
      </w:r>
      <w:r w:rsidR="003225CA" w:rsidRPr="00A359E1">
        <w:rPr>
          <w:rFonts w:ascii="Times New Roman" w:eastAsia="Times New Roman" w:hAnsi="Times New Roman" w:cs="Times New Roman"/>
          <w:noProof/>
          <w:color w:val="000000" w:themeColor="text1"/>
          <w:sz w:val="24"/>
          <w:szCs w:val="24"/>
          <w14:ligatures w14:val="none"/>
        </w:rPr>
        <w:t xml:space="preserve">however </w:t>
      </w:r>
      <w:r w:rsidRPr="00A359E1">
        <w:rPr>
          <w:rFonts w:ascii="Times New Roman" w:eastAsia="Times New Roman" w:hAnsi="Times New Roman" w:cs="Times New Roman"/>
          <w:noProof/>
          <w:color w:val="000000" w:themeColor="text1"/>
          <w:sz w:val="24"/>
          <w:szCs w:val="24"/>
          <w14:ligatures w14:val="none"/>
        </w:rPr>
        <w:t xml:space="preserve">remain </w:t>
      </w:r>
      <w:r w:rsidR="0023560E" w:rsidRPr="00A359E1">
        <w:rPr>
          <w:rFonts w:ascii="Times New Roman" w:eastAsia="Times New Roman" w:hAnsi="Times New Roman" w:cs="Times New Roman"/>
          <w:noProof/>
          <w:color w:val="000000" w:themeColor="text1"/>
          <w:sz w:val="24"/>
          <w:szCs w:val="24"/>
          <w14:ligatures w14:val="none"/>
        </w:rPr>
        <w:t xml:space="preserve">between Member States </w:t>
      </w:r>
      <w:r w:rsidRPr="00A359E1">
        <w:rPr>
          <w:rFonts w:ascii="Times New Roman" w:eastAsia="Times New Roman" w:hAnsi="Times New Roman" w:cs="Times New Roman"/>
          <w:noProof/>
          <w:color w:val="000000" w:themeColor="text1"/>
          <w:sz w:val="24"/>
          <w:szCs w:val="24"/>
          <w14:ligatures w14:val="none"/>
        </w:rPr>
        <w:t>in the severity of criminal sanctions in terms of length of</w:t>
      </w:r>
      <w:r w:rsidR="00153053" w:rsidRPr="00A359E1">
        <w:rPr>
          <w:rFonts w:ascii="Times New Roman" w:eastAsia="Times New Roman" w:hAnsi="Times New Roman" w:cs="Times New Roman"/>
          <w:noProof/>
          <w:color w:val="000000" w:themeColor="text1"/>
          <w:sz w:val="24"/>
          <w:szCs w:val="24"/>
          <w14:ligatures w14:val="none"/>
        </w:rPr>
        <w:t xml:space="preserve"> imprisonment levels</w:t>
      </w:r>
      <w:r w:rsidRPr="00A359E1">
        <w:rPr>
          <w:rFonts w:ascii="Times New Roman" w:eastAsia="Times New Roman" w:hAnsi="Times New Roman" w:cs="Times New Roman"/>
          <w:noProof/>
          <w:color w:val="000000" w:themeColor="text1"/>
          <w:sz w:val="24"/>
          <w:szCs w:val="24"/>
          <w14:ligatures w14:val="none"/>
        </w:rPr>
        <w:t xml:space="preserve">. </w:t>
      </w:r>
      <w:r w:rsidRPr="00A359E1" w:rsidDel="257FCC4D">
        <w:rPr>
          <w:rFonts w:ascii="Times New Roman" w:eastAsia="Times New Roman" w:hAnsi="Times New Roman" w:cs="Times New Roman"/>
          <w:noProof/>
          <w:color w:val="000000" w:themeColor="text1"/>
          <w:sz w:val="24"/>
          <w:szCs w:val="24"/>
          <w14:ligatures w14:val="none"/>
        </w:rPr>
        <w:t>These</w:t>
      </w:r>
      <w:r w:rsidRPr="00A359E1">
        <w:rPr>
          <w:rFonts w:ascii="Times New Roman" w:eastAsia="Times New Roman" w:hAnsi="Times New Roman" w:cs="Times New Roman"/>
          <w:noProof/>
          <w:color w:val="000000" w:themeColor="text1"/>
          <w:sz w:val="24"/>
          <w:szCs w:val="24"/>
          <w14:ligatures w14:val="none"/>
        </w:rPr>
        <w:t xml:space="preserve"> range from no fixed minimum and a maximum of one year in cases of illegal employment without aggravating circumstances to five years imprisonment (</w:t>
      </w:r>
      <w:r w:rsidR="0023560E" w:rsidRPr="00A359E1">
        <w:rPr>
          <w:rFonts w:ascii="Times New Roman" w:eastAsia="Times New Roman" w:hAnsi="Times New Roman" w:cs="Times New Roman"/>
          <w:noProof/>
          <w:color w:val="000000" w:themeColor="text1"/>
          <w:sz w:val="24"/>
          <w:szCs w:val="24"/>
          <w14:ligatures w14:val="none"/>
        </w:rPr>
        <w:t xml:space="preserve">10 </w:t>
      </w:r>
      <w:r w:rsidRPr="00A359E1">
        <w:rPr>
          <w:rFonts w:ascii="Times New Roman" w:eastAsia="Times New Roman" w:hAnsi="Times New Roman" w:cs="Times New Roman"/>
          <w:noProof/>
          <w:color w:val="000000" w:themeColor="text1"/>
          <w:sz w:val="24"/>
          <w:szCs w:val="24"/>
          <w14:ligatures w14:val="none"/>
        </w:rPr>
        <w:t>years for circumstances under Article</w:t>
      </w:r>
      <w:r w:rsidR="00A53503"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9)</w:t>
      </w:r>
      <w:r w:rsidRPr="00A359E1">
        <w:rPr>
          <w:rFonts w:ascii="Times New Roman" w:eastAsia="Times New Roman" w:hAnsi="Times New Roman" w:cs="Times New Roman"/>
          <w:noProof/>
          <w:color w:val="000000" w:themeColor="text1"/>
          <w:sz w:val="24"/>
          <w:szCs w:val="24"/>
          <w:vertAlign w:val="superscript"/>
          <w14:ligatures w14:val="none"/>
        </w:rPr>
        <w:footnoteReference w:id="56"/>
      </w:r>
      <w:r w:rsidRPr="00A359E1">
        <w:rPr>
          <w:rFonts w:ascii="Times New Roman" w:eastAsia="Times New Roman" w:hAnsi="Times New Roman" w:cs="Times New Roman"/>
          <w:noProof/>
          <w:color w:val="000000" w:themeColor="text1"/>
          <w:sz w:val="24"/>
          <w:szCs w:val="24"/>
          <w14:ligatures w14:val="none"/>
        </w:rPr>
        <w:t>, in addition to criminal fines</w:t>
      </w:r>
      <w:r w:rsidRPr="00A359E1">
        <w:rPr>
          <w:rFonts w:ascii="Times New Roman" w:eastAsia="Times New Roman" w:hAnsi="Times New Roman" w:cs="Times New Roman"/>
          <w:noProof/>
          <w:color w:val="000000" w:themeColor="text1"/>
          <w:sz w:val="24"/>
          <w:szCs w:val="24"/>
          <w:vertAlign w:val="superscript"/>
          <w14:ligatures w14:val="none"/>
        </w:rPr>
        <w:footnoteReference w:id="57"/>
      </w:r>
      <w:r w:rsidRPr="00A359E1">
        <w:rPr>
          <w:rFonts w:ascii="Times New Roman" w:eastAsia="Times New Roman" w:hAnsi="Times New Roman" w:cs="Times New Roman"/>
          <w:noProof/>
          <w:color w:val="000000" w:themeColor="text1"/>
          <w:sz w:val="24"/>
          <w:szCs w:val="24"/>
          <w14:ligatures w14:val="none"/>
        </w:rPr>
        <w:t>. The amount of criminal fines also varies widely, ranging from EUR</w:t>
      </w:r>
      <w:r w:rsidR="005D00DC"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2</w:t>
      </w:r>
      <w:r w:rsidR="0023560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500 to EUR</w:t>
      </w:r>
      <w:r w:rsidR="005D00DC"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200</w:t>
      </w:r>
      <w:r w:rsidR="0023560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 and EUR</w:t>
      </w:r>
      <w:r w:rsidR="005D00DC"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500</w:t>
      </w:r>
      <w:r w:rsidR="0023560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 depending on the circumstances.</w:t>
      </w:r>
    </w:p>
    <w:p w14:paraId="1D34051E" w14:textId="0B74D26B" w:rsidR="00077A20" w:rsidRPr="00A359E1" w:rsidRDefault="003225CA"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In addition, s</w:t>
      </w:r>
      <w:r w:rsidR="00077A20" w:rsidRPr="00A359E1">
        <w:rPr>
          <w:rFonts w:ascii="Times New Roman" w:eastAsia="Times New Roman" w:hAnsi="Times New Roman" w:cs="Times New Roman"/>
          <w:noProof/>
          <w:color w:val="000000" w:themeColor="text1"/>
          <w:sz w:val="24"/>
          <w:szCs w:val="24"/>
          <w14:ligatures w14:val="none"/>
        </w:rPr>
        <w:t xml:space="preserve">ignificant data gaps remain </w:t>
      </w:r>
      <w:r w:rsidR="000B6789" w:rsidRPr="00A359E1">
        <w:rPr>
          <w:rFonts w:ascii="Times New Roman" w:eastAsia="Times New Roman" w:hAnsi="Times New Roman" w:cs="Times New Roman"/>
          <w:noProof/>
          <w:color w:val="000000" w:themeColor="text1"/>
          <w:sz w:val="24"/>
          <w:szCs w:val="24"/>
          <w14:ligatures w14:val="none"/>
        </w:rPr>
        <w:t xml:space="preserve">in </w:t>
      </w:r>
      <w:r w:rsidR="00077A20" w:rsidRPr="00A359E1">
        <w:rPr>
          <w:rFonts w:ascii="Times New Roman" w:eastAsia="Times New Roman" w:hAnsi="Times New Roman" w:cs="Times New Roman"/>
          <w:noProof/>
          <w:color w:val="000000" w:themeColor="text1"/>
          <w:sz w:val="24"/>
          <w:szCs w:val="24"/>
          <w14:ligatures w14:val="none"/>
        </w:rPr>
        <w:t>the number of criminal proceedings and the actual fines or prison terms imposed. Most Member States nonetheless reported either exact data or best estimates of criminal sanctions for aggravated cases of illegal employment listed under Article</w:t>
      </w:r>
      <w:r w:rsidR="00A53503" w:rsidRPr="00A359E1">
        <w:rPr>
          <w:rFonts w:ascii="Times New Roman" w:eastAsia="Times New Roman" w:hAnsi="Times New Roman" w:cs="Times New Roman"/>
          <w:noProof/>
          <w:color w:val="000000" w:themeColor="text1"/>
          <w:sz w:val="24"/>
          <w:szCs w:val="24"/>
          <w14:ligatures w14:val="none"/>
        </w:rPr>
        <w:t xml:space="preserve"> </w:t>
      </w:r>
      <w:r w:rsidR="00077A20" w:rsidRPr="00A359E1">
        <w:rPr>
          <w:rFonts w:ascii="Times New Roman" w:eastAsia="Times New Roman" w:hAnsi="Times New Roman" w:cs="Times New Roman"/>
          <w:noProof/>
          <w:color w:val="000000" w:themeColor="text1"/>
          <w:sz w:val="24"/>
          <w:szCs w:val="24"/>
          <w14:ligatures w14:val="none"/>
        </w:rPr>
        <w:t>9</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58"/>
      </w:r>
      <w:r w:rsidR="00077A20" w:rsidRPr="00A359E1">
        <w:rPr>
          <w:rFonts w:ascii="Times New Roman" w:eastAsia="Times New Roman" w:hAnsi="Times New Roman" w:cs="Times New Roman"/>
          <w:noProof/>
          <w:color w:val="000000" w:themeColor="text1"/>
          <w:sz w:val="24"/>
          <w:szCs w:val="24"/>
          <w14:ligatures w14:val="none"/>
        </w:rPr>
        <w:t>.</w:t>
      </w:r>
    </w:p>
    <w:p w14:paraId="6FB5186D" w14:textId="030E4A3D" w:rsidR="00077A20" w:rsidRPr="00A359E1" w:rsidDel="005B7935" w:rsidRDefault="00077A20" w:rsidP="00077A20">
      <w:pPr>
        <w:spacing w:after="120" w:line="276" w:lineRule="auto"/>
        <w:jc w:val="both"/>
        <w:rPr>
          <w:noProof/>
          <w14:ligatures w14:val="none"/>
        </w:rPr>
      </w:pPr>
      <w:r w:rsidRPr="00A359E1">
        <w:rPr>
          <w:rFonts w:ascii="Times New Roman" w:eastAsia="Times New Roman" w:hAnsi="Times New Roman" w:cs="Times New Roman"/>
          <w:noProof/>
          <w:color w:val="000000" w:themeColor="text1"/>
          <w:sz w:val="24"/>
          <w:szCs w:val="24"/>
          <w14:ligatures w14:val="none"/>
        </w:rPr>
        <w:t>In particular, in 2021-2024, a total of 14</w:t>
      </w:r>
      <w:r w:rsidR="000B6789"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798 criminal proceedings were opened, leading to 5</w:t>
      </w:r>
      <w:r w:rsidR="006C2291"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951 rulings. Two Member States reported having initiated more than 1</w:t>
      </w:r>
      <w:r w:rsidR="000B6789"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 criminal proceedings per year</w:t>
      </w:r>
      <w:r w:rsidRPr="00A359E1">
        <w:rPr>
          <w:rFonts w:ascii="Times New Roman" w:eastAsia="Times New Roman" w:hAnsi="Times New Roman" w:cs="Times New Roman"/>
          <w:noProof/>
          <w:color w:val="000000" w:themeColor="text1"/>
          <w:sz w:val="24"/>
          <w:szCs w:val="24"/>
          <w:vertAlign w:val="superscript"/>
          <w14:ligatures w14:val="none"/>
        </w:rPr>
        <w:footnoteReference w:id="59"/>
      </w:r>
      <w:r w:rsidRPr="00A359E1">
        <w:rPr>
          <w:rFonts w:ascii="Times New Roman" w:eastAsia="Times New Roman" w:hAnsi="Times New Roman" w:cs="Times New Roman"/>
          <w:noProof/>
          <w:color w:val="000000" w:themeColor="text1"/>
          <w:sz w:val="24"/>
          <w:szCs w:val="24"/>
          <w14:ligatures w14:val="none"/>
        </w:rPr>
        <w:t>, one more than 500 per year</w:t>
      </w:r>
      <w:r w:rsidRPr="00A359E1">
        <w:rPr>
          <w:rFonts w:ascii="Times New Roman" w:eastAsia="Times New Roman" w:hAnsi="Times New Roman" w:cs="Times New Roman"/>
          <w:noProof/>
          <w:color w:val="000000" w:themeColor="text1"/>
          <w:sz w:val="24"/>
          <w:szCs w:val="24"/>
          <w:vertAlign w:val="superscript"/>
          <w14:ligatures w14:val="none"/>
        </w:rPr>
        <w:footnoteReference w:id="60"/>
      </w:r>
      <w:r w:rsidRPr="00A359E1">
        <w:rPr>
          <w:rFonts w:ascii="Times New Roman" w:eastAsia="Times New Roman" w:hAnsi="Times New Roman" w:cs="Times New Roman"/>
          <w:noProof/>
          <w:color w:val="000000" w:themeColor="text1"/>
          <w:sz w:val="24"/>
          <w:szCs w:val="24"/>
          <w14:ligatures w14:val="none"/>
        </w:rPr>
        <w:t xml:space="preserve"> and three</w:t>
      </w:r>
      <w:r w:rsidRPr="00A359E1" w:rsidDel="636E55DF">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recorded a total</w:t>
      </w:r>
      <w:r w:rsidR="000B6789" w:rsidRPr="00A359E1">
        <w:rPr>
          <w:rFonts w:ascii="Times New Roman" w:eastAsia="Times New Roman" w:hAnsi="Times New Roman" w:cs="Times New Roman"/>
          <w:noProof/>
          <w:color w:val="000000" w:themeColor="text1"/>
          <w:sz w:val="24"/>
          <w:szCs w:val="24"/>
          <w14:ligatures w14:val="none"/>
        </w:rPr>
        <w:t xml:space="preserve"> number</w:t>
      </w:r>
      <w:r w:rsidRPr="00A359E1">
        <w:rPr>
          <w:rFonts w:ascii="Times New Roman" w:eastAsia="Times New Roman" w:hAnsi="Times New Roman" w:cs="Times New Roman"/>
          <w:noProof/>
          <w:color w:val="000000" w:themeColor="text1"/>
          <w:sz w:val="24"/>
          <w:szCs w:val="24"/>
          <w14:ligatures w14:val="none"/>
        </w:rPr>
        <w:t xml:space="preserve"> of criminal proceedings ranging from 236 to 457</w:t>
      </w:r>
      <w:r w:rsidRPr="00A359E1">
        <w:rPr>
          <w:rFonts w:ascii="Times New Roman" w:eastAsia="Times New Roman" w:hAnsi="Times New Roman" w:cs="Times New Roman"/>
          <w:noProof/>
          <w:color w:val="000000" w:themeColor="text1"/>
          <w:sz w:val="24"/>
          <w:szCs w:val="24"/>
          <w:vertAlign w:val="superscript"/>
          <w14:ligatures w14:val="none"/>
        </w:rPr>
        <w:footnoteReference w:id="61"/>
      </w:r>
      <w:r w:rsidRPr="00A359E1">
        <w:rPr>
          <w:rFonts w:ascii="Times New Roman" w:eastAsia="Times New Roman" w:hAnsi="Times New Roman" w:cs="Times New Roman"/>
          <w:noProof/>
          <w:color w:val="000000" w:themeColor="text1"/>
          <w:sz w:val="24"/>
          <w:szCs w:val="24"/>
          <w14:ligatures w14:val="none"/>
        </w:rPr>
        <w:t xml:space="preserve">. </w:t>
      </w:r>
    </w:p>
    <w:p w14:paraId="11770736" w14:textId="246C79C4" w:rsidR="00077A20" w:rsidRPr="00A359E1" w:rsidDel="005B7935"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Most criminal cases were initiated for repeated offences and offences aggravated by a significant number of irregular migrant workers, whereas prosecutions for employment of minors appear to be extremely rare. Three Member States informed that no criminal sanctions have been applied</w:t>
      </w:r>
      <w:r w:rsidRPr="00A359E1">
        <w:rPr>
          <w:rFonts w:ascii="Times New Roman" w:eastAsia="Times New Roman" w:hAnsi="Times New Roman" w:cs="Times New Roman"/>
          <w:noProof/>
          <w:color w:val="000000" w:themeColor="text1"/>
          <w:sz w:val="24"/>
          <w:szCs w:val="24"/>
          <w:vertAlign w:val="superscript"/>
          <w14:ligatures w14:val="none"/>
        </w:rPr>
        <w:footnoteReference w:id="62"/>
      </w:r>
      <w:r w:rsidRPr="00A359E1">
        <w:rPr>
          <w:rFonts w:ascii="Times New Roman" w:eastAsia="Times New Roman" w:hAnsi="Times New Roman" w:cs="Times New Roman"/>
          <w:noProof/>
          <w:color w:val="000000" w:themeColor="text1"/>
          <w:sz w:val="24"/>
          <w:szCs w:val="24"/>
          <w:vertAlign w:val="superscript"/>
          <w14:ligatures w14:val="none"/>
        </w:rPr>
        <w:t xml:space="preserve"> </w:t>
      </w:r>
      <w:r w:rsidRPr="00A359E1">
        <w:rPr>
          <w:rFonts w:ascii="Times New Roman" w:eastAsia="Times New Roman" w:hAnsi="Times New Roman" w:cs="Times New Roman"/>
          <w:noProof/>
          <w:color w:val="000000" w:themeColor="text1"/>
          <w:sz w:val="24"/>
          <w:szCs w:val="24"/>
          <w14:ligatures w14:val="none"/>
        </w:rPr>
        <w:t>and three</w:t>
      </w:r>
      <w:r w:rsidRPr="00A359E1">
        <w:rPr>
          <w:rFonts w:ascii="Times New Roman" w:eastAsia="Times New Roman" w:hAnsi="Times New Roman" w:cs="Times New Roman"/>
          <w:noProof/>
          <w:color w:val="000000" w:themeColor="text1"/>
          <w:sz w:val="24"/>
          <w:szCs w:val="24"/>
          <w:vertAlign w:val="superscript"/>
          <w14:ligatures w14:val="none"/>
        </w:rPr>
        <w:footnoteReference w:id="63"/>
      </w:r>
      <w:r w:rsidRPr="00A359E1">
        <w:rPr>
          <w:rFonts w:ascii="Times New Roman" w:eastAsia="Times New Roman" w:hAnsi="Times New Roman" w:cs="Times New Roman"/>
          <w:noProof/>
          <w:color w:val="000000" w:themeColor="text1"/>
          <w:sz w:val="24"/>
          <w:szCs w:val="24"/>
          <w14:ligatures w14:val="none"/>
        </w:rPr>
        <w:t xml:space="preserve"> that no information was available.  </w:t>
      </w:r>
    </w:p>
    <w:p w14:paraId="1E5C4E9A" w14:textId="3AB00BE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Most financial (administrative and criminal) sanctions, criminal prosecutions and convictions in the past four years were concentrated in less than half of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64"/>
      </w:r>
      <w:r w:rsidRPr="00A359E1">
        <w:rPr>
          <w:rFonts w:ascii="Times New Roman" w:eastAsia="Times New Roman" w:hAnsi="Times New Roman" w:cs="Times New Roman"/>
          <w:noProof/>
          <w:color w:val="000000" w:themeColor="text1"/>
          <w:sz w:val="24"/>
          <w:szCs w:val="24"/>
          <w14:ligatures w14:val="none"/>
        </w:rPr>
        <w:t>.</w:t>
      </w:r>
    </w:p>
    <w:p w14:paraId="56403552" w14:textId="1A5E050A" w:rsidR="00077A20" w:rsidRPr="00A359E1" w:rsidRDefault="003225CA" w:rsidP="00077A20">
      <w:pPr>
        <w:pStyle w:val="ListParagraph"/>
        <w:numPr>
          <w:ilvl w:val="1"/>
          <w:numId w:val="2"/>
        </w:numPr>
        <w:spacing w:after="120" w:line="276" w:lineRule="auto"/>
        <w:jc w:val="both"/>
        <w:outlineLvl w:val="1"/>
        <w:rPr>
          <w:rFonts w:ascii="Times New Roman" w:eastAsia="Times New Roman" w:hAnsi="Times New Roman" w:cs="Times New Roman"/>
          <w:b/>
          <w:bCs/>
          <w:noProof/>
          <w:sz w:val="24"/>
          <w:szCs w:val="24"/>
          <w14:ligatures w14:val="none"/>
        </w:rPr>
      </w:pPr>
      <w:bookmarkStart w:id="20" w:name="_Toc210315964"/>
      <w:bookmarkStart w:id="21" w:name="_Toc215743787"/>
      <w:r w:rsidRPr="00A359E1">
        <w:rPr>
          <w:rFonts w:ascii="Times New Roman" w:eastAsia="Times New Roman" w:hAnsi="Times New Roman" w:cs="Times New Roman"/>
          <w:b/>
          <w:bCs/>
          <w:noProof/>
          <w:sz w:val="24"/>
          <w:szCs w:val="24"/>
          <w14:ligatures w14:val="none"/>
        </w:rPr>
        <w:t xml:space="preserve"> </w:t>
      </w:r>
      <w:r w:rsidR="00077A20" w:rsidRPr="00A359E1">
        <w:rPr>
          <w:rFonts w:ascii="Times New Roman" w:eastAsia="Times New Roman" w:hAnsi="Times New Roman" w:cs="Times New Roman"/>
          <w:b/>
          <w:bCs/>
          <w:noProof/>
          <w:sz w:val="24"/>
          <w:szCs w:val="24"/>
          <w14:ligatures w14:val="none"/>
        </w:rPr>
        <w:t xml:space="preserve">Other administrative measures </w:t>
      </w:r>
      <w:bookmarkEnd w:id="20"/>
      <w:bookmarkEnd w:id="21"/>
    </w:p>
    <w:p w14:paraId="784A80A6" w14:textId="4156B2CE"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19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65"/>
      </w:r>
      <w:r w:rsidRPr="00A359E1">
        <w:rPr>
          <w:rFonts w:ascii="Times New Roman" w:eastAsia="Times New Roman" w:hAnsi="Times New Roman" w:cs="Times New Roman"/>
          <w:noProof/>
          <w:color w:val="000000" w:themeColor="text1"/>
          <w:sz w:val="24"/>
          <w:szCs w:val="24"/>
          <w14:ligatures w14:val="none"/>
        </w:rPr>
        <w:t xml:space="preserve"> confirmed that in 2021-2024 they </w:t>
      </w:r>
      <w:r w:rsidR="000B6789" w:rsidRPr="00A359E1">
        <w:rPr>
          <w:rFonts w:ascii="Times New Roman" w:eastAsia="Times New Roman" w:hAnsi="Times New Roman" w:cs="Times New Roman"/>
          <w:noProof/>
          <w:color w:val="000000" w:themeColor="text1"/>
          <w:sz w:val="24"/>
          <w:szCs w:val="24"/>
          <w14:ligatures w14:val="none"/>
        </w:rPr>
        <w:t xml:space="preserve">had </w:t>
      </w:r>
      <w:r w:rsidRPr="00A359E1">
        <w:rPr>
          <w:rFonts w:ascii="Times New Roman" w:eastAsia="Times New Roman" w:hAnsi="Times New Roman" w:cs="Times New Roman"/>
          <w:noProof/>
          <w:color w:val="000000" w:themeColor="text1"/>
          <w:sz w:val="24"/>
          <w:szCs w:val="24"/>
          <w14:ligatures w14:val="none"/>
        </w:rPr>
        <w:t>applied other measures</w:t>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such as total or partial exclusion from public benefits, aid or subsidies, or the recovery of such funding</w:t>
      </w:r>
      <w:r w:rsidRPr="00A359E1" w:rsidDel="0E1C69C7">
        <w:rPr>
          <w:rFonts w:ascii="Times New Roman" w:eastAsia="Times New Roman" w:hAnsi="Times New Roman" w:cs="Times New Roman"/>
          <w:noProof/>
          <w:color w:val="000000" w:themeColor="text1"/>
          <w:sz w:val="24"/>
          <w:szCs w:val="24"/>
          <w14:ligatures w14:val="none"/>
        </w:rPr>
        <w:t xml:space="preserve"> for up to 12 months preceding the detection of illegal employment</w:t>
      </w:r>
      <w:r w:rsidRPr="00A359E1">
        <w:rPr>
          <w:rFonts w:ascii="Times New Roman" w:eastAsiaTheme="minorEastAsia" w:hAnsi="Times New Roman" w:cs="Times New Roman"/>
          <w:noProof/>
          <w:color w:val="000000" w:themeColor="text1"/>
          <w:sz w:val="24"/>
          <w:szCs w:val="24"/>
          <w:vertAlign w:val="superscript"/>
          <w14:ligatures w14:val="none"/>
        </w:rPr>
        <w:footnoteReference w:id="66"/>
      </w:r>
      <w:r w:rsidRPr="00A359E1" w:rsidDel="0E1C69C7">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Other Member States also excluded </w:t>
      </w:r>
      <w:r w:rsidRPr="00A359E1" w:rsidDel="0E1C69C7">
        <w:rPr>
          <w:rFonts w:ascii="Times New Roman" w:eastAsia="Times New Roman" w:hAnsi="Times New Roman" w:cs="Times New Roman"/>
          <w:noProof/>
          <w:color w:val="000000" w:themeColor="text1"/>
          <w:sz w:val="24"/>
          <w:szCs w:val="24"/>
          <w14:ligatures w14:val="none"/>
        </w:rPr>
        <w:t>employers from participation in public tenders and contracts</w:t>
      </w:r>
      <w:r w:rsidRPr="00A359E1">
        <w:rPr>
          <w:rFonts w:ascii="Times New Roman" w:eastAsia="Times New Roman" w:hAnsi="Times New Roman" w:cs="Times New Roman"/>
          <w:noProof/>
          <w:color w:val="000000" w:themeColor="text1"/>
          <w:sz w:val="24"/>
          <w:szCs w:val="24"/>
          <w:vertAlign w:val="superscript"/>
          <w14:ligatures w14:val="none"/>
        </w:rPr>
        <w:footnoteReference w:id="67"/>
      </w:r>
      <w:r w:rsidRPr="00A359E1">
        <w:rPr>
          <w:rFonts w:ascii="Times New Roman" w:eastAsia="Times New Roman" w:hAnsi="Times New Roman" w:cs="Times New Roman"/>
          <w:noProof/>
          <w:color w:val="000000" w:themeColor="text1"/>
          <w:sz w:val="24"/>
          <w:szCs w:val="24"/>
          <w14:ligatures w14:val="none"/>
        </w:rPr>
        <w:t>, temporarily or permanently closed the</w:t>
      </w:r>
      <w:r w:rsidRPr="00A359E1" w:rsidDel="0E1C69C7">
        <w:rPr>
          <w:rFonts w:ascii="Times New Roman" w:eastAsia="Times New Roman" w:hAnsi="Times New Roman" w:cs="Times New Roman"/>
          <w:noProof/>
          <w:color w:val="000000" w:themeColor="text1"/>
          <w:sz w:val="24"/>
          <w:szCs w:val="24"/>
          <w14:ligatures w14:val="none"/>
        </w:rPr>
        <w:t>ir establishments</w:t>
      </w:r>
      <w:r w:rsidRPr="00A359E1">
        <w:rPr>
          <w:rFonts w:ascii="Times New Roman" w:eastAsia="Times New Roman" w:hAnsi="Times New Roman" w:cs="Times New Roman"/>
          <w:noProof/>
          <w:color w:val="000000" w:themeColor="text1"/>
          <w:sz w:val="24"/>
          <w:szCs w:val="24"/>
          <w:vertAlign w:val="superscript"/>
          <w14:ligatures w14:val="none"/>
        </w:rPr>
        <w:footnoteReference w:id="68"/>
      </w:r>
      <w:r w:rsidRPr="00A359E1">
        <w:rPr>
          <w:rFonts w:ascii="Times New Roman" w:eastAsia="Times New Roman" w:hAnsi="Times New Roman" w:cs="Times New Roman"/>
          <w:noProof/>
          <w:color w:val="000000" w:themeColor="text1"/>
          <w:sz w:val="24"/>
          <w:szCs w:val="24"/>
          <w14:ligatures w14:val="none"/>
        </w:rPr>
        <w:t>, or imposed additional measures such as</w:t>
      </w:r>
      <w:r w:rsidR="000B6789" w:rsidRPr="00A359E1">
        <w:rPr>
          <w:rFonts w:ascii="Times New Roman" w:eastAsia="Times New Roman" w:hAnsi="Times New Roman" w:cs="Times New Roman"/>
          <w:noProof/>
          <w:color w:val="000000" w:themeColor="text1"/>
          <w:sz w:val="24"/>
          <w:szCs w:val="24"/>
          <w14:ligatures w14:val="none"/>
        </w:rPr>
        <w:t>: (i)</w:t>
      </w:r>
      <w:r w:rsidRPr="00A359E1">
        <w:rPr>
          <w:rFonts w:ascii="Times New Roman" w:eastAsia="Times New Roman" w:hAnsi="Times New Roman" w:cs="Times New Roman"/>
          <w:noProof/>
          <w:color w:val="000000" w:themeColor="text1"/>
          <w:sz w:val="24"/>
          <w:szCs w:val="24"/>
          <w14:ligatures w14:val="none"/>
        </w:rPr>
        <w:t xml:space="preserve"> revoking agency approvals</w:t>
      </w:r>
      <w:r w:rsidRPr="00A359E1">
        <w:rPr>
          <w:rFonts w:ascii="Times New Roman" w:eastAsia="Times New Roman" w:hAnsi="Times New Roman" w:cs="Times New Roman"/>
          <w:noProof/>
          <w:color w:val="000000" w:themeColor="text1"/>
          <w:sz w:val="24"/>
          <w:szCs w:val="24"/>
          <w:vertAlign w:val="superscript"/>
          <w14:ligatures w14:val="none"/>
        </w:rPr>
        <w:footnoteReference w:id="69"/>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0B6789" w:rsidRPr="00A359E1">
        <w:rPr>
          <w:rFonts w:ascii="Times New Roman" w:eastAsia="Times New Roman" w:hAnsi="Times New Roman" w:cs="Times New Roman"/>
          <w:noProof/>
          <w:color w:val="000000" w:themeColor="text1"/>
          <w:sz w:val="24"/>
          <w:szCs w:val="24"/>
          <w14:ligatures w14:val="none"/>
        </w:rPr>
        <w:t xml:space="preserve">(ii) </w:t>
      </w:r>
      <w:r w:rsidRPr="00A359E1">
        <w:rPr>
          <w:rFonts w:ascii="Times New Roman" w:eastAsia="Times New Roman" w:hAnsi="Times New Roman" w:cs="Times New Roman"/>
          <w:noProof/>
          <w:color w:val="000000" w:themeColor="text1"/>
          <w:sz w:val="24"/>
          <w:szCs w:val="24"/>
          <w14:ligatures w14:val="none"/>
        </w:rPr>
        <w:t>exclusion from work permits or employment programs</w:t>
      </w:r>
      <w:r w:rsidRPr="00A359E1">
        <w:rPr>
          <w:rFonts w:ascii="Times New Roman" w:eastAsia="Times New Roman" w:hAnsi="Times New Roman" w:cs="Times New Roman"/>
          <w:noProof/>
          <w:color w:val="000000" w:themeColor="text1"/>
          <w:sz w:val="24"/>
          <w:szCs w:val="24"/>
          <w:vertAlign w:val="superscript"/>
          <w14:ligatures w14:val="none"/>
        </w:rPr>
        <w:footnoteReference w:id="70"/>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0B6789" w:rsidRPr="00A359E1">
        <w:rPr>
          <w:rFonts w:ascii="Times New Roman" w:eastAsia="Times New Roman" w:hAnsi="Times New Roman" w:cs="Times New Roman"/>
          <w:noProof/>
          <w:color w:val="000000" w:themeColor="text1"/>
          <w:sz w:val="24"/>
          <w:szCs w:val="24"/>
          <w14:ligatures w14:val="none"/>
        </w:rPr>
        <w:t xml:space="preserve">(iii) </w:t>
      </w:r>
      <w:r w:rsidRPr="00A359E1">
        <w:rPr>
          <w:rFonts w:ascii="Times New Roman" w:eastAsia="Times New Roman" w:hAnsi="Times New Roman" w:cs="Times New Roman"/>
          <w:noProof/>
          <w:color w:val="000000" w:themeColor="text1"/>
          <w:sz w:val="24"/>
          <w:szCs w:val="24"/>
          <w14:ligatures w14:val="none"/>
        </w:rPr>
        <w:t>applying additional fines for illegally hiring third-country nationals in public construction projects</w:t>
      </w:r>
      <w:r w:rsidRPr="00A359E1">
        <w:rPr>
          <w:rFonts w:ascii="Times New Roman" w:eastAsia="Times New Roman" w:hAnsi="Times New Roman" w:cs="Times New Roman"/>
          <w:noProof/>
          <w:color w:val="000000" w:themeColor="text1"/>
          <w:sz w:val="24"/>
          <w:szCs w:val="24"/>
          <w:vertAlign w:val="superscript"/>
          <w14:ligatures w14:val="none"/>
        </w:rPr>
        <w:footnoteReference w:id="71"/>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0B6789" w:rsidRPr="00A359E1">
        <w:rPr>
          <w:rFonts w:ascii="Times New Roman" w:eastAsia="Times New Roman" w:hAnsi="Times New Roman" w:cs="Times New Roman"/>
          <w:noProof/>
          <w:color w:val="000000" w:themeColor="text1"/>
          <w:sz w:val="24"/>
          <w:szCs w:val="24"/>
          <w14:ligatures w14:val="none"/>
        </w:rPr>
        <w:t xml:space="preserve">(iv) </w:t>
      </w:r>
      <w:r w:rsidRPr="00A359E1">
        <w:rPr>
          <w:rFonts w:ascii="Times New Roman" w:eastAsia="Times New Roman" w:hAnsi="Times New Roman" w:cs="Times New Roman"/>
          <w:noProof/>
          <w:color w:val="000000" w:themeColor="text1"/>
          <w:sz w:val="24"/>
          <w:szCs w:val="24"/>
          <w14:ligatures w14:val="none"/>
        </w:rPr>
        <w:t>exclusion from labour market admission procedures for up to five years</w:t>
      </w:r>
      <w:r w:rsidRPr="00A359E1">
        <w:rPr>
          <w:rFonts w:ascii="Times New Roman" w:eastAsia="Times New Roman" w:hAnsi="Times New Roman" w:cs="Times New Roman"/>
          <w:noProof/>
          <w:color w:val="000000" w:themeColor="text1"/>
          <w:sz w:val="24"/>
          <w:szCs w:val="24"/>
          <w:vertAlign w:val="superscript"/>
          <w14:ligatures w14:val="none"/>
        </w:rPr>
        <w:footnoteReference w:id="72"/>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0B6789" w:rsidRPr="00A359E1">
        <w:rPr>
          <w:rFonts w:ascii="Times New Roman" w:eastAsia="Times New Roman" w:hAnsi="Times New Roman" w:cs="Times New Roman"/>
          <w:noProof/>
          <w:color w:val="000000" w:themeColor="text1"/>
          <w:sz w:val="24"/>
          <w:szCs w:val="24"/>
          <w14:ligatures w14:val="none"/>
        </w:rPr>
        <w:t>(v) a ban on</w:t>
      </w:r>
      <w:r w:rsidRPr="00A359E1">
        <w:rPr>
          <w:rFonts w:ascii="Times New Roman" w:eastAsia="Times New Roman" w:hAnsi="Times New Roman" w:cs="Times New Roman"/>
          <w:noProof/>
          <w:color w:val="000000" w:themeColor="text1"/>
          <w:sz w:val="24"/>
          <w:szCs w:val="24"/>
          <w14:ligatures w14:val="none"/>
        </w:rPr>
        <w:t xml:space="preserve"> </w:t>
      </w:r>
      <w:r w:rsidR="000B6789" w:rsidRPr="00A359E1">
        <w:rPr>
          <w:rFonts w:ascii="Times New Roman" w:eastAsia="Times New Roman" w:hAnsi="Times New Roman" w:cs="Times New Roman"/>
          <w:noProof/>
          <w:color w:val="000000" w:themeColor="text1"/>
          <w:sz w:val="24"/>
          <w:szCs w:val="24"/>
          <w14:ligatures w14:val="none"/>
        </w:rPr>
        <w:t xml:space="preserve">hiring </w:t>
      </w:r>
      <w:r w:rsidRPr="00A359E1">
        <w:rPr>
          <w:rFonts w:ascii="Times New Roman" w:eastAsia="Times New Roman" w:hAnsi="Times New Roman" w:cs="Times New Roman"/>
          <w:noProof/>
          <w:color w:val="000000" w:themeColor="text1"/>
          <w:sz w:val="24"/>
          <w:szCs w:val="24"/>
          <w14:ligatures w14:val="none"/>
        </w:rPr>
        <w:t>third-country nationals for up to five years</w:t>
      </w:r>
      <w:r w:rsidRPr="00A359E1">
        <w:rPr>
          <w:rFonts w:ascii="Times New Roman" w:eastAsia="Times New Roman" w:hAnsi="Times New Roman" w:cs="Times New Roman"/>
          <w:noProof/>
          <w:color w:val="000000" w:themeColor="text1"/>
          <w:sz w:val="24"/>
          <w:szCs w:val="24"/>
          <w:vertAlign w:val="superscript"/>
          <w14:ligatures w14:val="none"/>
        </w:rPr>
        <w:footnoteReference w:id="73"/>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0B6789" w:rsidRPr="00A359E1">
        <w:rPr>
          <w:rFonts w:ascii="Times New Roman" w:eastAsia="Times New Roman" w:hAnsi="Times New Roman" w:cs="Times New Roman"/>
          <w:noProof/>
          <w:color w:val="000000" w:themeColor="text1"/>
          <w:sz w:val="24"/>
          <w:szCs w:val="24"/>
          <w14:ligatures w14:val="none"/>
        </w:rPr>
        <w:t xml:space="preserve"> and (vi)</w:t>
      </w:r>
      <w:r w:rsidRPr="00A359E1">
        <w:rPr>
          <w:rFonts w:ascii="Times New Roman" w:eastAsia="Times New Roman" w:hAnsi="Times New Roman" w:cs="Times New Roman"/>
          <w:noProof/>
          <w:color w:val="000000" w:themeColor="text1"/>
          <w:sz w:val="24"/>
          <w:szCs w:val="24"/>
          <w14:ligatures w14:val="none"/>
        </w:rPr>
        <w:t xml:space="preserve"> prohibition from exercising for up to three years the professional or social activity</w:t>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which served directly or indirectly to commit the offence</w:t>
      </w:r>
      <w:r w:rsidRPr="00A359E1">
        <w:rPr>
          <w:rFonts w:ascii="Times New Roman" w:eastAsia="Times New Roman" w:hAnsi="Times New Roman" w:cs="Times New Roman"/>
          <w:noProof/>
          <w:color w:val="000000" w:themeColor="text1"/>
          <w:sz w:val="24"/>
          <w:szCs w:val="24"/>
          <w:vertAlign w:val="superscript"/>
          <w14:ligatures w14:val="none"/>
        </w:rPr>
        <w:footnoteReference w:id="74"/>
      </w:r>
      <w:r w:rsidRPr="00A359E1">
        <w:rPr>
          <w:rFonts w:ascii="Times New Roman" w:eastAsia="Times New Roman" w:hAnsi="Times New Roman" w:cs="Times New Roman"/>
          <w:noProof/>
          <w:color w:val="000000" w:themeColor="text1"/>
          <w:sz w:val="24"/>
          <w:szCs w:val="24"/>
          <w14:ligatures w14:val="none"/>
        </w:rPr>
        <w:t>.</w:t>
      </w:r>
    </w:p>
    <w:p w14:paraId="5D3655CA" w14:textId="23439054" w:rsidR="00077A20" w:rsidRPr="00A359E1" w:rsidRDefault="00077A20" w:rsidP="00077A20">
      <w:pPr>
        <w:pBdr>
          <w:top w:val="single" w:sz="4" w:space="4" w:color="000000"/>
          <w:left w:val="single" w:sz="4" w:space="4" w:color="000000"/>
          <w:bottom w:val="single" w:sz="4" w:space="4"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sidRPr="00A359E1">
        <w:rPr>
          <w:rFonts w:ascii="Times New Roman" w:eastAsia="Times New Roman" w:hAnsi="Times New Roman" w:cs="Times New Roman"/>
          <w:noProof/>
          <w:color w:val="000000" w:themeColor="text1"/>
          <w:sz w:val="20"/>
          <w:szCs w:val="20"/>
          <w14:ligatures w14:val="none"/>
        </w:rPr>
        <w:t>In Croatia, employer</w:t>
      </w:r>
      <w:r w:rsidR="000B6789" w:rsidRPr="00A359E1">
        <w:rPr>
          <w:rFonts w:ascii="Times New Roman" w:eastAsia="Times New Roman" w:hAnsi="Times New Roman" w:cs="Times New Roman"/>
          <w:noProof/>
          <w:color w:val="000000" w:themeColor="text1"/>
          <w:sz w:val="20"/>
          <w:szCs w:val="20"/>
          <w14:ligatures w14:val="none"/>
        </w:rPr>
        <w:t>s</w:t>
      </w:r>
      <w:r w:rsidRPr="00A359E1">
        <w:rPr>
          <w:rFonts w:ascii="Times New Roman" w:eastAsia="Times New Roman" w:hAnsi="Times New Roman" w:cs="Times New Roman"/>
          <w:noProof/>
          <w:color w:val="000000" w:themeColor="text1"/>
          <w:sz w:val="20"/>
          <w:szCs w:val="20"/>
          <w14:ligatures w14:val="none"/>
        </w:rPr>
        <w:t xml:space="preserve"> </w:t>
      </w:r>
      <w:r w:rsidR="000B6789" w:rsidRPr="00A359E1">
        <w:rPr>
          <w:rFonts w:ascii="Times New Roman" w:eastAsia="Times New Roman" w:hAnsi="Times New Roman" w:cs="Times New Roman"/>
          <w:noProof/>
          <w:color w:val="000000" w:themeColor="text1"/>
          <w:sz w:val="20"/>
          <w:szCs w:val="20"/>
          <w14:ligatures w14:val="none"/>
        </w:rPr>
        <w:t xml:space="preserve">employing </w:t>
      </w:r>
      <w:r w:rsidRPr="00A359E1">
        <w:rPr>
          <w:rFonts w:ascii="Times New Roman" w:eastAsia="Times New Roman" w:hAnsi="Times New Roman" w:cs="Times New Roman"/>
          <w:noProof/>
          <w:color w:val="000000" w:themeColor="text1"/>
          <w:sz w:val="20"/>
          <w:szCs w:val="20"/>
          <w14:ligatures w14:val="none"/>
        </w:rPr>
        <w:t xml:space="preserve">irregular migrants for the third and </w:t>
      </w:r>
      <w:r w:rsidR="000B6789" w:rsidRPr="00A359E1">
        <w:rPr>
          <w:rFonts w:ascii="Times New Roman" w:eastAsia="Times New Roman" w:hAnsi="Times New Roman" w:cs="Times New Roman"/>
          <w:noProof/>
          <w:color w:val="000000" w:themeColor="text1"/>
          <w:sz w:val="20"/>
          <w:szCs w:val="20"/>
          <w14:ligatures w14:val="none"/>
        </w:rPr>
        <w:t xml:space="preserve">each </w:t>
      </w:r>
      <w:r w:rsidRPr="00A359E1">
        <w:rPr>
          <w:rFonts w:ascii="Times New Roman" w:eastAsia="Times New Roman" w:hAnsi="Times New Roman" w:cs="Times New Roman"/>
          <w:noProof/>
          <w:color w:val="000000" w:themeColor="text1"/>
          <w:sz w:val="20"/>
          <w:szCs w:val="20"/>
          <w14:ligatures w14:val="none"/>
        </w:rPr>
        <w:t xml:space="preserve">subsequent time within a period of six months, may immediately be </w:t>
      </w:r>
      <w:r w:rsidR="000B6789" w:rsidRPr="00A359E1">
        <w:rPr>
          <w:rFonts w:ascii="Times New Roman" w:eastAsia="Times New Roman" w:hAnsi="Times New Roman" w:cs="Times New Roman"/>
          <w:noProof/>
          <w:color w:val="000000" w:themeColor="text1"/>
          <w:sz w:val="20"/>
          <w:szCs w:val="20"/>
          <w14:ligatures w14:val="none"/>
        </w:rPr>
        <w:t xml:space="preserve">banned </w:t>
      </w:r>
      <w:r w:rsidRPr="00A359E1">
        <w:rPr>
          <w:rFonts w:ascii="Times New Roman" w:eastAsia="Times New Roman" w:hAnsi="Times New Roman" w:cs="Times New Roman"/>
          <w:noProof/>
          <w:color w:val="000000" w:themeColor="text1"/>
          <w:sz w:val="20"/>
          <w:szCs w:val="20"/>
          <w14:ligatures w14:val="none"/>
        </w:rPr>
        <w:t xml:space="preserve">from </w:t>
      </w:r>
      <w:r w:rsidR="000B6789" w:rsidRPr="00A359E1">
        <w:rPr>
          <w:rFonts w:ascii="Times New Roman" w:eastAsia="Times New Roman" w:hAnsi="Times New Roman" w:cs="Times New Roman"/>
          <w:noProof/>
          <w:color w:val="000000" w:themeColor="text1"/>
          <w:sz w:val="20"/>
          <w:szCs w:val="20"/>
          <w14:ligatures w14:val="none"/>
        </w:rPr>
        <w:t xml:space="preserve">carrying out </w:t>
      </w:r>
      <w:r w:rsidRPr="00A359E1">
        <w:rPr>
          <w:rFonts w:ascii="Times New Roman" w:eastAsia="Times New Roman" w:hAnsi="Times New Roman" w:cs="Times New Roman"/>
          <w:noProof/>
          <w:color w:val="000000" w:themeColor="text1"/>
          <w:sz w:val="20"/>
          <w:szCs w:val="20"/>
          <w14:ligatures w14:val="none"/>
        </w:rPr>
        <w:t>activities on the premises</w:t>
      </w:r>
      <w:r w:rsidR="000B6789" w:rsidRPr="00A359E1">
        <w:rPr>
          <w:rFonts w:ascii="Times New Roman" w:eastAsia="Times New Roman" w:hAnsi="Times New Roman" w:cs="Times New Roman"/>
          <w:noProof/>
          <w:color w:val="000000" w:themeColor="text1"/>
          <w:sz w:val="20"/>
          <w:szCs w:val="20"/>
          <w14:ligatures w14:val="none"/>
        </w:rPr>
        <w:t xml:space="preserve"> concerned</w:t>
      </w:r>
      <w:r w:rsidRPr="00A359E1">
        <w:rPr>
          <w:rFonts w:ascii="Times New Roman" w:eastAsia="Times New Roman" w:hAnsi="Times New Roman" w:cs="Times New Roman"/>
          <w:noProof/>
          <w:color w:val="000000" w:themeColor="text1"/>
          <w:sz w:val="20"/>
          <w:szCs w:val="20"/>
          <w14:ligatures w14:val="none"/>
        </w:rPr>
        <w:t xml:space="preserve">. The decision is revoked within three days </w:t>
      </w:r>
      <w:r w:rsidR="000B6789" w:rsidRPr="00A359E1">
        <w:rPr>
          <w:rFonts w:ascii="Times New Roman" w:eastAsia="Times New Roman" w:hAnsi="Times New Roman" w:cs="Times New Roman"/>
          <w:noProof/>
          <w:color w:val="000000" w:themeColor="text1"/>
          <w:sz w:val="20"/>
          <w:szCs w:val="20"/>
          <w14:ligatures w14:val="none"/>
        </w:rPr>
        <w:t xml:space="preserve">of </w:t>
      </w:r>
      <w:r w:rsidRPr="00A359E1">
        <w:rPr>
          <w:rFonts w:ascii="Times New Roman" w:eastAsia="Times New Roman" w:hAnsi="Times New Roman" w:cs="Times New Roman"/>
          <w:noProof/>
          <w:color w:val="000000" w:themeColor="text1"/>
          <w:sz w:val="20"/>
          <w:szCs w:val="20"/>
          <w14:ligatures w14:val="none"/>
        </w:rPr>
        <w:t xml:space="preserve">the date of payment of </w:t>
      </w:r>
      <w:r w:rsidR="000B6789" w:rsidRPr="00A359E1">
        <w:rPr>
          <w:rFonts w:ascii="Times New Roman" w:eastAsia="Times New Roman" w:hAnsi="Times New Roman" w:cs="Times New Roman"/>
          <w:noProof/>
          <w:color w:val="000000" w:themeColor="text1"/>
          <w:sz w:val="20"/>
          <w:szCs w:val="20"/>
          <w14:ligatures w14:val="none"/>
        </w:rPr>
        <w:t xml:space="preserve">a </w:t>
      </w:r>
      <w:r w:rsidRPr="00A359E1">
        <w:rPr>
          <w:rFonts w:ascii="Times New Roman" w:eastAsia="Times New Roman" w:hAnsi="Times New Roman" w:cs="Times New Roman"/>
          <w:noProof/>
          <w:color w:val="000000" w:themeColor="text1"/>
          <w:sz w:val="20"/>
          <w:szCs w:val="20"/>
          <w14:ligatures w14:val="none"/>
        </w:rPr>
        <w:t xml:space="preserve">fine after 30 days have elapsed. In addition, employers who illegally hire third-country nationals are listed publicly. </w:t>
      </w:r>
    </w:p>
    <w:p w14:paraId="08861F65" w14:textId="08D002C6" w:rsidR="00077A20" w:rsidRPr="00A359E1" w:rsidRDefault="00077A20" w:rsidP="00077A20">
      <w:pPr>
        <w:pBdr>
          <w:top w:val="single" w:sz="4" w:space="4" w:color="000000"/>
          <w:left w:val="single" w:sz="4" w:space="4" w:color="000000"/>
          <w:bottom w:val="single" w:sz="4" w:space="4" w:color="000000"/>
          <w:right w:val="single" w:sz="4" w:space="4" w:color="000000"/>
        </w:pBdr>
        <w:spacing w:after="120" w:line="276" w:lineRule="auto"/>
        <w:jc w:val="both"/>
        <w:rPr>
          <w:rFonts w:ascii="Times New Roman" w:eastAsia="Times New Roman" w:hAnsi="Times New Roman" w:cs="Times New Roman"/>
          <w:noProof/>
          <w:color w:val="000000" w:themeColor="text1"/>
          <w:sz w:val="20"/>
          <w:szCs w:val="20"/>
          <w14:ligatures w14:val="none"/>
        </w:rPr>
      </w:pPr>
      <w:r w:rsidRPr="00A359E1">
        <w:rPr>
          <w:rFonts w:ascii="Times New Roman" w:eastAsia="Times New Roman" w:hAnsi="Times New Roman" w:cs="Times New Roman"/>
          <w:noProof/>
          <w:color w:val="000000" w:themeColor="text1"/>
          <w:sz w:val="20"/>
          <w:szCs w:val="20"/>
          <w14:ligatures w14:val="none"/>
        </w:rPr>
        <w:t xml:space="preserve">In Germany, </w:t>
      </w:r>
      <w:r w:rsidR="000B6789" w:rsidRPr="00A359E1">
        <w:rPr>
          <w:rFonts w:ascii="Times New Roman" w:eastAsia="Times New Roman" w:hAnsi="Times New Roman" w:cs="Times New Roman"/>
          <w:noProof/>
          <w:color w:val="000000" w:themeColor="text1"/>
          <w:sz w:val="20"/>
          <w:szCs w:val="20"/>
          <w14:ligatures w14:val="none"/>
        </w:rPr>
        <w:t>where</w:t>
      </w:r>
      <w:r w:rsidRPr="00A359E1">
        <w:rPr>
          <w:rFonts w:ascii="Times New Roman" w:eastAsia="Times New Roman" w:hAnsi="Times New Roman" w:cs="Times New Roman"/>
          <w:noProof/>
          <w:color w:val="000000" w:themeColor="text1"/>
          <w:sz w:val="20"/>
          <w:szCs w:val="20"/>
          <w14:ligatures w14:val="none"/>
        </w:rPr>
        <w:t xml:space="preserve"> there is evidence </w:t>
      </w:r>
      <w:r w:rsidR="00E36CBE" w:rsidRPr="00A359E1">
        <w:rPr>
          <w:rFonts w:ascii="Times New Roman" w:eastAsia="Times New Roman" w:hAnsi="Times New Roman" w:cs="Times New Roman"/>
          <w:noProof/>
          <w:color w:val="000000" w:themeColor="text1"/>
          <w:sz w:val="20"/>
          <w:szCs w:val="20"/>
          <w14:ligatures w14:val="none"/>
        </w:rPr>
        <w:t>that employers are unreliable, they</w:t>
      </w:r>
      <w:r w:rsidRPr="00A359E1">
        <w:rPr>
          <w:rFonts w:ascii="Times New Roman" w:eastAsia="Times New Roman" w:hAnsi="Times New Roman" w:cs="Times New Roman"/>
          <w:noProof/>
          <w:color w:val="000000" w:themeColor="text1"/>
          <w:sz w:val="20"/>
          <w:szCs w:val="20"/>
          <w14:ligatures w14:val="none"/>
        </w:rPr>
        <w:t xml:space="preserve"> may be excluded from the Federal Employment Agency’s labour market admission procedure for up to five years. A trade ban and withdrawal of permits can also be applied to employers</w:t>
      </w:r>
      <w:r w:rsidR="006C2291" w:rsidRPr="00A359E1">
        <w:rPr>
          <w:rFonts w:ascii="Times New Roman" w:eastAsia="Times New Roman" w:hAnsi="Times New Roman" w:cs="Times New Roman"/>
          <w:noProof/>
          <w:color w:val="000000" w:themeColor="text1"/>
          <w:sz w:val="20"/>
          <w:szCs w:val="20"/>
          <w14:ligatures w14:val="none"/>
        </w:rPr>
        <w:t>,</w:t>
      </w:r>
      <w:r w:rsidRPr="00A359E1">
        <w:rPr>
          <w:rFonts w:ascii="Times New Roman" w:eastAsia="Times New Roman" w:hAnsi="Times New Roman" w:cs="Times New Roman"/>
          <w:noProof/>
          <w:color w:val="000000" w:themeColor="text1"/>
          <w:sz w:val="20"/>
          <w:szCs w:val="20"/>
          <w14:ligatures w14:val="none"/>
        </w:rPr>
        <w:t xml:space="preserve"> who have illegally employed third-country nationals.</w:t>
      </w:r>
    </w:p>
    <w:p w14:paraId="1C6F2695" w14:textId="69B34D56"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However, bearing in mind significant data gaps in most </w:t>
      </w:r>
      <w:r w:rsidR="00E36CBE" w:rsidRPr="00A359E1">
        <w:rPr>
          <w:rFonts w:ascii="Times New Roman" w:eastAsia="Times New Roman" w:hAnsi="Times New Roman" w:cs="Times New Roman"/>
          <w:noProof/>
          <w:color w:val="000000" w:themeColor="text1"/>
          <w:sz w:val="24"/>
          <w:szCs w:val="24"/>
          <w14:ligatures w14:val="none"/>
        </w:rPr>
        <w:t>M</w:t>
      </w:r>
      <w:r w:rsidRPr="00A359E1">
        <w:rPr>
          <w:rFonts w:ascii="Times New Roman" w:eastAsia="Times New Roman" w:hAnsi="Times New Roman" w:cs="Times New Roman"/>
          <w:noProof/>
          <w:color w:val="000000" w:themeColor="text1"/>
          <w:sz w:val="24"/>
          <w:szCs w:val="24"/>
          <w14:ligatures w14:val="none"/>
        </w:rPr>
        <w:t xml:space="preserve">ember States, available indications point </w:t>
      </w:r>
      <w:r w:rsidR="00E36CBE" w:rsidRPr="00A359E1">
        <w:rPr>
          <w:rFonts w:ascii="Times New Roman" w:eastAsia="Times New Roman" w:hAnsi="Times New Roman" w:cs="Times New Roman"/>
          <w:noProof/>
          <w:color w:val="000000" w:themeColor="text1"/>
          <w:sz w:val="24"/>
          <w:szCs w:val="24"/>
          <w14:ligatures w14:val="none"/>
        </w:rPr>
        <w:t xml:space="preserve">overall </w:t>
      </w:r>
      <w:r w:rsidRPr="00A359E1">
        <w:rPr>
          <w:rFonts w:ascii="Times New Roman" w:eastAsia="Times New Roman" w:hAnsi="Times New Roman" w:cs="Times New Roman"/>
          <w:noProof/>
          <w:color w:val="000000" w:themeColor="text1"/>
          <w:sz w:val="24"/>
          <w:szCs w:val="24"/>
          <w14:ligatures w14:val="none"/>
        </w:rPr>
        <w:t>to relatively infrequent application of other measures</w:t>
      </w:r>
      <w:r w:rsidRPr="00A359E1">
        <w:rPr>
          <w:rFonts w:ascii="Times New Roman" w:eastAsiaTheme="minorEastAsia" w:hAnsi="Times New Roman" w:cs="Times New Roman"/>
          <w:noProof/>
          <w:color w:val="000000" w:themeColor="text1"/>
          <w:sz w:val="24"/>
          <w:szCs w:val="24"/>
          <w:vertAlign w:val="superscript"/>
          <w14:ligatures w14:val="none"/>
        </w:rPr>
        <w:footnoteReference w:id="75"/>
      </w:r>
      <w:r w:rsidRPr="00A359E1">
        <w:rPr>
          <w:rFonts w:ascii="Times New Roman" w:eastAsia="Times New Roman" w:hAnsi="Times New Roman" w:cs="Times New Roman"/>
          <w:noProof/>
          <w:color w:val="000000" w:themeColor="text1"/>
          <w:sz w:val="24"/>
          <w:szCs w:val="24"/>
          <w14:ligatures w14:val="none"/>
        </w:rPr>
        <w:t xml:space="preserve">.  </w:t>
      </w:r>
    </w:p>
    <w:p w14:paraId="6F27E124" w14:textId="6BA09A30" w:rsidR="00077A20" w:rsidRPr="00A359E1" w:rsidRDefault="00F14AF3" w:rsidP="00077A20">
      <w:pPr>
        <w:pStyle w:val="ListParagraph"/>
        <w:numPr>
          <w:ilvl w:val="1"/>
          <w:numId w:val="2"/>
        </w:numPr>
        <w:spacing w:after="120" w:line="276" w:lineRule="auto"/>
        <w:jc w:val="both"/>
        <w:outlineLvl w:val="1"/>
        <w:rPr>
          <w:rFonts w:ascii="Times New Roman" w:eastAsia="Times New Roman" w:hAnsi="Times New Roman" w:cs="Times New Roman"/>
          <w:b/>
          <w:bCs/>
          <w:noProof/>
          <w:sz w:val="24"/>
          <w:szCs w:val="24"/>
          <w14:ligatures w14:val="none"/>
        </w:rPr>
      </w:pPr>
      <w:bookmarkStart w:id="22" w:name="_Toc210315965"/>
      <w:bookmarkStart w:id="23" w:name="_Toc215743788"/>
      <w:r w:rsidRPr="00A359E1">
        <w:rPr>
          <w:rFonts w:ascii="Times New Roman" w:eastAsia="Times New Roman" w:hAnsi="Times New Roman" w:cs="Times New Roman"/>
          <w:b/>
          <w:bCs/>
          <w:noProof/>
          <w:sz w:val="24"/>
          <w:szCs w:val="24"/>
          <w14:ligatures w14:val="none"/>
        </w:rPr>
        <w:t xml:space="preserve"> </w:t>
      </w:r>
      <w:r w:rsidR="00077A20" w:rsidRPr="00A359E1">
        <w:rPr>
          <w:rFonts w:ascii="Times New Roman" w:eastAsia="Times New Roman" w:hAnsi="Times New Roman" w:cs="Times New Roman"/>
          <w:b/>
          <w:bCs/>
          <w:noProof/>
          <w:sz w:val="24"/>
          <w:szCs w:val="24"/>
          <w14:ligatures w14:val="none"/>
        </w:rPr>
        <w:t xml:space="preserve">Subcontracting – intermediaries </w:t>
      </w:r>
      <w:bookmarkEnd w:id="22"/>
      <w:bookmarkEnd w:id="23"/>
    </w:p>
    <w:p w14:paraId="67F51910" w14:textId="479E66B9"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Irregular migrant workers </w:t>
      </w:r>
      <w:r w:rsidR="005D7EDF" w:rsidRPr="00A359E1">
        <w:rPr>
          <w:rFonts w:ascii="Times New Roman" w:eastAsia="Times New Roman" w:hAnsi="Times New Roman" w:cs="Times New Roman"/>
          <w:noProof/>
          <w:color w:val="000000" w:themeColor="text1"/>
          <w:sz w:val="24"/>
          <w:szCs w:val="24"/>
          <w14:ligatures w14:val="none"/>
        </w:rPr>
        <w:t>can in some cases be</w:t>
      </w:r>
      <w:r w:rsidRPr="00A359E1">
        <w:rPr>
          <w:rFonts w:ascii="Times New Roman" w:eastAsia="Times New Roman" w:hAnsi="Times New Roman" w:cs="Times New Roman"/>
          <w:noProof/>
          <w:color w:val="000000" w:themeColor="text1"/>
          <w:sz w:val="24"/>
          <w:szCs w:val="24"/>
          <w14:ligatures w14:val="none"/>
        </w:rPr>
        <w:t xml:space="preserve"> employed </w:t>
      </w:r>
      <w:r w:rsidR="00E36CBE" w:rsidRPr="00A359E1">
        <w:rPr>
          <w:rFonts w:ascii="Times New Roman" w:eastAsia="Times New Roman" w:hAnsi="Times New Roman" w:cs="Times New Roman"/>
          <w:noProof/>
          <w:color w:val="000000" w:themeColor="text1"/>
          <w:sz w:val="24"/>
          <w:szCs w:val="24"/>
          <w14:ligatures w14:val="none"/>
        </w:rPr>
        <w:t xml:space="preserve">under </w:t>
      </w:r>
      <w:r w:rsidRPr="00A359E1">
        <w:rPr>
          <w:rFonts w:ascii="Times New Roman" w:eastAsia="Times New Roman" w:hAnsi="Times New Roman" w:cs="Times New Roman"/>
          <w:noProof/>
          <w:color w:val="000000" w:themeColor="text1"/>
          <w:sz w:val="24"/>
          <w:szCs w:val="24"/>
          <w14:ligatures w14:val="none"/>
        </w:rPr>
        <w:t>employment relationships involving sub-contracting arrangements,</w:t>
      </w:r>
      <w:r w:rsidR="00E36CBE" w:rsidRPr="00A359E1">
        <w:rPr>
          <w:rFonts w:ascii="Times New Roman" w:eastAsia="Times New Roman" w:hAnsi="Times New Roman" w:cs="Times New Roman"/>
          <w:noProof/>
          <w:color w:val="000000" w:themeColor="text1"/>
          <w:sz w:val="24"/>
          <w:szCs w:val="24"/>
          <w14:ligatures w14:val="none"/>
        </w:rPr>
        <w:t xml:space="preserve"> and</w:t>
      </w:r>
      <w:r w:rsidRPr="00A359E1">
        <w:rPr>
          <w:rFonts w:ascii="Times New Roman" w:eastAsia="Times New Roman" w:hAnsi="Times New Roman" w:cs="Times New Roman"/>
          <w:noProof/>
          <w:color w:val="000000" w:themeColor="text1"/>
          <w:sz w:val="24"/>
          <w:szCs w:val="24"/>
          <w14:ligatures w14:val="none"/>
        </w:rPr>
        <w:t xml:space="preserve"> through intermediaries, recruiters, temporary work agencies, and increasingly via online platforms. This </w:t>
      </w:r>
      <w:r w:rsidR="00E36CBE" w:rsidRPr="00A359E1">
        <w:rPr>
          <w:rFonts w:ascii="Times New Roman" w:eastAsia="Times New Roman" w:hAnsi="Times New Roman" w:cs="Times New Roman"/>
          <w:noProof/>
          <w:color w:val="000000" w:themeColor="text1"/>
          <w:sz w:val="24"/>
          <w:szCs w:val="24"/>
          <w14:ligatures w14:val="none"/>
        </w:rPr>
        <w:t>makes it more difficult to</w:t>
      </w:r>
      <w:r w:rsidRPr="00A359E1">
        <w:rPr>
          <w:rFonts w:ascii="Times New Roman" w:eastAsia="Times New Roman" w:hAnsi="Times New Roman" w:cs="Times New Roman"/>
          <w:noProof/>
          <w:color w:val="000000" w:themeColor="text1"/>
          <w:sz w:val="24"/>
          <w:szCs w:val="24"/>
          <w14:ligatures w14:val="none"/>
        </w:rPr>
        <w:t xml:space="preserve"> identify</w:t>
      </w:r>
      <w:r w:rsidR="00E36CBE" w:rsidRPr="00A359E1">
        <w:rPr>
          <w:rFonts w:ascii="Times New Roman" w:eastAsia="Times New Roman" w:hAnsi="Times New Roman" w:cs="Times New Roman"/>
          <w:noProof/>
          <w:color w:val="000000" w:themeColor="text1"/>
          <w:sz w:val="24"/>
          <w:szCs w:val="24"/>
          <w14:ligatures w14:val="none"/>
        </w:rPr>
        <w:t xml:space="preserve"> employers</w:t>
      </w:r>
      <w:r w:rsidRPr="00A359E1">
        <w:rPr>
          <w:rFonts w:ascii="Times New Roman" w:eastAsia="Times New Roman" w:hAnsi="Times New Roman" w:cs="Times New Roman"/>
          <w:noProof/>
          <w:color w:val="000000" w:themeColor="text1"/>
          <w:sz w:val="24"/>
          <w:szCs w:val="24"/>
          <w14:ligatures w14:val="none"/>
        </w:rPr>
        <w:t xml:space="preserve"> and hold</w:t>
      </w:r>
      <w:r w:rsidR="00E36CBE" w:rsidRPr="00A359E1">
        <w:rPr>
          <w:rFonts w:ascii="Times New Roman" w:eastAsia="Times New Roman" w:hAnsi="Times New Roman" w:cs="Times New Roman"/>
          <w:noProof/>
          <w:color w:val="000000" w:themeColor="text1"/>
          <w:sz w:val="24"/>
          <w:szCs w:val="24"/>
          <w14:ligatures w14:val="none"/>
        </w:rPr>
        <w:t xml:space="preserve"> them</w:t>
      </w:r>
      <w:r w:rsidRPr="00A359E1">
        <w:rPr>
          <w:rFonts w:ascii="Times New Roman" w:eastAsia="Times New Roman" w:hAnsi="Times New Roman" w:cs="Times New Roman"/>
          <w:noProof/>
          <w:color w:val="000000" w:themeColor="text1"/>
          <w:sz w:val="24"/>
          <w:szCs w:val="24"/>
          <w14:ligatures w14:val="none"/>
        </w:rPr>
        <w:t xml:space="preserve"> liable, as confirmed by trade unions, employers’ representatives </w:t>
      </w:r>
      <w:r w:rsidR="00E36CBE" w:rsidRPr="00A359E1">
        <w:rPr>
          <w:rFonts w:ascii="Times New Roman" w:eastAsia="Times New Roman" w:hAnsi="Times New Roman" w:cs="Times New Roman"/>
          <w:noProof/>
          <w:color w:val="000000" w:themeColor="text1"/>
          <w:sz w:val="24"/>
          <w:szCs w:val="24"/>
          <w14:ligatures w14:val="none"/>
        </w:rPr>
        <w:t>and</w:t>
      </w:r>
      <w:r w:rsidRPr="00A359E1">
        <w:rPr>
          <w:rFonts w:ascii="Times New Roman" w:eastAsia="Times New Roman" w:hAnsi="Times New Roman" w:cs="Times New Roman"/>
          <w:noProof/>
          <w:color w:val="000000" w:themeColor="text1"/>
          <w:sz w:val="24"/>
          <w:szCs w:val="24"/>
          <w14:ligatures w14:val="none"/>
        </w:rPr>
        <w:t xml:space="preserve"> civil society organisations</w:t>
      </w:r>
      <w:r w:rsidRPr="00A359E1">
        <w:rPr>
          <w:rFonts w:ascii="Times New Roman" w:eastAsia="Times New Roman" w:hAnsi="Times New Roman" w:cs="Times New Roman"/>
          <w:noProof/>
          <w:color w:val="000000" w:themeColor="text1"/>
          <w:sz w:val="24"/>
          <w:szCs w:val="24"/>
          <w:vertAlign w:val="superscript"/>
          <w14:ligatures w14:val="none"/>
        </w:rPr>
        <w:footnoteReference w:id="76"/>
      </w:r>
      <w:r w:rsidRPr="00A359E1">
        <w:rPr>
          <w:rFonts w:ascii="Times New Roman" w:eastAsia="Times New Roman" w:hAnsi="Times New Roman" w:cs="Times New Roman"/>
          <w:noProof/>
          <w:color w:val="000000" w:themeColor="text1"/>
          <w:sz w:val="24"/>
          <w:szCs w:val="24"/>
          <w14:ligatures w14:val="none"/>
        </w:rPr>
        <w:t xml:space="preserve">. </w:t>
      </w:r>
    </w:p>
    <w:p w14:paraId="40CF65BC" w14:textId="4EF6ABBB" w:rsidR="00077A20" w:rsidRPr="00A359E1" w:rsidDel="00363A22"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Article</w:t>
      </w:r>
      <w:r w:rsidR="00E36CBE"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8 of the Directive extends liability to any intermediary employer</w:t>
      </w:r>
      <w:r w:rsidR="006C2291"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E36CBE" w:rsidRPr="00A359E1">
        <w:rPr>
          <w:rFonts w:ascii="Times New Roman" w:eastAsia="Times New Roman" w:hAnsi="Times New Roman" w:cs="Times New Roman"/>
          <w:noProof/>
          <w:color w:val="000000" w:themeColor="text1"/>
          <w:sz w:val="24"/>
          <w:szCs w:val="24"/>
          <w14:ligatures w14:val="none"/>
        </w:rPr>
        <w:t>where</w:t>
      </w:r>
      <w:r w:rsidRPr="00A359E1">
        <w:rPr>
          <w:rFonts w:ascii="Times New Roman" w:eastAsia="Times New Roman" w:hAnsi="Times New Roman" w:cs="Times New Roman"/>
          <w:noProof/>
          <w:color w:val="000000" w:themeColor="text1"/>
          <w:sz w:val="24"/>
          <w:szCs w:val="24"/>
          <w14:ligatures w14:val="none"/>
        </w:rPr>
        <w:t xml:space="preserve"> the main contractor or direct subcontractor knew </w:t>
      </w:r>
      <w:r w:rsidR="006C2291" w:rsidRPr="00A359E1">
        <w:rPr>
          <w:rFonts w:ascii="Times New Roman" w:eastAsia="Times New Roman" w:hAnsi="Times New Roman" w:cs="Times New Roman"/>
          <w:noProof/>
          <w:color w:val="000000" w:themeColor="text1"/>
          <w:sz w:val="24"/>
          <w:szCs w:val="24"/>
          <w14:ligatures w14:val="none"/>
        </w:rPr>
        <w:t xml:space="preserve">that </w:t>
      </w:r>
      <w:r w:rsidRPr="00A359E1">
        <w:rPr>
          <w:rFonts w:ascii="Times New Roman" w:eastAsia="Times New Roman" w:hAnsi="Times New Roman" w:cs="Times New Roman"/>
          <w:noProof/>
          <w:color w:val="000000" w:themeColor="text1"/>
          <w:sz w:val="24"/>
          <w:szCs w:val="24"/>
          <w14:ligatures w14:val="none"/>
        </w:rPr>
        <w:t>the sub-contracting employer had hired irregular migrant workers</w:t>
      </w:r>
      <w:r w:rsidRPr="00A359E1">
        <w:rPr>
          <w:rFonts w:ascii="Times New Roman" w:eastAsia="Times New Roman" w:hAnsi="Times New Roman" w:cs="Times New Roman"/>
          <w:noProof/>
          <w:color w:val="000000" w:themeColor="text1"/>
          <w:sz w:val="24"/>
          <w:szCs w:val="24"/>
          <w:vertAlign w:val="superscript"/>
          <w14:ligatures w14:val="none"/>
        </w:rPr>
        <w:footnoteReference w:id="77"/>
      </w:r>
      <w:r w:rsidRPr="00A359E1">
        <w:rPr>
          <w:rFonts w:ascii="Times New Roman" w:eastAsia="Times New Roman" w:hAnsi="Times New Roman" w:cs="Times New Roman"/>
          <w:noProof/>
          <w:color w:val="000000" w:themeColor="text1"/>
          <w:sz w:val="24"/>
          <w:szCs w:val="24"/>
          <w14:ligatures w14:val="none"/>
        </w:rPr>
        <w:t>. Since 2021, some Member States</w:t>
      </w:r>
      <w:r w:rsidR="00E36CBE" w:rsidRPr="00A359E1">
        <w:rPr>
          <w:rFonts w:ascii="Times New Roman" w:eastAsia="Times New Roman" w:hAnsi="Times New Roman" w:cs="Times New Roman"/>
          <w:noProof/>
          <w:color w:val="000000" w:themeColor="text1"/>
          <w:sz w:val="24"/>
          <w:szCs w:val="24"/>
          <w14:ligatures w14:val="none"/>
        </w:rPr>
        <w:t xml:space="preserve"> have</w:t>
      </w:r>
      <w:r w:rsidRPr="00A359E1">
        <w:rPr>
          <w:rFonts w:ascii="Times New Roman" w:eastAsia="Times New Roman" w:hAnsi="Times New Roman" w:cs="Times New Roman"/>
          <w:noProof/>
          <w:color w:val="000000" w:themeColor="text1"/>
          <w:sz w:val="24"/>
          <w:szCs w:val="24"/>
          <w14:ligatures w14:val="none"/>
        </w:rPr>
        <w:t xml:space="preserve"> introduced new legislation strengthening the protection of workers employed by subcontractors in public works contracts. </w:t>
      </w:r>
      <w:r w:rsidR="00E36CBE" w:rsidRPr="00A359E1">
        <w:rPr>
          <w:rFonts w:ascii="Times New Roman" w:eastAsia="Times New Roman" w:hAnsi="Times New Roman" w:cs="Times New Roman"/>
          <w:noProof/>
          <w:color w:val="000000" w:themeColor="text1"/>
          <w:sz w:val="24"/>
          <w:szCs w:val="24"/>
          <w14:ligatures w14:val="none"/>
        </w:rPr>
        <w:t xml:space="preserve">These </w:t>
      </w:r>
      <w:r w:rsidRPr="00A359E1">
        <w:rPr>
          <w:rFonts w:ascii="Times New Roman" w:eastAsia="Times New Roman" w:hAnsi="Times New Roman" w:cs="Times New Roman"/>
          <w:noProof/>
          <w:color w:val="000000" w:themeColor="text1"/>
          <w:sz w:val="24"/>
          <w:szCs w:val="24"/>
          <w14:ligatures w14:val="none"/>
        </w:rPr>
        <w:t>measures include</w:t>
      </w:r>
      <w:r w:rsidR="00E36CBE" w:rsidRPr="00A359E1">
        <w:rPr>
          <w:rFonts w:ascii="Times New Roman" w:eastAsia="Times New Roman" w:hAnsi="Times New Roman" w:cs="Times New Roman"/>
          <w:noProof/>
          <w:color w:val="000000" w:themeColor="text1"/>
          <w:sz w:val="24"/>
          <w:szCs w:val="24"/>
          <w14:ligatures w14:val="none"/>
        </w:rPr>
        <w:t>: (i)</w:t>
      </w:r>
      <w:r w:rsidRPr="00A359E1">
        <w:rPr>
          <w:rFonts w:ascii="Times New Roman" w:eastAsia="Times New Roman" w:hAnsi="Times New Roman" w:cs="Times New Roman"/>
          <w:noProof/>
          <w:color w:val="000000" w:themeColor="text1"/>
          <w:sz w:val="24"/>
          <w:szCs w:val="24"/>
          <w14:ligatures w14:val="none"/>
        </w:rPr>
        <w:t xml:space="preserve"> extending liability for financial sanctions applied in subcontracting chains</w:t>
      </w:r>
      <w:r w:rsidRPr="00A359E1">
        <w:rPr>
          <w:rFonts w:ascii="Times New Roman" w:eastAsia="Times New Roman" w:hAnsi="Times New Roman" w:cs="Times New Roman"/>
          <w:noProof/>
          <w:color w:val="000000" w:themeColor="text1"/>
          <w:sz w:val="24"/>
          <w:szCs w:val="24"/>
          <w:vertAlign w:val="superscript"/>
          <w14:ligatures w14:val="none"/>
        </w:rPr>
        <w:footnoteReference w:id="78"/>
      </w:r>
      <w:r w:rsidR="00353F3B" w:rsidRPr="00A359E1">
        <w:rPr>
          <w:rFonts w:ascii="Times New Roman" w:eastAsia="Times New Roman" w:hAnsi="Times New Roman" w:cs="Times New Roman"/>
          <w:noProof/>
          <w:color w:val="000000" w:themeColor="text1"/>
          <w:sz w:val="24"/>
          <w:szCs w:val="24"/>
          <w14:ligatures w14:val="none"/>
        </w:rPr>
        <w:t>,</w:t>
      </w:r>
      <w:r w:rsidR="00E36CBE" w:rsidRPr="00A359E1">
        <w:rPr>
          <w:rFonts w:ascii="Times New Roman" w:eastAsia="Times New Roman" w:hAnsi="Times New Roman" w:cs="Times New Roman"/>
          <w:noProof/>
          <w:color w:val="000000" w:themeColor="text1"/>
          <w:sz w:val="24"/>
          <w:szCs w:val="24"/>
          <w14:ligatures w14:val="none"/>
        </w:rPr>
        <w:t xml:space="preserve"> (ii)</w:t>
      </w:r>
      <w:r w:rsidRPr="00A359E1">
        <w:rPr>
          <w:rFonts w:ascii="Times New Roman" w:eastAsia="Times New Roman" w:hAnsi="Times New Roman" w:cs="Times New Roman"/>
          <w:noProof/>
          <w:color w:val="000000" w:themeColor="text1"/>
          <w:sz w:val="24"/>
          <w:szCs w:val="24"/>
          <w14:ligatures w14:val="none"/>
        </w:rPr>
        <w:t xml:space="preserve"> detailing joint and several liability for unpaid salaries</w:t>
      </w:r>
      <w:r w:rsidRPr="00A359E1">
        <w:rPr>
          <w:rFonts w:ascii="Times New Roman" w:eastAsia="Times New Roman" w:hAnsi="Times New Roman" w:cs="Times New Roman"/>
          <w:noProof/>
          <w:color w:val="000000" w:themeColor="text1"/>
          <w:sz w:val="24"/>
          <w:szCs w:val="24"/>
          <w:vertAlign w:val="superscript"/>
          <w14:ligatures w14:val="none"/>
        </w:rPr>
        <w:footnoteReference w:id="79"/>
      </w:r>
      <w:r w:rsidR="00353F3B" w:rsidRPr="00A359E1">
        <w:rPr>
          <w:rFonts w:ascii="Times New Roman" w:eastAsia="Times New Roman" w:hAnsi="Times New Roman" w:cs="Times New Roman"/>
          <w:noProof/>
          <w:color w:val="000000" w:themeColor="text1"/>
          <w:sz w:val="24"/>
          <w:szCs w:val="24"/>
          <w14:ligatures w14:val="none"/>
        </w:rPr>
        <w:t>.</w:t>
      </w:r>
      <w:r w:rsidR="00E36CBE" w:rsidRPr="00A359E1">
        <w:rPr>
          <w:rFonts w:ascii="Times New Roman" w:eastAsia="Times New Roman" w:hAnsi="Times New Roman" w:cs="Times New Roman"/>
          <w:noProof/>
          <w:color w:val="000000" w:themeColor="text1"/>
          <w:sz w:val="24"/>
          <w:szCs w:val="24"/>
          <w14:ligatures w14:val="none"/>
        </w:rPr>
        <w:t xml:space="preserve"> (iii)</w:t>
      </w:r>
      <w:r w:rsidRPr="00A359E1">
        <w:rPr>
          <w:rFonts w:ascii="Times New Roman" w:eastAsia="Times New Roman" w:hAnsi="Times New Roman" w:cs="Times New Roman"/>
          <w:noProof/>
          <w:color w:val="000000" w:themeColor="text1"/>
          <w:sz w:val="24"/>
          <w:szCs w:val="24"/>
          <w14:ligatures w14:val="none"/>
        </w:rPr>
        <w:t xml:space="preserve"> issuing administrative warnings for financial claims holding contractors and subcontractors jointly and severally liable</w:t>
      </w:r>
      <w:r w:rsidRPr="00A359E1">
        <w:rPr>
          <w:rFonts w:ascii="Times New Roman" w:eastAsia="Times New Roman" w:hAnsi="Times New Roman" w:cs="Times New Roman"/>
          <w:noProof/>
          <w:color w:val="000000" w:themeColor="text1"/>
          <w:sz w:val="24"/>
          <w:szCs w:val="24"/>
          <w:vertAlign w:val="superscript"/>
          <w14:ligatures w14:val="none"/>
        </w:rPr>
        <w:footnoteReference w:id="80"/>
      </w:r>
      <w:r w:rsidR="00353F3B" w:rsidRPr="00A359E1">
        <w:rPr>
          <w:rFonts w:ascii="Times New Roman" w:eastAsia="Times New Roman" w:hAnsi="Times New Roman" w:cs="Times New Roman"/>
          <w:noProof/>
          <w:color w:val="000000" w:themeColor="text1"/>
          <w:sz w:val="24"/>
          <w:szCs w:val="24"/>
          <w14:ligatures w14:val="none"/>
        </w:rPr>
        <w:t>,</w:t>
      </w:r>
      <w:r w:rsidR="00E36CBE" w:rsidRPr="00A359E1">
        <w:rPr>
          <w:rFonts w:ascii="Times New Roman" w:eastAsia="Times New Roman" w:hAnsi="Times New Roman" w:cs="Times New Roman"/>
          <w:noProof/>
          <w:color w:val="000000" w:themeColor="text1"/>
          <w:sz w:val="24"/>
          <w:szCs w:val="24"/>
          <w14:ligatures w14:val="none"/>
        </w:rPr>
        <w:t xml:space="preserve"> (iv)</w:t>
      </w:r>
      <w:r w:rsidRPr="00A359E1">
        <w:rPr>
          <w:rFonts w:ascii="Times New Roman" w:eastAsia="Times New Roman" w:hAnsi="Times New Roman" w:cs="Times New Roman"/>
          <w:noProof/>
          <w:color w:val="000000" w:themeColor="text1"/>
          <w:sz w:val="24"/>
          <w:szCs w:val="24"/>
          <w14:ligatures w14:val="none"/>
        </w:rPr>
        <w:t xml:space="preserve"> and clarifying the legal provisions on joint and several liability of direct subcontractors</w:t>
      </w:r>
      <w:r w:rsidRPr="00A359E1">
        <w:rPr>
          <w:rFonts w:ascii="Times New Roman" w:eastAsia="Times New Roman" w:hAnsi="Times New Roman" w:cs="Times New Roman"/>
          <w:noProof/>
          <w:color w:val="000000" w:themeColor="text1"/>
          <w:sz w:val="24"/>
          <w:szCs w:val="24"/>
          <w:vertAlign w:val="superscript"/>
          <w14:ligatures w14:val="none"/>
        </w:rPr>
        <w:footnoteReference w:id="81"/>
      </w:r>
      <w:r w:rsidRPr="00A359E1">
        <w:rPr>
          <w:rFonts w:ascii="Times New Roman" w:eastAsia="Times New Roman" w:hAnsi="Times New Roman" w:cs="Times New Roman"/>
          <w:noProof/>
          <w:color w:val="000000" w:themeColor="text1"/>
          <w:sz w:val="24"/>
          <w:szCs w:val="24"/>
          <w14:ligatures w14:val="none"/>
        </w:rPr>
        <w:t xml:space="preserve">.  </w:t>
      </w:r>
    </w:p>
    <w:p w14:paraId="6F7EBEDA" w14:textId="26373C09" w:rsidR="00077A20" w:rsidRPr="00A359E1" w:rsidRDefault="00077A20" w:rsidP="00077A20">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cs="Times New Roman"/>
          <w:noProof/>
          <w:color w:val="000000" w:themeColor="text1"/>
          <w:sz w:val="20"/>
          <w:szCs w:val="20"/>
          <w14:ligatures w14:val="none"/>
        </w:rPr>
      </w:pPr>
      <w:r w:rsidRPr="00A359E1">
        <w:rPr>
          <w:rFonts w:ascii="Times New Roman" w:hAnsi="Times New Roman" w:cs="Times New Roman"/>
          <w:noProof/>
          <w:color w:val="000000" w:themeColor="text1"/>
          <w:sz w:val="20"/>
          <w:szCs w:val="20"/>
          <w14:ligatures w14:val="none"/>
        </w:rPr>
        <w:t xml:space="preserve">Belgium has introduced </w:t>
      </w:r>
      <w:r w:rsidR="00E36CBE" w:rsidRPr="00A359E1">
        <w:rPr>
          <w:rFonts w:ascii="Times New Roman" w:hAnsi="Times New Roman" w:cs="Times New Roman"/>
          <w:noProof/>
          <w:color w:val="000000" w:themeColor="text1"/>
          <w:sz w:val="20"/>
          <w:szCs w:val="20"/>
          <w14:ligatures w14:val="none"/>
        </w:rPr>
        <w:t xml:space="preserve">a </w:t>
      </w:r>
      <w:r w:rsidRPr="00A359E1">
        <w:rPr>
          <w:rFonts w:ascii="Times New Roman" w:hAnsi="Times New Roman" w:cs="Times New Roman"/>
          <w:noProof/>
          <w:color w:val="000000" w:themeColor="text1"/>
          <w:sz w:val="20"/>
          <w:szCs w:val="20"/>
          <w14:ligatures w14:val="none"/>
        </w:rPr>
        <w:t>legal provision</w:t>
      </w:r>
      <w:r w:rsidR="00D755F4" w:rsidRPr="00A359E1">
        <w:rPr>
          <w:rFonts w:ascii="Times New Roman" w:hAnsi="Times New Roman" w:cs="Times New Roman"/>
          <w:noProof/>
          <w:color w:val="000000" w:themeColor="text1"/>
          <w:sz w:val="20"/>
          <w:szCs w:val="20"/>
          <w14:ligatures w14:val="none"/>
        </w:rPr>
        <w:t xml:space="preserve"> that</w:t>
      </w:r>
      <w:r w:rsidRPr="00A359E1">
        <w:rPr>
          <w:rFonts w:ascii="Times New Roman" w:hAnsi="Times New Roman" w:cs="Times New Roman"/>
          <w:noProof/>
          <w:color w:val="000000" w:themeColor="text1"/>
          <w:sz w:val="20"/>
          <w:szCs w:val="20"/>
          <w14:ligatures w14:val="none"/>
        </w:rPr>
        <w:t xml:space="preserve"> </w:t>
      </w:r>
      <w:r w:rsidR="00E36CBE" w:rsidRPr="00A359E1">
        <w:rPr>
          <w:rFonts w:ascii="Times New Roman" w:hAnsi="Times New Roman" w:cs="Times New Roman"/>
          <w:noProof/>
          <w:color w:val="000000" w:themeColor="text1"/>
          <w:sz w:val="20"/>
          <w:szCs w:val="20"/>
          <w14:ligatures w14:val="none"/>
        </w:rPr>
        <w:t xml:space="preserve">frees </w:t>
      </w:r>
      <w:r w:rsidRPr="00A359E1">
        <w:rPr>
          <w:rFonts w:ascii="Times New Roman" w:hAnsi="Times New Roman" w:cs="Times New Roman"/>
          <w:noProof/>
          <w:color w:val="000000" w:themeColor="text1"/>
          <w:sz w:val="20"/>
          <w:szCs w:val="20"/>
          <w14:ligatures w14:val="none"/>
        </w:rPr>
        <w:t>the contractor</w:t>
      </w:r>
      <w:r w:rsidR="00E36CBE" w:rsidRPr="00A359E1">
        <w:rPr>
          <w:rFonts w:ascii="Times New Roman" w:hAnsi="Times New Roman" w:cs="Times New Roman"/>
          <w:noProof/>
          <w:color w:val="000000" w:themeColor="text1"/>
          <w:sz w:val="20"/>
          <w:szCs w:val="20"/>
          <w14:ligatures w14:val="none"/>
        </w:rPr>
        <w:t xml:space="preserve"> from</w:t>
      </w:r>
      <w:r w:rsidRPr="00A359E1">
        <w:rPr>
          <w:rFonts w:ascii="Times New Roman" w:hAnsi="Times New Roman" w:cs="Times New Roman"/>
          <w:noProof/>
          <w:color w:val="000000" w:themeColor="text1"/>
          <w:sz w:val="20"/>
          <w:szCs w:val="20"/>
          <w14:ligatures w14:val="none"/>
        </w:rPr>
        <w:t xml:space="preserve"> liability for the employment of irregular migrant workers by </w:t>
      </w:r>
      <w:r w:rsidR="00E36CBE" w:rsidRPr="00A359E1">
        <w:rPr>
          <w:rFonts w:ascii="Times New Roman" w:hAnsi="Times New Roman" w:cs="Times New Roman"/>
          <w:noProof/>
          <w:color w:val="000000" w:themeColor="text1"/>
          <w:sz w:val="20"/>
          <w:szCs w:val="20"/>
          <w14:ligatures w14:val="none"/>
        </w:rPr>
        <w:t xml:space="preserve">its </w:t>
      </w:r>
      <w:r w:rsidRPr="00A359E1">
        <w:rPr>
          <w:rFonts w:ascii="Times New Roman" w:hAnsi="Times New Roman" w:cs="Times New Roman"/>
          <w:noProof/>
          <w:color w:val="000000" w:themeColor="text1"/>
          <w:sz w:val="20"/>
          <w:szCs w:val="20"/>
          <w14:ligatures w14:val="none"/>
        </w:rPr>
        <w:t>direct subcontractor</w:t>
      </w:r>
      <w:r w:rsidRPr="00A359E1">
        <w:rPr>
          <w:rFonts w:ascii="Times New Roman" w:hAnsi="Times New Roman" w:cs="Times New Roman"/>
          <w:noProof/>
          <w:color w:val="000000" w:themeColor="text1"/>
          <w:sz w:val="20"/>
          <w:szCs w:val="20"/>
          <w:vertAlign w:val="superscript"/>
          <w14:ligatures w14:val="none"/>
        </w:rPr>
        <w:footnoteReference w:id="82"/>
      </w:r>
      <w:r w:rsidRPr="00A359E1">
        <w:rPr>
          <w:rFonts w:ascii="Times New Roman" w:hAnsi="Times New Roman" w:cs="Times New Roman"/>
          <w:noProof/>
          <w:color w:val="000000" w:themeColor="text1"/>
          <w:sz w:val="20"/>
          <w:szCs w:val="20"/>
          <w14:ligatures w14:val="none"/>
        </w:rPr>
        <w:t>. The new provisions stipulate that the contractor must also verify that certain documents are held by its subcontractor, if the latter belongs to one of the high-risk sectors</w:t>
      </w:r>
      <w:r w:rsidRPr="00A359E1">
        <w:rPr>
          <w:rFonts w:ascii="Times New Roman" w:hAnsi="Times New Roman" w:cs="Times New Roman"/>
          <w:noProof/>
          <w:color w:val="000000" w:themeColor="text1"/>
          <w:sz w:val="20"/>
          <w:szCs w:val="20"/>
          <w:vertAlign w:val="superscript"/>
          <w14:ligatures w14:val="none"/>
        </w:rPr>
        <w:footnoteReference w:id="83"/>
      </w:r>
      <w:r w:rsidRPr="00A359E1">
        <w:rPr>
          <w:rFonts w:ascii="Times New Roman" w:hAnsi="Times New Roman" w:cs="Times New Roman"/>
          <w:noProof/>
          <w:color w:val="000000" w:themeColor="text1"/>
          <w:sz w:val="20"/>
          <w:szCs w:val="20"/>
          <w14:ligatures w14:val="none"/>
        </w:rPr>
        <w:t xml:space="preserve">. </w:t>
      </w:r>
    </w:p>
    <w:p w14:paraId="6C6C9E10" w14:textId="08DF879D" w:rsidR="00077A20" w:rsidRPr="00A359E1" w:rsidRDefault="00077A20"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Other Member States </w:t>
      </w:r>
      <w:r w:rsidR="00E36CBE" w:rsidRPr="00A359E1">
        <w:rPr>
          <w:rFonts w:ascii="Times New Roman" w:eastAsia="Times New Roman" w:hAnsi="Times New Roman" w:cs="Times New Roman"/>
          <w:noProof/>
          <w:color w:val="000000" w:themeColor="text1"/>
          <w:sz w:val="24"/>
          <w:szCs w:val="24"/>
          <w14:ligatures w14:val="none"/>
        </w:rPr>
        <w:t xml:space="preserve">said </w:t>
      </w:r>
      <w:r w:rsidRPr="00A359E1">
        <w:rPr>
          <w:rFonts w:ascii="Times New Roman" w:eastAsia="Times New Roman" w:hAnsi="Times New Roman" w:cs="Times New Roman"/>
          <w:noProof/>
          <w:color w:val="000000" w:themeColor="text1"/>
          <w:sz w:val="24"/>
          <w:szCs w:val="24"/>
          <w14:ligatures w14:val="none"/>
        </w:rPr>
        <w:t xml:space="preserve">that they </w:t>
      </w:r>
      <w:r w:rsidR="00E36CBE" w:rsidRPr="00A359E1">
        <w:rPr>
          <w:rFonts w:ascii="Times New Roman" w:eastAsia="Times New Roman" w:hAnsi="Times New Roman" w:cs="Times New Roman"/>
          <w:noProof/>
          <w:color w:val="000000" w:themeColor="text1"/>
          <w:sz w:val="24"/>
          <w:szCs w:val="24"/>
          <w14:ligatures w14:val="none"/>
        </w:rPr>
        <w:t xml:space="preserve">had </w:t>
      </w:r>
      <w:r w:rsidRPr="00A359E1">
        <w:rPr>
          <w:rFonts w:ascii="Times New Roman" w:eastAsia="Times New Roman" w:hAnsi="Times New Roman" w:cs="Times New Roman"/>
          <w:noProof/>
          <w:color w:val="000000" w:themeColor="text1"/>
          <w:sz w:val="24"/>
          <w:szCs w:val="24"/>
          <w14:ligatures w14:val="none"/>
        </w:rPr>
        <w:t>not introduced new sub-contracting measures</w:t>
      </w:r>
      <w:r w:rsidRPr="00A359E1">
        <w:rPr>
          <w:rFonts w:ascii="Times New Roman" w:eastAsia="Times New Roman" w:hAnsi="Times New Roman" w:cs="Times New Roman"/>
          <w:noProof/>
          <w:color w:val="000000" w:themeColor="text1"/>
          <w:sz w:val="24"/>
          <w:szCs w:val="24"/>
          <w:vertAlign w:val="superscript"/>
          <w14:ligatures w14:val="none"/>
        </w:rPr>
        <w:footnoteReference w:id="84"/>
      </w:r>
      <w:r w:rsidRPr="00A359E1">
        <w:rPr>
          <w:rFonts w:ascii="Times New Roman" w:eastAsia="Times New Roman" w:hAnsi="Times New Roman" w:cs="Times New Roman"/>
          <w:noProof/>
          <w:color w:val="000000" w:themeColor="text1"/>
          <w:sz w:val="24"/>
          <w:szCs w:val="24"/>
          <w14:ligatures w14:val="none"/>
        </w:rPr>
        <w:t>, but outlined existing provisions enforc</w:t>
      </w:r>
      <w:r w:rsidR="00E36CBE" w:rsidRPr="00A359E1">
        <w:rPr>
          <w:rFonts w:ascii="Times New Roman" w:eastAsia="Times New Roman" w:hAnsi="Times New Roman" w:cs="Times New Roman"/>
          <w:noProof/>
          <w:color w:val="000000" w:themeColor="text1"/>
          <w:sz w:val="24"/>
          <w:szCs w:val="24"/>
          <w14:ligatures w14:val="none"/>
        </w:rPr>
        <w:t>ing</w:t>
      </w:r>
      <w:r w:rsidRPr="00A359E1">
        <w:rPr>
          <w:rFonts w:ascii="Times New Roman" w:eastAsia="Times New Roman" w:hAnsi="Times New Roman" w:cs="Times New Roman"/>
          <w:noProof/>
          <w:color w:val="000000" w:themeColor="text1"/>
          <w:sz w:val="24"/>
          <w:szCs w:val="24"/>
          <w14:ligatures w14:val="none"/>
        </w:rPr>
        <w:t xml:space="preserve"> the Directive</w:t>
      </w:r>
      <w:r w:rsidR="00E36CBE" w:rsidRPr="00A359E1">
        <w:rPr>
          <w:rFonts w:ascii="Times New Roman" w:eastAsia="Times New Roman" w:hAnsi="Times New Roman" w:cs="Times New Roman"/>
          <w:noProof/>
          <w:color w:val="000000" w:themeColor="text1"/>
          <w:sz w:val="24"/>
          <w:szCs w:val="24"/>
          <w14:ligatures w14:val="none"/>
        </w:rPr>
        <w:t>’s rules</w:t>
      </w:r>
      <w:r w:rsidRPr="00A359E1">
        <w:rPr>
          <w:rFonts w:ascii="Times New Roman" w:eastAsia="Times New Roman" w:hAnsi="Times New Roman" w:cs="Times New Roman"/>
          <w:noProof/>
          <w:color w:val="000000" w:themeColor="text1"/>
          <w:sz w:val="24"/>
          <w:szCs w:val="24"/>
          <w14:ligatures w14:val="none"/>
        </w:rPr>
        <w:t xml:space="preserve"> </w:t>
      </w:r>
      <w:r w:rsidR="00E36CBE" w:rsidRPr="00A359E1">
        <w:rPr>
          <w:rFonts w:ascii="Times New Roman" w:eastAsia="Times New Roman" w:hAnsi="Times New Roman" w:cs="Times New Roman"/>
          <w:noProof/>
          <w:color w:val="000000" w:themeColor="text1"/>
          <w:sz w:val="24"/>
          <w:szCs w:val="24"/>
          <w14:ligatures w14:val="none"/>
        </w:rPr>
        <w:t xml:space="preserve">on </w:t>
      </w:r>
      <w:r w:rsidRPr="00A359E1">
        <w:rPr>
          <w:rFonts w:ascii="Times New Roman" w:eastAsia="Times New Roman" w:hAnsi="Times New Roman" w:cs="Times New Roman"/>
          <w:noProof/>
          <w:color w:val="000000" w:themeColor="text1"/>
          <w:sz w:val="24"/>
          <w:szCs w:val="24"/>
          <w14:ligatures w14:val="none"/>
        </w:rPr>
        <w:t>subcontracting</w:t>
      </w:r>
      <w:r w:rsidRPr="00A359E1">
        <w:rPr>
          <w:rFonts w:ascii="Times New Roman" w:eastAsia="Times New Roman" w:hAnsi="Times New Roman" w:cs="Times New Roman"/>
          <w:noProof/>
          <w:color w:val="000000" w:themeColor="text1"/>
          <w:sz w:val="24"/>
          <w:szCs w:val="24"/>
          <w:vertAlign w:val="superscript"/>
          <w14:ligatures w14:val="none"/>
        </w:rPr>
        <w:footnoteReference w:id="85"/>
      </w:r>
      <w:r w:rsidRPr="00A359E1">
        <w:rPr>
          <w:rFonts w:ascii="Times New Roman" w:eastAsia="Times New Roman" w:hAnsi="Times New Roman" w:cs="Times New Roman"/>
          <w:noProof/>
          <w:color w:val="000000" w:themeColor="text1"/>
          <w:sz w:val="24"/>
          <w:szCs w:val="24"/>
          <w14:ligatures w14:val="none"/>
        </w:rPr>
        <w:t>. One Member State</w:t>
      </w:r>
      <w:r w:rsidRPr="00A359E1">
        <w:rPr>
          <w:rFonts w:ascii="Times New Roman" w:eastAsia="Times New Roman" w:hAnsi="Times New Roman" w:cs="Times New Roman"/>
          <w:noProof/>
          <w:color w:val="000000" w:themeColor="text1"/>
          <w:sz w:val="24"/>
          <w:szCs w:val="24"/>
          <w:vertAlign w:val="superscript"/>
          <w14:ligatures w14:val="none"/>
        </w:rPr>
        <w:footnoteReference w:id="86"/>
      </w:r>
      <w:r w:rsidRPr="00A359E1">
        <w:rPr>
          <w:rFonts w:ascii="Times New Roman" w:eastAsia="Times New Roman" w:hAnsi="Times New Roman" w:cs="Times New Roman"/>
          <w:noProof/>
          <w:color w:val="000000" w:themeColor="text1"/>
          <w:sz w:val="24"/>
          <w:szCs w:val="24"/>
          <w14:ligatures w14:val="none"/>
        </w:rPr>
        <w:t xml:space="preserve"> reported that information on subcontractor liabilities is disseminated via employers’ organisations.</w:t>
      </w:r>
    </w:p>
    <w:p w14:paraId="1DF8C92C" w14:textId="68076B7F" w:rsidR="00077A20" w:rsidRPr="00A359E1" w:rsidRDefault="00D755F4" w:rsidP="00077A20">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Several</w:t>
      </w:r>
      <w:r w:rsidR="0026078E" w:rsidRPr="00A359E1">
        <w:rPr>
          <w:rFonts w:ascii="Times New Roman" w:eastAsia="Times New Roman" w:hAnsi="Times New Roman" w:cs="Times New Roman"/>
          <w:noProof/>
          <w:color w:val="000000" w:themeColor="text1"/>
          <w:sz w:val="24"/>
          <w:szCs w:val="24"/>
          <w14:ligatures w14:val="none"/>
        </w:rPr>
        <w:t xml:space="preserve"> </w:t>
      </w:r>
      <w:r w:rsidR="00077A20" w:rsidRPr="00A359E1">
        <w:rPr>
          <w:rFonts w:ascii="Times New Roman" w:eastAsia="Times New Roman" w:hAnsi="Times New Roman" w:cs="Times New Roman"/>
          <w:noProof/>
          <w:color w:val="000000" w:themeColor="text1"/>
          <w:sz w:val="24"/>
          <w:szCs w:val="24"/>
          <w14:ligatures w14:val="none"/>
        </w:rPr>
        <w:t xml:space="preserve">Member States indicated </w:t>
      </w:r>
      <w:r w:rsidR="001B46BA" w:rsidRPr="00A359E1">
        <w:rPr>
          <w:rFonts w:ascii="Times New Roman" w:eastAsia="Times New Roman" w:hAnsi="Times New Roman" w:cs="Times New Roman"/>
          <w:noProof/>
          <w:color w:val="000000" w:themeColor="text1"/>
          <w:sz w:val="24"/>
          <w:szCs w:val="24"/>
          <w14:ligatures w14:val="none"/>
        </w:rPr>
        <w:t xml:space="preserve">in several consultations </w:t>
      </w:r>
      <w:r w:rsidR="00077A20" w:rsidRPr="00A359E1">
        <w:rPr>
          <w:rFonts w:ascii="Times New Roman" w:eastAsia="Times New Roman" w:hAnsi="Times New Roman" w:cs="Times New Roman"/>
          <w:noProof/>
          <w:color w:val="000000" w:themeColor="text1"/>
          <w:sz w:val="24"/>
          <w:szCs w:val="24"/>
          <w14:ligatures w14:val="none"/>
        </w:rPr>
        <w:t xml:space="preserve">that extensive subcontracting chains, including in cross-border contexts </w:t>
      </w:r>
      <w:r w:rsidR="00E36CBE" w:rsidRPr="00A359E1">
        <w:rPr>
          <w:rFonts w:ascii="Times New Roman" w:eastAsia="Times New Roman" w:hAnsi="Times New Roman" w:cs="Times New Roman"/>
          <w:noProof/>
          <w:color w:val="000000" w:themeColor="text1"/>
          <w:sz w:val="24"/>
          <w:szCs w:val="24"/>
          <w14:ligatures w14:val="none"/>
        </w:rPr>
        <w:t>and</w:t>
      </w:r>
      <w:r w:rsidR="00077A20" w:rsidRPr="00A359E1">
        <w:rPr>
          <w:rFonts w:ascii="Times New Roman" w:eastAsia="Times New Roman" w:hAnsi="Times New Roman" w:cs="Times New Roman"/>
          <w:noProof/>
          <w:color w:val="000000" w:themeColor="text1"/>
          <w:sz w:val="24"/>
          <w:szCs w:val="24"/>
          <w14:ligatures w14:val="none"/>
        </w:rPr>
        <w:t xml:space="preserve"> those involving posting of third-country national workers, make it difficult to effectively determine liability for illegal employment. </w:t>
      </w:r>
    </w:p>
    <w:p w14:paraId="411E8C4A" w14:textId="66B58619" w:rsidR="007E05A4" w:rsidRPr="00A359E1" w:rsidRDefault="00077A20" w:rsidP="007E05A4">
      <w:pPr>
        <w:spacing w:after="120"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Trade unions and civil society also indicated that the role of recruitment agencies and intermediaries as conduits to irregular employment </w:t>
      </w:r>
      <w:r w:rsidR="00E36CBE" w:rsidRPr="00A359E1">
        <w:rPr>
          <w:rFonts w:ascii="Times New Roman" w:eastAsia="Times New Roman" w:hAnsi="Times New Roman" w:cs="Times New Roman"/>
          <w:noProof/>
          <w:color w:val="000000" w:themeColor="text1"/>
          <w:sz w:val="24"/>
          <w:szCs w:val="24"/>
          <w14:ligatures w14:val="none"/>
        </w:rPr>
        <w:t>is not properly</w:t>
      </w:r>
      <w:r w:rsidRPr="00A359E1">
        <w:rPr>
          <w:rFonts w:ascii="Times New Roman" w:eastAsia="Times New Roman" w:hAnsi="Times New Roman" w:cs="Times New Roman"/>
          <w:noProof/>
          <w:color w:val="000000" w:themeColor="text1"/>
          <w:sz w:val="24"/>
          <w:szCs w:val="24"/>
          <w14:ligatures w14:val="none"/>
        </w:rPr>
        <w:t xml:space="preserve"> addressed, and long subcontracting chains in sectors such as construction </w:t>
      </w:r>
      <w:r w:rsidR="00E36CBE" w:rsidRPr="00A359E1">
        <w:rPr>
          <w:rFonts w:ascii="Times New Roman" w:eastAsia="Times New Roman" w:hAnsi="Times New Roman" w:cs="Times New Roman"/>
          <w:noProof/>
          <w:color w:val="000000" w:themeColor="text1"/>
          <w:sz w:val="24"/>
          <w:szCs w:val="24"/>
          <w14:ligatures w14:val="none"/>
        </w:rPr>
        <w:t>hinder</w:t>
      </w:r>
      <w:r w:rsidRPr="00A359E1">
        <w:rPr>
          <w:rFonts w:ascii="Times New Roman" w:eastAsia="Times New Roman" w:hAnsi="Times New Roman" w:cs="Times New Roman"/>
          <w:noProof/>
          <w:color w:val="000000" w:themeColor="text1"/>
          <w:sz w:val="24"/>
          <w:szCs w:val="24"/>
          <w14:ligatures w14:val="none"/>
        </w:rPr>
        <w:t xml:space="preserve"> enforcement</w:t>
      </w:r>
      <w:r w:rsidR="007E05A4" w:rsidRPr="00A359E1">
        <w:rPr>
          <w:rFonts w:ascii="Times New Roman" w:eastAsia="Times New Roman" w:hAnsi="Times New Roman" w:cs="Times New Roman"/>
          <w:noProof/>
          <w:color w:val="000000" w:themeColor="text1"/>
          <w:sz w:val="24"/>
          <w:szCs w:val="24"/>
          <w14:ligatures w14:val="none"/>
        </w:rPr>
        <w:t xml:space="preserve">, especially of Article 8. </w:t>
      </w:r>
    </w:p>
    <w:p w14:paraId="7956D809" w14:textId="568EC9C9" w:rsidR="00077A20" w:rsidRPr="00A359E1" w:rsidRDefault="00F14AF3" w:rsidP="007E05A4">
      <w:pPr>
        <w:spacing w:after="120" w:line="276" w:lineRule="auto"/>
        <w:jc w:val="both"/>
        <w:rPr>
          <w:rFonts w:ascii="Times New Roman" w:eastAsia="Times New Roman" w:hAnsi="Times New Roman" w:cs="Times New Roman"/>
          <w:b/>
          <w:bCs/>
          <w:noProof/>
          <w:sz w:val="24"/>
          <w:szCs w:val="24"/>
          <w14:ligatures w14:val="none"/>
        </w:rPr>
      </w:pPr>
      <w:bookmarkStart w:id="24" w:name="_Toc210315967"/>
      <w:bookmarkStart w:id="25" w:name="_Toc215743789"/>
      <w:r w:rsidRPr="00A359E1">
        <w:rPr>
          <w:rFonts w:ascii="Times New Roman" w:eastAsia="Times New Roman" w:hAnsi="Times New Roman" w:cs="Times New Roman"/>
          <w:b/>
          <w:bCs/>
          <w:noProof/>
          <w:sz w:val="24"/>
          <w:szCs w:val="24"/>
          <w14:ligatures w14:val="none"/>
        </w:rPr>
        <w:t xml:space="preserve"> </w:t>
      </w:r>
      <w:r w:rsidR="008C650A">
        <w:rPr>
          <w:rFonts w:ascii="Times New Roman" w:eastAsia="Times New Roman" w:hAnsi="Times New Roman" w:cs="Times New Roman"/>
          <w:b/>
          <w:bCs/>
          <w:noProof/>
          <w:sz w:val="24"/>
          <w:szCs w:val="24"/>
          <w14:ligatures w14:val="none"/>
        </w:rPr>
        <w:t xml:space="preserve">   2.6 </w:t>
      </w:r>
      <w:r w:rsidR="00077A20" w:rsidRPr="00A359E1">
        <w:rPr>
          <w:rFonts w:ascii="Times New Roman" w:eastAsia="Times New Roman" w:hAnsi="Times New Roman" w:cs="Times New Roman"/>
          <w:b/>
          <w:bCs/>
          <w:noProof/>
          <w:sz w:val="24"/>
          <w:szCs w:val="24"/>
          <w14:ligatures w14:val="none"/>
        </w:rPr>
        <w:t>Protective measures</w:t>
      </w:r>
      <w:bookmarkEnd w:id="24"/>
      <w:bookmarkEnd w:id="25"/>
    </w:p>
    <w:p w14:paraId="13AAD9DE" w14:textId="268DD43D"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26" w:name="_Toc215743790"/>
      <w:bookmarkStart w:id="27" w:name="_Toc210315968"/>
      <w:bookmarkStart w:id="28" w:name="_Hlk215129842"/>
      <w:r w:rsidRPr="00A359E1">
        <w:rPr>
          <w:rFonts w:ascii="Times New Roman" w:eastAsia="Times New Roman" w:hAnsi="Times New Roman" w:cs="Times New Roman"/>
          <w:b/>
          <w:bCs/>
          <w:noProof/>
          <w:sz w:val="24"/>
          <w:szCs w:val="24"/>
          <w14:ligatures w14:val="none"/>
        </w:rPr>
        <w:t>Access to justice and information</w:t>
      </w:r>
      <w:bookmarkEnd w:id="26"/>
      <w:r w:rsidRPr="00A359E1">
        <w:rPr>
          <w:rFonts w:ascii="Times New Roman" w:eastAsia="Times New Roman" w:hAnsi="Times New Roman" w:cs="Times New Roman"/>
          <w:b/>
          <w:bCs/>
          <w:noProof/>
          <w:sz w:val="24"/>
          <w:szCs w:val="24"/>
          <w14:ligatures w14:val="none"/>
        </w:rPr>
        <w:t xml:space="preserve"> </w:t>
      </w:r>
      <w:bookmarkEnd w:id="27"/>
    </w:p>
    <w:p w14:paraId="1C74D239" w14:textId="1D98978B" w:rsidR="00077A20" w:rsidRPr="00A359E1" w:rsidRDefault="00077A20" w:rsidP="00077A20">
      <w:pPr>
        <w:spacing w:line="276" w:lineRule="auto"/>
        <w:jc w:val="both"/>
        <w:rPr>
          <w:rFonts w:ascii="Times New Roman" w:eastAsia="Times New Roman" w:hAnsi="Times New Roman" w:cs="Times New Roman"/>
          <w:noProof/>
          <w:color w:val="D13438"/>
          <w:sz w:val="24"/>
          <w:szCs w:val="24"/>
          <w14:ligatures w14:val="none"/>
        </w:rPr>
      </w:pPr>
      <w:r w:rsidRPr="00A359E1">
        <w:rPr>
          <w:rFonts w:ascii="Times New Roman" w:eastAsia="Times New Roman" w:hAnsi="Times New Roman" w:cs="Times New Roman"/>
          <w:noProof/>
          <w:sz w:val="24"/>
          <w:szCs w:val="24"/>
          <w14:ligatures w14:val="none"/>
        </w:rPr>
        <w:t>In 2021-2024, more than half of Member States reported having implemented measures to raise awareness and inform employers</w:t>
      </w:r>
      <w:r w:rsidR="00F54C69" w:rsidRPr="00A359E1">
        <w:rPr>
          <w:rFonts w:ascii="Times New Roman" w:eastAsia="Times New Roman" w:hAnsi="Times New Roman" w:cs="Times New Roman"/>
          <w:noProof/>
          <w:sz w:val="24"/>
          <w:szCs w:val="24"/>
          <w14:ligatures w14:val="none"/>
        </w:rPr>
        <w:t xml:space="preserve"> of their legal obligations</w:t>
      </w:r>
      <w:r w:rsidRPr="00A359E1">
        <w:rPr>
          <w:rFonts w:ascii="Times New Roman" w:eastAsia="Times New Roman" w:hAnsi="Times New Roman" w:cs="Times New Roman"/>
          <w:noProof/>
          <w:sz w:val="24"/>
          <w:szCs w:val="24"/>
          <w:vertAlign w:val="superscript"/>
          <w14:ligatures w14:val="none"/>
        </w:rPr>
        <w:footnoteReference w:id="87"/>
      </w:r>
      <w:r w:rsidR="00B82E38" w:rsidRPr="00A359E1">
        <w:rPr>
          <w:rFonts w:ascii="Times New Roman" w:eastAsia="Times New Roman" w:hAnsi="Times New Roman" w:cs="Times New Roman"/>
          <w:noProof/>
          <w:sz w:val="24"/>
          <w:szCs w:val="24"/>
          <w14:ligatures w14:val="none"/>
        </w:rPr>
        <w:t>. A</w:t>
      </w:r>
      <w:r w:rsidRPr="00A359E1">
        <w:rPr>
          <w:rFonts w:ascii="Times New Roman" w:eastAsia="Times New Roman" w:hAnsi="Times New Roman" w:cs="Times New Roman"/>
          <w:noProof/>
          <w:sz w:val="24"/>
          <w:szCs w:val="24"/>
          <w14:ligatures w14:val="none"/>
        </w:rPr>
        <w:t xml:space="preserve">round a third carried out broader information campaigns on financial and criminal sanctions and other measures envisaged in the Directive </w:t>
      </w:r>
      <w:r w:rsidR="00353F3B"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sz w:val="24"/>
          <w:szCs w:val="24"/>
          <w14:ligatures w14:val="none"/>
        </w:rPr>
        <w:t xml:space="preserve"> primarily targeting employers, labour inspectors, and law enforcement authorities</w:t>
      </w:r>
      <w:r w:rsidRPr="00A359E1">
        <w:rPr>
          <w:rFonts w:ascii="Times New Roman" w:eastAsia="Times New Roman" w:hAnsi="Times New Roman" w:cs="Times New Roman"/>
          <w:noProof/>
          <w:color w:val="000000" w:themeColor="text1"/>
          <w:sz w:val="24"/>
          <w:szCs w:val="24"/>
          <w:vertAlign w:val="superscript"/>
          <w14:ligatures w14:val="none"/>
        </w:rPr>
        <w:footnoteReference w:id="88"/>
      </w:r>
      <w:r w:rsidRPr="00A359E1">
        <w:rPr>
          <w:rFonts w:ascii="Times New Roman" w:eastAsia="Times New Roman" w:hAnsi="Times New Roman" w:cs="Times New Roman"/>
          <w:noProof/>
          <w:color w:val="000000" w:themeColor="text1"/>
          <w:sz w:val="24"/>
          <w:szCs w:val="24"/>
          <w14:ligatures w14:val="none"/>
        </w:rPr>
        <w:t>.</w:t>
      </w:r>
    </w:p>
    <w:p w14:paraId="48B18D81" w14:textId="01BC69B5"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Most Member States also reported that they provide information to</w:t>
      </w:r>
      <w:r w:rsidRPr="00A359E1">
        <w:rPr>
          <w:rFonts w:ascii="Times New Roman" w:eastAsia="Times New Roman" w:hAnsi="Times New Roman" w:cs="Times New Roman"/>
          <w:noProof/>
          <w:color w:val="000000" w:themeColor="text1"/>
          <w:sz w:val="24"/>
          <w:szCs w:val="24"/>
          <w14:ligatures w14:val="none"/>
        </w:rPr>
        <w:t xml:space="preserve"> irregular migrant workers</w:t>
      </w:r>
      <w:r w:rsidRPr="00A359E1">
        <w:rPr>
          <w:rFonts w:ascii="Times New Roman" w:eastAsia="Times New Roman" w:hAnsi="Times New Roman" w:cs="Times New Roman"/>
          <w:noProof/>
          <w:sz w:val="24"/>
          <w:szCs w:val="24"/>
          <w14:ligatures w14:val="none"/>
        </w:rPr>
        <w:t xml:space="preserve"> about their right to lodge complaints,</w:t>
      </w:r>
      <w:r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sz w:val="24"/>
          <w:szCs w:val="24"/>
          <w14:ligatures w14:val="none"/>
        </w:rPr>
        <w:t xml:space="preserve">typically through institutional websites. Information may also be shared by labour inspectors or other state </w:t>
      </w:r>
      <w:r w:rsidR="00B82E38" w:rsidRPr="00A359E1">
        <w:rPr>
          <w:rFonts w:ascii="Times New Roman" w:eastAsia="Times New Roman" w:hAnsi="Times New Roman" w:cs="Times New Roman"/>
          <w:noProof/>
          <w:sz w:val="24"/>
          <w:szCs w:val="24"/>
          <w14:ligatures w14:val="none"/>
        </w:rPr>
        <w:t xml:space="preserve">officials </w:t>
      </w:r>
      <w:r w:rsidRPr="00A359E1">
        <w:rPr>
          <w:rFonts w:ascii="Times New Roman" w:eastAsia="Times New Roman" w:hAnsi="Times New Roman" w:cs="Times New Roman"/>
          <w:noProof/>
          <w:sz w:val="24"/>
          <w:szCs w:val="24"/>
          <w14:ligatures w14:val="none"/>
        </w:rPr>
        <w:t>at local offices, by phone, or during workplace inspections</w:t>
      </w:r>
      <w:r w:rsidR="00B82E38" w:rsidRPr="00A359E1">
        <w:rPr>
          <w:rFonts w:ascii="Times New Roman" w:eastAsia="Times New Roman" w:hAnsi="Times New Roman" w:cs="Times New Roman"/>
          <w:noProof/>
          <w:sz w:val="24"/>
          <w:szCs w:val="24"/>
          <w14:ligatures w14:val="none"/>
        </w:rPr>
        <w:t>. I</w:t>
      </w:r>
      <w:r w:rsidRPr="00A359E1">
        <w:rPr>
          <w:rFonts w:ascii="Times New Roman" w:eastAsia="Times New Roman" w:hAnsi="Times New Roman" w:cs="Times New Roman"/>
          <w:noProof/>
          <w:sz w:val="24"/>
          <w:szCs w:val="24"/>
          <w14:ligatures w14:val="none"/>
        </w:rPr>
        <w:t>n some cases</w:t>
      </w:r>
      <w:r w:rsidR="00B82E38" w:rsidRPr="00A359E1">
        <w:rPr>
          <w:rFonts w:ascii="Times New Roman" w:eastAsia="Times New Roman" w:hAnsi="Times New Roman" w:cs="Times New Roman"/>
          <w:noProof/>
          <w:sz w:val="24"/>
          <w:szCs w:val="24"/>
          <w14:ligatures w14:val="none"/>
        </w:rPr>
        <w:t>, this is done</w:t>
      </w:r>
      <w:r w:rsidRPr="00A359E1">
        <w:rPr>
          <w:rFonts w:ascii="Times New Roman" w:eastAsia="Times New Roman" w:hAnsi="Times New Roman" w:cs="Times New Roman"/>
          <w:noProof/>
          <w:sz w:val="24"/>
          <w:szCs w:val="24"/>
          <w14:ligatures w14:val="none"/>
        </w:rPr>
        <w:t xml:space="preserve"> by </w:t>
      </w:r>
      <w:r w:rsidR="00B82E38" w:rsidRPr="00A359E1">
        <w:rPr>
          <w:rFonts w:ascii="Times New Roman" w:eastAsia="Times New Roman" w:hAnsi="Times New Roman" w:cs="Times New Roman"/>
          <w:noProof/>
          <w:sz w:val="24"/>
          <w:szCs w:val="24"/>
          <w14:ligatures w14:val="none"/>
        </w:rPr>
        <w:t xml:space="preserve">the </w:t>
      </w:r>
      <w:r w:rsidRPr="00A359E1">
        <w:rPr>
          <w:rFonts w:ascii="Times New Roman" w:eastAsia="Times New Roman" w:hAnsi="Times New Roman" w:cs="Times New Roman"/>
          <w:noProof/>
          <w:sz w:val="24"/>
          <w:szCs w:val="24"/>
          <w14:ligatures w14:val="none"/>
        </w:rPr>
        <w:t>police or border authorities during their interactions with third-country nationals</w:t>
      </w:r>
      <w:r w:rsidRPr="00A359E1">
        <w:rPr>
          <w:rFonts w:ascii="Times New Roman" w:eastAsia="Times New Roman" w:hAnsi="Times New Roman" w:cs="Times New Roman"/>
          <w:noProof/>
          <w:sz w:val="24"/>
          <w:szCs w:val="24"/>
          <w:vertAlign w:val="superscript"/>
          <w14:ligatures w14:val="none"/>
        </w:rPr>
        <w:footnoteReference w:id="89"/>
      </w:r>
      <w:r w:rsidRPr="00A359E1">
        <w:rPr>
          <w:rFonts w:ascii="Times New Roman" w:eastAsia="Times New Roman" w:hAnsi="Times New Roman" w:cs="Times New Roman"/>
          <w:noProof/>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Several Member States </w:t>
      </w:r>
      <w:r w:rsidR="00B82E38" w:rsidRPr="00A359E1">
        <w:rPr>
          <w:rFonts w:ascii="Times New Roman" w:eastAsia="Times New Roman" w:hAnsi="Times New Roman" w:cs="Times New Roman"/>
          <w:noProof/>
          <w:color w:val="000000" w:themeColor="text1"/>
          <w:sz w:val="24"/>
          <w:szCs w:val="24"/>
          <w14:ligatures w14:val="none"/>
        </w:rPr>
        <w:t xml:space="preserve">have </w:t>
      </w:r>
      <w:r w:rsidRPr="00A359E1">
        <w:rPr>
          <w:rFonts w:ascii="Times New Roman" w:eastAsia="Times New Roman" w:hAnsi="Times New Roman" w:cs="Times New Roman"/>
          <w:noProof/>
          <w:color w:val="000000" w:themeColor="text1"/>
          <w:sz w:val="24"/>
          <w:szCs w:val="24"/>
          <w14:ligatures w14:val="none"/>
        </w:rPr>
        <w:t>set up dedicated services</w:t>
      </w:r>
      <w:r w:rsidR="00353F3B"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such as help lines, information hubs </w:t>
      </w:r>
      <w:r w:rsidRPr="00A359E1">
        <w:rPr>
          <w:rFonts w:ascii="Times New Roman" w:eastAsia="Times New Roman" w:hAnsi="Times New Roman" w:cs="Times New Roman"/>
          <w:noProof/>
          <w:sz w:val="24"/>
          <w:szCs w:val="24"/>
          <w14:ligatures w14:val="none"/>
        </w:rPr>
        <w:t>or legal consultation to inform irregular workers of their rights</w:t>
      </w:r>
      <w:r w:rsidRPr="00A359E1">
        <w:rPr>
          <w:rFonts w:ascii="Times New Roman" w:eastAsia="Times New Roman" w:hAnsi="Times New Roman" w:cs="Times New Roman"/>
          <w:noProof/>
          <w:color w:val="000000" w:themeColor="text1"/>
          <w:sz w:val="24"/>
          <w:szCs w:val="24"/>
          <w:vertAlign w:val="superscript"/>
          <w14:ligatures w14:val="none"/>
        </w:rPr>
        <w:footnoteReference w:id="90"/>
      </w:r>
      <w:r w:rsidRPr="00A359E1">
        <w:rPr>
          <w:rFonts w:ascii="Times New Roman" w:eastAsia="Times New Roman" w:hAnsi="Times New Roman" w:cs="Times New Roman"/>
          <w:noProof/>
          <w:color w:val="000000" w:themeColor="text1"/>
          <w:sz w:val="24"/>
          <w:szCs w:val="24"/>
          <w14:ligatures w14:val="none"/>
        </w:rPr>
        <w:t>. I</w:t>
      </w:r>
      <w:r w:rsidRPr="00A359E1">
        <w:rPr>
          <w:rFonts w:ascii="Times New Roman" w:eastAsia="Times New Roman" w:hAnsi="Times New Roman" w:cs="Times New Roman"/>
          <w:noProof/>
          <w:sz w:val="24"/>
          <w:szCs w:val="24"/>
          <w14:ligatures w14:val="none"/>
        </w:rPr>
        <w:t xml:space="preserve">n some Member States, information is </w:t>
      </w:r>
      <w:r w:rsidR="00B82E38" w:rsidRPr="00A359E1">
        <w:rPr>
          <w:rFonts w:ascii="Times New Roman" w:eastAsia="Times New Roman" w:hAnsi="Times New Roman" w:cs="Times New Roman"/>
          <w:noProof/>
          <w:sz w:val="24"/>
          <w:szCs w:val="24"/>
          <w14:ligatures w14:val="none"/>
        </w:rPr>
        <w:t>disseminated</w:t>
      </w:r>
      <w:r w:rsidRPr="00A359E1">
        <w:rPr>
          <w:rFonts w:ascii="Times New Roman" w:eastAsia="Times New Roman" w:hAnsi="Times New Roman" w:cs="Times New Roman"/>
          <w:noProof/>
          <w:sz w:val="24"/>
          <w:szCs w:val="24"/>
          <w14:ligatures w14:val="none"/>
        </w:rPr>
        <w:t xml:space="preserve"> by third parties</w:t>
      </w:r>
      <w:r w:rsidRPr="00A359E1">
        <w:rPr>
          <w:rFonts w:ascii="Times New Roman" w:eastAsia="Times New Roman" w:hAnsi="Times New Roman" w:cs="Times New Roman"/>
          <w:noProof/>
          <w:sz w:val="24"/>
          <w:szCs w:val="24"/>
          <w:vertAlign w:val="superscript"/>
          <w14:ligatures w14:val="none"/>
        </w:rPr>
        <w:footnoteReference w:id="91"/>
      </w:r>
      <w:r w:rsidRPr="00A359E1">
        <w:rPr>
          <w:rFonts w:ascii="Times New Roman" w:eastAsia="Times New Roman" w:hAnsi="Times New Roman" w:cs="Times New Roman"/>
          <w:noProof/>
          <w:color w:val="000000" w:themeColor="text1"/>
          <w:sz w:val="24"/>
          <w:szCs w:val="24"/>
          <w14:ligatures w14:val="none"/>
        </w:rPr>
        <w:t>. F</w:t>
      </w:r>
      <w:r w:rsidRPr="00A359E1">
        <w:rPr>
          <w:rFonts w:ascii="Times New Roman" w:eastAsia="Times New Roman" w:hAnsi="Times New Roman" w:cs="Times New Roman"/>
          <w:noProof/>
          <w:sz w:val="24"/>
          <w:szCs w:val="24"/>
          <w14:ligatures w14:val="none"/>
        </w:rPr>
        <w:t>ew Member States conduct information campaigns targeting irregular migrant workers specifically</w:t>
      </w:r>
      <w:r w:rsidRPr="00A359E1">
        <w:rPr>
          <w:rFonts w:ascii="Times New Roman" w:eastAsia="Times New Roman" w:hAnsi="Times New Roman" w:cs="Times New Roman"/>
          <w:noProof/>
          <w:sz w:val="24"/>
          <w:szCs w:val="24"/>
          <w:vertAlign w:val="superscript"/>
          <w14:ligatures w14:val="none"/>
        </w:rPr>
        <w:footnoteReference w:id="92"/>
      </w:r>
      <w:r w:rsidRPr="00A359E1">
        <w:rPr>
          <w:rFonts w:ascii="Times New Roman" w:eastAsia="Times New Roman" w:hAnsi="Times New Roman" w:cs="Times New Roman"/>
          <w:noProof/>
          <w:sz w:val="24"/>
          <w:szCs w:val="24"/>
          <w:vertAlign w:val="superscript"/>
          <w14:ligatures w14:val="none"/>
        </w:rPr>
        <w:t xml:space="preserve"> </w:t>
      </w:r>
      <w:r w:rsidRPr="00A359E1">
        <w:rPr>
          <w:rFonts w:ascii="Times New Roman" w:eastAsia="Times New Roman" w:hAnsi="Times New Roman" w:cs="Times New Roman"/>
          <w:noProof/>
          <w:sz w:val="24"/>
          <w:szCs w:val="24"/>
          <w14:ligatures w14:val="none"/>
        </w:rPr>
        <w:t>, but several offer multilingual services</w:t>
      </w:r>
      <w:r w:rsidRPr="00A359E1">
        <w:rPr>
          <w:rFonts w:ascii="Times New Roman" w:eastAsia="Times New Roman" w:hAnsi="Times New Roman" w:cs="Times New Roman"/>
          <w:noProof/>
          <w:sz w:val="24"/>
          <w:szCs w:val="24"/>
          <w:vertAlign w:val="superscript"/>
          <w14:ligatures w14:val="none"/>
        </w:rPr>
        <w:footnoteReference w:id="93"/>
      </w:r>
      <w:r w:rsidRPr="00A359E1">
        <w:rPr>
          <w:rFonts w:ascii="Times New Roman" w:eastAsia="Times New Roman" w:hAnsi="Times New Roman" w:cs="Times New Roman"/>
          <w:noProof/>
          <w:sz w:val="24"/>
          <w:szCs w:val="24"/>
          <w14:ligatures w14:val="none"/>
        </w:rPr>
        <w:t>.</w:t>
      </w:r>
    </w:p>
    <w:p w14:paraId="5E8E5B90" w14:textId="01714A88" w:rsidR="00077A20" w:rsidRPr="00A359E1" w:rsidRDefault="00077A20" w:rsidP="00077A20">
      <w:pPr>
        <w:spacing w:line="276" w:lineRule="auto"/>
        <w:jc w:val="both"/>
        <w:rPr>
          <w:rFonts w:ascii="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Half of Member States reported </w:t>
      </w:r>
      <w:r w:rsidRPr="00A359E1">
        <w:rPr>
          <w:rFonts w:ascii="Times New Roman" w:eastAsia="Times New Roman" w:hAnsi="Times New Roman" w:cs="Times New Roman"/>
          <w:noProof/>
          <w:sz w:val="24"/>
          <w:szCs w:val="24"/>
          <w14:ligatures w14:val="none"/>
        </w:rPr>
        <w:t xml:space="preserve">having </w:t>
      </w:r>
      <w:r w:rsidR="00B82E38" w:rsidRPr="00A359E1">
        <w:rPr>
          <w:rFonts w:ascii="Times New Roman" w:eastAsia="Times New Roman" w:hAnsi="Times New Roman" w:cs="Times New Roman"/>
          <w:noProof/>
          <w:sz w:val="24"/>
          <w:szCs w:val="24"/>
          <w14:ligatures w14:val="none"/>
        </w:rPr>
        <w:t xml:space="preserve">set up </w:t>
      </w:r>
      <w:r w:rsidRPr="00A359E1">
        <w:rPr>
          <w:rFonts w:ascii="Times New Roman" w:eastAsia="Times New Roman" w:hAnsi="Times New Roman" w:cs="Times New Roman"/>
          <w:noProof/>
          <w:sz w:val="24"/>
          <w:szCs w:val="24"/>
          <w14:ligatures w14:val="none"/>
        </w:rPr>
        <w:t>a specific procedure to ensure that irregular migrant workers are systematically and objectively informed about their rights (on back payments and complaints) before the enforcement of any return decision</w:t>
      </w:r>
      <w:r w:rsidRPr="00A359E1">
        <w:rPr>
          <w:rFonts w:ascii="Times New Roman" w:eastAsia="Times New Roman" w:hAnsi="Times New Roman" w:cs="Times New Roman"/>
          <w:noProof/>
          <w:sz w:val="24"/>
          <w:szCs w:val="24"/>
          <w:vertAlign w:val="superscript"/>
          <w14:ligatures w14:val="none"/>
        </w:rPr>
        <w:footnoteReference w:id="94"/>
      </w:r>
      <w:r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FF0000"/>
          <w:sz w:val="24"/>
          <w:szCs w:val="24"/>
          <w14:ligatures w14:val="none"/>
        </w:rPr>
        <w:t xml:space="preserve"> </w:t>
      </w:r>
      <w:r w:rsidRPr="00A359E1">
        <w:rPr>
          <w:rFonts w:ascii="Times New Roman" w:eastAsia="Times New Roman" w:hAnsi="Times New Roman" w:cs="Times New Roman"/>
          <w:noProof/>
          <w:sz w:val="24"/>
          <w:szCs w:val="24"/>
          <w14:ligatures w14:val="none"/>
        </w:rPr>
        <w:t xml:space="preserve">However, in most cases, </w:t>
      </w:r>
      <w:r w:rsidR="00B82E38" w:rsidRPr="00A359E1">
        <w:rPr>
          <w:rFonts w:ascii="Times New Roman" w:eastAsia="Times New Roman" w:hAnsi="Times New Roman" w:cs="Times New Roman"/>
          <w:noProof/>
          <w:sz w:val="24"/>
          <w:szCs w:val="24"/>
          <w14:ligatures w14:val="none"/>
        </w:rPr>
        <w:t>this</w:t>
      </w:r>
      <w:r w:rsidRPr="00A359E1">
        <w:rPr>
          <w:rFonts w:ascii="Times New Roman" w:eastAsia="Times New Roman" w:hAnsi="Times New Roman" w:cs="Times New Roman"/>
          <w:noProof/>
          <w:sz w:val="24"/>
          <w:szCs w:val="24"/>
          <w14:ligatures w14:val="none"/>
        </w:rPr>
        <w:t xml:space="preserve"> information </w:t>
      </w:r>
      <w:r w:rsidRPr="00A359E1">
        <w:rPr>
          <w:rFonts w:ascii="Times New Roman" w:eastAsia="Times New Roman" w:hAnsi="Times New Roman" w:cs="Times New Roman"/>
          <w:noProof/>
          <w:color w:val="000000" w:themeColor="text1"/>
          <w:sz w:val="24"/>
          <w:szCs w:val="24"/>
          <w14:ligatures w14:val="none"/>
        </w:rPr>
        <w:t>is not</w:t>
      </w:r>
      <w:r w:rsidRPr="00A359E1">
        <w:rPr>
          <w:rFonts w:ascii="Times New Roman" w:eastAsia="Times New Roman" w:hAnsi="Times New Roman" w:cs="Times New Roman"/>
          <w:noProof/>
          <w:sz w:val="24"/>
          <w:szCs w:val="24"/>
          <w14:ligatures w14:val="none"/>
        </w:rPr>
        <w:t xml:space="preserve"> </w:t>
      </w:r>
      <w:r w:rsidR="00B82E38" w:rsidRPr="00A359E1">
        <w:rPr>
          <w:rFonts w:ascii="Times New Roman" w:eastAsia="Times New Roman" w:hAnsi="Times New Roman" w:cs="Times New Roman"/>
          <w:noProof/>
          <w:sz w:val="24"/>
          <w:szCs w:val="24"/>
          <w14:ligatures w14:val="none"/>
        </w:rPr>
        <w:t>provided as part of</w:t>
      </w:r>
      <w:r w:rsidRPr="00A359E1">
        <w:rPr>
          <w:rFonts w:ascii="Times New Roman" w:eastAsia="Times New Roman" w:hAnsi="Times New Roman" w:cs="Times New Roman"/>
          <w:noProof/>
          <w:sz w:val="24"/>
          <w:szCs w:val="24"/>
          <w14:ligatures w14:val="none"/>
        </w:rPr>
        <w:t xml:space="preserve"> the return procedure</w:t>
      </w:r>
      <w:r w:rsidRPr="00A359E1">
        <w:rPr>
          <w:rFonts w:ascii="Times New Roman" w:eastAsia="Times New Roman" w:hAnsi="Times New Roman" w:cs="Times New Roman"/>
          <w:noProof/>
          <w:sz w:val="24"/>
          <w:szCs w:val="24"/>
          <w:vertAlign w:val="superscript"/>
          <w14:ligatures w14:val="none"/>
        </w:rPr>
        <w:footnoteReference w:id="95"/>
      </w:r>
      <w:r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sz w:val="24"/>
          <w:szCs w:val="24"/>
          <w14:ligatures w14:val="none"/>
        </w:rPr>
        <w:t xml:space="preserve">The remaining Member States either </w:t>
      </w:r>
      <w:r w:rsidR="00B82E38" w:rsidRPr="00A359E1">
        <w:rPr>
          <w:rFonts w:ascii="Times New Roman" w:eastAsia="Times New Roman" w:hAnsi="Times New Roman" w:cs="Times New Roman"/>
          <w:noProof/>
          <w:color w:val="000000" w:themeColor="text1"/>
          <w:sz w:val="24"/>
          <w:szCs w:val="24"/>
          <w14:ligatures w14:val="none"/>
        </w:rPr>
        <w:t xml:space="preserve">have no </w:t>
      </w:r>
      <w:r w:rsidRPr="00A359E1">
        <w:rPr>
          <w:rFonts w:ascii="Times New Roman" w:eastAsia="Times New Roman" w:hAnsi="Times New Roman" w:cs="Times New Roman"/>
          <w:noProof/>
          <w:sz w:val="24"/>
          <w:szCs w:val="24"/>
          <w14:ligatures w14:val="none"/>
        </w:rPr>
        <w:t xml:space="preserve">such procedure </w:t>
      </w:r>
      <w:r w:rsidR="00894229" w:rsidRPr="00A359E1">
        <w:rPr>
          <w:rFonts w:ascii="Times New Roman" w:eastAsia="Times New Roman" w:hAnsi="Times New Roman" w:cs="Times New Roman"/>
          <w:noProof/>
          <w:sz w:val="24"/>
          <w:szCs w:val="24"/>
          <w14:ligatures w14:val="none"/>
        </w:rPr>
        <w:t xml:space="preserve">to inform irregular migrant workers about their rights </w:t>
      </w:r>
      <w:r w:rsidRPr="00A359E1">
        <w:rPr>
          <w:rFonts w:ascii="Times New Roman" w:eastAsia="Times New Roman" w:hAnsi="Times New Roman" w:cs="Times New Roman"/>
          <w:noProof/>
          <w:sz w:val="24"/>
          <w:szCs w:val="24"/>
          <w14:ligatures w14:val="none"/>
        </w:rPr>
        <w:t xml:space="preserve">or did not report </w:t>
      </w:r>
      <w:r w:rsidRPr="00A359E1">
        <w:rPr>
          <w:rFonts w:ascii="Times New Roman" w:eastAsia="Times New Roman" w:hAnsi="Times New Roman" w:cs="Times New Roman"/>
          <w:noProof/>
          <w:color w:val="000000" w:themeColor="text1"/>
          <w:sz w:val="24"/>
          <w:szCs w:val="24"/>
          <w14:ligatures w14:val="none"/>
        </w:rPr>
        <w:t>it</w:t>
      </w:r>
      <w:r w:rsidRPr="00A359E1">
        <w:rPr>
          <w:rFonts w:ascii="Times New Roman" w:eastAsia="Times New Roman" w:hAnsi="Times New Roman" w:cs="Times New Roman"/>
          <w:noProof/>
          <w:sz w:val="24"/>
          <w:szCs w:val="24"/>
          <w:vertAlign w:val="superscript"/>
          <w14:ligatures w14:val="none"/>
        </w:rPr>
        <w:footnoteReference w:id="96"/>
      </w:r>
      <w:r w:rsidR="00353F3B"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though</w:t>
      </w:r>
      <w:r w:rsidRPr="00A359E1" w:rsidDel="1583D638">
        <w:rPr>
          <w:rFonts w:ascii="Times New Roman" w:eastAsia="Times New Roman" w:hAnsi="Times New Roman" w:cs="Times New Roman"/>
          <w:noProof/>
          <w:color w:val="000000" w:themeColor="text1"/>
          <w:sz w:val="24"/>
          <w:szCs w:val="24"/>
          <w14:ligatures w14:val="none"/>
        </w:rPr>
        <w:t xml:space="preserve"> over</w:t>
      </w:r>
      <w:r w:rsidRPr="00A359E1">
        <w:rPr>
          <w:rFonts w:ascii="Times New Roman" w:eastAsia="Times New Roman" w:hAnsi="Times New Roman" w:cs="Times New Roman"/>
          <w:noProof/>
          <w:color w:val="000000" w:themeColor="text1"/>
          <w:sz w:val="24"/>
          <w:szCs w:val="24"/>
          <w14:ligatures w14:val="none"/>
        </w:rPr>
        <w:t xml:space="preserve"> </w:t>
      </w:r>
      <w:r w:rsidRPr="00A359E1" w:rsidDel="1583D638">
        <w:rPr>
          <w:rFonts w:ascii="Times New Roman" w:eastAsia="Times New Roman" w:hAnsi="Times New Roman" w:cs="Times New Roman"/>
          <w:noProof/>
          <w:sz w:val="24"/>
          <w:szCs w:val="24"/>
          <w14:ligatures w14:val="none"/>
        </w:rPr>
        <w:t xml:space="preserve">half </w:t>
      </w:r>
      <w:r w:rsidRPr="00A359E1">
        <w:rPr>
          <w:rFonts w:ascii="Times New Roman" w:eastAsia="Times New Roman" w:hAnsi="Times New Roman" w:cs="Times New Roman"/>
          <w:noProof/>
          <w:sz w:val="24"/>
          <w:szCs w:val="24"/>
          <w14:ligatures w14:val="none"/>
        </w:rPr>
        <w:t>allow for information to be provided independently of the return procedure</w:t>
      </w:r>
      <w:r w:rsidRPr="00A359E1">
        <w:rPr>
          <w:rFonts w:ascii="Times New Roman" w:eastAsia="Times New Roman" w:hAnsi="Times New Roman" w:cs="Times New Roman"/>
          <w:noProof/>
          <w:sz w:val="24"/>
          <w:szCs w:val="24"/>
          <w:vertAlign w:val="superscript"/>
          <w14:ligatures w14:val="none"/>
        </w:rPr>
        <w:footnoteReference w:id="97"/>
      </w:r>
      <w:r w:rsidRPr="00A359E1">
        <w:rPr>
          <w:rFonts w:ascii="Times New Roman" w:eastAsia="Times New Roman" w:hAnsi="Times New Roman" w:cs="Times New Roman"/>
          <w:noProof/>
          <w:sz w:val="24"/>
          <w:szCs w:val="24"/>
          <w14:ligatures w14:val="none"/>
        </w:rPr>
        <w:t xml:space="preserve">. </w:t>
      </w:r>
    </w:p>
    <w:p w14:paraId="165B8B04" w14:textId="66FB1BA7"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According </w:t>
      </w:r>
      <w:r w:rsidR="00DF5147" w:rsidRPr="00A359E1">
        <w:rPr>
          <w:rFonts w:ascii="Times New Roman" w:eastAsia="Times New Roman" w:hAnsi="Times New Roman" w:cs="Times New Roman"/>
          <w:noProof/>
          <w:color w:val="000000" w:themeColor="text1"/>
          <w:sz w:val="24"/>
          <w:szCs w:val="24"/>
          <w14:ligatures w14:val="none"/>
        </w:rPr>
        <w:t xml:space="preserve">to </w:t>
      </w:r>
      <w:r w:rsidR="00AF3F13" w:rsidRPr="00A359E1">
        <w:rPr>
          <w:rFonts w:ascii="Times New Roman" w:eastAsia="Times New Roman" w:hAnsi="Times New Roman" w:cs="Times New Roman"/>
          <w:noProof/>
          <w:color w:val="000000" w:themeColor="text1"/>
          <w:sz w:val="24"/>
          <w:szCs w:val="24"/>
          <w14:ligatures w14:val="none"/>
        </w:rPr>
        <w:t xml:space="preserve">the European Trade Union Confederation (ETUC) </w:t>
      </w:r>
      <w:r w:rsidRPr="00A359E1">
        <w:rPr>
          <w:rFonts w:ascii="Times New Roman" w:eastAsia="Times New Roman" w:hAnsi="Times New Roman" w:cs="Times New Roman"/>
          <w:noProof/>
          <w:sz w:val="24"/>
          <w:szCs w:val="24"/>
          <w14:ligatures w14:val="none"/>
        </w:rPr>
        <w:t>and</w:t>
      </w:r>
      <w:r w:rsidRPr="00A359E1">
        <w:rPr>
          <w:rFonts w:ascii="Times New Roman" w:eastAsia="Times New Roman" w:hAnsi="Times New Roman" w:cs="Times New Roman"/>
          <w:noProof/>
          <w:color w:val="000000" w:themeColor="text1"/>
          <w:sz w:val="24"/>
          <w:szCs w:val="24"/>
          <w14:ligatures w14:val="none"/>
        </w:rPr>
        <w:t xml:space="preserve"> civil society, irregular migrant workers tend not to be adequately informed about their labour rights by Member State authorities and, if they are, information is usually provided by third parties, such as trade unions and </w:t>
      </w:r>
      <w:bookmarkEnd w:id="28"/>
      <w:r w:rsidRPr="00A359E1">
        <w:rPr>
          <w:rFonts w:ascii="Times New Roman" w:eastAsia="Times New Roman" w:hAnsi="Times New Roman" w:cs="Times New Roman"/>
          <w:noProof/>
          <w:color w:val="000000" w:themeColor="text1"/>
          <w:sz w:val="24"/>
          <w:szCs w:val="24"/>
          <w14:ligatures w14:val="none"/>
        </w:rPr>
        <w:t>NGOs</w:t>
      </w:r>
      <w:r w:rsidRPr="00A359E1">
        <w:rPr>
          <w:rFonts w:ascii="Times New Roman" w:hAnsi="Times New Roman" w:cs="Times New Roman"/>
          <w:noProof/>
          <w:color w:val="000000" w:themeColor="text1"/>
          <w:sz w:val="24"/>
          <w:szCs w:val="24"/>
          <w:vertAlign w:val="superscript"/>
          <w14:ligatures w14:val="none"/>
        </w:rPr>
        <w:footnoteReference w:id="98"/>
      </w:r>
      <w:r w:rsidRPr="00A359E1">
        <w:rPr>
          <w:rFonts w:ascii="Times New Roman" w:eastAsia="Times New Roman" w:hAnsi="Times New Roman" w:cs="Times New Roman"/>
          <w:noProof/>
          <w:color w:val="000000" w:themeColor="text1"/>
          <w:sz w:val="24"/>
          <w:szCs w:val="24"/>
          <w14:ligatures w14:val="none"/>
        </w:rPr>
        <w:t xml:space="preserve">. </w:t>
      </w:r>
    </w:p>
    <w:p w14:paraId="50F0DAEA" w14:textId="54913541"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29" w:name="_Toc215743791"/>
      <w:bookmarkStart w:id="30" w:name="_Toc210315969"/>
      <w:r w:rsidRPr="00A359E1">
        <w:rPr>
          <w:rFonts w:ascii="Times New Roman" w:eastAsia="Times New Roman" w:hAnsi="Times New Roman" w:cs="Times New Roman"/>
          <w:b/>
          <w:bCs/>
          <w:noProof/>
          <w:sz w:val="24"/>
          <w:szCs w:val="24"/>
          <w14:ligatures w14:val="none"/>
        </w:rPr>
        <w:t>Lodging complaints</w:t>
      </w:r>
      <w:bookmarkEnd w:id="29"/>
      <w:r w:rsidRPr="00A359E1">
        <w:rPr>
          <w:rFonts w:ascii="Times New Roman" w:eastAsia="Times New Roman" w:hAnsi="Times New Roman" w:cs="Times New Roman"/>
          <w:b/>
          <w:bCs/>
          <w:noProof/>
          <w:sz w:val="24"/>
          <w:szCs w:val="24"/>
          <w14:ligatures w14:val="none"/>
        </w:rPr>
        <w:t xml:space="preserve"> </w:t>
      </w:r>
      <w:bookmarkEnd w:id="30"/>
    </w:p>
    <w:p w14:paraId="430B2145" w14:textId="51AA7887" w:rsidR="00077A20" w:rsidRPr="00A359E1" w:rsidRDefault="002A5B16"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A key requirement under Article 13 of the Directive is creating</w:t>
      </w:r>
      <w:r w:rsidR="00077A20" w:rsidRPr="00A359E1">
        <w:rPr>
          <w:rFonts w:ascii="Times New Roman" w:eastAsia="Times New Roman" w:hAnsi="Times New Roman" w:cs="Times New Roman"/>
          <w:noProof/>
          <w:color w:val="000000" w:themeColor="text1"/>
          <w:sz w:val="24"/>
          <w:szCs w:val="24"/>
          <w14:ligatures w14:val="none"/>
        </w:rPr>
        <w:t xml:space="preserve"> specific mechanisms to </w:t>
      </w:r>
      <w:r w:rsidRPr="00A359E1">
        <w:rPr>
          <w:rFonts w:ascii="Times New Roman" w:eastAsia="Times New Roman" w:hAnsi="Times New Roman" w:cs="Times New Roman"/>
          <w:noProof/>
          <w:color w:val="000000" w:themeColor="text1"/>
          <w:sz w:val="24"/>
          <w:szCs w:val="24"/>
          <w14:ligatures w14:val="none"/>
        </w:rPr>
        <w:t>make it easier to file</w:t>
      </w:r>
      <w:r w:rsidR="00077A20" w:rsidRPr="00A359E1">
        <w:rPr>
          <w:rFonts w:ascii="Times New Roman" w:eastAsia="Times New Roman" w:hAnsi="Times New Roman" w:cs="Times New Roman"/>
          <w:noProof/>
          <w:color w:val="000000" w:themeColor="text1"/>
          <w:sz w:val="24"/>
          <w:szCs w:val="24"/>
          <w14:ligatures w14:val="none"/>
        </w:rPr>
        <w:t xml:space="preserve"> complaints with the competent </w:t>
      </w:r>
      <w:r w:rsidR="00F54C69" w:rsidRPr="00A359E1">
        <w:rPr>
          <w:rFonts w:ascii="Times New Roman" w:eastAsia="Times New Roman" w:hAnsi="Times New Roman" w:cs="Times New Roman"/>
          <w:noProof/>
          <w:color w:val="000000" w:themeColor="text1"/>
          <w:sz w:val="24"/>
          <w:szCs w:val="24"/>
          <w14:ligatures w14:val="none"/>
        </w:rPr>
        <w:t xml:space="preserve">State </w:t>
      </w:r>
      <w:r w:rsidR="00077A20" w:rsidRPr="00A359E1">
        <w:rPr>
          <w:rFonts w:ascii="Times New Roman" w:eastAsia="Times New Roman" w:hAnsi="Times New Roman" w:cs="Times New Roman"/>
          <w:noProof/>
          <w:color w:val="000000" w:themeColor="text1"/>
          <w:sz w:val="24"/>
          <w:szCs w:val="24"/>
          <w14:ligatures w14:val="none"/>
        </w:rPr>
        <w:t xml:space="preserve">authority or through third parties (such as trade unions, workers’ associations, or NGOs), including when the worker is no longer present in the Member State. </w:t>
      </w:r>
    </w:p>
    <w:p w14:paraId="1D081AE0" w14:textId="4A452EFF"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sz w:val="24"/>
          <w:szCs w:val="24"/>
          <w14:ligatures w14:val="none"/>
        </w:rPr>
        <w:t xml:space="preserve">Generally, complaint mechanisms are available to all workers </w:t>
      </w:r>
      <w:r w:rsidR="002A5B16" w:rsidRPr="00A359E1">
        <w:rPr>
          <w:rFonts w:ascii="Times New Roman" w:eastAsia="Times New Roman" w:hAnsi="Times New Roman" w:cs="Times New Roman"/>
          <w:noProof/>
          <w:sz w:val="24"/>
          <w:szCs w:val="24"/>
          <w14:ligatures w14:val="none"/>
        </w:rPr>
        <w:t xml:space="preserve">in all Member States, </w:t>
      </w:r>
      <w:r w:rsidRPr="00A359E1">
        <w:rPr>
          <w:rFonts w:ascii="Times New Roman" w:eastAsia="Times New Roman" w:hAnsi="Times New Roman" w:cs="Times New Roman"/>
          <w:noProof/>
          <w:sz w:val="24"/>
          <w:szCs w:val="24"/>
          <w14:ligatures w14:val="none"/>
        </w:rPr>
        <w:t>but</w:t>
      </w:r>
      <w:r w:rsidR="002A5B16" w:rsidRPr="00A359E1">
        <w:rPr>
          <w:rFonts w:ascii="Times New Roman" w:eastAsia="Times New Roman" w:hAnsi="Times New Roman" w:cs="Times New Roman"/>
          <w:noProof/>
          <w:sz w:val="24"/>
          <w:szCs w:val="24"/>
          <w14:ligatures w14:val="none"/>
        </w:rPr>
        <w:t xml:space="preserve"> they</w:t>
      </w:r>
      <w:r w:rsidRPr="00A359E1">
        <w:rPr>
          <w:rFonts w:ascii="Times New Roman" w:eastAsia="Times New Roman" w:hAnsi="Times New Roman" w:cs="Times New Roman"/>
          <w:noProof/>
          <w:sz w:val="24"/>
          <w:szCs w:val="24"/>
          <w14:ligatures w14:val="none"/>
        </w:rPr>
        <w:t xml:space="preserve"> are not specifically tailored to those who are </w:t>
      </w:r>
      <w:r w:rsidR="002A5B16" w:rsidRPr="00A359E1">
        <w:rPr>
          <w:rFonts w:ascii="Times New Roman" w:eastAsia="Times New Roman" w:hAnsi="Times New Roman" w:cs="Times New Roman"/>
          <w:noProof/>
          <w:sz w:val="24"/>
          <w:szCs w:val="24"/>
          <w14:ligatures w14:val="none"/>
        </w:rPr>
        <w:t xml:space="preserve">staying </w:t>
      </w:r>
      <w:r w:rsidRPr="00A359E1">
        <w:rPr>
          <w:rFonts w:ascii="Times New Roman" w:eastAsia="Times New Roman" w:hAnsi="Times New Roman" w:cs="Times New Roman"/>
          <w:noProof/>
          <w:sz w:val="24"/>
          <w:szCs w:val="24"/>
          <w14:ligatures w14:val="none"/>
        </w:rPr>
        <w:t xml:space="preserve">illegally. Ten Member States </w:t>
      </w:r>
      <w:r w:rsidR="002A5B16" w:rsidRPr="00A359E1">
        <w:rPr>
          <w:rFonts w:ascii="Times New Roman" w:eastAsia="Times New Roman" w:hAnsi="Times New Roman" w:cs="Times New Roman"/>
          <w:noProof/>
          <w:sz w:val="24"/>
          <w:szCs w:val="24"/>
          <w14:ligatures w14:val="none"/>
        </w:rPr>
        <w:t xml:space="preserve">have </w:t>
      </w:r>
      <w:r w:rsidRPr="00A359E1">
        <w:rPr>
          <w:rFonts w:ascii="Times New Roman" w:eastAsia="Times New Roman" w:hAnsi="Times New Roman" w:cs="Times New Roman"/>
          <w:noProof/>
          <w:sz w:val="24"/>
          <w:szCs w:val="24"/>
          <w14:ligatures w14:val="none"/>
        </w:rPr>
        <w:t>introduced new measures to improve access to complaint mechanisms</w:t>
      </w:r>
      <w:r w:rsidRPr="00A359E1">
        <w:rPr>
          <w:rFonts w:ascii="Times New Roman" w:eastAsia="Times New Roman" w:hAnsi="Times New Roman" w:cs="Times New Roman"/>
          <w:noProof/>
          <w:color w:val="000000" w:themeColor="text1"/>
          <w:sz w:val="24"/>
          <w:szCs w:val="24"/>
          <w:vertAlign w:val="superscript"/>
          <w14:ligatures w14:val="none"/>
        </w:rPr>
        <w:footnoteReference w:id="99"/>
      </w:r>
      <w:r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sz w:val="24"/>
          <w:szCs w:val="24"/>
          <w14:ligatures w14:val="none"/>
        </w:rPr>
        <w:t xml:space="preserve">Five also reported new safe-reporting measures, </w:t>
      </w:r>
      <w:r w:rsidR="002A5B16" w:rsidRPr="00A359E1">
        <w:rPr>
          <w:rFonts w:ascii="Times New Roman" w:eastAsia="Times New Roman" w:hAnsi="Times New Roman" w:cs="Times New Roman"/>
          <w:noProof/>
          <w:sz w:val="24"/>
          <w:szCs w:val="24"/>
          <w14:ligatures w14:val="none"/>
        </w:rPr>
        <w:t xml:space="preserve">enabling </w:t>
      </w:r>
      <w:r w:rsidRPr="00A359E1">
        <w:rPr>
          <w:rFonts w:ascii="Times New Roman" w:eastAsia="Times New Roman" w:hAnsi="Times New Roman" w:cs="Times New Roman"/>
          <w:noProof/>
          <w:sz w:val="24"/>
          <w:szCs w:val="24"/>
          <w14:ligatures w14:val="none"/>
        </w:rPr>
        <w:t>irregular migrant workers to engage with law enforcement without their migration status affecting the exercise of their rights</w:t>
      </w:r>
      <w:r w:rsidRPr="00A359E1">
        <w:rPr>
          <w:rFonts w:ascii="Times New Roman" w:eastAsia="Times New Roman" w:hAnsi="Times New Roman" w:cs="Times New Roman"/>
          <w:noProof/>
          <w:sz w:val="24"/>
          <w:szCs w:val="24"/>
          <w:vertAlign w:val="superscript"/>
          <w14:ligatures w14:val="none"/>
        </w:rPr>
        <w:footnoteReference w:id="100"/>
      </w:r>
      <w:r w:rsidRPr="00A359E1">
        <w:rPr>
          <w:rFonts w:ascii="Times New Roman" w:eastAsia="Times New Roman" w:hAnsi="Times New Roman" w:cs="Times New Roman"/>
          <w:noProof/>
          <w:sz w:val="24"/>
          <w:szCs w:val="24"/>
          <w14:ligatures w14:val="none"/>
        </w:rPr>
        <w:t>.</w:t>
      </w:r>
    </w:p>
    <w:p w14:paraId="5AFBCFCD" w14:textId="7FAE2C97"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 xml:space="preserve">Despite progress in several Member States on informing these workers of their rights, FRA, ETUC and civil society noted that workers </w:t>
      </w:r>
      <w:r w:rsidR="002A5B16" w:rsidRPr="00A359E1">
        <w:rPr>
          <w:rFonts w:ascii="Times New Roman" w:eastAsia="Times New Roman" w:hAnsi="Times New Roman" w:cs="Times New Roman"/>
          <w:noProof/>
          <w:sz w:val="24"/>
          <w:szCs w:val="24"/>
          <w14:ligatures w14:val="none"/>
        </w:rPr>
        <w:t xml:space="preserve">were still discouraged </w:t>
      </w:r>
      <w:r w:rsidRPr="00A359E1">
        <w:rPr>
          <w:rFonts w:ascii="Times New Roman" w:eastAsia="Times New Roman" w:hAnsi="Times New Roman" w:cs="Times New Roman"/>
          <w:noProof/>
          <w:sz w:val="24"/>
          <w:szCs w:val="24"/>
          <w14:ligatures w14:val="none"/>
        </w:rPr>
        <w:t xml:space="preserve">from filing complaints against their employers in the reporting period. This </w:t>
      </w:r>
      <w:r w:rsidR="00B866D8" w:rsidRPr="00A359E1">
        <w:rPr>
          <w:rFonts w:ascii="Times New Roman" w:eastAsia="Times New Roman" w:hAnsi="Times New Roman" w:cs="Times New Roman"/>
          <w:noProof/>
          <w:sz w:val="24"/>
          <w:szCs w:val="24"/>
          <w14:ligatures w14:val="none"/>
        </w:rPr>
        <w:t xml:space="preserve">is </w:t>
      </w:r>
      <w:r w:rsidRPr="00A359E1">
        <w:rPr>
          <w:rFonts w:ascii="Times New Roman" w:eastAsia="Times New Roman" w:hAnsi="Times New Roman" w:cs="Times New Roman"/>
          <w:noProof/>
          <w:sz w:val="24"/>
          <w:szCs w:val="24"/>
          <w14:ligatures w14:val="none"/>
        </w:rPr>
        <w:t xml:space="preserve">reportedly </w:t>
      </w:r>
      <w:r w:rsidR="00B866D8" w:rsidRPr="00A359E1">
        <w:rPr>
          <w:rFonts w:ascii="Times New Roman" w:eastAsia="Times New Roman" w:hAnsi="Times New Roman" w:cs="Times New Roman"/>
          <w:noProof/>
          <w:sz w:val="24"/>
          <w:szCs w:val="24"/>
          <w14:ligatures w14:val="none"/>
        </w:rPr>
        <w:t>because of</w:t>
      </w:r>
      <w:r w:rsidRPr="00A359E1">
        <w:rPr>
          <w:rFonts w:ascii="Times New Roman" w:eastAsia="Times New Roman" w:hAnsi="Times New Roman" w:cs="Times New Roman"/>
          <w:noProof/>
          <w:sz w:val="24"/>
          <w:szCs w:val="24"/>
          <w14:ligatures w14:val="none"/>
        </w:rPr>
        <w:t xml:space="preserve"> fears of income loss, detention, return orders, and retaliation, including employers reporting their irregular status to avoid paying wages. </w:t>
      </w:r>
    </w:p>
    <w:p w14:paraId="095FCFCE" w14:textId="666D912D"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 xml:space="preserve">In more than half of Member States, complaints can be lodged through both </w:t>
      </w:r>
      <w:r w:rsidR="00B866D8" w:rsidRPr="00A359E1">
        <w:rPr>
          <w:rFonts w:ascii="Times New Roman" w:eastAsia="Times New Roman" w:hAnsi="Times New Roman" w:cs="Times New Roman"/>
          <w:noProof/>
          <w:sz w:val="24"/>
          <w:szCs w:val="24"/>
          <w14:ligatures w14:val="none"/>
        </w:rPr>
        <w:t>s</w:t>
      </w:r>
      <w:r w:rsidRPr="00A359E1">
        <w:rPr>
          <w:rFonts w:ascii="Times New Roman" w:eastAsia="Times New Roman" w:hAnsi="Times New Roman" w:cs="Times New Roman"/>
          <w:noProof/>
          <w:sz w:val="24"/>
          <w:szCs w:val="24"/>
          <w14:ligatures w14:val="none"/>
        </w:rPr>
        <w:t>tate entities and third parties</w:t>
      </w:r>
      <w:r w:rsidRPr="00A359E1">
        <w:rPr>
          <w:rFonts w:ascii="Times New Roman" w:eastAsia="Times New Roman" w:hAnsi="Times New Roman" w:cs="Times New Roman"/>
          <w:noProof/>
          <w:sz w:val="24"/>
          <w:szCs w:val="24"/>
          <w:vertAlign w:val="superscript"/>
          <w14:ligatures w14:val="none"/>
        </w:rPr>
        <w:footnoteReference w:id="101"/>
      </w:r>
      <w:r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sz w:val="24"/>
          <w:szCs w:val="24"/>
          <w14:ligatures w14:val="none"/>
        </w:rPr>
        <w:t>in one exclusively through third parties</w:t>
      </w:r>
      <w:r w:rsidRPr="00A359E1">
        <w:rPr>
          <w:rFonts w:ascii="Times New Roman" w:eastAsia="Times New Roman" w:hAnsi="Times New Roman" w:cs="Times New Roman"/>
          <w:noProof/>
          <w:sz w:val="24"/>
          <w:szCs w:val="24"/>
          <w:vertAlign w:val="superscript"/>
          <w14:ligatures w14:val="none"/>
        </w:rPr>
        <w:footnoteReference w:id="102"/>
      </w:r>
      <w:r w:rsidR="00B866D8" w:rsidRPr="00A359E1">
        <w:rPr>
          <w:rFonts w:ascii="Times New Roman" w:eastAsia="Times New Roman" w:hAnsi="Times New Roman" w:cs="Times New Roman"/>
          <w:noProof/>
          <w:sz w:val="24"/>
          <w:szCs w:val="24"/>
          <w14:ligatures w14:val="none"/>
        </w:rPr>
        <w:t xml:space="preserve">and </w:t>
      </w:r>
      <w:r w:rsidRPr="00A359E1">
        <w:rPr>
          <w:rFonts w:ascii="Times New Roman" w:eastAsia="Times New Roman" w:hAnsi="Times New Roman" w:cs="Times New Roman"/>
          <w:noProof/>
          <w:sz w:val="24"/>
          <w:szCs w:val="24"/>
          <w14:ligatures w14:val="none"/>
        </w:rPr>
        <w:t>in the rest solely through state entities</w:t>
      </w:r>
      <w:r w:rsidRPr="00A359E1">
        <w:rPr>
          <w:rFonts w:ascii="Times New Roman" w:eastAsia="Times New Roman" w:hAnsi="Times New Roman" w:cs="Times New Roman"/>
          <w:noProof/>
          <w:sz w:val="24"/>
          <w:szCs w:val="24"/>
          <w:vertAlign w:val="superscript"/>
          <w14:ligatures w14:val="none"/>
        </w:rPr>
        <w:footnoteReference w:id="103"/>
      </w:r>
      <w:r w:rsidRPr="00A359E1">
        <w:rPr>
          <w:rFonts w:ascii="Times New Roman" w:eastAsia="Times New Roman" w:hAnsi="Times New Roman" w:cs="Times New Roman"/>
          <w:noProof/>
          <w:sz w:val="24"/>
          <w:szCs w:val="24"/>
          <w14:ligatures w14:val="none"/>
        </w:rPr>
        <w:t xml:space="preserve">. </w:t>
      </w:r>
    </w:p>
    <w:p w14:paraId="3BB3CDA1" w14:textId="043C1008"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A majority of Member States allow trade unions to file complaints on behalf of irregular migrant workers</w:t>
      </w:r>
      <w:r w:rsidRPr="00A359E1">
        <w:rPr>
          <w:rFonts w:ascii="Times New Roman" w:eastAsia="Times New Roman" w:hAnsi="Times New Roman" w:cs="Times New Roman"/>
          <w:noProof/>
          <w:sz w:val="24"/>
          <w:szCs w:val="24"/>
          <w:vertAlign w:val="superscript"/>
          <w14:ligatures w14:val="none"/>
        </w:rPr>
        <w:footnoteReference w:id="104"/>
      </w:r>
      <w:r w:rsidRPr="00A359E1">
        <w:rPr>
          <w:rFonts w:ascii="Times New Roman" w:eastAsia="Times New Roman" w:hAnsi="Times New Roman" w:cs="Times New Roman"/>
          <w:noProof/>
          <w:sz w:val="24"/>
          <w:szCs w:val="24"/>
          <w14:ligatures w14:val="none"/>
        </w:rPr>
        <w:t>, and</w:t>
      </w:r>
      <w:r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sz w:val="24"/>
          <w:szCs w:val="24"/>
          <w14:ligatures w14:val="none"/>
        </w:rPr>
        <w:t>more than half allow other associations with a legitimate interest to do so</w:t>
      </w:r>
      <w:r w:rsidRPr="00A359E1">
        <w:rPr>
          <w:rFonts w:ascii="Times New Roman" w:eastAsia="Times New Roman" w:hAnsi="Times New Roman" w:cs="Times New Roman"/>
          <w:noProof/>
          <w:color w:val="000000" w:themeColor="text1"/>
          <w:sz w:val="24"/>
          <w:szCs w:val="24"/>
          <w:vertAlign w:val="superscript"/>
          <w14:ligatures w14:val="none"/>
        </w:rPr>
        <w:footnoteReference w:id="105"/>
      </w:r>
      <w:r w:rsidRPr="00A359E1">
        <w:rPr>
          <w:rFonts w:ascii="Times New Roman" w:eastAsia="Times New Roman" w:hAnsi="Times New Roman" w:cs="Times New Roman"/>
          <w:noProof/>
          <w:color w:val="000000" w:themeColor="text1"/>
          <w:sz w:val="24"/>
          <w:szCs w:val="24"/>
          <w14:ligatures w14:val="none"/>
        </w:rPr>
        <w:t>. All Member States allow workers to claim unpaid wages</w:t>
      </w:r>
      <w:r w:rsidR="003D1F0A"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even </w:t>
      </w:r>
      <w:r w:rsidRPr="00A359E1">
        <w:rPr>
          <w:rFonts w:ascii="Times New Roman" w:eastAsia="Times New Roman" w:hAnsi="Times New Roman" w:cs="Times New Roman"/>
          <w:noProof/>
          <w:sz w:val="24"/>
          <w:szCs w:val="24"/>
          <w14:ligatures w14:val="none"/>
        </w:rPr>
        <w:t>when</w:t>
      </w:r>
      <w:r w:rsidRPr="00A359E1">
        <w:rPr>
          <w:rFonts w:ascii="Times New Roman" w:eastAsia="Times New Roman" w:hAnsi="Times New Roman" w:cs="Times New Roman"/>
          <w:noProof/>
          <w:color w:val="000000" w:themeColor="text1"/>
          <w:sz w:val="24"/>
          <w:szCs w:val="24"/>
          <w14:ligatures w14:val="none"/>
        </w:rPr>
        <w:t xml:space="preserve"> they are no longer residing in the EU, in line with </w:t>
      </w:r>
      <w:r w:rsidR="00B866D8" w:rsidRPr="00A359E1">
        <w:rPr>
          <w:rFonts w:ascii="Times New Roman" w:eastAsia="Times New Roman" w:hAnsi="Times New Roman" w:cs="Times New Roman"/>
          <w:noProof/>
          <w:color w:val="000000" w:themeColor="text1"/>
          <w:sz w:val="24"/>
          <w:szCs w:val="24"/>
          <w14:ligatures w14:val="none"/>
        </w:rPr>
        <w:t xml:space="preserve">Article </w:t>
      </w:r>
      <w:r w:rsidRPr="00A359E1">
        <w:rPr>
          <w:rFonts w:ascii="Times New Roman" w:eastAsia="Times New Roman" w:hAnsi="Times New Roman" w:cs="Times New Roman"/>
          <w:noProof/>
          <w:color w:val="000000" w:themeColor="text1"/>
          <w:sz w:val="24"/>
          <w:szCs w:val="24"/>
          <w14:ligatures w14:val="none"/>
        </w:rPr>
        <w:t>6 of the Directive.</w:t>
      </w:r>
    </w:p>
    <w:p w14:paraId="7BE47160" w14:textId="047D8A90" w:rsidR="00077A20" w:rsidRPr="00A359E1" w:rsidRDefault="00D16361" w:rsidP="00077A20">
      <w:pPr>
        <w:spacing w:line="276" w:lineRule="auto"/>
        <w:jc w:val="both"/>
        <w:rPr>
          <w:rFonts w:ascii="Times New Roman" w:eastAsia="Times New Roman" w:hAnsi="Times New Roman" w:cs="Times New Roman"/>
          <w:noProof/>
          <w:color w:val="D13438"/>
          <w:sz w:val="24"/>
          <w:szCs w:val="24"/>
          <w14:ligatures w14:val="none"/>
        </w:rPr>
      </w:pPr>
      <w:r w:rsidRPr="00A359E1">
        <w:rPr>
          <w:rFonts w:ascii="Times New Roman" w:eastAsia="Times New Roman" w:hAnsi="Times New Roman" w:cs="Times New Roman"/>
          <w:noProof/>
          <w:sz w:val="24"/>
          <w:szCs w:val="24"/>
          <w14:ligatures w14:val="none"/>
        </w:rPr>
        <w:t xml:space="preserve">Most </w:t>
      </w:r>
      <w:r w:rsidR="00077A20" w:rsidRPr="00A359E1">
        <w:rPr>
          <w:rFonts w:ascii="Times New Roman" w:eastAsia="Times New Roman" w:hAnsi="Times New Roman" w:cs="Times New Roman"/>
          <w:noProof/>
          <w:sz w:val="24"/>
          <w:szCs w:val="24"/>
          <w14:ligatures w14:val="none"/>
        </w:rPr>
        <w:t>Member States offer online complaint options</w:t>
      </w:r>
      <w:r w:rsidR="00077A20" w:rsidRPr="00A359E1">
        <w:rPr>
          <w:rFonts w:ascii="Times New Roman" w:eastAsia="Times New Roman" w:hAnsi="Times New Roman" w:cs="Times New Roman"/>
          <w:noProof/>
          <w:sz w:val="24"/>
          <w:szCs w:val="24"/>
          <w:vertAlign w:val="superscript"/>
          <w14:ligatures w14:val="none"/>
        </w:rPr>
        <w:footnoteReference w:id="106"/>
      </w:r>
      <w:r w:rsidR="00077A20" w:rsidRPr="00A359E1">
        <w:rPr>
          <w:rFonts w:ascii="Times New Roman" w:eastAsia="Times New Roman" w:hAnsi="Times New Roman" w:cs="Times New Roman"/>
          <w:noProof/>
          <w:sz w:val="24"/>
          <w:szCs w:val="24"/>
          <w14:ligatures w14:val="none"/>
        </w:rPr>
        <w:t>,</w:t>
      </w:r>
      <w:r w:rsidR="00077A20" w:rsidRPr="00A359E1">
        <w:rPr>
          <w:rFonts w:ascii="Times New Roman" w:eastAsia="Times New Roman" w:hAnsi="Times New Roman" w:cs="Times New Roman"/>
          <w:noProof/>
          <w:color w:val="000000" w:themeColor="text1"/>
          <w:sz w:val="24"/>
          <w:szCs w:val="24"/>
          <w14:ligatures w14:val="none"/>
        </w:rPr>
        <w:t xml:space="preserve"> </w:t>
      </w:r>
      <w:r w:rsidR="00077A20" w:rsidRPr="00A359E1">
        <w:rPr>
          <w:rFonts w:ascii="Times New Roman" w:eastAsia="Times New Roman" w:hAnsi="Times New Roman" w:cs="Times New Roman"/>
          <w:noProof/>
          <w:sz w:val="24"/>
          <w:szCs w:val="24"/>
          <w14:ligatures w14:val="none"/>
        </w:rPr>
        <w:t>accept written complaints</w:t>
      </w:r>
      <w:r w:rsidR="00077A20" w:rsidRPr="00A359E1">
        <w:rPr>
          <w:rFonts w:ascii="Times New Roman" w:eastAsia="Times New Roman" w:hAnsi="Times New Roman" w:cs="Times New Roman"/>
          <w:noProof/>
          <w:sz w:val="24"/>
          <w:szCs w:val="24"/>
          <w:vertAlign w:val="superscript"/>
          <w14:ligatures w14:val="none"/>
        </w:rPr>
        <w:footnoteReference w:id="107"/>
      </w:r>
      <w:r w:rsidR="00077A20" w:rsidRPr="00A359E1">
        <w:rPr>
          <w:rFonts w:ascii="Times New Roman" w:eastAsia="Times New Roman" w:hAnsi="Times New Roman" w:cs="Times New Roman"/>
          <w:noProof/>
          <w:sz w:val="24"/>
          <w:szCs w:val="24"/>
          <w14:ligatures w14:val="none"/>
        </w:rPr>
        <w:t xml:space="preserve"> and allow in-person submissions</w:t>
      </w:r>
      <w:r w:rsidR="00077A20" w:rsidRPr="00A359E1">
        <w:rPr>
          <w:rFonts w:ascii="Times New Roman" w:eastAsia="Times New Roman" w:hAnsi="Times New Roman" w:cs="Times New Roman"/>
          <w:noProof/>
          <w:sz w:val="24"/>
          <w:szCs w:val="24"/>
          <w:vertAlign w:val="superscript"/>
          <w14:ligatures w14:val="none"/>
        </w:rPr>
        <w:footnoteReference w:id="108"/>
      </w:r>
      <w:r w:rsidR="00077A20" w:rsidRPr="00A359E1">
        <w:rPr>
          <w:rFonts w:ascii="Times New Roman" w:eastAsia="Times New Roman" w:hAnsi="Times New Roman" w:cs="Times New Roman"/>
          <w:noProof/>
          <w:sz w:val="24"/>
          <w:szCs w:val="24"/>
          <w14:ligatures w14:val="none"/>
        </w:rPr>
        <w:t>. Almost a third accept complaints in foreign languages</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09"/>
      </w:r>
      <w:r w:rsidR="00077A20" w:rsidRPr="00A359E1">
        <w:rPr>
          <w:rFonts w:ascii="Times New Roman" w:eastAsia="Times New Roman" w:hAnsi="Times New Roman" w:cs="Times New Roman"/>
          <w:noProof/>
          <w:sz w:val="24"/>
          <w:szCs w:val="24"/>
          <w14:ligatures w14:val="none"/>
        </w:rPr>
        <w:t xml:space="preserve">. </w:t>
      </w:r>
    </w:p>
    <w:p w14:paraId="1679B77C" w14:textId="77777777" w:rsidR="00D16361" w:rsidRPr="00A359E1" w:rsidRDefault="00077A20" w:rsidP="00077A20">
      <w:pPr>
        <w:spacing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sz w:val="24"/>
          <w:szCs w:val="24"/>
          <w14:ligatures w14:val="none"/>
        </w:rPr>
        <w:t>In most Member States, in-person complaints can be submitted at labour inspectorates, social services or related authorities</w:t>
      </w:r>
      <w:r w:rsidRPr="00A359E1">
        <w:rPr>
          <w:rFonts w:ascii="Times New Roman" w:eastAsia="Times New Roman" w:hAnsi="Times New Roman" w:cs="Times New Roman"/>
          <w:noProof/>
          <w:sz w:val="24"/>
          <w:szCs w:val="24"/>
          <w:vertAlign w:val="superscript"/>
          <w14:ligatures w14:val="none"/>
        </w:rPr>
        <w:footnoteReference w:id="110"/>
      </w:r>
      <w:r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sz w:val="24"/>
          <w:szCs w:val="24"/>
          <w14:ligatures w14:val="none"/>
        </w:rPr>
        <w:t xml:space="preserve">Some </w:t>
      </w:r>
      <w:r w:rsidR="00D16361" w:rsidRPr="00A359E1">
        <w:rPr>
          <w:rFonts w:ascii="Times New Roman" w:eastAsia="Times New Roman" w:hAnsi="Times New Roman" w:cs="Times New Roman"/>
          <w:noProof/>
          <w:sz w:val="24"/>
          <w:szCs w:val="24"/>
          <w14:ligatures w14:val="none"/>
        </w:rPr>
        <w:t xml:space="preserve">Member States </w:t>
      </w:r>
      <w:r w:rsidRPr="00A359E1">
        <w:rPr>
          <w:rFonts w:ascii="Times New Roman" w:eastAsia="Times New Roman" w:hAnsi="Times New Roman" w:cs="Times New Roman"/>
          <w:noProof/>
          <w:sz w:val="24"/>
          <w:szCs w:val="24"/>
          <w14:ligatures w14:val="none"/>
        </w:rPr>
        <w:t>allow submissions at</w:t>
      </w:r>
      <w:r w:rsidR="00D16361" w:rsidRPr="00A359E1">
        <w:rPr>
          <w:rFonts w:ascii="Times New Roman" w:eastAsia="Times New Roman" w:hAnsi="Times New Roman" w:cs="Times New Roman"/>
          <w:noProof/>
          <w:sz w:val="24"/>
          <w:szCs w:val="24"/>
          <w14:ligatures w14:val="none"/>
        </w:rPr>
        <w:t>:</w:t>
      </w:r>
    </w:p>
    <w:p w14:paraId="69EBD96E" w14:textId="27C0EDB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police or border immigration services</w:t>
      </w:r>
      <w:r w:rsidRPr="00A359E1">
        <w:rPr>
          <w:noProof/>
          <w:vertAlign w:val="superscript"/>
        </w:rPr>
        <w:footnoteReference w:id="111"/>
      </w:r>
      <w:r w:rsidR="00D16361" w:rsidRPr="00A359E1">
        <w:rPr>
          <w:rFonts w:ascii="Times New Roman" w:eastAsia="Times New Roman" w:hAnsi="Times New Roman" w:cs="Times New Roman"/>
          <w:noProof/>
          <w:sz w:val="24"/>
          <w:szCs w:val="24"/>
          <w14:ligatures w14:val="none"/>
        </w:rPr>
        <w:t>;</w:t>
      </w:r>
    </w:p>
    <w:p w14:paraId="7B937C8B" w14:textId="40D60408"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courts or the prosecutor’s office</w:t>
      </w:r>
      <w:r w:rsidRPr="00A359E1">
        <w:rPr>
          <w:noProof/>
          <w:vertAlign w:val="superscript"/>
        </w:rPr>
        <w:footnoteReference w:id="112"/>
      </w:r>
      <w:r w:rsidR="00D16361"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sz w:val="24"/>
          <w:szCs w:val="24"/>
          <w14:ligatures w14:val="none"/>
        </w:rPr>
        <w:t xml:space="preserve"> </w:t>
      </w:r>
    </w:p>
    <w:p w14:paraId="4E971E52" w14:textId="71A86F55"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customs offices</w:t>
      </w:r>
      <w:r w:rsidRPr="00A359E1">
        <w:rPr>
          <w:noProof/>
          <w:vertAlign w:val="superscript"/>
        </w:rPr>
        <w:footnoteReference w:id="113"/>
      </w:r>
      <w:r w:rsidR="00D16361"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sz w:val="24"/>
          <w:szCs w:val="24"/>
          <w14:ligatures w14:val="none"/>
        </w:rPr>
        <w:t xml:space="preserve"> </w:t>
      </w:r>
    </w:p>
    <w:p w14:paraId="5D1B1FAC" w14:textId="11695D5A"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occupational health and safety authorities</w:t>
      </w:r>
      <w:r w:rsidRPr="00A359E1">
        <w:rPr>
          <w:noProof/>
          <w:vertAlign w:val="superscript"/>
        </w:rPr>
        <w:footnoteReference w:id="114"/>
      </w:r>
      <w:r w:rsidR="00001146" w:rsidRPr="00A359E1">
        <w:rPr>
          <w:rFonts w:ascii="Times New Roman" w:eastAsia="Times New Roman" w:hAnsi="Times New Roman" w:cs="Times New Roman"/>
          <w:noProof/>
          <w:sz w:val="24"/>
          <w:szCs w:val="24"/>
          <w14:ligatures w14:val="none"/>
        </w:rPr>
        <w:t>;</w:t>
      </w:r>
    </w:p>
    <w:p w14:paraId="1BCF0AAE" w14:textId="30476EE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enforcement authorities</w:t>
      </w:r>
      <w:r w:rsidRPr="00A359E1">
        <w:rPr>
          <w:noProof/>
          <w:vertAlign w:val="superscript"/>
        </w:rPr>
        <w:footnoteReference w:id="115"/>
      </w:r>
      <w:r w:rsidR="00D16361"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sz w:val="24"/>
          <w:szCs w:val="24"/>
          <w14:ligatures w14:val="none"/>
        </w:rPr>
        <w:t xml:space="preserve"> </w:t>
      </w:r>
    </w:p>
    <w:p w14:paraId="3B3CB387" w14:textId="48091470"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 xml:space="preserve">the company’s </w:t>
      </w:r>
      <w:r w:rsidR="00D16361" w:rsidRPr="00A359E1">
        <w:rPr>
          <w:rFonts w:ascii="Times New Roman" w:eastAsia="Times New Roman" w:hAnsi="Times New Roman" w:cs="Times New Roman"/>
          <w:noProof/>
          <w:sz w:val="24"/>
          <w:szCs w:val="24"/>
          <w14:ligatures w14:val="none"/>
        </w:rPr>
        <w:t>works council</w:t>
      </w:r>
      <w:r w:rsidRPr="00A359E1">
        <w:rPr>
          <w:noProof/>
          <w:vertAlign w:val="superscript"/>
        </w:rPr>
        <w:footnoteReference w:id="116"/>
      </w:r>
      <w:r w:rsidRPr="00A359E1">
        <w:rPr>
          <w:rFonts w:ascii="Times New Roman" w:eastAsia="Times New Roman" w:hAnsi="Times New Roman" w:cs="Times New Roman"/>
          <w:noProof/>
          <w:sz w:val="24"/>
          <w:szCs w:val="24"/>
          <w14:ligatures w14:val="none"/>
        </w:rPr>
        <w:t xml:space="preserve"> </w:t>
      </w:r>
      <w:r w:rsidR="00D16361" w:rsidRPr="00A359E1">
        <w:rPr>
          <w:rFonts w:ascii="Times New Roman" w:eastAsia="Times New Roman" w:hAnsi="Times New Roman" w:cs="Times New Roman"/>
          <w:noProof/>
          <w:sz w:val="24"/>
          <w:szCs w:val="24"/>
          <w14:ligatures w14:val="none"/>
        </w:rPr>
        <w:t xml:space="preserve">; </w:t>
      </w:r>
      <w:r w:rsidRPr="00A359E1">
        <w:rPr>
          <w:rFonts w:ascii="Times New Roman" w:eastAsia="Times New Roman" w:hAnsi="Times New Roman" w:cs="Times New Roman"/>
          <w:noProof/>
          <w:sz w:val="24"/>
          <w:szCs w:val="24"/>
          <w14:ligatures w14:val="none"/>
        </w:rPr>
        <w:t xml:space="preserve">or </w:t>
      </w:r>
    </w:p>
    <w:p w14:paraId="499A0A00" w14:textId="77777777" w:rsidR="00D16361" w:rsidRPr="00A359E1" w:rsidRDefault="00077A20" w:rsidP="00D16361">
      <w:pPr>
        <w:pStyle w:val="ListParagraph"/>
        <w:numPr>
          <w:ilvl w:val="0"/>
          <w:numId w:val="5"/>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human resources departments</w:t>
      </w:r>
      <w:r w:rsidRPr="00A359E1">
        <w:rPr>
          <w:noProof/>
          <w:vertAlign w:val="superscript"/>
        </w:rPr>
        <w:footnoteReference w:id="117"/>
      </w:r>
      <w:r w:rsidRPr="00A359E1">
        <w:rPr>
          <w:rFonts w:ascii="Times New Roman" w:eastAsia="Times New Roman" w:hAnsi="Times New Roman" w:cs="Times New Roman"/>
          <w:noProof/>
          <w:sz w:val="24"/>
          <w:szCs w:val="24"/>
          <w14:ligatures w14:val="none"/>
        </w:rPr>
        <w:t xml:space="preserve">. </w:t>
      </w:r>
    </w:p>
    <w:p w14:paraId="05DE728E" w14:textId="7C4A4DDD" w:rsidR="00077A20" w:rsidRPr="00A359E1" w:rsidRDefault="00077A20" w:rsidP="00D16361">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One Member State allows complaints to be lodged at any state institution</w:t>
      </w:r>
      <w:r w:rsidRPr="00A359E1">
        <w:rPr>
          <w:rFonts w:ascii="Times New Roman" w:hAnsi="Times New Roman" w:cs="Times New Roman"/>
          <w:noProof/>
          <w:vertAlign w:val="superscript"/>
        </w:rPr>
        <w:footnoteReference w:id="118"/>
      </w:r>
      <w:r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p>
    <w:p w14:paraId="41DD5CAC" w14:textId="338704A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Nearly all Member States reported providing training to labour inspectors on the rights of irregular migrant workers under the Directive, </w:t>
      </w:r>
      <w:r w:rsidR="00D16361" w:rsidRPr="00A359E1">
        <w:rPr>
          <w:rFonts w:ascii="Times New Roman" w:eastAsia="Times New Roman" w:hAnsi="Times New Roman" w:cs="Times New Roman"/>
          <w:noProof/>
          <w:color w:val="000000" w:themeColor="text1"/>
          <w:sz w:val="24"/>
          <w:szCs w:val="24"/>
          <w14:ligatures w14:val="none"/>
        </w:rPr>
        <w:t xml:space="preserve">and </w:t>
      </w:r>
      <w:r w:rsidRPr="00A359E1">
        <w:rPr>
          <w:rFonts w:ascii="Times New Roman" w:eastAsia="Times New Roman" w:hAnsi="Times New Roman" w:cs="Times New Roman"/>
          <w:noProof/>
          <w:color w:val="000000" w:themeColor="text1"/>
          <w:sz w:val="24"/>
          <w:szCs w:val="24"/>
          <w14:ligatures w14:val="none"/>
        </w:rPr>
        <w:t>on identifying cases of labour exploitation and trafficking in human beings</w:t>
      </w:r>
      <w:r w:rsidRPr="00A359E1">
        <w:rPr>
          <w:rFonts w:ascii="Times New Roman" w:eastAsia="Times New Roman" w:hAnsi="Times New Roman" w:cs="Times New Roman"/>
          <w:noProof/>
          <w:color w:val="000000" w:themeColor="text1"/>
          <w:sz w:val="24"/>
          <w:szCs w:val="24"/>
          <w:vertAlign w:val="superscript"/>
          <w14:ligatures w14:val="none"/>
        </w:rPr>
        <w:footnoteReference w:id="119"/>
      </w:r>
      <w:r w:rsidRPr="00A359E1">
        <w:rPr>
          <w:rFonts w:ascii="Times New Roman" w:eastAsia="Times New Roman" w:hAnsi="Times New Roman" w:cs="Times New Roman"/>
          <w:noProof/>
          <w:color w:val="000000" w:themeColor="text1"/>
          <w:sz w:val="24"/>
          <w:szCs w:val="24"/>
          <w14:ligatures w14:val="none"/>
        </w:rPr>
        <w:t xml:space="preserve">. </w:t>
      </w:r>
    </w:p>
    <w:p w14:paraId="6438F6F8" w14:textId="3A5B2E79" w:rsidR="00077A20" w:rsidRPr="00A359E1" w:rsidDel="00E9655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Most Member States apply a statute of limitation for </w:t>
      </w:r>
      <w:r w:rsidR="00D16361" w:rsidRPr="00A359E1">
        <w:rPr>
          <w:rFonts w:ascii="Times New Roman" w:eastAsia="Times New Roman" w:hAnsi="Times New Roman" w:cs="Times New Roman"/>
          <w:noProof/>
          <w:color w:val="000000" w:themeColor="text1"/>
          <w:sz w:val="24"/>
          <w:szCs w:val="24"/>
          <w14:ligatures w14:val="none"/>
        </w:rPr>
        <w:t xml:space="preserve">making </w:t>
      </w:r>
      <w:r w:rsidRPr="00A359E1">
        <w:rPr>
          <w:rFonts w:ascii="Times New Roman" w:eastAsia="Times New Roman" w:hAnsi="Times New Roman" w:cs="Times New Roman"/>
          <w:noProof/>
          <w:color w:val="000000" w:themeColor="text1"/>
          <w:sz w:val="24"/>
          <w:szCs w:val="24"/>
          <w14:ligatures w14:val="none"/>
        </w:rPr>
        <w:t>back-payment claims, ranging from four months</w:t>
      </w:r>
      <w:r w:rsidRPr="00A359E1">
        <w:rPr>
          <w:rFonts w:ascii="Times New Roman" w:eastAsiaTheme="minorEastAsia" w:hAnsi="Times New Roman" w:cs="Times New Roman"/>
          <w:noProof/>
          <w:color w:val="000000" w:themeColor="text1"/>
          <w:sz w:val="24"/>
          <w:szCs w:val="24"/>
          <w:vertAlign w:val="superscript"/>
          <w14:ligatures w14:val="none"/>
        </w:rPr>
        <w:footnoteReference w:id="120"/>
      </w:r>
      <w:r w:rsidRPr="00A359E1" w:rsidDel="09D6CD22">
        <w:rPr>
          <w:rFonts w:ascii="Times New Roman" w:eastAsia="Times New Roman" w:hAnsi="Times New Roman" w:cs="Times New Roman"/>
          <w:noProof/>
          <w:color w:val="000000" w:themeColor="text1"/>
          <w:sz w:val="24"/>
          <w:szCs w:val="24"/>
          <w14:ligatures w14:val="none"/>
        </w:rPr>
        <w:t xml:space="preserve"> to two to six years</w:t>
      </w:r>
      <w:r w:rsidRPr="00A359E1">
        <w:rPr>
          <w:rFonts w:ascii="Times New Roman" w:eastAsiaTheme="minorEastAsia" w:hAnsi="Times New Roman" w:cs="Times New Roman"/>
          <w:noProof/>
          <w:color w:val="000000" w:themeColor="text1"/>
          <w:sz w:val="24"/>
          <w:szCs w:val="24"/>
          <w:vertAlign w:val="superscript"/>
          <w14:ligatures w14:val="none"/>
        </w:rPr>
        <w:footnoteReference w:id="121"/>
      </w:r>
      <w:r w:rsidRPr="00A359E1">
        <w:rPr>
          <w:rFonts w:ascii="Times New Roman" w:eastAsia="Times New Roman" w:hAnsi="Times New Roman" w:cs="Times New Roman"/>
          <w:noProof/>
          <w:color w:val="000000" w:themeColor="text1"/>
          <w:sz w:val="24"/>
          <w:szCs w:val="24"/>
          <w14:ligatures w14:val="none"/>
        </w:rPr>
        <w:t>. A few reported no limitation period</w:t>
      </w:r>
      <w:r w:rsidRPr="00A359E1">
        <w:rPr>
          <w:rFonts w:ascii="Times New Roman" w:eastAsia="Times New Roman" w:hAnsi="Times New Roman" w:cs="Times New Roman"/>
          <w:noProof/>
          <w:color w:val="000000" w:themeColor="text1"/>
          <w:sz w:val="24"/>
          <w:szCs w:val="24"/>
          <w:vertAlign w:val="superscript"/>
          <w14:ligatures w14:val="none"/>
        </w:rPr>
        <w:footnoteReference w:id="122"/>
      </w:r>
      <w:r w:rsidRPr="00A359E1">
        <w:rPr>
          <w:rFonts w:ascii="Times New Roman" w:eastAsia="Times New Roman" w:hAnsi="Times New Roman" w:cs="Times New Roman"/>
          <w:noProof/>
          <w:color w:val="000000" w:themeColor="text1"/>
          <w:sz w:val="24"/>
          <w:szCs w:val="24"/>
          <w14:ligatures w14:val="none"/>
        </w:rPr>
        <w:t xml:space="preserve">. Approximately half of Member States allow anonymous complaints, though some impose restrictions </w:t>
      </w:r>
      <w:r w:rsidR="00EB74B2" w:rsidRPr="00A359E1">
        <w:rPr>
          <w:rFonts w:ascii="Times New Roman" w:eastAsia="Times New Roman" w:hAnsi="Times New Roman" w:cs="Times New Roman"/>
          <w:noProof/>
          <w:color w:val="000000" w:themeColor="text1"/>
          <w:sz w:val="24"/>
          <w:szCs w:val="24"/>
          <w14:ligatures w14:val="none"/>
        </w:rPr>
        <w:t xml:space="preserve">on </w:t>
      </w:r>
      <w:r w:rsidRPr="00A359E1">
        <w:rPr>
          <w:rFonts w:ascii="Times New Roman" w:eastAsia="Times New Roman" w:hAnsi="Times New Roman" w:cs="Times New Roman"/>
          <w:noProof/>
          <w:color w:val="000000" w:themeColor="text1"/>
          <w:sz w:val="24"/>
          <w:szCs w:val="24"/>
          <w14:ligatures w14:val="none"/>
        </w:rPr>
        <w:t xml:space="preserve">this option </w:t>
      </w:r>
      <w:r w:rsidR="00EB74B2"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for instance, permitting</w:t>
      </w:r>
      <w:r w:rsidRPr="00A359E1" w:rsidDel="1583D638">
        <w:rPr>
          <w:rFonts w:ascii="Times New Roman" w:eastAsia="Times New Roman" w:hAnsi="Times New Roman" w:cs="Times New Roman"/>
          <w:noProof/>
          <w:color w:val="000000" w:themeColor="text1"/>
          <w:sz w:val="24"/>
          <w:szCs w:val="24"/>
          <w14:ligatures w14:val="none"/>
        </w:rPr>
        <w:t xml:space="preserve"> anonymity only for health and safety concerns, not </w:t>
      </w:r>
      <w:r w:rsidRPr="00A359E1">
        <w:rPr>
          <w:rFonts w:ascii="Times New Roman" w:eastAsia="Times New Roman" w:hAnsi="Times New Roman" w:cs="Times New Roman"/>
          <w:noProof/>
          <w:color w:val="000000" w:themeColor="text1"/>
          <w:sz w:val="24"/>
          <w:szCs w:val="24"/>
          <w14:ligatures w14:val="none"/>
        </w:rPr>
        <w:t>for labour disputes</w:t>
      </w:r>
      <w:r w:rsidRPr="00A359E1">
        <w:rPr>
          <w:rFonts w:ascii="Times New Roman" w:eastAsia="Times New Roman" w:hAnsi="Times New Roman" w:cs="Times New Roman"/>
          <w:noProof/>
          <w:color w:val="000000" w:themeColor="text1"/>
          <w:sz w:val="24"/>
          <w:szCs w:val="24"/>
          <w:vertAlign w:val="superscript"/>
          <w14:ligatures w14:val="none"/>
        </w:rPr>
        <w:footnoteReference w:id="123"/>
      </w:r>
      <w:r w:rsidRPr="00A359E1" w:rsidDel="60545EE4">
        <w:rPr>
          <w:rFonts w:ascii="Times New Roman" w:eastAsia="Times New Roman" w:hAnsi="Times New Roman" w:cs="Times New Roman"/>
          <w:noProof/>
          <w:color w:val="000000" w:themeColor="text1"/>
          <w:sz w:val="24"/>
          <w:szCs w:val="24"/>
          <w14:ligatures w14:val="none"/>
        </w:rPr>
        <w:t xml:space="preserve">. </w:t>
      </w:r>
    </w:p>
    <w:p w14:paraId="786762AE" w14:textId="3FDF7ED2" w:rsidR="00077A20" w:rsidRPr="00A359E1" w:rsidRDefault="00576338"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At the same time, t</w:t>
      </w:r>
      <w:r w:rsidR="00077A20" w:rsidRPr="00A359E1">
        <w:rPr>
          <w:rFonts w:ascii="Times New Roman" w:eastAsia="Times New Roman" w:hAnsi="Times New Roman" w:cs="Times New Roman"/>
          <w:noProof/>
          <w:color w:val="000000" w:themeColor="text1"/>
          <w:sz w:val="24"/>
          <w:szCs w:val="24"/>
          <w14:ligatures w14:val="none"/>
        </w:rPr>
        <w:t>he vast majority of Member States could not provide disaggregated data on complaints lodged specifically by irregular migrant workers</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24"/>
      </w:r>
      <w:r w:rsidR="00077A20" w:rsidRPr="00A359E1">
        <w:rPr>
          <w:rFonts w:ascii="Times New Roman" w:eastAsia="Times New Roman" w:hAnsi="Times New Roman" w:cs="Times New Roman"/>
          <w:noProof/>
          <w:color w:val="000000" w:themeColor="text1"/>
          <w:sz w:val="24"/>
          <w:szCs w:val="24"/>
          <w14:ligatures w14:val="none"/>
        </w:rPr>
        <w:t>. Some reported only overall complaint statistics for the entire population</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25"/>
      </w:r>
      <w:r w:rsidR="00077A20" w:rsidRPr="00A359E1">
        <w:rPr>
          <w:rFonts w:ascii="Times New Roman" w:eastAsia="Times New Roman" w:hAnsi="Times New Roman" w:cs="Times New Roman"/>
          <w:noProof/>
          <w:color w:val="000000" w:themeColor="text1"/>
          <w:sz w:val="24"/>
          <w:szCs w:val="24"/>
          <w14:ligatures w14:val="none"/>
        </w:rPr>
        <w:t>. Three Member States provided disaggregated data specifically covering such workers</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26"/>
      </w:r>
      <w:r w:rsidR="00077A20" w:rsidRPr="00A359E1">
        <w:rPr>
          <w:rFonts w:ascii="Times New Roman" w:eastAsia="Times New Roman" w:hAnsi="Times New Roman" w:cs="Times New Roman"/>
          <w:noProof/>
          <w:color w:val="000000" w:themeColor="text1"/>
          <w:sz w:val="24"/>
          <w:szCs w:val="24"/>
          <w14:ligatures w14:val="none"/>
        </w:rPr>
        <w:t xml:space="preserve">. </w:t>
      </w:r>
    </w:p>
    <w:p w14:paraId="31419E34" w14:textId="1D04747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Indicative figures for 2021</w:t>
      </w:r>
      <w:r w:rsidR="0099330C"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2024 range from over 50 and 100 cases</w:t>
      </w:r>
      <w:r w:rsidR="0099330C" w:rsidRPr="00A359E1">
        <w:rPr>
          <w:rFonts w:ascii="Times New Roman" w:eastAsia="Times New Roman" w:hAnsi="Times New Roman" w:cs="Times New Roman"/>
          <w:noProof/>
          <w:color w:val="000000" w:themeColor="text1"/>
          <w:sz w:val="24"/>
          <w:szCs w:val="24"/>
          <w14:ligatures w14:val="none"/>
        </w:rPr>
        <w:t>, respectively,</w:t>
      </w:r>
      <w:r w:rsidRPr="00A359E1">
        <w:rPr>
          <w:rFonts w:ascii="Times New Roman" w:eastAsia="Times New Roman" w:hAnsi="Times New Roman" w:cs="Times New Roman"/>
          <w:noProof/>
          <w:color w:val="000000" w:themeColor="text1"/>
          <w:sz w:val="24"/>
          <w:szCs w:val="24"/>
          <w14:ligatures w14:val="none"/>
        </w:rPr>
        <w:t xml:space="preserve"> in two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127"/>
      </w:r>
      <w:r w:rsidRPr="00A359E1">
        <w:rPr>
          <w:rFonts w:ascii="Times New Roman" w:eastAsia="Times New Roman" w:hAnsi="Times New Roman" w:cs="Times New Roman"/>
          <w:noProof/>
          <w:color w:val="000000" w:themeColor="text1"/>
          <w:sz w:val="24"/>
          <w:szCs w:val="24"/>
          <w14:ligatures w14:val="none"/>
        </w:rPr>
        <w:t>, to between 20</w:t>
      </w:r>
      <w:r w:rsidR="0099330C" w:rsidRPr="00A359E1">
        <w:rPr>
          <w:rFonts w:ascii="Times New Roman" w:eastAsia="Times New Roman" w:hAnsi="Times New Roman" w:cs="Times New Roman"/>
          <w:noProof/>
          <w:color w:val="000000" w:themeColor="text1"/>
          <w:sz w:val="24"/>
          <w:szCs w:val="24"/>
          <w14:ligatures w14:val="none"/>
        </w:rPr>
        <w:t xml:space="preserve"> and </w:t>
      </w:r>
      <w:r w:rsidRPr="00A359E1">
        <w:rPr>
          <w:rFonts w:ascii="Times New Roman" w:eastAsia="Times New Roman" w:hAnsi="Times New Roman" w:cs="Times New Roman"/>
          <w:noProof/>
          <w:color w:val="000000" w:themeColor="text1"/>
          <w:sz w:val="24"/>
          <w:szCs w:val="24"/>
          <w14:ligatures w14:val="none"/>
        </w:rPr>
        <w:t>50 complaints in three</w:t>
      </w:r>
      <w:r w:rsidRPr="00A359E1">
        <w:rPr>
          <w:rFonts w:ascii="Times New Roman" w:eastAsia="Times New Roman" w:hAnsi="Times New Roman" w:cs="Times New Roman"/>
          <w:noProof/>
          <w:color w:val="000000" w:themeColor="text1"/>
          <w:sz w:val="24"/>
          <w:szCs w:val="24"/>
          <w:vertAlign w:val="superscript"/>
          <w14:ligatures w14:val="none"/>
        </w:rPr>
        <w:footnoteReference w:id="128"/>
      </w:r>
      <w:r w:rsidRPr="00A359E1">
        <w:rPr>
          <w:rFonts w:ascii="Times New Roman" w:eastAsia="Times New Roman" w:hAnsi="Times New Roman" w:cs="Times New Roman"/>
          <w:noProof/>
          <w:color w:val="000000" w:themeColor="text1"/>
          <w:sz w:val="24"/>
          <w:szCs w:val="24"/>
          <w14:ligatures w14:val="none"/>
        </w:rPr>
        <w:t>, and fewer than 20 or 10 per year in others</w:t>
      </w:r>
      <w:r w:rsidRPr="00A359E1">
        <w:rPr>
          <w:rFonts w:ascii="Times New Roman" w:eastAsiaTheme="minorEastAsia" w:hAnsi="Times New Roman" w:cs="Times New Roman"/>
          <w:noProof/>
          <w:color w:val="000000" w:themeColor="text1"/>
          <w:sz w:val="24"/>
          <w:szCs w:val="24"/>
          <w:vertAlign w:val="superscript"/>
          <w14:ligatures w14:val="none"/>
        </w:rPr>
        <w:footnoteReference w:id="129"/>
      </w:r>
      <w:r w:rsidRPr="00A359E1">
        <w:rPr>
          <w:rFonts w:ascii="Times New Roman" w:eastAsia="Times New Roman" w:hAnsi="Times New Roman" w:cs="Times New Roman"/>
          <w:noProof/>
          <w:color w:val="000000" w:themeColor="text1"/>
          <w:sz w:val="24"/>
          <w:szCs w:val="24"/>
          <w14:ligatures w14:val="none"/>
        </w:rPr>
        <w:t xml:space="preserve">. Only three Member States reported monitoring the exact number of complaints submitted by </w:t>
      </w:r>
      <w:r w:rsidR="0099330C" w:rsidRPr="00A359E1">
        <w:rPr>
          <w:rFonts w:ascii="Times New Roman" w:eastAsia="Times New Roman" w:hAnsi="Times New Roman" w:cs="Times New Roman"/>
          <w:noProof/>
          <w:color w:val="000000" w:themeColor="text1"/>
          <w:sz w:val="24"/>
          <w:szCs w:val="24"/>
          <w14:ligatures w14:val="none"/>
        </w:rPr>
        <w:t xml:space="preserve">these </w:t>
      </w:r>
      <w:r w:rsidRPr="00A359E1">
        <w:rPr>
          <w:rFonts w:ascii="Times New Roman" w:eastAsia="Times New Roman" w:hAnsi="Times New Roman" w:cs="Times New Roman"/>
          <w:noProof/>
          <w:color w:val="000000" w:themeColor="text1"/>
          <w:sz w:val="24"/>
          <w:szCs w:val="24"/>
          <w14:ligatures w14:val="none"/>
        </w:rPr>
        <w:t>workers</w:t>
      </w:r>
      <w:r w:rsidRPr="00A359E1">
        <w:rPr>
          <w:rFonts w:ascii="Times New Roman" w:eastAsia="Times New Roman" w:hAnsi="Times New Roman" w:cs="Times New Roman"/>
          <w:noProof/>
          <w:color w:val="000000" w:themeColor="text1"/>
          <w:sz w:val="24"/>
          <w:szCs w:val="24"/>
          <w:vertAlign w:val="superscript"/>
          <w14:ligatures w14:val="none"/>
        </w:rPr>
        <w:footnoteReference w:id="130"/>
      </w:r>
      <w:r w:rsidRPr="00A359E1">
        <w:rPr>
          <w:rFonts w:ascii="Times New Roman" w:eastAsia="Times New Roman" w:hAnsi="Times New Roman" w:cs="Times New Roman"/>
          <w:noProof/>
          <w:color w:val="000000" w:themeColor="text1"/>
          <w:sz w:val="24"/>
          <w:szCs w:val="24"/>
          <w14:ligatures w14:val="none"/>
        </w:rPr>
        <w:t>, while around half provided information on the follow-up actions taken</w:t>
      </w:r>
      <w:r w:rsidRPr="00A359E1">
        <w:rPr>
          <w:rFonts w:ascii="Times New Roman" w:eastAsia="Times New Roman" w:hAnsi="Times New Roman" w:cs="Times New Roman"/>
          <w:noProof/>
          <w:color w:val="000000" w:themeColor="text1"/>
          <w:sz w:val="24"/>
          <w:szCs w:val="24"/>
          <w:vertAlign w:val="superscript"/>
          <w14:ligatures w14:val="none"/>
        </w:rPr>
        <w:footnoteReference w:id="131"/>
      </w:r>
      <w:r w:rsidRPr="00A359E1">
        <w:rPr>
          <w:rFonts w:ascii="Times New Roman" w:eastAsia="Times New Roman" w:hAnsi="Times New Roman" w:cs="Times New Roman"/>
          <w:noProof/>
          <w:color w:val="000000" w:themeColor="text1"/>
          <w:sz w:val="24"/>
          <w:szCs w:val="24"/>
          <w14:ligatures w14:val="none"/>
        </w:rPr>
        <w:t>.</w:t>
      </w:r>
    </w:p>
    <w:p w14:paraId="3D5F076F" w14:textId="48DF5CB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vertAlign w:val="superscript"/>
          <w14:ligatures w14:val="none"/>
        </w:rPr>
      </w:pPr>
      <w:r w:rsidRPr="00A359E1">
        <w:rPr>
          <w:rFonts w:ascii="Times New Roman" w:eastAsia="Times New Roman" w:hAnsi="Times New Roman" w:cs="Times New Roman"/>
          <w:noProof/>
          <w:color w:val="000000" w:themeColor="text1"/>
          <w:sz w:val="24"/>
          <w:szCs w:val="24"/>
          <w14:ligatures w14:val="none"/>
        </w:rPr>
        <w:t>For 2021-2024,</w:t>
      </w:r>
      <w:r w:rsidRPr="00A359E1">
        <w:rPr>
          <w:rFonts w:ascii="Times New Roman" w:eastAsia="Times New Roman" w:hAnsi="Times New Roman" w:cs="Times New Roman"/>
          <w:b/>
          <w:bCs/>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13 Member States reported measures allowing irregular migrant workers to receive legal counselling from </w:t>
      </w:r>
      <w:r w:rsidR="0099330C" w:rsidRPr="00A359E1">
        <w:rPr>
          <w:rFonts w:ascii="Times New Roman" w:eastAsia="Times New Roman" w:hAnsi="Times New Roman" w:cs="Times New Roman"/>
          <w:noProof/>
          <w:color w:val="000000" w:themeColor="text1"/>
          <w:sz w:val="24"/>
          <w:szCs w:val="24"/>
          <w14:ligatures w14:val="none"/>
        </w:rPr>
        <w:t>s</w:t>
      </w:r>
      <w:r w:rsidRPr="00A359E1">
        <w:rPr>
          <w:rFonts w:ascii="Times New Roman" w:eastAsia="Times New Roman" w:hAnsi="Times New Roman" w:cs="Times New Roman"/>
          <w:noProof/>
          <w:color w:val="000000" w:themeColor="text1"/>
          <w:sz w:val="24"/>
          <w:szCs w:val="24"/>
          <w14:ligatures w14:val="none"/>
        </w:rPr>
        <w:t>tate entities</w:t>
      </w:r>
      <w:r w:rsidRPr="00A359E1">
        <w:rPr>
          <w:rFonts w:ascii="Times New Roman" w:eastAsia="Times New Roman" w:hAnsi="Times New Roman" w:cs="Times New Roman"/>
          <w:noProof/>
          <w:color w:val="000000" w:themeColor="text1"/>
          <w:sz w:val="24"/>
          <w:szCs w:val="24"/>
          <w:vertAlign w:val="superscript"/>
          <w14:ligatures w14:val="none"/>
        </w:rPr>
        <w:footnoteReference w:id="132"/>
      </w:r>
      <w:r w:rsidRPr="00A359E1">
        <w:rPr>
          <w:rFonts w:ascii="Times New Roman" w:eastAsia="Times New Roman" w:hAnsi="Times New Roman" w:cs="Times New Roman"/>
          <w:noProof/>
          <w:color w:val="000000" w:themeColor="text1"/>
          <w:sz w:val="24"/>
          <w:szCs w:val="24"/>
          <w14:ligatures w14:val="none"/>
        </w:rPr>
        <w:t>, with an exemption from, or reduction of court costs or state fees</w:t>
      </w:r>
      <w:r w:rsidRPr="00A359E1">
        <w:rPr>
          <w:rFonts w:ascii="Times New Roman" w:eastAsia="Times New Roman" w:hAnsi="Times New Roman" w:cs="Times New Roman"/>
          <w:noProof/>
          <w:color w:val="000000" w:themeColor="text1"/>
          <w:sz w:val="24"/>
          <w:szCs w:val="24"/>
          <w:vertAlign w:val="superscript"/>
          <w14:ligatures w14:val="none"/>
        </w:rPr>
        <w:footnoteReference w:id="133"/>
      </w:r>
      <w:r w:rsidRPr="00A359E1">
        <w:rPr>
          <w:rFonts w:ascii="Times New Roman" w:eastAsia="Times New Roman" w:hAnsi="Times New Roman" w:cs="Times New Roman"/>
          <w:noProof/>
          <w:color w:val="000000" w:themeColor="text1"/>
          <w:sz w:val="24"/>
          <w:szCs w:val="24"/>
          <w14:ligatures w14:val="none"/>
        </w:rPr>
        <w:t xml:space="preserve">. </w:t>
      </w:r>
      <w:r w:rsidRPr="00A359E1" w:rsidDel="1583D638">
        <w:rPr>
          <w:rFonts w:ascii="Times New Roman" w:eastAsia="Times New Roman" w:hAnsi="Times New Roman" w:cs="Times New Roman"/>
          <w:noProof/>
          <w:color w:val="000000" w:themeColor="text1"/>
          <w:sz w:val="24"/>
          <w:szCs w:val="24"/>
          <w14:ligatures w14:val="none"/>
        </w:rPr>
        <w:t>Around half</w:t>
      </w:r>
      <w:r w:rsidRPr="00A359E1">
        <w:rPr>
          <w:rFonts w:ascii="Times New Roman" w:eastAsia="Times New Roman" w:hAnsi="Times New Roman" w:cs="Times New Roman"/>
          <w:noProof/>
          <w:color w:val="000000" w:themeColor="text1"/>
          <w:sz w:val="24"/>
          <w:szCs w:val="24"/>
          <w:vertAlign w:val="superscript"/>
          <w14:ligatures w14:val="none"/>
        </w:rPr>
        <w:footnoteReference w:id="134"/>
      </w:r>
      <w:r w:rsidRPr="00A359E1">
        <w:rPr>
          <w:rFonts w:ascii="Times New Roman" w:eastAsia="Times New Roman" w:hAnsi="Times New Roman" w:cs="Times New Roman"/>
          <w:noProof/>
          <w:color w:val="000000" w:themeColor="text1"/>
          <w:sz w:val="24"/>
          <w:szCs w:val="24"/>
          <w14:ligatures w14:val="none"/>
        </w:rPr>
        <w:t xml:space="preserve"> offer free legal representation and free interpretation services.</w:t>
      </w:r>
    </w:p>
    <w:p w14:paraId="01ACFF4D" w14:textId="113A6C8E" w:rsidR="00077A20" w:rsidRPr="00A359E1" w:rsidRDefault="00077A20" w:rsidP="00077A20">
      <w:pPr>
        <w:pBdr>
          <w:top w:val="single" w:sz="4" w:space="4" w:color="000000"/>
          <w:left w:val="single" w:sz="4" w:space="4" w:color="000000"/>
          <w:bottom w:val="single" w:sz="4" w:space="4" w:color="000000"/>
          <w:right w:val="single" w:sz="4" w:space="4" w:color="000000"/>
        </w:pBdr>
        <w:spacing w:line="276" w:lineRule="auto"/>
        <w:jc w:val="both"/>
        <w:rPr>
          <w:rFonts w:ascii="Times New Roman" w:eastAsia="Times New Roman" w:hAnsi="Times New Roman" w:cs="Times New Roman"/>
          <w:noProof/>
          <w:color w:val="D13438"/>
          <w:sz w:val="20"/>
          <w:szCs w:val="20"/>
          <w14:ligatures w14:val="none"/>
        </w:rPr>
      </w:pPr>
      <w:r w:rsidRPr="00A359E1" w:rsidDel="7B865C46">
        <w:rPr>
          <w:rFonts w:ascii="Times New Roman" w:hAnsi="Times New Roman" w:cs="Times New Roman"/>
          <w:noProof/>
          <w:color w:val="000000" w:themeColor="text1"/>
          <w:sz w:val="20"/>
          <w:szCs w:val="20"/>
          <w14:ligatures w14:val="none"/>
        </w:rPr>
        <w:t>France</w:t>
      </w:r>
      <w:r w:rsidRPr="00A359E1" w:rsidDel="7B865C46">
        <w:rPr>
          <w:rFonts w:ascii="Times New Roman" w:eastAsia="Times New Roman" w:hAnsi="Times New Roman" w:cs="Times New Roman"/>
          <w:noProof/>
          <w:color w:val="000000" w:themeColor="text1"/>
          <w:sz w:val="20"/>
          <w:szCs w:val="20"/>
          <w14:ligatures w14:val="none"/>
        </w:rPr>
        <w:t xml:space="preserve"> </w:t>
      </w:r>
      <w:r w:rsidR="0099330C" w:rsidRPr="00A359E1">
        <w:rPr>
          <w:rFonts w:ascii="Times New Roman" w:eastAsia="Times New Roman" w:hAnsi="Times New Roman" w:cs="Times New Roman"/>
          <w:noProof/>
          <w:color w:val="000000" w:themeColor="text1"/>
          <w:sz w:val="20"/>
          <w:szCs w:val="20"/>
          <w14:ligatures w14:val="none"/>
        </w:rPr>
        <w:t xml:space="preserve">grants </w:t>
      </w:r>
      <w:r w:rsidR="0099330C" w:rsidRPr="00A359E1" w:rsidDel="7B865C46">
        <w:rPr>
          <w:rFonts w:ascii="Times New Roman" w:eastAsia="Times New Roman" w:hAnsi="Times New Roman" w:cs="Times New Roman"/>
          <w:noProof/>
          <w:color w:val="000000" w:themeColor="text1"/>
          <w:sz w:val="20"/>
          <w:szCs w:val="20"/>
          <w14:ligatures w14:val="none"/>
        </w:rPr>
        <w:t>irregular</w:t>
      </w:r>
      <w:r w:rsidRPr="00A359E1">
        <w:rPr>
          <w:rFonts w:ascii="Times New Roman" w:eastAsia="Times New Roman" w:hAnsi="Times New Roman" w:cs="Times New Roman"/>
          <w:noProof/>
          <w:color w:val="000000" w:themeColor="text1"/>
          <w:sz w:val="20"/>
          <w:szCs w:val="20"/>
          <w14:ligatures w14:val="none"/>
        </w:rPr>
        <w:t xml:space="preserve"> migrant workers</w:t>
      </w:r>
      <w:r w:rsidRPr="00A359E1" w:rsidDel="7584B297">
        <w:rPr>
          <w:rFonts w:ascii="Times New Roman" w:eastAsia="Times New Roman" w:hAnsi="Times New Roman" w:cs="Times New Roman"/>
          <w:b/>
          <w:bCs/>
          <w:noProof/>
          <w:color w:val="000000" w:themeColor="text1"/>
          <w:sz w:val="20"/>
          <w:szCs w:val="20"/>
          <w14:ligatures w14:val="none"/>
        </w:rPr>
        <w:t xml:space="preserve"> </w:t>
      </w:r>
      <w:r w:rsidRPr="00A359E1" w:rsidDel="0D20B4F1">
        <w:rPr>
          <w:rFonts w:ascii="Times New Roman" w:eastAsia="Times New Roman" w:hAnsi="Times New Roman" w:cs="Times New Roman"/>
          <w:noProof/>
          <w:color w:val="000000" w:themeColor="text1"/>
          <w:sz w:val="20"/>
          <w:szCs w:val="20"/>
          <w14:ligatures w14:val="none"/>
        </w:rPr>
        <w:t xml:space="preserve">legal </w:t>
      </w:r>
      <w:r w:rsidRPr="00A359E1" w:rsidDel="7B865C46">
        <w:rPr>
          <w:rFonts w:ascii="Times New Roman" w:eastAsia="Times New Roman" w:hAnsi="Times New Roman" w:cs="Times New Roman"/>
          <w:noProof/>
          <w:color w:val="000000" w:themeColor="text1"/>
          <w:sz w:val="20"/>
          <w:szCs w:val="20"/>
          <w14:ligatures w14:val="none"/>
        </w:rPr>
        <w:t>assistance under certain conditions</w:t>
      </w:r>
      <w:r w:rsidRPr="00A359E1" w:rsidDel="5FDEA49F">
        <w:rPr>
          <w:rFonts w:ascii="Times New Roman" w:eastAsia="Times New Roman" w:hAnsi="Times New Roman" w:cs="Times New Roman"/>
          <w:noProof/>
          <w:color w:val="000000" w:themeColor="text1"/>
          <w:sz w:val="20"/>
          <w:szCs w:val="20"/>
          <w14:ligatures w14:val="none"/>
        </w:rPr>
        <w:t>, f</w:t>
      </w:r>
      <w:r w:rsidRPr="00A359E1" w:rsidDel="7B865C46">
        <w:rPr>
          <w:rFonts w:ascii="Times New Roman" w:eastAsia="Times New Roman" w:hAnsi="Times New Roman" w:cs="Times New Roman"/>
          <w:noProof/>
          <w:color w:val="000000" w:themeColor="text1"/>
          <w:sz w:val="20"/>
          <w:szCs w:val="20"/>
          <w14:ligatures w14:val="none"/>
        </w:rPr>
        <w:t>or example habitual reside</w:t>
      </w:r>
      <w:r w:rsidRPr="00A359E1" w:rsidDel="6CE8088C">
        <w:rPr>
          <w:rFonts w:ascii="Times New Roman" w:eastAsia="Times New Roman" w:hAnsi="Times New Roman" w:cs="Times New Roman"/>
          <w:noProof/>
          <w:color w:val="000000" w:themeColor="text1"/>
          <w:sz w:val="20"/>
          <w:szCs w:val="20"/>
          <w14:ligatures w14:val="none"/>
        </w:rPr>
        <w:t>nce</w:t>
      </w:r>
      <w:r w:rsidRPr="00A359E1" w:rsidDel="7B865C46">
        <w:rPr>
          <w:rFonts w:ascii="Times New Roman" w:eastAsia="Times New Roman" w:hAnsi="Times New Roman" w:cs="Times New Roman"/>
          <w:noProof/>
          <w:color w:val="000000" w:themeColor="text1"/>
          <w:sz w:val="20"/>
          <w:szCs w:val="20"/>
          <w14:ligatures w14:val="none"/>
        </w:rPr>
        <w:t xml:space="preserve"> in France</w:t>
      </w:r>
      <w:r w:rsidRPr="00A359E1" w:rsidDel="4FE9E114">
        <w:rPr>
          <w:rFonts w:ascii="Times New Roman" w:eastAsia="Times New Roman" w:hAnsi="Times New Roman" w:cs="Times New Roman"/>
          <w:noProof/>
          <w:color w:val="000000" w:themeColor="text1"/>
          <w:sz w:val="20"/>
          <w:szCs w:val="20"/>
          <w14:ligatures w14:val="none"/>
        </w:rPr>
        <w:t xml:space="preserve"> </w:t>
      </w:r>
      <w:r w:rsidRPr="00A359E1" w:rsidDel="7B865C46">
        <w:rPr>
          <w:rFonts w:ascii="Times New Roman" w:eastAsia="Times New Roman" w:hAnsi="Times New Roman" w:cs="Times New Roman"/>
          <w:noProof/>
          <w:color w:val="000000" w:themeColor="text1"/>
          <w:sz w:val="20"/>
          <w:szCs w:val="20"/>
          <w14:ligatures w14:val="none"/>
        </w:rPr>
        <w:t>subject to means-test</w:t>
      </w:r>
      <w:r w:rsidR="0099330C" w:rsidRPr="00A359E1">
        <w:rPr>
          <w:rFonts w:ascii="Times New Roman" w:eastAsia="Times New Roman" w:hAnsi="Times New Roman" w:cs="Times New Roman"/>
          <w:noProof/>
          <w:color w:val="000000" w:themeColor="text1"/>
          <w:sz w:val="20"/>
          <w:szCs w:val="20"/>
          <w14:ligatures w14:val="none"/>
        </w:rPr>
        <w:t>ing</w:t>
      </w:r>
      <w:r w:rsidRPr="00A359E1" w:rsidDel="7B865C46">
        <w:rPr>
          <w:rFonts w:ascii="Times New Roman" w:eastAsia="Times New Roman" w:hAnsi="Times New Roman" w:cs="Times New Roman"/>
          <w:noProof/>
          <w:color w:val="000000" w:themeColor="text1"/>
          <w:sz w:val="20"/>
          <w:szCs w:val="20"/>
          <w14:ligatures w14:val="none"/>
        </w:rPr>
        <w:t xml:space="preserve">. Legal aid applications can be submitted online. </w:t>
      </w:r>
      <w:r w:rsidRPr="00A359E1" w:rsidDel="0D8A4846">
        <w:rPr>
          <w:rFonts w:ascii="Times New Roman" w:eastAsia="Times New Roman" w:hAnsi="Times New Roman" w:cs="Times New Roman"/>
          <w:noProof/>
          <w:color w:val="000000" w:themeColor="text1"/>
          <w:sz w:val="20"/>
          <w:szCs w:val="20"/>
          <w14:ligatures w14:val="none"/>
        </w:rPr>
        <w:t>V</w:t>
      </w:r>
      <w:r w:rsidRPr="00A359E1" w:rsidDel="7B865C46">
        <w:rPr>
          <w:rFonts w:ascii="Times New Roman" w:eastAsia="Times New Roman" w:hAnsi="Times New Roman" w:cs="Times New Roman"/>
          <w:noProof/>
          <w:color w:val="000000" w:themeColor="text1"/>
          <w:sz w:val="20"/>
          <w:szCs w:val="20"/>
          <w14:ligatures w14:val="none"/>
        </w:rPr>
        <w:t>ictims of criminal offences, regardless of their nationality or residence status, are entitled to free, personalised, and multidisciplinary support</w:t>
      </w:r>
      <w:r w:rsidRPr="00A359E1" w:rsidDel="2897D40C">
        <w:rPr>
          <w:rFonts w:ascii="Times New Roman" w:eastAsia="Times New Roman" w:hAnsi="Times New Roman" w:cs="Times New Roman"/>
          <w:noProof/>
          <w:color w:val="000000" w:themeColor="text1"/>
          <w:sz w:val="20"/>
          <w:szCs w:val="20"/>
          <w14:ligatures w14:val="none"/>
        </w:rPr>
        <w:t>,</w:t>
      </w:r>
      <w:r w:rsidRPr="00A359E1" w:rsidDel="7C370E74">
        <w:rPr>
          <w:rFonts w:ascii="Times New Roman" w:eastAsia="Times New Roman" w:hAnsi="Times New Roman" w:cs="Times New Roman"/>
          <w:noProof/>
          <w:color w:val="000000" w:themeColor="text1"/>
          <w:sz w:val="20"/>
          <w:szCs w:val="20"/>
          <w14:ligatures w14:val="none"/>
        </w:rPr>
        <w:t xml:space="preserve"> </w:t>
      </w:r>
      <w:r w:rsidRPr="00A359E1" w:rsidDel="7B865C46">
        <w:rPr>
          <w:rFonts w:ascii="Times New Roman" w:eastAsia="Times New Roman" w:hAnsi="Times New Roman" w:cs="Times New Roman"/>
          <w:noProof/>
          <w:color w:val="000000" w:themeColor="text1"/>
          <w:sz w:val="20"/>
          <w:szCs w:val="20"/>
          <w14:ligatures w14:val="none"/>
        </w:rPr>
        <w:t>including legal, psychological, and social assistance</w:t>
      </w:r>
      <w:r w:rsidRPr="00A359E1" w:rsidDel="5841D954">
        <w:rPr>
          <w:rFonts w:ascii="Times New Roman" w:eastAsia="Times New Roman" w:hAnsi="Times New Roman" w:cs="Times New Roman"/>
          <w:noProof/>
          <w:color w:val="000000" w:themeColor="text1"/>
          <w:sz w:val="20"/>
          <w:szCs w:val="20"/>
          <w14:ligatures w14:val="none"/>
        </w:rPr>
        <w:t>,</w:t>
      </w:r>
      <w:r w:rsidRPr="00A359E1" w:rsidDel="7C370E74">
        <w:rPr>
          <w:rFonts w:ascii="Times New Roman" w:eastAsia="Times New Roman" w:hAnsi="Times New Roman" w:cs="Times New Roman"/>
          <w:noProof/>
          <w:color w:val="000000" w:themeColor="text1"/>
          <w:sz w:val="20"/>
          <w:szCs w:val="20"/>
          <w14:ligatures w14:val="none"/>
        </w:rPr>
        <w:t xml:space="preserve"> </w:t>
      </w:r>
      <w:r w:rsidRPr="00A359E1" w:rsidDel="7B865C46">
        <w:rPr>
          <w:rFonts w:ascii="Times New Roman" w:eastAsia="Times New Roman" w:hAnsi="Times New Roman" w:cs="Times New Roman"/>
          <w:noProof/>
          <w:color w:val="000000" w:themeColor="text1"/>
          <w:sz w:val="20"/>
          <w:szCs w:val="20"/>
          <w14:ligatures w14:val="none"/>
        </w:rPr>
        <w:t>from victim support organisations. This includes information on legal proceedings</w:t>
      </w:r>
      <w:r w:rsidRPr="00A359E1">
        <w:rPr>
          <w:rFonts w:ascii="Times New Roman" w:eastAsia="Times New Roman" w:hAnsi="Times New Roman" w:cs="Times New Roman"/>
          <w:noProof/>
          <w:color w:val="000000" w:themeColor="text1"/>
          <w:sz w:val="20"/>
          <w:szCs w:val="20"/>
          <w14:ligatures w14:val="none"/>
        </w:rPr>
        <w:t xml:space="preserve">’ </w:t>
      </w:r>
      <w:r w:rsidRPr="00A359E1" w:rsidDel="7B865C46">
        <w:rPr>
          <w:rFonts w:ascii="Times New Roman" w:eastAsia="Times New Roman" w:hAnsi="Times New Roman" w:cs="Times New Roman"/>
          <w:noProof/>
          <w:color w:val="000000" w:themeColor="text1"/>
          <w:sz w:val="20"/>
          <w:szCs w:val="20"/>
          <w14:ligatures w14:val="none"/>
        </w:rPr>
        <w:t>and help with formalities.</w:t>
      </w:r>
    </w:p>
    <w:p w14:paraId="64CAD582" w14:textId="323EFE9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13 Member States reported that irregular migrant workers </w:t>
      </w:r>
      <w:r w:rsidR="0099330C" w:rsidRPr="00A359E1">
        <w:rPr>
          <w:rFonts w:ascii="Times New Roman" w:eastAsia="Times New Roman" w:hAnsi="Times New Roman" w:cs="Times New Roman"/>
          <w:noProof/>
          <w:color w:val="000000" w:themeColor="text1"/>
          <w:sz w:val="24"/>
          <w:szCs w:val="24"/>
          <w14:ligatures w14:val="none"/>
        </w:rPr>
        <w:t xml:space="preserve">can </w:t>
      </w:r>
      <w:r w:rsidRPr="00A359E1">
        <w:rPr>
          <w:rFonts w:ascii="Times New Roman" w:eastAsia="Times New Roman" w:hAnsi="Times New Roman" w:cs="Times New Roman"/>
          <w:noProof/>
          <w:color w:val="000000" w:themeColor="text1"/>
          <w:sz w:val="24"/>
          <w:szCs w:val="24"/>
          <w14:ligatures w14:val="none"/>
        </w:rPr>
        <w:t>access legal or social assistance through NGOs or trade unions</w:t>
      </w:r>
      <w:r w:rsidRPr="00A359E1">
        <w:rPr>
          <w:rFonts w:ascii="Times New Roman" w:eastAsia="Times New Roman" w:hAnsi="Times New Roman" w:cs="Times New Roman"/>
          <w:noProof/>
          <w:color w:val="000000" w:themeColor="text1"/>
          <w:sz w:val="24"/>
          <w:szCs w:val="24"/>
          <w:vertAlign w:val="superscript"/>
          <w14:ligatures w14:val="none"/>
        </w:rPr>
        <w:footnoteReference w:id="135"/>
      </w:r>
      <w:r w:rsidRPr="00A359E1">
        <w:rPr>
          <w:rFonts w:ascii="Times New Roman" w:eastAsia="Times New Roman" w:hAnsi="Times New Roman" w:cs="Times New Roman"/>
          <w:noProof/>
          <w:color w:val="000000" w:themeColor="text1"/>
          <w:sz w:val="24"/>
          <w:szCs w:val="24"/>
          <w14:ligatures w14:val="none"/>
        </w:rPr>
        <w:t>. 10 supported third parties in providing information, legal assistance, and other services to them</w:t>
      </w:r>
      <w:r w:rsidRPr="00A359E1">
        <w:rPr>
          <w:rFonts w:ascii="Times New Roman" w:eastAsia="Times New Roman" w:hAnsi="Times New Roman" w:cs="Times New Roman"/>
          <w:noProof/>
          <w:color w:val="000000" w:themeColor="text1"/>
          <w:sz w:val="24"/>
          <w:szCs w:val="24"/>
          <w:vertAlign w:val="superscript"/>
          <w14:ligatures w14:val="none"/>
        </w:rPr>
        <w:footnoteReference w:id="136"/>
      </w:r>
      <w:r w:rsidRPr="00A359E1">
        <w:rPr>
          <w:rFonts w:ascii="Times New Roman" w:eastAsia="Times New Roman" w:hAnsi="Times New Roman" w:cs="Times New Roman"/>
          <w:noProof/>
          <w:color w:val="000000" w:themeColor="text1"/>
          <w:sz w:val="24"/>
          <w:szCs w:val="24"/>
          <w14:ligatures w14:val="none"/>
        </w:rPr>
        <w:t>.</w:t>
      </w:r>
    </w:p>
    <w:p w14:paraId="546DC055" w14:textId="5AF4691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sz w:val="24"/>
          <w:szCs w:val="24"/>
          <w14:ligatures w14:val="none"/>
        </w:rPr>
        <w:t>According to</w:t>
      </w:r>
      <w:r w:rsidR="00CD7948" w:rsidRPr="00A359E1">
        <w:rPr>
          <w:rFonts w:ascii="Times New Roman" w:eastAsia="Times New Roman" w:hAnsi="Times New Roman" w:cs="Times New Roman"/>
          <w:noProof/>
          <w:sz w:val="24"/>
          <w:szCs w:val="24"/>
          <w14:ligatures w14:val="none"/>
        </w:rPr>
        <w:t xml:space="preserve"> the Platform for International Cooperation on Undocumented Migrants (</w:t>
      </w:r>
      <w:r w:rsidRPr="00A359E1">
        <w:rPr>
          <w:rFonts w:ascii="Times New Roman" w:eastAsia="Times New Roman" w:hAnsi="Times New Roman" w:cs="Times New Roman"/>
          <w:noProof/>
          <w:sz w:val="24"/>
          <w:szCs w:val="24"/>
          <w14:ligatures w14:val="none"/>
        </w:rPr>
        <w:t>PICUM</w:t>
      </w:r>
      <w:r w:rsidR="00CD7948"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sz w:val="24"/>
          <w:szCs w:val="24"/>
          <w14:ligatures w14:val="none"/>
        </w:rPr>
        <w:t xml:space="preserve"> and other civil society organisations, access to justice for irregular migrant workers </w:t>
      </w:r>
      <w:r w:rsidR="0099330C" w:rsidRPr="00A359E1">
        <w:rPr>
          <w:rFonts w:ascii="Times New Roman" w:eastAsia="Times New Roman" w:hAnsi="Times New Roman" w:cs="Times New Roman"/>
          <w:noProof/>
          <w:sz w:val="24"/>
          <w:szCs w:val="24"/>
          <w14:ligatures w14:val="none"/>
        </w:rPr>
        <w:t xml:space="preserve">is </w:t>
      </w:r>
      <w:r w:rsidRPr="00A359E1">
        <w:rPr>
          <w:rFonts w:ascii="Times New Roman" w:eastAsia="Times New Roman" w:hAnsi="Times New Roman" w:cs="Times New Roman"/>
          <w:noProof/>
          <w:sz w:val="24"/>
          <w:szCs w:val="24"/>
          <w14:ligatures w14:val="none"/>
        </w:rPr>
        <w:t xml:space="preserve">reportedly </w:t>
      </w:r>
      <w:r w:rsidR="0099330C" w:rsidRPr="00A359E1">
        <w:rPr>
          <w:rFonts w:ascii="Times New Roman" w:eastAsia="Times New Roman" w:hAnsi="Times New Roman" w:cs="Times New Roman"/>
          <w:noProof/>
          <w:sz w:val="24"/>
          <w:szCs w:val="24"/>
          <w14:ligatures w14:val="none"/>
        </w:rPr>
        <w:t xml:space="preserve">still </w:t>
      </w:r>
      <w:r w:rsidRPr="00A359E1">
        <w:rPr>
          <w:rFonts w:ascii="Times New Roman" w:eastAsia="Times New Roman" w:hAnsi="Times New Roman" w:cs="Times New Roman"/>
          <w:noProof/>
          <w:sz w:val="24"/>
          <w:szCs w:val="24"/>
          <w14:ligatures w14:val="none"/>
        </w:rPr>
        <w:t>limited in many Member States, particularly for court proceedings</w:t>
      </w:r>
      <w:r w:rsidR="0099330C" w:rsidRPr="00A359E1">
        <w:rPr>
          <w:rFonts w:ascii="Times New Roman" w:eastAsia="Times New Roman" w:hAnsi="Times New Roman" w:cs="Times New Roman"/>
          <w:noProof/>
          <w:sz w:val="24"/>
          <w:szCs w:val="24"/>
          <w14:ligatures w14:val="none"/>
        </w:rPr>
        <w:t>. This is</w:t>
      </w:r>
      <w:r w:rsidRPr="00A359E1">
        <w:rPr>
          <w:rFonts w:ascii="Times New Roman" w:eastAsia="Times New Roman" w:hAnsi="Times New Roman" w:cs="Times New Roman"/>
          <w:noProof/>
          <w:sz w:val="24"/>
          <w:szCs w:val="24"/>
          <w14:ligatures w14:val="none"/>
        </w:rPr>
        <w:t xml:space="preserve"> due</w:t>
      </w:r>
      <w:r w:rsidR="0099330C" w:rsidRPr="00A359E1">
        <w:rPr>
          <w:rFonts w:ascii="Times New Roman" w:eastAsia="Times New Roman" w:hAnsi="Times New Roman" w:cs="Times New Roman"/>
          <w:noProof/>
          <w:sz w:val="24"/>
          <w:szCs w:val="24"/>
          <w14:ligatures w14:val="none"/>
        </w:rPr>
        <w:t>, for instance,</w:t>
      </w:r>
      <w:r w:rsidRPr="00A359E1">
        <w:rPr>
          <w:rFonts w:ascii="Times New Roman" w:eastAsia="Times New Roman" w:hAnsi="Times New Roman" w:cs="Times New Roman"/>
          <w:noProof/>
          <w:sz w:val="24"/>
          <w:szCs w:val="24"/>
          <w14:ligatures w14:val="none"/>
        </w:rPr>
        <w:t xml:space="preserve"> to high legal fees or complex procedures.</w:t>
      </w:r>
      <w:r w:rsidRPr="00A359E1">
        <w:rPr>
          <w:rFonts w:ascii="Times New Roman" w:eastAsia="Times New Roman" w:hAnsi="Times New Roman" w:cs="Times New Roman"/>
          <w:noProof/>
          <w:color w:val="000000" w:themeColor="text1"/>
          <w:sz w:val="24"/>
          <w:szCs w:val="24"/>
          <w14:ligatures w14:val="none"/>
        </w:rPr>
        <w:t xml:space="preserve"> </w:t>
      </w:r>
      <w:r w:rsidR="0099330C" w:rsidRPr="00A359E1">
        <w:rPr>
          <w:rFonts w:ascii="Times New Roman" w:eastAsia="Times New Roman" w:hAnsi="Times New Roman" w:cs="Times New Roman"/>
          <w:noProof/>
          <w:color w:val="000000" w:themeColor="text1"/>
          <w:sz w:val="24"/>
          <w:szCs w:val="24"/>
          <w14:ligatures w14:val="none"/>
        </w:rPr>
        <w:t xml:space="preserve">The </w:t>
      </w:r>
      <w:r w:rsidRPr="00A359E1">
        <w:rPr>
          <w:rFonts w:ascii="Times New Roman" w:eastAsia="Times New Roman" w:hAnsi="Times New Roman" w:cs="Times New Roman"/>
          <w:noProof/>
          <w:color w:val="000000" w:themeColor="text1"/>
          <w:sz w:val="24"/>
          <w:szCs w:val="24"/>
          <w14:ligatures w14:val="none"/>
        </w:rPr>
        <w:t>FRA survey’s findings claim</w:t>
      </w:r>
      <w:r w:rsidR="0099330C" w:rsidRPr="00A359E1">
        <w:rPr>
          <w:rFonts w:ascii="Times New Roman" w:eastAsia="Times New Roman" w:hAnsi="Times New Roman" w:cs="Times New Roman"/>
          <w:noProof/>
          <w:color w:val="000000" w:themeColor="text1"/>
          <w:sz w:val="24"/>
          <w:szCs w:val="24"/>
          <w14:ligatures w14:val="none"/>
        </w:rPr>
        <w:t xml:space="preserve"> </w:t>
      </w:r>
      <w:r w:rsidR="003D1F0A" w:rsidRPr="00A359E1">
        <w:rPr>
          <w:rFonts w:ascii="Times New Roman" w:eastAsia="Times New Roman" w:hAnsi="Times New Roman" w:cs="Times New Roman"/>
          <w:noProof/>
          <w:color w:val="000000" w:themeColor="text1"/>
          <w:sz w:val="24"/>
          <w:szCs w:val="24"/>
          <w14:ligatures w14:val="none"/>
        </w:rPr>
        <w:t xml:space="preserve">that </w:t>
      </w:r>
      <w:r w:rsidR="0099330C" w:rsidRPr="00A359E1">
        <w:rPr>
          <w:rFonts w:ascii="Times New Roman" w:eastAsia="Times New Roman" w:hAnsi="Times New Roman" w:cs="Times New Roman"/>
          <w:noProof/>
          <w:color w:val="000000" w:themeColor="text1"/>
          <w:sz w:val="24"/>
          <w:szCs w:val="24"/>
          <w14:ligatures w14:val="none"/>
        </w:rPr>
        <w:t>there are</w:t>
      </w:r>
      <w:r w:rsidRPr="00A359E1">
        <w:rPr>
          <w:rFonts w:ascii="Times New Roman" w:eastAsia="Times New Roman" w:hAnsi="Times New Roman" w:cs="Times New Roman"/>
          <w:noProof/>
          <w:color w:val="000000" w:themeColor="text1"/>
          <w:sz w:val="24"/>
          <w:szCs w:val="24"/>
          <w14:ligatures w14:val="none"/>
        </w:rPr>
        <w:t xml:space="preserve"> structural barriers </w:t>
      </w:r>
      <w:r w:rsidR="0099330C" w:rsidRPr="00A359E1">
        <w:rPr>
          <w:rFonts w:ascii="Times New Roman" w:eastAsia="Times New Roman" w:hAnsi="Times New Roman" w:cs="Times New Roman"/>
          <w:noProof/>
          <w:color w:val="000000" w:themeColor="text1"/>
          <w:sz w:val="24"/>
          <w:szCs w:val="24"/>
          <w14:ligatures w14:val="none"/>
        </w:rPr>
        <w:t xml:space="preserve">to </w:t>
      </w:r>
      <w:r w:rsidRPr="00A359E1">
        <w:rPr>
          <w:rFonts w:ascii="Times New Roman" w:eastAsia="Times New Roman" w:hAnsi="Times New Roman" w:cs="Times New Roman"/>
          <w:noProof/>
          <w:color w:val="000000" w:themeColor="text1"/>
          <w:sz w:val="24"/>
          <w:szCs w:val="24"/>
          <w14:ligatures w14:val="none"/>
        </w:rPr>
        <w:t>irregular migrant workers submit</w:t>
      </w:r>
      <w:r w:rsidR="0099330C" w:rsidRPr="00A359E1">
        <w:rPr>
          <w:rFonts w:ascii="Times New Roman" w:eastAsia="Times New Roman" w:hAnsi="Times New Roman" w:cs="Times New Roman"/>
          <w:noProof/>
          <w:color w:val="000000" w:themeColor="text1"/>
          <w:sz w:val="24"/>
          <w:szCs w:val="24"/>
          <w14:ligatures w14:val="none"/>
        </w:rPr>
        <w:t>ting</w:t>
      </w:r>
      <w:r w:rsidRPr="00A359E1">
        <w:rPr>
          <w:rFonts w:ascii="Times New Roman" w:eastAsia="Times New Roman" w:hAnsi="Times New Roman" w:cs="Times New Roman"/>
          <w:noProof/>
          <w:color w:val="000000" w:themeColor="text1"/>
          <w:sz w:val="24"/>
          <w:szCs w:val="24"/>
          <w14:ligatures w14:val="none"/>
        </w:rPr>
        <w:t xml:space="preserve"> complaints, such as insufficient recognition of evidence or the absence of safeguards against return</w:t>
      </w:r>
      <w:r w:rsidR="007606C0" w:rsidRPr="00A359E1">
        <w:rPr>
          <w:rFonts w:ascii="Times New Roman" w:eastAsia="Times New Roman" w:hAnsi="Times New Roman" w:cs="Times New Roman"/>
          <w:noProof/>
          <w:color w:val="000000" w:themeColor="text1"/>
          <w:sz w:val="24"/>
          <w:szCs w:val="24"/>
          <w:vertAlign w:val="superscript"/>
          <w14:ligatures w14:val="none"/>
        </w:rPr>
        <w:footnoteReference w:id="137"/>
      </w:r>
      <w:r w:rsidRPr="00A359E1">
        <w:rPr>
          <w:rFonts w:ascii="Times New Roman" w:eastAsia="Times New Roman" w:hAnsi="Times New Roman" w:cs="Times New Roman"/>
          <w:noProof/>
          <w:color w:val="000000" w:themeColor="text1"/>
          <w:sz w:val="24"/>
          <w:szCs w:val="24"/>
          <w14:ligatures w14:val="none"/>
        </w:rPr>
        <w:t>.</w:t>
      </w:r>
    </w:p>
    <w:p w14:paraId="11786123" w14:textId="6BF79A91"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31" w:name="_Toc215743792"/>
      <w:bookmarkStart w:id="32" w:name="_Toc210315974"/>
      <w:r w:rsidRPr="00A359E1">
        <w:rPr>
          <w:rFonts w:ascii="Times New Roman" w:eastAsia="Times New Roman" w:hAnsi="Times New Roman" w:cs="Times New Roman"/>
          <w:b/>
          <w:bCs/>
          <w:noProof/>
          <w:sz w:val="24"/>
          <w:szCs w:val="24"/>
          <w14:ligatures w14:val="none"/>
        </w:rPr>
        <w:t>Access to remuneration: back payments of wages</w:t>
      </w:r>
      <w:bookmarkEnd w:id="31"/>
      <w:r w:rsidR="0099330C" w:rsidRPr="00A359E1">
        <w:rPr>
          <w:rFonts w:ascii="Times New Roman" w:eastAsia="Times New Roman" w:hAnsi="Times New Roman" w:cs="Times New Roman"/>
          <w:b/>
          <w:bCs/>
          <w:noProof/>
          <w:sz w:val="24"/>
          <w:szCs w:val="24"/>
          <w14:ligatures w14:val="none"/>
        </w:rPr>
        <w:t xml:space="preserve"> owed</w:t>
      </w:r>
      <w:r w:rsidRPr="00A359E1">
        <w:rPr>
          <w:rFonts w:ascii="Times New Roman" w:eastAsia="Times New Roman" w:hAnsi="Times New Roman" w:cs="Times New Roman"/>
          <w:b/>
          <w:bCs/>
          <w:noProof/>
          <w:sz w:val="24"/>
          <w:szCs w:val="24"/>
          <w14:ligatures w14:val="none"/>
        </w:rPr>
        <w:t xml:space="preserve"> </w:t>
      </w:r>
      <w:bookmarkEnd w:id="32"/>
    </w:p>
    <w:p w14:paraId="5233308A" w14:textId="1F664C6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Under the Directive, Member States must ensure that irregular migrant workers can recover </w:t>
      </w:r>
      <w:r w:rsidR="0099330C" w:rsidRPr="00A359E1">
        <w:rPr>
          <w:rFonts w:ascii="Times New Roman" w:eastAsia="Times New Roman" w:hAnsi="Times New Roman" w:cs="Times New Roman"/>
          <w:noProof/>
          <w:color w:val="000000" w:themeColor="text1"/>
          <w:sz w:val="24"/>
          <w:szCs w:val="24"/>
          <w14:ligatures w14:val="none"/>
        </w:rPr>
        <w:t>unpaid wages</w:t>
      </w:r>
      <w:r w:rsidRPr="00A359E1">
        <w:rPr>
          <w:rFonts w:ascii="Times New Roman" w:eastAsia="Times New Roman" w:hAnsi="Times New Roman" w:cs="Times New Roman"/>
          <w:noProof/>
          <w:color w:val="000000" w:themeColor="text1"/>
          <w:sz w:val="24"/>
          <w:szCs w:val="24"/>
          <w14:ligatures w14:val="none"/>
        </w:rPr>
        <w:t xml:space="preserve"> (Article 6) and that third parties with a legitimate interest, such as NGOs and trade unions, </w:t>
      </w:r>
      <w:r w:rsidR="0099330C" w:rsidRPr="00A359E1">
        <w:rPr>
          <w:rFonts w:ascii="Times New Roman" w:eastAsia="Times New Roman" w:hAnsi="Times New Roman" w:cs="Times New Roman"/>
          <w:noProof/>
          <w:color w:val="000000" w:themeColor="text1"/>
          <w:sz w:val="24"/>
          <w:szCs w:val="24"/>
          <w14:ligatures w14:val="none"/>
        </w:rPr>
        <w:t xml:space="preserve">can </w:t>
      </w:r>
      <w:r w:rsidRPr="00A359E1">
        <w:rPr>
          <w:rFonts w:ascii="Times New Roman" w:eastAsia="Times New Roman" w:hAnsi="Times New Roman" w:cs="Times New Roman"/>
          <w:noProof/>
          <w:color w:val="000000" w:themeColor="text1"/>
          <w:sz w:val="24"/>
          <w:szCs w:val="24"/>
          <w14:ligatures w14:val="none"/>
        </w:rPr>
        <w:t xml:space="preserve">support or represent workers in related proceedings (Article 13(2)). Article 6(3) also </w:t>
      </w:r>
      <w:r w:rsidR="0099330C" w:rsidRPr="00A359E1">
        <w:rPr>
          <w:rFonts w:ascii="Times New Roman" w:eastAsia="Times New Roman" w:hAnsi="Times New Roman" w:cs="Times New Roman"/>
          <w:noProof/>
          <w:color w:val="000000" w:themeColor="text1"/>
          <w:sz w:val="24"/>
          <w:szCs w:val="24"/>
          <w14:ligatures w14:val="none"/>
        </w:rPr>
        <w:t xml:space="preserve">sets out </w:t>
      </w:r>
      <w:r w:rsidRPr="00A359E1">
        <w:rPr>
          <w:rFonts w:ascii="Times New Roman" w:eastAsia="Times New Roman" w:hAnsi="Times New Roman" w:cs="Times New Roman"/>
          <w:noProof/>
          <w:color w:val="000000" w:themeColor="text1"/>
          <w:sz w:val="24"/>
          <w:szCs w:val="24"/>
          <w14:ligatures w14:val="none"/>
        </w:rPr>
        <w:t xml:space="preserve">a </w:t>
      </w:r>
      <w:r w:rsidRPr="00A359E1">
        <w:rPr>
          <w:rFonts w:ascii="Times New Roman" w:eastAsia="Times New Roman" w:hAnsi="Times New Roman" w:cs="Times New Roman"/>
          <w:b/>
          <w:bCs/>
          <w:noProof/>
          <w:color w:val="000000" w:themeColor="text1"/>
          <w:sz w:val="24"/>
          <w:szCs w:val="24"/>
          <w14:ligatures w14:val="none"/>
        </w:rPr>
        <w:t>presumption of at least three months of employment</w:t>
      </w:r>
      <w:r w:rsidRPr="00A359E1">
        <w:rPr>
          <w:rFonts w:ascii="Times New Roman" w:eastAsia="Times New Roman" w:hAnsi="Times New Roman" w:cs="Times New Roman"/>
          <w:noProof/>
          <w:sz w:val="24"/>
          <w:szCs w:val="24"/>
          <w14:ligatures w14:val="none"/>
        </w:rPr>
        <w:t xml:space="preserve"> unless, among others, the employer or the employee can prove otherwise.</w:t>
      </w:r>
    </w:p>
    <w:p w14:paraId="10D9FA26" w14:textId="6A26C96B"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In 2021–2024, no Member State reported systematic data on procedures launched by irregular migrant workers to recover </w:t>
      </w:r>
      <w:r w:rsidR="0099330C" w:rsidRPr="00A359E1">
        <w:rPr>
          <w:rFonts w:ascii="Times New Roman" w:eastAsia="Times New Roman" w:hAnsi="Times New Roman" w:cs="Times New Roman"/>
          <w:noProof/>
          <w:color w:val="000000" w:themeColor="text1"/>
          <w:sz w:val="24"/>
          <w:szCs w:val="24"/>
          <w14:ligatures w14:val="none"/>
        </w:rPr>
        <w:t>unpaid wages</w:t>
      </w:r>
      <w:r w:rsidRPr="00A359E1">
        <w:rPr>
          <w:rFonts w:ascii="Times New Roman" w:eastAsia="Times New Roman" w:hAnsi="Times New Roman" w:cs="Times New Roman"/>
          <w:noProof/>
          <w:color w:val="000000" w:themeColor="text1"/>
          <w:sz w:val="24"/>
          <w:szCs w:val="24"/>
          <w14:ligatures w14:val="none"/>
        </w:rPr>
        <w:t xml:space="preserve">. Very few </w:t>
      </w:r>
      <w:r w:rsidR="0099330C" w:rsidRPr="00A359E1">
        <w:rPr>
          <w:rFonts w:ascii="Times New Roman" w:eastAsia="Times New Roman" w:hAnsi="Times New Roman" w:cs="Times New Roman"/>
          <w:noProof/>
          <w:color w:val="000000" w:themeColor="text1"/>
          <w:sz w:val="24"/>
          <w:szCs w:val="24"/>
          <w14:ligatures w14:val="none"/>
        </w:rPr>
        <w:t xml:space="preserve">Member States </w:t>
      </w:r>
      <w:r w:rsidRPr="00A359E1">
        <w:rPr>
          <w:rFonts w:ascii="Times New Roman" w:eastAsia="Times New Roman" w:hAnsi="Times New Roman" w:cs="Times New Roman"/>
          <w:noProof/>
          <w:sz w:val="24"/>
          <w:szCs w:val="24"/>
          <w14:ligatures w14:val="none"/>
        </w:rPr>
        <w:t>reported data on recovery procedures initiated after the third-country national had been returned, confirming very few cases</w:t>
      </w:r>
      <w:r w:rsidRPr="00A359E1">
        <w:rPr>
          <w:rFonts w:ascii="Times New Roman" w:eastAsia="Times New Roman" w:hAnsi="Times New Roman" w:cs="Times New Roman"/>
          <w:noProof/>
          <w:sz w:val="24"/>
          <w:szCs w:val="24"/>
          <w:vertAlign w:val="superscript"/>
          <w14:ligatures w14:val="none"/>
        </w:rPr>
        <w:footnoteReference w:id="138"/>
      </w:r>
      <w:r w:rsidRPr="00A359E1">
        <w:rPr>
          <w:rFonts w:ascii="Times New Roman" w:eastAsia="Times New Roman" w:hAnsi="Times New Roman" w:cs="Times New Roman"/>
          <w:noProof/>
          <w:sz w:val="24"/>
          <w:szCs w:val="24"/>
          <w14:ligatures w14:val="none"/>
        </w:rPr>
        <w:t xml:space="preserve"> and even fewer successful outcomes</w:t>
      </w:r>
      <w:r w:rsidRPr="00A359E1">
        <w:rPr>
          <w:rFonts w:ascii="Times New Roman" w:eastAsia="Times New Roman" w:hAnsi="Times New Roman" w:cs="Times New Roman"/>
          <w:noProof/>
          <w:sz w:val="24"/>
          <w:szCs w:val="24"/>
          <w:vertAlign w:val="superscript"/>
          <w14:ligatures w14:val="none"/>
        </w:rPr>
        <w:footnoteReference w:id="139"/>
      </w:r>
      <w:r w:rsidRPr="00A359E1">
        <w:rPr>
          <w:rFonts w:ascii="Times New Roman" w:eastAsia="Times New Roman" w:hAnsi="Times New Roman" w:cs="Times New Roman"/>
          <w:noProof/>
          <w:sz w:val="24"/>
          <w:szCs w:val="24"/>
          <w14:ligatures w14:val="none"/>
        </w:rPr>
        <w:t xml:space="preserve">. </w:t>
      </w:r>
    </w:p>
    <w:p w14:paraId="155E3962" w14:textId="46DD315E"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The FRA survey confirms the scarcity of data collected by organisations supporting third-country national workers in claiming back-payments. Very few organisations</w:t>
      </w:r>
      <w:r w:rsidRPr="00A359E1">
        <w:rPr>
          <w:rFonts w:ascii="Times New Roman" w:eastAsia="Times New Roman" w:hAnsi="Times New Roman" w:cs="Times New Roman"/>
          <w:noProof/>
          <w:color w:val="000000" w:themeColor="text1"/>
          <w:sz w:val="24"/>
          <w:szCs w:val="24"/>
          <w:vertAlign w:val="superscript"/>
          <w14:ligatures w14:val="none"/>
        </w:rPr>
        <w:footnoteReference w:id="140"/>
      </w:r>
      <w:r w:rsidRPr="00A359E1">
        <w:rPr>
          <w:rFonts w:ascii="Times New Roman" w:eastAsia="Times New Roman" w:hAnsi="Times New Roman" w:cs="Times New Roman"/>
          <w:noProof/>
          <w:color w:val="000000" w:themeColor="text1"/>
          <w:sz w:val="24"/>
          <w:szCs w:val="24"/>
          <w14:ligatures w14:val="none"/>
        </w:rPr>
        <w:t xml:space="preserve"> </w:t>
      </w:r>
      <w:r w:rsidR="0099330C" w:rsidRPr="00A359E1">
        <w:rPr>
          <w:rFonts w:ascii="Times New Roman" w:eastAsia="Times New Roman" w:hAnsi="Times New Roman" w:cs="Times New Roman"/>
          <w:noProof/>
          <w:color w:val="000000" w:themeColor="text1"/>
          <w:sz w:val="24"/>
          <w:szCs w:val="24"/>
          <w14:ligatures w14:val="none"/>
        </w:rPr>
        <w:t xml:space="preserve">collect  </w:t>
      </w:r>
      <w:r w:rsidR="007606C0"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statistics on complaints, and even fewer report specifically on complaints from irregular migrants or actual back-payments</w:t>
      </w:r>
      <w:r w:rsidRPr="00A359E1">
        <w:rPr>
          <w:rFonts w:ascii="Times New Roman" w:eastAsia="Times New Roman" w:hAnsi="Times New Roman" w:cs="Times New Roman"/>
          <w:noProof/>
          <w:color w:val="000000" w:themeColor="text1"/>
          <w:sz w:val="24"/>
          <w:szCs w:val="24"/>
          <w:vertAlign w:val="superscript"/>
          <w14:ligatures w14:val="none"/>
        </w:rPr>
        <w:footnoteReference w:id="141"/>
      </w:r>
      <w:r w:rsidRPr="00A359E1">
        <w:rPr>
          <w:rFonts w:ascii="Times New Roman" w:eastAsia="Times New Roman" w:hAnsi="Times New Roman" w:cs="Times New Roman"/>
          <w:noProof/>
          <w:color w:val="000000" w:themeColor="text1"/>
          <w:sz w:val="24"/>
          <w:szCs w:val="24"/>
          <w14:ligatures w14:val="none"/>
        </w:rPr>
        <w:t xml:space="preserve">. While </w:t>
      </w:r>
      <w:r w:rsidR="0099330C" w:rsidRPr="00A359E1">
        <w:rPr>
          <w:rFonts w:ascii="Times New Roman" w:eastAsia="Times New Roman" w:hAnsi="Times New Roman" w:cs="Times New Roman"/>
          <w:noProof/>
          <w:color w:val="000000" w:themeColor="text1"/>
          <w:sz w:val="24"/>
          <w:szCs w:val="24"/>
          <w14:ligatures w14:val="none"/>
        </w:rPr>
        <w:t>back-payment requests are relatively rare</w:t>
      </w:r>
      <w:r w:rsidR="003D1F0A" w:rsidRPr="00A359E1">
        <w:rPr>
          <w:rFonts w:ascii="Times New Roman" w:eastAsia="Times New Roman" w:hAnsi="Times New Roman" w:cs="Times New Roman"/>
          <w:noProof/>
          <w:color w:val="000000" w:themeColor="text1"/>
          <w:sz w:val="24"/>
          <w:szCs w:val="24"/>
          <w14:ligatures w14:val="none"/>
        </w:rPr>
        <w:t>,</w:t>
      </w:r>
      <w:r w:rsidR="0099330C"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e</w:t>
      </w:r>
      <w:r w:rsidRPr="00A359E1" w:rsidDel="00DD6C53">
        <w:rPr>
          <w:rFonts w:ascii="Times New Roman" w:eastAsia="Times New Roman" w:hAnsi="Times New Roman" w:cs="Times New Roman"/>
          <w:noProof/>
          <w:color w:val="000000" w:themeColor="text1"/>
          <w:sz w:val="24"/>
          <w:szCs w:val="24"/>
          <w14:ligatures w14:val="none"/>
        </w:rPr>
        <w:t xml:space="preserve">ven among regularly staying </w:t>
      </w:r>
      <w:r w:rsidRPr="00A359E1">
        <w:rPr>
          <w:rFonts w:ascii="Times New Roman" w:eastAsia="Times New Roman" w:hAnsi="Times New Roman" w:cs="Times New Roman"/>
          <w:noProof/>
          <w:color w:val="000000" w:themeColor="text1"/>
          <w:sz w:val="24"/>
          <w:szCs w:val="24"/>
          <w14:ligatures w14:val="none"/>
        </w:rPr>
        <w:t>third-country national</w:t>
      </w:r>
      <w:r w:rsidRPr="00A359E1" w:rsidDel="00DD6C53">
        <w:rPr>
          <w:rFonts w:ascii="Times New Roman" w:eastAsia="Times New Roman" w:hAnsi="Times New Roman" w:cs="Times New Roman"/>
          <w:noProof/>
          <w:color w:val="000000" w:themeColor="text1"/>
          <w:sz w:val="24"/>
          <w:szCs w:val="24"/>
          <w14:ligatures w14:val="none"/>
        </w:rPr>
        <w:t xml:space="preserve"> workers</w:t>
      </w:r>
      <w:r w:rsidRPr="00A359E1">
        <w:rPr>
          <w:rFonts w:ascii="Times New Roman" w:eastAsia="Times New Roman" w:hAnsi="Times New Roman" w:cs="Times New Roman"/>
          <w:noProof/>
          <w:color w:val="000000" w:themeColor="text1"/>
          <w:sz w:val="24"/>
          <w:szCs w:val="24"/>
          <w14:ligatures w14:val="none"/>
        </w:rPr>
        <w:t>, the</w:t>
      </w:r>
      <w:r w:rsidR="0099330C" w:rsidRPr="00A359E1">
        <w:rPr>
          <w:rFonts w:ascii="Times New Roman" w:eastAsia="Times New Roman" w:hAnsi="Times New Roman" w:cs="Times New Roman"/>
          <w:noProof/>
          <w:color w:val="000000" w:themeColor="text1"/>
          <w:sz w:val="24"/>
          <w:szCs w:val="24"/>
          <w14:ligatures w14:val="none"/>
        </w:rPr>
        <w:t>y</w:t>
      </w:r>
      <w:r w:rsidRPr="00A359E1">
        <w:rPr>
          <w:rFonts w:ascii="Times New Roman" w:eastAsia="Times New Roman" w:hAnsi="Times New Roman" w:cs="Times New Roman"/>
          <w:noProof/>
          <w:color w:val="000000" w:themeColor="text1"/>
          <w:sz w:val="24"/>
          <w:szCs w:val="24"/>
          <w14:ligatures w14:val="none"/>
        </w:rPr>
        <w:t xml:space="preserve"> are even </w:t>
      </w:r>
      <w:r w:rsidR="0099330C" w:rsidRPr="00A359E1">
        <w:rPr>
          <w:rFonts w:ascii="Times New Roman" w:eastAsia="Times New Roman" w:hAnsi="Times New Roman" w:cs="Times New Roman"/>
          <w:noProof/>
          <w:color w:val="000000" w:themeColor="text1"/>
          <w:sz w:val="24"/>
          <w:szCs w:val="24"/>
          <w14:ligatures w14:val="none"/>
        </w:rPr>
        <w:t xml:space="preserve">more rare </w:t>
      </w:r>
      <w:r w:rsidRPr="00A359E1">
        <w:rPr>
          <w:rFonts w:ascii="Times New Roman" w:eastAsia="Times New Roman" w:hAnsi="Times New Roman" w:cs="Times New Roman"/>
          <w:noProof/>
          <w:color w:val="000000" w:themeColor="text1"/>
          <w:sz w:val="24"/>
          <w:szCs w:val="24"/>
          <w14:ligatures w14:val="none"/>
        </w:rPr>
        <w:t>for those with an irregular status, with complaints ranging from 236 and 229</w:t>
      </w:r>
      <w:r w:rsidRPr="00A359E1">
        <w:rPr>
          <w:rFonts w:ascii="Times New Roman" w:eastAsia="Times New Roman" w:hAnsi="Times New Roman" w:cs="Times New Roman"/>
          <w:noProof/>
          <w:color w:val="000000" w:themeColor="text1"/>
          <w:sz w:val="24"/>
          <w:szCs w:val="24"/>
          <w:vertAlign w:val="superscript"/>
          <w14:ligatures w14:val="none"/>
        </w:rPr>
        <w:footnoteReference w:id="142"/>
      </w:r>
      <w:r w:rsidRPr="00A359E1">
        <w:rPr>
          <w:rFonts w:ascii="Times New Roman" w:eastAsia="Times New Roman" w:hAnsi="Times New Roman" w:cs="Times New Roman"/>
          <w:noProof/>
          <w:color w:val="000000" w:themeColor="text1"/>
          <w:sz w:val="24"/>
          <w:szCs w:val="24"/>
          <w14:ligatures w14:val="none"/>
        </w:rPr>
        <w:t xml:space="preserve"> to as few as 12 and 7 </w:t>
      </w:r>
      <w:r w:rsidR="003B59E8" w:rsidRPr="00A359E1">
        <w:rPr>
          <w:rFonts w:ascii="Times New Roman" w:eastAsia="Times New Roman" w:hAnsi="Times New Roman" w:cs="Times New Roman"/>
          <w:noProof/>
          <w:color w:val="000000" w:themeColor="text1"/>
          <w:sz w:val="24"/>
          <w:szCs w:val="24"/>
          <w14:ligatures w14:val="none"/>
        </w:rPr>
        <w:t xml:space="preserve">respectively </w:t>
      </w:r>
      <w:r w:rsidRPr="00A359E1">
        <w:rPr>
          <w:rFonts w:ascii="Times New Roman" w:eastAsia="Times New Roman" w:hAnsi="Times New Roman" w:cs="Times New Roman"/>
          <w:noProof/>
          <w:color w:val="000000" w:themeColor="text1"/>
          <w:sz w:val="24"/>
          <w:szCs w:val="24"/>
          <w14:ligatures w14:val="none"/>
        </w:rPr>
        <w:t>in the same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143"/>
      </w:r>
      <w:r w:rsidRPr="00A359E1">
        <w:rPr>
          <w:rFonts w:ascii="Times New Roman" w:eastAsia="Times New Roman" w:hAnsi="Times New Roman" w:cs="Times New Roman"/>
          <w:noProof/>
          <w:color w:val="000000" w:themeColor="text1"/>
          <w:sz w:val="24"/>
          <w:szCs w:val="24"/>
          <w14:ligatures w14:val="none"/>
        </w:rPr>
        <w:t>.</w:t>
      </w:r>
    </w:p>
    <w:p w14:paraId="5ACC1335" w14:textId="47754A06"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Most Member States calculate back payments based on </w:t>
      </w:r>
      <w:r w:rsidR="0099330C" w:rsidRPr="00A359E1">
        <w:rPr>
          <w:rFonts w:ascii="Times New Roman" w:eastAsia="Times New Roman" w:hAnsi="Times New Roman" w:cs="Times New Roman"/>
          <w:noProof/>
          <w:color w:val="000000" w:themeColor="text1"/>
          <w:sz w:val="24"/>
          <w:szCs w:val="24"/>
          <w14:ligatures w14:val="none"/>
        </w:rPr>
        <w:t>unpaid wages</w:t>
      </w:r>
      <w:r w:rsidRPr="00A359E1">
        <w:rPr>
          <w:rFonts w:ascii="Times New Roman" w:eastAsia="Times New Roman" w:hAnsi="Times New Roman" w:cs="Times New Roman"/>
          <w:noProof/>
          <w:color w:val="000000" w:themeColor="text1"/>
          <w:sz w:val="24"/>
          <w:szCs w:val="24"/>
          <w:vertAlign w:val="superscript"/>
          <w14:ligatures w14:val="none"/>
        </w:rPr>
        <w:footnoteReference w:id="144"/>
      </w:r>
      <w:r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sz w:val="24"/>
          <w:szCs w:val="24"/>
          <w14:ligatures w14:val="none"/>
        </w:rPr>
        <w:t>including taxes and social security contributions</w:t>
      </w:r>
      <w:r w:rsidRPr="00A359E1">
        <w:rPr>
          <w:rFonts w:ascii="Times New Roman" w:eastAsia="Times New Roman" w:hAnsi="Times New Roman" w:cs="Times New Roman"/>
          <w:noProof/>
          <w:sz w:val="24"/>
          <w:szCs w:val="24"/>
          <w:vertAlign w:val="superscript"/>
          <w14:ligatures w14:val="none"/>
        </w:rPr>
        <w:footnoteReference w:id="145"/>
      </w:r>
      <w:r w:rsidRPr="00A359E1">
        <w:rPr>
          <w:rFonts w:ascii="Times New Roman" w:eastAsia="Times New Roman" w:hAnsi="Times New Roman" w:cs="Times New Roman"/>
          <w:noProof/>
          <w:color w:val="000000" w:themeColor="text1"/>
          <w:sz w:val="24"/>
          <w:szCs w:val="24"/>
          <w14:ligatures w14:val="none"/>
        </w:rPr>
        <w:t>. Over half of Member States factor in the costs of transferring the back payments to the country</w:t>
      </w:r>
      <w:r w:rsidR="003D1F0A"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99330C" w:rsidRPr="00A359E1">
        <w:rPr>
          <w:rFonts w:ascii="Times New Roman" w:eastAsia="Times New Roman" w:hAnsi="Times New Roman" w:cs="Times New Roman"/>
          <w:noProof/>
          <w:color w:val="000000" w:themeColor="text1"/>
          <w:sz w:val="24"/>
          <w:szCs w:val="24"/>
          <w14:ligatures w14:val="none"/>
        </w:rPr>
        <w:t xml:space="preserve">where </w:t>
      </w:r>
      <w:r w:rsidRPr="00A359E1">
        <w:rPr>
          <w:rFonts w:ascii="Times New Roman" w:eastAsia="Times New Roman" w:hAnsi="Times New Roman" w:cs="Times New Roman"/>
          <w:noProof/>
          <w:color w:val="000000" w:themeColor="text1"/>
          <w:sz w:val="24"/>
          <w:szCs w:val="24"/>
          <w14:ligatures w14:val="none"/>
        </w:rPr>
        <w:t>the third-country national has returned or been returned</w:t>
      </w:r>
      <w:r w:rsidRPr="00A359E1">
        <w:rPr>
          <w:rFonts w:ascii="Times New Roman" w:eastAsia="Times New Roman" w:hAnsi="Times New Roman" w:cs="Times New Roman"/>
          <w:noProof/>
          <w:color w:val="000000" w:themeColor="text1"/>
          <w:sz w:val="24"/>
          <w:szCs w:val="24"/>
          <w:vertAlign w:val="superscript"/>
          <w14:ligatures w14:val="none"/>
        </w:rPr>
        <w:footnoteReference w:id="146"/>
      </w:r>
      <w:r w:rsidRPr="00A359E1">
        <w:rPr>
          <w:rFonts w:ascii="Times New Roman" w:eastAsia="Times New Roman" w:hAnsi="Times New Roman" w:cs="Times New Roman"/>
          <w:noProof/>
          <w:color w:val="000000" w:themeColor="text1"/>
          <w:sz w:val="24"/>
          <w:szCs w:val="24"/>
          <w14:ligatures w14:val="none"/>
        </w:rPr>
        <w:t xml:space="preserve">. </w:t>
      </w:r>
    </w:p>
    <w:p w14:paraId="6209B158" w14:textId="7D52DAE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Where the employee cannot prove the employment duration, most Member States apply the presumption of at least three months’ employment, with </w:t>
      </w:r>
      <w:r w:rsidR="0099330C" w:rsidRPr="00A359E1">
        <w:rPr>
          <w:rFonts w:ascii="Times New Roman" w:eastAsia="Times New Roman" w:hAnsi="Times New Roman" w:cs="Times New Roman"/>
          <w:noProof/>
          <w:color w:val="000000" w:themeColor="text1"/>
          <w:sz w:val="24"/>
          <w:szCs w:val="24"/>
          <w14:ligatures w14:val="none"/>
        </w:rPr>
        <w:t xml:space="preserve">pay </w:t>
      </w:r>
      <w:r w:rsidRPr="00A359E1">
        <w:rPr>
          <w:rFonts w:ascii="Times New Roman" w:eastAsia="Times New Roman" w:hAnsi="Times New Roman" w:cs="Times New Roman"/>
          <w:noProof/>
          <w:color w:val="000000" w:themeColor="text1"/>
          <w:sz w:val="24"/>
          <w:szCs w:val="24"/>
          <w14:ligatures w14:val="none"/>
        </w:rPr>
        <w:t xml:space="preserve">based on the statutory minimum wage, collective agreements or equivalent practices. </w:t>
      </w:r>
    </w:p>
    <w:p w14:paraId="28E555B0" w14:textId="085ACF8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In most Member States, the </w:t>
      </w:r>
      <w:r w:rsidR="00505DA4" w:rsidRPr="00A359E1">
        <w:rPr>
          <w:rFonts w:ascii="Times New Roman" w:eastAsia="Times New Roman" w:hAnsi="Times New Roman" w:cs="Times New Roman"/>
          <w:noProof/>
          <w:color w:val="000000" w:themeColor="text1"/>
          <w:sz w:val="24"/>
          <w:szCs w:val="24"/>
          <w14:ligatures w14:val="none"/>
        </w:rPr>
        <w:t>courts</w:t>
      </w:r>
      <w:r w:rsidRPr="00A359E1">
        <w:rPr>
          <w:rFonts w:ascii="Times New Roman" w:eastAsia="Times New Roman" w:hAnsi="Times New Roman" w:cs="Times New Roman"/>
          <w:noProof/>
          <w:color w:val="000000" w:themeColor="text1"/>
          <w:sz w:val="24"/>
          <w:szCs w:val="24"/>
          <w14:ligatures w14:val="none"/>
        </w:rPr>
        <w:t>, and in particular civil courts</w:t>
      </w:r>
      <w:r w:rsidR="003D1F0A"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E30F86" w:rsidRPr="00A359E1">
        <w:rPr>
          <w:rFonts w:ascii="Times New Roman" w:eastAsia="Times New Roman" w:hAnsi="Times New Roman" w:cs="Times New Roman"/>
          <w:noProof/>
          <w:color w:val="000000" w:themeColor="text1"/>
          <w:sz w:val="24"/>
          <w:szCs w:val="24"/>
          <w14:ligatures w14:val="none"/>
        </w:rPr>
        <w:t>have jurisdiction</w:t>
      </w:r>
      <w:r w:rsidRPr="00A359E1">
        <w:rPr>
          <w:rFonts w:ascii="Times New Roman" w:eastAsia="Times New Roman" w:hAnsi="Times New Roman" w:cs="Times New Roman"/>
          <w:noProof/>
          <w:color w:val="000000" w:themeColor="text1"/>
          <w:sz w:val="24"/>
          <w:szCs w:val="24"/>
          <w14:ligatures w14:val="none"/>
        </w:rPr>
        <w:t xml:space="preserve"> to </w:t>
      </w:r>
      <w:r w:rsidR="00E30F86" w:rsidRPr="00A359E1">
        <w:rPr>
          <w:rFonts w:ascii="Times New Roman" w:eastAsia="Times New Roman" w:hAnsi="Times New Roman" w:cs="Times New Roman"/>
          <w:noProof/>
          <w:color w:val="000000" w:themeColor="text1"/>
          <w:sz w:val="24"/>
          <w:szCs w:val="24"/>
          <w14:ligatures w14:val="none"/>
        </w:rPr>
        <w:t xml:space="preserve">adjudicate </w:t>
      </w:r>
      <w:r w:rsidRPr="00A359E1">
        <w:rPr>
          <w:rFonts w:ascii="Times New Roman" w:eastAsia="Times New Roman" w:hAnsi="Times New Roman" w:cs="Times New Roman"/>
          <w:noProof/>
          <w:color w:val="000000" w:themeColor="text1"/>
          <w:sz w:val="24"/>
          <w:szCs w:val="24"/>
          <w14:ligatures w14:val="none"/>
        </w:rPr>
        <w:t>and award back payments</w:t>
      </w:r>
      <w:r w:rsidRPr="00A359E1">
        <w:rPr>
          <w:rFonts w:ascii="Times New Roman" w:eastAsiaTheme="minorEastAsia" w:hAnsi="Times New Roman" w:cs="Times New Roman"/>
          <w:noProof/>
          <w:sz w:val="24"/>
          <w:szCs w:val="24"/>
          <w:vertAlign w:val="superscript"/>
          <w14:ligatures w14:val="none"/>
        </w:rPr>
        <w:footnoteReference w:id="147"/>
      </w:r>
      <w:r w:rsidRPr="00A359E1">
        <w:rPr>
          <w:rFonts w:ascii="Times New Roman" w:eastAsia="Times New Roman" w:hAnsi="Times New Roman" w:cs="Times New Roman"/>
          <w:noProof/>
          <w:color w:val="000000" w:themeColor="text1"/>
          <w:sz w:val="24"/>
          <w:szCs w:val="24"/>
          <w14:ligatures w14:val="none"/>
        </w:rPr>
        <w:t xml:space="preserve">. Labour inspectorates </w:t>
      </w:r>
      <w:r w:rsidR="00E30F86" w:rsidRPr="00A359E1">
        <w:rPr>
          <w:rFonts w:ascii="Times New Roman" w:eastAsia="Times New Roman" w:hAnsi="Times New Roman" w:cs="Times New Roman"/>
          <w:noProof/>
          <w:color w:val="000000" w:themeColor="text1"/>
          <w:sz w:val="24"/>
          <w:szCs w:val="24"/>
          <w14:ligatures w14:val="none"/>
        </w:rPr>
        <w:t xml:space="preserve">perform </w:t>
      </w:r>
      <w:r w:rsidRPr="00A359E1">
        <w:rPr>
          <w:rFonts w:ascii="Times New Roman" w:eastAsia="Times New Roman" w:hAnsi="Times New Roman" w:cs="Times New Roman"/>
          <w:noProof/>
          <w:color w:val="000000" w:themeColor="text1"/>
          <w:sz w:val="24"/>
          <w:szCs w:val="24"/>
          <w14:ligatures w14:val="none"/>
        </w:rPr>
        <w:t>this role in roughly one third</w:t>
      </w:r>
      <w:r w:rsidR="00E30F86" w:rsidRPr="00A359E1">
        <w:rPr>
          <w:rFonts w:ascii="Times New Roman" w:eastAsia="Times New Roman" w:hAnsi="Times New Roman" w:cs="Times New Roman"/>
          <w:noProof/>
          <w:color w:val="000000" w:themeColor="text1"/>
          <w:sz w:val="24"/>
          <w:szCs w:val="24"/>
          <w14:ligatures w14:val="none"/>
        </w:rPr>
        <w:t xml:space="preserve"> of Member States</w:t>
      </w:r>
      <w:r w:rsidRPr="00A359E1">
        <w:rPr>
          <w:rFonts w:ascii="Times New Roman" w:hAnsi="Times New Roman" w:cs="Times New Roman"/>
          <w:noProof/>
          <w:sz w:val="24"/>
          <w:szCs w:val="24"/>
          <w:vertAlign w:val="superscript"/>
          <w14:ligatures w14:val="none"/>
        </w:rPr>
        <w:footnoteReference w:id="148"/>
      </w:r>
      <w:r w:rsidRPr="00A359E1">
        <w:rPr>
          <w:rFonts w:ascii="Times New Roman" w:eastAsia="Times New Roman" w:hAnsi="Times New Roman" w:cs="Times New Roman"/>
          <w:noProof/>
          <w:color w:val="000000" w:themeColor="text1"/>
          <w:sz w:val="24"/>
          <w:szCs w:val="24"/>
          <w14:ligatures w14:val="none"/>
        </w:rPr>
        <w:t xml:space="preserve">, and a few </w:t>
      </w:r>
      <w:r w:rsidR="00E30F86" w:rsidRPr="00A359E1">
        <w:rPr>
          <w:rFonts w:ascii="Times New Roman" w:eastAsia="Times New Roman" w:hAnsi="Times New Roman" w:cs="Times New Roman"/>
          <w:noProof/>
          <w:color w:val="000000" w:themeColor="text1"/>
          <w:sz w:val="24"/>
          <w:szCs w:val="24"/>
          <w14:ligatures w14:val="none"/>
        </w:rPr>
        <w:t>Member States</w:t>
      </w:r>
      <w:r w:rsidR="00C8393B"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rely on specialised bodies</w:t>
      </w:r>
      <w:r w:rsidRPr="00A359E1">
        <w:rPr>
          <w:rFonts w:ascii="Times New Roman" w:hAnsi="Times New Roman" w:cs="Times New Roman"/>
          <w:noProof/>
          <w:color w:val="000000" w:themeColor="text1"/>
          <w:sz w:val="24"/>
          <w:szCs w:val="24"/>
          <w:vertAlign w:val="superscript"/>
          <w14:ligatures w14:val="none"/>
        </w:rPr>
        <w:footnoteReference w:id="149"/>
      </w:r>
      <w:r w:rsidRPr="00A359E1">
        <w:rPr>
          <w:rFonts w:ascii="Times New Roman" w:eastAsia="Times New Roman" w:hAnsi="Times New Roman" w:cs="Times New Roman"/>
          <w:noProof/>
          <w:color w:val="000000" w:themeColor="text1"/>
          <w:sz w:val="24"/>
          <w:szCs w:val="24"/>
          <w14:ligatures w14:val="none"/>
        </w:rPr>
        <w:t>.</w:t>
      </w:r>
    </w:p>
    <w:p w14:paraId="0114F6D1" w14:textId="0D05F67D" w:rsidR="00077A20" w:rsidRPr="00A359E1" w:rsidRDefault="00E30F86"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I</w:t>
      </w:r>
      <w:r w:rsidR="00077A20" w:rsidRPr="00A359E1">
        <w:rPr>
          <w:rFonts w:ascii="Times New Roman" w:eastAsia="Times New Roman" w:hAnsi="Times New Roman" w:cs="Times New Roman"/>
          <w:noProof/>
          <w:color w:val="000000" w:themeColor="text1"/>
          <w:sz w:val="24"/>
          <w:szCs w:val="24"/>
          <w14:ligatures w14:val="none"/>
        </w:rPr>
        <w:t xml:space="preserve">n 19 out of 25 Member States, </w:t>
      </w:r>
      <w:r w:rsidRPr="00A359E1">
        <w:rPr>
          <w:rFonts w:ascii="Times New Roman" w:eastAsia="Times New Roman" w:hAnsi="Times New Roman" w:cs="Times New Roman"/>
          <w:noProof/>
          <w:color w:val="000000" w:themeColor="text1"/>
          <w:sz w:val="24"/>
          <w:szCs w:val="24"/>
          <w14:ligatures w14:val="none"/>
        </w:rPr>
        <w:t xml:space="preserve">irregular migrant workers can be represented during these proceedings </w:t>
      </w:r>
      <w:r w:rsidR="00077A20" w:rsidRPr="00A359E1">
        <w:rPr>
          <w:rFonts w:ascii="Times New Roman" w:eastAsia="Times New Roman" w:hAnsi="Times New Roman" w:cs="Times New Roman"/>
          <w:noProof/>
          <w:color w:val="000000" w:themeColor="text1"/>
          <w:sz w:val="24"/>
          <w:szCs w:val="24"/>
          <w14:ligatures w14:val="none"/>
        </w:rPr>
        <w:t xml:space="preserve">mainly by </w:t>
      </w:r>
      <w:r w:rsidRPr="00A359E1">
        <w:rPr>
          <w:rFonts w:ascii="Times New Roman" w:eastAsia="Times New Roman" w:hAnsi="Times New Roman" w:cs="Times New Roman"/>
          <w:noProof/>
          <w:color w:val="000000" w:themeColor="text1"/>
          <w:sz w:val="24"/>
          <w:szCs w:val="24"/>
          <w14:ligatures w14:val="none"/>
        </w:rPr>
        <w:t xml:space="preserve">(i) </w:t>
      </w:r>
      <w:r w:rsidR="00077A20" w:rsidRPr="00A359E1">
        <w:rPr>
          <w:rFonts w:ascii="Times New Roman" w:eastAsia="Times New Roman" w:hAnsi="Times New Roman" w:cs="Times New Roman"/>
          <w:noProof/>
          <w:color w:val="000000" w:themeColor="text1"/>
          <w:sz w:val="24"/>
          <w:szCs w:val="24"/>
          <w14:ligatures w14:val="none"/>
        </w:rPr>
        <w:t>trade unions, NGOs</w:t>
      </w:r>
      <w:r w:rsidRPr="00A359E1">
        <w:rPr>
          <w:rFonts w:ascii="Times New Roman" w:eastAsia="Times New Roman" w:hAnsi="Times New Roman" w:cs="Times New Roman"/>
          <w:noProof/>
          <w:color w:val="000000" w:themeColor="text1"/>
          <w:sz w:val="24"/>
          <w:szCs w:val="24"/>
          <w14:ligatures w14:val="none"/>
        </w:rPr>
        <w:t xml:space="preserve"> or</w:t>
      </w:r>
      <w:r w:rsidR="00077A20" w:rsidRPr="00A359E1">
        <w:rPr>
          <w:rFonts w:ascii="Times New Roman" w:eastAsia="Times New Roman" w:hAnsi="Times New Roman" w:cs="Times New Roman"/>
          <w:noProof/>
          <w:color w:val="000000" w:themeColor="text1"/>
          <w:sz w:val="24"/>
          <w:szCs w:val="24"/>
          <w14:ligatures w14:val="none"/>
        </w:rPr>
        <w:t xml:space="preserve"> lawyers</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50"/>
      </w:r>
      <w:r w:rsidR="00077A20"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(ii)</w:t>
      </w:r>
      <w:r w:rsidR="00077A20" w:rsidRPr="00A359E1">
        <w:rPr>
          <w:rFonts w:ascii="Times New Roman" w:eastAsia="Times New Roman" w:hAnsi="Times New Roman" w:cs="Times New Roman"/>
          <w:noProof/>
          <w:color w:val="000000" w:themeColor="text1"/>
          <w:sz w:val="24"/>
          <w:szCs w:val="24"/>
          <w14:ligatures w14:val="none"/>
        </w:rPr>
        <w:t xml:space="preserve"> the Chamber of Labour</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51"/>
      </w:r>
      <w:r w:rsidR="00077A20"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(iii) the </w:t>
      </w:r>
      <w:r w:rsidR="00077A20" w:rsidRPr="00A359E1">
        <w:rPr>
          <w:rFonts w:ascii="Times New Roman" w:eastAsia="Times New Roman" w:hAnsi="Times New Roman" w:cs="Times New Roman"/>
          <w:noProof/>
          <w:color w:val="000000" w:themeColor="text1"/>
          <w:sz w:val="24"/>
          <w:szCs w:val="24"/>
          <w14:ligatures w14:val="none"/>
        </w:rPr>
        <w:t>Federal Migration Centre</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52"/>
      </w:r>
      <w:r w:rsidRPr="00A359E1">
        <w:rPr>
          <w:rFonts w:ascii="Times New Roman" w:eastAsia="Times New Roman" w:hAnsi="Times New Roman" w:cs="Times New Roman"/>
          <w:noProof/>
          <w:color w:val="000000" w:themeColor="text1"/>
          <w:sz w:val="24"/>
          <w:szCs w:val="24"/>
          <w14:ligatures w14:val="none"/>
        </w:rPr>
        <w:t>,</w:t>
      </w:r>
      <w:r w:rsidR="00077A20"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(iv) </w:t>
      </w:r>
      <w:r w:rsidR="00077A20" w:rsidRPr="00A359E1">
        <w:rPr>
          <w:rFonts w:ascii="Times New Roman" w:eastAsia="Times New Roman" w:hAnsi="Times New Roman" w:cs="Times New Roman"/>
          <w:noProof/>
          <w:color w:val="000000" w:themeColor="text1"/>
          <w:sz w:val="24"/>
          <w:szCs w:val="24"/>
          <w14:ligatures w14:val="none"/>
        </w:rPr>
        <w:t xml:space="preserve">public-interest bodies, </w:t>
      </w:r>
      <w:r w:rsidRPr="00A359E1">
        <w:rPr>
          <w:rFonts w:ascii="Times New Roman" w:eastAsia="Times New Roman" w:hAnsi="Times New Roman" w:cs="Times New Roman"/>
          <w:noProof/>
          <w:color w:val="000000" w:themeColor="text1"/>
          <w:sz w:val="24"/>
          <w:szCs w:val="24"/>
          <w14:ligatures w14:val="none"/>
        </w:rPr>
        <w:t xml:space="preserve">(v) </w:t>
      </w:r>
      <w:r w:rsidR="00077A20" w:rsidRPr="00A359E1">
        <w:rPr>
          <w:rFonts w:ascii="Times New Roman" w:eastAsia="Times New Roman" w:hAnsi="Times New Roman" w:cs="Times New Roman"/>
          <w:noProof/>
          <w:color w:val="000000" w:themeColor="text1"/>
          <w:sz w:val="24"/>
          <w:szCs w:val="24"/>
          <w14:ligatures w14:val="none"/>
        </w:rPr>
        <w:t>family members</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53"/>
      </w:r>
      <w:r w:rsidR="00077A20" w:rsidRPr="00A359E1">
        <w:rPr>
          <w:rFonts w:ascii="Times New Roman" w:eastAsia="Times New Roman" w:hAnsi="Times New Roman" w:cs="Times New Roman"/>
          <w:noProof/>
          <w:color w:val="000000" w:themeColor="text1"/>
          <w:sz w:val="24"/>
          <w:szCs w:val="24"/>
          <w14:ligatures w14:val="none"/>
        </w:rPr>
        <w:t xml:space="preserve"> or </w:t>
      </w:r>
      <w:r w:rsidRPr="00A359E1">
        <w:rPr>
          <w:rFonts w:ascii="Times New Roman" w:eastAsia="Times New Roman" w:hAnsi="Times New Roman" w:cs="Times New Roman"/>
          <w:noProof/>
          <w:color w:val="000000" w:themeColor="text1"/>
          <w:sz w:val="24"/>
          <w:szCs w:val="24"/>
          <w14:ligatures w14:val="none"/>
        </w:rPr>
        <w:t xml:space="preserve">(vi) </w:t>
      </w:r>
      <w:r w:rsidR="00077A20" w:rsidRPr="00A359E1">
        <w:rPr>
          <w:rFonts w:ascii="Times New Roman" w:eastAsia="Times New Roman" w:hAnsi="Times New Roman" w:cs="Times New Roman"/>
          <w:noProof/>
          <w:color w:val="000000" w:themeColor="text1"/>
          <w:sz w:val="24"/>
          <w:szCs w:val="24"/>
          <w14:ligatures w14:val="none"/>
        </w:rPr>
        <w:t>the Equality Ombudsman</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54"/>
      </w:r>
      <w:r w:rsidR="00077A20" w:rsidRPr="00A359E1">
        <w:rPr>
          <w:rFonts w:ascii="Times New Roman" w:eastAsia="Times New Roman" w:hAnsi="Times New Roman" w:cs="Times New Roman"/>
          <w:noProof/>
          <w:color w:val="000000" w:themeColor="text1"/>
          <w:sz w:val="24"/>
          <w:szCs w:val="24"/>
          <w14:ligatures w14:val="none"/>
        </w:rPr>
        <w:t>.</w:t>
      </w:r>
    </w:p>
    <w:p w14:paraId="1C4D540B" w14:textId="181F783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To facilitate back</w:t>
      </w:r>
      <w:r w:rsidR="00E30F86"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payments, 10 Member States allow irregular migrant workers to request recovery without lodging a formal claim</w:t>
      </w:r>
      <w:r w:rsidRPr="00A359E1">
        <w:rPr>
          <w:rFonts w:ascii="Times New Roman" w:eastAsia="Times New Roman" w:hAnsi="Times New Roman" w:cs="Times New Roman"/>
          <w:noProof/>
          <w:color w:val="000000" w:themeColor="text1"/>
          <w:sz w:val="24"/>
          <w:szCs w:val="24"/>
          <w:vertAlign w:val="superscript"/>
          <w14:ligatures w14:val="none"/>
        </w:rPr>
        <w:footnoteReference w:id="155"/>
      </w:r>
      <w:r w:rsidRPr="00A359E1">
        <w:rPr>
          <w:rFonts w:ascii="Times New Roman" w:eastAsia="Times New Roman" w:hAnsi="Times New Roman" w:cs="Times New Roman"/>
          <w:noProof/>
          <w:color w:val="000000" w:themeColor="text1"/>
          <w:sz w:val="24"/>
          <w:szCs w:val="24"/>
          <w14:ligatures w14:val="none"/>
        </w:rPr>
        <w:t xml:space="preserve"> and in over half temporary residence permits can be granted or extended until back payments are received or proceedings concluded</w:t>
      </w:r>
      <w:r w:rsidRPr="00A359E1">
        <w:rPr>
          <w:rFonts w:ascii="Times New Roman" w:eastAsia="Times New Roman" w:hAnsi="Times New Roman" w:cs="Times New Roman"/>
          <w:noProof/>
          <w:color w:val="000000" w:themeColor="text1"/>
          <w:sz w:val="24"/>
          <w:szCs w:val="24"/>
          <w:vertAlign w:val="superscript"/>
          <w14:ligatures w14:val="none"/>
        </w:rPr>
        <w:footnoteReference w:id="156"/>
      </w:r>
      <w:r w:rsidRPr="00A359E1">
        <w:rPr>
          <w:rFonts w:ascii="Times New Roman" w:eastAsia="Times New Roman" w:hAnsi="Times New Roman" w:cs="Times New Roman"/>
          <w:noProof/>
          <w:color w:val="000000" w:themeColor="text1"/>
          <w:sz w:val="24"/>
          <w:szCs w:val="24"/>
          <w14:ligatures w14:val="none"/>
        </w:rPr>
        <w:t xml:space="preserve">. Around half </w:t>
      </w:r>
      <w:r w:rsidR="00E30F86" w:rsidRPr="00A359E1">
        <w:rPr>
          <w:rFonts w:ascii="Times New Roman" w:eastAsia="Times New Roman" w:hAnsi="Times New Roman" w:cs="Times New Roman"/>
          <w:noProof/>
          <w:color w:val="000000" w:themeColor="text1"/>
          <w:sz w:val="24"/>
          <w:szCs w:val="24"/>
          <w14:ligatures w14:val="none"/>
        </w:rPr>
        <w:t>of Member States</w:t>
      </w:r>
      <w:r w:rsidR="00C8393B"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also enable back payments </w:t>
      </w:r>
      <w:r w:rsidR="00E30F86" w:rsidRPr="00A359E1">
        <w:rPr>
          <w:rFonts w:ascii="Times New Roman" w:eastAsia="Times New Roman" w:hAnsi="Times New Roman" w:cs="Times New Roman"/>
          <w:noProof/>
          <w:color w:val="000000" w:themeColor="text1"/>
          <w:sz w:val="24"/>
          <w:szCs w:val="24"/>
          <w14:ligatures w14:val="none"/>
        </w:rPr>
        <w:t xml:space="preserve">to be sent </w:t>
      </w:r>
      <w:r w:rsidRPr="00A359E1">
        <w:rPr>
          <w:rFonts w:ascii="Times New Roman" w:eastAsia="Times New Roman" w:hAnsi="Times New Roman" w:cs="Times New Roman"/>
          <w:noProof/>
          <w:color w:val="000000" w:themeColor="text1"/>
          <w:sz w:val="24"/>
          <w:szCs w:val="24"/>
          <w14:ligatures w14:val="none"/>
        </w:rPr>
        <w:t xml:space="preserve">abroad, through </w:t>
      </w:r>
      <w:r w:rsidR="00C8393B" w:rsidRPr="00A359E1">
        <w:rPr>
          <w:rFonts w:ascii="Times New Roman" w:eastAsia="Times New Roman" w:hAnsi="Times New Roman" w:cs="Times New Roman"/>
          <w:noProof/>
          <w:color w:val="000000" w:themeColor="text1"/>
          <w:sz w:val="24"/>
          <w:szCs w:val="24"/>
          <w14:ligatures w14:val="none"/>
        </w:rPr>
        <w:t xml:space="preserve">(i) </w:t>
      </w:r>
      <w:r w:rsidRPr="00A359E1">
        <w:rPr>
          <w:rFonts w:ascii="Times New Roman" w:eastAsia="Times New Roman" w:hAnsi="Times New Roman" w:cs="Times New Roman"/>
          <w:noProof/>
          <w:color w:val="000000" w:themeColor="text1"/>
          <w:sz w:val="24"/>
          <w:szCs w:val="24"/>
          <w14:ligatures w14:val="none"/>
        </w:rPr>
        <w:t>deposit funds</w:t>
      </w:r>
      <w:r w:rsidRPr="00A359E1">
        <w:rPr>
          <w:rFonts w:ascii="Times New Roman" w:eastAsia="Times New Roman" w:hAnsi="Times New Roman" w:cs="Times New Roman"/>
          <w:noProof/>
          <w:color w:val="000000" w:themeColor="text1"/>
          <w:sz w:val="24"/>
          <w:szCs w:val="24"/>
          <w:vertAlign w:val="superscript"/>
          <w14:ligatures w14:val="none"/>
        </w:rPr>
        <w:footnoteReference w:id="157"/>
      </w:r>
      <w:r w:rsidR="003D1F0A"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C8393B" w:rsidRPr="00A359E1">
        <w:rPr>
          <w:rFonts w:ascii="Times New Roman" w:eastAsia="Times New Roman" w:hAnsi="Times New Roman" w:cs="Times New Roman"/>
          <w:noProof/>
          <w:color w:val="000000" w:themeColor="text1"/>
          <w:sz w:val="24"/>
          <w:szCs w:val="24"/>
          <w14:ligatures w14:val="none"/>
        </w:rPr>
        <w:t xml:space="preserve">(ii) </w:t>
      </w:r>
      <w:r w:rsidRPr="00A359E1">
        <w:rPr>
          <w:rFonts w:ascii="Times New Roman" w:eastAsia="Times New Roman" w:hAnsi="Times New Roman" w:cs="Times New Roman"/>
          <w:noProof/>
          <w:color w:val="000000" w:themeColor="text1"/>
          <w:sz w:val="24"/>
          <w:szCs w:val="24"/>
          <w14:ligatures w14:val="none"/>
        </w:rPr>
        <w:t>state-managed transfers</w:t>
      </w:r>
      <w:r w:rsidRPr="00A359E1">
        <w:rPr>
          <w:rFonts w:ascii="Times New Roman" w:eastAsia="Times New Roman" w:hAnsi="Times New Roman" w:cs="Times New Roman"/>
          <w:noProof/>
          <w:color w:val="000000" w:themeColor="text1"/>
          <w:sz w:val="24"/>
          <w:szCs w:val="24"/>
          <w:vertAlign w:val="superscript"/>
          <w14:ligatures w14:val="none"/>
        </w:rPr>
        <w:footnoteReference w:id="158"/>
      </w:r>
      <w:r w:rsidR="003D1F0A"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C8393B" w:rsidRPr="00A359E1">
        <w:rPr>
          <w:rFonts w:ascii="Times New Roman" w:eastAsia="Times New Roman" w:hAnsi="Times New Roman" w:cs="Times New Roman"/>
          <w:noProof/>
          <w:color w:val="000000" w:themeColor="text1"/>
          <w:sz w:val="24"/>
          <w:szCs w:val="24"/>
          <w14:ligatures w14:val="none"/>
        </w:rPr>
        <w:t xml:space="preserve">(iii) </w:t>
      </w:r>
      <w:r w:rsidRPr="00A359E1">
        <w:rPr>
          <w:rFonts w:ascii="Times New Roman" w:eastAsia="Times New Roman" w:hAnsi="Times New Roman" w:cs="Times New Roman"/>
          <w:noProof/>
          <w:color w:val="000000" w:themeColor="text1"/>
          <w:sz w:val="24"/>
          <w:szCs w:val="24"/>
          <w14:ligatures w14:val="none"/>
        </w:rPr>
        <w:t>remote proceedings</w:t>
      </w:r>
      <w:r w:rsidRPr="00A359E1">
        <w:rPr>
          <w:rFonts w:ascii="Times New Roman" w:eastAsia="Times New Roman" w:hAnsi="Times New Roman" w:cs="Times New Roman"/>
          <w:noProof/>
          <w:color w:val="000000" w:themeColor="text1"/>
          <w:sz w:val="24"/>
          <w:szCs w:val="24"/>
          <w:vertAlign w:val="superscript"/>
          <w14:ligatures w14:val="none"/>
        </w:rPr>
        <w:footnoteReference w:id="159"/>
      </w:r>
      <w:r w:rsidR="003D1F0A"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C8393B" w:rsidRPr="00A359E1">
        <w:rPr>
          <w:rFonts w:ascii="Times New Roman" w:eastAsia="Times New Roman" w:hAnsi="Times New Roman" w:cs="Times New Roman"/>
          <w:noProof/>
          <w:color w:val="000000" w:themeColor="text1"/>
          <w:sz w:val="24"/>
          <w:szCs w:val="24"/>
          <w14:ligatures w14:val="none"/>
        </w:rPr>
        <w:t xml:space="preserve">(iv) </w:t>
      </w:r>
      <w:r w:rsidRPr="00A359E1">
        <w:rPr>
          <w:rFonts w:ascii="Times New Roman" w:eastAsia="Times New Roman" w:hAnsi="Times New Roman" w:cs="Times New Roman"/>
          <w:noProof/>
          <w:color w:val="000000" w:themeColor="text1"/>
          <w:sz w:val="24"/>
          <w:szCs w:val="24"/>
          <w14:ligatures w14:val="none"/>
        </w:rPr>
        <w:t xml:space="preserve">monitoring by authorities </w:t>
      </w:r>
      <w:r w:rsidRPr="00A359E1">
        <w:rPr>
          <w:rFonts w:ascii="Times New Roman" w:eastAsia="Times New Roman" w:hAnsi="Times New Roman" w:cs="Times New Roman"/>
          <w:noProof/>
          <w:color w:val="000000" w:themeColor="text1"/>
          <w:sz w:val="24"/>
          <w:szCs w:val="24"/>
          <w:vertAlign w:val="superscript"/>
          <w14:ligatures w14:val="none"/>
        </w:rPr>
        <w:footnoteReference w:id="160"/>
      </w:r>
      <w:r w:rsidRPr="00A359E1">
        <w:rPr>
          <w:rFonts w:ascii="Times New Roman" w:eastAsia="Times New Roman" w:hAnsi="Times New Roman" w:cs="Times New Roman"/>
          <w:noProof/>
          <w:color w:val="000000" w:themeColor="text1"/>
          <w:sz w:val="24"/>
          <w:szCs w:val="24"/>
          <w14:ligatures w14:val="none"/>
        </w:rPr>
        <w:t xml:space="preserve"> or </w:t>
      </w:r>
      <w:r w:rsidR="00C8393B" w:rsidRPr="00A359E1">
        <w:rPr>
          <w:rFonts w:ascii="Times New Roman" w:eastAsia="Times New Roman" w:hAnsi="Times New Roman" w:cs="Times New Roman"/>
          <w:noProof/>
          <w:color w:val="000000" w:themeColor="text1"/>
          <w:sz w:val="24"/>
          <w:szCs w:val="24"/>
          <w14:ligatures w14:val="none"/>
        </w:rPr>
        <w:t xml:space="preserve">(v) </w:t>
      </w:r>
      <w:r w:rsidRPr="00A359E1">
        <w:rPr>
          <w:rFonts w:ascii="Times New Roman" w:eastAsia="Times New Roman" w:hAnsi="Times New Roman" w:cs="Times New Roman"/>
          <w:noProof/>
          <w:color w:val="000000" w:themeColor="text1"/>
          <w:sz w:val="24"/>
          <w:szCs w:val="24"/>
          <w14:ligatures w14:val="none"/>
        </w:rPr>
        <w:t xml:space="preserve">legal representation </w:t>
      </w:r>
      <w:r w:rsidRPr="00A359E1">
        <w:rPr>
          <w:rFonts w:ascii="Times New Roman" w:eastAsia="Times New Roman" w:hAnsi="Times New Roman" w:cs="Times New Roman"/>
          <w:noProof/>
          <w:color w:val="000000" w:themeColor="text1"/>
          <w:sz w:val="24"/>
          <w:szCs w:val="24"/>
          <w:vertAlign w:val="superscript"/>
          <w14:ligatures w14:val="none"/>
        </w:rPr>
        <w:footnoteReference w:id="161"/>
      </w:r>
      <w:r w:rsidRPr="00A359E1">
        <w:rPr>
          <w:rFonts w:ascii="Times New Roman" w:eastAsia="Times New Roman" w:hAnsi="Times New Roman" w:cs="Times New Roman"/>
          <w:noProof/>
          <w:color w:val="000000" w:themeColor="text1"/>
          <w:sz w:val="24"/>
          <w:szCs w:val="24"/>
          <w14:ligatures w14:val="none"/>
        </w:rPr>
        <w:t>.</w:t>
      </w:r>
    </w:p>
    <w:p w14:paraId="12F1AAA9" w14:textId="6E376135" w:rsidR="00C8393B"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sidDel="0093737D">
        <w:rPr>
          <w:rFonts w:ascii="Times New Roman" w:eastAsia="Times New Roman" w:hAnsi="Times New Roman" w:cs="Times New Roman"/>
          <w:noProof/>
          <w:color w:val="000000" w:themeColor="text1"/>
          <w:sz w:val="24"/>
          <w:szCs w:val="24"/>
          <w14:ligatures w14:val="none"/>
        </w:rPr>
        <w:t xml:space="preserve">Additionally, 11 Member States have adopted </w:t>
      </w:r>
      <w:r w:rsidRPr="00A359E1">
        <w:rPr>
          <w:rFonts w:ascii="Times New Roman" w:eastAsia="Times New Roman" w:hAnsi="Times New Roman" w:cs="Times New Roman"/>
          <w:noProof/>
          <w:color w:val="000000" w:themeColor="text1"/>
          <w:sz w:val="24"/>
          <w:szCs w:val="24"/>
          <w14:ligatures w14:val="none"/>
        </w:rPr>
        <w:t xml:space="preserve">various </w:t>
      </w:r>
      <w:r w:rsidRPr="00A359E1" w:rsidDel="0093737D">
        <w:rPr>
          <w:rFonts w:ascii="Times New Roman" w:eastAsia="Times New Roman" w:hAnsi="Times New Roman" w:cs="Times New Roman"/>
          <w:noProof/>
          <w:color w:val="000000" w:themeColor="text1"/>
          <w:sz w:val="24"/>
          <w:szCs w:val="24"/>
          <w14:ligatures w14:val="none"/>
        </w:rPr>
        <w:t xml:space="preserve">measures to discourage </w:t>
      </w:r>
      <w:r w:rsidR="00C8393B" w:rsidRPr="00A359E1">
        <w:rPr>
          <w:rFonts w:ascii="Times New Roman" w:eastAsia="Times New Roman" w:hAnsi="Times New Roman" w:cs="Times New Roman"/>
          <w:noProof/>
          <w:color w:val="000000" w:themeColor="text1"/>
          <w:sz w:val="24"/>
          <w:szCs w:val="24"/>
          <w14:ligatures w14:val="none"/>
        </w:rPr>
        <w:t xml:space="preserve">withholding of </w:t>
      </w:r>
      <w:r w:rsidRPr="00A359E1">
        <w:rPr>
          <w:rFonts w:ascii="Times New Roman" w:eastAsia="Times New Roman" w:hAnsi="Times New Roman" w:cs="Times New Roman"/>
          <w:noProof/>
          <w:color w:val="000000" w:themeColor="text1"/>
          <w:sz w:val="24"/>
          <w:szCs w:val="24"/>
          <w14:ligatures w14:val="none"/>
        </w:rPr>
        <w:t>wage</w:t>
      </w:r>
      <w:r w:rsidR="00C8393B" w:rsidRPr="00A359E1">
        <w:rPr>
          <w:rFonts w:ascii="Times New Roman" w:eastAsia="Times New Roman" w:hAnsi="Times New Roman" w:cs="Times New Roman"/>
          <w:noProof/>
          <w:color w:val="000000" w:themeColor="text1"/>
          <w:sz w:val="24"/>
          <w:szCs w:val="24"/>
          <w14:ligatures w14:val="none"/>
        </w:rPr>
        <w:t>s</w:t>
      </w:r>
      <w:r w:rsidRPr="00A359E1" w:rsidDel="0093737D">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 xml:space="preserve">and improve </w:t>
      </w:r>
      <w:r w:rsidRPr="00A359E1" w:rsidDel="0093737D">
        <w:rPr>
          <w:rFonts w:ascii="Times New Roman" w:eastAsia="Times New Roman" w:hAnsi="Times New Roman" w:cs="Times New Roman"/>
          <w:noProof/>
          <w:color w:val="000000" w:themeColor="text1"/>
          <w:sz w:val="24"/>
          <w:szCs w:val="24"/>
          <w14:ligatures w14:val="none"/>
        </w:rPr>
        <w:t>access to back payments</w:t>
      </w:r>
      <w:r w:rsidRPr="00A359E1">
        <w:rPr>
          <w:rFonts w:ascii="Times New Roman" w:eastAsia="Times New Roman" w:hAnsi="Times New Roman" w:cs="Times New Roman"/>
          <w:noProof/>
          <w:color w:val="000000" w:themeColor="text1"/>
          <w:sz w:val="24"/>
          <w:szCs w:val="24"/>
          <w14:ligatures w14:val="none"/>
        </w:rPr>
        <w:t>,</w:t>
      </w:r>
      <w:r w:rsidRPr="00A359E1" w:rsidDel="0093737D">
        <w:rPr>
          <w:rFonts w:ascii="Times New Roman" w:eastAsia="Times New Roman" w:hAnsi="Times New Roman" w:cs="Times New Roman"/>
          <w:noProof/>
          <w:color w:val="000000" w:themeColor="text1"/>
          <w:sz w:val="24"/>
          <w:szCs w:val="24"/>
          <w14:ligatures w14:val="none"/>
        </w:rPr>
        <w:t xml:space="preserve"> includ</w:t>
      </w:r>
      <w:r w:rsidRPr="00A359E1">
        <w:rPr>
          <w:rFonts w:ascii="Times New Roman" w:eastAsia="Times New Roman" w:hAnsi="Times New Roman" w:cs="Times New Roman"/>
          <w:noProof/>
          <w:color w:val="000000" w:themeColor="text1"/>
          <w:sz w:val="24"/>
          <w:szCs w:val="24"/>
          <w14:ligatures w14:val="none"/>
        </w:rPr>
        <w:t>ing</w:t>
      </w:r>
      <w:r w:rsidR="00C8393B" w:rsidRPr="00A359E1">
        <w:rPr>
          <w:rFonts w:ascii="Times New Roman" w:eastAsia="Times New Roman" w:hAnsi="Times New Roman" w:cs="Times New Roman"/>
          <w:noProof/>
          <w:color w:val="000000" w:themeColor="text1"/>
          <w:sz w:val="24"/>
          <w:szCs w:val="24"/>
          <w14:ligatures w14:val="none"/>
        </w:rPr>
        <w:t>:</w:t>
      </w:r>
    </w:p>
    <w:p w14:paraId="6E33E715" w14:textId="23A07B40"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restrictions on </w:t>
      </w:r>
      <w:r w:rsidR="003B59E8" w:rsidRPr="00A359E1">
        <w:rPr>
          <w:rFonts w:ascii="Times New Roman" w:eastAsia="Times New Roman" w:hAnsi="Times New Roman" w:cs="Times New Roman"/>
          <w:noProof/>
          <w:color w:val="000000" w:themeColor="text1"/>
          <w:sz w:val="24"/>
          <w:szCs w:val="24"/>
          <w14:ligatures w14:val="none"/>
        </w:rPr>
        <w:t xml:space="preserve">the </w:t>
      </w:r>
      <w:r w:rsidRPr="00A359E1">
        <w:rPr>
          <w:rFonts w:ascii="Times New Roman" w:eastAsia="Times New Roman" w:hAnsi="Times New Roman" w:cs="Times New Roman"/>
          <w:noProof/>
          <w:color w:val="000000" w:themeColor="text1"/>
          <w:sz w:val="24"/>
          <w:szCs w:val="24"/>
          <w14:ligatures w14:val="none"/>
        </w:rPr>
        <w:t>employer</w:t>
      </w:r>
      <w:r w:rsidR="00C8393B" w:rsidRPr="00A359E1">
        <w:rPr>
          <w:rFonts w:ascii="Times New Roman" w:eastAsia="Times New Roman" w:hAnsi="Times New Roman" w:cs="Times New Roman"/>
          <w:noProof/>
          <w:color w:val="000000" w:themeColor="text1"/>
          <w:sz w:val="24"/>
          <w:szCs w:val="24"/>
          <w14:ligatures w14:val="none"/>
        </w:rPr>
        <w:t>s</w:t>
      </w:r>
      <w:r w:rsidRPr="00A359E1">
        <w:rPr>
          <w:rFonts w:ascii="Times New Roman" w:eastAsia="Times New Roman" w:hAnsi="Times New Roman" w:cs="Times New Roman"/>
          <w:noProof/>
          <w:color w:val="000000" w:themeColor="text1"/>
          <w:sz w:val="24"/>
          <w:szCs w:val="24"/>
          <w14:ligatures w14:val="none"/>
        </w:rPr>
        <w:t xml:space="preserve"> </w:t>
      </w:r>
      <w:r w:rsidR="00C8393B" w:rsidRPr="00A359E1">
        <w:rPr>
          <w:rFonts w:ascii="Times New Roman" w:eastAsia="Times New Roman" w:hAnsi="Times New Roman" w:cs="Times New Roman"/>
          <w:noProof/>
          <w:color w:val="000000" w:themeColor="text1"/>
          <w:sz w:val="24"/>
          <w:szCs w:val="24"/>
          <w14:ligatures w14:val="none"/>
        </w:rPr>
        <w:t>hiring</w:t>
      </w:r>
      <w:r w:rsidRPr="00A359E1" w:rsidDel="0093737D">
        <w:rPr>
          <w:rFonts w:ascii="Times New Roman" w:eastAsia="Times New Roman" w:hAnsi="Times New Roman" w:cs="Times New Roman"/>
          <w:noProof/>
          <w:color w:val="000000" w:themeColor="text1"/>
          <w:sz w:val="24"/>
          <w:szCs w:val="24"/>
          <w14:ligatures w14:val="none"/>
        </w:rPr>
        <w:t xml:space="preserve"> new staff; </w:t>
      </w:r>
    </w:p>
    <w:p w14:paraId="62A139DD"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sidDel="0093737D">
        <w:rPr>
          <w:rFonts w:ascii="Times New Roman" w:eastAsia="Times New Roman" w:hAnsi="Times New Roman" w:cs="Times New Roman"/>
          <w:noProof/>
          <w:color w:val="000000" w:themeColor="text1"/>
          <w:sz w:val="24"/>
          <w:szCs w:val="24"/>
          <w14:ligatures w14:val="none"/>
        </w:rPr>
        <w:t>asset</w:t>
      </w:r>
      <w:r w:rsidRPr="00A359E1">
        <w:rPr>
          <w:rFonts w:ascii="Times New Roman" w:eastAsia="Times New Roman" w:hAnsi="Times New Roman" w:cs="Times New Roman"/>
          <w:noProof/>
          <w:color w:val="000000" w:themeColor="text1"/>
          <w:sz w:val="24"/>
          <w:szCs w:val="24"/>
          <w14:ligatures w14:val="none"/>
        </w:rPr>
        <w:t xml:space="preserve"> freezes</w:t>
      </w:r>
      <w:r w:rsidRPr="00A359E1" w:rsidDel="0093737D">
        <w:rPr>
          <w:rFonts w:ascii="Times New Roman" w:eastAsia="Times New Roman" w:hAnsi="Times New Roman" w:cs="Times New Roman"/>
          <w:noProof/>
          <w:color w:val="000000" w:themeColor="text1"/>
          <w:sz w:val="24"/>
          <w:szCs w:val="24"/>
          <w14:ligatures w14:val="none"/>
        </w:rPr>
        <w:t xml:space="preserve">; </w:t>
      </w:r>
    </w:p>
    <w:p w14:paraId="70F52097"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sidDel="0093737D">
        <w:rPr>
          <w:rFonts w:ascii="Times New Roman" w:eastAsia="Times New Roman" w:hAnsi="Times New Roman" w:cs="Times New Roman"/>
          <w:noProof/>
          <w:color w:val="000000" w:themeColor="text1"/>
          <w:sz w:val="24"/>
          <w:szCs w:val="24"/>
          <w14:ligatures w14:val="none"/>
        </w:rPr>
        <w:t xml:space="preserve">state compensation </w:t>
      </w:r>
      <w:r w:rsidRPr="00A359E1">
        <w:rPr>
          <w:rFonts w:ascii="Times New Roman" w:eastAsia="Times New Roman" w:hAnsi="Times New Roman" w:cs="Times New Roman"/>
          <w:noProof/>
          <w:color w:val="000000" w:themeColor="text1"/>
          <w:sz w:val="24"/>
          <w:szCs w:val="24"/>
          <w14:ligatures w14:val="none"/>
        </w:rPr>
        <w:t>mechanisms</w:t>
      </w:r>
      <w:r w:rsidRPr="00A359E1" w:rsidDel="0093737D">
        <w:rPr>
          <w:rFonts w:ascii="Times New Roman" w:eastAsia="Times New Roman" w:hAnsi="Times New Roman" w:cs="Times New Roman"/>
          <w:noProof/>
          <w:color w:val="000000" w:themeColor="text1"/>
          <w:sz w:val="24"/>
          <w:szCs w:val="24"/>
          <w14:ligatures w14:val="none"/>
        </w:rPr>
        <w:t xml:space="preserve">; </w:t>
      </w:r>
    </w:p>
    <w:p w14:paraId="6049BF7D"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sidDel="0093737D">
        <w:rPr>
          <w:rFonts w:ascii="Times New Roman" w:eastAsia="Times New Roman" w:hAnsi="Times New Roman" w:cs="Times New Roman"/>
          <w:noProof/>
          <w:color w:val="000000" w:themeColor="text1"/>
          <w:sz w:val="24"/>
          <w:szCs w:val="24"/>
          <w14:ligatures w14:val="none"/>
        </w:rPr>
        <w:t>state</w:t>
      </w:r>
      <w:r w:rsidRPr="00A359E1">
        <w:rPr>
          <w:rFonts w:ascii="Times New Roman" w:eastAsia="Times New Roman" w:hAnsi="Times New Roman" w:cs="Times New Roman"/>
          <w:noProof/>
          <w:color w:val="000000" w:themeColor="text1"/>
          <w:sz w:val="24"/>
          <w:szCs w:val="24"/>
          <w14:ligatures w14:val="none"/>
        </w:rPr>
        <w:t>-initiated</w:t>
      </w:r>
      <w:r w:rsidRPr="00A359E1" w:rsidDel="0093737D">
        <w:rPr>
          <w:rFonts w:ascii="Times New Roman" w:eastAsia="Times New Roman" w:hAnsi="Times New Roman" w:cs="Times New Roman"/>
          <w:noProof/>
          <w:color w:val="000000" w:themeColor="text1"/>
          <w:sz w:val="24"/>
          <w:szCs w:val="24"/>
          <w14:ligatures w14:val="none"/>
        </w:rPr>
        <w:t xml:space="preserve"> recovery procedures; </w:t>
      </w:r>
    </w:p>
    <w:p w14:paraId="7A36074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public </w:t>
      </w:r>
      <w:r w:rsidRPr="00A359E1" w:rsidDel="0093737D">
        <w:rPr>
          <w:rFonts w:ascii="Times New Roman" w:eastAsia="Times New Roman" w:hAnsi="Times New Roman" w:cs="Times New Roman"/>
          <w:noProof/>
          <w:color w:val="000000" w:themeColor="text1"/>
          <w:sz w:val="24"/>
          <w:szCs w:val="24"/>
          <w14:ligatures w14:val="none"/>
        </w:rPr>
        <w:t xml:space="preserve">lists of </w:t>
      </w:r>
      <w:r w:rsidRPr="00A359E1">
        <w:rPr>
          <w:rFonts w:ascii="Times New Roman" w:eastAsia="Times New Roman" w:hAnsi="Times New Roman" w:cs="Times New Roman"/>
          <w:noProof/>
          <w:color w:val="000000" w:themeColor="text1"/>
          <w:sz w:val="24"/>
          <w:szCs w:val="24"/>
          <w14:ligatures w14:val="none"/>
        </w:rPr>
        <w:t xml:space="preserve">non-compliant </w:t>
      </w:r>
      <w:r w:rsidRPr="00A359E1" w:rsidDel="0093737D">
        <w:rPr>
          <w:rFonts w:ascii="Times New Roman" w:eastAsia="Times New Roman" w:hAnsi="Times New Roman" w:cs="Times New Roman"/>
          <w:noProof/>
          <w:color w:val="000000" w:themeColor="text1"/>
          <w:sz w:val="24"/>
          <w:szCs w:val="24"/>
          <w14:ligatures w14:val="none"/>
        </w:rPr>
        <w:t xml:space="preserve">employers; </w:t>
      </w:r>
    </w:p>
    <w:p w14:paraId="490652A6" w14:textId="38B99459"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sidDel="0093737D">
        <w:rPr>
          <w:rFonts w:ascii="Times New Roman" w:eastAsia="Times New Roman" w:hAnsi="Times New Roman" w:cs="Times New Roman"/>
          <w:noProof/>
          <w:color w:val="000000" w:themeColor="text1"/>
          <w:sz w:val="24"/>
          <w:szCs w:val="24"/>
          <w14:ligatures w14:val="none"/>
        </w:rPr>
        <w:t>refusing residence and work permit</w:t>
      </w:r>
      <w:r w:rsidRPr="00A359E1">
        <w:rPr>
          <w:rFonts w:ascii="Times New Roman" w:eastAsia="Times New Roman" w:hAnsi="Times New Roman" w:cs="Times New Roman"/>
          <w:noProof/>
          <w:color w:val="000000" w:themeColor="text1"/>
          <w:sz w:val="24"/>
          <w:szCs w:val="24"/>
          <w14:ligatures w14:val="none"/>
        </w:rPr>
        <w:t xml:space="preserve"> applications</w:t>
      </w:r>
      <w:r w:rsidRPr="00A359E1" w:rsidDel="0093737D">
        <w:rPr>
          <w:rFonts w:ascii="Times New Roman" w:eastAsia="Times New Roman" w:hAnsi="Times New Roman" w:cs="Times New Roman"/>
          <w:noProof/>
          <w:color w:val="000000" w:themeColor="text1"/>
          <w:sz w:val="24"/>
          <w:szCs w:val="24"/>
          <w14:ligatures w14:val="none"/>
        </w:rPr>
        <w:t xml:space="preserve">; </w:t>
      </w:r>
    </w:p>
    <w:p w14:paraId="33B6C47E"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sidDel="0093737D">
        <w:rPr>
          <w:rFonts w:ascii="Times New Roman" w:eastAsia="Times New Roman" w:hAnsi="Times New Roman" w:cs="Times New Roman"/>
          <w:noProof/>
          <w:color w:val="000000" w:themeColor="text1"/>
          <w:sz w:val="24"/>
          <w:szCs w:val="24"/>
          <w14:ligatures w14:val="none"/>
        </w:rPr>
        <w:t>joint and several liability; exclusion from public procurement, public contracts and public funds</w:t>
      </w:r>
      <w:r w:rsidRPr="00A359E1">
        <w:rPr>
          <w:rFonts w:ascii="Times New Roman" w:eastAsia="Times New Roman" w:hAnsi="Times New Roman" w:cs="Times New Roman"/>
          <w:noProof/>
          <w:color w:val="000000" w:themeColor="text1"/>
          <w:sz w:val="24"/>
          <w:szCs w:val="24"/>
          <w14:ligatures w14:val="none"/>
        </w:rPr>
        <w:t xml:space="preserve">; </w:t>
      </w:r>
    </w:p>
    <w:p w14:paraId="63FB71F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bans on </w:t>
      </w:r>
      <w:r w:rsidRPr="00A359E1" w:rsidDel="0093737D">
        <w:rPr>
          <w:rFonts w:ascii="Times New Roman" w:eastAsia="Times New Roman" w:hAnsi="Times New Roman" w:cs="Times New Roman"/>
          <w:noProof/>
          <w:color w:val="000000" w:themeColor="text1"/>
          <w:sz w:val="24"/>
          <w:szCs w:val="24"/>
          <w14:ligatures w14:val="none"/>
        </w:rPr>
        <w:t>employment of foreign nationals</w:t>
      </w:r>
      <w:r w:rsidRPr="00A359E1">
        <w:rPr>
          <w:rFonts w:ascii="Times New Roman" w:eastAsia="Times New Roman" w:hAnsi="Times New Roman" w:cs="Times New Roman"/>
          <w:noProof/>
          <w:color w:val="000000" w:themeColor="text1"/>
          <w:sz w:val="24"/>
          <w:szCs w:val="24"/>
          <w14:ligatures w14:val="none"/>
        </w:rPr>
        <w:t xml:space="preserve">; </w:t>
      </w:r>
    </w:p>
    <w:p w14:paraId="3C6D481E"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disqualification from company management roles; </w:t>
      </w:r>
    </w:p>
    <w:p w14:paraId="2A0093C8" w14:textId="77777777" w:rsidR="00C8393B" w:rsidRPr="00A359E1" w:rsidRDefault="00077A20" w:rsidP="00C8393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limits on </w:t>
      </w:r>
      <w:r w:rsidRPr="00A359E1" w:rsidDel="0093737D">
        <w:rPr>
          <w:rFonts w:ascii="Times New Roman" w:eastAsia="Times New Roman" w:hAnsi="Times New Roman" w:cs="Times New Roman"/>
          <w:noProof/>
          <w:color w:val="000000" w:themeColor="text1"/>
          <w:sz w:val="24"/>
          <w:szCs w:val="24"/>
          <w14:ligatures w14:val="none"/>
        </w:rPr>
        <w:t>fulfilment of other obligations</w:t>
      </w:r>
      <w:r w:rsidRPr="00A359E1">
        <w:rPr>
          <w:rFonts w:ascii="Times New Roman" w:eastAsia="Times New Roman" w:hAnsi="Times New Roman" w:cs="Times New Roman"/>
          <w:noProof/>
          <w:color w:val="000000" w:themeColor="text1"/>
          <w:sz w:val="24"/>
          <w:szCs w:val="24"/>
          <w14:ligatures w14:val="none"/>
        </w:rPr>
        <w:t xml:space="preserve">; and </w:t>
      </w:r>
    </w:p>
    <w:p w14:paraId="5D9DF29A" w14:textId="0BDF413B" w:rsidR="00077A20" w:rsidRPr="00A359E1" w:rsidDel="0093737D" w:rsidRDefault="00077A20" w:rsidP="00A03F7B">
      <w:pPr>
        <w:pStyle w:val="ListParagraph"/>
        <w:numPr>
          <w:ilvl w:val="0"/>
          <w:numId w:val="6"/>
        </w:num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transferring wage-payment responsibilities </w:t>
      </w:r>
      <w:r w:rsidRPr="00A359E1" w:rsidDel="0093737D">
        <w:rPr>
          <w:rFonts w:ascii="Times New Roman" w:eastAsia="Times New Roman" w:hAnsi="Times New Roman" w:cs="Times New Roman"/>
          <w:noProof/>
          <w:color w:val="000000" w:themeColor="text1"/>
          <w:sz w:val="24"/>
          <w:szCs w:val="24"/>
          <w14:ligatures w14:val="none"/>
        </w:rPr>
        <w:t>to another entity</w:t>
      </w:r>
      <w:r w:rsidR="00A03F7B" w:rsidRPr="00A359E1">
        <w:rPr>
          <w:rFonts w:ascii="Times New Roman" w:eastAsia="Times New Roman" w:hAnsi="Times New Roman" w:cs="Times New Roman"/>
          <w:noProof/>
          <w:color w:val="000000" w:themeColor="text1"/>
          <w:kern w:val="0"/>
          <w:sz w:val="24"/>
          <w:szCs w:val="24"/>
          <w:vertAlign w:val="superscript"/>
          <w14:ligatures w14:val="none"/>
        </w:rPr>
        <w:t xml:space="preserve"> </w:t>
      </w:r>
      <w:r w:rsidR="00A03F7B" w:rsidRPr="00A359E1">
        <w:rPr>
          <w:rFonts w:ascii="Times New Roman" w:eastAsia="Times New Roman" w:hAnsi="Times New Roman" w:cs="Times New Roman"/>
          <w:noProof/>
          <w:color w:val="000000" w:themeColor="text1"/>
          <w:sz w:val="24"/>
          <w:szCs w:val="24"/>
          <w:vertAlign w:val="superscript"/>
          <w14:ligatures w14:val="none"/>
        </w:rPr>
        <w:footnoteReference w:id="162"/>
      </w:r>
      <w:r w:rsidR="00A03F7B" w:rsidRPr="00A359E1">
        <w:rPr>
          <w:rFonts w:ascii="Times New Roman" w:eastAsia="Times New Roman" w:hAnsi="Times New Roman" w:cs="Times New Roman"/>
          <w:noProof/>
          <w:color w:val="000000" w:themeColor="text1"/>
          <w:sz w:val="24"/>
          <w:szCs w:val="24"/>
          <w14:ligatures w14:val="none"/>
        </w:rPr>
        <w:t xml:space="preserve">. </w:t>
      </w:r>
    </w:p>
    <w:p w14:paraId="0F70E3AA" w14:textId="10617C1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Despite Member State measures to facilitate back payments, FRA, ETUC, PICUM and other organisations report limited capacity, high legal costs, and barriers to representing workers in court in many Member States. According to indications from ETUC, the presumption of three months’ employment </w:t>
      </w:r>
      <w:r w:rsidR="00C8393B" w:rsidRPr="00A359E1">
        <w:rPr>
          <w:rFonts w:ascii="Times New Roman" w:eastAsia="Times New Roman" w:hAnsi="Times New Roman" w:cs="Times New Roman"/>
          <w:noProof/>
          <w:color w:val="000000" w:themeColor="text1"/>
          <w:sz w:val="24"/>
          <w:szCs w:val="24"/>
          <w14:ligatures w14:val="none"/>
        </w:rPr>
        <w:t xml:space="preserve">is not </w:t>
      </w:r>
      <w:r w:rsidRPr="00A359E1">
        <w:rPr>
          <w:rFonts w:ascii="Times New Roman" w:eastAsia="Times New Roman" w:hAnsi="Times New Roman" w:cs="Times New Roman"/>
          <w:noProof/>
          <w:color w:val="000000" w:themeColor="text1"/>
          <w:sz w:val="24"/>
          <w:szCs w:val="24"/>
          <w14:ligatures w14:val="none"/>
        </w:rPr>
        <w:t xml:space="preserve">consistently applied across Member States and gathering evidence is reportedly challenging in several Member States, particularly </w:t>
      </w:r>
      <w:r w:rsidR="00C8393B" w:rsidRPr="00A359E1">
        <w:rPr>
          <w:rFonts w:ascii="Times New Roman" w:eastAsia="Times New Roman" w:hAnsi="Times New Roman" w:cs="Times New Roman"/>
          <w:noProof/>
          <w:color w:val="000000" w:themeColor="text1"/>
          <w:sz w:val="24"/>
          <w:szCs w:val="24"/>
          <w14:ligatures w14:val="none"/>
        </w:rPr>
        <w:t xml:space="preserve">where </w:t>
      </w:r>
      <w:r w:rsidRPr="00A359E1">
        <w:rPr>
          <w:rFonts w:ascii="Times New Roman" w:eastAsia="Times New Roman" w:hAnsi="Times New Roman" w:cs="Times New Roman"/>
          <w:noProof/>
          <w:color w:val="000000" w:themeColor="text1"/>
          <w:sz w:val="24"/>
          <w:szCs w:val="24"/>
          <w14:ligatures w14:val="none"/>
        </w:rPr>
        <w:t>multiple subcontractors</w:t>
      </w:r>
      <w:r w:rsidR="00C8393B" w:rsidRPr="00A359E1">
        <w:rPr>
          <w:rFonts w:ascii="Times New Roman" w:eastAsia="Times New Roman" w:hAnsi="Times New Roman" w:cs="Times New Roman"/>
          <w:noProof/>
          <w:color w:val="000000" w:themeColor="text1"/>
          <w:sz w:val="24"/>
          <w:szCs w:val="24"/>
          <w14:ligatures w14:val="none"/>
        </w:rPr>
        <w:t xml:space="preserve"> are involved</w:t>
      </w:r>
      <w:r w:rsidR="003D70C5" w:rsidRPr="00A359E1">
        <w:rPr>
          <w:rFonts w:ascii="Times New Roman" w:eastAsia="Times New Roman" w:hAnsi="Times New Roman" w:cs="Times New Roman"/>
          <w:noProof/>
          <w:color w:val="000000" w:themeColor="text1"/>
          <w:sz w:val="24"/>
          <w:szCs w:val="24"/>
          <w:vertAlign w:val="superscript"/>
          <w14:ligatures w14:val="none"/>
        </w:rPr>
        <w:footnoteReference w:id="163"/>
      </w:r>
      <w:r w:rsidR="003D70C5" w:rsidRPr="00A359E1">
        <w:rPr>
          <w:rFonts w:ascii="Times New Roman" w:eastAsia="Times New Roman" w:hAnsi="Times New Roman" w:cs="Times New Roman"/>
          <w:noProof/>
          <w:color w:val="000000" w:themeColor="text1"/>
          <w:sz w:val="24"/>
          <w:szCs w:val="24"/>
          <w14:ligatures w14:val="none"/>
        </w:rPr>
        <w:t xml:space="preserve">. </w:t>
      </w:r>
    </w:p>
    <w:p w14:paraId="78DAA727" w14:textId="5A3F894A"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Counselling centres further report that pursuing wage claims from outside the EU is hindered by language barriers, lack of access to information, and limited legal support</w:t>
      </w:r>
      <w:r w:rsidR="009A7EBD" w:rsidRPr="00A359E1">
        <w:rPr>
          <w:rFonts w:ascii="Times New Roman" w:eastAsia="Times New Roman" w:hAnsi="Times New Roman" w:cs="Times New Roman"/>
          <w:noProof/>
          <w:color w:val="000000" w:themeColor="text1"/>
          <w:sz w:val="24"/>
          <w:szCs w:val="24"/>
          <w:vertAlign w:val="superscript"/>
          <w14:ligatures w14:val="none"/>
        </w:rPr>
        <w:footnoteReference w:id="164"/>
      </w:r>
      <w:r w:rsidR="009A7EBD" w:rsidRPr="00A359E1">
        <w:rPr>
          <w:rFonts w:ascii="Times New Roman" w:eastAsia="Times New Roman" w:hAnsi="Times New Roman" w:cs="Times New Roman"/>
          <w:noProof/>
          <w:color w:val="000000" w:themeColor="text1"/>
          <w:sz w:val="24"/>
          <w:szCs w:val="24"/>
          <w14:ligatures w14:val="none"/>
        </w:rPr>
        <w:t xml:space="preserve">. </w:t>
      </w:r>
    </w:p>
    <w:p w14:paraId="774B7E6C" w14:textId="20CFCA11"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Even when a back payment decision is granted, enforcement shortcomings remain. According to FRA, PICUM, and ETUC, employers often avoid payment through insolvency, asset transfers, or letterbox companies</w:t>
      </w:r>
      <w:r w:rsidR="00C8393B" w:rsidRPr="00A359E1">
        <w:rPr>
          <w:rFonts w:ascii="Times New Roman" w:eastAsia="Times New Roman" w:hAnsi="Times New Roman" w:cs="Times New Roman"/>
          <w:noProof/>
          <w:color w:val="000000" w:themeColor="text1"/>
          <w:sz w:val="24"/>
          <w:szCs w:val="24"/>
          <w14:ligatures w14:val="none"/>
        </w:rPr>
        <w:t>. M</w:t>
      </w:r>
      <w:r w:rsidRPr="00A359E1">
        <w:rPr>
          <w:rFonts w:ascii="Times New Roman" w:eastAsia="Times New Roman" w:hAnsi="Times New Roman" w:cs="Times New Roman"/>
          <w:noProof/>
          <w:color w:val="000000" w:themeColor="text1"/>
          <w:sz w:val="24"/>
          <w:szCs w:val="24"/>
          <w14:ligatures w14:val="none"/>
        </w:rPr>
        <w:t xml:space="preserve">any workers </w:t>
      </w:r>
      <w:r w:rsidR="00C8393B" w:rsidRPr="00A359E1">
        <w:rPr>
          <w:rFonts w:ascii="Times New Roman" w:eastAsia="Times New Roman" w:hAnsi="Times New Roman" w:cs="Times New Roman"/>
          <w:noProof/>
          <w:color w:val="000000" w:themeColor="text1"/>
          <w:sz w:val="24"/>
          <w:szCs w:val="24"/>
          <w14:ligatures w14:val="none"/>
        </w:rPr>
        <w:t>also give up on their claims</w:t>
      </w:r>
      <w:r w:rsidRPr="00A359E1">
        <w:rPr>
          <w:rFonts w:ascii="Times New Roman" w:eastAsia="Times New Roman" w:hAnsi="Times New Roman" w:cs="Times New Roman"/>
          <w:noProof/>
          <w:color w:val="000000" w:themeColor="text1"/>
          <w:sz w:val="24"/>
          <w:szCs w:val="24"/>
          <w14:ligatures w14:val="none"/>
        </w:rPr>
        <w:t xml:space="preserve"> due to</w:t>
      </w:r>
      <w:r w:rsidR="00C8393B"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t>
      </w:r>
      <w:r w:rsidR="00C8393B" w:rsidRPr="00A359E1">
        <w:rPr>
          <w:rFonts w:ascii="Times New Roman" w:eastAsia="Times New Roman" w:hAnsi="Times New Roman" w:cs="Times New Roman"/>
          <w:noProof/>
          <w:color w:val="000000" w:themeColor="text1"/>
          <w:sz w:val="24"/>
          <w:szCs w:val="24"/>
          <w14:ligatures w14:val="none"/>
        </w:rPr>
        <w:t xml:space="preserve">(i) </w:t>
      </w:r>
      <w:r w:rsidRPr="00A359E1">
        <w:rPr>
          <w:rFonts w:ascii="Times New Roman" w:eastAsia="Times New Roman" w:hAnsi="Times New Roman" w:cs="Times New Roman"/>
          <w:noProof/>
          <w:color w:val="000000" w:themeColor="text1"/>
          <w:sz w:val="24"/>
          <w:szCs w:val="24"/>
          <w14:ligatures w14:val="none"/>
        </w:rPr>
        <w:t xml:space="preserve">lengthy procedures, </w:t>
      </w:r>
      <w:r w:rsidR="00C8393B" w:rsidRPr="00A359E1">
        <w:rPr>
          <w:rFonts w:ascii="Times New Roman" w:eastAsia="Times New Roman" w:hAnsi="Times New Roman" w:cs="Times New Roman"/>
          <w:noProof/>
          <w:color w:val="000000" w:themeColor="text1"/>
          <w:sz w:val="24"/>
          <w:szCs w:val="24"/>
          <w14:ligatures w14:val="none"/>
        </w:rPr>
        <w:t xml:space="preserve">(ii) </w:t>
      </w:r>
      <w:r w:rsidRPr="00A359E1">
        <w:rPr>
          <w:rFonts w:ascii="Times New Roman" w:eastAsia="Times New Roman" w:hAnsi="Times New Roman" w:cs="Times New Roman"/>
          <w:noProof/>
          <w:color w:val="000000" w:themeColor="text1"/>
          <w:sz w:val="24"/>
          <w:szCs w:val="24"/>
          <w14:ligatures w14:val="none"/>
        </w:rPr>
        <w:t xml:space="preserve">high costs, </w:t>
      </w:r>
      <w:r w:rsidR="00C8393B" w:rsidRPr="00A359E1">
        <w:rPr>
          <w:rFonts w:ascii="Times New Roman" w:eastAsia="Times New Roman" w:hAnsi="Times New Roman" w:cs="Times New Roman"/>
          <w:noProof/>
          <w:color w:val="000000" w:themeColor="text1"/>
          <w:sz w:val="24"/>
          <w:szCs w:val="24"/>
          <w14:ligatures w14:val="none"/>
        </w:rPr>
        <w:t xml:space="preserve">(iii) </w:t>
      </w:r>
      <w:r w:rsidRPr="00A359E1">
        <w:rPr>
          <w:rFonts w:ascii="Times New Roman" w:eastAsia="Times New Roman" w:hAnsi="Times New Roman" w:cs="Times New Roman"/>
          <w:noProof/>
          <w:color w:val="000000" w:themeColor="text1"/>
          <w:sz w:val="24"/>
          <w:szCs w:val="24"/>
          <w14:ligatures w14:val="none"/>
        </w:rPr>
        <w:t xml:space="preserve">lack of representation, </w:t>
      </w:r>
      <w:r w:rsidR="00C8393B" w:rsidRPr="00A359E1">
        <w:rPr>
          <w:rFonts w:ascii="Times New Roman" w:eastAsia="Times New Roman" w:hAnsi="Times New Roman" w:cs="Times New Roman"/>
          <w:noProof/>
          <w:color w:val="000000" w:themeColor="text1"/>
          <w:sz w:val="24"/>
          <w:szCs w:val="24"/>
          <w14:ligatures w14:val="none"/>
        </w:rPr>
        <w:t xml:space="preserve">(iv) </w:t>
      </w:r>
      <w:r w:rsidRPr="00A359E1">
        <w:rPr>
          <w:rFonts w:ascii="Times New Roman" w:eastAsia="Times New Roman" w:hAnsi="Times New Roman" w:cs="Times New Roman"/>
          <w:noProof/>
          <w:color w:val="000000" w:themeColor="text1"/>
          <w:sz w:val="24"/>
          <w:szCs w:val="24"/>
          <w14:ligatures w14:val="none"/>
        </w:rPr>
        <w:t xml:space="preserve">unawareness of state compensation mechanisms or </w:t>
      </w:r>
      <w:r w:rsidR="00C8393B" w:rsidRPr="00A359E1">
        <w:rPr>
          <w:rFonts w:ascii="Times New Roman" w:eastAsia="Times New Roman" w:hAnsi="Times New Roman" w:cs="Times New Roman"/>
          <w:noProof/>
          <w:color w:val="000000" w:themeColor="text1"/>
          <w:sz w:val="24"/>
          <w:szCs w:val="24"/>
          <w14:ligatures w14:val="none"/>
        </w:rPr>
        <w:t xml:space="preserve">(v) </w:t>
      </w:r>
      <w:r w:rsidRPr="00A359E1">
        <w:rPr>
          <w:rFonts w:ascii="Times New Roman" w:eastAsia="Times New Roman" w:hAnsi="Times New Roman" w:cs="Times New Roman"/>
          <w:noProof/>
          <w:color w:val="000000" w:themeColor="text1"/>
          <w:sz w:val="24"/>
          <w:szCs w:val="24"/>
          <w14:ligatures w14:val="none"/>
        </w:rPr>
        <w:t>inability to open bank accounts.</w:t>
      </w:r>
    </w:p>
    <w:p w14:paraId="263DEDCC" w14:textId="70571580" w:rsidR="00077A20" w:rsidRPr="00A359E1" w:rsidRDefault="00077A20" w:rsidP="00077A20">
      <w:pPr>
        <w:pStyle w:val="ListParagraph"/>
        <w:numPr>
          <w:ilvl w:val="0"/>
          <w:numId w:val="4"/>
        </w:numPr>
        <w:spacing w:after="120" w:line="276" w:lineRule="auto"/>
        <w:jc w:val="both"/>
        <w:outlineLvl w:val="2"/>
        <w:rPr>
          <w:rFonts w:ascii="Times New Roman" w:eastAsia="Times New Roman" w:hAnsi="Times New Roman" w:cs="Times New Roman"/>
          <w:b/>
          <w:bCs/>
          <w:noProof/>
          <w:sz w:val="24"/>
          <w:szCs w:val="24"/>
          <w14:ligatures w14:val="none"/>
        </w:rPr>
      </w:pPr>
      <w:bookmarkStart w:id="33" w:name="_Toc210315978"/>
      <w:bookmarkStart w:id="34" w:name="_Toc215743793"/>
      <w:r w:rsidRPr="00A359E1">
        <w:rPr>
          <w:rFonts w:ascii="Times New Roman" w:eastAsia="Times New Roman" w:hAnsi="Times New Roman" w:cs="Times New Roman"/>
          <w:b/>
          <w:bCs/>
          <w:noProof/>
          <w:sz w:val="24"/>
          <w:szCs w:val="24"/>
          <w14:ligatures w14:val="none"/>
        </w:rPr>
        <w:t xml:space="preserve">Granting of temporary residence permits </w:t>
      </w:r>
      <w:bookmarkEnd w:id="33"/>
      <w:bookmarkEnd w:id="34"/>
    </w:p>
    <w:p w14:paraId="30D868A0" w14:textId="5946E78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Article 13(4) of the Directive requires Member States to define in national law the conditions under which they may grant to third-country nationals, on a case-by-case basis, permits of limited duration linked to the length of the relevant national proceedings. Such permits can be extended until back payments of </w:t>
      </w:r>
      <w:r w:rsidR="00C8393B" w:rsidRPr="00A359E1">
        <w:rPr>
          <w:rFonts w:ascii="Times New Roman" w:eastAsia="Times New Roman" w:hAnsi="Times New Roman" w:cs="Times New Roman"/>
          <w:noProof/>
          <w:color w:val="000000" w:themeColor="text1"/>
          <w:sz w:val="24"/>
          <w:szCs w:val="24"/>
          <w14:ligatures w14:val="none"/>
        </w:rPr>
        <w:t xml:space="preserve">wages are received, in accordance with </w:t>
      </w:r>
      <w:r w:rsidRPr="00A359E1">
        <w:rPr>
          <w:rFonts w:ascii="Times New Roman" w:eastAsia="Times New Roman" w:hAnsi="Times New Roman" w:cs="Times New Roman"/>
          <w:noProof/>
          <w:color w:val="000000" w:themeColor="text1"/>
          <w:sz w:val="24"/>
          <w:szCs w:val="24"/>
          <w14:ligatures w14:val="none"/>
        </w:rPr>
        <w:t xml:space="preserve">Article 6(5) of the Directive. </w:t>
      </w:r>
    </w:p>
    <w:p w14:paraId="7932A0D5" w14:textId="2CF4E1E2"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Most Member States make no systematic distinction between temporary residence permits </w:t>
      </w:r>
      <w:r w:rsidR="00C8393B" w:rsidRPr="00A359E1">
        <w:rPr>
          <w:rFonts w:ascii="Times New Roman" w:eastAsia="Times New Roman" w:hAnsi="Times New Roman" w:cs="Times New Roman"/>
          <w:noProof/>
          <w:color w:val="000000" w:themeColor="text1"/>
          <w:sz w:val="24"/>
          <w:szCs w:val="24"/>
          <w14:ligatures w14:val="none"/>
        </w:rPr>
        <w:t xml:space="preserve">granted </w:t>
      </w:r>
      <w:r w:rsidRPr="00A359E1">
        <w:rPr>
          <w:rFonts w:ascii="Times New Roman" w:eastAsia="Times New Roman" w:hAnsi="Times New Roman" w:cs="Times New Roman"/>
          <w:noProof/>
          <w:color w:val="000000" w:themeColor="text1"/>
          <w:sz w:val="24"/>
          <w:szCs w:val="24"/>
          <w14:ligatures w14:val="none"/>
        </w:rPr>
        <w:t xml:space="preserve">to third-country nationals in the context of particularly exploitative working conditions and </w:t>
      </w:r>
      <w:r w:rsidR="00C8393B" w:rsidRPr="00A359E1">
        <w:rPr>
          <w:rFonts w:ascii="Times New Roman" w:eastAsia="Times New Roman" w:hAnsi="Times New Roman" w:cs="Times New Roman"/>
          <w:noProof/>
          <w:color w:val="000000" w:themeColor="text1"/>
          <w:sz w:val="24"/>
          <w:szCs w:val="24"/>
          <w14:ligatures w14:val="none"/>
        </w:rPr>
        <w:t xml:space="preserve">the </w:t>
      </w:r>
      <w:r w:rsidRPr="00A359E1">
        <w:rPr>
          <w:rFonts w:ascii="Times New Roman" w:eastAsia="Times New Roman" w:hAnsi="Times New Roman" w:cs="Times New Roman"/>
          <w:noProof/>
          <w:color w:val="000000" w:themeColor="text1"/>
          <w:sz w:val="24"/>
          <w:szCs w:val="24"/>
          <w14:ligatures w14:val="none"/>
        </w:rPr>
        <w:t xml:space="preserve">illegal employment of minors under </w:t>
      </w:r>
      <w:r w:rsidR="00C8393B" w:rsidRPr="00A359E1">
        <w:rPr>
          <w:rFonts w:ascii="Times New Roman" w:eastAsia="Times New Roman" w:hAnsi="Times New Roman" w:cs="Times New Roman"/>
          <w:noProof/>
          <w:color w:val="000000" w:themeColor="text1"/>
          <w:sz w:val="24"/>
          <w:szCs w:val="24"/>
          <w14:ligatures w14:val="none"/>
        </w:rPr>
        <w:t>A</w:t>
      </w:r>
      <w:r w:rsidRPr="00A359E1">
        <w:rPr>
          <w:rFonts w:ascii="Times New Roman" w:eastAsia="Times New Roman" w:hAnsi="Times New Roman" w:cs="Times New Roman"/>
          <w:noProof/>
          <w:color w:val="000000" w:themeColor="text1"/>
          <w:sz w:val="24"/>
          <w:szCs w:val="24"/>
          <w14:ligatures w14:val="none"/>
        </w:rPr>
        <w:t xml:space="preserve">rticle 13(4) of the Directive, and those granted to victims of human trafficking under Council Directive 2004/81/EC. This complicates data collection and monitoring. </w:t>
      </w:r>
    </w:p>
    <w:p w14:paraId="2650FBFF" w14:textId="5A22D810"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In some Member States, victims of particularly exploitative working conditions and victims of trafficking in human beings can </w:t>
      </w:r>
      <w:r w:rsidR="00FE13B8" w:rsidRPr="00A359E1">
        <w:rPr>
          <w:rFonts w:ascii="Times New Roman" w:eastAsia="Times New Roman" w:hAnsi="Times New Roman" w:cs="Times New Roman"/>
          <w:noProof/>
          <w:color w:val="000000" w:themeColor="text1"/>
          <w:sz w:val="24"/>
          <w:szCs w:val="24"/>
          <w14:ligatures w14:val="none"/>
        </w:rPr>
        <w:t xml:space="preserve">obtain </w:t>
      </w:r>
      <w:r w:rsidRPr="00A359E1">
        <w:rPr>
          <w:rFonts w:ascii="Times New Roman" w:eastAsia="Times New Roman" w:hAnsi="Times New Roman" w:cs="Times New Roman"/>
          <w:noProof/>
          <w:color w:val="000000" w:themeColor="text1"/>
          <w:sz w:val="24"/>
          <w:szCs w:val="24"/>
          <w14:ligatures w14:val="none"/>
        </w:rPr>
        <w:t>residence permits under the same legal provision, without a separate procedure or distinction</w:t>
      </w:r>
      <w:r w:rsidRPr="00A359E1">
        <w:rPr>
          <w:rFonts w:ascii="Times New Roman" w:eastAsia="Times New Roman" w:hAnsi="Times New Roman" w:cs="Times New Roman"/>
          <w:noProof/>
          <w:color w:val="000000" w:themeColor="text1"/>
          <w:sz w:val="24"/>
          <w:szCs w:val="24"/>
          <w:vertAlign w:val="superscript"/>
          <w14:ligatures w14:val="none"/>
        </w:rPr>
        <w:footnoteReference w:id="165"/>
      </w:r>
      <w:r w:rsidRPr="00A359E1">
        <w:rPr>
          <w:rFonts w:ascii="Times New Roman" w:eastAsia="Times New Roman" w:hAnsi="Times New Roman" w:cs="Times New Roman"/>
          <w:noProof/>
          <w:color w:val="000000" w:themeColor="text1"/>
          <w:sz w:val="24"/>
          <w:szCs w:val="24"/>
          <w14:ligatures w14:val="none"/>
        </w:rPr>
        <w:t>. In others, protection for victims of trafficking may also cover labour exploitation but permits issued under the Directive are not clearly distinguished</w:t>
      </w:r>
      <w:r w:rsidRPr="00A359E1">
        <w:rPr>
          <w:rFonts w:ascii="Times New Roman" w:eastAsia="Times New Roman" w:hAnsi="Times New Roman" w:cs="Times New Roman"/>
          <w:noProof/>
          <w:color w:val="000000" w:themeColor="text1"/>
          <w:sz w:val="24"/>
          <w:szCs w:val="24"/>
          <w:vertAlign w:val="superscript"/>
          <w14:ligatures w14:val="none"/>
        </w:rPr>
        <w:footnoteReference w:id="166"/>
      </w:r>
      <w:r w:rsidRPr="00A359E1">
        <w:rPr>
          <w:rFonts w:ascii="Times New Roman" w:eastAsia="Times New Roman" w:hAnsi="Times New Roman" w:cs="Times New Roman"/>
          <w:noProof/>
          <w:color w:val="000000" w:themeColor="text1"/>
          <w:sz w:val="24"/>
          <w:szCs w:val="24"/>
          <w14:ligatures w14:val="none"/>
        </w:rPr>
        <w:t xml:space="preserve">.  </w:t>
      </w:r>
    </w:p>
    <w:p w14:paraId="0BE03FC7" w14:textId="657ACDF0" w:rsidR="00077A20" w:rsidRPr="00A359E1" w:rsidRDefault="00FE13B8"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T</w:t>
      </w:r>
      <w:r w:rsidR="00077A20" w:rsidRPr="00A359E1">
        <w:rPr>
          <w:rFonts w:ascii="Times New Roman" w:eastAsia="Times New Roman" w:hAnsi="Times New Roman" w:cs="Times New Roman"/>
          <w:noProof/>
          <w:color w:val="000000" w:themeColor="text1"/>
          <w:sz w:val="24"/>
          <w:szCs w:val="24"/>
          <w14:ligatures w14:val="none"/>
        </w:rPr>
        <w:t>he absence of a specific legal basis</w:t>
      </w:r>
      <w:r w:rsidRPr="00A359E1">
        <w:rPr>
          <w:rFonts w:ascii="Times New Roman" w:eastAsia="Times New Roman" w:hAnsi="Times New Roman" w:cs="Times New Roman"/>
          <w:noProof/>
          <w:color w:val="000000" w:themeColor="text1"/>
          <w:sz w:val="24"/>
          <w:szCs w:val="24"/>
          <w14:ligatures w14:val="none"/>
        </w:rPr>
        <w:t xml:space="preserve"> in several Member States means that</w:t>
      </w:r>
      <w:r w:rsidR="00077A20" w:rsidRPr="00A359E1">
        <w:rPr>
          <w:rFonts w:ascii="Times New Roman" w:eastAsia="Times New Roman" w:hAnsi="Times New Roman" w:cs="Times New Roman"/>
          <w:noProof/>
          <w:color w:val="000000" w:themeColor="text1"/>
          <w:sz w:val="24"/>
          <w:szCs w:val="24"/>
          <w14:ligatures w14:val="none"/>
        </w:rPr>
        <w:t xml:space="preserve"> cases of exploitative working conditions are handled under broader migration frameworks</w:t>
      </w:r>
      <w:r w:rsidR="006675F0" w:rsidRPr="00A359E1">
        <w:rPr>
          <w:rFonts w:ascii="Times New Roman" w:eastAsia="Times New Roman" w:hAnsi="Times New Roman" w:cs="Times New Roman"/>
          <w:noProof/>
          <w:color w:val="000000" w:themeColor="text1"/>
          <w:sz w:val="24"/>
          <w:szCs w:val="24"/>
          <w14:ligatures w14:val="none"/>
        </w:rPr>
        <w:t xml:space="preserve"> or systems</w:t>
      </w:r>
      <w:r w:rsidR="00077A20" w:rsidRPr="00A359E1">
        <w:rPr>
          <w:rFonts w:ascii="Times New Roman" w:eastAsia="Times New Roman" w:hAnsi="Times New Roman" w:cs="Times New Roman"/>
          <w:noProof/>
          <w:color w:val="000000" w:themeColor="text1"/>
          <w:sz w:val="24"/>
          <w:szCs w:val="24"/>
          <w14:ligatures w14:val="none"/>
        </w:rPr>
        <w:t xml:space="preserve"> often designed primarily for trafficking victims</w:t>
      </w:r>
      <w:r w:rsidR="00077A20" w:rsidRPr="00A359E1">
        <w:rPr>
          <w:rFonts w:ascii="Times New Roman" w:eastAsia="Times New Roman" w:hAnsi="Times New Roman" w:cs="Times New Roman"/>
          <w:noProof/>
          <w:color w:val="000000" w:themeColor="text1"/>
          <w:sz w:val="24"/>
          <w:szCs w:val="24"/>
          <w:vertAlign w:val="superscript"/>
          <w14:ligatures w14:val="none"/>
        </w:rPr>
        <w:footnoteReference w:id="167"/>
      </w:r>
      <w:r w:rsidR="00077A20" w:rsidRPr="00A359E1">
        <w:rPr>
          <w:rFonts w:ascii="Times New Roman" w:eastAsia="Times New Roman" w:hAnsi="Times New Roman" w:cs="Times New Roman"/>
          <w:noProof/>
          <w:color w:val="000000" w:themeColor="text1"/>
          <w:sz w:val="24"/>
          <w:szCs w:val="24"/>
          <w14:ligatures w14:val="none"/>
        </w:rPr>
        <w:t xml:space="preserve">. </w:t>
      </w:r>
    </w:p>
    <w:p w14:paraId="34FB7C7A" w14:textId="2690F229" w:rsidR="00077A20" w:rsidRPr="00A359E1" w:rsidRDefault="00077A20" w:rsidP="00077A20">
      <w:pPr>
        <w:pBdr>
          <w:top w:val="single" w:sz="4" w:space="4" w:color="000000"/>
          <w:left w:val="single" w:sz="4" w:space="4" w:color="000000"/>
          <w:bottom w:val="single" w:sz="4" w:space="4" w:color="000000"/>
          <w:right w:val="single" w:sz="4" w:space="4" w:color="000000"/>
        </w:pBdr>
        <w:spacing w:line="276" w:lineRule="auto"/>
        <w:jc w:val="both"/>
        <w:rPr>
          <w:rFonts w:ascii="Times New Roman" w:eastAsia="Times New Roman" w:hAnsi="Times New Roman" w:cs="Times New Roman"/>
          <w:noProof/>
          <w:color w:val="000000" w:themeColor="text1"/>
          <w:sz w:val="20"/>
          <w:szCs w:val="20"/>
          <w14:ligatures w14:val="none"/>
        </w:rPr>
      </w:pPr>
      <w:r w:rsidRPr="00A359E1">
        <w:rPr>
          <w:rFonts w:ascii="Times New Roman" w:eastAsia="Times New Roman" w:hAnsi="Times New Roman" w:cs="Times New Roman"/>
          <w:noProof/>
          <w:color w:val="000000" w:themeColor="text1"/>
          <w:sz w:val="20"/>
          <w:szCs w:val="20"/>
          <w14:ligatures w14:val="none"/>
        </w:rPr>
        <w:t>In 2024, Italy adopted legislation to strengthen protection for third-country national</w:t>
      </w:r>
      <w:r w:rsidR="00FE13B8" w:rsidRPr="00A359E1">
        <w:rPr>
          <w:rFonts w:ascii="Times New Roman" w:eastAsia="Times New Roman" w:hAnsi="Times New Roman" w:cs="Times New Roman"/>
          <w:noProof/>
          <w:color w:val="000000" w:themeColor="text1"/>
          <w:sz w:val="20"/>
          <w:szCs w:val="20"/>
          <w14:ligatures w14:val="none"/>
        </w:rPr>
        <w:t>s</w:t>
      </w:r>
      <w:r w:rsidR="00FF0F08" w:rsidRPr="00A359E1">
        <w:rPr>
          <w:rFonts w:ascii="Times New Roman" w:eastAsia="Times New Roman" w:hAnsi="Times New Roman" w:cs="Times New Roman"/>
          <w:noProof/>
          <w:color w:val="000000" w:themeColor="text1"/>
          <w:sz w:val="20"/>
          <w:szCs w:val="20"/>
          <w14:ligatures w14:val="none"/>
        </w:rPr>
        <w:t>,</w:t>
      </w:r>
      <w:r w:rsidR="00FE13B8" w:rsidRPr="00A359E1">
        <w:rPr>
          <w:rFonts w:ascii="Times New Roman" w:eastAsia="Times New Roman" w:hAnsi="Times New Roman" w:cs="Times New Roman"/>
          <w:noProof/>
          <w:color w:val="000000" w:themeColor="text1"/>
          <w:sz w:val="20"/>
          <w:szCs w:val="20"/>
          <w14:ligatures w14:val="none"/>
        </w:rPr>
        <w:t xml:space="preserve"> who are</w:t>
      </w:r>
      <w:r w:rsidRPr="00A359E1">
        <w:rPr>
          <w:rFonts w:ascii="Times New Roman" w:eastAsia="Times New Roman" w:hAnsi="Times New Roman" w:cs="Times New Roman"/>
          <w:noProof/>
          <w:color w:val="000000" w:themeColor="text1"/>
          <w:sz w:val="20"/>
          <w:szCs w:val="20"/>
          <w14:ligatures w14:val="none"/>
        </w:rPr>
        <w:t xml:space="preserve"> victims of labour exploitation, including enhanced safeguards and</w:t>
      </w:r>
      <w:r w:rsidRPr="00A359E1">
        <w:rPr>
          <w:rFonts w:ascii="Times New Roman" w:eastAsia="Times New Roman" w:hAnsi="Times New Roman" w:cs="Times New Roman"/>
          <w:b/>
          <w:bCs/>
          <w:noProof/>
          <w:color w:val="000000" w:themeColor="text1"/>
          <w:sz w:val="20"/>
          <w:szCs w:val="20"/>
          <w14:ligatures w14:val="none"/>
        </w:rPr>
        <w:t xml:space="preserve"> </w:t>
      </w:r>
      <w:r w:rsidRPr="00A359E1">
        <w:rPr>
          <w:rFonts w:ascii="Times New Roman" w:eastAsia="Times New Roman" w:hAnsi="Times New Roman" w:cs="Times New Roman"/>
          <w:noProof/>
          <w:color w:val="000000" w:themeColor="text1"/>
          <w:sz w:val="20"/>
          <w:szCs w:val="20"/>
          <w14:ligatures w14:val="none"/>
        </w:rPr>
        <w:t>a specific residence permit for foreign workers</w:t>
      </w:r>
      <w:r w:rsidR="00FF0F08" w:rsidRPr="00A359E1">
        <w:rPr>
          <w:rFonts w:ascii="Times New Roman" w:eastAsia="Times New Roman" w:hAnsi="Times New Roman" w:cs="Times New Roman"/>
          <w:noProof/>
          <w:color w:val="000000" w:themeColor="text1"/>
          <w:sz w:val="20"/>
          <w:szCs w:val="20"/>
          <w14:ligatures w14:val="none"/>
        </w:rPr>
        <w:t>,</w:t>
      </w:r>
      <w:r w:rsidRPr="00A359E1">
        <w:rPr>
          <w:rFonts w:ascii="Times New Roman" w:eastAsia="Times New Roman" w:hAnsi="Times New Roman" w:cs="Times New Roman"/>
          <w:noProof/>
          <w:color w:val="000000" w:themeColor="text1"/>
          <w:sz w:val="20"/>
          <w:szCs w:val="20"/>
          <w14:ligatures w14:val="none"/>
        </w:rPr>
        <w:t xml:space="preserve"> who are victims of violence, abuse, or labour exploitation. The permit, issued by the </w:t>
      </w:r>
      <w:r w:rsidR="00FE13B8" w:rsidRPr="00A359E1">
        <w:rPr>
          <w:rFonts w:ascii="Times New Roman" w:eastAsia="Times New Roman" w:hAnsi="Times New Roman" w:cs="Times New Roman"/>
          <w:noProof/>
          <w:color w:val="000000" w:themeColor="text1"/>
          <w:sz w:val="20"/>
          <w:szCs w:val="20"/>
          <w14:ligatures w14:val="none"/>
        </w:rPr>
        <w:t xml:space="preserve">police at the request </w:t>
      </w:r>
      <w:r w:rsidRPr="00A359E1">
        <w:rPr>
          <w:rFonts w:ascii="Times New Roman" w:eastAsia="Times New Roman" w:hAnsi="Times New Roman" w:cs="Times New Roman"/>
          <w:noProof/>
          <w:color w:val="000000" w:themeColor="text1"/>
          <w:sz w:val="20"/>
          <w:szCs w:val="20"/>
          <w14:ligatures w14:val="none"/>
        </w:rPr>
        <w:t xml:space="preserve">of the </w:t>
      </w:r>
      <w:r w:rsidR="00FE13B8" w:rsidRPr="00A359E1">
        <w:rPr>
          <w:rFonts w:ascii="Times New Roman" w:eastAsia="Times New Roman" w:hAnsi="Times New Roman" w:cs="Times New Roman"/>
          <w:noProof/>
          <w:color w:val="000000" w:themeColor="text1"/>
          <w:sz w:val="20"/>
          <w:szCs w:val="20"/>
          <w14:ligatures w14:val="none"/>
        </w:rPr>
        <w:t>courts</w:t>
      </w:r>
      <w:r w:rsidRPr="00A359E1">
        <w:rPr>
          <w:rFonts w:ascii="Times New Roman" w:eastAsia="Times New Roman" w:hAnsi="Times New Roman" w:cs="Times New Roman"/>
          <w:noProof/>
          <w:color w:val="000000" w:themeColor="text1"/>
          <w:sz w:val="20"/>
          <w:szCs w:val="20"/>
          <w14:ligatures w14:val="none"/>
        </w:rPr>
        <w:t>, is granted for one year</w:t>
      </w:r>
      <w:r w:rsidR="00FE13B8" w:rsidRPr="00A359E1">
        <w:rPr>
          <w:rFonts w:ascii="Times New Roman" w:eastAsia="Times New Roman" w:hAnsi="Times New Roman" w:cs="Times New Roman"/>
          <w:noProof/>
          <w:color w:val="000000" w:themeColor="text1"/>
          <w:sz w:val="20"/>
          <w:szCs w:val="20"/>
          <w14:ligatures w14:val="none"/>
        </w:rPr>
        <w:t>, is</w:t>
      </w:r>
      <w:r w:rsidRPr="00A359E1">
        <w:rPr>
          <w:rFonts w:ascii="Times New Roman" w:eastAsia="Times New Roman" w:hAnsi="Times New Roman" w:cs="Times New Roman"/>
          <w:noProof/>
          <w:color w:val="000000" w:themeColor="text1"/>
          <w:sz w:val="20"/>
          <w:szCs w:val="20"/>
          <w14:ligatures w14:val="none"/>
        </w:rPr>
        <w:t xml:space="preserve"> renewable for up to one year or more, and can later be converted into a work or study permit. </w:t>
      </w:r>
      <w:r w:rsidR="00FE13B8" w:rsidRPr="00A359E1">
        <w:rPr>
          <w:rFonts w:ascii="Times New Roman" w:eastAsia="Times New Roman" w:hAnsi="Times New Roman" w:cs="Times New Roman"/>
          <w:noProof/>
          <w:color w:val="000000" w:themeColor="text1"/>
          <w:sz w:val="20"/>
          <w:szCs w:val="20"/>
          <w14:ligatures w14:val="none"/>
        </w:rPr>
        <w:t>C</w:t>
      </w:r>
      <w:r w:rsidRPr="00A359E1">
        <w:rPr>
          <w:rFonts w:ascii="Times New Roman" w:eastAsia="Times New Roman" w:hAnsi="Times New Roman" w:cs="Times New Roman"/>
          <w:noProof/>
          <w:color w:val="000000" w:themeColor="text1"/>
          <w:sz w:val="20"/>
          <w:szCs w:val="20"/>
          <w14:ligatures w14:val="none"/>
        </w:rPr>
        <w:t>onfirmation of exploitation and the worker’s cooperation</w:t>
      </w:r>
      <w:r w:rsidR="00FE13B8" w:rsidRPr="00A359E1">
        <w:rPr>
          <w:rFonts w:ascii="Times New Roman" w:eastAsia="Times New Roman" w:hAnsi="Times New Roman" w:cs="Times New Roman"/>
          <w:noProof/>
          <w:color w:val="000000" w:themeColor="text1"/>
          <w:sz w:val="20"/>
          <w:szCs w:val="20"/>
          <w14:ligatures w14:val="none"/>
        </w:rPr>
        <w:t xml:space="preserve"> are required for eligibility</w:t>
      </w:r>
      <w:r w:rsidRPr="00A359E1">
        <w:rPr>
          <w:rFonts w:ascii="Times New Roman" w:eastAsia="Times New Roman" w:hAnsi="Times New Roman" w:cs="Times New Roman"/>
          <w:noProof/>
          <w:color w:val="000000" w:themeColor="text1"/>
          <w:sz w:val="20"/>
          <w:szCs w:val="20"/>
          <w14:ligatures w14:val="none"/>
        </w:rPr>
        <w:t xml:space="preserve">. The Labour Inspectorate identifies cases, refers them, and provides an opinion on the </w:t>
      </w:r>
      <w:r w:rsidR="00FE13B8" w:rsidRPr="00A359E1">
        <w:rPr>
          <w:rFonts w:ascii="Times New Roman" w:eastAsia="Times New Roman" w:hAnsi="Times New Roman" w:cs="Times New Roman"/>
          <w:noProof/>
          <w:color w:val="000000" w:themeColor="text1"/>
          <w:sz w:val="20"/>
          <w:szCs w:val="20"/>
          <w14:ligatures w14:val="none"/>
        </w:rPr>
        <w:t xml:space="preserve">issuing of the </w:t>
      </w:r>
      <w:r w:rsidRPr="00A359E1">
        <w:rPr>
          <w:rFonts w:ascii="Times New Roman" w:eastAsia="Times New Roman" w:hAnsi="Times New Roman" w:cs="Times New Roman"/>
          <w:noProof/>
          <w:color w:val="000000" w:themeColor="text1"/>
          <w:sz w:val="20"/>
          <w:szCs w:val="20"/>
          <w14:ligatures w14:val="none"/>
        </w:rPr>
        <w:t xml:space="preserve">permit.  </w:t>
      </w:r>
    </w:p>
    <w:p w14:paraId="2EE31D3A" w14:textId="176F5584"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In 2021</w:t>
      </w:r>
      <w:r w:rsidR="00FE13B8"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2024, 13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168"/>
      </w:r>
      <w:r w:rsidRPr="00A359E1">
        <w:rPr>
          <w:rFonts w:ascii="Times New Roman" w:eastAsia="Times New Roman" w:hAnsi="Times New Roman" w:cs="Times New Roman"/>
          <w:noProof/>
          <w:color w:val="000000" w:themeColor="text1"/>
          <w:sz w:val="24"/>
          <w:szCs w:val="24"/>
          <w14:ligatures w14:val="none"/>
        </w:rPr>
        <w:t xml:space="preserve"> reported having granted temporary permits under </w:t>
      </w:r>
      <w:r w:rsidR="00FE13B8" w:rsidRPr="00A359E1">
        <w:rPr>
          <w:rFonts w:ascii="Times New Roman" w:eastAsia="Times New Roman" w:hAnsi="Times New Roman" w:cs="Times New Roman"/>
          <w:noProof/>
          <w:color w:val="000000" w:themeColor="text1"/>
          <w:sz w:val="24"/>
          <w:szCs w:val="24"/>
          <w14:ligatures w14:val="none"/>
        </w:rPr>
        <w:t>A</w:t>
      </w:r>
      <w:r w:rsidRPr="00A359E1">
        <w:rPr>
          <w:rFonts w:ascii="Times New Roman" w:eastAsia="Times New Roman" w:hAnsi="Times New Roman" w:cs="Times New Roman"/>
          <w:noProof/>
          <w:color w:val="000000" w:themeColor="text1"/>
          <w:sz w:val="24"/>
          <w:szCs w:val="24"/>
          <w14:ligatures w14:val="none"/>
        </w:rPr>
        <w:t>rticle 13(4) of the Directive, reflecting a gradual increase in the use of this protective measure. 11 Member States</w:t>
      </w:r>
      <w:r w:rsidRPr="00A359E1">
        <w:rPr>
          <w:rFonts w:ascii="Times New Roman" w:eastAsia="Times New Roman" w:hAnsi="Times New Roman" w:cs="Times New Roman"/>
          <w:noProof/>
          <w:color w:val="000000" w:themeColor="text1"/>
          <w:sz w:val="24"/>
          <w:szCs w:val="24"/>
          <w:vertAlign w:val="superscript"/>
          <w14:ligatures w14:val="none"/>
        </w:rPr>
        <w:footnoteReference w:id="169"/>
      </w:r>
      <w:r w:rsidRPr="00A359E1">
        <w:rPr>
          <w:rFonts w:ascii="Times New Roman" w:eastAsia="Times New Roman" w:hAnsi="Times New Roman" w:cs="Times New Roman"/>
          <w:noProof/>
          <w:color w:val="000000" w:themeColor="text1"/>
          <w:sz w:val="24"/>
          <w:szCs w:val="24"/>
          <w14:ligatures w14:val="none"/>
        </w:rPr>
        <w:t xml:space="preserve"> </w:t>
      </w:r>
      <w:r w:rsidR="00FE13B8" w:rsidRPr="00A359E1">
        <w:rPr>
          <w:rFonts w:ascii="Times New Roman" w:eastAsia="Times New Roman" w:hAnsi="Times New Roman" w:cs="Times New Roman"/>
          <w:noProof/>
          <w:color w:val="000000" w:themeColor="text1"/>
          <w:sz w:val="24"/>
          <w:szCs w:val="24"/>
          <w14:ligatures w14:val="none"/>
        </w:rPr>
        <w:t xml:space="preserve">said </w:t>
      </w:r>
      <w:r w:rsidRPr="00A359E1">
        <w:rPr>
          <w:rFonts w:ascii="Times New Roman" w:eastAsia="Times New Roman" w:hAnsi="Times New Roman" w:cs="Times New Roman"/>
          <w:noProof/>
          <w:color w:val="000000" w:themeColor="text1"/>
          <w:sz w:val="24"/>
          <w:szCs w:val="24"/>
          <w14:ligatures w14:val="none"/>
        </w:rPr>
        <w:t xml:space="preserve">that they </w:t>
      </w:r>
      <w:r w:rsidR="00FE13B8" w:rsidRPr="00A359E1">
        <w:rPr>
          <w:rFonts w:ascii="Times New Roman" w:eastAsia="Times New Roman" w:hAnsi="Times New Roman" w:cs="Times New Roman"/>
          <w:noProof/>
          <w:color w:val="000000" w:themeColor="text1"/>
          <w:sz w:val="24"/>
          <w:szCs w:val="24"/>
          <w14:ligatures w14:val="none"/>
        </w:rPr>
        <w:t xml:space="preserve">had </w:t>
      </w:r>
      <w:r w:rsidRPr="00A359E1">
        <w:rPr>
          <w:rFonts w:ascii="Times New Roman" w:eastAsia="Times New Roman" w:hAnsi="Times New Roman" w:cs="Times New Roman"/>
          <w:noProof/>
          <w:color w:val="000000" w:themeColor="text1"/>
          <w:sz w:val="24"/>
          <w:szCs w:val="24"/>
          <w14:ligatures w14:val="none"/>
        </w:rPr>
        <w:t>not grant</w:t>
      </w:r>
      <w:r w:rsidR="00FE13B8" w:rsidRPr="00A359E1">
        <w:rPr>
          <w:rFonts w:ascii="Times New Roman" w:eastAsia="Times New Roman" w:hAnsi="Times New Roman" w:cs="Times New Roman"/>
          <w:noProof/>
          <w:color w:val="000000" w:themeColor="text1"/>
          <w:sz w:val="24"/>
          <w:szCs w:val="24"/>
          <w14:ligatures w14:val="none"/>
        </w:rPr>
        <w:t>ed</w:t>
      </w:r>
      <w:r w:rsidRPr="00A359E1">
        <w:rPr>
          <w:rFonts w:ascii="Times New Roman" w:eastAsia="Times New Roman" w:hAnsi="Times New Roman" w:cs="Times New Roman"/>
          <w:noProof/>
          <w:color w:val="000000" w:themeColor="text1"/>
          <w:sz w:val="24"/>
          <w:szCs w:val="24"/>
          <w14:ligatures w14:val="none"/>
        </w:rPr>
        <w:t xml:space="preserve"> any </w:t>
      </w:r>
      <w:r w:rsidR="00FE13B8" w:rsidRPr="00A359E1">
        <w:rPr>
          <w:rFonts w:ascii="Times New Roman" w:eastAsia="Times New Roman" w:hAnsi="Times New Roman" w:cs="Times New Roman"/>
          <w:noProof/>
          <w:color w:val="000000" w:themeColor="text1"/>
          <w:sz w:val="24"/>
          <w:szCs w:val="24"/>
          <w14:ligatures w14:val="none"/>
        </w:rPr>
        <w:t xml:space="preserve">of these </w:t>
      </w:r>
      <w:r w:rsidRPr="00A359E1">
        <w:rPr>
          <w:rFonts w:ascii="Times New Roman" w:eastAsia="Times New Roman" w:hAnsi="Times New Roman" w:cs="Times New Roman"/>
          <w:noProof/>
          <w:color w:val="000000" w:themeColor="text1"/>
          <w:sz w:val="24"/>
          <w:szCs w:val="24"/>
          <w14:ligatures w14:val="none"/>
        </w:rPr>
        <w:t>permit</w:t>
      </w:r>
      <w:r w:rsidR="00FE13B8" w:rsidRPr="00A359E1">
        <w:rPr>
          <w:rFonts w:ascii="Times New Roman" w:eastAsia="Times New Roman" w:hAnsi="Times New Roman" w:cs="Times New Roman"/>
          <w:noProof/>
          <w:color w:val="000000" w:themeColor="text1"/>
          <w:sz w:val="24"/>
          <w:szCs w:val="24"/>
          <w14:ligatures w14:val="none"/>
        </w:rPr>
        <w:t>s</w:t>
      </w:r>
      <w:r w:rsidRPr="00A359E1">
        <w:rPr>
          <w:rFonts w:ascii="Times New Roman" w:eastAsia="Times New Roman" w:hAnsi="Times New Roman" w:cs="Times New Roman"/>
          <w:noProof/>
          <w:color w:val="000000" w:themeColor="text1"/>
          <w:sz w:val="24"/>
          <w:szCs w:val="24"/>
          <w14:ligatures w14:val="none"/>
        </w:rPr>
        <w:t xml:space="preserve"> during the reporting period. Across the EU, a total of approximately 5</w:t>
      </w:r>
      <w:r w:rsidR="00FE13B8" w:rsidRPr="00A359E1">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000 permits were granted in 2021-2024, mostly concentrated in five Member States</w:t>
      </w:r>
      <w:r w:rsidRPr="00A359E1">
        <w:rPr>
          <w:rFonts w:ascii="Times New Roman" w:hAnsi="Times New Roman" w:cs="Times New Roman"/>
          <w:noProof/>
          <w:sz w:val="24"/>
          <w:szCs w:val="24"/>
          <w:vertAlign w:val="superscript"/>
          <w14:ligatures w14:val="none"/>
        </w:rPr>
        <w:footnoteReference w:id="170"/>
      </w:r>
      <w:r w:rsidRPr="00A359E1">
        <w:rPr>
          <w:rFonts w:ascii="Times New Roman" w:eastAsia="Times New Roman" w:hAnsi="Times New Roman" w:cs="Times New Roman"/>
          <w:noProof/>
          <w:color w:val="000000" w:themeColor="text1"/>
          <w:sz w:val="24"/>
          <w:szCs w:val="24"/>
          <w14:ligatures w14:val="none"/>
        </w:rPr>
        <w:t>. Several Member States granted fewer than 10 permits</w:t>
      </w:r>
      <w:r w:rsidRPr="00A359E1">
        <w:rPr>
          <w:rFonts w:ascii="Segoe UI" w:eastAsia="Segoe UI" w:hAnsi="Segoe UI" w:cs="Segoe UI"/>
          <w:noProof/>
          <w:color w:val="242424"/>
          <w:sz w:val="21"/>
          <w:szCs w:val="21"/>
          <w14:ligatures w14:val="none"/>
        </w:rPr>
        <w:t xml:space="preserve"> </w:t>
      </w:r>
      <w:r w:rsidRPr="00A359E1">
        <w:rPr>
          <w:rFonts w:ascii="Times New Roman" w:eastAsia="Times New Roman" w:hAnsi="Times New Roman" w:cs="Times New Roman"/>
          <w:noProof/>
          <w:color w:val="000000" w:themeColor="text1"/>
          <w:sz w:val="24"/>
          <w:szCs w:val="24"/>
          <w14:ligatures w14:val="none"/>
        </w:rPr>
        <w:t>per year</w:t>
      </w:r>
      <w:r w:rsidRPr="00A359E1">
        <w:rPr>
          <w:rFonts w:ascii="Times New Roman" w:eastAsia="Times New Roman" w:hAnsi="Times New Roman" w:cs="Times New Roman"/>
          <w:noProof/>
          <w:color w:val="000000" w:themeColor="text1"/>
          <w:sz w:val="24"/>
          <w:szCs w:val="24"/>
          <w:vertAlign w:val="superscript"/>
          <w14:ligatures w14:val="none"/>
        </w:rPr>
        <w:footnoteReference w:id="171"/>
      </w:r>
      <w:r w:rsidRPr="00A359E1">
        <w:rPr>
          <w:rFonts w:ascii="Times New Roman" w:eastAsia="Times New Roman" w:hAnsi="Times New Roman" w:cs="Times New Roman"/>
          <w:noProof/>
          <w:color w:val="000000" w:themeColor="text1"/>
          <w:sz w:val="24"/>
          <w:szCs w:val="24"/>
          <w14:ligatures w14:val="none"/>
        </w:rPr>
        <w:t>.</w:t>
      </w:r>
    </w:p>
    <w:p w14:paraId="59E509CB" w14:textId="77CA923C" w:rsidR="00077A20" w:rsidRPr="00A359E1" w:rsidRDefault="00077A20" w:rsidP="00077A20">
      <w:pPr>
        <w:spacing w:line="276" w:lineRule="auto"/>
        <w:jc w:val="both"/>
        <w:rPr>
          <w:rFonts w:ascii="Times New Roman" w:eastAsia="Times New Roman" w:hAnsi="Times New Roman" w:cs="Times New Roman"/>
          <w:noProof/>
          <w:color w:val="000000" w:themeColor="text1"/>
          <w:sz w:val="24"/>
          <w:szCs w:val="24"/>
          <w14:ligatures w14:val="none"/>
        </w:rPr>
      </w:pPr>
      <w:r w:rsidRPr="00A359E1">
        <w:rPr>
          <w:rFonts w:ascii="Times New Roman" w:eastAsia="Times New Roman" w:hAnsi="Times New Roman" w:cs="Times New Roman"/>
          <w:noProof/>
          <w:color w:val="000000" w:themeColor="text1"/>
          <w:sz w:val="24"/>
          <w:szCs w:val="24"/>
          <w14:ligatures w14:val="none"/>
        </w:rPr>
        <w:t xml:space="preserve">According to the FRA survey, only 3 of the 76 organisations </w:t>
      </w:r>
      <w:r w:rsidR="00FE13B8" w:rsidRPr="00A359E1">
        <w:rPr>
          <w:rFonts w:ascii="Times New Roman" w:eastAsia="Times New Roman" w:hAnsi="Times New Roman" w:cs="Times New Roman"/>
          <w:noProof/>
          <w:color w:val="000000" w:themeColor="text1"/>
          <w:sz w:val="24"/>
          <w:szCs w:val="24"/>
          <w14:ligatures w14:val="none"/>
        </w:rPr>
        <w:t xml:space="preserve">consulted </w:t>
      </w:r>
      <w:r w:rsidRPr="00A359E1">
        <w:rPr>
          <w:rFonts w:ascii="Times New Roman" w:eastAsia="Times New Roman" w:hAnsi="Times New Roman" w:cs="Times New Roman"/>
          <w:noProof/>
          <w:color w:val="000000" w:themeColor="text1"/>
          <w:sz w:val="24"/>
          <w:szCs w:val="24"/>
          <w14:ligatures w14:val="none"/>
        </w:rPr>
        <w:t xml:space="preserve">indicated that residence permits </w:t>
      </w:r>
      <w:r w:rsidR="00FE13B8" w:rsidRPr="00A359E1">
        <w:rPr>
          <w:rFonts w:ascii="Times New Roman" w:eastAsia="Times New Roman" w:hAnsi="Times New Roman" w:cs="Times New Roman"/>
          <w:noProof/>
          <w:color w:val="000000" w:themeColor="text1"/>
          <w:sz w:val="24"/>
          <w:szCs w:val="24"/>
          <w14:ligatures w14:val="none"/>
        </w:rPr>
        <w:t xml:space="preserve">were often or very often issued </w:t>
      </w:r>
      <w:r w:rsidRPr="00A359E1">
        <w:rPr>
          <w:rFonts w:ascii="Times New Roman" w:eastAsia="Times New Roman" w:hAnsi="Times New Roman" w:cs="Times New Roman"/>
          <w:noProof/>
          <w:color w:val="000000" w:themeColor="text1"/>
          <w:sz w:val="24"/>
          <w:szCs w:val="24"/>
          <w14:ligatures w14:val="none"/>
        </w:rPr>
        <w:t>to irregular migrant workers</w:t>
      </w:r>
      <w:r w:rsidR="00FF0F08"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who were victims of particularly exploitative labour conditions</w:t>
      </w:r>
      <w:r w:rsidRPr="00A359E1">
        <w:rPr>
          <w:rFonts w:ascii="Times New Roman" w:eastAsia="Times New Roman" w:hAnsi="Times New Roman" w:cs="Times New Roman"/>
          <w:noProof/>
          <w:color w:val="000000" w:themeColor="text1"/>
          <w:sz w:val="24"/>
          <w:szCs w:val="24"/>
          <w:vertAlign w:val="superscript"/>
          <w14:ligatures w14:val="none"/>
        </w:rPr>
        <w:footnoteReference w:id="172"/>
      </w:r>
      <w:r w:rsidRPr="00A359E1">
        <w:rPr>
          <w:rFonts w:ascii="Times New Roman" w:eastAsia="Times New Roman" w:hAnsi="Times New Roman" w:cs="Times New Roman"/>
          <w:noProof/>
          <w:color w:val="000000" w:themeColor="text1"/>
          <w:sz w:val="24"/>
          <w:szCs w:val="24"/>
          <w14:ligatures w14:val="none"/>
        </w:rPr>
        <w:t>. ETUC member organisations reported that residence permits</w:t>
      </w:r>
      <w:r w:rsidR="00FE13B8" w:rsidRPr="00A359E1">
        <w:rPr>
          <w:rFonts w:ascii="Times New Roman" w:eastAsia="Times New Roman" w:hAnsi="Times New Roman" w:cs="Times New Roman"/>
          <w:noProof/>
          <w:color w:val="000000" w:themeColor="text1"/>
          <w:sz w:val="24"/>
          <w:szCs w:val="24"/>
          <w14:ligatures w14:val="none"/>
        </w:rPr>
        <w:t xml:space="preserve"> are rarely granted</w:t>
      </w:r>
      <w:r w:rsidRPr="00A359E1">
        <w:rPr>
          <w:rFonts w:ascii="Times New Roman" w:eastAsia="Times New Roman" w:hAnsi="Times New Roman" w:cs="Times New Roman"/>
          <w:noProof/>
          <w:color w:val="000000" w:themeColor="text1"/>
          <w:sz w:val="24"/>
          <w:szCs w:val="24"/>
          <w14:ligatures w14:val="none"/>
        </w:rPr>
        <w:t xml:space="preserve"> for the purpose of claiming unpaid wages through labour courts. In practice, </w:t>
      </w:r>
      <w:r w:rsidR="00FE13B8" w:rsidRPr="00A359E1">
        <w:rPr>
          <w:rFonts w:ascii="Times New Roman" w:eastAsia="Times New Roman" w:hAnsi="Times New Roman" w:cs="Times New Roman"/>
          <w:noProof/>
          <w:color w:val="000000" w:themeColor="text1"/>
          <w:sz w:val="24"/>
          <w:szCs w:val="24"/>
          <w14:ligatures w14:val="none"/>
        </w:rPr>
        <w:t xml:space="preserve">these </w:t>
      </w:r>
      <w:r w:rsidRPr="00A359E1">
        <w:rPr>
          <w:rFonts w:ascii="Times New Roman" w:eastAsia="Times New Roman" w:hAnsi="Times New Roman" w:cs="Times New Roman"/>
          <w:noProof/>
          <w:color w:val="000000" w:themeColor="text1"/>
          <w:sz w:val="24"/>
          <w:szCs w:val="24"/>
          <w14:ligatures w14:val="none"/>
        </w:rPr>
        <w:t>permits are generally issued</w:t>
      </w:r>
      <w:r w:rsidRPr="00A359E1" w:rsidDel="298FC8F6">
        <w:rPr>
          <w:rFonts w:ascii="Times New Roman" w:eastAsia="Times New Roman" w:hAnsi="Times New Roman" w:cs="Times New Roman"/>
          <w:noProof/>
          <w:color w:val="000000" w:themeColor="text1"/>
          <w:sz w:val="24"/>
          <w:szCs w:val="24"/>
          <w14:ligatures w14:val="none"/>
        </w:rPr>
        <w:t xml:space="preserve"> </w:t>
      </w:r>
      <w:r w:rsidRPr="00A359E1">
        <w:rPr>
          <w:rFonts w:ascii="Times New Roman" w:eastAsia="Times New Roman" w:hAnsi="Times New Roman" w:cs="Times New Roman"/>
          <w:noProof/>
          <w:color w:val="000000" w:themeColor="text1"/>
          <w:sz w:val="24"/>
          <w:szCs w:val="24"/>
          <w14:ligatures w14:val="none"/>
        </w:rPr>
        <w:t>when the worker cooperates in criminal proceedings and obtains certification from the prosecution</w:t>
      </w:r>
      <w:r w:rsidR="00FE13B8" w:rsidRPr="00A359E1">
        <w:rPr>
          <w:rFonts w:ascii="Times New Roman" w:eastAsia="Times New Roman" w:hAnsi="Times New Roman" w:cs="Times New Roman"/>
          <w:noProof/>
          <w:color w:val="000000" w:themeColor="text1"/>
          <w:sz w:val="24"/>
          <w:szCs w:val="24"/>
          <w14:ligatures w14:val="none"/>
        </w:rPr>
        <w:t>;</w:t>
      </w:r>
      <w:r w:rsidRPr="00A359E1">
        <w:rPr>
          <w:rFonts w:ascii="Times New Roman" w:eastAsia="Times New Roman" w:hAnsi="Times New Roman" w:cs="Times New Roman"/>
          <w:noProof/>
          <w:color w:val="000000" w:themeColor="text1"/>
          <w:sz w:val="24"/>
          <w:szCs w:val="24"/>
          <w14:ligatures w14:val="none"/>
        </w:rPr>
        <w:t xml:space="preserve"> a requirement that can discourage workers from lodging a claim</w:t>
      </w:r>
      <w:r w:rsidRPr="00A359E1">
        <w:rPr>
          <w:rFonts w:ascii="Times New Roman" w:eastAsia="Times New Roman" w:hAnsi="Times New Roman" w:cs="Times New Roman"/>
          <w:noProof/>
          <w:color w:val="000000" w:themeColor="text1"/>
          <w:sz w:val="24"/>
          <w:szCs w:val="24"/>
          <w:vertAlign w:val="superscript"/>
          <w14:ligatures w14:val="none"/>
        </w:rPr>
        <w:footnoteReference w:id="173"/>
      </w:r>
      <w:r w:rsidRPr="00A359E1">
        <w:rPr>
          <w:rFonts w:ascii="Times New Roman" w:eastAsia="Times New Roman" w:hAnsi="Times New Roman" w:cs="Times New Roman"/>
          <w:noProof/>
          <w:color w:val="000000" w:themeColor="text1"/>
          <w:sz w:val="24"/>
          <w:szCs w:val="24"/>
          <w14:ligatures w14:val="none"/>
        </w:rPr>
        <w:t>.</w:t>
      </w:r>
    </w:p>
    <w:p w14:paraId="42B594C7" w14:textId="15B2AF79" w:rsidR="00077A20" w:rsidRPr="00A359E1" w:rsidRDefault="00077A20" w:rsidP="00077A20">
      <w:pPr>
        <w:pStyle w:val="ListParagraph"/>
        <w:numPr>
          <w:ilvl w:val="0"/>
          <w:numId w:val="2"/>
        </w:numPr>
        <w:spacing w:after="120" w:line="276" w:lineRule="auto"/>
        <w:jc w:val="both"/>
        <w:outlineLvl w:val="0"/>
        <w:rPr>
          <w:rFonts w:ascii="Times New Roman" w:eastAsia="Times New Roman" w:hAnsi="Times New Roman" w:cs="Times New Roman"/>
          <w:b/>
          <w:bCs/>
          <w:noProof/>
          <w:sz w:val="24"/>
          <w:szCs w:val="24"/>
          <w14:ligatures w14:val="none"/>
        </w:rPr>
      </w:pPr>
      <w:bookmarkStart w:id="35" w:name="_Toc210315992"/>
      <w:r w:rsidRPr="00A359E1">
        <w:rPr>
          <w:rFonts w:ascii="Times New Roman" w:eastAsia="Times New Roman" w:hAnsi="Times New Roman" w:cs="Times New Roman"/>
          <w:b/>
          <w:bCs/>
          <w:noProof/>
          <w:sz w:val="24"/>
          <w:szCs w:val="24"/>
          <w14:ligatures w14:val="none"/>
        </w:rPr>
        <w:t>Main findings and next steps</w:t>
      </w:r>
    </w:p>
    <w:p w14:paraId="4B195C93" w14:textId="159610A6" w:rsidR="00077A20" w:rsidRPr="00A359E1" w:rsidRDefault="00077A20" w:rsidP="00077A20">
      <w:pPr>
        <w:spacing w:line="276" w:lineRule="auto"/>
        <w:jc w:val="both"/>
        <w:rPr>
          <w:rFonts w:ascii="Times New Roman" w:eastAsia="Times New Roman" w:hAnsi="Times New Roman" w:cs="Times New Roman"/>
          <w:noProof/>
          <w:sz w:val="24"/>
          <w:szCs w:val="24"/>
          <w14:ligatures w14:val="none"/>
        </w:rPr>
      </w:pPr>
      <w:bookmarkStart w:id="36" w:name="_Toc210315998"/>
      <w:bookmarkStart w:id="37" w:name="_Toc215743796"/>
      <w:bookmarkEnd w:id="35"/>
      <w:r w:rsidRPr="00A359E1">
        <w:rPr>
          <w:rFonts w:ascii="Times New Roman" w:eastAsia="Times New Roman" w:hAnsi="Times New Roman" w:cs="Times New Roman"/>
          <w:noProof/>
          <w:sz w:val="24"/>
          <w:szCs w:val="24"/>
          <w14:ligatures w14:val="none"/>
        </w:rPr>
        <w:t xml:space="preserve">Overall, </w:t>
      </w:r>
      <w:r w:rsidR="00594366" w:rsidRPr="00A359E1">
        <w:rPr>
          <w:rFonts w:ascii="Times New Roman" w:eastAsia="Times New Roman" w:hAnsi="Times New Roman" w:cs="Times New Roman"/>
          <w:noProof/>
          <w:sz w:val="24"/>
          <w:szCs w:val="24"/>
          <w14:ligatures w14:val="none"/>
        </w:rPr>
        <w:t>progress has been made in implementing the Directive</w:t>
      </w:r>
      <w:r w:rsidRPr="00A359E1">
        <w:rPr>
          <w:rFonts w:ascii="Times New Roman" w:eastAsia="Times New Roman" w:hAnsi="Times New Roman" w:cs="Times New Roman"/>
          <w:noProof/>
          <w:sz w:val="24"/>
          <w:szCs w:val="24"/>
          <w14:ligatures w14:val="none"/>
        </w:rPr>
        <w:t xml:space="preserve"> since the last </w:t>
      </w:r>
      <w:r w:rsidR="00594366" w:rsidRPr="00A359E1">
        <w:rPr>
          <w:rFonts w:ascii="Times New Roman" w:eastAsia="Times New Roman" w:hAnsi="Times New Roman" w:cs="Times New Roman"/>
          <w:noProof/>
          <w:sz w:val="24"/>
          <w:szCs w:val="24"/>
          <w14:ligatures w14:val="none"/>
        </w:rPr>
        <w:t>r</w:t>
      </w:r>
      <w:r w:rsidRPr="00A359E1">
        <w:rPr>
          <w:rFonts w:ascii="Times New Roman" w:eastAsia="Times New Roman" w:hAnsi="Times New Roman" w:cs="Times New Roman"/>
          <w:noProof/>
          <w:sz w:val="24"/>
          <w:szCs w:val="24"/>
          <w14:ligatures w14:val="none"/>
        </w:rPr>
        <w:t xml:space="preserve">eport </w:t>
      </w:r>
      <w:r w:rsidR="00441167" w:rsidRPr="00A359E1">
        <w:rPr>
          <w:rFonts w:ascii="Times New Roman" w:eastAsia="Times New Roman" w:hAnsi="Times New Roman" w:cs="Times New Roman"/>
          <w:noProof/>
          <w:sz w:val="24"/>
          <w:szCs w:val="24"/>
          <w14:ligatures w14:val="none"/>
        </w:rPr>
        <w:t xml:space="preserve">in </w:t>
      </w:r>
      <w:r w:rsidRPr="00A359E1">
        <w:rPr>
          <w:rFonts w:ascii="Times New Roman" w:eastAsia="Times New Roman" w:hAnsi="Times New Roman" w:cs="Times New Roman"/>
          <w:noProof/>
          <w:sz w:val="24"/>
          <w:szCs w:val="24"/>
          <w14:ligatures w14:val="none"/>
        </w:rPr>
        <w:t xml:space="preserve">2021. In comparison with previous reporting periods, Member States have strengthened risk assessment methodologies in inspections’ planning, albeit to </w:t>
      </w:r>
      <w:r w:rsidR="00594366" w:rsidRPr="00A359E1">
        <w:rPr>
          <w:rFonts w:ascii="Times New Roman" w:eastAsia="Times New Roman" w:hAnsi="Times New Roman" w:cs="Times New Roman"/>
          <w:noProof/>
          <w:sz w:val="24"/>
          <w:szCs w:val="24"/>
          <w14:ligatures w14:val="none"/>
        </w:rPr>
        <w:t xml:space="preserve">varying </w:t>
      </w:r>
      <w:r w:rsidRPr="00A359E1">
        <w:rPr>
          <w:rFonts w:ascii="Times New Roman" w:eastAsia="Times New Roman" w:hAnsi="Times New Roman" w:cs="Times New Roman"/>
          <w:noProof/>
          <w:sz w:val="24"/>
          <w:szCs w:val="24"/>
          <w14:ligatures w14:val="none"/>
        </w:rPr>
        <w:t xml:space="preserve">degrees. This </w:t>
      </w:r>
      <w:r w:rsidR="00594366" w:rsidRPr="00A359E1">
        <w:rPr>
          <w:rFonts w:ascii="Times New Roman" w:eastAsia="Times New Roman" w:hAnsi="Times New Roman" w:cs="Times New Roman"/>
          <w:noProof/>
          <w:sz w:val="24"/>
          <w:szCs w:val="24"/>
          <w14:ligatures w14:val="none"/>
        </w:rPr>
        <w:t xml:space="preserve">has </w:t>
      </w:r>
      <w:r w:rsidRPr="00A359E1">
        <w:rPr>
          <w:rFonts w:ascii="Times New Roman" w:eastAsia="Times New Roman" w:hAnsi="Times New Roman" w:cs="Times New Roman"/>
          <w:noProof/>
          <w:sz w:val="24"/>
          <w:szCs w:val="24"/>
          <w14:ligatures w14:val="none"/>
        </w:rPr>
        <w:t xml:space="preserve">led to more targeted inspections in high-risk sectors </w:t>
      </w:r>
      <w:r w:rsidR="00594366" w:rsidRPr="00A359E1">
        <w:rPr>
          <w:rFonts w:ascii="Times New Roman" w:eastAsia="Times New Roman" w:hAnsi="Times New Roman" w:cs="Times New Roman"/>
          <w:noProof/>
          <w:sz w:val="24"/>
          <w:szCs w:val="24"/>
          <w14:ligatures w14:val="none"/>
        </w:rPr>
        <w:t>and increased the</w:t>
      </w:r>
      <w:r w:rsidRPr="00A359E1">
        <w:rPr>
          <w:rFonts w:ascii="Times New Roman" w:eastAsia="Times New Roman" w:hAnsi="Times New Roman" w:cs="Times New Roman"/>
          <w:noProof/>
          <w:sz w:val="24"/>
          <w:szCs w:val="24"/>
          <w14:ligatures w14:val="none"/>
        </w:rPr>
        <w:t xml:space="preserve"> number of proceedings opened against infringing employers and the financial sanctions issue</w:t>
      </w:r>
      <w:r w:rsidR="00594366" w:rsidRPr="00A359E1">
        <w:rPr>
          <w:rFonts w:ascii="Times New Roman" w:eastAsia="Times New Roman" w:hAnsi="Times New Roman" w:cs="Times New Roman"/>
          <w:noProof/>
          <w:sz w:val="24"/>
          <w:szCs w:val="24"/>
          <w14:ligatures w14:val="none"/>
        </w:rPr>
        <w:t>d</w:t>
      </w:r>
      <w:r w:rsidRPr="00A359E1">
        <w:rPr>
          <w:rFonts w:ascii="Times New Roman" w:eastAsia="Times New Roman" w:hAnsi="Times New Roman" w:cs="Times New Roman"/>
          <w:noProof/>
          <w:sz w:val="24"/>
          <w:szCs w:val="24"/>
          <w14:ligatures w14:val="none"/>
        </w:rPr>
        <w:t xml:space="preserve"> against them. Data quality and availability have also generally improved compared to the previous reporting period.</w:t>
      </w:r>
    </w:p>
    <w:bookmarkEnd w:id="36"/>
    <w:bookmarkEnd w:id="37"/>
    <w:p w14:paraId="1A84C7F2" w14:textId="77777777" w:rsidR="007A5913" w:rsidRPr="00A359E1" w:rsidRDefault="00DB7524" w:rsidP="00DB7524">
      <w:pPr>
        <w:spacing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sz w:val="24"/>
          <w:szCs w:val="24"/>
          <w14:ligatures w14:val="none"/>
        </w:rPr>
        <w:t xml:space="preserve">However, key shortcomings remain. There are wide discrepancies in how the legislation is applied across the 25 Member States, including regarding administrative and criminal sanctions. On inspections, the information available on the coverage of key higher-risk sectors does not enable us to determine whether there is a sufficient level of enforcement of the Directive across Member States. </w:t>
      </w:r>
    </w:p>
    <w:p w14:paraId="2B800267" w14:textId="2382609C" w:rsidR="00DB7524" w:rsidRPr="00A359E1" w:rsidRDefault="00DB7524" w:rsidP="00DB7524">
      <w:pPr>
        <w:spacing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sz w:val="24"/>
          <w:szCs w:val="24"/>
          <w14:ligatures w14:val="none"/>
        </w:rPr>
        <w:t xml:space="preserve">Most importantly, it is not certain whether the various inspections and sanctions applied across Member States effectively deter the hiring of irregular migrant workers. </w:t>
      </w:r>
      <w:r w:rsidR="007407B0" w:rsidRPr="00A359E1">
        <w:rPr>
          <w:rFonts w:ascii="Times New Roman" w:eastAsia="Times New Roman" w:hAnsi="Times New Roman" w:cs="Times New Roman"/>
          <w:noProof/>
          <w:sz w:val="24"/>
          <w:szCs w:val="24"/>
          <w14:ligatures w14:val="none"/>
        </w:rPr>
        <w:t>In this regard</w:t>
      </w:r>
      <w:r w:rsidRPr="00A359E1">
        <w:rPr>
          <w:rFonts w:ascii="Times New Roman" w:eastAsia="Times New Roman" w:hAnsi="Times New Roman" w:cs="Times New Roman"/>
          <w:noProof/>
          <w:sz w:val="24"/>
          <w:szCs w:val="24"/>
          <w14:ligatures w14:val="none"/>
        </w:rPr>
        <w:t xml:space="preserve">, </w:t>
      </w:r>
      <w:r w:rsidR="007407B0" w:rsidRPr="00A359E1">
        <w:rPr>
          <w:rFonts w:ascii="Times New Roman" w:eastAsia="Times New Roman" w:hAnsi="Times New Roman" w:cs="Times New Roman"/>
          <w:noProof/>
          <w:sz w:val="24"/>
          <w:szCs w:val="24"/>
          <w14:ligatures w14:val="none"/>
        </w:rPr>
        <w:t xml:space="preserve">significant </w:t>
      </w:r>
      <w:r w:rsidRPr="00A359E1">
        <w:rPr>
          <w:rFonts w:ascii="Times New Roman" w:eastAsia="Times New Roman" w:hAnsi="Times New Roman" w:cs="Times New Roman"/>
          <w:noProof/>
          <w:sz w:val="24"/>
          <w:szCs w:val="24"/>
          <w14:ligatures w14:val="none"/>
        </w:rPr>
        <w:t xml:space="preserve">data gaps persist in: (i) criminal sanctions, (ii) the number of claims introduced by migrant workers, (iii) the issuance of temporary residence and (iv) the number of actual back payments obtained. Vulnerable irregular migrants are often insufficiently informed of their rights, while effective access to and use of complaint mechanisms remains limited. </w:t>
      </w:r>
      <w:r w:rsidR="007407B0" w:rsidRPr="00A359E1">
        <w:rPr>
          <w:rFonts w:ascii="Times New Roman" w:eastAsia="Times New Roman" w:hAnsi="Times New Roman" w:cs="Times New Roman"/>
          <w:noProof/>
          <w:sz w:val="24"/>
          <w:szCs w:val="24"/>
          <w14:ligatures w14:val="none"/>
        </w:rPr>
        <w:t>T</w:t>
      </w:r>
      <w:r w:rsidRPr="00A359E1">
        <w:rPr>
          <w:rFonts w:ascii="Times New Roman" w:eastAsia="Times New Roman" w:hAnsi="Times New Roman" w:cs="Times New Roman"/>
          <w:noProof/>
          <w:sz w:val="24"/>
          <w:szCs w:val="24"/>
          <w14:ligatures w14:val="none"/>
        </w:rPr>
        <w:t xml:space="preserve">he Directive’s effectiveness in reducing the overall incentives of employers to hire irregular migrant workers </w:t>
      </w:r>
      <w:r w:rsidR="00971CFF" w:rsidRPr="00A359E1">
        <w:rPr>
          <w:rFonts w:ascii="Times New Roman" w:eastAsia="Times New Roman" w:hAnsi="Times New Roman" w:cs="Times New Roman"/>
          <w:noProof/>
          <w:sz w:val="24"/>
          <w:szCs w:val="24"/>
          <w14:ligatures w14:val="none"/>
        </w:rPr>
        <w:t xml:space="preserve">therefore </w:t>
      </w:r>
      <w:r w:rsidRPr="00A359E1">
        <w:rPr>
          <w:rFonts w:ascii="Times New Roman" w:eastAsia="Times New Roman" w:hAnsi="Times New Roman" w:cs="Times New Roman"/>
          <w:noProof/>
          <w:sz w:val="24"/>
          <w:szCs w:val="24"/>
          <w14:ligatures w14:val="none"/>
        </w:rPr>
        <w:t>requires further analysis and assessment</w:t>
      </w:r>
      <w:r w:rsidR="00971CFF" w:rsidRPr="00A359E1">
        <w:rPr>
          <w:rFonts w:ascii="Times New Roman" w:eastAsia="Times New Roman" w:hAnsi="Times New Roman" w:cs="Times New Roman"/>
          <w:noProof/>
          <w:sz w:val="24"/>
          <w:szCs w:val="24"/>
          <w14:ligatures w14:val="none"/>
        </w:rPr>
        <w:t>, also based on better data</w:t>
      </w:r>
      <w:r w:rsidRPr="00A359E1">
        <w:rPr>
          <w:rFonts w:ascii="Times New Roman" w:eastAsia="Times New Roman" w:hAnsi="Times New Roman" w:cs="Times New Roman"/>
          <w:noProof/>
          <w:sz w:val="24"/>
          <w:szCs w:val="24"/>
          <w14:ligatures w14:val="none"/>
        </w:rPr>
        <w:t>.</w:t>
      </w:r>
    </w:p>
    <w:p w14:paraId="68E8FF35" w14:textId="0E9789C4" w:rsidR="00DB7524" w:rsidRPr="00A359E1" w:rsidRDefault="002C1240" w:rsidP="00DB7524">
      <w:pPr>
        <w:spacing w:after="120"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sz w:val="24"/>
          <w:szCs w:val="24"/>
          <w14:ligatures w14:val="none"/>
        </w:rPr>
        <w:t xml:space="preserve">Following </w:t>
      </w:r>
      <w:r w:rsidR="00DB7524" w:rsidRPr="00A359E1">
        <w:rPr>
          <w:rFonts w:ascii="Times New Roman" w:eastAsia="Times New Roman" w:hAnsi="Times New Roman" w:cs="Times New Roman"/>
          <w:noProof/>
          <w:sz w:val="24"/>
          <w:szCs w:val="24"/>
          <w14:ligatures w14:val="none"/>
        </w:rPr>
        <w:t xml:space="preserve">up on these findings, </w:t>
      </w:r>
      <w:r w:rsidR="00DB7524" w:rsidRPr="00A359E1">
        <w:rPr>
          <w:rFonts w:ascii="Times New Roman" w:eastAsia="Times New Roman" w:hAnsi="Times New Roman" w:cs="Times New Roman"/>
          <w:b/>
          <w:bCs/>
          <w:noProof/>
          <w:sz w:val="24"/>
          <w:szCs w:val="24"/>
          <w14:ligatures w14:val="none"/>
        </w:rPr>
        <w:t xml:space="preserve">the Commission will launch an evaluation of the Directive </w:t>
      </w:r>
      <w:r w:rsidR="00DB7524" w:rsidRPr="00A359E1">
        <w:rPr>
          <w:rFonts w:ascii="Times New Roman" w:eastAsia="Times New Roman" w:hAnsi="Times New Roman" w:cs="Times New Roman"/>
          <w:noProof/>
          <w:sz w:val="24"/>
          <w:szCs w:val="24"/>
          <w14:ligatures w14:val="none"/>
        </w:rPr>
        <w:t>in 2026. This will enable a wider in-depth, evidence-based assessment to determine whether the Directive remains fit for purpose and what lessons can be learned to improve its effectiveness. This includes the question of whether it may be necessary to review or clarify the existing rules to overcome specific legal, policy and implementation gaps.</w:t>
      </w:r>
      <w:r w:rsidR="00DB7524" w:rsidRPr="00A359E1">
        <w:rPr>
          <w:rFonts w:ascii="Times New Roman" w:hAnsi="Times New Roman" w:cs="Times New Roman"/>
          <w:noProof/>
          <w:kern w:val="0"/>
          <w:sz w:val="24"/>
          <w:szCs w:val="24"/>
          <w14:ligatures w14:val="none"/>
        </w:rPr>
        <w:t xml:space="preserve"> The evaluation will also address </w:t>
      </w:r>
      <w:r w:rsidR="00DB7524" w:rsidRPr="00A359E1">
        <w:rPr>
          <w:rFonts w:ascii="Times New Roman" w:eastAsia="Times New Roman" w:hAnsi="Times New Roman" w:cs="Times New Roman"/>
          <w:noProof/>
          <w:sz w:val="24"/>
          <w:szCs w:val="24"/>
          <w14:ligatures w14:val="none"/>
        </w:rPr>
        <w:t>the Commission’s simplification efforts by analysing the efficiency and effectiveness of the Directive, and stress-testing it to ensure that it remains relevant and fit for purpose. The evaluation will look into further aspects, such as exchange of information and cooperation among Member States, and cross-border aspects in enforcement and sanctions application, including in relation to document fraud. Based on the results of the evaluation, the Commission will consider whether there is a need to amend the current legal framework.</w:t>
      </w:r>
    </w:p>
    <w:p w14:paraId="4D9393A2" w14:textId="77777777" w:rsidR="00DB7524" w:rsidRPr="00A359E1" w:rsidRDefault="00DB7524" w:rsidP="00DB7524">
      <w:pPr>
        <w:spacing w:after="120" w:line="276" w:lineRule="auto"/>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noProof/>
          <w:sz w:val="24"/>
          <w:szCs w:val="24"/>
          <w14:ligatures w14:val="none"/>
        </w:rPr>
        <w:t xml:space="preserve">In the meantime, the </w:t>
      </w:r>
      <w:r w:rsidRPr="00A359E1">
        <w:rPr>
          <w:rFonts w:ascii="Times New Roman" w:eastAsia="Times New Roman" w:hAnsi="Times New Roman" w:cs="Times New Roman"/>
          <w:b/>
          <w:bCs/>
          <w:noProof/>
          <w:sz w:val="24"/>
          <w:szCs w:val="24"/>
          <w14:ligatures w14:val="none"/>
        </w:rPr>
        <w:t>Commission will work with Member States to better apply the legal standards and requirements set by the Directive</w:t>
      </w:r>
      <w:r w:rsidRPr="00A359E1">
        <w:rPr>
          <w:rFonts w:ascii="Times New Roman" w:eastAsia="Times New Roman" w:hAnsi="Times New Roman" w:cs="Times New Roman"/>
          <w:noProof/>
          <w:sz w:val="24"/>
          <w:szCs w:val="24"/>
          <w14:ligatures w14:val="none"/>
        </w:rPr>
        <w:t xml:space="preserve"> </w:t>
      </w:r>
      <w:r w:rsidRPr="00A359E1">
        <w:rPr>
          <w:rFonts w:ascii="Times New Roman" w:eastAsia="Times New Roman" w:hAnsi="Times New Roman" w:cs="Times New Roman"/>
          <w:noProof/>
          <w:sz w:val="24"/>
          <w:szCs w:val="24"/>
        </w:rPr>
        <w:t xml:space="preserve">in order </w:t>
      </w:r>
      <w:r w:rsidRPr="00A359E1">
        <w:rPr>
          <w:rFonts w:ascii="Times New Roman" w:eastAsia="Times New Roman" w:hAnsi="Times New Roman" w:cs="Times New Roman"/>
          <w:noProof/>
          <w:sz w:val="24"/>
          <w:szCs w:val="24"/>
          <w14:ligatures w14:val="none"/>
        </w:rPr>
        <w:t>to:</w:t>
      </w:r>
    </w:p>
    <w:p w14:paraId="31937F99" w14:textId="5A069E40" w:rsidR="00DB7524" w:rsidRPr="00A359E1" w:rsidRDefault="00613BAD"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b/>
          <w:bCs/>
          <w:noProof/>
          <w:sz w:val="24"/>
          <w:szCs w:val="24"/>
          <w14:ligatures w14:val="none"/>
        </w:rPr>
        <w:t>E</w:t>
      </w:r>
      <w:r w:rsidR="00DB7524" w:rsidRPr="00A359E1">
        <w:rPr>
          <w:rFonts w:ascii="Times New Roman" w:eastAsia="Times New Roman" w:hAnsi="Times New Roman" w:cs="Times New Roman"/>
          <w:b/>
          <w:bCs/>
          <w:noProof/>
          <w:sz w:val="24"/>
          <w:szCs w:val="24"/>
          <w14:ligatures w14:val="none"/>
        </w:rPr>
        <w:t xml:space="preserve">nhance prevention and detection of illegal employment </w:t>
      </w:r>
      <w:r w:rsidR="00DB7524" w:rsidRPr="00A359E1">
        <w:rPr>
          <w:rFonts w:ascii="Times New Roman" w:eastAsia="Times New Roman" w:hAnsi="Times New Roman" w:cs="Times New Roman"/>
          <w:noProof/>
          <w:sz w:val="24"/>
          <w:szCs w:val="24"/>
          <w14:ligatures w14:val="none"/>
        </w:rPr>
        <w:t xml:space="preserve">by (i) stepping up awareness-raising for employers, (ii) improving migrant workers’ access to information and justice and (iii) strengthening targeted inspections in high-risk sectors and geographical areas, supported by effective multi-agency cooperation and, as appropriate, the coordination and support of </w:t>
      </w:r>
      <w:r w:rsidR="00A86589" w:rsidRPr="00A359E1">
        <w:rPr>
          <w:rFonts w:ascii="Times New Roman" w:eastAsia="Times New Roman" w:hAnsi="Times New Roman" w:cs="Times New Roman"/>
          <w:noProof/>
          <w:sz w:val="24"/>
          <w:szCs w:val="24"/>
          <w14:ligatures w14:val="none"/>
        </w:rPr>
        <w:t xml:space="preserve">the </w:t>
      </w:r>
      <w:r w:rsidR="00DB7524" w:rsidRPr="00A359E1">
        <w:rPr>
          <w:rFonts w:ascii="Times New Roman" w:eastAsia="Times New Roman" w:hAnsi="Times New Roman" w:cs="Times New Roman"/>
          <w:noProof/>
          <w:sz w:val="24"/>
          <w:szCs w:val="24"/>
          <w14:ligatures w14:val="none"/>
        </w:rPr>
        <w:t>ELA</w:t>
      </w:r>
      <w:r w:rsidRPr="00A359E1">
        <w:rPr>
          <w:rFonts w:ascii="Times New Roman" w:eastAsia="Times New Roman" w:hAnsi="Times New Roman" w:cs="Times New Roman"/>
          <w:noProof/>
          <w:sz w:val="24"/>
          <w:szCs w:val="24"/>
          <w14:ligatures w14:val="none"/>
        </w:rPr>
        <w:t>.</w:t>
      </w:r>
    </w:p>
    <w:p w14:paraId="0292F0F2" w14:textId="650FFEB4" w:rsidR="00DB7524" w:rsidRPr="00A359E1" w:rsidRDefault="00613BAD"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b/>
          <w:bCs/>
          <w:noProof/>
          <w:sz w:val="24"/>
          <w:szCs w:val="24"/>
          <w14:ligatures w14:val="none"/>
        </w:rPr>
        <w:t>S</w:t>
      </w:r>
      <w:r w:rsidR="00DB7524" w:rsidRPr="00A359E1">
        <w:rPr>
          <w:rFonts w:ascii="Times New Roman" w:eastAsia="Times New Roman" w:hAnsi="Times New Roman" w:cs="Times New Roman"/>
          <w:b/>
          <w:bCs/>
          <w:noProof/>
          <w:sz w:val="24"/>
          <w:szCs w:val="24"/>
          <w14:ligatures w14:val="none"/>
        </w:rPr>
        <w:t xml:space="preserve">trengthen governance, coordination and oversight of implementation </w:t>
      </w:r>
      <w:r w:rsidR="00DB7524" w:rsidRPr="00A359E1">
        <w:rPr>
          <w:rFonts w:ascii="Times New Roman" w:eastAsia="Times New Roman" w:hAnsi="Times New Roman" w:cs="Times New Roman"/>
          <w:noProof/>
          <w:sz w:val="24"/>
          <w:szCs w:val="24"/>
          <w14:ligatures w14:val="none"/>
        </w:rPr>
        <w:t xml:space="preserve">of the Directive by, among others, (i) strengthening interinstitutional cooperation, (ii) improving reporting and monitoring mechanisms and (iii) ensuring more systematic and disaggregated data collection. </w:t>
      </w:r>
    </w:p>
    <w:p w14:paraId="5A3217A7" w14:textId="667B9D62" w:rsidR="00DB7524" w:rsidRPr="00A359E1" w:rsidRDefault="00DB7524" w:rsidP="00DB7524">
      <w:pPr>
        <w:spacing w:after="120" w:line="276" w:lineRule="auto"/>
        <w:jc w:val="both"/>
        <w:rPr>
          <w:rFonts w:ascii="Times New Roman" w:eastAsia="Times New Roman" w:hAnsi="Times New Roman" w:cs="Times New Roman"/>
          <w:b/>
          <w:bCs/>
          <w:noProof/>
          <w:sz w:val="24"/>
          <w:szCs w:val="24"/>
          <w14:ligatures w14:val="none"/>
        </w:rPr>
      </w:pPr>
      <w:r w:rsidRPr="00A359E1">
        <w:rPr>
          <w:rFonts w:ascii="Times New Roman" w:eastAsia="Times New Roman" w:hAnsi="Times New Roman" w:cs="Times New Roman"/>
          <w:noProof/>
          <w:sz w:val="24"/>
          <w:szCs w:val="24"/>
          <w14:ligatures w14:val="none"/>
        </w:rPr>
        <w:t xml:space="preserve">In parallel, the Commission will </w:t>
      </w:r>
      <w:r w:rsidRPr="00A359E1">
        <w:rPr>
          <w:rFonts w:ascii="Times New Roman" w:eastAsia="Times New Roman" w:hAnsi="Times New Roman" w:cs="Times New Roman"/>
          <w:b/>
          <w:bCs/>
          <w:noProof/>
          <w:sz w:val="24"/>
          <w:szCs w:val="24"/>
          <w14:ligatures w14:val="none"/>
        </w:rPr>
        <w:t xml:space="preserve">support Member States with targeted actions </w:t>
      </w:r>
      <w:r w:rsidR="00C53BE2" w:rsidRPr="00A359E1">
        <w:rPr>
          <w:rFonts w:ascii="Times New Roman" w:eastAsia="Times New Roman" w:hAnsi="Times New Roman" w:cs="Times New Roman"/>
          <w:b/>
          <w:bCs/>
          <w:noProof/>
          <w:sz w:val="24"/>
          <w:szCs w:val="24"/>
          <w14:ligatures w14:val="none"/>
        </w:rPr>
        <w:t>to</w:t>
      </w:r>
      <w:r w:rsidR="00613BAD" w:rsidRPr="00A359E1">
        <w:rPr>
          <w:rFonts w:ascii="Times New Roman" w:eastAsia="Times New Roman" w:hAnsi="Times New Roman" w:cs="Times New Roman"/>
          <w:b/>
          <w:bCs/>
          <w:noProof/>
          <w:sz w:val="24"/>
          <w:szCs w:val="24"/>
          <w14:ligatures w14:val="none"/>
        </w:rPr>
        <w:t>:</w:t>
      </w:r>
    </w:p>
    <w:p w14:paraId="4EC25429" w14:textId="5400EFE9" w:rsidR="00DB7524" w:rsidRPr="00A359E1" w:rsidRDefault="00DB7524"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b/>
          <w:bCs/>
          <w:noProof/>
          <w:sz w:val="24"/>
          <w:szCs w:val="24"/>
          <w14:ligatures w14:val="none"/>
        </w:rPr>
        <w:t>Systematically promote cooperation, data exchange and mutual learning among Member States</w:t>
      </w:r>
      <w:r w:rsidRPr="00A359E1">
        <w:rPr>
          <w:rFonts w:ascii="Times New Roman" w:eastAsia="Times New Roman" w:hAnsi="Times New Roman" w:cs="Times New Roman"/>
          <w:noProof/>
          <w:sz w:val="24"/>
          <w:szCs w:val="24"/>
          <w14:ligatures w14:val="none"/>
        </w:rPr>
        <w:t xml:space="preserve">, including through the Irregular Migration Expert Group, the European </w:t>
      </w:r>
      <w:r w:rsidRPr="00A359E1">
        <w:rPr>
          <w:rFonts w:ascii="Times New Roman" w:eastAsia="Times New Roman" w:hAnsi="Times New Roman" w:cs="Times New Roman"/>
          <w:noProof/>
          <w:sz w:val="24"/>
          <w:szCs w:val="24"/>
        </w:rPr>
        <w:t xml:space="preserve">platform </w:t>
      </w:r>
      <w:r w:rsidRPr="00A359E1">
        <w:rPr>
          <w:rFonts w:ascii="Times New Roman" w:eastAsia="Times New Roman" w:hAnsi="Times New Roman" w:cs="Times New Roman"/>
          <w:noProof/>
          <w:sz w:val="24"/>
          <w:szCs w:val="24"/>
          <w14:ligatures w14:val="none"/>
        </w:rPr>
        <w:t xml:space="preserve">tackling undeclared work and other relevant EU fora. </w:t>
      </w:r>
      <w:r w:rsidRPr="00A359E1">
        <w:rPr>
          <w:rFonts w:ascii="Times New Roman" w:eastAsia="Times New Roman" w:hAnsi="Times New Roman" w:cs="Times New Roman"/>
          <w:noProof/>
          <w:sz w:val="24"/>
          <w:szCs w:val="24"/>
        </w:rPr>
        <w:t>C</w:t>
      </w:r>
      <w:r w:rsidRPr="00A359E1">
        <w:rPr>
          <w:rFonts w:ascii="Times New Roman" w:eastAsia="Times New Roman" w:hAnsi="Times New Roman" w:cs="Times New Roman"/>
          <w:noProof/>
          <w:sz w:val="24"/>
          <w:szCs w:val="24"/>
          <w14:ligatures w14:val="none"/>
        </w:rPr>
        <w:t xml:space="preserve">ooperation between </w:t>
      </w:r>
      <w:r w:rsidR="00A86589" w:rsidRPr="00A359E1">
        <w:rPr>
          <w:rFonts w:ascii="Times New Roman" w:eastAsia="Times New Roman" w:hAnsi="Times New Roman" w:cs="Times New Roman"/>
          <w:noProof/>
          <w:sz w:val="24"/>
          <w:szCs w:val="24"/>
          <w14:ligatures w14:val="none"/>
        </w:rPr>
        <w:t xml:space="preserve">the </w:t>
      </w:r>
      <w:r w:rsidRPr="00A359E1">
        <w:rPr>
          <w:rFonts w:ascii="Times New Roman" w:eastAsia="Times New Roman" w:hAnsi="Times New Roman" w:cs="Times New Roman"/>
          <w:noProof/>
          <w:sz w:val="24"/>
          <w:szCs w:val="24"/>
          <w14:ligatures w14:val="none"/>
        </w:rPr>
        <w:t>ELA and FRA will further contribute to an effective implementation of the Directive</w:t>
      </w:r>
      <w:r w:rsidR="007E50E4" w:rsidRPr="00A359E1">
        <w:rPr>
          <w:rFonts w:ascii="Times New Roman" w:eastAsia="Times New Roman" w:hAnsi="Times New Roman" w:cs="Times New Roman"/>
          <w:noProof/>
          <w:sz w:val="24"/>
          <w:szCs w:val="24"/>
          <w14:ligatures w14:val="none"/>
        </w:rPr>
        <w:t xml:space="preserve"> including by systematising and disseminating good practices</w:t>
      </w:r>
      <w:r w:rsidRPr="00A359E1">
        <w:rPr>
          <w:rFonts w:ascii="Times New Roman" w:eastAsia="Times New Roman" w:hAnsi="Times New Roman" w:cs="Times New Roman"/>
          <w:noProof/>
          <w:sz w:val="24"/>
          <w:szCs w:val="24"/>
          <w14:ligatures w14:val="none"/>
        </w:rPr>
        <w:t>. The Commission will aim to address data gaps through targeted technical and financial support</w:t>
      </w:r>
      <w:r w:rsidR="004636FA" w:rsidRPr="00A359E1">
        <w:rPr>
          <w:rFonts w:ascii="Times New Roman" w:eastAsia="Times New Roman" w:hAnsi="Times New Roman" w:cs="Times New Roman"/>
          <w:noProof/>
          <w:sz w:val="24"/>
          <w:szCs w:val="24"/>
          <w14:ligatures w14:val="none"/>
        </w:rPr>
        <w:t>, including through Asylum, Migration and Integration Fund (AMIF) support, mentioned under point 6 below</w:t>
      </w:r>
      <w:r w:rsidRPr="00A359E1">
        <w:rPr>
          <w:rFonts w:ascii="Times New Roman" w:eastAsia="Times New Roman" w:hAnsi="Times New Roman" w:cs="Times New Roman"/>
          <w:noProof/>
          <w:sz w:val="24"/>
          <w:szCs w:val="24"/>
          <w14:ligatures w14:val="none"/>
        </w:rPr>
        <w:t>.</w:t>
      </w:r>
    </w:p>
    <w:p w14:paraId="1023885B" w14:textId="77777777" w:rsidR="00DB7524" w:rsidRPr="00A359E1" w:rsidRDefault="00DB7524" w:rsidP="00A86589">
      <w:pPr>
        <w:spacing w:after="120" w:line="276" w:lineRule="auto"/>
        <w:contextualSpacing/>
        <w:jc w:val="both"/>
        <w:rPr>
          <w:rFonts w:ascii="Times New Roman" w:eastAsia="Times New Roman" w:hAnsi="Times New Roman" w:cs="Times New Roman"/>
          <w:noProof/>
          <w:sz w:val="24"/>
          <w:szCs w:val="24"/>
          <w14:ligatures w14:val="none"/>
        </w:rPr>
      </w:pPr>
    </w:p>
    <w:p w14:paraId="3E32CE45" w14:textId="64B1F23E" w:rsidR="00DB7524" w:rsidRPr="00A359E1" w:rsidRDefault="00C53BE2"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b/>
          <w:bCs/>
          <w:noProof/>
          <w:sz w:val="24"/>
          <w:szCs w:val="24"/>
        </w:rPr>
        <w:t>Enhance</w:t>
      </w:r>
      <w:r w:rsidR="00C71B4F" w:rsidRPr="00A359E1">
        <w:rPr>
          <w:rFonts w:ascii="Times New Roman" w:eastAsia="Times New Roman" w:hAnsi="Times New Roman" w:cs="Times New Roman"/>
          <w:noProof/>
          <w:sz w:val="24"/>
          <w:szCs w:val="24"/>
        </w:rPr>
        <w:t xml:space="preserve"> </w:t>
      </w:r>
      <w:r w:rsidR="00DB7524" w:rsidRPr="00A359E1">
        <w:rPr>
          <w:rFonts w:ascii="Times New Roman" w:eastAsia="Times New Roman" w:hAnsi="Times New Roman" w:cs="Times New Roman"/>
          <w:b/>
          <w:bCs/>
          <w:noProof/>
          <w:sz w:val="24"/>
          <w:szCs w:val="24"/>
          <w14:ligatures w14:val="none"/>
        </w:rPr>
        <w:t>awareness-raising and enforcement</w:t>
      </w:r>
      <w:r w:rsidRPr="00A359E1">
        <w:rPr>
          <w:rFonts w:ascii="Times New Roman" w:eastAsia="Times New Roman" w:hAnsi="Times New Roman" w:cs="Times New Roman"/>
          <w:noProof/>
          <w:sz w:val="24"/>
          <w:szCs w:val="24"/>
          <w14:ligatures w14:val="none"/>
        </w:rPr>
        <w:t>, building on the ongoing work of the ELA,</w:t>
      </w:r>
      <w:r w:rsidR="00136712" w:rsidRPr="00A359E1">
        <w:rPr>
          <w:rFonts w:ascii="Times New Roman" w:eastAsia="Times New Roman" w:hAnsi="Times New Roman" w:cs="Times New Roman"/>
          <w:noProof/>
          <w:sz w:val="24"/>
          <w:szCs w:val="24"/>
          <w14:ligatures w14:val="none"/>
        </w:rPr>
        <w:t xml:space="preserve"> including, as feasible and appropriate,</w:t>
      </w:r>
      <w:r w:rsidR="00DB7524" w:rsidRPr="00A359E1">
        <w:rPr>
          <w:rFonts w:ascii="Times New Roman" w:eastAsia="Times New Roman" w:hAnsi="Times New Roman" w:cs="Times New Roman"/>
          <w:noProof/>
          <w:sz w:val="24"/>
          <w:szCs w:val="24"/>
          <w14:ligatures w14:val="none"/>
        </w:rPr>
        <w:t xml:space="preserve"> </w:t>
      </w:r>
      <w:r w:rsidR="00714A24" w:rsidRPr="00A359E1">
        <w:rPr>
          <w:rFonts w:ascii="Times New Roman" w:eastAsia="Times New Roman" w:hAnsi="Times New Roman" w:cs="Times New Roman"/>
          <w:noProof/>
          <w:sz w:val="24"/>
          <w:szCs w:val="24"/>
          <w14:ligatures w14:val="none"/>
        </w:rPr>
        <w:t xml:space="preserve">promoting </w:t>
      </w:r>
      <w:r w:rsidR="00AC006A" w:rsidRPr="00A359E1">
        <w:rPr>
          <w:rFonts w:ascii="Times New Roman" w:eastAsia="Times New Roman" w:hAnsi="Times New Roman" w:cs="Times New Roman"/>
          <w:noProof/>
          <w:sz w:val="24"/>
          <w:szCs w:val="24"/>
          <w14:ligatures w14:val="none"/>
        </w:rPr>
        <w:t xml:space="preserve">easier access to information for workers and employers, guidance, capacity building and training, </w:t>
      </w:r>
      <w:r w:rsidR="00DB7524" w:rsidRPr="00A359E1">
        <w:rPr>
          <w:rFonts w:ascii="Times New Roman" w:eastAsia="Times New Roman" w:hAnsi="Times New Roman" w:cs="Times New Roman"/>
          <w:noProof/>
          <w:sz w:val="24"/>
          <w:szCs w:val="24"/>
          <w14:ligatures w14:val="none"/>
        </w:rPr>
        <w:t xml:space="preserve">and promoting the use of the </w:t>
      </w:r>
      <w:r w:rsidR="00DB7524" w:rsidRPr="00A359E1">
        <w:rPr>
          <w:rFonts w:ascii="Times New Roman" w:eastAsia="Times New Roman" w:hAnsi="Times New Roman" w:cs="Times New Roman"/>
          <w:noProof/>
          <w:sz w:val="24"/>
          <w:szCs w:val="24"/>
        </w:rPr>
        <w:t>t</w:t>
      </w:r>
      <w:r w:rsidR="00DB7524" w:rsidRPr="00A359E1">
        <w:rPr>
          <w:rFonts w:ascii="Times New Roman" w:eastAsia="Times New Roman" w:hAnsi="Times New Roman" w:cs="Times New Roman"/>
          <w:noProof/>
          <w:sz w:val="24"/>
          <w:szCs w:val="24"/>
          <w14:ligatures w14:val="none"/>
        </w:rPr>
        <w:t xml:space="preserve">raining </w:t>
      </w:r>
      <w:r w:rsidR="00DB7524" w:rsidRPr="00A359E1">
        <w:rPr>
          <w:rFonts w:ascii="Times New Roman" w:eastAsia="Times New Roman" w:hAnsi="Times New Roman" w:cs="Times New Roman"/>
          <w:noProof/>
          <w:sz w:val="24"/>
          <w:szCs w:val="24"/>
        </w:rPr>
        <w:t>m</w:t>
      </w:r>
      <w:r w:rsidR="00DB7524" w:rsidRPr="00A359E1">
        <w:rPr>
          <w:rFonts w:ascii="Times New Roman" w:eastAsia="Times New Roman" w:hAnsi="Times New Roman" w:cs="Times New Roman"/>
          <w:noProof/>
          <w:sz w:val="24"/>
          <w:szCs w:val="24"/>
          <w14:ligatures w14:val="none"/>
        </w:rPr>
        <w:t xml:space="preserve">anual for </w:t>
      </w:r>
      <w:r w:rsidR="00DB7524" w:rsidRPr="00A359E1">
        <w:rPr>
          <w:rFonts w:ascii="Times New Roman" w:eastAsia="Times New Roman" w:hAnsi="Times New Roman" w:cs="Times New Roman"/>
          <w:noProof/>
          <w:sz w:val="24"/>
          <w:szCs w:val="24"/>
        </w:rPr>
        <w:t>l</w:t>
      </w:r>
      <w:r w:rsidR="00DB7524" w:rsidRPr="00A359E1">
        <w:rPr>
          <w:rFonts w:ascii="Times New Roman" w:eastAsia="Times New Roman" w:hAnsi="Times New Roman" w:cs="Times New Roman"/>
          <w:noProof/>
          <w:sz w:val="24"/>
          <w:szCs w:val="24"/>
          <w14:ligatures w14:val="none"/>
        </w:rPr>
        <w:t xml:space="preserve">abour </w:t>
      </w:r>
      <w:r w:rsidR="00DB7524" w:rsidRPr="00A359E1">
        <w:rPr>
          <w:rFonts w:ascii="Times New Roman" w:eastAsia="Times New Roman" w:hAnsi="Times New Roman" w:cs="Times New Roman"/>
          <w:noProof/>
          <w:sz w:val="24"/>
          <w:szCs w:val="24"/>
        </w:rPr>
        <w:t>i</w:t>
      </w:r>
      <w:r w:rsidR="00DB7524" w:rsidRPr="00A359E1">
        <w:rPr>
          <w:rFonts w:ascii="Times New Roman" w:eastAsia="Times New Roman" w:hAnsi="Times New Roman" w:cs="Times New Roman"/>
          <w:noProof/>
          <w:sz w:val="24"/>
          <w:szCs w:val="24"/>
          <w14:ligatures w14:val="none"/>
        </w:rPr>
        <w:t>nspectorates developed by FRA in 2024</w:t>
      </w:r>
      <w:r w:rsidR="00DB7524" w:rsidRPr="00A359E1">
        <w:rPr>
          <w:rFonts w:ascii="Times New Roman" w:eastAsia="Times New Roman" w:hAnsi="Times New Roman" w:cs="Times New Roman"/>
          <w:noProof/>
          <w:sz w:val="24"/>
          <w:szCs w:val="24"/>
        </w:rPr>
        <w:t>.</w:t>
      </w:r>
      <w:r w:rsidR="00D4696A" w:rsidRPr="00A359E1">
        <w:rPr>
          <w:rFonts w:ascii="Times New Roman" w:eastAsia="Times New Roman" w:hAnsi="Times New Roman" w:cs="Times New Roman"/>
          <w:noProof/>
          <w:sz w:val="24"/>
          <w:szCs w:val="24"/>
        </w:rPr>
        <w:t xml:space="preserve"> A</w:t>
      </w:r>
      <w:r w:rsidR="00DB7524" w:rsidRPr="00A359E1">
        <w:rPr>
          <w:rFonts w:ascii="Times New Roman" w:eastAsia="Times New Roman" w:hAnsi="Times New Roman" w:cs="Times New Roman"/>
          <w:noProof/>
          <w:sz w:val="24"/>
          <w:szCs w:val="24"/>
        </w:rPr>
        <w:t xml:space="preserve"> </w:t>
      </w:r>
      <w:r w:rsidR="00DB7524" w:rsidRPr="00A359E1">
        <w:rPr>
          <w:rFonts w:ascii="Times New Roman" w:eastAsia="Times New Roman" w:hAnsi="Times New Roman" w:cs="Times New Roman"/>
          <w:noProof/>
          <w:sz w:val="24"/>
          <w:szCs w:val="24"/>
          <w14:ligatures w14:val="none"/>
        </w:rPr>
        <w:t xml:space="preserve">particular focus </w:t>
      </w:r>
      <w:r w:rsidR="00D4696A" w:rsidRPr="00A359E1">
        <w:rPr>
          <w:rFonts w:ascii="Times New Roman" w:eastAsia="Times New Roman" w:hAnsi="Times New Roman" w:cs="Times New Roman"/>
          <w:noProof/>
          <w:sz w:val="24"/>
          <w:szCs w:val="24"/>
          <w14:ligatures w14:val="none"/>
        </w:rPr>
        <w:t>is planned</w:t>
      </w:r>
      <w:r w:rsidR="00DB7524" w:rsidRPr="00A359E1">
        <w:rPr>
          <w:rFonts w:ascii="Times New Roman" w:eastAsia="Times New Roman" w:hAnsi="Times New Roman" w:cs="Times New Roman"/>
          <w:noProof/>
          <w:sz w:val="24"/>
          <w:szCs w:val="24"/>
        </w:rPr>
        <w:t xml:space="preserve"> </w:t>
      </w:r>
      <w:r w:rsidR="00DB7524" w:rsidRPr="00A359E1">
        <w:rPr>
          <w:rFonts w:ascii="Times New Roman" w:eastAsia="Times New Roman" w:hAnsi="Times New Roman" w:cs="Times New Roman"/>
          <w:noProof/>
          <w:sz w:val="24"/>
          <w:szCs w:val="24"/>
          <w14:ligatures w14:val="none"/>
        </w:rPr>
        <w:t>on higher-risk sectors, cross-border situations, subcontracting chains and</w:t>
      </w:r>
      <w:r w:rsidR="00320BBB" w:rsidRPr="00A359E1">
        <w:rPr>
          <w:rFonts w:ascii="Times New Roman" w:eastAsia="Times New Roman" w:hAnsi="Times New Roman" w:cs="Times New Roman"/>
          <w:noProof/>
          <w:sz w:val="24"/>
          <w:szCs w:val="24"/>
          <w14:ligatures w14:val="none"/>
        </w:rPr>
        <w:t>,</w:t>
      </w:r>
      <w:r w:rsidR="00DB7524" w:rsidRPr="00A359E1">
        <w:rPr>
          <w:rFonts w:ascii="Times New Roman" w:eastAsia="Times New Roman" w:hAnsi="Times New Roman" w:cs="Times New Roman"/>
          <w:noProof/>
          <w:sz w:val="24"/>
          <w:szCs w:val="24"/>
          <w14:ligatures w14:val="none"/>
        </w:rPr>
        <w:t xml:space="preserve"> where relevant</w:t>
      </w:r>
      <w:r w:rsidR="00320BBB" w:rsidRPr="00A359E1">
        <w:rPr>
          <w:rFonts w:ascii="Times New Roman" w:eastAsia="Times New Roman" w:hAnsi="Times New Roman" w:cs="Times New Roman"/>
          <w:noProof/>
          <w:sz w:val="24"/>
          <w:szCs w:val="24"/>
          <w14:ligatures w14:val="none"/>
        </w:rPr>
        <w:t>,</w:t>
      </w:r>
      <w:r w:rsidR="00DB7524" w:rsidRPr="00A359E1">
        <w:rPr>
          <w:rFonts w:ascii="Times New Roman" w:eastAsia="Times New Roman" w:hAnsi="Times New Roman" w:cs="Times New Roman"/>
          <w:noProof/>
          <w:sz w:val="24"/>
          <w:szCs w:val="24"/>
          <w14:ligatures w14:val="none"/>
        </w:rPr>
        <w:t xml:space="preserve"> posted third-country national workers, in cooperation with Europol’s actions </w:t>
      </w:r>
      <w:r w:rsidR="00E93CEF" w:rsidRPr="00A359E1">
        <w:rPr>
          <w:rFonts w:ascii="Times New Roman" w:eastAsia="Times New Roman" w:hAnsi="Times New Roman" w:cs="Times New Roman"/>
          <w:noProof/>
          <w:sz w:val="24"/>
          <w:szCs w:val="24"/>
          <w14:ligatures w14:val="none"/>
        </w:rPr>
        <w:t xml:space="preserve">to </w:t>
      </w:r>
      <w:r w:rsidR="00DB7524" w:rsidRPr="00A359E1">
        <w:rPr>
          <w:rFonts w:ascii="Times New Roman" w:eastAsia="Times New Roman" w:hAnsi="Times New Roman" w:cs="Times New Roman"/>
          <w:noProof/>
          <w:sz w:val="24"/>
          <w:szCs w:val="24"/>
          <w14:ligatures w14:val="none"/>
        </w:rPr>
        <w:t xml:space="preserve">combat labour exploitation. As part of the revision of the </w:t>
      </w:r>
      <w:r w:rsidR="00D4696A" w:rsidRPr="00A359E1">
        <w:rPr>
          <w:rFonts w:ascii="Times New Roman" w:eastAsia="Times New Roman" w:hAnsi="Times New Roman" w:cs="Times New Roman"/>
          <w:noProof/>
          <w:sz w:val="24"/>
          <w:szCs w:val="24"/>
          <w14:ligatures w14:val="none"/>
        </w:rPr>
        <w:t xml:space="preserve">mandate of the </w:t>
      </w:r>
      <w:r w:rsidR="00DB7524" w:rsidRPr="00A359E1">
        <w:rPr>
          <w:rFonts w:ascii="Times New Roman" w:eastAsia="Times New Roman" w:hAnsi="Times New Roman" w:cs="Times New Roman"/>
          <w:noProof/>
          <w:sz w:val="24"/>
          <w:szCs w:val="24"/>
          <w14:ligatures w14:val="none"/>
        </w:rPr>
        <w:t xml:space="preserve">ELA, the Commission will </w:t>
      </w:r>
      <w:r w:rsidR="00D4696A" w:rsidRPr="00A359E1">
        <w:rPr>
          <w:rFonts w:ascii="Times New Roman" w:eastAsia="Times New Roman" w:hAnsi="Times New Roman" w:cs="Times New Roman"/>
          <w:noProof/>
          <w:sz w:val="24"/>
          <w:szCs w:val="24"/>
          <w14:ligatures w14:val="none"/>
        </w:rPr>
        <w:t>assess</w:t>
      </w:r>
      <w:r w:rsidR="00DB7524" w:rsidRPr="00A359E1">
        <w:rPr>
          <w:rFonts w:ascii="Times New Roman" w:eastAsia="Times New Roman" w:hAnsi="Times New Roman" w:cs="Times New Roman"/>
          <w:noProof/>
          <w:sz w:val="24"/>
          <w:szCs w:val="24"/>
          <w14:ligatures w14:val="none"/>
        </w:rPr>
        <w:t xml:space="preserve"> how the </w:t>
      </w:r>
      <w:r w:rsidR="00DB7524" w:rsidRPr="00A359E1">
        <w:rPr>
          <w:rFonts w:ascii="Times New Roman" w:eastAsia="Times New Roman" w:hAnsi="Times New Roman" w:cs="Times New Roman"/>
          <w:noProof/>
          <w:sz w:val="24"/>
          <w:szCs w:val="24"/>
        </w:rPr>
        <w:t xml:space="preserve">authority </w:t>
      </w:r>
      <w:r w:rsidR="00DB7524" w:rsidRPr="00A359E1">
        <w:rPr>
          <w:rFonts w:ascii="Times New Roman" w:eastAsia="Times New Roman" w:hAnsi="Times New Roman" w:cs="Times New Roman"/>
          <w:noProof/>
          <w:sz w:val="24"/>
          <w:szCs w:val="24"/>
          <w14:ligatures w14:val="none"/>
        </w:rPr>
        <w:t>could better address the challenges related to abuses of working conditions of third-country nationals</w:t>
      </w:r>
      <w:r w:rsidR="00631E6E" w:rsidRPr="00A359E1">
        <w:rPr>
          <w:rFonts w:ascii="Times New Roman" w:eastAsia="Times New Roman" w:hAnsi="Times New Roman" w:cs="Times New Roman"/>
          <w:noProof/>
          <w:sz w:val="24"/>
          <w:szCs w:val="24"/>
          <w14:ligatures w14:val="none"/>
        </w:rPr>
        <w:t xml:space="preserve">, including on how </w:t>
      </w:r>
      <w:r w:rsidR="00613BAD" w:rsidRPr="00A359E1">
        <w:rPr>
          <w:rFonts w:ascii="Times New Roman" w:eastAsia="Times New Roman" w:hAnsi="Times New Roman" w:cs="Times New Roman"/>
          <w:noProof/>
          <w:sz w:val="24"/>
          <w:szCs w:val="24"/>
          <w14:ligatures w14:val="none"/>
        </w:rPr>
        <w:t>the Authority</w:t>
      </w:r>
      <w:r w:rsidR="00631E6E" w:rsidRPr="00A359E1">
        <w:rPr>
          <w:rFonts w:ascii="Times New Roman" w:eastAsia="Times New Roman" w:hAnsi="Times New Roman" w:cs="Times New Roman"/>
          <w:noProof/>
          <w:sz w:val="24"/>
          <w:szCs w:val="24"/>
          <w14:ligatures w14:val="none"/>
        </w:rPr>
        <w:t xml:space="preserve"> could better support the labour-related provisions of the Directive</w:t>
      </w:r>
      <w:r w:rsidR="00DB7524" w:rsidRPr="00A359E1">
        <w:rPr>
          <w:rFonts w:ascii="Times New Roman" w:eastAsia="Times New Roman" w:hAnsi="Times New Roman" w:cs="Times New Roman"/>
          <w:noProof/>
          <w:sz w:val="24"/>
          <w:szCs w:val="24"/>
          <w14:ligatures w14:val="none"/>
        </w:rPr>
        <w:t>.</w:t>
      </w:r>
    </w:p>
    <w:p w14:paraId="3E200449" w14:textId="77777777" w:rsidR="00DB7524" w:rsidRPr="00A359E1" w:rsidRDefault="00DB7524" w:rsidP="00DB7524">
      <w:pPr>
        <w:ind w:left="720"/>
        <w:contextualSpacing/>
        <w:rPr>
          <w:rFonts w:ascii="Times New Roman" w:eastAsia="Times New Roman" w:hAnsi="Times New Roman" w:cs="Times New Roman"/>
          <w:noProof/>
          <w:sz w:val="24"/>
          <w:szCs w:val="24"/>
          <w14:ligatures w14:val="none"/>
        </w:rPr>
      </w:pPr>
    </w:p>
    <w:p w14:paraId="6D51287A" w14:textId="640AE071" w:rsidR="00DB7524" w:rsidRPr="00A359E1" w:rsidRDefault="00DB7524" w:rsidP="00DB7524">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b/>
          <w:bCs/>
          <w:noProof/>
          <w:sz w:val="24"/>
          <w:szCs w:val="24"/>
          <w14:ligatures w14:val="none"/>
        </w:rPr>
        <w:t>Support Member States in strengthening enforcement</w:t>
      </w:r>
      <w:r w:rsidRPr="00A359E1">
        <w:rPr>
          <w:rFonts w:ascii="Times New Roman" w:eastAsia="Times New Roman" w:hAnsi="Times New Roman" w:cs="Times New Roman"/>
          <w:noProof/>
          <w:sz w:val="24"/>
          <w:szCs w:val="24"/>
          <w14:ligatures w14:val="none"/>
        </w:rPr>
        <w:t xml:space="preserve"> and apply</w:t>
      </w:r>
      <w:r w:rsidRPr="00A359E1">
        <w:rPr>
          <w:rFonts w:ascii="Times New Roman" w:eastAsia="Times New Roman" w:hAnsi="Times New Roman" w:cs="Times New Roman"/>
          <w:noProof/>
          <w:sz w:val="24"/>
          <w:szCs w:val="24"/>
        </w:rPr>
        <w:t>ing</w:t>
      </w:r>
      <w:r w:rsidRPr="00A359E1">
        <w:rPr>
          <w:rFonts w:ascii="Times New Roman" w:eastAsia="Times New Roman" w:hAnsi="Times New Roman" w:cs="Times New Roman"/>
          <w:noProof/>
          <w:sz w:val="24"/>
          <w:szCs w:val="24"/>
          <w14:ligatures w14:val="none"/>
        </w:rPr>
        <w:t xml:space="preserve"> the Directive more </w:t>
      </w:r>
      <w:r w:rsidR="00152B71" w:rsidRPr="00A359E1">
        <w:rPr>
          <w:rFonts w:ascii="Times New Roman" w:eastAsia="Times New Roman" w:hAnsi="Times New Roman" w:cs="Times New Roman"/>
          <w:noProof/>
          <w:sz w:val="24"/>
          <w:szCs w:val="24"/>
          <w14:ligatures w14:val="none"/>
        </w:rPr>
        <w:t>effective</w:t>
      </w:r>
      <w:r w:rsidR="00A86589" w:rsidRPr="00A359E1">
        <w:rPr>
          <w:rFonts w:ascii="Times New Roman" w:eastAsia="Times New Roman" w:hAnsi="Times New Roman" w:cs="Times New Roman"/>
          <w:noProof/>
          <w:sz w:val="24"/>
          <w:szCs w:val="24"/>
          <w14:ligatures w14:val="none"/>
        </w:rPr>
        <w:t>ly</w:t>
      </w:r>
      <w:r w:rsidR="00152B71" w:rsidRPr="00A359E1">
        <w:rPr>
          <w:rFonts w:ascii="Times New Roman" w:eastAsia="Times New Roman" w:hAnsi="Times New Roman" w:cs="Times New Roman"/>
          <w:noProof/>
          <w:sz w:val="24"/>
          <w:szCs w:val="24"/>
          <w14:ligatures w14:val="none"/>
        </w:rPr>
        <w:t xml:space="preserve"> </w:t>
      </w:r>
      <w:r w:rsidR="00152B71" w:rsidRPr="00A359E1">
        <w:rPr>
          <w:rStyle w:val="CommentReference"/>
          <w:rFonts w:ascii="Times New Roman" w:eastAsia="Times New Roman" w:hAnsi="Times New Roman" w:cs="Times New Roman"/>
          <w:noProof/>
          <w:sz w:val="24"/>
          <w:szCs w:val="24"/>
        </w:rPr>
        <w:t>a</w:t>
      </w:r>
      <w:r w:rsidR="00152B71" w:rsidRPr="00A359E1">
        <w:rPr>
          <w:rFonts w:ascii="Times New Roman" w:eastAsia="Times New Roman" w:hAnsi="Times New Roman" w:cs="Times New Roman"/>
          <w:noProof/>
          <w:sz w:val="24"/>
          <w:szCs w:val="24"/>
        </w:rPr>
        <w:t>l</w:t>
      </w:r>
      <w:r w:rsidR="00152B71" w:rsidRPr="00A359E1">
        <w:rPr>
          <w:rStyle w:val="CommentReference"/>
          <w:rFonts w:ascii="Times New Roman" w:eastAsia="Times New Roman" w:hAnsi="Times New Roman" w:cs="Times New Roman"/>
          <w:noProof/>
          <w:sz w:val="24"/>
          <w:szCs w:val="24"/>
        </w:rPr>
        <w:t>so</w:t>
      </w:r>
      <w:r w:rsidRPr="00A359E1">
        <w:rPr>
          <w:rFonts w:ascii="Times New Roman" w:eastAsia="Times New Roman" w:hAnsi="Times New Roman" w:cs="Times New Roman"/>
          <w:noProof/>
          <w:sz w:val="24"/>
          <w:szCs w:val="24"/>
        </w:rPr>
        <w:t xml:space="preserve"> </w:t>
      </w:r>
      <w:r w:rsidRPr="00A359E1">
        <w:rPr>
          <w:rFonts w:ascii="Times New Roman" w:eastAsia="Times New Roman" w:hAnsi="Times New Roman" w:cs="Times New Roman"/>
          <w:noProof/>
          <w:sz w:val="24"/>
          <w:szCs w:val="24"/>
          <w14:ligatures w14:val="none"/>
        </w:rPr>
        <w:t xml:space="preserve">to protect the rights of migrant workers through funding and technical support and </w:t>
      </w:r>
      <w:r w:rsidR="008B0585" w:rsidRPr="00A359E1">
        <w:rPr>
          <w:rFonts w:ascii="Times New Roman" w:eastAsia="Times New Roman" w:hAnsi="Times New Roman" w:cs="Times New Roman"/>
          <w:noProof/>
          <w:sz w:val="24"/>
          <w:szCs w:val="24"/>
          <w14:ligatures w14:val="none"/>
        </w:rPr>
        <w:t>a</w:t>
      </w:r>
      <w:r w:rsidRPr="00A359E1">
        <w:rPr>
          <w:rFonts w:ascii="Times New Roman" w:eastAsia="Times New Roman" w:hAnsi="Times New Roman" w:cs="Times New Roman"/>
          <w:noProof/>
          <w:sz w:val="24"/>
          <w:szCs w:val="24"/>
        </w:rPr>
        <w:t xml:space="preserve"> reinforced mandate</w:t>
      </w:r>
      <w:r w:rsidRPr="00A359E1">
        <w:rPr>
          <w:rFonts w:ascii="Times New Roman" w:eastAsia="Times New Roman" w:hAnsi="Times New Roman" w:cs="Times New Roman"/>
          <w:noProof/>
          <w:sz w:val="24"/>
          <w:szCs w:val="24"/>
          <w14:ligatures w14:val="none"/>
        </w:rPr>
        <w:t xml:space="preserve"> of </w:t>
      </w:r>
      <w:r w:rsidR="008B5FF6" w:rsidRPr="00A359E1">
        <w:rPr>
          <w:rFonts w:ascii="Times New Roman" w:eastAsia="Times New Roman" w:hAnsi="Times New Roman" w:cs="Times New Roman"/>
          <w:noProof/>
          <w:sz w:val="24"/>
          <w:szCs w:val="24"/>
          <w14:ligatures w14:val="none"/>
        </w:rPr>
        <w:t xml:space="preserve">the </w:t>
      </w:r>
      <w:r w:rsidRPr="00A359E1">
        <w:rPr>
          <w:rFonts w:ascii="Times New Roman" w:eastAsia="Times New Roman" w:hAnsi="Times New Roman" w:cs="Times New Roman"/>
          <w:noProof/>
          <w:sz w:val="24"/>
          <w:szCs w:val="24"/>
          <w14:ligatures w14:val="none"/>
        </w:rPr>
        <w:t>ELA. Where appropriate, the Commission will also consider launching infringement procedures.</w:t>
      </w:r>
    </w:p>
    <w:p w14:paraId="07F3BCAA" w14:textId="77777777" w:rsidR="00077A20" w:rsidRPr="00A359E1" w:rsidRDefault="00077A20" w:rsidP="00077A20">
      <w:pPr>
        <w:spacing w:after="120" w:line="276" w:lineRule="auto"/>
        <w:ind w:left="720"/>
        <w:contextualSpacing/>
        <w:jc w:val="both"/>
        <w:rPr>
          <w:rFonts w:ascii="Times New Roman" w:eastAsia="Times New Roman" w:hAnsi="Times New Roman" w:cs="Times New Roman"/>
          <w:noProof/>
          <w:sz w:val="24"/>
          <w:szCs w:val="24"/>
          <w14:ligatures w14:val="none"/>
        </w:rPr>
      </w:pPr>
    </w:p>
    <w:p w14:paraId="2C9972DE" w14:textId="12171E28" w:rsidR="00077A20" w:rsidRPr="00A359E1" w:rsidRDefault="00077A20" w:rsidP="00077A20">
      <w:pPr>
        <w:numPr>
          <w:ilvl w:val="0"/>
          <w:numId w:val="1"/>
        </w:numPr>
        <w:spacing w:after="120" w:line="276" w:lineRule="auto"/>
        <w:contextualSpacing/>
        <w:jc w:val="both"/>
        <w:rPr>
          <w:rFonts w:ascii="Times New Roman" w:eastAsia="Times New Roman" w:hAnsi="Times New Roman" w:cs="Times New Roman"/>
          <w:noProof/>
          <w:sz w:val="24"/>
          <w:szCs w:val="24"/>
          <w14:ligatures w14:val="none"/>
        </w:rPr>
      </w:pPr>
      <w:r w:rsidRPr="00A359E1">
        <w:rPr>
          <w:rFonts w:ascii="Times New Roman" w:eastAsia="Times New Roman" w:hAnsi="Times New Roman" w:cs="Times New Roman"/>
          <w:b/>
          <w:bCs/>
          <w:noProof/>
          <w:sz w:val="24"/>
          <w:szCs w:val="24"/>
          <w14:ligatures w14:val="none"/>
        </w:rPr>
        <w:t>Leverage EU funding to strengthen compliance and accountability of employers and strengthen multistakeholder partnerships</w:t>
      </w:r>
      <w:r w:rsidRPr="00A359E1">
        <w:rPr>
          <w:rFonts w:ascii="Times New Roman" w:eastAsia="Times New Roman" w:hAnsi="Times New Roman" w:cs="Times New Roman"/>
          <w:noProof/>
          <w:sz w:val="24"/>
          <w:szCs w:val="24"/>
          <w14:ligatures w14:val="none"/>
        </w:rPr>
        <w:t xml:space="preserve"> in order to enhance information provision and complaint mechanisms for third-country national workers</w:t>
      </w:r>
      <w:r w:rsidR="00152B71" w:rsidRPr="00A359E1">
        <w:rPr>
          <w:rFonts w:ascii="Times New Roman" w:eastAsia="Times New Roman" w:hAnsi="Times New Roman" w:cs="Times New Roman"/>
          <w:noProof/>
          <w:sz w:val="24"/>
          <w:szCs w:val="24"/>
          <w14:ligatures w14:val="none"/>
        </w:rPr>
        <w:t xml:space="preserve">. </w:t>
      </w:r>
      <w:r w:rsidR="002C5868" w:rsidRPr="00A359E1">
        <w:rPr>
          <w:rFonts w:ascii="Times New Roman" w:eastAsia="Times New Roman" w:hAnsi="Times New Roman" w:cs="Times New Roman"/>
          <w:noProof/>
          <w:sz w:val="24"/>
          <w:szCs w:val="24"/>
          <w14:ligatures w14:val="none"/>
        </w:rPr>
        <w:t>A call for proposal u</w:t>
      </w:r>
      <w:r w:rsidR="00152B71" w:rsidRPr="00A359E1">
        <w:rPr>
          <w:rFonts w:ascii="Times New Roman" w:eastAsia="Times New Roman" w:hAnsi="Times New Roman" w:cs="Times New Roman"/>
          <w:noProof/>
          <w:sz w:val="24"/>
          <w:szCs w:val="24"/>
          <w14:ligatures w14:val="none"/>
        </w:rPr>
        <w:t xml:space="preserve">nder the </w:t>
      </w:r>
      <w:r w:rsidRPr="00A359E1">
        <w:rPr>
          <w:rFonts w:ascii="Times New Roman" w:eastAsia="Times New Roman" w:hAnsi="Times New Roman" w:cs="Times New Roman"/>
          <w:noProof/>
          <w:sz w:val="24"/>
          <w:szCs w:val="24"/>
          <w14:ligatures w14:val="none"/>
        </w:rPr>
        <w:t>A</w:t>
      </w:r>
      <w:r w:rsidR="008B5FF6" w:rsidRPr="00A359E1">
        <w:rPr>
          <w:rFonts w:ascii="Times New Roman" w:eastAsia="Times New Roman" w:hAnsi="Times New Roman" w:cs="Times New Roman"/>
          <w:noProof/>
          <w:sz w:val="24"/>
          <w:szCs w:val="24"/>
          <w14:ligatures w14:val="none"/>
        </w:rPr>
        <w:t>MIF</w:t>
      </w:r>
      <w:r w:rsidRPr="00A359E1">
        <w:rPr>
          <w:rFonts w:ascii="Times New Roman" w:eastAsia="Times New Roman" w:hAnsi="Times New Roman" w:cs="Times New Roman"/>
          <w:noProof/>
          <w:sz w:val="24"/>
          <w:szCs w:val="24"/>
          <w14:ligatures w14:val="none"/>
        </w:rPr>
        <w:t xml:space="preserve"> </w:t>
      </w:r>
      <w:r w:rsidR="0034715E" w:rsidRPr="00A359E1">
        <w:rPr>
          <w:rFonts w:ascii="Times New Roman" w:eastAsia="Times New Roman" w:hAnsi="Times New Roman" w:cs="Times New Roman"/>
          <w:noProof/>
          <w:sz w:val="24"/>
          <w:szCs w:val="24"/>
          <w14:ligatures w14:val="none"/>
        </w:rPr>
        <w:t xml:space="preserve">will be launched in 2026 </w:t>
      </w:r>
      <w:r w:rsidR="00152B71" w:rsidRPr="00A359E1">
        <w:rPr>
          <w:rFonts w:ascii="Times New Roman" w:eastAsia="Times New Roman" w:hAnsi="Times New Roman" w:cs="Times New Roman"/>
          <w:noProof/>
          <w:sz w:val="24"/>
          <w:szCs w:val="24"/>
          <w14:ligatures w14:val="none"/>
        </w:rPr>
        <w:t>to support</w:t>
      </w:r>
      <w:r w:rsidRPr="00A359E1">
        <w:rPr>
          <w:rFonts w:ascii="Times New Roman" w:eastAsia="Times New Roman" w:hAnsi="Times New Roman" w:cs="Times New Roman"/>
          <w:noProof/>
          <w:sz w:val="24"/>
          <w:szCs w:val="24"/>
          <w14:ligatures w14:val="none"/>
        </w:rPr>
        <w:t xml:space="preserve"> Member States </w:t>
      </w:r>
      <w:r w:rsidR="00152B71" w:rsidRPr="00A359E1">
        <w:rPr>
          <w:rFonts w:ascii="Times New Roman" w:eastAsia="Times New Roman" w:hAnsi="Times New Roman" w:cs="Times New Roman"/>
          <w:noProof/>
          <w:sz w:val="24"/>
          <w:szCs w:val="24"/>
          <w14:ligatures w14:val="none"/>
        </w:rPr>
        <w:t xml:space="preserve">in </w:t>
      </w:r>
      <w:r w:rsidRPr="00A359E1">
        <w:rPr>
          <w:rFonts w:ascii="Times New Roman" w:eastAsia="Times New Roman" w:hAnsi="Times New Roman" w:cs="Times New Roman"/>
          <w:noProof/>
          <w:sz w:val="24"/>
          <w:szCs w:val="24"/>
          <w14:ligatures w14:val="none"/>
        </w:rPr>
        <w:t>protect</w:t>
      </w:r>
      <w:r w:rsidR="00152B71" w:rsidRPr="00A359E1">
        <w:rPr>
          <w:rFonts w:ascii="Times New Roman" w:eastAsia="Times New Roman" w:hAnsi="Times New Roman" w:cs="Times New Roman"/>
          <w:noProof/>
          <w:sz w:val="24"/>
          <w:szCs w:val="24"/>
          <w14:ligatures w14:val="none"/>
        </w:rPr>
        <w:t>ing</w:t>
      </w:r>
      <w:r w:rsidRPr="00A359E1">
        <w:rPr>
          <w:rFonts w:ascii="Times New Roman" w:eastAsia="Times New Roman" w:hAnsi="Times New Roman" w:cs="Times New Roman"/>
          <w:noProof/>
          <w:sz w:val="24"/>
          <w:szCs w:val="24"/>
          <w14:ligatures w14:val="none"/>
        </w:rPr>
        <w:t xml:space="preserve"> third-country workers’ rights</w:t>
      </w:r>
      <w:r w:rsidR="00A86589" w:rsidRPr="00A359E1">
        <w:rPr>
          <w:rFonts w:ascii="Times New Roman" w:eastAsia="Times New Roman" w:hAnsi="Times New Roman" w:cs="Times New Roman"/>
          <w:noProof/>
          <w:sz w:val="24"/>
          <w:szCs w:val="24"/>
          <w14:ligatures w14:val="none"/>
        </w:rPr>
        <w:t>,</w:t>
      </w:r>
      <w:r w:rsidRPr="00A359E1">
        <w:rPr>
          <w:rFonts w:ascii="Times New Roman" w:eastAsia="Times New Roman" w:hAnsi="Times New Roman" w:cs="Times New Roman"/>
          <w:noProof/>
          <w:sz w:val="24"/>
          <w:szCs w:val="24"/>
          <w14:ligatures w14:val="none"/>
        </w:rPr>
        <w:t xml:space="preserve"> while fighting against </w:t>
      </w:r>
      <w:r w:rsidR="00A86589" w:rsidRPr="00A359E1">
        <w:rPr>
          <w:rFonts w:ascii="Times New Roman" w:eastAsia="Times New Roman" w:hAnsi="Times New Roman" w:cs="Times New Roman"/>
          <w:noProof/>
          <w:sz w:val="24"/>
          <w:szCs w:val="24"/>
          <w14:ligatures w14:val="none"/>
        </w:rPr>
        <w:t xml:space="preserve">the </w:t>
      </w:r>
      <w:r w:rsidRPr="00A359E1">
        <w:rPr>
          <w:rFonts w:ascii="Times New Roman" w:eastAsia="Times New Roman" w:hAnsi="Times New Roman" w:cs="Times New Roman"/>
          <w:noProof/>
          <w:sz w:val="24"/>
          <w:szCs w:val="24"/>
          <w14:ligatures w14:val="none"/>
        </w:rPr>
        <w:t xml:space="preserve">illegal employment of illegally staying third-country nationals. Where appropriate, the Commission will incentivise Member States to design national and regional partnership plans to address relevant challenges under the post-2027 </w:t>
      </w:r>
      <w:r w:rsidR="00152B71" w:rsidRPr="00A359E1">
        <w:rPr>
          <w:rFonts w:ascii="Times New Roman" w:eastAsia="Times New Roman" w:hAnsi="Times New Roman" w:cs="Times New Roman"/>
          <w:noProof/>
          <w:sz w:val="24"/>
          <w:szCs w:val="24"/>
          <w14:ligatures w14:val="none"/>
        </w:rPr>
        <w:t>m</w:t>
      </w:r>
      <w:r w:rsidRPr="00A359E1">
        <w:rPr>
          <w:rFonts w:ascii="Times New Roman" w:eastAsia="Times New Roman" w:hAnsi="Times New Roman" w:cs="Times New Roman"/>
          <w:noProof/>
          <w:sz w:val="24"/>
          <w:szCs w:val="24"/>
          <w14:ligatures w14:val="none"/>
        </w:rPr>
        <w:t xml:space="preserve">ulti </w:t>
      </w:r>
      <w:r w:rsidR="00152B71" w:rsidRPr="00A359E1">
        <w:rPr>
          <w:rFonts w:ascii="Times New Roman" w:eastAsia="Times New Roman" w:hAnsi="Times New Roman" w:cs="Times New Roman"/>
          <w:noProof/>
          <w:sz w:val="24"/>
          <w:szCs w:val="24"/>
          <w14:ligatures w14:val="none"/>
        </w:rPr>
        <w:t>a</w:t>
      </w:r>
      <w:r w:rsidRPr="00A359E1">
        <w:rPr>
          <w:rFonts w:ascii="Times New Roman" w:eastAsia="Times New Roman" w:hAnsi="Times New Roman" w:cs="Times New Roman"/>
          <w:noProof/>
          <w:sz w:val="24"/>
          <w:szCs w:val="24"/>
          <w14:ligatures w14:val="none"/>
        </w:rPr>
        <w:t xml:space="preserve">nnual </w:t>
      </w:r>
      <w:r w:rsidR="00152B71" w:rsidRPr="00A359E1">
        <w:rPr>
          <w:rFonts w:ascii="Times New Roman" w:eastAsia="Times New Roman" w:hAnsi="Times New Roman" w:cs="Times New Roman"/>
          <w:noProof/>
          <w:sz w:val="24"/>
          <w:szCs w:val="24"/>
          <w14:ligatures w14:val="none"/>
        </w:rPr>
        <w:t>f</w:t>
      </w:r>
      <w:r w:rsidRPr="00A359E1">
        <w:rPr>
          <w:rFonts w:ascii="Times New Roman" w:eastAsia="Times New Roman" w:hAnsi="Times New Roman" w:cs="Times New Roman"/>
          <w:noProof/>
          <w:sz w:val="24"/>
          <w:szCs w:val="24"/>
          <w14:ligatures w14:val="none"/>
        </w:rPr>
        <w:t xml:space="preserve">inancial </w:t>
      </w:r>
      <w:r w:rsidR="00152B71" w:rsidRPr="00A359E1">
        <w:rPr>
          <w:rFonts w:ascii="Times New Roman" w:eastAsia="Times New Roman" w:hAnsi="Times New Roman" w:cs="Times New Roman"/>
          <w:noProof/>
          <w:sz w:val="24"/>
          <w:szCs w:val="24"/>
          <w14:ligatures w14:val="none"/>
        </w:rPr>
        <w:t>f</w:t>
      </w:r>
      <w:r w:rsidRPr="00A359E1">
        <w:rPr>
          <w:rFonts w:ascii="Times New Roman" w:eastAsia="Times New Roman" w:hAnsi="Times New Roman" w:cs="Times New Roman"/>
          <w:noProof/>
          <w:sz w:val="24"/>
          <w:szCs w:val="24"/>
          <w14:ligatures w14:val="none"/>
        </w:rPr>
        <w:t>ramework</w:t>
      </w:r>
      <w:r w:rsidRPr="00A359E1">
        <w:rPr>
          <w:rFonts w:ascii="Times New Roman" w:eastAsia="Times New Roman" w:hAnsi="Times New Roman" w:cs="Times New Roman"/>
          <w:noProof/>
          <w:sz w:val="24"/>
          <w:szCs w:val="24"/>
          <w:vertAlign w:val="superscript"/>
          <w14:ligatures w14:val="none"/>
        </w:rPr>
        <w:footnoteReference w:id="174"/>
      </w:r>
      <w:r w:rsidRPr="00A359E1">
        <w:rPr>
          <w:rFonts w:ascii="Times New Roman" w:eastAsia="Times New Roman" w:hAnsi="Times New Roman" w:cs="Times New Roman"/>
          <w:noProof/>
          <w:sz w:val="24"/>
          <w:szCs w:val="24"/>
          <w14:ligatures w14:val="none"/>
        </w:rPr>
        <w:t>.</w:t>
      </w:r>
    </w:p>
    <w:p w14:paraId="15D86F77" w14:textId="77777777" w:rsidR="00077A20" w:rsidRPr="00A359E1" w:rsidRDefault="00077A20" w:rsidP="00077A20">
      <w:pPr>
        <w:spacing w:after="120" w:line="276" w:lineRule="auto"/>
        <w:ind w:left="720"/>
        <w:contextualSpacing/>
        <w:jc w:val="both"/>
        <w:rPr>
          <w:rFonts w:ascii="Times New Roman" w:eastAsia="Times New Roman" w:hAnsi="Times New Roman" w:cs="Times New Roman"/>
          <w:noProof/>
          <w:sz w:val="24"/>
          <w:szCs w:val="24"/>
          <w14:ligatures w14:val="none"/>
        </w:rPr>
      </w:pPr>
    </w:p>
    <w:bookmarkEnd w:id="3"/>
    <w:p w14:paraId="126A6525" w14:textId="77777777" w:rsidR="00077A20" w:rsidRPr="00077A20" w:rsidRDefault="00077A20" w:rsidP="00077A20">
      <w:pPr>
        <w:rPr>
          <w:noProof/>
        </w:rPr>
      </w:pPr>
    </w:p>
    <w:sectPr w:rsidR="00077A20" w:rsidRPr="00077A2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966AF" w14:textId="77777777" w:rsidR="007D2DF8" w:rsidRPr="00A359E1" w:rsidRDefault="007D2DF8" w:rsidP="00CC4683">
      <w:pPr>
        <w:spacing w:after="0" w:line="240" w:lineRule="auto"/>
      </w:pPr>
      <w:r w:rsidRPr="00A359E1">
        <w:separator/>
      </w:r>
    </w:p>
  </w:endnote>
  <w:endnote w:type="continuationSeparator" w:id="0">
    <w:p w14:paraId="7FA49944" w14:textId="77777777" w:rsidR="007D2DF8" w:rsidRPr="00A359E1" w:rsidRDefault="007D2DF8" w:rsidP="00CC4683">
      <w:pPr>
        <w:spacing w:after="0" w:line="240" w:lineRule="auto"/>
      </w:pPr>
      <w:r w:rsidRPr="00A359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F8029" w14:textId="241AC49B" w:rsidR="002D15DA" w:rsidRPr="002D15DA" w:rsidRDefault="002D15DA" w:rsidP="002D15DA">
    <w:pPr>
      <w:pStyle w:val="FooterCoverPage"/>
      <w:rPr>
        <w:rFonts w:ascii="Arial" w:hAnsi="Arial" w:cs="Arial"/>
        <w:b/>
        <w:sz w:val="48"/>
      </w:rPr>
    </w:pPr>
    <w:r w:rsidRPr="002D15DA">
      <w:rPr>
        <w:rFonts w:ascii="Arial" w:hAnsi="Arial" w:cs="Arial"/>
        <w:b/>
        <w:sz w:val="48"/>
      </w:rPr>
      <w:t>EN</w:t>
    </w:r>
    <w:r w:rsidRPr="002D15DA">
      <w:rPr>
        <w:rFonts w:ascii="Arial" w:hAnsi="Arial" w:cs="Arial"/>
        <w:b/>
        <w:sz w:val="48"/>
      </w:rPr>
      <w:tab/>
    </w:r>
    <w:r w:rsidRPr="002D15DA">
      <w:rPr>
        <w:rFonts w:ascii="Arial" w:hAnsi="Arial" w:cs="Arial"/>
        <w:b/>
        <w:sz w:val="48"/>
      </w:rPr>
      <w:tab/>
    </w:r>
    <w:r w:rsidRPr="002D15DA">
      <w:tab/>
    </w:r>
    <w:r w:rsidRPr="002D15D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A47C8" w14:textId="7D7E59CE" w:rsidR="002D15DA" w:rsidRPr="002D15DA" w:rsidRDefault="002D15DA" w:rsidP="002D15DA">
    <w:pPr>
      <w:pStyle w:val="FooterCoverPage"/>
      <w:rPr>
        <w:rFonts w:ascii="Arial" w:hAnsi="Arial" w:cs="Arial"/>
        <w:b/>
        <w:sz w:val="48"/>
      </w:rPr>
    </w:pPr>
    <w:r w:rsidRPr="002D15DA">
      <w:rPr>
        <w:rFonts w:ascii="Arial" w:hAnsi="Arial" w:cs="Arial"/>
        <w:b/>
        <w:sz w:val="48"/>
      </w:rPr>
      <w:t>EN</w:t>
    </w:r>
    <w:r w:rsidRPr="002D15DA">
      <w:rPr>
        <w:rFonts w:ascii="Arial" w:hAnsi="Arial" w:cs="Arial"/>
        <w:b/>
        <w:sz w:val="48"/>
      </w:rPr>
      <w:tab/>
    </w:r>
    <w:r w:rsidRPr="002D15DA">
      <w:rPr>
        <w:rFonts w:ascii="Arial" w:hAnsi="Arial" w:cs="Arial"/>
        <w:b/>
        <w:sz w:val="48"/>
      </w:rPr>
      <w:tab/>
    </w:r>
    <w:r w:rsidRPr="002D15DA">
      <w:tab/>
    </w:r>
    <w:r w:rsidRPr="002D15D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FAD2" w14:textId="77777777" w:rsidR="002D15DA" w:rsidRPr="002D15DA" w:rsidRDefault="002D15DA" w:rsidP="002D15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B0F80" w14:textId="77777777" w:rsidR="00CC4683" w:rsidRPr="00A359E1" w:rsidRDefault="00CC4683" w:rsidP="00663704">
    <w:pPr>
      <w:pStyle w:val="Footer"/>
      <w:rPr>
        <w:rFonts w:ascii="Arial" w:hAnsi="Arial" w:cs="Arial"/>
        <w:b/>
        <w:sz w:val="48"/>
      </w:rPr>
    </w:pPr>
    <w:r w:rsidRPr="00A359E1">
      <w:rPr>
        <w:rFonts w:ascii="Arial" w:hAnsi="Arial" w:cs="Arial"/>
        <w:b/>
        <w:sz w:val="48"/>
      </w:rPr>
      <w:t>EN</w:t>
    </w:r>
    <w:r w:rsidRPr="00A359E1">
      <w:rPr>
        <w:rFonts w:ascii="Arial" w:hAnsi="Arial" w:cs="Arial"/>
        <w:b/>
        <w:sz w:val="48"/>
      </w:rPr>
      <w:tab/>
    </w:r>
    <w:r w:rsidRPr="00A359E1">
      <w:rPr>
        <w:rFonts w:ascii="Arial" w:hAnsi="Arial" w:cs="Arial"/>
        <w:b/>
        <w:sz w:val="48"/>
      </w:rPr>
      <w:tab/>
    </w:r>
    <w:r w:rsidRPr="00A359E1">
      <w:tab/>
    </w:r>
    <w:r w:rsidRPr="00A359E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014343"/>
      <w:docPartObj>
        <w:docPartGallery w:val="Page Numbers (Bottom of Page)"/>
        <w:docPartUnique/>
      </w:docPartObj>
    </w:sdtPr>
    <w:sdtEndPr/>
    <w:sdtContent>
      <w:p w14:paraId="3C9D635D" w14:textId="4D4AF1D0" w:rsidR="00CC4683" w:rsidRPr="00A359E1" w:rsidRDefault="00CC4683">
        <w:pPr>
          <w:pStyle w:val="Footer"/>
          <w:jc w:val="right"/>
        </w:pPr>
        <w:r w:rsidRPr="00A359E1">
          <w:fldChar w:fldCharType="begin"/>
        </w:r>
        <w:r w:rsidRPr="00A359E1">
          <w:instrText xml:space="preserve"> PAGE   \* MERGEFORMAT </w:instrText>
        </w:r>
        <w:r w:rsidRPr="00A359E1">
          <w:fldChar w:fldCharType="separate"/>
        </w:r>
        <w:r w:rsidR="002D15DA">
          <w:rPr>
            <w:noProof/>
          </w:rPr>
          <w:t>1</w:t>
        </w:r>
        <w:r w:rsidRPr="00A359E1">
          <w:fldChar w:fldCharType="end"/>
        </w:r>
      </w:p>
    </w:sdtContent>
  </w:sdt>
  <w:p w14:paraId="7CF9C6EA" w14:textId="77777777" w:rsidR="00CC4683" w:rsidRPr="00A359E1" w:rsidRDefault="00CC4683" w:rsidP="00663704">
    <w:pPr>
      <w:pStyle w:val="Footer"/>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8D061" w14:textId="77777777" w:rsidR="00CC4683" w:rsidRPr="00A359E1" w:rsidRDefault="00CC4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2D3E8" w14:textId="77777777" w:rsidR="007D2DF8" w:rsidRPr="00A359E1" w:rsidRDefault="007D2DF8" w:rsidP="00CC4683">
      <w:pPr>
        <w:spacing w:after="0" w:line="240" w:lineRule="auto"/>
      </w:pPr>
      <w:r w:rsidRPr="00A359E1">
        <w:separator/>
      </w:r>
    </w:p>
  </w:footnote>
  <w:footnote w:type="continuationSeparator" w:id="0">
    <w:p w14:paraId="7F47A1DA" w14:textId="77777777" w:rsidR="007D2DF8" w:rsidRPr="00A359E1" w:rsidRDefault="007D2DF8" w:rsidP="00CC4683">
      <w:pPr>
        <w:spacing w:after="0" w:line="240" w:lineRule="auto"/>
      </w:pPr>
      <w:r w:rsidRPr="00A359E1">
        <w:continuationSeparator/>
      </w:r>
    </w:p>
  </w:footnote>
  <w:footnote w:id="1">
    <w:p w14:paraId="2B38E047"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Directive 2009/52/EC of the European Parliament and of the Council of 18 June 2009 providing for minimum standards on sanctions and measures against employers of illegally staying third-country nationals, OJ L 168, 30.6.2009, p. 24.</w:t>
      </w:r>
    </w:p>
  </w:footnote>
  <w:footnote w:id="2">
    <w:p w14:paraId="4000D88A" w14:textId="1474D3A6" w:rsidR="00077A20" w:rsidRPr="00A359E1" w:rsidRDefault="00077A20" w:rsidP="0046653C">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The Directive prohibits the employment of </w:t>
      </w:r>
      <w:r w:rsidR="00336209" w:rsidRPr="00A359E1">
        <w:rPr>
          <w:rFonts w:ascii="Times New Roman" w:hAnsi="Times New Roman" w:cs="Times New Roman"/>
        </w:rPr>
        <w:t>‘</w:t>
      </w:r>
      <w:r w:rsidRPr="00A359E1">
        <w:rPr>
          <w:rFonts w:ascii="Times New Roman" w:hAnsi="Times New Roman" w:cs="Times New Roman"/>
        </w:rPr>
        <w:t>illegally staying third-country national workers</w:t>
      </w:r>
      <w:r w:rsidR="00336209" w:rsidRPr="00A359E1">
        <w:rPr>
          <w:rFonts w:ascii="Times New Roman" w:hAnsi="Times New Roman" w:cs="Times New Roman"/>
        </w:rPr>
        <w:t>’</w:t>
      </w:r>
      <w:r w:rsidR="006D5795" w:rsidRPr="00A359E1">
        <w:rPr>
          <w:rFonts w:ascii="Times New Roman" w:hAnsi="Times New Roman" w:cs="Times New Roman"/>
        </w:rPr>
        <w:t>. Moreover, the Directive defines ‘illegal employment’ as the employment of an illegally staying third-country national (Article 2(d)). Therefore, the wording ‘illegal employment’ will be used with this connotation throughout</w:t>
      </w:r>
      <w:r w:rsidRPr="00A359E1">
        <w:rPr>
          <w:rFonts w:ascii="Times New Roman" w:hAnsi="Times New Roman" w:cs="Times New Roman"/>
        </w:rPr>
        <w:t xml:space="preserve"> the document, </w:t>
      </w:r>
      <w:r w:rsidR="00567734" w:rsidRPr="00A359E1">
        <w:rPr>
          <w:rFonts w:ascii="Times New Roman" w:hAnsi="Times New Roman" w:cs="Times New Roman"/>
        </w:rPr>
        <w:t xml:space="preserve">but </w:t>
      </w:r>
      <w:r w:rsidRPr="00A359E1">
        <w:rPr>
          <w:rFonts w:ascii="Times New Roman" w:hAnsi="Times New Roman" w:cs="Times New Roman"/>
        </w:rPr>
        <w:t xml:space="preserve">for reasons of brevity and clarity, the text will refer to </w:t>
      </w:r>
      <w:r w:rsidR="00336209" w:rsidRPr="00A359E1">
        <w:rPr>
          <w:rFonts w:ascii="Times New Roman" w:hAnsi="Times New Roman" w:cs="Times New Roman"/>
        </w:rPr>
        <w:t>‘</w:t>
      </w:r>
      <w:r w:rsidRPr="00A359E1">
        <w:rPr>
          <w:rFonts w:ascii="Times New Roman" w:hAnsi="Times New Roman" w:cs="Times New Roman"/>
        </w:rPr>
        <w:t>irregular migrant workers</w:t>
      </w:r>
      <w:r w:rsidR="00336209" w:rsidRPr="00A359E1">
        <w:rPr>
          <w:rFonts w:ascii="Times New Roman" w:hAnsi="Times New Roman" w:cs="Times New Roman"/>
        </w:rPr>
        <w:t>’</w:t>
      </w:r>
      <w:r w:rsidRPr="00A359E1">
        <w:rPr>
          <w:rFonts w:ascii="Times New Roman" w:hAnsi="Times New Roman" w:cs="Times New Roman"/>
        </w:rPr>
        <w:t>.</w:t>
      </w:r>
    </w:p>
  </w:footnote>
  <w:footnote w:id="3">
    <w:p w14:paraId="7B7FEA5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hyperlink r:id="rId1" w:history="1">
        <w:r w:rsidRPr="00A359E1">
          <w:rPr>
            <w:rStyle w:val="Hyperlink"/>
            <w:rFonts w:ascii="Times New Roman" w:hAnsi="Times New Roman" w:cs="Times New Roman"/>
          </w:rPr>
          <w:t>European Asylum and Migration Management Strategy - Migration and Home Affairs</w:t>
        </w:r>
      </w:hyperlink>
      <w:r w:rsidRPr="00A359E1">
        <w:rPr>
          <w:rFonts w:ascii="Times New Roman" w:hAnsi="Times New Roman" w:cs="Times New Roman"/>
        </w:rPr>
        <w:t>.</w:t>
      </w:r>
    </w:p>
  </w:footnote>
  <w:footnote w:id="4">
    <w:p w14:paraId="754D0A80" w14:textId="0DCE28AA" w:rsidR="00077A20" w:rsidRPr="00A359E1" w:rsidRDefault="00077A20" w:rsidP="00077A20">
      <w:pPr>
        <w:pStyle w:val="FootnoteText"/>
        <w:jc w:val="both"/>
        <w:rPr>
          <w:rFonts w:ascii="Times New Roman" w:hAnsi="Times New Roman" w:cs="Times New Roman"/>
          <w:highlight w:val="yellow"/>
        </w:rPr>
      </w:pPr>
      <w:r w:rsidRPr="00A359E1">
        <w:rPr>
          <w:rStyle w:val="FootnoteReference"/>
          <w:rFonts w:ascii="Times New Roman" w:hAnsi="Times New Roman" w:cs="Times New Roman"/>
        </w:rPr>
        <w:footnoteRef/>
      </w:r>
      <w:r w:rsidRPr="00A359E1">
        <w:rPr>
          <w:rFonts w:ascii="Times New Roman" w:hAnsi="Times New Roman" w:cs="Times New Roman"/>
        </w:rPr>
        <w:t xml:space="preserve"> 14 Member States</w:t>
      </w:r>
      <w:r w:rsidR="0085379C" w:rsidRPr="00A359E1">
        <w:rPr>
          <w:rFonts w:ascii="Times New Roman" w:hAnsi="Times New Roman" w:cs="Times New Roman"/>
        </w:rPr>
        <w:t>,</w:t>
      </w:r>
      <w:r w:rsidRPr="00A359E1">
        <w:rPr>
          <w:rFonts w:ascii="Times New Roman" w:hAnsi="Times New Roman" w:cs="Times New Roman"/>
        </w:rPr>
        <w:t xml:space="preserve"> who have submitted their </w:t>
      </w:r>
      <w:r w:rsidR="00336209" w:rsidRPr="00A359E1">
        <w:rPr>
          <w:rFonts w:ascii="Times New Roman" w:hAnsi="Times New Roman" w:cs="Times New Roman"/>
        </w:rPr>
        <w:t>n</w:t>
      </w:r>
      <w:r w:rsidRPr="00A359E1">
        <w:rPr>
          <w:rFonts w:ascii="Times New Roman" w:hAnsi="Times New Roman" w:cs="Times New Roman"/>
        </w:rPr>
        <w:t xml:space="preserve">ational </w:t>
      </w:r>
      <w:r w:rsidR="00336209" w:rsidRPr="00A359E1">
        <w:rPr>
          <w:rFonts w:ascii="Times New Roman" w:hAnsi="Times New Roman" w:cs="Times New Roman"/>
        </w:rPr>
        <w:t>a</w:t>
      </w:r>
      <w:r w:rsidRPr="00A359E1">
        <w:rPr>
          <w:rFonts w:ascii="Times New Roman" w:hAnsi="Times New Roman" w:cs="Times New Roman"/>
        </w:rPr>
        <w:t xml:space="preserve">sylum and </w:t>
      </w:r>
      <w:r w:rsidR="00336209" w:rsidRPr="00A359E1">
        <w:rPr>
          <w:rFonts w:ascii="Times New Roman" w:hAnsi="Times New Roman" w:cs="Times New Roman"/>
        </w:rPr>
        <w:t>m</w:t>
      </w:r>
      <w:r w:rsidRPr="00A359E1">
        <w:rPr>
          <w:rFonts w:ascii="Times New Roman" w:hAnsi="Times New Roman" w:cs="Times New Roman"/>
        </w:rPr>
        <w:t xml:space="preserve">igration </w:t>
      </w:r>
      <w:r w:rsidR="00336209" w:rsidRPr="00A359E1">
        <w:rPr>
          <w:rFonts w:ascii="Times New Roman" w:hAnsi="Times New Roman" w:cs="Times New Roman"/>
        </w:rPr>
        <w:t>s</w:t>
      </w:r>
      <w:r w:rsidRPr="00A359E1">
        <w:rPr>
          <w:rFonts w:ascii="Times New Roman" w:hAnsi="Times New Roman" w:cs="Times New Roman"/>
        </w:rPr>
        <w:t>trategies to the Commission</w:t>
      </w:r>
      <w:r w:rsidR="0085379C" w:rsidRPr="00A359E1">
        <w:rPr>
          <w:rFonts w:ascii="Times New Roman" w:hAnsi="Times New Roman" w:cs="Times New Roman"/>
        </w:rPr>
        <w:t>,</w:t>
      </w:r>
      <w:r w:rsidRPr="00A359E1">
        <w:rPr>
          <w:rFonts w:ascii="Times New Roman" w:hAnsi="Times New Roman" w:cs="Times New Roman"/>
        </w:rPr>
        <w:t xml:space="preserve"> have detailed their measures to counter illegal employment and step up enforcement of the Directive (Bulgaria, Cyprus, Croatia, Czechia, France, Germany, Italy, Lithuania, Latvia, Luxembourg, Netherlands, Slovenia, Sweden, Slovakia). Another five Member States (Greece, Poland, Portugal, Romania, Spain) have referred in their </w:t>
      </w:r>
      <w:r w:rsidR="00336209" w:rsidRPr="00A359E1">
        <w:rPr>
          <w:rFonts w:ascii="Times New Roman" w:hAnsi="Times New Roman" w:cs="Times New Roman"/>
        </w:rPr>
        <w:t>n</w:t>
      </w:r>
      <w:r w:rsidRPr="00A359E1">
        <w:rPr>
          <w:rFonts w:ascii="Times New Roman" w:hAnsi="Times New Roman" w:cs="Times New Roman"/>
        </w:rPr>
        <w:t xml:space="preserve">ational </w:t>
      </w:r>
      <w:r w:rsidR="00336209" w:rsidRPr="00A359E1">
        <w:rPr>
          <w:rFonts w:ascii="Times New Roman" w:hAnsi="Times New Roman" w:cs="Times New Roman"/>
        </w:rPr>
        <w:t>s</w:t>
      </w:r>
      <w:r w:rsidRPr="00A359E1">
        <w:rPr>
          <w:rFonts w:ascii="Times New Roman" w:hAnsi="Times New Roman" w:cs="Times New Roman"/>
        </w:rPr>
        <w:t>trategies to their plans to counter labour exploitation, particularly in relation to trafficking in human beings for labour exploitation purposes.</w:t>
      </w:r>
    </w:p>
  </w:footnote>
  <w:footnote w:id="5">
    <w:p w14:paraId="2798D20E" w14:textId="77777777" w:rsidR="00077A20" w:rsidRPr="00A359E1" w:rsidRDefault="00077A20" w:rsidP="00077A20">
      <w:pPr>
        <w:pStyle w:val="FootnoteText"/>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COM(2025) 944 final.</w:t>
      </w:r>
    </w:p>
  </w:footnote>
  <w:footnote w:id="6">
    <w:p w14:paraId="2CBF18D0" w14:textId="77777777" w:rsidR="00077A20" w:rsidRPr="00A359E1" w:rsidRDefault="00077A20" w:rsidP="00077A20">
      <w:pPr>
        <w:pStyle w:val="FootnoteText"/>
        <w:jc w:val="both"/>
        <w:rPr>
          <w:rFonts w:ascii="Times New Roman" w:eastAsia="Times New Roman" w:hAnsi="Times New Roman" w:cs="Times New Roman"/>
        </w:rPr>
      </w:pPr>
      <w:r w:rsidRPr="00A359E1">
        <w:rPr>
          <w:rStyle w:val="FootnoteReference"/>
          <w:rFonts w:ascii="Times New Roman" w:hAnsi="Times New Roman" w:cs="Times New Roman"/>
        </w:rPr>
        <w:footnoteRef/>
      </w:r>
      <w:r w:rsidRPr="00A359E1">
        <w:rPr>
          <w:rStyle w:val="FootnoteReference"/>
          <w:rFonts w:ascii="Times New Roman" w:hAnsi="Times New Roman" w:cs="Times New Roman"/>
        </w:rPr>
        <w:t xml:space="preserve"> </w:t>
      </w:r>
      <w:r w:rsidRPr="00A359E1">
        <w:rPr>
          <w:rFonts w:ascii="Times New Roman" w:eastAsia="Times New Roman" w:hAnsi="Times New Roman" w:cs="Times New Roman"/>
        </w:rPr>
        <w:t xml:space="preserve">Kierans, D. &amp; Kraler, A. (eds.). Handbook on Irregular Migration Data. Concepts, Methods and Practices. Krems: University of Krems Press, 2025. </w:t>
      </w:r>
      <w:hyperlink r:id="rId2" w:history="1">
        <w:r w:rsidRPr="00A359E1">
          <w:rPr>
            <w:rStyle w:val="Hyperlink"/>
            <w:rFonts w:ascii="Times New Roman" w:hAnsi="Times New Roman" w:cs="Times New Roman"/>
          </w:rPr>
          <w:t>https://doi.org/10.48341/g31s-vq79</w:t>
        </w:r>
      </w:hyperlink>
      <w:r w:rsidRPr="00A359E1">
        <w:t>.</w:t>
      </w:r>
      <w:r w:rsidRPr="00A359E1">
        <w:rPr>
          <w:rFonts w:ascii="Times New Roman" w:eastAsia="Times New Roman" w:hAnsi="Times New Roman" w:cs="Times New Roman"/>
        </w:rPr>
        <w:t xml:space="preserve"> </w:t>
      </w:r>
    </w:p>
  </w:footnote>
  <w:footnote w:id="7">
    <w:p w14:paraId="3B2A927F" w14:textId="77777777" w:rsidR="00077A20" w:rsidRPr="00A359E1" w:rsidRDefault="00077A20" w:rsidP="00077A20">
      <w:pPr>
        <w:pStyle w:val="FootnoteText"/>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COM(2021) 592 final.</w:t>
      </w:r>
    </w:p>
  </w:footnote>
  <w:footnote w:id="8">
    <w:p w14:paraId="4795D15F" w14:textId="413FAB9E" w:rsidR="00F72956" w:rsidRPr="00A359E1" w:rsidRDefault="00F72956" w:rsidP="00A37541">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See </w:t>
      </w:r>
      <w:hyperlink r:id="rId3" w:history="1">
        <w:r w:rsidRPr="00A359E1">
          <w:rPr>
            <w:rStyle w:val="Hyperlink"/>
            <w:rFonts w:ascii="Times New Roman" w:hAnsi="Times New Roman" w:cs="Times New Roman"/>
          </w:rPr>
          <w:t>Labour Migration Platform - Migration and Home Affairs</w:t>
        </w:r>
      </w:hyperlink>
      <w:r w:rsidRPr="00A359E1">
        <w:rPr>
          <w:rFonts w:ascii="Times New Roman" w:hAnsi="Times New Roman" w:cs="Times New Roman"/>
        </w:rPr>
        <w:t xml:space="preserve">. The Expert Group has </w:t>
      </w:r>
      <w:r w:rsidR="0085379C" w:rsidRPr="00A359E1">
        <w:rPr>
          <w:rFonts w:ascii="Times New Roman" w:hAnsi="Times New Roman" w:cs="Times New Roman"/>
        </w:rPr>
        <w:t xml:space="preserve">been meeting </w:t>
      </w:r>
      <w:r w:rsidRPr="00A359E1">
        <w:rPr>
          <w:rFonts w:ascii="Times New Roman" w:hAnsi="Times New Roman" w:cs="Times New Roman"/>
        </w:rPr>
        <w:t xml:space="preserve">twice a year since 2021. </w:t>
      </w:r>
    </w:p>
  </w:footnote>
  <w:footnote w:id="9">
    <w:p w14:paraId="320FC0F1" w14:textId="77777777" w:rsidR="00077A20" w:rsidRPr="00C03886" w:rsidRDefault="00077A20" w:rsidP="00077A20">
      <w:pPr>
        <w:pStyle w:val="FootnoteText"/>
        <w:rPr>
          <w:rFonts w:ascii="Times New Roman" w:hAnsi="Times New Roman" w:cs="Times New Roman"/>
        </w:rPr>
      </w:pPr>
      <w:r w:rsidRPr="00C03886">
        <w:rPr>
          <w:rStyle w:val="FootnoteReference"/>
          <w:rFonts w:ascii="Times New Roman" w:hAnsi="Times New Roman" w:cs="Times New Roman"/>
        </w:rPr>
        <w:footnoteRef/>
      </w:r>
      <w:r w:rsidRPr="00C03886">
        <w:rPr>
          <w:rFonts w:ascii="Times New Roman" w:hAnsi="Times New Roman" w:cs="Times New Roman"/>
        </w:rPr>
        <w:t xml:space="preserve"> 2025 data will only be available after mid-2026.</w:t>
      </w:r>
    </w:p>
  </w:footnote>
  <w:footnote w:id="10">
    <w:p w14:paraId="2169BAEA" w14:textId="65295F04" w:rsidR="00077A20" w:rsidRPr="00C03886" w:rsidRDefault="00077A20" w:rsidP="00077A20">
      <w:pPr>
        <w:pStyle w:val="FootnoteText"/>
        <w:rPr>
          <w:rFonts w:ascii="Times New Roman" w:hAnsi="Times New Roman" w:cs="Times New Roman"/>
        </w:rPr>
      </w:pPr>
      <w:r w:rsidRPr="00C03886">
        <w:rPr>
          <w:rStyle w:val="FootnoteReference"/>
          <w:rFonts w:ascii="Times New Roman" w:hAnsi="Times New Roman" w:cs="Times New Roman"/>
        </w:rPr>
        <w:footnoteRef/>
      </w:r>
      <w:r w:rsidRPr="00C03886">
        <w:rPr>
          <w:rFonts w:ascii="Times New Roman" w:hAnsi="Times New Roman" w:cs="Times New Roman"/>
        </w:rPr>
        <w:t xml:space="preserve"> </w:t>
      </w:r>
      <w:r w:rsidR="000C3846" w:rsidRPr="00C03886">
        <w:rPr>
          <w:rFonts w:ascii="Times New Roman" w:hAnsi="Times New Roman" w:cs="Times New Roman"/>
          <w:lang w:val="en-IE"/>
        </w:rPr>
        <w:t>COM(2026)261</w:t>
      </w:r>
      <w:r w:rsidR="00AB08F4" w:rsidRPr="00C03886">
        <w:rPr>
          <w:rFonts w:ascii="Times New Roman" w:hAnsi="Times New Roman" w:cs="Times New Roman"/>
        </w:rPr>
        <w:t>.</w:t>
      </w:r>
    </w:p>
  </w:footnote>
  <w:footnote w:id="11">
    <w:p w14:paraId="0734E7C4" w14:textId="2EC20561" w:rsidR="00C03886" w:rsidRPr="00C03886" w:rsidRDefault="00C03886">
      <w:pPr>
        <w:pStyle w:val="FootnoteText"/>
        <w:rPr>
          <w:lang w:val="en-IE"/>
        </w:rPr>
      </w:pPr>
      <w:r w:rsidRPr="00C03886">
        <w:rPr>
          <w:rStyle w:val="FootnoteReference"/>
          <w:rFonts w:ascii="Times New Roman" w:hAnsi="Times New Roman" w:cs="Times New Roman"/>
        </w:rPr>
        <w:footnoteRef/>
      </w:r>
      <w:r w:rsidRPr="00C03886">
        <w:rPr>
          <w:rFonts w:ascii="Times New Roman" w:hAnsi="Times New Roman" w:cs="Times New Roman"/>
        </w:rPr>
        <w:t xml:space="preserve"> </w:t>
      </w:r>
      <w:r w:rsidRPr="00C03886">
        <w:rPr>
          <w:rFonts w:ascii="Times New Roman" w:hAnsi="Times New Roman" w:cs="Times New Roman"/>
          <w:lang w:val="en-IE"/>
        </w:rPr>
        <w:t>Denmark and Ireland opted out.</w:t>
      </w:r>
    </w:p>
  </w:footnote>
  <w:footnote w:id="12">
    <w:p w14:paraId="70346E6C" w14:textId="6DAC4867" w:rsidR="00077A20" w:rsidRPr="00A359E1" w:rsidRDefault="00077A20" w:rsidP="00077A20">
      <w:pPr>
        <w:pStyle w:val="FootnoteText"/>
        <w:jc w:val="both"/>
        <w:rPr>
          <w:rFonts w:ascii="Times New Roman" w:eastAsia="Times New Roman" w:hAnsi="Times New Roman" w:cs="Times New Roman"/>
        </w:rPr>
      </w:pPr>
      <w:r w:rsidRPr="00A359E1">
        <w:rPr>
          <w:rFonts w:ascii="Times New Roman" w:hAnsi="Times New Roman" w:cs="Times New Roman"/>
          <w:vertAlign w:val="superscript"/>
        </w:rPr>
        <w:footnoteRef/>
      </w:r>
      <w:r w:rsidRPr="00A359E1">
        <w:rPr>
          <w:rFonts w:ascii="Times New Roman" w:eastAsia="Times New Roman" w:hAnsi="Times New Roman" w:cs="Times New Roman"/>
        </w:rPr>
        <w:t xml:space="preserve"> For example</w:t>
      </w:r>
      <w:r w:rsidR="009F28F0" w:rsidRPr="00A359E1">
        <w:rPr>
          <w:rFonts w:ascii="Times New Roman" w:eastAsia="Times New Roman" w:hAnsi="Times New Roman" w:cs="Times New Roman"/>
        </w:rPr>
        <w:t>,</w:t>
      </w:r>
      <w:r w:rsidRPr="00A359E1">
        <w:rPr>
          <w:rFonts w:ascii="Times New Roman" w:eastAsia="Times New Roman" w:hAnsi="Times New Roman" w:cs="Times New Roman"/>
        </w:rPr>
        <w:t xml:space="preserve"> Latvia, Netherlands and Sweden.</w:t>
      </w:r>
    </w:p>
  </w:footnote>
  <w:footnote w:id="13">
    <w:p w14:paraId="267D0B67" w14:textId="61AD8441" w:rsidR="00077A20" w:rsidRPr="00A359E1" w:rsidRDefault="00077A20" w:rsidP="00077A20">
      <w:pPr>
        <w:pStyle w:val="FootnoteText"/>
        <w:jc w:val="both"/>
        <w:rPr>
          <w:rFonts w:ascii="Times New Roman" w:eastAsia="Times New Roman" w:hAnsi="Times New Roman" w:cs="Times New Roman"/>
        </w:rPr>
      </w:pPr>
      <w:r w:rsidRPr="00A359E1">
        <w:rPr>
          <w:rFonts w:ascii="Times New Roman" w:hAnsi="Times New Roman" w:cs="Times New Roman"/>
          <w:vertAlign w:val="superscript"/>
        </w:rPr>
        <w:footnoteRef/>
      </w:r>
      <w:r w:rsidRPr="00A359E1">
        <w:rPr>
          <w:rFonts w:ascii="Times New Roman" w:eastAsia="Times New Roman" w:hAnsi="Times New Roman" w:cs="Times New Roman"/>
        </w:rPr>
        <w:t xml:space="preserve"> For example</w:t>
      </w:r>
      <w:r w:rsidR="009F28F0" w:rsidRPr="00A359E1">
        <w:rPr>
          <w:rFonts w:ascii="Times New Roman" w:eastAsia="Times New Roman" w:hAnsi="Times New Roman" w:cs="Times New Roman"/>
        </w:rPr>
        <w:t>,</w:t>
      </w:r>
      <w:r w:rsidRPr="00A359E1">
        <w:rPr>
          <w:rFonts w:ascii="Times New Roman" w:eastAsia="Times New Roman" w:hAnsi="Times New Roman" w:cs="Times New Roman"/>
        </w:rPr>
        <w:t xml:space="preserve"> Belgium, Hungary and Slovenia.</w:t>
      </w:r>
    </w:p>
  </w:footnote>
  <w:footnote w:id="14">
    <w:p w14:paraId="262B2857" w14:textId="790D4B0F" w:rsidR="00077A20" w:rsidRPr="00A359E1" w:rsidRDefault="00077A20" w:rsidP="00077A20">
      <w:pPr>
        <w:pStyle w:val="FootnoteText"/>
        <w:jc w:val="both"/>
        <w:rPr>
          <w:rFonts w:ascii="Times New Roman" w:eastAsia="Aptos" w:hAnsi="Times New Roman" w:cs="Times New Roman"/>
        </w:rPr>
      </w:pPr>
      <w:r w:rsidRPr="00A359E1">
        <w:rPr>
          <w:rFonts w:ascii="Times New Roman" w:hAnsi="Times New Roman" w:cs="Times New Roman"/>
          <w:vertAlign w:val="superscript"/>
        </w:rPr>
        <w:t>1</w:t>
      </w:r>
      <w:r w:rsidR="00C03886">
        <w:rPr>
          <w:rFonts w:ascii="Times New Roman" w:hAnsi="Times New Roman" w:cs="Times New Roman"/>
          <w:vertAlign w:val="superscript"/>
        </w:rPr>
        <w:t>4</w:t>
      </w:r>
      <w:r w:rsidRPr="00A359E1">
        <w:rPr>
          <w:rFonts w:ascii="Times New Roman" w:eastAsia="Times New Roman" w:hAnsi="Times New Roman" w:cs="Times New Roman"/>
          <w:color w:val="000000" w:themeColor="text1"/>
        </w:rPr>
        <w:t xml:space="preserve"> For example</w:t>
      </w:r>
      <w:r w:rsidR="00CF5B08" w:rsidRPr="00A359E1">
        <w:rPr>
          <w:rFonts w:ascii="Times New Roman" w:eastAsia="Times New Roman" w:hAnsi="Times New Roman" w:cs="Times New Roman"/>
          <w:color w:val="000000" w:themeColor="text1"/>
        </w:rPr>
        <w:t>,</w:t>
      </w:r>
      <w:r w:rsidRPr="00A359E1">
        <w:rPr>
          <w:rFonts w:ascii="Times New Roman" w:eastAsia="Times New Roman" w:hAnsi="Times New Roman" w:cs="Times New Roman"/>
          <w:color w:val="000000" w:themeColor="text1"/>
        </w:rPr>
        <w:t xml:space="preserve"> </w:t>
      </w:r>
      <w:r w:rsidRPr="00A359E1">
        <w:rPr>
          <w:rFonts w:ascii="Times New Roman" w:eastAsia="Times New Roman" w:hAnsi="Times New Roman" w:cs="Times New Roman"/>
        </w:rPr>
        <w:t>Belgium</w:t>
      </w:r>
      <w:r w:rsidRPr="00A359E1">
        <w:rPr>
          <w:rFonts w:ascii="Times New Roman" w:eastAsia="Times New Roman" w:hAnsi="Times New Roman" w:cs="Times New Roman"/>
          <w:color w:val="000000" w:themeColor="text1"/>
        </w:rPr>
        <w:t xml:space="preserve">, Bulgaria, Croatia, Greece, Netherlands and Sweden. </w:t>
      </w:r>
      <w:r w:rsidRPr="00A359E1">
        <w:rPr>
          <w:rFonts w:ascii="Times New Roman" w:eastAsia="Aptos" w:hAnsi="Times New Roman" w:cs="Times New Roman"/>
        </w:rPr>
        <w:t xml:space="preserve"> </w:t>
      </w:r>
    </w:p>
  </w:footnote>
  <w:footnote w:id="15">
    <w:p w14:paraId="60B754BD" w14:textId="77777777" w:rsidR="00077A20" w:rsidRPr="00A359E1" w:rsidRDefault="00077A20" w:rsidP="00077A20">
      <w:pPr>
        <w:pStyle w:val="FootnoteText"/>
        <w:jc w:val="both"/>
        <w:rPr>
          <w:rFonts w:ascii="Times New Roman" w:eastAsia="Times New Roman" w:hAnsi="Times New Roman" w:cs="Times New Roman"/>
        </w:rPr>
      </w:pPr>
      <w:r w:rsidRPr="00A359E1">
        <w:rPr>
          <w:rFonts w:ascii="Times New Roman" w:hAnsi="Times New Roman" w:cs="Times New Roman"/>
          <w:vertAlign w:val="superscript"/>
        </w:rPr>
        <w:footnoteRef/>
      </w:r>
      <w:r w:rsidRPr="00A359E1">
        <w:rPr>
          <w:rFonts w:ascii="Times New Roman" w:hAnsi="Times New Roman" w:cs="Times New Roman"/>
          <w:vertAlign w:val="superscript"/>
        </w:rPr>
        <w:t xml:space="preserve"> </w:t>
      </w:r>
      <w:r w:rsidRPr="00A359E1">
        <w:rPr>
          <w:rFonts w:ascii="Times New Roman" w:eastAsia="Times New Roman" w:hAnsi="Times New Roman" w:cs="Times New Roman"/>
        </w:rPr>
        <w:t xml:space="preserve">Belgium, Bulgaria, Finland, Romania and Slovenia. </w:t>
      </w:r>
    </w:p>
  </w:footnote>
  <w:footnote w:id="16">
    <w:p w14:paraId="743ACD45" w14:textId="77777777" w:rsidR="00077A20" w:rsidRPr="00A359E1" w:rsidRDefault="00077A20" w:rsidP="00077A20">
      <w:pPr>
        <w:pStyle w:val="FootnoteText"/>
        <w:jc w:val="both"/>
        <w:rPr>
          <w:rFonts w:ascii="Times New Roman" w:eastAsia="Times New Roman" w:hAnsi="Times New Roman" w:cs="Times New Roman"/>
        </w:rPr>
      </w:pPr>
      <w:r w:rsidRPr="00A359E1">
        <w:rPr>
          <w:rFonts w:ascii="Times New Roman" w:hAnsi="Times New Roman" w:cs="Times New Roman"/>
          <w:vertAlign w:val="superscript"/>
        </w:rPr>
        <w:footnoteRef/>
      </w:r>
      <w:r w:rsidRPr="00A359E1">
        <w:rPr>
          <w:rFonts w:ascii="Times New Roman" w:hAnsi="Times New Roman" w:cs="Times New Roman"/>
          <w:vertAlign w:val="superscript"/>
        </w:rPr>
        <w:t xml:space="preserve"> </w:t>
      </w:r>
      <w:r w:rsidRPr="00A359E1">
        <w:rPr>
          <w:rFonts w:ascii="Times New Roman" w:eastAsia="Times New Roman" w:hAnsi="Times New Roman" w:cs="Times New Roman"/>
        </w:rPr>
        <w:t>Hungary, Sweden.</w:t>
      </w:r>
    </w:p>
  </w:footnote>
  <w:footnote w:id="17">
    <w:p w14:paraId="0EE1BE84" w14:textId="1E3B8142" w:rsidR="00077A20" w:rsidRPr="00A359E1" w:rsidRDefault="00077A20" w:rsidP="00077A20">
      <w:pPr>
        <w:pStyle w:val="FootnoteText"/>
        <w:jc w:val="both"/>
        <w:rPr>
          <w:rFonts w:ascii="Times New Roman" w:eastAsia="Times New Roman" w:hAnsi="Times New Roman" w:cs="Times New Roman"/>
        </w:rPr>
      </w:pPr>
      <w:r w:rsidRPr="00A359E1">
        <w:rPr>
          <w:rFonts w:ascii="Times New Roman" w:hAnsi="Times New Roman" w:cs="Times New Roman"/>
          <w:vertAlign w:val="superscript"/>
        </w:rPr>
        <w:footnoteRef/>
      </w:r>
      <w:r w:rsidRPr="00A359E1">
        <w:rPr>
          <w:rFonts w:ascii="Times New Roman" w:hAnsi="Times New Roman" w:cs="Times New Roman"/>
          <w:vertAlign w:val="superscript"/>
        </w:rPr>
        <w:t xml:space="preserve"> </w:t>
      </w:r>
      <w:r w:rsidRPr="00A359E1">
        <w:rPr>
          <w:rFonts w:ascii="Times New Roman" w:eastAsia="Times New Roman" w:hAnsi="Times New Roman" w:cs="Times New Roman"/>
        </w:rPr>
        <w:t>For example</w:t>
      </w:r>
      <w:r w:rsidR="009F28F0" w:rsidRPr="00A359E1">
        <w:rPr>
          <w:rFonts w:ascii="Times New Roman" w:eastAsia="Times New Roman" w:hAnsi="Times New Roman" w:cs="Times New Roman"/>
        </w:rPr>
        <w:t>,</w:t>
      </w:r>
      <w:r w:rsidRPr="00A359E1">
        <w:rPr>
          <w:rFonts w:ascii="Times New Roman" w:eastAsia="Times New Roman" w:hAnsi="Times New Roman" w:cs="Times New Roman"/>
        </w:rPr>
        <w:t xml:space="preserve"> Austria.</w:t>
      </w:r>
    </w:p>
  </w:footnote>
  <w:footnote w:id="18">
    <w:p w14:paraId="0556778B" w14:textId="77777777" w:rsidR="00077A20" w:rsidRPr="00A359E1" w:rsidRDefault="00077A20" w:rsidP="00077A20">
      <w:pPr>
        <w:pStyle w:val="FootnoteText"/>
        <w:jc w:val="both"/>
        <w:rPr>
          <w:rFonts w:ascii="Times New Roman" w:eastAsia="Times New Roman" w:hAnsi="Times New Roman" w:cs="Times New Roman"/>
        </w:rPr>
      </w:pPr>
      <w:r w:rsidRPr="00A359E1">
        <w:rPr>
          <w:rFonts w:ascii="Times New Roman" w:hAnsi="Times New Roman" w:cs="Times New Roman"/>
          <w:vertAlign w:val="superscript"/>
        </w:rPr>
        <w:footnoteRef/>
      </w:r>
      <w:r w:rsidRPr="00A359E1">
        <w:rPr>
          <w:rFonts w:ascii="Times New Roman" w:eastAsia="Times New Roman" w:hAnsi="Times New Roman" w:cs="Times New Roman"/>
        </w:rPr>
        <w:t xml:space="preserve"> Croatia, Malta, Romania, Slovakia.</w:t>
      </w:r>
    </w:p>
  </w:footnote>
  <w:footnote w:id="19">
    <w:p w14:paraId="6134BBB4" w14:textId="77777777" w:rsidR="00077A20" w:rsidRPr="00A359E1" w:rsidRDefault="00077A20" w:rsidP="00077A20">
      <w:pPr>
        <w:pStyle w:val="FootnoteText"/>
        <w:jc w:val="both"/>
        <w:rPr>
          <w:rFonts w:ascii="Times New Roman" w:eastAsia="Times New Roman" w:hAnsi="Times New Roman" w:cs="Times New Roman"/>
        </w:rPr>
      </w:pPr>
      <w:r w:rsidRPr="00A359E1">
        <w:rPr>
          <w:rFonts w:ascii="Times New Roman" w:hAnsi="Times New Roman" w:cs="Times New Roman"/>
          <w:vertAlign w:val="superscript"/>
        </w:rPr>
        <w:footnoteRef/>
      </w:r>
      <w:r w:rsidRPr="00A359E1">
        <w:rPr>
          <w:rFonts w:ascii="Times New Roman" w:eastAsia="Times New Roman" w:hAnsi="Times New Roman" w:cs="Times New Roman"/>
        </w:rPr>
        <w:t xml:space="preserve"> Belgium, Bulgaria, Greece.</w:t>
      </w:r>
    </w:p>
  </w:footnote>
  <w:footnote w:id="20">
    <w:p w14:paraId="3F11C8AD" w14:textId="44596AD0"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All Member States bound by the Directive </w:t>
      </w:r>
      <w:r w:rsidR="00EC0E15" w:rsidRPr="00A359E1">
        <w:rPr>
          <w:rFonts w:ascii="Times New Roman" w:hAnsi="Times New Roman" w:cs="Times New Roman"/>
        </w:rPr>
        <w:t xml:space="preserve">except </w:t>
      </w:r>
      <w:r w:rsidRPr="00A359E1">
        <w:rPr>
          <w:rFonts w:ascii="Times New Roman" w:eastAsia="Calibri" w:hAnsi="Times New Roman" w:cs="Times New Roman"/>
          <w:color w:val="000000" w:themeColor="text1"/>
        </w:rPr>
        <w:t>France, Greece, Luxembourg, Netherlands</w:t>
      </w:r>
      <w:r w:rsidR="00EC0E15" w:rsidRPr="00A359E1">
        <w:rPr>
          <w:rFonts w:ascii="Times New Roman" w:eastAsia="Calibri" w:hAnsi="Times New Roman" w:cs="Times New Roman"/>
          <w:color w:val="000000" w:themeColor="text1"/>
        </w:rPr>
        <w:t xml:space="preserve"> and </w:t>
      </w:r>
      <w:r w:rsidRPr="00A359E1">
        <w:rPr>
          <w:rFonts w:ascii="Times New Roman" w:eastAsia="Calibri" w:hAnsi="Times New Roman" w:cs="Times New Roman"/>
          <w:color w:val="000000" w:themeColor="text1"/>
        </w:rPr>
        <w:t>Sweden.</w:t>
      </w:r>
    </w:p>
  </w:footnote>
  <w:footnote w:id="21">
    <w:p w14:paraId="284C57FC"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21 Member States out of 25 concerned by the Directive. The exceptions are France, Greece, Luxembourg and Sweden.</w:t>
      </w:r>
    </w:p>
  </w:footnote>
  <w:footnote w:id="22">
    <w:p w14:paraId="13D82ECC" w14:textId="36352B89" w:rsidR="00077A20" w:rsidRPr="00A359E1" w:rsidRDefault="00077A20" w:rsidP="00077A20">
      <w:pPr>
        <w:pStyle w:val="FootnoteText"/>
        <w:jc w:val="both"/>
        <w:rPr>
          <w:rFonts w:ascii="Times New Roman" w:eastAsia="Times New Roman" w:hAnsi="Times New Roman" w:cs="Times New Roman"/>
        </w:rPr>
      </w:pPr>
      <w:r w:rsidRPr="00A359E1">
        <w:rPr>
          <w:rStyle w:val="FootnoteReference"/>
          <w:rFonts w:ascii="Times New Roman" w:hAnsi="Times New Roman" w:cs="Times New Roman"/>
        </w:rPr>
        <w:footnoteRef/>
      </w:r>
      <w:r w:rsidRPr="00A359E1">
        <w:rPr>
          <w:rFonts w:ascii="Times New Roman" w:eastAsia="Times New Roman" w:hAnsi="Times New Roman" w:cs="Times New Roman"/>
        </w:rPr>
        <w:t xml:space="preserve"> </w:t>
      </w:r>
      <w:r w:rsidR="00604C44" w:rsidRPr="00A359E1">
        <w:rPr>
          <w:rFonts w:ascii="Times New Roman" w:eastAsia="Times New Roman" w:hAnsi="Times New Roman" w:cs="Times New Roman"/>
        </w:rPr>
        <w:t xml:space="preserve">Respectively </w:t>
      </w:r>
      <w:r w:rsidRPr="00A359E1">
        <w:rPr>
          <w:rFonts w:ascii="Times New Roman" w:eastAsia="Times New Roman" w:hAnsi="Times New Roman" w:cs="Times New Roman"/>
        </w:rPr>
        <w:t xml:space="preserve">Czechia </w:t>
      </w:r>
      <w:r w:rsidR="00DF07C1" w:rsidRPr="00A359E1">
        <w:rPr>
          <w:rFonts w:ascii="Times New Roman" w:eastAsia="Times New Roman" w:hAnsi="Times New Roman" w:cs="Times New Roman"/>
        </w:rPr>
        <w:t xml:space="preserve">and </w:t>
      </w:r>
      <w:r w:rsidRPr="00A359E1">
        <w:rPr>
          <w:rFonts w:ascii="Times New Roman" w:eastAsia="Times New Roman" w:hAnsi="Times New Roman" w:cs="Times New Roman"/>
        </w:rPr>
        <w:t xml:space="preserve">France. </w:t>
      </w:r>
    </w:p>
  </w:footnote>
  <w:footnote w:id="23">
    <w:p w14:paraId="6788103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Czechia, France, Italy, Portugal.</w:t>
      </w:r>
    </w:p>
  </w:footnote>
  <w:footnote w:id="24">
    <w:p w14:paraId="69E1F799"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w:t>
      </w:r>
    </w:p>
  </w:footnote>
  <w:footnote w:id="25">
    <w:p w14:paraId="1CE49395" w14:textId="07B71651"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For example</w:t>
      </w:r>
      <w:r w:rsidR="009F28F0" w:rsidRPr="00A359E1">
        <w:rPr>
          <w:rFonts w:ascii="Times New Roman" w:hAnsi="Times New Roman" w:cs="Times New Roman"/>
        </w:rPr>
        <w:t>,</w:t>
      </w:r>
      <w:r w:rsidRPr="00A359E1">
        <w:rPr>
          <w:rFonts w:ascii="Times New Roman" w:hAnsi="Times New Roman" w:cs="Times New Roman"/>
        </w:rPr>
        <w:t xml:space="preserve"> Bulgaria, Finland and Slovenia</w:t>
      </w:r>
      <w:r w:rsidRPr="00A359E1">
        <w:rPr>
          <w:rFonts w:ascii="Times New Roman" w:eastAsia="Calibri" w:hAnsi="Times New Roman" w:cs="Times New Roman"/>
          <w:color w:val="000000" w:themeColor="text1"/>
        </w:rPr>
        <w:t>.</w:t>
      </w:r>
    </w:p>
  </w:footnote>
  <w:footnote w:id="26">
    <w:p w14:paraId="07FE7D4B" w14:textId="77777777"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Greece, Luxembourg, Slovenia</w:t>
      </w:r>
      <w:r w:rsidRPr="00A359E1">
        <w:rPr>
          <w:rFonts w:ascii="Times New Roman" w:eastAsia="Calibri" w:hAnsi="Times New Roman" w:cs="Times New Roman"/>
          <w:color w:val="000000" w:themeColor="text1"/>
        </w:rPr>
        <w:t>.</w:t>
      </w:r>
    </w:p>
  </w:footnote>
  <w:footnote w:id="27">
    <w:p w14:paraId="491968A2"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Hungary, Sweden.</w:t>
      </w:r>
    </w:p>
  </w:footnote>
  <w:footnote w:id="28">
    <w:p w14:paraId="722A59C1" w14:textId="172B71C3" w:rsidR="00516894" w:rsidRPr="00A359E1" w:rsidRDefault="00516894" w:rsidP="00AD6464">
      <w:pPr>
        <w:pStyle w:val="FootnoteText"/>
        <w:jc w:val="both"/>
      </w:pPr>
      <w:r w:rsidRPr="00A359E1">
        <w:rPr>
          <w:rStyle w:val="FootnoteReference"/>
        </w:rPr>
        <w:footnoteRef/>
      </w:r>
      <w:r w:rsidRPr="00A359E1">
        <w:t xml:space="preserve"> </w:t>
      </w:r>
      <w:r w:rsidRPr="00A359E1">
        <w:rPr>
          <w:rFonts w:ascii="Times New Roman" w:hAnsi="Times New Roman" w:cs="Times New Roman"/>
        </w:rPr>
        <w:t>Facilitation of complaints and back-payment of third-country workers in an irregular situation – Fundamental Rights Agency small-scale survey with trade unions civil society – main results, 5 June 2025.</w:t>
      </w:r>
    </w:p>
  </w:footnote>
  <w:footnote w:id="29">
    <w:p w14:paraId="6ECFE624" w14:textId="0923D83A" w:rsidR="00077A20" w:rsidRPr="00A359E1" w:rsidRDefault="00077A20" w:rsidP="009377DF">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2019 is taken as a point of comparison in the previous reporting period</w:t>
      </w:r>
      <w:r w:rsidR="009F28F0" w:rsidRPr="00A359E1">
        <w:rPr>
          <w:rFonts w:ascii="Times New Roman" w:hAnsi="Times New Roman" w:cs="Times New Roman"/>
        </w:rPr>
        <w:t>,</w:t>
      </w:r>
      <w:r w:rsidRPr="00A359E1">
        <w:rPr>
          <w:rFonts w:ascii="Times New Roman" w:hAnsi="Times New Roman" w:cs="Times New Roman"/>
        </w:rPr>
        <w:t xml:space="preserve"> as 2020 was exceptionally affected by the COVID-19 pandemic.</w:t>
      </w:r>
    </w:p>
  </w:footnote>
  <w:footnote w:id="30">
    <w:p w14:paraId="38BCE45F" w14:textId="0239144C" w:rsidR="00077A20" w:rsidRPr="00A359E1" w:rsidRDefault="00077A20" w:rsidP="009377DF">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18</w:t>
      </w:r>
      <w:r w:rsidR="009F28F0" w:rsidRPr="00A359E1">
        <w:rPr>
          <w:rFonts w:ascii="Times New Roman" w:hAnsi="Times New Roman" w:cs="Times New Roman"/>
        </w:rPr>
        <w:t xml:space="preserve"> </w:t>
      </w:r>
      <w:r w:rsidRPr="00A359E1">
        <w:rPr>
          <w:rFonts w:ascii="Times New Roman" w:hAnsi="Times New Roman" w:cs="Times New Roman"/>
        </w:rPr>
        <w:t>700 in 2021, 22</w:t>
      </w:r>
      <w:r w:rsidR="009F28F0" w:rsidRPr="00A359E1">
        <w:rPr>
          <w:rFonts w:ascii="Times New Roman" w:hAnsi="Times New Roman" w:cs="Times New Roman"/>
        </w:rPr>
        <w:t xml:space="preserve"> </w:t>
      </w:r>
      <w:r w:rsidRPr="00A359E1">
        <w:rPr>
          <w:rFonts w:ascii="Times New Roman" w:hAnsi="Times New Roman" w:cs="Times New Roman"/>
        </w:rPr>
        <w:t>800 in 2022, 28</w:t>
      </w:r>
      <w:r w:rsidR="009F28F0" w:rsidRPr="00A359E1">
        <w:rPr>
          <w:rFonts w:ascii="Times New Roman" w:hAnsi="Times New Roman" w:cs="Times New Roman"/>
        </w:rPr>
        <w:t xml:space="preserve"> </w:t>
      </w:r>
      <w:r w:rsidRPr="00A359E1">
        <w:rPr>
          <w:rFonts w:ascii="Times New Roman" w:hAnsi="Times New Roman" w:cs="Times New Roman"/>
        </w:rPr>
        <w:t>800 in 2023 and 28</w:t>
      </w:r>
      <w:r w:rsidR="009F28F0" w:rsidRPr="00A359E1">
        <w:rPr>
          <w:rFonts w:ascii="Times New Roman" w:hAnsi="Times New Roman" w:cs="Times New Roman"/>
        </w:rPr>
        <w:t xml:space="preserve"> </w:t>
      </w:r>
      <w:r w:rsidRPr="00A359E1">
        <w:rPr>
          <w:rFonts w:ascii="Times New Roman" w:hAnsi="Times New Roman" w:cs="Times New Roman"/>
        </w:rPr>
        <w:t xml:space="preserve">406 in 2024. </w:t>
      </w:r>
    </w:p>
  </w:footnote>
  <w:footnote w:id="31">
    <w:p w14:paraId="4191DC90" w14:textId="77777777" w:rsidR="00077A20" w:rsidRPr="00A359E1" w:rsidRDefault="00077A20" w:rsidP="009377DF">
      <w:pPr>
        <w:pStyle w:val="FootnoteText"/>
        <w:jc w:val="both"/>
        <w:rPr>
          <w:rFonts w:ascii="Times New Roman" w:eastAsia="Times New Roman" w:hAnsi="Times New Roman" w:cs="Times New Roman"/>
        </w:rPr>
      </w:pPr>
      <w:r w:rsidRPr="00A359E1">
        <w:rPr>
          <w:rStyle w:val="FootnoteReference"/>
          <w:rFonts w:ascii="Times New Roman" w:hAnsi="Times New Roman" w:cs="Times New Roman"/>
        </w:rPr>
        <w:footnoteRef/>
      </w:r>
      <w:r w:rsidRPr="00A359E1">
        <w:rPr>
          <w:rStyle w:val="FootnoteReference"/>
          <w:rFonts w:ascii="Times New Roman" w:hAnsi="Times New Roman" w:cs="Times New Roman"/>
        </w:rPr>
        <w:t xml:space="preserve"> </w:t>
      </w:r>
      <w:r w:rsidRPr="00A359E1">
        <w:rPr>
          <w:rFonts w:ascii="Times New Roman" w:eastAsia="Times New Roman" w:hAnsi="Times New Roman" w:cs="Times New Roman"/>
        </w:rPr>
        <w:t xml:space="preserve">Austria, Germany, France, Italy, Netherlands, Spain. </w:t>
      </w:r>
    </w:p>
  </w:footnote>
  <w:footnote w:id="32">
    <w:p w14:paraId="13C7682B" w14:textId="53CDFF54" w:rsidR="00077A20" w:rsidRPr="00A359E1" w:rsidRDefault="00077A20" w:rsidP="009377DF">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Proceedings </w:t>
      </w:r>
      <w:r w:rsidR="00E91DA4" w:rsidRPr="00A359E1">
        <w:rPr>
          <w:rFonts w:ascii="Times New Roman" w:hAnsi="Times New Roman" w:cs="Times New Roman"/>
        </w:rPr>
        <w:t>means</w:t>
      </w:r>
      <w:r w:rsidRPr="00A359E1">
        <w:rPr>
          <w:rFonts w:ascii="Times New Roman" w:hAnsi="Times New Roman" w:cs="Times New Roman"/>
        </w:rPr>
        <w:t xml:space="preserve"> any action taken by Member State authorities following an inspection, leading to an administrative or criminal sanction.</w:t>
      </w:r>
    </w:p>
  </w:footnote>
  <w:footnote w:id="33">
    <w:p w14:paraId="63F3E3A7" w14:textId="77777777" w:rsidR="00077A20" w:rsidRPr="00A359E1" w:rsidRDefault="00077A20" w:rsidP="009377DF">
      <w:pPr>
        <w:pStyle w:val="FootnoteText"/>
        <w:jc w:val="both"/>
        <w:rPr>
          <w:rFonts w:ascii="Times New Roman" w:eastAsia="Times New Roman" w:hAnsi="Times New Roman" w:cs="Times New Roman"/>
        </w:rPr>
      </w:pPr>
      <w:r w:rsidRPr="00A359E1">
        <w:rPr>
          <w:rStyle w:val="FootnoteReference"/>
          <w:rFonts w:ascii="Times New Roman" w:hAnsi="Times New Roman" w:cs="Times New Roman"/>
        </w:rPr>
        <w:footnoteRef/>
      </w:r>
      <w:r w:rsidRPr="00A359E1">
        <w:rPr>
          <w:rStyle w:val="FootnoteReference"/>
          <w:rFonts w:ascii="Times New Roman" w:hAnsi="Times New Roman" w:cs="Times New Roman"/>
        </w:rPr>
        <w:t xml:space="preserve"> </w:t>
      </w:r>
      <w:r w:rsidRPr="00A359E1">
        <w:rPr>
          <w:rFonts w:ascii="Times New Roman" w:eastAsia="Times New Roman" w:hAnsi="Times New Roman" w:cs="Times New Roman"/>
        </w:rPr>
        <w:t xml:space="preserve">Austria, Spain, followed by Belgium, Germany, France, Italy, Netherlands. </w:t>
      </w:r>
    </w:p>
  </w:footnote>
  <w:footnote w:id="34">
    <w:p w14:paraId="1E717A0D" w14:textId="77777777" w:rsidR="00077A20" w:rsidRPr="00A359E1" w:rsidRDefault="00077A20" w:rsidP="009377DF">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Bulgaria, Croatia, Estonia, Finland, France, Hungary, Lithuania, Luxembourg, Netherlands, Poland, Slovakia, Slovenia, Spain, Sweden.</w:t>
      </w:r>
    </w:p>
  </w:footnote>
  <w:footnote w:id="35">
    <w:p w14:paraId="02640C49" w14:textId="39356E7E" w:rsidR="00077A20" w:rsidRPr="00A359E1" w:rsidRDefault="00077A20" w:rsidP="009377DF">
      <w:pPr>
        <w:pStyle w:val="FootnoteText"/>
        <w:jc w:val="both"/>
        <w:rPr>
          <w:rFonts w:ascii="Times New Roman" w:hAnsi="Times New Roman" w:cs="Times New Roman"/>
        </w:rPr>
      </w:pPr>
      <w:r w:rsidRPr="00A359E1">
        <w:rPr>
          <w:rFonts w:ascii="Times New Roman" w:hAnsi="Times New Roman" w:cs="Times New Roman"/>
          <w:vertAlign w:val="superscript"/>
        </w:rPr>
        <w:footnoteRef/>
      </w:r>
      <w:r w:rsidRPr="00A359E1">
        <w:rPr>
          <w:rFonts w:ascii="Times New Roman" w:hAnsi="Times New Roman" w:cs="Times New Roman"/>
        </w:rPr>
        <w:t xml:space="preserve"> The partial exceptions are Slovakia, which lowered the penalty rate but continues to have amongst the highest maximum financial penalties, and Portugal</w:t>
      </w:r>
      <w:r w:rsidR="009F28F0" w:rsidRPr="00A359E1">
        <w:rPr>
          <w:rFonts w:ascii="Times New Roman" w:hAnsi="Times New Roman" w:cs="Times New Roman"/>
        </w:rPr>
        <w:t>,</w:t>
      </w:r>
      <w:r w:rsidRPr="00A359E1">
        <w:rPr>
          <w:rFonts w:ascii="Times New Roman" w:hAnsi="Times New Roman" w:cs="Times New Roman"/>
        </w:rPr>
        <w:t xml:space="preserve"> </w:t>
      </w:r>
      <w:r w:rsidR="00DD7BAE" w:rsidRPr="00A359E1">
        <w:rPr>
          <w:rFonts w:ascii="Times New Roman" w:hAnsi="Times New Roman" w:cs="Times New Roman"/>
        </w:rPr>
        <w:t xml:space="preserve">which </w:t>
      </w:r>
      <w:r w:rsidRPr="00A359E1">
        <w:rPr>
          <w:rFonts w:ascii="Times New Roman" w:hAnsi="Times New Roman" w:cs="Times New Roman"/>
        </w:rPr>
        <w:t>left the amount of financial sanctions</w:t>
      </w:r>
      <w:r w:rsidR="00DD7BAE" w:rsidRPr="00A359E1">
        <w:rPr>
          <w:rFonts w:ascii="Times New Roman" w:hAnsi="Times New Roman" w:cs="Times New Roman"/>
        </w:rPr>
        <w:t xml:space="preserve"> uncha</w:t>
      </w:r>
      <w:r w:rsidR="009377DF" w:rsidRPr="00A359E1">
        <w:rPr>
          <w:rFonts w:ascii="Times New Roman" w:hAnsi="Times New Roman" w:cs="Times New Roman"/>
        </w:rPr>
        <w:t>n</w:t>
      </w:r>
      <w:r w:rsidR="00DD7BAE" w:rsidRPr="00A359E1">
        <w:rPr>
          <w:rFonts w:ascii="Times New Roman" w:hAnsi="Times New Roman" w:cs="Times New Roman"/>
        </w:rPr>
        <w:t>ged</w:t>
      </w:r>
      <w:r w:rsidRPr="00A359E1">
        <w:rPr>
          <w:rFonts w:ascii="Times New Roman" w:hAnsi="Times New Roman" w:cs="Times New Roman"/>
        </w:rPr>
        <w:t>.</w:t>
      </w:r>
    </w:p>
  </w:footnote>
  <w:footnote w:id="36">
    <w:p w14:paraId="5337EB8A" w14:textId="45D74ABA" w:rsidR="00077A20" w:rsidRPr="00A359E1" w:rsidRDefault="00077A20" w:rsidP="009377DF">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Style w:val="FootnoteReference"/>
          <w:rFonts w:ascii="Times New Roman" w:hAnsi="Times New Roman" w:cs="Times New Roman"/>
        </w:rPr>
        <w:t xml:space="preserve"> </w:t>
      </w:r>
      <w:r w:rsidRPr="00A359E1">
        <w:rPr>
          <w:rFonts w:ascii="Times New Roman" w:hAnsi="Times New Roman" w:cs="Times New Roman"/>
        </w:rPr>
        <w:t>Estonia, France, Hungary, Lithuania, Poland, Portugal.</w:t>
      </w:r>
    </w:p>
  </w:footnote>
  <w:footnote w:id="37">
    <w:p w14:paraId="2353EE9E" w14:textId="77777777" w:rsidR="00077A20" w:rsidRPr="00A359E1" w:rsidRDefault="00077A20" w:rsidP="009377DF">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Sweden.</w:t>
      </w:r>
    </w:p>
  </w:footnote>
  <w:footnote w:id="38">
    <w:p w14:paraId="65F5F9F0" w14:textId="77777777" w:rsidR="00077A20" w:rsidRPr="00A359E1" w:rsidRDefault="00077A20" w:rsidP="009377DF">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Luxembourg.</w:t>
      </w:r>
    </w:p>
  </w:footnote>
  <w:footnote w:id="39">
    <w:p w14:paraId="28826486" w14:textId="5B0B26A8" w:rsidR="00077A20" w:rsidRPr="00A359E1" w:rsidRDefault="00077A20" w:rsidP="009377DF">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For example</w:t>
      </w:r>
      <w:r w:rsidR="009F28F0" w:rsidRPr="00A359E1">
        <w:rPr>
          <w:rFonts w:ascii="Times New Roman" w:eastAsia="Calibri" w:hAnsi="Times New Roman" w:cs="Times New Roman"/>
          <w:color w:val="000000" w:themeColor="text1"/>
        </w:rPr>
        <w:t>,</w:t>
      </w:r>
      <w:r w:rsidRPr="00A359E1">
        <w:rPr>
          <w:rFonts w:ascii="Times New Roman" w:eastAsia="Calibri" w:hAnsi="Times New Roman" w:cs="Times New Roman"/>
          <w:color w:val="000000" w:themeColor="text1"/>
        </w:rPr>
        <w:t xml:space="preserve"> Estonia.</w:t>
      </w:r>
    </w:p>
  </w:footnote>
  <w:footnote w:id="40">
    <w:p w14:paraId="2D573795" w14:textId="77777777" w:rsidR="00077A20" w:rsidRPr="00A359E1" w:rsidRDefault="00077A20" w:rsidP="009377DF">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Belgium, Bulgaria, Estonia, Finland, France, Germany, Hungary, Italy, Latvia, Netherlands, Poland, Slovakia.</w:t>
      </w:r>
    </w:p>
  </w:footnote>
  <w:footnote w:id="41">
    <w:p w14:paraId="05FC0CE0" w14:textId="20426A45" w:rsidR="00077A20" w:rsidRPr="00A359E1" w:rsidRDefault="00077A20" w:rsidP="009377DF">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As </w:t>
      </w:r>
      <w:r w:rsidR="00DD7BAE" w:rsidRPr="00A359E1">
        <w:rPr>
          <w:rFonts w:ascii="Times New Roman" w:hAnsi="Times New Roman" w:cs="Times New Roman"/>
        </w:rPr>
        <w:t xml:space="preserve">provided for </w:t>
      </w:r>
      <w:r w:rsidRPr="00A359E1">
        <w:rPr>
          <w:rFonts w:ascii="Times New Roman" w:hAnsi="Times New Roman" w:cs="Times New Roman"/>
        </w:rPr>
        <w:t>by Article5</w:t>
      </w:r>
      <w:r w:rsidR="00DD7BAE" w:rsidRPr="00A359E1">
        <w:rPr>
          <w:rFonts w:ascii="Times New Roman" w:hAnsi="Times New Roman" w:cs="Times New Roman"/>
        </w:rPr>
        <w:t>(</w:t>
      </w:r>
      <w:r w:rsidRPr="00A359E1">
        <w:rPr>
          <w:rFonts w:ascii="Times New Roman" w:hAnsi="Times New Roman" w:cs="Times New Roman"/>
        </w:rPr>
        <w:t>3</w:t>
      </w:r>
      <w:r w:rsidR="00DD7BAE" w:rsidRPr="00A359E1">
        <w:rPr>
          <w:rFonts w:ascii="Times New Roman" w:hAnsi="Times New Roman" w:cs="Times New Roman"/>
        </w:rPr>
        <w:t>)</w:t>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Cyprus, Czechia, Finland, Hungary, Lithuania, Netherlands</w:t>
      </w:r>
      <w:r w:rsidR="00DD7BAE" w:rsidRPr="00A359E1">
        <w:rPr>
          <w:rFonts w:ascii="Times New Roman" w:eastAsia="Calibri" w:hAnsi="Times New Roman" w:cs="Times New Roman"/>
          <w:color w:val="000000" w:themeColor="text1"/>
        </w:rPr>
        <w:t xml:space="preserve"> and </w:t>
      </w:r>
      <w:r w:rsidRPr="00A359E1">
        <w:rPr>
          <w:rFonts w:ascii="Times New Roman" w:eastAsia="Calibri" w:hAnsi="Times New Roman" w:cs="Times New Roman"/>
          <w:color w:val="000000" w:themeColor="text1"/>
        </w:rPr>
        <w:t>Slovenia.</w:t>
      </w:r>
    </w:p>
  </w:footnote>
  <w:footnote w:id="42">
    <w:p w14:paraId="31869444" w14:textId="49831FF0"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009377DF" w:rsidRPr="00A359E1">
        <w:rPr>
          <w:rFonts w:ascii="Times New Roman" w:hAnsi="Times New Roman" w:cs="Times New Roman"/>
        </w:rPr>
        <w:t xml:space="preserve"> </w:t>
      </w:r>
      <w:r w:rsidR="00DD7BAE" w:rsidRPr="00A359E1">
        <w:rPr>
          <w:rFonts w:ascii="Times New Roman" w:hAnsi="Times New Roman" w:cs="Times New Roman"/>
        </w:rPr>
        <w:t>EUR</w:t>
      </w:r>
      <w:r w:rsidR="00170A16"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 xml:space="preserve">210 in Latvia, </w:t>
      </w:r>
      <w:r w:rsidR="00DD7BAE" w:rsidRPr="00A359E1">
        <w:rPr>
          <w:rFonts w:ascii="Times New Roman" w:eastAsia="Calibri" w:hAnsi="Times New Roman" w:cs="Times New Roman"/>
          <w:color w:val="000000" w:themeColor="text1"/>
        </w:rPr>
        <w:t xml:space="preserve">EUR </w:t>
      </w:r>
      <w:r w:rsidRPr="00A359E1">
        <w:rPr>
          <w:rFonts w:ascii="Times New Roman" w:eastAsia="Calibri" w:hAnsi="Times New Roman" w:cs="Times New Roman"/>
          <w:color w:val="000000" w:themeColor="text1"/>
        </w:rPr>
        <w:t xml:space="preserve">234 in Poland and around </w:t>
      </w:r>
      <w:r w:rsidR="00DD7BAE" w:rsidRPr="00A359E1">
        <w:rPr>
          <w:rFonts w:ascii="Times New Roman" w:eastAsia="Calibri" w:hAnsi="Times New Roman" w:cs="Times New Roman"/>
          <w:color w:val="000000" w:themeColor="text1"/>
        </w:rPr>
        <w:t xml:space="preserve">EUR </w:t>
      </w:r>
      <w:r w:rsidRPr="00A359E1">
        <w:rPr>
          <w:rFonts w:ascii="Times New Roman" w:eastAsia="Calibri" w:hAnsi="Times New Roman" w:cs="Times New Roman"/>
          <w:color w:val="000000" w:themeColor="text1"/>
        </w:rPr>
        <w:t>384 for natural persons in Bulgaria.</w:t>
      </w:r>
    </w:p>
  </w:footnote>
  <w:footnote w:id="43">
    <w:p w14:paraId="12F2B299" w14:textId="5DD7A44F"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Austria EUR 1</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000, Belgium</w:t>
      </w:r>
      <w:r w:rsidR="00DD7BAE" w:rsidRPr="00A359E1">
        <w:rPr>
          <w:rFonts w:ascii="Times New Roman" w:eastAsia="Calibri" w:hAnsi="Times New Roman" w:cs="Times New Roman"/>
          <w:color w:val="000000" w:themeColor="text1"/>
        </w:rPr>
        <w:t xml:space="preserve"> EUR</w:t>
      </w:r>
      <w:r w:rsidR="009377DF"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2</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 xml:space="preserve">400, Cyprus </w:t>
      </w:r>
      <w:r w:rsidR="00DD7BAE" w:rsidRPr="00A359E1">
        <w:rPr>
          <w:rFonts w:ascii="Times New Roman" w:eastAsia="Calibri" w:hAnsi="Times New Roman" w:cs="Times New Roman"/>
          <w:color w:val="000000" w:themeColor="text1"/>
        </w:rPr>
        <w:t xml:space="preserve">EUR </w:t>
      </w:r>
      <w:r w:rsidRPr="00A359E1">
        <w:rPr>
          <w:rFonts w:ascii="Times New Roman" w:eastAsia="Calibri" w:hAnsi="Times New Roman" w:cs="Times New Roman"/>
          <w:color w:val="000000" w:themeColor="text1"/>
        </w:rPr>
        <w:t>1</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 xml:space="preserve">500, Finland </w:t>
      </w:r>
      <w:r w:rsidR="00DD7BAE" w:rsidRPr="00A359E1">
        <w:rPr>
          <w:rFonts w:ascii="Times New Roman" w:eastAsia="Calibri" w:hAnsi="Times New Roman" w:cs="Times New Roman"/>
          <w:color w:val="000000" w:themeColor="text1"/>
        </w:rPr>
        <w:t xml:space="preserve">EUR </w:t>
      </w:r>
      <w:r w:rsidRPr="00A359E1">
        <w:rPr>
          <w:rFonts w:ascii="Times New Roman" w:eastAsia="Calibri" w:hAnsi="Times New Roman" w:cs="Times New Roman"/>
          <w:color w:val="000000" w:themeColor="text1"/>
        </w:rPr>
        <w:t>1</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 xml:space="preserve">250, Czechia </w:t>
      </w:r>
      <w:r w:rsidR="00DD7BAE" w:rsidRPr="00A359E1">
        <w:rPr>
          <w:rFonts w:ascii="Times New Roman" w:eastAsia="Calibri" w:hAnsi="Times New Roman" w:cs="Times New Roman"/>
          <w:color w:val="000000" w:themeColor="text1"/>
        </w:rPr>
        <w:t xml:space="preserve">EUR </w:t>
      </w:r>
      <w:r w:rsidRPr="00A359E1">
        <w:rPr>
          <w:rFonts w:ascii="Times New Roman" w:eastAsia="Calibri" w:hAnsi="Times New Roman" w:cs="Times New Roman"/>
          <w:color w:val="000000" w:themeColor="text1"/>
        </w:rPr>
        <w:t>2</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000 (for legal persons), Hungar</w:t>
      </w:r>
      <w:r w:rsidR="00DD7BAE" w:rsidRPr="00A359E1">
        <w:rPr>
          <w:rFonts w:ascii="Times New Roman" w:eastAsia="Calibri" w:hAnsi="Times New Roman" w:cs="Times New Roman"/>
          <w:color w:val="000000" w:themeColor="text1"/>
        </w:rPr>
        <w:t>y twice</w:t>
      </w:r>
      <w:r w:rsidRPr="00A359E1">
        <w:rPr>
          <w:rFonts w:ascii="Times New Roman" w:eastAsia="Calibri" w:hAnsi="Times New Roman" w:cs="Times New Roman"/>
          <w:color w:val="000000" w:themeColor="text1"/>
        </w:rPr>
        <w:t xml:space="preserve"> of the minimum wage for natural persons and 10 times that amount for legal persons, Portugal </w:t>
      </w:r>
      <w:r w:rsidR="00DD7BAE" w:rsidRPr="00A359E1">
        <w:rPr>
          <w:rFonts w:ascii="Times New Roman" w:eastAsia="Calibri" w:hAnsi="Times New Roman" w:cs="Times New Roman"/>
          <w:color w:val="000000" w:themeColor="text1"/>
        </w:rPr>
        <w:t xml:space="preserve">EUR </w:t>
      </w:r>
      <w:r w:rsidRPr="00A359E1">
        <w:rPr>
          <w:rFonts w:ascii="Times New Roman" w:eastAsia="Calibri" w:hAnsi="Times New Roman" w:cs="Times New Roman"/>
          <w:color w:val="000000" w:themeColor="text1"/>
        </w:rPr>
        <w:t>2</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 xml:space="preserve">000, Romania </w:t>
      </w:r>
      <w:r w:rsidR="00DD7BAE" w:rsidRPr="00A359E1">
        <w:rPr>
          <w:rFonts w:ascii="Times New Roman" w:eastAsia="Calibri" w:hAnsi="Times New Roman" w:cs="Times New Roman"/>
          <w:color w:val="000000" w:themeColor="text1"/>
        </w:rPr>
        <w:t xml:space="preserve">EUR </w:t>
      </w:r>
      <w:r w:rsidRPr="00A359E1">
        <w:rPr>
          <w:rFonts w:ascii="Times New Roman" w:eastAsia="Calibri" w:hAnsi="Times New Roman" w:cs="Times New Roman"/>
          <w:color w:val="000000" w:themeColor="text1"/>
        </w:rPr>
        <w:t>1</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981.</w:t>
      </w:r>
    </w:p>
  </w:footnote>
  <w:footnote w:id="44">
    <w:p w14:paraId="03BA4C69" w14:textId="77777777" w:rsidR="00077A20" w:rsidRPr="00A359E1" w:rsidRDefault="00077A20" w:rsidP="00077A20">
      <w:pPr>
        <w:pStyle w:val="FootnoteText"/>
        <w:jc w:val="both"/>
        <w:rPr>
          <w:rFonts w:ascii="Times New Roman" w:hAnsi="Times New Roman" w:cs="Times New Roman"/>
        </w:rPr>
      </w:pPr>
      <w:r w:rsidRPr="00A359E1">
        <w:rPr>
          <w:rFonts w:ascii="Times New Roman" w:eastAsia="Times New Roman" w:hAnsi="Times New Roman" w:cs="Times New Roman"/>
        </w:rPr>
        <w:footnoteRef/>
      </w:r>
      <w:r w:rsidRPr="00A359E1">
        <w:rPr>
          <w:rFonts w:ascii="Times New Roman" w:hAnsi="Times New Roman" w:cs="Times New Roman"/>
        </w:rPr>
        <w:t xml:space="preserve"> France, Luxembourg, Slovenia. </w:t>
      </w:r>
    </w:p>
  </w:footnote>
  <w:footnote w:id="45">
    <w:p w14:paraId="1D120DCC" w14:textId="77777777"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Czechia for natural persons, Estonia, Germany.</w:t>
      </w:r>
    </w:p>
  </w:footnote>
  <w:footnote w:id="46">
    <w:p w14:paraId="58A800AF"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Cyprus and Hungary.</w:t>
      </w:r>
    </w:p>
  </w:footnote>
  <w:footnote w:id="47">
    <w:p w14:paraId="402F0E8B" w14:textId="31C263ED"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EUR 26</w:t>
      </w:r>
      <w:r w:rsidR="00DD7BAE" w:rsidRPr="00A359E1">
        <w:rPr>
          <w:rFonts w:ascii="Times New Roman" w:hAnsi="Times New Roman" w:cs="Times New Roman"/>
        </w:rPr>
        <w:t xml:space="preserve"> </w:t>
      </w:r>
      <w:r w:rsidRPr="00A359E1">
        <w:rPr>
          <w:rFonts w:ascii="Times New Roman" w:hAnsi="Times New Roman" w:cs="Times New Roman"/>
        </w:rPr>
        <w:t>000 (Slovenia), EUR 28</w:t>
      </w:r>
      <w:r w:rsidR="00DD7BAE" w:rsidRPr="00A359E1">
        <w:rPr>
          <w:rFonts w:ascii="Times New Roman" w:hAnsi="Times New Roman" w:cs="Times New Roman"/>
        </w:rPr>
        <w:t xml:space="preserve"> </w:t>
      </w:r>
      <w:r w:rsidRPr="00A359E1">
        <w:rPr>
          <w:rFonts w:ascii="Times New Roman" w:hAnsi="Times New Roman" w:cs="Times New Roman"/>
        </w:rPr>
        <w:t>000 (Belgium), EUR 30</w:t>
      </w:r>
      <w:r w:rsidR="00DD7BAE" w:rsidRPr="00A359E1">
        <w:rPr>
          <w:rFonts w:ascii="Times New Roman" w:hAnsi="Times New Roman" w:cs="Times New Roman"/>
        </w:rPr>
        <w:t xml:space="preserve"> </w:t>
      </w:r>
      <w:r w:rsidRPr="00A359E1">
        <w:rPr>
          <w:rFonts w:ascii="Times New Roman" w:hAnsi="Times New Roman" w:cs="Times New Roman"/>
        </w:rPr>
        <w:t>000 per employee for natural person employers (France), EUR 37</w:t>
      </w:r>
      <w:r w:rsidR="00DD7BAE" w:rsidRPr="00A359E1">
        <w:rPr>
          <w:rFonts w:ascii="Times New Roman" w:hAnsi="Times New Roman" w:cs="Times New Roman"/>
        </w:rPr>
        <w:t xml:space="preserve"> </w:t>
      </w:r>
      <w:r w:rsidRPr="00A359E1">
        <w:rPr>
          <w:rFonts w:ascii="Times New Roman" w:hAnsi="Times New Roman" w:cs="Times New Roman"/>
        </w:rPr>
        <w:t>530 (Finland) and EUR 90</w:t>
      </w:r>
      <w:r w:rsidR="00DD7BAE" w:rsidRPr="00A359E1">
        <w:rPr>
          <w:rFonts w:ascii="Times New Roman" w:hAnsi="Times New Roman" w:cs="Times New Roman"/>
        </w:rPr>
        <w:t xml:space="preserve"> </w:t>
      </w:r>
      <w:r w:rsidRPr="00A359E1">
        <w:rPr>
          <w:rFonts w:ascii="Times New Roman" w:hAnsi="Times New Roman" w:cs="Times New Roman"/>
        </w:rPr>
        <w:t>000 (Portugal).</w:t>
      </w:r>
    </w:p>
  </w:footnote>
  <w:footnote w:id="48">
    <w:p w14:paraId="684DC395" w14:textId="5A993FD1"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EUR 200</w:t>
      </w:r>
      <w:r w:rsidR="00DD7BAE" w:rsidRPr="00A359E1">
        <w:rPr>
          <w:rFonts w:ascii="Times New Roman" w:hAnsi="Times New Roman" w:cs="Times New Roman"/>
        </w:rPr>
        <w:t xml:space="preserve"> </w:t>
      </w:r>
      <w:r w:rsidRPr="00A359E1">
        <w:rPr>
          <w:rFonts w:ascii="Times New Roman" w:hAnsi="Times New Roman" w:cs="Times New Roman"/>
        </w:rPr>
        <w:t>000 (France, Slovakia) and</w:t>
      </w:r>
      <w:r w:rsidRPr="00A359E1">
        <w:rPr>
          <w:rFonts w:ascii="Times New Roman" w:eastAsia="Calibri" w:hAnsi="Times New Roman" w:cs="Times New Roman"/>
          <w:color w:val="000000" w:themeColor="text1"/>
        </w:rPr>
        <w:t xml:space="preserve"> EUR 500</w:t>
      </w:r>
      <w:r w:rsidR="00DD7BAE" w:rsidRPr="00A359E1">
        <w:rPr>
          <w:rFonts w:ascii="Times New Roman" w:eastAsia="Calibri" w:hAnsi="Times New Roman" w:cs="Times New Roman"/>
          <w:color w:val="000000" w:themeColor="text1"/>
        </w:rPr>
        <w:t xml:space="preserve"> </w:t>
      </w:r>
      <w:r w:rsidRPr="00A359E1">
        <w:rPr>
          <w:rFonts w:ascii="Times New Roman" w:eastAsia="Calibri" w:hAnsi="Times New Roman" w:cs="Times New Roman"/>
          <w:color w:val="000000" w:themeColor="text1"/>
        </w:rPr>
        <w:t>000 (Germany).</w:t>
      </w:r>
    </w:p>
  </w:footnote>
  <w:footnote w:id="49">
    <w:p w14:paraId="0A552A36"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Italy.</w:t>
      </w:r>
    </w:p>
  </w:footnote>
  <w:footnote w:id="50">
    <w:p w14:paraId="00410F7F" w14:textId="72EA3140" w:rsidR="00077A20" w:rsidRPr="00A359E1" w:rsidRDefault="00077A20" w:rsidP="00077A20">
      <w:pPr>
        <w:pStyle w:val="FootnoteText"/>
        <w:jc w:val="both"/>
        <w:rPr>
          <w:rFonts w:ascii="Times New Roman" w:hAnsi="Times New Roman" w:cs="Times New Roman"/>
          <w:highlight w:val="yellow"/>
        </w:rPr>
      </w:pPr>
      <w:r w:rsidRPr="00A359E1">
        <w:rPr>
          <w:rStyle w:val="FootnoteReference"/>
          <w:rFonts w:ascii="Times New Roman" w:hAnsi="Times New Roman" w:cs="Times New Roman"/>
        </w:rPr>
        <w:footnoteRef/>
      </w:r>
      <w:r w:rsidRPr="00A359E1">
        <w:rPr>
          <w:rFonts w:ascii="Times New Roman" w:hAnsi="Times New Roman" w:cs="Times New Roman"/>
        </w:rPr>
        <w:t xml:space="preserve"> The main examples are Austria, France, Romania and Spain, followed by Belgium, Germany, Luxembourg, Netherlands, and then by Greece, Hungary, Latvia, Portugal, Slovenia, and Sweden. Italy did not provide data on the actual financial sanctions applied. The Italian National Labour Inspectorate applies an administrative monetary </w:t>
      </w:r>
      <w:r w:rsidR="0023560E" w:rsidRPr="00A359E1">
        <w:rPr>
          <w:rFonts w:ascii="Times New Roman" w:hAnsi="Times New Roman" w:cs="Times New Roman"/>
        </w:rPr>
        <w:t xml:space="preserve">fine </w:t>
      </w:r>
      <w:r w:rsidRPr="00A359E1">
        <w:rPr>
          <w:rFonts w:ascii="Times New Roman" w:hAnsi="Times New Roman" w:cs="Times New Roman"/>
        </w:rPr>
        <w:t>for undeclared work</w:t>
      </w:r>
      <w:r w:rsidR="0023560E" w:rsidRPr="00A359E1">
        <w:rPr>
          <w:rFonts w:ascii="Times New Roman" w:hAnsi="Times New Roman" w:cs="Times New Roman"/>
        </w:rPr>
        <w:t>, which is</w:t>
      </w:r>
      <w:r w:rsidRPr="00A359E1">
        <w:rPr>
          <w:rFonts w:ascii="Times New Roman" w:hAnsi="Times New Roman" w:cs="Times New Roman"/>
        </w:rPr>
        <w:t xml:space="preserve"> increased by 20% also in cases involving the irregular employment of non</w:t>
      </w:r>
      <w:r w:rsidRPr="00A359E1">
        <w:rPr>
          <w:rFonts w:ascii="Times New Roman" w:hAnsi="Times New Roman" w:cs="Times New Roman"/>
        </w:rPr>
        <w:noBreakHyphen/>
        <w:t xml:space="preserve">EU nationals without a residence permit </w:t>
      </w:r>
      <w:r w:rsidR="0023560E" w:rsidRPr="00A359E1">
        <w:rPr>
          <w:rFonts w:ascii="Times New Roman" w:hAnsi="Times New Roman" w:cs="Times New Roman"/>
        </w:rPr>
        <w:t>in accordance with</w:t>
      </w:r>
      <w:r w:rsidRPr="00A359E1">
        <w:rPr>
          <w:rFonts w:ascii="Times New Roman" w:hAnsi="Times New Roman" w:cs="Times New Roman"/>
        </w:rPr>
        <w:t xml:space="preserve"> Article</w:t>
      </w:r>
      <w:r w:rsidR="00DB075B" w:rsidRPr="00A359E1">
        <w:rPr>
          <w:rFonts w:ascii="Times New Roman" w:hAnsi="Times New Roman" w:cs="Times New Roman"/>
        </w:rPr>
        <w:t xml:space="preserve"> </w:t>
      </w:r>
      <w:r w:rsidRPr="00A359E1">
        <w:rPr>
          <w:rFonts w:ascii="Times New Roman" w:hAnsi="Times New Roman" w:cs="Times New Roman"/>
        </w:rPr>
        <w:t>3 of Decree-Law No</w:t>
      </w:r>
      <w:r w:rsidR="00DB075B" w:rsidRPr="00A359E1">
        <w:rPr>
          <w:rFonts w:ascii="Times New Roman" w:hAnsi="Times New Roman" w:cs="Times New Roman"/>
        </w:rPr>
        <w:t xml:space="preserve"> </w:t>
      </w:r>
      <w:r w:rsidRPr="00A359E1">
        <w:rPr>
          <w:rFonts w:ascii="Times New Roman" w:hAnsi="Times New Roman" w:cs="Times New Roman"/>
        </w:rPr>
        <w:t>12 of 22</w:t>
      </w:r>
      <w:r w:rsidR="00DB075B" w:rsidRPr="00A359E1">
        <w:rPr>
          <w:rFonts w:ascii="Times New Roman" w:hAnsi="Times New Roman" w:cs="Times New Roman"/>
        </w:rPr>
        <w:t xml:space="preserve"> </w:t>
      </w:r>
      <w:r w:rsidRPr="00A359E1">
        <w:rPr>
          <w:rFonts w:ascii="Times New Roman" w:hAnsi="Times New Roman" w:cs="Times New Roman"/>
        </w:rPr>
        <w:t xml:space="preserve">February 2002. </w:t>
      </w:r>
    </w:p>
  </w:footnote>
  <w:footnote w:id="51">
    <w:p w14:paraId="5AFC1F40" w14:textId="431892C8"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For e</w:t>
      </w:r>
      <w:r w:rsidRPr="00A359E1">
        <w:rPr>
          <w:rFonts w:ascii="Times New Roman" w:eastAsia="Calibri" w:hAnsi="Times New Roman" w:cs="Times New Roman"/>
          <w:color w:val="000000" w:themeColor="text1"/>
        </w:rPr>
        <w:t>xample</w:t>
      </w:r>
      <w:r w:rsidR="00A30881" w:rsidRPr="00A359E1">
        <w:rPr>
          <w:rFonts w:ascii="Times New Roman" w:eastAsia="Calibri" w:hAnsi="Times New Roman" w:cs="Times New Roman"/>
          <w:color w:val="000000" w:themeColor="text1"/>
        </w:rPr>
        <w:t>,</w:t>
      </w:r>
      <w:r w:rsidRPr="00A359E1">
        <w:rPr>
          <w:rFonts w:ascii="Times New Roman" w:eastAsia="Calibri" w:hAnsi="Times New Roman" w:cs="Times New Roman"/>
          <w:color w:val="000000" w:themeColor="text1"/>
        </w:rPr>
        <w:t xml:space="preserve"> Estonia, Finland, Lithuania and Latvia.</w:t>
      </w:r>
    </w:p>
  </w:footnote>
  <w:footnote w:id="52">
    <w:p w14:paraId="1547C939"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Finland, Malta and Slovakia.</w:t>
      </w:r>
    </w:p>
  </w:footnote>
  <w:footnote w:id="53">
    <w:p w14:paraId="7DFF51F1" w14:textId="77777777"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Cyprus, Italy, Malta.</w:t>
      </w:r>
    </w:p>
  </w:footnote>
  <w:footnote w:id="54">
    <w:p w14:paraId="46F77A45" w14:textId="77777777"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w:t>
      </w:r>
      <w:r w:rsidRPr="00A359E1">
        <w:rPr>
          <w:rFonts w:ascii="Times New Roman" w:eastAsia="Calibri" w:hAnsi="Times New Roman" w:cs="Times New Roman"/>
          <w:color w:val="000000" w:themeColor="text1"/>
        </w:rPr>
        <w:t>ustria, Belgium, Croatia, Estonia, France, Greece, Hungary, Latvia,</w:t>
      </w:r>
      <w:r w:rsidRPr="00A359E1">
        <w:rPr>
          <w:rFonts w:ascii="Times New Roman" w:eastAsia="Calibri" w:hAnsi="Times New Roman" w:cs="Times New Roman"/>
          <w:color w:val="000000" w:themeColor="text1"/>
          <w:sz w:val="22"/>
          <w:szCs w:val="22"/>
        </w:rPr>
        <w:t xml:space="preserve"> </w:t>
      </w:r>
      <w:r w:rsidRPr="00A359E1">
        <w:rPr>
          <w:rFonts w:ascii="Times New Roman" w:eastAsia="Calibri" w:hAnsi="Times New Roman" w:cs="Times New Roman"/>
          <w:color w:val="000000" w:themeColor="text1"/>
        </w:rPr>
        <w:t>Lithuania, Luxembourg, Netherlands, Romania, Slovenia, Spain, Sweden.</w:t>
      </w:r>
    </w:p>
  </w:footnote>
  <w:footnote w:id="55">
    <w:p w14:paraId="1F1A7C50" w14:textId="1E70FBA4"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Employment of </w:t>
      </w:r>
      <w:r w:rsidR="0023560E" w:rsidRPr="00A359E1">
        <w:rPr>
          <w:rFonts w:ascii="Times New Roman" w:hAnsi="Times New Roman" w:cs="Times New Roman"/>
        </w:rPr>
        <w:t xml:space="preserve">a </w:t>
      </w:r>
      <w:r w:rsidRPr="00A359E1">
        <w:rPr>
          <w:rFonts w:ascii="Times New Roman" w:hAnsi="Times New Roman" w:cs="Times New Roman"/>
        </w:rPr>
        <w:t>person</w:t>
      </w:r>
      <w:r w:rsidR="006C2291" w:rsidRPr="00A359E1">
        <w:rPr>
          <w:rFonts w:ascii="Times New Roman" w:hAnsi="Times New Roman" w:cs="Times New Roman"/>
        </w:rPr>
        <w:t>,</w:t>
      </w:r>
      <w:r w:rsidRPr="00A359E1">
        <w:rPr>
          <w:rFonts w:ascii="Times New Roman" w:hAnsi="Times New Roman" w:cs="Times New Roman"/>
        </w:rPr>
        <w:t xml:space="preserve"> who is not entitled to remain in the Republic of Latvia, if </w:t>
      </w:r>
      <w:r w:rsidR="0023560E" w:rsidRPr="00A359E1">
        <w:rPr>
          <w:rFonts w:ascii="Times New Roman" w:hAnsi="Times New Roman" w:cs="Times New Roman"/>
        </w:rPr>
        <w:t xml:space="preserve">the infringement is </w:t>
      </w:r>
      <w:r w:rsidRPr="00A359E1">
        <w:rPr>
          <w:rFonts w:ascii="Times New Roman" w:hAnsi="Times New Roman" w:cs="Times New Roman"/>
        </w:rPr>
        <w:t>committed by the employer and if a minor is employed</w:t>
      </w:r>
      <w:r w:rsidR="0023560E" w:rsidRPr="00A359E1">
        <w:rPr>
          <w:rFonts w:ascii="Times New Roman" w:hAnsi="Times New Roman" w:cs="Times New Roman"/>
        </w:rPr>
        <w:t>,</w:t>
      </w:r>
      <w:r w:rsidRPr="00A359E1">
        <w:rPr>
          <w:rFonts w:ascii="Times New Roman" w:hAnsi="Times New Roman" w:cs="Times New Roman"/>
        </w:rPr>
        <w:t xml:space="preserve"> more than five persons are employed, or if a person is employed in particularly exploitative working conditions, or a victim of human trafficking has knowingly been employed.</w:t>
      </w:r>
    </w:p>
  </w:footnote>
  <w:footnote w:id="56">
    <w:p w14:paraId="561FDB55" w14:textId="70CC1832"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 In Slovenia, Article</w:t>
      </w:r>
      <w:r w:rsidR="006C2291" w:rsidRPr="00A359E1">
        <w:rPr>
          <w:rFonts w:ascii="Times New Roman" w:hAnsi="Times New Roman" w:cs="Times New Roman"/>
        </w:rPr>
        <w:t xml:space="preserve"> </w:t>
      </w:r>
      <w:r w:rsidRPr="00A359E1">
        <w:rPr>
          <w:rFonts w:ascii="Times New Roman" w:hAnsi="Times New Roman" w:cs="Times New Roman"/>
        </w:rPr>
        <w:t xml:space="preserve">199 of the Criminal Code </w:t>
      </w:r>
      <w:r w:rsidR="000B6789" w:rsidRPr="00A359E1">
        <w:rPr>
          <w:rFonts w:ascii="Times New Roman" w:hAnsi="Times New Roman" w:cs="Times New Roman"/>
        </w:rPr>
        <w:t xml:space="preserve">provides for </w:t>
      </w:r>
      <w:r w:rsidRPr="00A359E1">
        <w:rPr>
          <w:rFonts w:ascii="Times New Roman" w:hAnsi="Times New Roman" w:cs="Times New Roman"/>
        </w:rPr>
        <w:t>a fine or imprisonment for up to one year. The same article also sets</w:t>
      </w:r>
      <w:r w:rsidR="000B6789" w:rsidRPr="00A359E1">
        <w:rPr>
          <w:rFonts w:ascii="Times New Roman" w:hAnsi="Times New Roman" w:cs="Times New Roman"/>
        </w:rPr>
        <w:t xml:space="preserve"> out</w:t>
      </w:r>
      <w:r w:rsidRPr="00A359E1">
        <w:rPr>
          <w:rFonts w:ascii="Times New Roman" w:hAnsi="Times New Roman" w:cs="Times New Roman"/>
        </w:rPr>
        <w:t xml:space="preserve"> two more qualified forms of criminal offence.  </w:t>
      </w:r>
    </w:p>
  </w:footnote>
  <w:footnote w:id="57">
    <w:p w14:paraId="1F2E36A7" w14:textId="40E924D6"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France. In Slovenia, a fine or imprisonment of up to one year is </w:t>
      </w:r>
      <w:r w:rsidR="000B6789" w:rsidRPr="00A359E1">
        <w:rPr>
          <w:rFonts w:ascii="Times New Roman" w:hAnsi="Times New Roman" w:cs="Times New Roman"/>
        </w:rPr>
        <w:t>laid down for natural persons, while</w:t>
      </w:r>
      <w:r w:rsidRPr="00A359E1">
        <w:rPr>
          <w:rFonts w:ascii="Times New Roman" w:hAnsi="Times New Roman" w:cs="Times New Roman"/>
        </w:rPr>
        <w:t xml:space="preserve"> a fine </w:t>
      </w:r>
      <w:r w:rsidR="000B6789" w:rsidRPr="00A359E1">
        <w:rPr>
          <w:rFonts w:ascii="Times New Roman" w:hAnsi="Times New Roman" w:cs="Times New Roman"/>
        </w:rPr>
        <w:t xml:space="preserve">of </w:t>
      </w:r>
      <w:r w:rsidRPr="00A359E1">
        <w:rPr>
          <w:rFonts w:ascii="Times New Roman" w:hAnsi="Times New Roman" w:cs="Times New Roman"/>
        </w:rPr>
        <w:t>between EUR</w:t>
      </w:r>
      <w:r w:rsidR="00A53503" w:rsidRPr="00A359E1">
        <w:rPr>
          <w:rFonts w:ascii="Times New Roman" w:hAnsi="Times New Roman" w:cs="Times New Roman"/>
        </w:rPr>
        <w:t xml:space="preserve"> </w:t>
      </w:r>
      <w:r w:rsidRPr="00A359E1">
        <w:rPr>
          <w:rFonts w:ascii="Times New Roman" w:hAnsi="Times New Roman" w:cs="Times New Roman"/>
        </w:rPr>
        <w:t>10</w:t>
      </w:r>
      <w:r w:rsidR="000B6789" w:rsidRPr="00A359E1">
        <w:rPr>
          <w:rFonts w:ascii="Times New Roman" w:hAnsi="Times New Roman" w:cs="Times New Roman"/>
        </w:rPr>
        <w:t xml:space="preserve"> </w:t>
      </w:r>
      <w:r w:rsidRPr="00A359E1">
        <w:rPr>
          <w:rFonts w:ascii="Times New Roman" w:hAnsi="Times New Roman" w:cs="Times New Roman"/>
        </w:rPr>
        <w:t>000 and EUR 1 million</w:t>
      </w:r>
      <w:r w:rsidR="000B6789" w:rsidRPr="00A359E1">
        <w:rPr>
          <w:rFonts w:ascii="Times New Roman" w:hAnsi="Times New Roman" w:cs="Times New Roman"/>
        </w:rPr>
        <w:t xml:space="preserve"> is laid down for legal persons</w:t>
      </w:r>
      <w:r w:rsidRPr="00A359E1">
        <w:rPr>
          <w:rFonts w:ascii="Times New Roman" w:hAnsi="Times New Roman" w:cs="Times New Roman"/>
        </w:rPr>
        <w:t>.</w:t>
      </w:r>
    </w:p>
  </w:footnote>
  <w:footnote w:id="58">
    <w:p w14:paraId="4AF3784A" w14:textId="4259E5A1"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Information gaps partly </w:t>
      </w:r>
      <w:r w:rsidR="000B6789" w:rsidRPr="00A359E1">
        <w:rPr>
          <w:rFonts w:ascii="Times New Roman" w:hAnsi="Times New Roman" w:cs="Times New Roman"/>
        </w:rPr>
        <w:t>result from</w:t>
      </w:r>
      <w:r w:rsidRPr="00A359E1">
        <w:rPr>
          <w:rFonts w:ascii="Times New Roman" w:hAnsi="Times New Roman" w:cs="Times New Roman"/>
        </w:rPr>
        <w:t xml:space="preserve"> the absence of a disaggregated data collection system that distinguish</w:t>
      </w:r>
      <w:r w:rsidR="000B6789" w:rsidRPr="00A359E1">
        <w:rPr>
          <w:rFonts w:ascii="Times New Roman" w:hAnsi="Times New Roman" w:cs="Times New Roman"/>
        </w:rPr>
        <w:t>es</w:t>
      </w:r>
      <w:r w:rsidRPr="00A359E1">
        <w:rPr>
          <w:rFonts w:ascii="Times New Roman" w:hAnsi="Times New Roman" w:cs="Times New Roman"/>
        </w:rPr>
        <w:t xml:space="preserve"> prosecutions and convictions specifically relat</w:t>
      </w:r>
      <w:r w:rsidR="000B6789" w:rsidRPr="00A359E1">
        <w:rPr>
          <w:rFonts w:ascii="Times New Roman" w:hAnsi="Times New Roman" w:cs="Times New Roman"/>
        </w:rPr>
        <w:t>ing</w:t>
      </w:r>
      <w:r w:rsidRPr="00A359E1">
        <w:rPr>
          <w:rFonts w:ascii="Times New Roman" w:hAnsi="Times New Roman" w:cs="Times New Roman"/>
        </w:rPr>
        <w:t xml:space="preserve"> to the circumstances listed in Article 9 of the Directive from criminal prosecutions initiated for all cases of illegal employment or other violations of labour law, </w:t>
      </w:r>
      <w:r w:rsidR="000B6789" w:rsidRPr="00A359E1">
        <w:rPr>
          <w:rFonts w:ascii="Times New Roman" w:hAnsi="Times New Roman" w:cs="Times New Roman"/>
        </w:rPr>
        <w:t>and</w:t>
      </w:r>
      <w:r w:rsidRPr="00A359E1">
        <w:rPr>
          <w:rFonts w:ascii="Times New Roman" w:hAnsi="Times New Roman" w:cs="Times New Roman"/>
        </w:rPr>
        <w:t xml:space="preserve"> from proceedings </w:t>
      </w:r>
      <w:r w:rsidR="000B6789" w:rsidRPr="00A359E1">
        <w:rPr>
          <w:rFonts w:ascii="Times New Roman" w:hAnsi="Times New Roman" w:cs="Times New Roman"/>
        </w:rPr>
        <w:t>o</w:t>
      </w:r>
      <w:r w:rsidR="00A53503" w:rsidRPr="00A359E1">
        <w:rPr>
          <w:rFonts w:ascii="Times New Roman" w:hAnsi="Times New Roman" w:cs="Times New Roman"/>
        </w:rPr>
        <w:t>n</w:t>
      </w:r>
      <w:r w:rsidRPr="00A359E1">
        <w:rPr>
          <w:rFonts w:ascii="Times New Roman" w:hAnsi="Times New Roman" w:cs="Times New Roman"/>
        </w:rPr>
        <w:t xml:space="preserve"> trafficking in human beings for the purpose of labour exploitation. </w:t>
      </w:r>
      <w:r w:rsidR="000B6789" w:rsidRPr="00A359E1">
        <w:rPr>
          <w:rFonts w:ascii="Times New Roman" w:hAnsi="Times New Roman" w:cs="Times New Roman"/>
        </w:rPr>
        <w:t>The l</w:t>
      </w:r>
      <w:r w:rsidRPr="00A359E1">
        <w:rPr>
          <w:rFonts w:ascii="Times New Roman" w:hAnsi="Times New Roman" w:cs="Times New Roman"/>
        </w:rPr>
        <w:t xml:space="preserve">ack of a common information sharing platform or established information channels between Ministries of Labour, Labour Inspectorates and Prosecutors and Ministries of Justice, Ministries of Interior and </w:t>
      </w:r>
      <w:r w:rsidR="000B6789" w:rsidRPr="00A359E1">
        <w:rPr>
          <w:rFonts w:ascii="Times New Roman" w:hAnsi="Times New Roman" w:cs="Times New Roman"/>
        </w:rPr>
        <w:t>p</w:t>
      </w:r>
      <w:r w:rsidRPr="00A359E1">
        <w:rPr>
          <w:rFonts w:ascii="Times New Roman" w:hAnsi="Times New Roman" w:cs="Times New Roman"/>
        </w:rPr>
        <w:t xml:space="preserve">olice </w:t>
      </w:r>
      <w:r w:rsidR="000B6789" w:rsidRPr="00A359E1">
        <w:rPr>
          <w:rFonts w:ascii="Times New Roman" w:hAnsi="Times New Roman" w:cs="Times New Roman"/>
        </w:rPr>
        <w:t>has</w:t>
      </w:r>
      <w:r w:rsidRPr="00A359E1">
        <w:rPr>
          <w:rFonts w:ascii="Times New Roman" w:hAnsi="Times New Roman" w:cs="Times New Roman"/>
        </w:rPr>
        <w:t xml:space="preserve"> also had an impact. The lack of a specific annual reporting duty </w:t>
      </w:r>
      <w:r w:rsidR="000B6789" w:rsidRPr="00A359E1">
        <w:rPr>
          <w:rFonts w:ascii="Times New Roman" w:hAnsi="Times New Roman" w:cs="Times New Roman"/>
        </w:rPr>
        <w:t xml:space="preserve">for </w:t>
      </w:r>
      <w:r w:rsidRPr="00A359E1">
        <w:rPr>
          <w:rFonts w:ascii="Times New Roman" w:hAnsi="Times New Roman" w:cs="Times New Roman"/>
        </w:rPr>
        <w:t>criminal sanctions in the Directive also contributes to the data gap.</w:t>
      </w:r>
    </w:p>
  </w:footnote>
  <w:footnote w:id="59">
    <w:p w14:paraId="795A7DA1" w14:textId="4EF7B393"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initiated 4</w:t>
      </w:r>
      <w:r w:rsidR="000B6789" w:rsidRPr="00A359E1">
        <w:rPr>
          <w:rFonts w:ascii="Times New Roman" w:hAnsi="Times New Roman" w:cs="Times New Roman"/>
        </w:rPr>
        <w:t xml:space="preserve"> </w:t>
      </w:r>
      <w:r w:rsidRPr="00A359E1">
        <w:rPr>
          <w:rFonts w:ascii="Times New Roman" w:hAnsi="Times New Roman" w:cs="Times New Roman"/>
        </w:rPr>
        <w:t>422 criminal proceedings (1</w:t>
      </w:r>
      <w:r w:rsidR="000B6789" w:rsidRPr="00A359E1">
        <w:rPr>
          <w:rFonts w:ascii="Times New Roman" w:hAnsi="Times New Roman" w:cs="Times New Roman"/>
        </w:rPr>
        <w:t xml:space="preserve"> </w:t>
      </w:r>
      <w:r w:rsidRPr="00A359E1">
        <w:rPr>
          <w:rFonts w:ascii="Times New Roman" w:hAnsi="Times New Roman" w:cs="Times New Roman"/>
        </w:rPr>
        <w:t>444 in 2021, 1</w:t>
      </w:r>
      <w:r w:rsidR="000B6789" w:rsidRPr="00A359E1">
        <w:rPr>
          <w:rFonts w:ascii="Times New Roman" w:hAnsi="Times New Roman" w:cs="Times New Roman"/>
        </w:rPr>
        <w:t xml:space="preserve"> </w:t>
      </w:r>
      <w:r w:rsidRPr="00A359E1">
        <w:rPr>
          <w:rFonts w:ascii="Times New Roman" w:hAnsi="Times New Roman" w:cs="Times New Roman"/>
        </w:rPr>
        <w:t>423 in 2022 and 1</w:t>
      </w:r>
      <w:r w:rsidR="000B6789" w:rsidRPr="00A359E1">
        <w:rPr>
          <w:rFonts w:ascii="Times New Roman" w:hAnsi="Times New Roman" w:cs="Times New Roman"/>
        </w:rPr>
        <w:t xml:space="preserve"> </w:t>
      </w:r>
      <w:r w:rsidRPr="00A359E1">
        <w:rPr>
          <w:rFonts w:ascii="Times New Roman" w:hAnsi="Times New Roman" w:cs="Times New Roman"/>
        </w:rPr>
        <w:t>555 in 2023) and France 3</w:t>
      </w:r>
      <w:r w:rsidR="006C2291" w:rsidRPr="00A359E1">
        <w:rPr>
          <w:rFonts w:ascii="Times New Roman" w:hAnsi="Times New Roman" w:cs="Times New Roman"/>
        </w:rPr>
        <w:t xml:space="preserve"> </w:t>
      </w:r>
      <w:r w:rsidRPr="00A359E1">
        <w:rPr>
          <w:rFonts w:ascii="Times New Roman" w:hAnsi="Times New Roman" w:cs="Times New Roman"/>
        </w:rPr>
        <w:t xml:space="preserve">684 criminal proceedings for the employment of a third-country national without a work permit, i.e. beyond </w:t>
      </w:r>
      <w:r w:rsidR="000B6789" w:rsidRPr="00A359E1">
        <w:rPr>
          <w:rFonts w:ascii="Times New Roman" w:hAnsi="Times New Roman" w:cs="Times New Roman"/>
        </w:rPr>
        <w:t xml:space="preserve">merely </w:t>
      </w:r>
      <w:r w:rsidRPr="00A359E1">
        <w:rPr>
          <w:rFonts w:ascii="Times New Roman" w:hAnsi="Times New Roman" w:cs="Times New Roman"/>
        </w:rPr>
        <w:t>foreign workers in an irregular situation (1</w:t>
      </w:r>
      <w:r w:rsidR="000B6789" w:rsidRPr="00A359E1">
        <w:rPr>
          <w:rFonts w:ascii="Times New Roman" w:hAnsi="Times New Roman" w:cs="Times New Roman"/>
        </w:rPr>
        <w:t xml:space="preserve"> </w:t>
      </w:r>
      <w:r w:rsidRPr="00A359E1">
        <w:rPr>
          <w:rFonts w:ascii="Times New Roman" w:hAnsi="Times New Roman" w:cs="Times New Roman"/>
        </w:rPr>
        <w:t>302 in 2021, 1</w:t>
      </w:r>
      <w:r w:rsidR="000B6789" w:rsidRPr="00A359E1">
        <w:rPr>
          <w:rFonts w:ascii="Times New Roman" w:hAnsi="Times New Roman" w:cs="Times New Roman"/>
        </w:rPr>
        <w:t xml:space="preserve"> </w:t>
      </w:r>
      <w:r w:rsidRPr="00A359E1">
        <w:rPr>
          <w:rFonts w:ascii="Times New Roman" w:hAnsi="Times New Roman" w:cs="Times New Roman"/>
        </w:rPr>
        <w:t>250 in 2022 and 1</w:t>
      </w:r>
      <w:r w:rsidR="000B6789" w:rsidRPr="00A359E1">
        <w:rPr>
          <w:rFonts w:ascii="Times New Roman" w:hAnsi="Times New Roman" w:cs="Times New Roman"/>
        </w:rPr>
        <w:t xml:space="preserve"> </w:t>
      </w:r>
      <w:r w:rsidRPr="00A359E1">
        <w:rPr>
          <w:rFonts w:ascii="Times New Roman" w:hAnsi="Times New Roman" w:cs="Times New Roman"/>
        </w:rPr>
        <w:t>132 in 2023).</w:t>
      </w:r>
    </w:p>
  </w:footnote>
  <w:footnote w:id="60">
    <w:p w14:paraId="1F928605" w14:textId="509424FC"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Italy initiated in the period 3</w:t>
      </w:r>
      <w:r w:rsidR="000B6789" w:rsidRPr="00A359E1">
        <w:rPr>
          <w:rFonts w:ascii="Times New Roman" w:hAnsi="Times New Roman" w:cs="Times New Roman"/>
        </w:rPr>
        <w:t xml:space="preserve"> </w:t>
      </w:r>
      <w:r w:rsidRPr="00A359E1">
        <w:rPr>
          <w:rFonts w:ascii="Times New Roman" w:hAnsi="Times New Roman" w:cs="Times New Roman"/>
        </w:rPr>
        <w:t>135 criminal proceedings for illegal employment of a third-country national without a residence permit (522 in 2021, 609 in 2022, 870 in 2023 and 1</w:t>
      </w:r>
      <w:r w:rsidR="006C2291" w:rsidRPr="00A359E1">
        <w:rPr>
          <w:rFonts w:ascii="Times New Roman" w:hAnsi="Times New Roman" w:cs="Times New Roman"/>
        </w:rPr>
        <w:t xml:space="preserve"> </w:t>
      </w:r>
      <w:r w:rsidRPr="00A359E1">
        <w:rPr>
          <w:rFonts w:ascii="Times New Roman" w:hAnsi="Times New Roman" w:cs="Times New Roman"/>
        </w:rPr>
        <w:t>134 in 2024).</w:t>
      </w:r>
    </w:p>
  </w:footnote>
  <w:footnote w:id="61">
    <w:p w14:paraId="532C4375" w14:textId="6C7BE355"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Cyprus reported 457 criminal proceedings for illegal employment </w:t>
      </w:r>
      <w:r w:rsidR="000B6789" w:rsidRPr="00A359E1">
        <w:rPr>
          <w:rFonts w:ascii="Times New Roman" w:hAnsi="Times New Roman" w:cs="Times New Roman"/>
        </w:rPr>
        <w:t xml:space="preserve">in </w:t>
      </w:r>
      <w:r w:rsidRPr="00A359E1">
        <w:rPr>
          <w:rFonts w:ascii="Times New Roman" w:hAnsi="Times New Roman" w:cs="Times New Roman"/>
        </w:rPr>
        <w:t>general (149 in 2023 and 308 in 2024), Germany a total of 236 criminal proceedings in cases under Article</w:t>
      </w:r>
      <w:r w:rsidR="000B6789" w:rsidRPr="00A359E1">
        <w:rPr>
          <w:rFonts w:ascii="Times New Roman" w:hAnsi="Times New Roman" w:cs="Times New Roman"/>
        </w:rPr>
        <w:t xml:space="preserve"> </w:t>
      </w:r>
      <w:r w:rsidRPr="00A359E1">
        <w:rPr>
          <w:rFonts w:ascii="Times New Roman" w:hAnsi="Times New Roman" w:cs="Times New Roman"/>
        </w:rPr>
        <w:t xml:space="preserve">9 of the Directive (of which 50% for cases </w:t>
      </w:r>
      <w:r w:rsidR="000B6789" w:rsidRPr="00A359E1">
        <w:rPr>
          <w:rFonts w:ascii="Times New Roman" w:hAnsi="Times New Roman" w:cs="Times New Roman"/>
        </w:rPr>
        <w:t xml:space="preserve">involving a </w:t>
      </w:r>
      <w:r w:rsidRPr="00A359E1">
        <w:rPr>
          <w:rFonts w:ascii="Times New Roman" w:hAnsi="Times New Roman" w:cs="Times New Roman"/>
        </w:rPr>
        <w:t xml:space="preserve">significant number of employed irregular migrants), and Sweden 397 criminal prosecutions, without differentiating </w:t>
      </w:r>
      <w:r w:rsidR="000B6789" w:rsidRPr="00A359E1">
        <w:rPr>
          <w:rFonts w:ascii="Times New Roman" w:hAnsi="Times New Roman" w:cs="Times New Roman"/>
        </w:rPr>
        <w:t xml:space="preserve">between </w:t>
      </w:r>
      <w:r w:rsidRPr="00A359E1">
        <w:rPr>
          <w:rFonts w:ascii="Times New Roman" w:hAnsi="Times New Roman" w:cs="Times New Roman"/>
        </w:rPr>
        <w:t>prosecutions according to the circumstances listed in Art</w:t>
      </w:r>
      <w:r w:rsidR="000B6789" w:rsidRPr="00A359E1">
        <w:rPr>
          <w:rFonts w:ascii="Times New Roman" w:hAnsi="Times New Roman" w:cs="Times New Roman"/>
        </w:rPr>
        <w:t xml:space="preserve">icle </w:t>
      </w:r>
      <w:r w:rsidRPr="00A359E1">
        <w:rPr>
          <w:rFonts w:ascii="Times New Roman" w:hAnsi="Times New Roman" w:cs="Times New Roman"/>
        </w:rPr>
        <w:t>9.</w:t>
      </w:r>
    </w:p>
  </w:footnote>
  <w:footnote w:id="62">
    <w:p w14:paraId="6424D0F2" w14:textId="77777777" w:rsidR="00077A20" w:rsidRPr="000C3846" w:rsidRDefault="00077A20" w:rsidP="00077A20">
      <w:pPr>
        <w:pStyle w:val="FootnoteText"/>
        <w:jc w:val="both"/>
        <w:rPr>
          <w:rFonts w:ascii="Times New Roman" w:hAnsi="Times New Roman" w:cs="Times New Roman"/>
          <w:lang w:val="fr-FR"/>
        </w:rPr>
      </w:pPr>
      <w:r w:rsidRPr="00A359E1">
        <w:rPr>
          <w:rStyle w:val="FootnoteReference"/>
          <w:rFonts w:ascii="Times New Roman" w:hAnsi="Times New Roman" w:cs="Times New Roman"/>
        </w:rPr>
        <w:footnoteRef/>
      </w:r>
      <w:r w:rsidRPr="000C3846">
        <w:rPr>
          <w:rFonts w:ascii="Times New Roman" w:hAnsi="Times New Roman" w:cs="Times New Roman"/>
          <w:lang w:val="fr-FR"/>
        </w:rPr>
        <w:t xml:space="preserve"> Estonia, Latvia, Poland.</w:t>
      </w:r>
    </w:p>
  </w:footnote>
  <w:footnote w:id="63">
    <w:p w14:paraId="7370ADE6" w14:textId="77777777" w:rsidR="00077A20" w:rsidRPr="000C3846" w:rsidRDefault="00077A20" w:rsidP="00077A20">
      <w:pPr>
        <w:pStyle w:val="FootnoteText"/>
        <w:jc w:val="both"/>
        <w:rPr>
          <w:rFonts w:ascii="Times New Roman" w:hAnsi="Times New Roman" w:cs="Times New Roman"/>
          <w:lang w:val="fr-FR"/>
        </w:rPr>
      </w:pPr>
      <w:r w:rsidRPr="00A359E1">
        <w:rPr>
          <w:rStyle w:val="FootnoteReference"/>
          <w:rFonts w:ascii="Times New Roman" w:hAnsi="Times New Roman" w:cs="Times New Roman"/>
        </w:rPr>
        <w:footnoteRef/>
      </w:r>
      <w:r w:rsidRPr="000C3846">
        <w:rPr>
          <w:rFonts w:ascii="Times New Roman" w:hAnsi="Times New Roman" w:cs="Times New Roman"/>
          <w:lang w:val="fr-FR"/>
        </w:rPr>
        <w:t xml:space="preserve"> Lithuania, Luxembourg, Portugal.</w:t>
      </w:r>
    </w:p>
  </w:footnote>
  <w:footnote w:id="64">
    <w:p w14:paraId="44CC5687" w14:textId="77777777"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In particular, </w:t>
      </w:r>
      <w:r w:rsidRPr="00A359E1">
        <w:rPr>
          <w:rFonts w:ascii="Times New Roman" w:eastAsia="Calibri" w:hAnsi="Times New Roman" w:cs="Times New Roman"/>
          <w:color w:val="000000" w:themeColor="text1"/>
        </w:rPr>
        <w:t>Belgium, Cyprus, France, Italy, Luxembourg, Netherlands, Sweden. To a lesser degree by Czechia, Romania, Slovenia and Spain.</w:t>
      </w:r>
    </w:p>
  </w:footnote>
  <w:footnote w:id="65">
    <w:p w14:paraId="6E204A30" w14:textId="77777777"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Austria, Belgium, Bulgaria, Cyprus, Czechia, Finland, France, Germany, Greece, Hungary, Italy, Latvia, Lithuania, Luxembourg, Malta, Portugal, Slovakia, Slovenia.</w:t>
      </w:r>
    </w:p>
  </w:footnote>
  <w:footnote w:id="66">
    <w:p w14:paraId="67CB08C6" w14:textId="77777777" w:rsidR="00077A20" w:rsidRPr="00A359E1" w:rsidRDefault="00077A20" w:rsidP="00077A20">
      <w:pPr>
        <w:pStyle w:val="FootnoteText"/>
        <w:rPr>
          <w:rFonts w:ascii="Times New Roman" w:hAnsi="Times New Roman" w:cs="Times New Roman"/>
        </w:rPr>
      </w:pPr>
      <w:r w:rsidRPr="00A359E1">
        <w:rPr>
          <w:rStyle w:val="FootnoteReference"/>
        </w:rPr>
        <w:footnoteRef/>
      </w:r>
      <w:r w:rsidRPr="00A359E1">
        <w:rPr>
          <w:rStyle w:val="FootnoteReference"/>
        </w:rPr>
        <w:t xml:space="preserve"> </w:t>
      </w:r>
      <w:r w:rsidRPr="00A359E1">
        <w:rPr>
          <w:rFonts w:ascii="Times New Roman" w:eastAsia="Times New Roman" w:hAnsi="Times New Roman" w:cs="Times New Roman"/>
          <w:color w:val="000000" w:themeColor="text1"/>
        </w:rPr>
        <w:t>Austria, Czechia, Finland, France, Germany, Hungary, Latvia, Lithuania, Netherlands.</w:t>
      </w:r>
    </w:p>
  </w:footnote>
  <w:footnote w:id="67">
    <w:p w14:paraId="731C7F26" w14:textId="77777777" w:rsidR="00077A20" w:rsidRPr="00A359E1" w:rsidRDefault="00077A20" w:rsidP="00077A20">
      <w:pPr>
        <w:pStyle w:val="FootnoteText"/>
        <w:jc w:val="both"/>
        <w:rPr>
          <w:rFonts w:ascii="Times New Roman" w:eastAsia="Calibri" w:hAnsi="Times New Roman" w:cs="Times New Roman"/>
          <w:b/>
          <w:bCs/>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Austria, Bulgaria, Finland, Hungary, Lithuania, Netherlands, Slovakia, Slovenia.</w:t>
      </w:r>
    </w:p>
  </w:footnote>
  <w:footnote w:id="68">
    <w:p w14:paraId="2746D23D" w14:textId="5407B537" w:rsidR="00077A20" w:rsidRPr="00A359E1" w:rsidRDefault="00077A20" w:rsidP="00077A20">
      <w:pPr>
        <w:pStyle w:val="FootnoteText"/>
        <w:jc w:val="both"/>
        <w:rPr>
          <w:rFonts w:ascii="Times New Roman" w:eastAsia="Calibri" w:hAnsi="Times New Roman" w:cs="Times New Roman"/>
          <w:b/>
          <w:bCs/>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 xml:space="preserve">Austria, Croatia, Germany, Greece Finland, France, Hungary, Italy, Luxembourg, Poland, Portugal, Netherlands. France and Italy reported </w:t>
      </w:r>
      <w:r w:rsidR="00E36CBE" w:rsidRPr="00A359E1">
        <w:rPr>
          <w:rFonts w:ascii="Times New Roman" w:eastAsia="Calibri" w:hAnsi="Times New Roman" w:cs="Times New Roman"/>
          <w:color w:val="000000" w:themeColor="text1"/>
        </w:rPr>
        <w:t xml:space="preserve">fewer </w:t>
      </w:r>
      <w:r w:rsidRPr="00A359E1">
        <w:rPr>
          <w:rFonts w:ascii="Times New Roman" w:eastAsia="Calibri" w:hAnsi="Times New Roman" w:cs="Times New Roman"/>
          <w:color w:val="000000" w:themeColor="text1"/>
        </w:rPr>
        <w:t>than 100 occurrences of these measures per year.</w:t>
      </w:r>
    </w:p>
  </w:footnote>
  <w:footnote w:id="69">
    <w:p w14:paraId="62FC2455"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w:t>
      </w:r>
    </w:p>
  </w:footnote>
  <w:footnote w:id="70">
    <w:p w14:paraId="7E0AB73A" w14:textId="7AFE0CD1"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Slovenia. In the latter, a hiring ban </w:t>
      </w:r>
      <w:r w:rsidR="00E36CBE" w:rsidRPr="00A359E1">
        <w:rPr>
          <w:rFonts w:ascii="Times New Roman" w:hAnsi="Times New Roman" w:cs="Times New Roman"/>
        </w:rPr>
        <w:t xml:space="preserve">can </w:t>
      </w:r>
      <w:r w:rsidRPr="00A359E1">
        <w:rPr>
          <w:rFonts w:ascii="Times New Roman" w:hAnsi="Times New Roman" w:cs="Times New Roman"/>
        </w:rPr>
        <w:t>be imposed following the application of fines and rulings.</w:t>
      </w:r>
    </w:p>
  </w:footnote>
  <w:footnote w:id="71">
    <w:p w14:paraId="7C2430EA"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Cyprus.</w:t>
      </w:r>
    </w:p>
  </w:footnote>
  <w:footnote w:id="72">
    <w:p w14:paraId="13758329"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w:t>
      </w:r>
    </w:p>
  </w:footnote>
  <w:footnote w:id="73">
    <w:p w14:paraId="1E358301"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Netherlands, Slovenia.</w:t>
      </w:r>
    </w:p>
  </w:footnote>
  <w:footnote w:id="74">
    <w:p w14:paraId="05EF7F4E" w14:textId="77777777" w:rsidR="00077A20" w:rsidRPr="00A359E1" w:rsidRDefault="00077A20" w:rsidP="00077A20">
      <w:pPr>
        <w:pStyle w:val="FootnoteText"/>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Luxembourg.</w:t>
      </w:r>
    </w:p>
  </w:footnote>
  <w:footnote w:id="75">
    <w:p w14:paraId="4FF380D1"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Style w:val="FootnoteReference"/>
          <w:rFonts w:ascii="Times New Roman" w:hAnsi="Times New Roman" w:cs="Times New Roman"/>
        </w:rPr>
        <w:t xml:space="preserve"> </w:t>
      </w:r>
      <w:r w:rsidRPr="00A359E1">
        <w:rPr>
          <w:rFonts w:ascii="Times New Roman" w:eastAsia="Times New Roman" w:hAnsi="Times New Roman" w:cs="Times New Roman"/>
          <w:color w:val="000000" w:themeColor="text1"/>
        </w:rPr>
        <w:t>The highest annual number of applications of these measures is 81 (Croatia).</w:t>
      </w:r>
    </w:p>
  </w:footnote>
  <w:footnote w:id="76">
    <w:p w14:paraId="4BA1B594" w14:textId="5038A68C"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004856AF" w:rsidRPr="00A359E1">
        <w:rPr>
          <w:rFonts w:ascii="Times New Roman" w:eastAsia="Calibri" w:hAnsi="Times New Roman" w:cs="Times New Roman"/>
        </w:rPr>
        <w:t>The challenges to enforcement linked to the complexity and length of subcontracting chains, as well as the often problematic role of intermediaries were consistently raised by Member States, social partners and civil society organisations in a number of consultations held by the Commission. These include, non-exhaustively</w:t>
      </w:r>
      <w:r w:rsidR="00353F3B" w:rsidRPr="00A359E1">
        <w:rPr>
          <w:rFonts w:ascii="Times New Roman" w:eastAsia="Calibri" w:hAnsi="Times New Roman" w:cs="Times New Roman"/>
        </w:rPr>
        <w:t>,</w:t>
      </w:r>
      <w:r w:rsidR="004856AF" w:rsidRPr="00A359E1">
        <w:rPr>
          <w:rFonts w:ascii="Times New Roman" w:eastAsia="Calibri" w:hAnsi="Times New Roman" w:cs="Times New Roman"/>
        </w:rPr>
        <w:t xml:space="preserve"> the Labour Migration Platform on 15 October 2025</w:t>
      </w:r>
      <w:r w:rsidR="004856AF" w:rsidRPr="00A359E1">
        <w:rPr>
          <w:rFonts w:ascii="Times New Roman" w:eastAsia="Calibri" w:hAnsi="Times New Roman" w:cs="Times New Roman"/>
          <w:b/>
          <w:bCs/>
        </w:rPr>
        <w:t>,</w:t>
      </w:r>
      <w:r w:rsidR="004856AF" w:rsidRPr="00A359E1">
        <w:rPr>
          <w:rFonts w:ascii="Times New Roman" w:eastAsia="Calibri" w:hAnsi="Times New Roman" w:cs="Times New Roman"/>
        </w:rPr>
        <w:t xml:space="preserve"> the 10th European Migration Forum on 27–28 November 2025 (Roundtable 2: Protecting migrant workers whilst fighting against their illegal employment)</w:t>
      </w:r>
      <w:r w:rsidR="00353F3B" w:rsidRPr="00A359E1">
        <w:rPr>
          <w:rFonts w:ascii="Times New Roman" w:eastAsia="Calibri" w:hAnsi="Times New Roman" w:cs="Times New Roman"/>
        </w:rPr>
        <w:t>,</w:t>
      </w:r>
      <w:r w:rsidR="004856AF" w:rsidRPr="00A359E1">
        <w:rPr>
          <w:rFonts w:ascii="Times New Roman" w:eastAsia="Calibri" w:hAnsi="Times New Roman" w:cs="Times New Roman"/>
        </w:rPr>
        <w:t xml:space="preserve"> the Virtual ad hoc sector meeting with social partners on the implementation of the Employers Sanctions Directive and the Seasonal Workers Directive on 2 December 2025, as well as the Expert Group on the Employers Sanctions Directive meeting on 5 December 2025.</w:t>
      </w:r>
    </w:p>
  </w:footnote>
  <w:footnote w:id="77">
    <w:p w14:paraId="15BFDEF0" w14:textId="22ACF831" w:rsidR="00077A20" w:rsidRPr="00A359E1" w:rsidRDefault="00077A20" w:rsidP="00077A20">
      <w:pPr>
        <w:pStyle w:val="FootnoteText"/>
        <w:jc w:val="both"/>
        <w:rPr>
          <w:rFonts w:ascii="Times New Roman" w:eastAsia="Calibri"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The liability is subject to certain limitations in Article 8, as the</w:t>
      </w:r>
      <w:r w:rsidRPr="00A359E1">
        <w:rPr>
          <w:rFonts w:ascii="Times New Roman" w:eastAsia="Calibri" w:hAnsi="Times New Roman" w:cs="Times New Roman"/>
        </w:rPr>
        <w:t xml:space="preserve"> contractor that has undertaken due diligence obligations as defined by national law </w:t>
      </w:r>
      <w:r w:rsidR="00E36CBE" w:rsidRPr="00A359E1">
        <w:rPr>
          <w:rFonts w:ascii="Times New Roman" w:eastAsia="Calibri" w:hAnsi="Times New Roman" w:cs="Times New Roman"/>
        </w:rPr>
        <w:t xml:space="preserve">is </w:t>
      </w:r>
      <w:r w:rsidRPr="00A359E1">
        <w:rPr>
          <w:rFonts w:ascii="Times New Roman" w:eastAsia="Calibri" w:hAnsi="Times New Roman" w:cs="Times New Roman"/>
        </w:rPr>
        <w:t>not liable. Member States may also provide for more stringent liability rules under national law.</w:t>
      </w:r>
    </w:p>
  </w:footnote>
  <w:footnote w:id="78">
    <w:p w14:paraId="7CD84D7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Czechia.</w:t>
      </w:r>
    </w:p>
  </w:footnote>
  <w:footnote w:id="79">
    <w:p w14:paraId="111FC0FE"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Croatia, Slovenia.</w:t>
      </w:r>
    </w:p>
  </w:footnote>
  <w:footnote w:id="80">
    <w:p w14:paraId="0A3B9B21" w14:textId="77777777"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I</w:t>
      </w:r>
      <w:r w:rsidRPr="00A359E1">
        <w:rPr>
          <w:rFonts w:ascii="Times New Roman" w:hAnsi="Times New Roman" w:cs="Times New Roman"/>
          <w:color w:val="000000" w:themeColor="text1"/>
        </w:rPr>
        <w:t>taly.</w:t>
      </w:r>
    </w:p>
  </w:footnote>
  <w:footnote w:id="81">
    <w:p w14:paraId="2BBB0613" w14:textId="1B2B0434"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hAnsi="Times New Roman" w:cs="Times New Roman"/>
          <w:color w:val="000000" w:themeColor="text1"/>
        </w:rPr>
        <w:t xml:space="preserve">Luxembourg, Article L. 572-2, 572-3 (4) and 572-10 </w:t>
      </w:r>
      <w:r w:rsidR="00E36CBE" w:rsidRPr="00A359E1">
        <w:rPr>
          <w:rFonts w:ascii="Times New Roman" w:hAnsi="Times New Roman" w:cs="Times New Roman"/>
          <w:color w:val="000000" w:themeColor="text1"/>
        </w:rPr>
        <w:t>of the</w:t>
      </w:r>
      <w:r w:rsidR="00B0152F" w:rsidRPr="00A359E1">
        <w:rPr>
          <w:rFonts w:ascii="Times New Roman" w:hAnsi="Times New Roman" w:cs="Times New Roman"/>
          <w:color w:val="000000" w:themeColor="text1"/>
        </w:rPr>
        <w:t xml:space="preserve"> </w:t>
      </w:r>
      <w:r w:rsidRPr="00A359E1">
        <w:rPr>
          <w:rFonts w:ascii="Times New Roman" w:hAnsi="Times New Roman" w:cs="Times New Roman"/>
          <w:color w:val="000000" w:themeColor="text1"/>
        </w:rPr>
        <w:t>Labour Code.</w:t>
      </w:r>
    </w:p>
  </w:footnote>
  <w:footnote w:id="82">
    <w:p w14:paraId="40E4CC83" w14:textId="7090A4C0"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hAnsi="Times New Roman" w:cs="Times New Roman"/>
          <w:color w:val="000000" w:themeColor="text1"/>
        </w:rPr>
        <w:t xml:space="preserve">These provisions apply only in the Flemish </w:t>
      </w:r>
      <w:r w:rsidR="00E36CBE" w:rsidRPr="00A359E1">
        <w:rPr>
          <w:rFonts w:ascii="Times New Roman" w:hAnsi="Times New Roman" w:cs="Times New Roman"/>
          <w:color w:val="000000" w:themeColor="text1"/>
        </w:rPr>
        <w:t>r</w:t>
      </w:r>
      <w:r w:rsidRPr="00A359E1">
        <w:rPr>
          <w:rFonts w:ascii="Times New Roman" w:hAnsi="Times New Roman" w:cs="Times New Roman"/>
          <w:color w:val="000000" w:themeColor="text1"/>
        </w:rPr>
        <w:t xml:space="preserve">egion, in line with Belgium’s division of </w:t>
      </w:r>
      <w:r w:rsidR="00E36CBE" w:rsidRPr="00A359E1">
        <w:rPr>
          <w:rFonts w:ascii="Times New Roman" w:hAnsi="Times New Roman" w:cs="Times New Roman"/>
          <w:color w:val="000000" w:themeColor="text1"/>
        </w:rPr>
        <w:t>powers</w:t>
      </w:r>
      <w:r w:rsidRPr="00A359E1">
        <w:rPr>
          <w:rFonts w:ascii="Times New Roman" w:hAnsi="Times New Roman" w:cs="Times New Roman"/>
          <w:color w:val="000000" w:themeColor="text1"/>
        </w:rPr>
        <w:t>. The</w:t>
      </w:r>
      <w:r w:rsidR="00E36CBE" w:rsidRPr="00A359E1">
        <w:rPr>
          <w:rFonts w:ascii="Times New Roman" w:hAnsi="Times New Roman" w:cs="Times New Roman"/>
          <w:color w:val="000000" w:themeColor="text1"/>
        </w:rPr>
        <w:t xml:space="preserve"> provisions</w:t>
      </w:r>
      <w:r w:rsidRPr="00A359E1">
        <w:rPr>
          <w:rFonts w:ascii="Times New Roman" w:hAnsi="Times New Roman" w:cs="Times New Roman"/>
          <w:color w:val="000000" w:themeColor="text1"/>
        </w:rPr>
        <w:t xml:space="preserve"> are set out in Article 12/4 of the Act of 30 April 1999 on the employment of foreign workers and will enter into force on a date to be set by the Flemish Government, and at the latest on 1 January 2026. Brussels-Capital and Wallonia</w:t>
      </w:r>
      <w:r w:rsidR="00E36CBE" w:rsidRPr="00A359E1">
        <w:rPr>
          <w:rFonts w:ascii="Times New Roman" w:hAnsi="Times New Roman" w:cs="Times New Roman"/>
          <w:color w:val="000000" w:themeColor="text1"/>
        </w:rPr>
        <w:t xml:space="preserve"> regions</w:t>
      </w:r>
      <w:r w:rsidRPr="00A359E1">
        <w:rPr>
          <w:rFonts w:ascii="Times New Roman" w:hAnsi="Times New Roman" w:cs="Times New Roman"/>
          <w:color w:val="000000" w:themeColor="text1"/>
        </w:rPr>
        <w:t xml:space="preserve"> have not adopted similar rules introducing </w:t>
      </w:r>
      <w:r w:rsidR="00E36CBE" w:rsidRPr="00A359E1">
        <w:rPr>
          <w:rFonts w:ascii="Times New Roman" w:hAnsi="Times New Roman" w:cs="Times New Roman"/>
          <w:color w:val="000000" w:themeColor="text1"/>
        </w:rPr>
        <w:t>this strengthened</w:t>
      </w:r>
      <w:r w:rsidRPr="00A359E1">
        <w:rPr>
          <w:rFonts w:ascii="Times New Roman" w:hAnsi="Times New Roman" w:cs="Times New Roman"/>
          <w:color w:val="000000" w:themeColor="text1"/>
        </w:rPr>
        <w:t xml:space="preserve"> verification duty.</w:t>
      </w:r>
    </w:p>
  </w:footnote>
  <w:footnote w:id="83">
    <w:p w14:paraId="24868D9E" w14:textId="77777777"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Style w:val="FootnoteReference"/>
          <w:rFonts w:ascii="Times New Roman" w:hAnsi="Times New Roman" w:cs="Times New Roman"/>
        </w:rPr>
        <w:t xml:space="preserve"> </w:t>
      </w:r>
      <w:r w:rsidRPr="00A359E1">
        <w:rPr>
          <w:rFonts w:ascii="Times New Roman" w:hAnsi="Times New Roman" w:cs="Times New Roman"/>
          <w:color w:val="000000" w:themeColor="text1"/>
        </w:rPr>
        <w:t xml:space="preserve">These legal provisions, to enter into force by 1 January 2026, will apply only in the Flemish region. </w:t>
      </w:r>
    </w:p>
  </w:footnote>
  <w:footnote w:id="84">
    <w:p w14:paraId="58F39993"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 Malta.</w:t>
      </w:r>
    </w:p>
  </w:footnote>
  <w:footnote w:id="85">
    <w:p w14:paraId="14577891" w14:textId="77777777" w:rsidR="00077A20" w:rsidRPr="00A359E1" w:rsidRDefault="00077A20" w:rsidP="00077A20">
      <w:pPr>
        <w:pStyle w:val="FootnoteText"/>
        <w:jc w:val="both"/>
        <w:rPr>
          <w:rFonts w:ascii="Times New Roman" w:eastAsia="Calibri"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Calibri" w:hAnsi="Times New Roman" w:cs="Times New Roman"/>
          <w:color w:val="000000" w:themeColor="text1"/>
        </w:rPr>
        <w:t>Austria, Bulgaria, France, Hungary.</w:t>
      </w:r>
    </w:p>
  </w:footnote>
  <w:footnote w:id="86">
    <w:p w14:paraId="7AB9162F"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Cyprus.</w:t>
      </w:r>
    </w:p>
  </w:footnote>
  <w:footnote w:id="87">
    <w:p w14:paraId="2994FC2A"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Czechia, Estonia, Finland, France, Hungary, Italy, Latvia, Lithuania, Luxembourg, Netherlands, Romania.</w:t>
      </w:r>
    </w:p>
  </w:footnote>
  <w:footnote w:id="88">
    <w:p w14:paraId="539AB119"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Czechia, Italy, Lithuania, Netherlands.</w:t>
      </w:r>
    </w:p>
  </w:footnote>
  <w:footnote w:id="89">
    <w:p w14:paraId="7088DDC0" w14:textId="08928C96"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Information provision via institutional websites: Bulgaria, Croatia, Cyprus, Czechia, Estonia, Finland, France, Greece, Hungary, Lithuania, Luxembourg, Netherlands, Poland, Romania, Slovenia, Spain; in person, by phone</w:t>
      </w:r>
      <w:r w:rsidR="002A5B16" w:rsidRPr="00A359E1">
        <w:rPr>
          <w:rFonts w:ascii="Times New Roman" w:hAnsi="Times New Roman" w:cs="Times New Roman"/>
        </w:rPr>
        <w:t xml:space="preserve"> or</w:t>
      </w:r>
      <w:r w:rsidRPr="00A359E1">
        <w:rPr>
          <w:rFonts w:ascii="Times New Roman" w:hAnsi="Times New Roman" w:cs="Times New Roman"/>
        </w:rPr>
        <w:t xml:space="preserve">, during inspections: Austria, Belgium, Czechia, Estonia, France, Greece, Italy, Lithuania, Luxembourg, Portugal, Romania, Slovakia, Slovenia; by police or border guards: Croatia, Latvia, Portugal, Sweden. </w:t>
      </w:r>
    </w:p>
  </w:footnote>
  <w:footnote w:id="90">
    <w:p w14:paraId="4DB00E81"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France, Greece, Slovenia.</w:t>
      </w:r>
    </w:p>
  </w:footnote>
  <w:footnote w:id="91">
    <w:p w14:paraId="76293929"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Germany, Luxembourg, Netherlands, Portugal, Sweden.</w:t>
      </w:r>
    </w:p>
  </w:footnote>
  <w:footnote w:id="92">
    <w:p w14:paraId="2682D2FB"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Lithuania, Netherlands, Romania.</w:t>
      </w:r>
    </w:p>
  </w:footnote>
  <w:footnote w:id="93">
    <w:p w14:paraId="03E4AF0B"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Czechia, Hungary, Italy, Latvia, Lithuania, Luxembourg, Netherlands, Poland, Romania, Slovenia, Spain.</w:t>
      </w:r>
    </w:p>
  </w:footnote>
  <w:footnote w:id="94">
    <w:p w14:paraId="771BF3E3"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Croatia, Estonia, France, Italy, Latvia, Lithuania, Luxembourg, Poland, Portugal, Romania, Slovakia, Sweden.</w:t>
      </w:r>
    </w:p>
  </w:footnote>
  <w:footnote w:id="95">
    <w:p w14:paraId="066842D4" w14:textId="5C349148"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France, Ita</w:t>
      </w:r>
      <w:r w:rsidR="00353F3B" w:rsidRPr="00A359E1">
        <w:rPr>
          <w:rFonts w:ascii="Times New Roman" w:hAnsi="Times New Roman" w:cs="Times New Roman"/>
        </w:rPr>
        <w:t>l</w:t>
      </w:r>
      <w:r w:rsidRPr="00A359E1">
        <w:rPr>
          <w:rFonts w:ascii="Times New Roman" w:hAnsi="Times New Roman" w:cs="Times New Roman"/>
        </w:rPr>
        <w:t>y, Lithuania, Luxembourg, Portugal, Romania, Slovakia.</w:t>
      </w:r>
    </w:p>
  </w:footnote>
  <w:footnote w:id="96">
    <w:p w14:paraId="68D8802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Bulgaria, Cyprus, Czechia, Finland, Germany, Greece, Hungary, Netherlands.</w:t>
      </w:r>
    </w:p>
  </w:footnote>
  <w:footnote w:id="97">
    <w:p w14:paraId="54B845E8" w14:textId="1C4A8278" w:rsidR="00077A20" w:rsidRPr="00A359E1" w:rsidRDefault="00077A20" w:rsidP="00077A20">
      <w:pPr>
        <w:pStyle w:val="FootnoteText"/>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Information is provided independently of the return procedure:</w:t>
      </w:r>
      <w:r w:rsidRPr="00A359E1">
        <w:rPr>
          <w:rFonts w:ascii="Times New Roman" w:hAnsi="Times New Roman" w:cs="Times New Roman"/>
        </w:rPr>
        <w:br/>
        <w:t xml:space="preserve"> – </w:t>
      </w:r>
      <w:r w:rsidR="002A5B16" w:rsidRPr="00A359E1">
        <w:rPr>
          <w:rFonts w:ascii="Times New Roman" w:hAnsi="Times New Roman" w:cs="Times New Roman"/>
        </w:rPr>
        <w:t>d</w:t>
      </w:r>
      <w:r w:rsidRPr="00A359E1">
        <w:rPr>
          <w:rFonts w:ascii="Times New Roman" w:hAnsi="Times New Roman" w:cs="Times New Roman"/>
        </w:rPr>
        <w:t>uring inspections: Austria, Belgium, France, Italy, Lithuania, Luxembourg, Portugal, Slovakia.</w:t>
      </w:r>
      <w:r w:rsidRPr="00A359E1">
        <w:rPr>
          <w:rFonts w:ascii="Times New Roman" w:hAnsi="Times New Roman" w:cs="Times New Roman"/>
        </w:rPr>
        <w:br/>
        <w:t xml:space="preserve"> – </w:t>
      </w:r>
      <w:r w:rsidR="002A5B16" w:rsidRPr="00A359E1">
        <w:rPr>
          <w:rFonts w:ascii="Times New Roman" w:hAnsi="Times New Roman" w:cs="Times New Roman"/>
        </w:rPr>
        <w:t>b</w:t>
      </w:r>
      <w:r w:rsidRPr="00A359E1">
        <w:rPr>
          <w:rFonts w:ascii="Times New Roman" w:hAnsi="Times New Roman" w:cs="Times New Roman"/>
        </w:rPr>
        <w:t>y labour or social inspectorates: Belgium, Czechia, Estonia, Greece, Italy, Lithuania.</w:t>
      </w:r>
      <w:r w:rsidRPr="00A359E1">
        <w:rPr>
          <w:rFonts w:ascii="Times New Roman" w:hAnsi="Times New Roman" w:cs="Times New Roman"/>
        </w:rPr>
        <w:br/>
        <w:t xml:space="preserve"> – </w:t>
      </w:r>
      <w:r w:rsidR="002A5B16" w:rsidRPr="00A359E1">
        <w:rPr>
          <w:rFonts w:ascii="Times New Roman" w:hAnsi="Times New Roman" w:cs="Times New Roman"/>
        </w:rPr>
        <w:t>b</w:t>
      </w:r>
      <w:r w:rsidRPr="00A359E1">
        <w:rPr>
          <w:rFonts w:ascii="Times New Roman" w:hAnsi="Times New Roman" w:cs="Times New Roman"/>
        </w:rPr>
        <w:t>y NGOs, trade unions and worker representation bodies: Austria, Belgium, Luxembourg, Portugal, Sweden.</w:t>
      </w:r>
      <w:r w:rsidRPr="00A359E1">
        <w:rPr>
          <w:rFonts w:ascii="Times New Roman" w:hAnsi="Times New Roman" w:cs="Times New Roman"/>
        </w:rPr>
        <w:br/>
        <w:t xml:space="preserve"> – </w:t>
      </w:r>
      <w:r w:rsidR="00B866D8" w:rsidRPr="00A359E1">
        <w:rPr>
          <w:rFonts w:ascii="Times New Roman" w:hAnsi="Times New Roman" w:cs="Times New Roman"/>
        </w:rPr>
        <w:t>v</w:t>
      </w:r>
      <w:r w:rsidRPr="00A359E1">
        <w:rPr>
          <w:rFonts w:ascii="Times New Roman" w:hAnsi="Times New Roman" w:cs="Times New Roman"/>
        </w:rPr>
        <w:t>ia information hubs: Slovenia.</w:t>
      </w:r>
      <w:r w:rsidRPr="00A359E1">
        <w:rPr>
          <w:rFonts w:ascii="Times New Roman" w:hAnsi="Times New Roman" w:cs="Times New Roman"/>
        </w:rPr>
        <w:br/>
        <w:t xml:space="preserve"> – </w:t>
      </w:r>
      <w:r w:rsidR="00B866D8" w:rsidRPr="00A359E1">
        <w:rPr>
          <w:rFonts w:ascii="Times New Roman" w:hAnsi="Times New Roman" w:cs="Times New Roman"/>
        </w:rPr>
        <w:t>t</w:t>
      </w:r>
      <w:r w:rsidRPr="00A359E1">
        <w:rPr>
          <w:rFonts w:ascii="Times New Roman" w:hAnsi="Times New Roman" w:cs="Times New Roman"/>
        </w:rPr>
        <w:t>hrough information campaigns: Lithuania, Netherlands, Romania.</w:t>
      </w:r>
      <w:r w:rsidRPr="00A359E1">
        <w:rPr>
          <w:rFonts w:ascii="Times New Roman" w:hAnsi="Times New Roman" w:cs="Times New Roman"/>
        </w:rPr>
        <w:br/>
        <w:t xml:space="preserve"> – </w:t>
      </w:r>
      <w:r w:rsidR="00B866D8" w:rsidRPr="00A359E1">
        <w:rPr>
          <w:rFonts w:ascii="Times New Roman" w:hAnsi="Times New Roman" w:cs="Times New Roman"/>
        </w:rPr>
        <w:t>b</w:t>
      </w:r>
      <w:r w:rsidRPr="00A359E1">
        <w:rPr>
          <w:rFonts w:ascii="Times New Roman" w:hAnsi="Times New Roman" w:cs="Times New Roman"/>
        </w:rPr>
        <w:t>y the police: Portugal.</w:t>
      </w:r>
      <w:r w:rsidRPr="00A359E1">
        <w:rPr>
          <w:rFonts w:ascii="Times New Roman" w:hAnsi="Times New Roman" w:cs="Times New Roman"/>
        </w:rPr>
        <w:br/>
        <w:t xml:space="preserve"> In Latvia, information is reported</w:t>
      </w:r>
      <w:r w:rsidR="00B866D8" w:rsidRPr="00A359E1">
        <w:rPr>
          <w:rFonts w:ascii="Times New Roman" w:hAnsi="Times New Roman" w:cs="Times New Roman"/>
        </w:rPr>
        <w:t>ly</w:t>
      </w:r>
      <w:r w:rsidRPr="00A359E1">
        <w:rPr>
          <w:rFonts w:ascii="Times New Roman" w:hAnsi="Times New Roman" w:cs="Times New Roman"/>
        </w:rPr>
        <w:t xml:space="preserve"> provided only within the context of the return procedure.</w:t>
      </w:r>
    </w:p>
  </w:footnote>
  <w:footnote w:id="98">
    <w:p w14:paraId="3C5EBFE8" w14:textId="2124D3BE" w:rsidR="00077A20" w:rsidRPr="00A359E1" w:rsidRDefault="00077A20" w:rsidP="00077A20">
      <w:pPr>
        <w:pStyle w:val="FootnoteText"/>
        <w:jc w:val="both"/>
        <w:rPr>
          <w:rFonts w:ascii="Times New Roman" w:eastAsia="Times New Roman" w:hAnsi="Times New Roman" w:cs="Times New Roman"/>
        </w:rPr>
      </w:pPr>
      <w:r w:rsidRPr="00A359E1">
        <w:rPr>
          <w:rStyle w:val="FootnoteReference"/>
          <w:rFonts w:ascii="Times New Roman" w:hAnsi="Times New Roman" w:cs="Times New Roman"/>
        </w:rPr>
        <w:footnoteRef/>
      </w:r>
      <w:r w:rsidRPr="00A359E1">
        <w:rPr>
          <w:rFonts w:ascii="Times New Roman" w:eastAsia="Times New Roman" w:hAnsi="Times New Roman" w:cs="Times New Roman"/>
        </w:rPr>
        <w:t xml:space="preserve"> ETUC reports that these services have faced significant funding cuts in recent years, particularly following the COVID-19 pandemic</w:t>
      </w:r>
      <w:r w:rsidR="00AF3F13" w:rsidRPr="00A359E1">
        <w:rPr>
          <w:rFonts w:ascii="Times New Roman" w:eastAsia="Times New Roman" w:hAnsi="Times New Roman" w:cs="Times New Roman"/>
          <w:kern w:val="0"/>
          <w:sz w:val="22"/>
          <w:szCs w:val="22"/>
        </w:rPr>
        <w:t xml:space="preserve"> </w:t>
      </w:r>
      <w:r w:rsidR="00353F3B" w:rsidRPr="00A359E1">
        <w:rPr>
          <w:rFonts w:ascii="Times New Roman" w:eastAsia="Times New Roman" w:hAnsi="Times New Roman" w:cs="Times New Roman"/>
          <w:kern w:val="0"/>
          <w:sz w:val="22"/>
          <w:szCs w:val="22"/>
        </w:rPr>
        <w:t>(</w:t>
      </w:r>
      <w:r w:rsidR="00AF3F13" w:rsidRPr="00A359E1">
        <w:rPr>
          <w:rFonts w:ascii="Times New Roman" w:eastAsia="Times New Roman" w:hAnsi="Times New Roman" w:cs="Times New Roman"/>
        </w:rPr>
        <w:t xml:space="preserve">ETUC </w:t>
      </w:r>
      <w:r w:rsidR="00353F3B" w:rsidRPr="00A359E1">
        <w:rPr>
          <w:rFonts w:ascii="Times New Roman" w:eastAsia="Times New Roman" w:hAnsi="Times New Roman" w:cs="Times New Roman"/>
        </w:rPr>
        <w:t>c</w:t>
      </w:r>
      <w:r w:rsidR="00AF3F13" w:rsidRPr="00A359E1">
        <w:rPr>
          <w:rFonts w:ascii="Times New Roman" w:eastAsia="Times New Roman" w:hAnsi="Times New Roman" w:cs="Times New Roman"/>
        </w:rPr>
        <w:t xml:space="preserve">ontribution to the Employers Sanctions’ Directive </w:t>
      </w:r>
      <w:r w:rsidR="00353F3B" w:rsidRPr="00A359E1">
        <w:rPr>
          <w:rFonts w:ascii="Times New Roman" w:eastAsia="Times New Roman" w:hAnsi="Times New Roman" w:cs="Times New Roman"/>
        </w:rPr>
        <w:t>i</w:t>
      </w:r>
      <w:r w:rsidR="00AF3F13" w:rsidRPr="00A359E1">
        <w:rPr>
          <w:rFonts w:ascii="Times New Roman" w:eastAsia="Times New Roman" w:hAnsi="Times New Roman" w:cs="Times New Roman"/>
        </w:rPr>
        <w:t xml:space="preserve">mplementation </w:t>
      </w:r>
      <w:r w:rsidR="00353F3B" w:rsidRPr="00A359E1">
        <w:rPr>
          <w:rFonts w:ascii="Times New Roman" w:eastAsia="Times New Roman" w:hAnsi="Times New Roman" w:cs="Times New Roman"/>
        </w:rPr>
        <w:t>r</w:t>
      </w:r>
      <w:r w:rsidR="00AF3F13" w:rsidRPr="00A359E1">
        <w:rPr>
          <w:rFonts w:ascii="Times New Roman" w:eastAsia="Times New Roman" w:hAnsi="Times New Roman" w:cs="Times New Roman"/>
        </w:rPr>
        <w:t>eport</w:t>
      </w:r>
      <w:r w:rsidR="00353F3B" w:rsidRPr="00A359E1">
        <w:rPr>
          <w:rFonts w:ascii="Times New Roman" w:eastAsia="Times New Roman" w:hAnsi="Times New Roman" w:cs="Times New Roman"/>
        </w:rPr>
        <w:t xml:space="preserve"> in</w:t>
      </w:r>
      <w:r w:rsidR="00AF3F13" w:rsidRPr="00A359E1">
        <w:rPr>
          <w:rFonts w:ascii="Times New Roman" w:eastAsia="Times New Roman" w:hAnsi="Times New Roman" w:cs="Times New Roman"/>
        </w:rPr>
        <w:t xml:space="preserve"> June 2025</w:t>
      </w:r>
      <w:r w:rsidR="00353F3B" w:rsidRPr="00A359E1">
        <w:rPr>
          <w:rFonts w:ascii="Times New Roman" w:eastAsia="Times New Roman" w:hAnsi="Times New Roman" w:cs="Times New Roman"/>
        </w:rPr>
        <w:t>)</w:t>
      </w:r>
      <w:r w:rsidR="00AF3F13" w:rsidRPr="00A359E1">
        <w:rPr>
          <w:rFonts w:ascii="Times New Roman" w:eastAsia="Times New Roman" w:hAnsi="Times New Roman" w:cs="Times New Roman"/>
        </w:rPr>
        <w:t>. Similar views were also expressed in several consultations held by the Commission, including at the Labour Migration Platform meeting on 15 October 2025 (</w:t>
      </w:r>
      <w:hyperlink r:id="rId4" w:history="1">
        <w:r w:rsidR="00AF3F13" w:rsidRPr="00A359E1">
          <w:rPr>
            <w:rStyle w:val="Hyperlink"/>
            <w:rFonts w:ascii="Times New Roman" w:eastAsia="Times New Roman" w:hAnsi="Times New Roman" w:cs="Times New Roman"/>
          </w:rPr>
          <w:t>Labour Migration Platform - Migration and Home Affairs</w:t>
        </w:r>
      </w:hyperlink>
      <w:r w:rsidR="00AF3F13" w:rsidRPr="00A359E1">
        <w:rPr>
          <w:rFonts w:ascii="Times New Roman" w:eastAsia="Times New Roman" w:hAnsi="Times New Roman" w:cs="Times New Roman"/>
        </w:rPr>
        <w:t>)</w:t>
      </w:r>
      <w:r w:rsidR="00353F3B" w:rsidRPr="00A359E1">
        <w:rPr>
          <w:rFonts w:ascii="Times New Roman" w:eastAsia="Times New Roman" w:hAnsi="Times New Roman" w:cs="Times New Roman"/>
        </w:rPr>
        <w:t>,</w:t>
      </w:r>
      <w:r w:rsidR="00AF3F13" w:rsidRPr="00A359E1">
        <w:rPr>
          <w:rFonts w:ascii="Times New Roman" w:eastAsia="Times New Roman" w:hAnsi="Times New Roman" w:cs="Times New Roman"/>
        </w:rPr>
        <w:t xml:space="preserve"> as well as in the findings of the “Facilitation of complaints and back-payment of third-country workers in an irregular situation – Fundamental Rights Agency small-scale survey with trade unions civil society – main results”.</w:t>
      </w:r>
    </w:p>
  </w:footnote>
  <w:footnote w:id="99">
    <w:p w14:paraId="19F4ECF8"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Czechia, Hungary, Italy, France, Germany, Greece, Lithuania, Netherlands, Poland.</w:t>
      </w:r>
    </w:p>
  </w:footnote>
  <w:footnote w:id="100">
    <w:p w14:paraId="643396B8"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Finland, France, Hungary, Italy.</w:t>
      </w:r>
    </w:p>
  </w:footnote>
  <w:footnote w:id="101">
    <w:p w14:paraId="2A2A0CA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Bulgaria, Cyprus, Estonia, Greece, Italy, Latvia, Lithuania, Luxembourg, Malta, Netherlands, Poland, Portugal, Slovenia, Spain.</w:t>
      </w:r>
    </w:p>
  </w:footnote>
  <w:footnote w:id="102">
    <w:p w14:paraId="2A3332AA"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w:t>
      </w:r>
    </w:p>
  </w:footnote>
  <w:footnote w:id="103">
    <w:p w14:paraId="092B63C0" w14:textId="2B45F87D"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Croatia, Czechia, Finland, France, Hungary, Romania, Slovakia, Sweden; no information for Austria</w:t>
      </w:r>
      <w:r w:rsidR="00B866D8" w:rsidRPr="00A359E1">
        <w:rPr>
          <w:rFonts w:ascii="Times New Roman" w:hAnsi="Times New Roman" w:cs="Times New Roman"/>
        </w:rPr>
        <w:t>.</w:t>
      </w:r>
      <w:r w:rsidRPr="00A359E1">
        <w:rPr>
          <w:rFonts w:ascii="Times New Roman" w:hAnsi="Times New Roman" w:cs="Times New Roman"/>
        </w:rPr>
        <w:t xml:space="preserve"> </w:t>
      </w:r>
    </w:p>
  </w:footnote>
  <w:footnote w:id="104">
    <w:p w14:paraId="609E74DF"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Cyprus, Croatia, Czechia, Estonia, Finland, France, Greece, Hungary, Latvia, Lithuania, Luxembourg, Netherlands, Poland, Portugal, Romania, Slovakia, Slovenia, Spain, Sweden.</w:t>
      </w:r>
    </w:p>
  </w:footnote>
  <w:footnote w:id="105">
    <w:p w14:paraId="39F66ABA"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Finland, France, Hungary, Latvia, Luxembourg, Netherlands, Romania, Slovenia, Spain, Sweden.</w:t>
      </w:r>
    </w:p>
  </w:footnote>
  <w:footnote w:id="106">
    <w:p w14:paraId="3D6921A2"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Bulgaria, Croatia, Cyprus, Czechia, Germany, Estonia Finland, Greece, Hungary, Latvia, Lithuania, Malta, Netherlands, Poland, Portugal, Romania, Slovakia, Slovenia, Spain, Sweden.</w:t>
      </w:r>
    </w:p>
  </w:footnote>
  <w:footnote w:id="107">
    <w:p w14:paraId="053C294F"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Croatia, Cyprus, Czechia, Estonia, Germany, Finland, France, Greece, Hungary, Latvia, Lithuania, Luxembourg, Malta, Netherlands, Poland, Portugal, Romania, Slovakia, Slovenia, Spain, Sweden.</w:t>
      </w:r>
    </w:p>
  </w:footnote>
  <w:footnote w:id="108">
    <w:p w14:paraId="70096CED"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Croatia, Cyprus, Czechia, Estonia, Germany, Finland, France, Greece, Hungary, Latvia, Lithuania, Luxembourg, Malta, Poland, Portugal, Romania, Slovakia, Slovenia, Spain.</w:t>
      </w:r>
    </w:p>
  </w:footnote>
  <w:footnote w:id="109">
    <w:p w14:paraId="34A4A6E6"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Bulgaria, Czechia, Estonia, Greece, Netherlands, Portugal, Slovakia.</w:t>
      </w:r>
    </w:p>
  </w:footnote>
  <w:footnote w:id="110">
    <w:p w14:paraId="2BA3A77D"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Bulgaria, Croatia, Cyprus, Czechia, Estonia, Greece, Hungary, Lithuania, Luxembourg, Netherlands, Poland, Romania, Slovakia, Slovenia, Spain.</w:t>
      </w:r>
    </w:p>
  </w:footnote>
  <w:footnote w:id="111">
    <w:p w14:paraId="405D2965" w14:textId="77777777" w:rsidR="00077A20" w:rsidRPr="000C3846" w:rsidRDefault="00077A20" w:rsidP="00077A20">
      <w:pPr>
        <w:pStyle w:val="FootnoteText"/>
        <w:jc w:val="both"/>
        <w:rPr>
          <w:rFonts w:ascii="Times New Roman" w:hAnsi="Times New Roman" w:cs="Times New Roman"/>
          <w:lang w:val="fr-FR"/>
        </w:rPr>
      </w:pPr>
      <w:r w:rsidRPr="00A359E1">
        <w:rPr>
          <w:rStyle w:val="FootnoteReference"/>
          <w:rFonts w:ascii="Times New Roman" w:hAnsi="Times New Roman" w:cs="Times New Roman"/>
        </w:rPr>
        <w:footnoteRef/>
      </w:r>
      <w:r w:rsidRPr="000C3846">
        <w:rPr>
          <w:rFonts w:ascii="Times New Roman" w:hAnsi="Times New Roman" w:cs="Times New Roman"/>
          <w:lang w:val="fr-FR"/>
        </w:rPr>
        <w:t xml:space="preserve"> France, Luxembourg, Netherlands, Poland, Portugal.</w:t>
      </w:r>
    </w:p>
  </w:footnote>
  <w:footnote w:id="112">
    <w:p w14:paraId="5109F05E"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Estonia, France, Latvia, Lithuania, Poland, Sweden.</w:t>
      </w:r>
    </w:p>
  </w:footnote>
  <w:footnote w:id="113">
    <w:p w14:paraId="0557167A"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Luxembourg, Slovenia.</w:t>
      </w:r>
    </w:p>
  </w:footnote>
  <w:footnote w:id="114">
    <w:p w14:paraId="7905EF01"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Finland.</w:t>
      </w:r>
    </w:p>
  </w:footnote>
  <w:footnote w:id="115">
    <w:p w14:paraId="73AEEB67"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Sweden.</w:t>
      </w:r>
    </w:p>
  </w:footnote>
  <w:footnote w:id="116">
    <w:p w14:paraId="1889B9F1" w14:textId="77777777" w:rsidR="00077A20" w:rsidRPr="00A359E1" w:rsidRDefault="00077A20" w:rsidP="00077A20">
      <w:pPr>
        <w:pStyle w:val="FootnoteText"/>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w:t>
      </w:r>
    </w:p>
  </w:footnote>
  <w:footnote w:id="117">
    <w:p w14:paraId="76AF1F33"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w:t>
      </w:r>
    </w:p>
  </w:footnote>
  <w:footnote w:id="118">
    <w:p w14:paraId="374CE0C3"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Croatia.</w:t>
      </w:r>
    </w:p>
  </w:footnote>
  <w:footnote w:id="119">
    <w:p w14:paraId="1B576EC9" w14:textId="64221558"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All Member States </w:t>
      </w:r>
      <w:r w:rsidR="005E3BF1" w:rsidRPr="00A359E1">
        <w:rPr>
          <w:rFonts w:ascii="Times New Roman" w:hAnsi="Times New Roman" w:cs="Times New Roman"/>
        </w:rPr>
        <w:t xml:space="preserve">except </w:t>
      </w:r>
      <w:r w:rsidRPr="00A359E1">
        <w:rPr>
          <w:rFonts w:ascii="Times New Roman" w:hAnsi="Times New Roman" w:cs="Times New Roman"/>
        </w:rPr>
        <w:t>Malta.</w:t>
      </w:r>
    </w:p>
  </w:footnote>
  <w:footnote w:id="120">
    <w:p w14:paraId="0441D59D"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Lithuania.</w:t>
      </w:r>
    </w:p>
  </w:footnote>
  <w:footnote w:id="121">
    <w:p w14:paraId="6CAC8B2D" w14:textId="77777777" w:rsidR="00077A20" w:rsidRPr="00A359E1" w:rsidRDefault="00077A20" w:rsidP="00077A20">
      <w:pPr>
        <w:pStyle w:val="FootnoteText"/>
        <w:jc w:val="both"/>
        <w:rPr>
          <w:rFonts w:ascii="Times New Roman" w:eastAsia="Times New Roman" w:hAnsi="Times New Roman" w:cs="Times New Roman"/>
        </w:rPr>
      </w:pPr>
      <w:r w:rsidRPr="00A359E1">
        <w:rPr>
          <w:rStyle w:val="FootnoteReference"/>
          <w:rFonts w:ascii="Times New Roman" w:hAnsi="Times New Roman" w:cs="Times New Roman"/>
        </w:rPr>
        <w:footnoteRef/>
      </w:r>
      <w:r w:rsidRPr="00A359E1">
        <w:rPr>
          <w:rFonts w:ascii="Times New Roman" w:eastAsia="Times New Roman" w:hAnsi="Times New Roman" w:cs="Times New Roman"/>
        </w:rPr>
        <w:t xml:space="preserve"> Austria, Belgium, Bulgaria, Estonia, Finland, France, Greece, Italy, Latvia, Lithuania, Hungary, Netherlands, Poland, Romania, Slovakia, Slovenia.</w:t>
      </w:r>
    </w:p>
  </w:footnote>
  <w:footnote w:id="122">
    <w:p w14:paraId="32641E75"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 Cyprus, Czechia, Luxembourg, Portugal, Sweden.</w:t>
      </w:r>
    </w:p>
  </w:footnote>
  <w:footnote w:id="123">
    <w:p w14:paraId="45F13191"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Croatia, Cyprus, Czechia, Estonia, Finland, Greece, Hungary, Lithuania, Luxembourg, Netherlands, Poland, Portugal, Slovakia, Slovenia, Sweden.</w:t>
      </w:r>
    </w:p>
  </w:footnote>
  <w:footnote w:id="124">
    <w:p w14:paraId="510750F4"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Bulgaria, Croatia, Cyprus, Germany, Greece, Estonia, Finland, France, Hungary, Italy, Latvia, Lithuania, Luxembourg, Malta, Portugal, Romania, Spain, Sweden.</w:t>
      </w:r>
    </w:p>
  </w:footnote>
  <w:footnote w:id="125">
    <w:p w14:paraId="20B99335"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Czechia, Netherlands, Poland.</w:t>
      </w:r>
    </w:p>
  </w:footnote>
  <w:footnote w:id="126">
    <w:p w14:paraId="0A5127AE" w14:textId="2290AA1B"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377 complaints submitted to </w:t>
      </w:r>
      <w:r w:rsidR="0099330C" w:rsidRPr="00A359E1">
        <w:rPr>
          <w:rFonts w:ascii="Times New Roman" w:hAnsi="Times New Roman" w:cs="Times New Roman"/>
        </w:rPr>
        <w:t xml:space="preserve">the </w:t>
      </w:r>
      <w:r w:rsidRPr="00A359E1">
        <w:rPr>
          <w:rFonts w:ascii="Times New Roman" w:hAnsi="Times New Roman" w:cs="Times New Roman"/>
        </w:rPr>
        <w:t xml:space="preserve">federal inspection service and 903 reports to the </w:t>
      </w:r>
      <w:r w:rsidR="0099330C" w:rsidRPr="00A359E1">
        <w:rPr>
          <w:rFonts w:ascii="Times New Roman" w:hAnsi="Times New Roman" w:cs="Times New Roman"/>
        </w:rPr>
        <w:t>c</w:t>
      </w:r>
      <w:r w:rsidRPr="00A359E1">
        <w:rPr>
          <w:rFonts w:ascii="Times New Roman" w:hAnsi="Times New Roman" w:cs="Times New Roman"/>
        </w:rPr>
        <w:t xml:space="preserve">ontact </w:t>
      </w:r>
      <w:r w:rsidR="0099330C" w:rsidRPr="00A359E1">
        <w:rPr>
          <w:rFonts w:ascii="Times New Roman" w:hAnsi="Times New Roman" w:cs="Times New Roman"/>
        </w:rPr>
        <w:t>p</w:t>
      </w:r>
      <w:r w:rsidRPr="00A359E1">
        <w:rPr>
          <w:rFonts w:ascii="Times New Roman" w:hAnsi="Times New Roman" w:cs="Times New Roman"/>
        </w:rPr>
        <w:t xml:space="preserve">oint for </w:t>
      </w:r>
      <w:r w:rsidR="0099330C" w:rsidRPr="00A359E1">
        <w:rPr>
          <w:rFonts w:ascii="Times New Roman" w:hAnsi="Times New Roman" w:cs="Times New Roman"/>
        </w:rPr>
        <w:t>f</w:t>
      </w:r>
      <w:r w:rsidRPr="00A359E1">
        <w:rPr>
          <w:rFonts w:ascii="Times New Roman" w:hAnsi="Times New Roman" w:cs="Times New Roman"/>
        </w:rPr>
        <w:t xml:space="preserve">air </w:t>
      </w:r>
      <w:r w:rsidR="0099330C" w:rsidRPr="00A359E1">
        <w:rPr>
          <w:rFonts w:ascii="Times New Roman" w:hAnsi="Times New Roman" w:cs="Times New Roman"/>
        </w:rPr>
        <w:t>c</w:t>
      </w:r>
      <w:r w:rsidRPr="00A359E1">
        <w:rPr>
          <w:rFonts w:ascii="Times New Roman" w:hAnsi="Times New Roman" w:cs="Times New Roman"/>
        </w:rPr>
        <w:t>ompetition</w:t>
      </w:r>
      <w:r w:rsidR="003D1F0A" w:rsidRPr="00A359E1">
        <w:rPr>
          <w:rFonts w:ascii="Times New Roman" w:hAnsi="Times New Roman" w:cs="Times New Roman"/>
        </w:rPr>
        <w:t>;</w:t>
      </w:r>
      <w:r w:rsidRPr="00A359E1">
        <w:rPr>
          <w:rFonts w:ascii="Times New Roman" w:hAnsi="Times New Roman" w:cs="Times New Roman"/>
        </w:rPr>
        <w:t xml:space="preserve"> Czechia: 1931 complaints related to illegal employment, 26 of which filed by third-country nationals</w:t>
      </w:r>
      <w:r w:rsidR="003D1F0A" w:rsidRPr="00A359E1">
        <w:rPr>
          <w:rFonts w:ascii="Times New Roman" w:hAnsi="Times New Roman" w:cs="Times New Roman"/>
        </w:rPr>
        <w:t>;</w:t>
      </w:r>
      <w:r w:rsidRPr="00A359E1">
        <w:rPr>
          <w:rFonts w:ascii="Times New Roman" w:hAnsi="Times New Roman" w:cs="Times New Roman"/>
        </w:rPr>
        <w:t xml:space="preserve"> Slovakia: 85 complaints.</w:t>
      </w:r>
    </w:p>
  </w:footnote>
  <w:footnote w:id="127">
    <w:p w14:paraId="666C065D"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Malta, Belgium.</w:t>
      </w:r>
    </w:p>
  </w:footnote>
  <w:footnote w:id="128">
    <w:p w14:paraId="593D1AEA"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Croatia, Lithuania, Slovakia.</w:t>
      </w:r>
    </w:p>
  </w:footnote>
  <w:footnote w:id="129">
    <w:p w14:paraId="183E69E3" w14:textId="77777777" w:rsidR="00077A20" w:rsidRPr="000C3846" w:rsidRDefault="00077A20" w:rsidP="00077A20">
      <w:pPr>
        <w:pStyle w:val="FootnoteText"/>
        <w:jc w:val="both"/>
        <w:rPr>
          <w:rFonts w:ascii="Times New Roman" w:hAnsi="Times New Roman" w:cs="Times New Roman"/>
          <w:lang w:val="fr-FR"/>
        </w:rPr>
      </w:pPr>
      <w:r w:rsidRPr="00A359E1">
        <w:rPr>
          <w:rStyle w:val="FootnoteReference"/>
        </w:rPr>
        <w:footnoteRef/>
      </w:r>
      <w:r w:rsidRPr="000C3846">
        <w:rPr>
          <w:rFonts w:ascii="Times New Roman" w:hAnsi="Times New Roman" w:cs="Times New Roman"/>
          <w:lang w:val="fr-FR"/>
        </w:rPr>
        <w:t xml:space="preserve"> </w:t>
      </w:r>
      <w:r w:rsidRPr="000C3846">
        <w:rPr>
          <w:rFonts w:ascii="Times New Roman" w:eastAsia="Times New Roman" w:hAnsi="Times New Roman" w:cs="Times New Roman"/>
          <w:color w:val="000000" w:themeColor="text1"/>
          <w:lang w:val="fr-FR"/>
        </w:rPr>
        <w:t>Bulgaria, Cyprus, Estonia, Finland, Portugal, Romania.</w:t>
      </w:r>
    </w:p>
  </w:footnote>
  <w:footnote w:id="130">
    <w:p w14:paraId="2D70EC01" w14:textId="77777777" w:rsidR="00077A20" w:rsidRPr="000C3846" w:rsidRDefault="00077A20" w:rsidP="00077A20">
      <w:pPr>
        <w:pStyle w:val="FootnoteText"/>
        <w:jc w:val="both"/>
        <w:rPr>
          <w:rFonts w:ascii="Times New Roman" w:hAnsi="Times New Roman" w:cs="Times New Roman"/>
          <w:lang w:val="fr-FR"/>
        </w:rPr>
      </w:pPr>
      <w:r w:rsidRPr="00A359E1">
        <w:rPr>
          <w:rStyle w:val="FootnoteReference"/>
          <w:rFonts w:ascii="Times New Roman" w:hAnsi="Times New Roman" w:cs="Times New Roman"/>
        </w:rPr>
        <w:footnoteRef/>
      </w:r>
      <w:r w:rsidRPr="000C3846">
        <w:rPr>
          <w:rFonts w:ascii="Times New Roman" w:hAnsi="Times New Roman" w:cs="Times New Roman"/>
          <w:lang w:val="fr-FR"/>
        </w:rPr>
        <w:t xml:space="preserve"> Luxembourg (89 in 2024), Slovakia, Slovenia.</w:t>
      </w:r>
    </w:p>
  </w:footnote>
  <w:footnote w:id="131">
    <w:p w14:paraId="601AA13A" w14:textId="77777777" w:rsidR="00077A20" w:rsidRPr="000C3846" w:rsidRDefault="00077A20" w:rsidP="00077A20">
      <w:pPr>
        <w:pStyle w:val="FootnoteText"/>
        <w:jc w:val="both"/>
        <w:rPr>
          <w:rFonts w:ascii="Times New Roman" w:hAnsi="Times New Roman" w:cs="Times New Roman"/>
          <w:lang w:val="fr-FR"/>
        </w:rPr>
      </w:pPr>
      <w:r w:rsidRPr="00A359E1">
        <w:rPr>
          <w:rStyle w:val="FootnoteReference"/>
          <w:rFonts w:ascii="Times New Roman" w:hAnsi="Times New Roman" w:cs="Times New Roman"/>
        </w:rPr>
        <w:footnoteRef/>
      </w:r>
      <w:r w:rsidRPr="000C3846">
        <w:rPr>
          <w:rFonts w:ascii="Times New Roman" w:hAnsi="Times New Roman" w:cs="Times New Roman"/>
          <w:lang w:val="fr-FR"/>
        </w:rPr>
        <w:t xml:space="preserve"> Austria, Belgium, Bulgaria, Croatia, Cyprus, Czechia, Estonia, Greece, Hungary, Lithuania, Luxembourg, Netherlands, Poland, Portugal, Romania, Spain.</w:t>
      </w:r>
    </w:p>
  </w:footnote>
  <w:footnote w:id="132">
    <w:p w14:paraId="78A8171E"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Croatia, Czechia, Estonia, Finland, Hungary, Italy, Latvia, Malta, Poland, Portugal.</w:t>
      </w:r>
    </w:p>
  </w:footnote>
  <w:footnote w:id="133">
    <w:p w14:paraId="638BCD1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Czechia, Estonia, Finland, France, Hungary, Latvia, Lithuania, Poland, Romania.</w:t>
      </w:r>
    </w:p>
  </w:footnote>
  <w:footnote w:id="134">
    <w:p w14:paraId="0546BFB3"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Croatia, Czechia, Finland, Greece, Hungary, Italy, Luxembourg, Poland, Slovakia, Sweden.</w:t>
      </w:r>
    </w:p>
  </w:footnote>
  <w:footnote w:id="135">
    <w:p w14:paraId="0634E43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Croatia, Czechia, Estonia, Germany, Greece, Finland, France, Lithuania, Netherlands, Portugal, Sweden.</w:t>
      </w:r>
    </w:p>
  </w:footnote>
  <w:footnote w:id="136">
    <w:p w14:paraId="3622B4B8"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Cyprus, Czechia, Italy, Finland, Germany, Lithuania, Netherlands, Poland, Slovenia.</w:t>
      </w:r>
    </w:p>
  </w:footnote>
  <w:footnote w:id="137">
    <w:p w14:paraId="17CDFF51" w14:textId="6ECC1EEB" w:rsidR="007606C0" w:rsidRPr="00A359E1" w:rsidRDefault="007606C0" w:rsidP="007606C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Facilitation of complaints and back-payment of third-country workers in an irregular situation – Fundamental Rights Agency small-scale survey with trade unions civil society – main results, 5 June 2025. PICUM input into ESD Implementation Report 2025.</w:t>
      </w:r>
    </w:p>
  </w:footnote>
  <w:footnote w:id="138">
    <w:p w14:paraId="6C7BC1EB"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(&lt;10), Lithuania (&lt;50), Romania (&lt;10).</w:t>
      </w:r>
    </w:p>
  </w:footnote>
  <w:footnote w:id="139">
    <w:p w14:paraId="62CB54B9"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Cyprus, Romania (each &lt;10 successful cases).</w:t>
      </w:r>
    </w:p>
  </w:footnote>
  <w:footnote w:id="140">
    <w:p w14:paraId="2D7E1CE4" w14:textId="77F5E2AE"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hAnsi="Times New Roman" w:cs="Times New Roman"/>
        </w:rPr>
        <w:footnoteRef/>
      </w:r>
      <w:r w:rsidRPr="00A359E1">
        <w:rPr>
          <w:rFonts w:ascii="Times New Roman" w:hAnsi="Times New Roman" w:cs="Times New Roman"/>
        </w:rPr>
        <w:t xml:space="preserve"> 6 out of the 27 organisations who responded to </w:t>
      </w:r>
      <w:r w:rsidR="00505DA4" w:rsidRPr="00A359E1">
        <w:rPr>
          <w:rFonts w:ascii="Times New Roman" w:hAnsi="Times New Roman" w:cs="Times New Roman"/>
        </w:rPr>
        <w:t xml:space="preserve">the </w:t>
      </w:r>
      <w:r w:rsidRPr="00A359E1">
        <w:rPr>
          <w:rFonts w:ascii="Times New Roman" w:hAnsi="Times New Roman" w:cs="Times New Roman"/>
        </w:rPr>
        <w:t>FRA survey.</w:t>
      </w:r>
    </w:p>
  </w:footnote>
  <w:footnote w:id="141">
    <w:p w14:paraId="5A272EF1" w14:textId="1E47957F"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4 and 3 organisations</w:t>
      </w:r>
      <w:r w:rsidR="00505DA4" w:rsidRPr="00A359E1">
        <w:rPr>
          <w:rFonts w:ascii="Times New Roman" w:hAnsi="Times New Roman" w:cs="Times New Roman"/>
        </w:rPr>
        <w:t>, respectively</w:t>
      </w:r>
      <w:r w:rsidRPr="00A359E1">
        <w:rPr>
          <w:rFonts w:ascii="Times New Roman" w:hAnsi="Times New Roman" w:cs="Times New Roman"/>
        </w:rPr>
        <w:t>.</w:t>
      </w:r>
    </w:p>
  </w:footnote>
  <w:footnote w:id="142">
    <w:p w14:paraId="2C40C4C5"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Netherlands (236), Belgium (229).</w:t>
      </w:r>
    </w:p>
  </w:footnote>
  <w:footnote w:id="143">
    <w:p w14:paraId="4BC97EA6"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Germany (7), Slovenia (12).</w:t>
      </w:r>
    </w:p>
  </w:footnote>
  <w:footnote w:id="144">
    <w:p w14:paraId="0C0C9248"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Croatia, Cyprus, Czechia, Finland, France, Greece, Hungary, Italy, Latvia, Luxembourg, Netherlands, Poland, Slovakia, Slovenia, Sweden.</w:t>
      </w:r>
    </w:p>
  </w:footnote>
  <w:footnote w:id="145">
    <w:p w14:paraId="59547DD1"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Croatia, Cyprus, Czechia, Germany, Finland, France, Greece, Hungary, Italy, Latvia, Luxembourg, Poland, Portugal, Slovakia, Slovenia, Sweden.</w:t>
      </w:r>
    </w:p>
  </w:footnote>
  <w:footnote w:id="146">
    <w:p w14:paraId="196B9478"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Bulgaria, Cyprus, Germany, Finland, Greece, Hungary, Latvia, Lithuania, Luxembourg, Poland, Slovakia, Sweden.</w:t>
      </w:r>
    </w:p>
  </w:footnote>
  <w:footnote w:id="147">
    <w:p w14:paraId="4F2B7564" w14:textId="77777777" w:rsidR="00077A20" w:rsidRPr="00A359E1" w:rsidRDefault="00077A20" w:rsidP="00077A20">
      <w:pPr>
        <w:pStyle w:val="FootnoteText"/>
        <w:jc w:val="both"/>
        <w:rPr>
          <w:rFonts w:ascii="Times New Roman" w:hAnsi="Times New Roman" w:cs="Times New Roman"/>
        </w:rPr>
      </w:pPr>
      <w:r w:rsidRPr="00A359E1">
        <w:rPr>
          <w:rFonts w:ascii="Times New Roman" w:hAnsi="Times New Roman" w:cs="Times New Roman"/>
        </w:rPr>
        <w:footnoteRef/>
      </w:r>
      <w:r w:rsidRPr="00A359E1">
        <w:rPr>
          <w:rFonts w:ascii="Times New Roman" w:hAnsi="Times New Roman" w:cs="Times New Roman"/>
        </w:rPr>
        <w:t xml:space="preserve"> </w:t>
      </w:r>
      <w:r w:rsidRPr="00A359E1">
        <w:rPr>
          <w:rFonts w:ascii="Times New Roman" w:eastAsia="Times New Roman" w:hAnsi="Times New Roman" w:cs="Times New Roman"/>
          <w:color w:val="000000" w:themeColor="text1"/>
        </w:rPr>
        <w:t>Austria, Belgium, Bulgaria, Germany, Cyprus, Czechia, Estonia, Finland, France, Greece, Hungary, Italy, Latvia, Lithuania, Luxembourg, Netherlands, Poland, Portugal, Romania, Slovakia, Slovenia, Sweden.</w:t>
      </w:r>
    </w:p>
  </w:footnote>
  <w:footnote w:id="148">
    <w:p w14:paraId="51436733"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Bulgaria, Croatia, Greece, Italy, Lithuania, Luxembourg, Hungary, Poland, Portugal, Slovakia.</w:t>
      </w:r>
    </w:p>
  </w:footnote>
  <w:footnote w:id="149">
    <w:p w14:paraId="21DB029F"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France – French Office for Immigration and Integration; Hungary – National Tax and Customs Office; Sweden – Enforcement Authority.</w:t>
      </w:r>
    </w:p>
  </w:footnote>
  <w:footnote w:id="150">
    <w:p w14:paraId="6A00413C"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Belgium, Croatia, Czechia, Estonia, Greece, Finland, France, Germany, Greece, Hungary, Latvia, Lithuania, Luxembourg, Netherlands, Poland, Romania, Slovakia, Slovenia, Sweden.</w:t>
      </w:r>
    </w:p>
  </w:footnote>
  <w:footnote w:id="151">
    <w:p w14:paraId="26D392D5"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w:t>
      </w:r>
    </w:p>
  </w:footnote>
  <w:footnote w:id="152">
    <w:p w14:paraId="1DB4CEC5"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w:t>
      </w:r>
    </w:p>
  </w:footnote>
  <w:footnote w:id="153">
    <w:p w14:paraId="3C6D29CB"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Poland.</w:t>
      </w:r>
    </w:p>
  </w:footnote>
  <w:footnote w:id="154">
    <w:p w14:paraId="42E91C80"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Sweden.</w:t>
      </w:r>
    </w:p>
  </w:footnote>
  <w:footnote w:id="155">
    <w:p w14:paraId="03F7267B"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Croatia, France, Greece, Hungary, Italy, Luxembourg, Poland, Slovakia, Slovenia.</w:t>
      </w:r>
    </w:p>
  </w:footnote>
  <w:footnote w:id="156">
    <w:p w14:paraId="3B8BF734"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Croatia, Cyprus, Czechia, Estonia, Finland, France Germany, Hungary, Italy, Latvia, Netherlands, Poland, Romania, Slovakia, Slovenia, Sweden.</w:t>
      </w:r>
    </w:p>
  </w:footnote>
  <w:footnote w:id="157">
    <w:p w14:paraId="03975A6A" w14:textId="77777777" w:rsidR="00077A20" w:rsidRPr="00A359E1" w:rsidRDefault="00077A20" w:rsidP="00077A20">
      <w:pPr>
        <w:pStyle w:val="FootnoteText"/>
        <w:jc w:val="both"/>
        <w:rPr>
          <w:rFonts w:ascii="Times New Roman" w:hAnsi="Times New Roman" w:cs="Times New Roman"/>
          <w:highlight w:val="yellow"/>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Croatia, Greece.</w:t>
      </w:r>
    </w:p>
  </w:footnote>
  <w:footnote w:id="158">
    <w:p w14:paraId="607443C9"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France.</w:t>
      </w:r>
    </w:p>
  </w:footnote>
  <w:footnote w:id="159">
    <w:p w14:paraId="67596775"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Estonia, Lithuania.</w:t>
      </w:r>
    </w:p>
  </w:footnote>
  <w:footnote w:id="160">
    <w:p w14:paraId="6BE2F3DB"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Luxembourg, Sweden.</w:t>
      </w:r>
    </w:p>
  </w:footnote>
  <w:footnote w:id="161">
    <w:p w14:paraId="7CB1F82A"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Austria, Netherlands.</w:t>
      </w:r>
    </w:p>
  </w:footnote>
  <w:footnote w:id="162">
    <w:p w14:paraId="04789CD4" w14:textId="568FAF1C" w:rsidR="00A03F7B" w:rsidRPr="00A359E1" w:rsidRDefault="00A03F7B" w:rsidP="00A03F7B">
      <w:pPr>
        <w:pStyle w:val="FootnoteText"/>
      </w:pPr>
      <w:r w:rsidRPr="00A359E1">
        <w:rPr>
          <w:rStyle w:val="FootnoteReference"/>
        </w:rPr>
        <w:footnoteRef/>
      </w:r>
      <w:r w:rsidRPr="00A359E1">
        <w:t xml:space="preserve"> </w:t>
      </w:r>
      <w:r w:rsidRPr="00A359E1">
        <w:rPr>
          <w:rFonts w:ascii="Times New Roman" w:hAnsi="Times New Roman" w:cs="Times New Roman"/>
        </w:rPr>
        <w:t>These were reported in the ad hoc survey launched by the Commission and aimed at Member States</w:t>
      </w:r>
      <w:r w:rsidR="00FF0F08" w:rsidRPr="00A359E1">
        <w:rPr>
          <w:rFonts w:ascii="Times New Roman" w:hAnsi="Times New Roman" w:cs="Times New Roman"/>
        </w:rPr>
        <w:t>,</w:t>
      </w:r>
      <w:r w:rsidRPr="00A359E1">
        <w:rPr>
          <w:rFonts w:ascii="Times New Roman" w:hAnsi="Times New Roman" w:cs="Times New Roman"/>
        </w:rPr>
        <w:t xml:space="preserve"> carried out between February and April 2025, published at </w:t>
      </w:r>
      <w:hyperlink r:id="rId5" w:tgtFrame="_blank" w:history="1">
        <w:r w:rsidRPr="00A359E1">
          <w:rPr>
            <w:rStyle w:val="Hyperlink"/>
            <w:rFonts w:ascii="Times New Roman" w:hAnsi="Times New Roman" w:cs="Times New Roman"/>
          </w:rPr>
          <w:t>EUSurvey - Overview</w:t>
        </w:r>
      </w:hyperlink>
      <w:r w:rsidR="000A42BB" w:rsidRPr="00A359E1">
        <w:rPr>
          <w:rFonts w:ascii="Times New Roman" w:hAnsi="Times New Roman" w:cs="Times New Roman"/>
        </w:rPr>
        <w:t xml:space="preserve">. </w:t>
      </w:r>
      <w:r w:rsidRPr="00A359E1">
        <w:rPr>
          <w:rFonts w:ascii="Times New Roman" w:hAnsi="Times New Roman" w:cs="Times New Roman"/>
        </w:rPr>
        <w:t> </w:t>
      </w:r>
    </w:p>
  </w:footnote>
  <w:footnote w:id="163">
    <w:p w14:paraId="16DAF63E" w14:textId="5B209AE6" w:rsidR="003D70C5" w:rsidRPr="00A359E1" w:rsidRDefault="003D70C5" w:rsidP="003D70C5">
      <w:pPr>
        <w:pStyle w:val="FootnoteText"/>
      </w:pPr>
      <w:r w:rsidRPr="00A359E1">
        <w:rPr>
          <w:rStyle w:val="FootnoteReference"/>
        </w:rPr>
        <w:footnoteRef/>
      </w:r>
      <w:r w:rsidRPr="00A359E1">
        <w:t xml:space="preserve"> </w:t>
      </w:r>
      <w:r w:rsidRPr="00A359E1">
        <w:rPr>
          <w:rFonts w:ascii="Times New Roman" w:hAnsi="Times New Roman" w:cs="Times New Roman"/>
        </w:rPr>
        <w:t xml:space="preserve">Aforementioned ETUC </w:t>
      </w:r>
      <w:r w:rsidR="00FF0F08" w:rsidRPr="00A359E1">
        <w:rPr>
          <w:rFonts w:ascii="Times New Roman" w:hAnsi="Times New Roman" w:cs="Times New Roman"/>
        </w:rPr>
        <w:t>c</w:t>
      </w:r>
      <w:r w:rsidRPr="00A359E1">
        <w:rPr>
          <w:rFonts w:ascii="Times New Roman" w:hAnsi="Times New Roman" w:cs="Times New Roman"/>
        </w:rPr>
        <w:t>ontribution of June 2025</w:t>
      </w:r>
      <w:r w:rsidR="00547062" w:rsidRPr="00A359E1">
        <w:rPr>
          <w:rFonts w:ascii="Times New Roman" w:hAnsi="Times New Roman" w:cs="Times New Roman"/>
        </w:rPr>
        <w:t>;</w:t>
      </w:r>
      <w:r w:rsidRPr="00A359E1">
        <w:rPr>
          <w:rFonts w:ascii="Times New Roman" w:hAnsi="Times New Roman" w:cs="Times New Roman"/>
        </w:rPr>
        <w:t xml:space="preserve"> FRA small-scale survey with trade unions civil society of 5 June 2025</w:t>
      </w:r>
      <w:r w:rsidR="00547062" w:rsidRPr="00A359E1">
        <w:rPr>
          <w:rFonts w:ascii="Times New Roman" w:hAnsi="Times New Roman" w:cs="Times New Roman"/>
        </w:rPr>
        <w:t>;</w:t>
      </w:r>
      <w:r w:rsidRPr="00A359E1">
        <w:rPr>
          <w:rFonts w:ascii="Times New Roman" w:hAnsi="Times New Roman" w:cs="Times New Roman"/>
        </w:rPr>
        <w:t xml:space="preserve"> PICUM input of June 2025. </w:t>
      </w:r>
    </w:p>
  </w:footnote>
  <w:footnote w:id="164">
    <w:p w14:paraId="729BF6A5" w14:textId="353E767F" w:rsidR="009A7EBD" w:rsidRPr="00A359E1" w:rsidRDefault="009A7EBD" w:rsidP="009A7EBD">
      <w:pPr>
        <w:pStyle w:val="FootnoteText"/>
      </w:pPr>
      <w:r w:rsidRPr="00A359E1">
        <w:rPr>
          <w:rStyle w:val="FootnoteReference"/>
        </w:rPr>
        <w:footnoteRef/>
      </w:r>
      <w:r w:rsidRPr="00A359E1">
        <w:t xml:space="preserve"> </w:t>
      </w:r>
      <w:r w:rsidRPr="00A359E1">
        <w:rPr>
          <w:rFonts w:ascii="Times New Roman" w:hAnsi="Times New Roman" w:cs="Times New Roman"/>
        </w:rPr>
        <w:t xml:space="preserve">Aforementioned ETUC </w:t>
      </w:r>
      <w:r w:rsidR="00FF0F08" w:rsidRPr="00A359E1">
        <w:rPr>
          <w:rFonts w:ascii="Times New Roman" w:hAnsi="Times New Roman" w:cs="Times New Roman"/>
        </w:rPr>
        <w:t>c</w:t>
      </w:r>
      <w:r w:rsidRPr="00A359E1">
        <w:rPr>
          <w:rFonts w:ascii="Times New Roman" w:hAnsi="Times New Roman" w:cs="Times New Roman"/>
        </w:rPr>
        <w:t>ontribution, June 2025.</w:t>
      </w:r>
    </w:p>
  </w:footnote>
  <w:footnote w:id="165">
    <w:p w14:paraId="528A5AC5" w14:textId="763759A9"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For example</w:t>
      </w:r>
      <w:r w:rsidR="00FE13B8" w:rsidRPr="00A359E1">
        <w:rPr>
          <w:rFonts w:ascii="Times New Roman" w:hAnsi="Times New Roman" w:cs="Times New Roman"/>
        </w:rPr>
        <w:t>,</w:t>
      </w:r>
      <w:r w:rsidRPr="00A359E1">
        <w:rPr>
          <w:rFonts w:ascii="Times New Roman" w:hAnsi="Times New Roman" w:cs="Times New Roman"/>
        </w:rPr>
        <w:t xml:space="preserve"> France. </w:t>
      </w:r>
    </w:p>
  </w:footnote>
  <w:footnote w:id="166">
    <w:p w14:paraId="20C9069E" w14:textId="475B5284"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For example</w:t>
      </w:r>
      <w:r w:rsidR="00FE13B8" w:rsidRPr="00A359E1">
        <w:rPr>
          <w:rFonts w:ascii="Times New Roman" w:hAnsi="Times New Roman" w:cs="Times New Roman"/>
        </w:rPr>
        <w:t>,</w:t>
      </w:r>
      <w:r w:rsidRPr="00A359E1">
        <w:rPr>
          <w:rFonts w:ascii="Times New Roman" w:hAnsi="Times New Roman" w:cs="Times New Roman"/>
        </w:rPr>
        <w:t xml:space="preserve"> Belgium.</w:t>
      </w:r>
    </w:p>
  </w:footnote>
  <w:footnote w:id="167">
    <w:p w14:paraId="5B0FA713" w14:textId="63C2BE95"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For example</w:t>
      </w:r>
      <w:r w:rsidR="00FE13B8" w:rsidRPr="00A359E1">
        <w:rPr>
          <w:rFonts w:ascii="Times New Roman" w:hAnsi="Times New Roman" w:cs="Times New Roman"/>
        </w:rPr>
        <w:t>,</w:t>
      </w:r>
      <w:r w:rsidRPr="00A359E1">
        <w:rPr>
          <w:rFonts w:ascii="Times New Roman" w:hAnsi="Times New Roman" w:cs="Times New Roman"/>
        </w:rPr>
        <w:t xml:space="preserve"> Malta and Portugal.</w:t>
      </w:r>
    </w:p>
  </w:footnote>
  <w:footnote w:id="168">
    <w:p w14:paraId="02896F47" w14:textId="77777777" w:rsidR="00077A20" w:rsidRPr="00A359E1" w:rsidRDefault="00077A20" w:rsidP="00077A20">
      <w:pPr>
        <w:pStyle w:val="FootnoteText"/>
      </w:pPr>
      <w:r w:rsidRPr="00A359E1">
        <w:rPr>
          <w:rStyle w:val="FootnoteReference"/>
        </w:rPr>
        <w:footnoteRef/>
      </w:r>
      <w:r w:rsidRPr="00A359E1">
        <w:t xml:space="preserve"> </w:t>
      </w:r>
      <w:r w:rsidRPr="00A359E1">
        <w:rPr>
          <w:rFonts w:ascii="Times New Roman" w:hAnsi="Times New Roman" w:cs="Times New Roman"/>
        </w:rPr>
        <w:t>Bulgaria, Czechia, Estonia, Finland, France, Germany, Greece, Lithuania, Netherlands, Poland, Romania, Spain, Sweden. The majority are concentrated in France, Greece Italy, Netherlands, Spain and Cyprus.</w:t>
      </w:r>
    </w:p>
  </w:footnote>
  <w:footnote w:id="169">
    <w:p w14:paraId="6D7EB56E"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Belgium, Cyprus, Hungary, Italy, Latvia, Luxembourg, Malta, Portugal, Romania, Slovakia, Slovenia.</w:t>
      </w:r>
    </w:p>
  </w:footnote>
  <w:footnote w:id="170">
    <w:p w14:paraId="31033779" w14:textId="1F154F52" w:rsidR="00077A20" w:rsidRPr="00A359E1" w:rsidRDefault="00077A20" w:rsidP="00077A20">
      <w:pPr>
        <w:pStyle w:val="FootnoteText"/>
        <w:jc w:val="both"/>
        <w:rPr>
          <w:rFonts w:ascii="Times New Roman" w:eastAsia="Times New Roman" w:hAnsi="Times New Roman" w:cs="Times New Roman"/>
        </w:rPr>
      </w:pPr>
      <w:r w:rsidRPr="00A359E1">
        <w:rPr>
          <w:rStyle w:val="FootnoteReference"/>
          <w:rFonts w:ascii="Times New Roman" w:hAnsi="Times New Roman" w:cs="Times New Roman"/>
        </w:rPr>
        <w:footnoteRef/>
      </w:r>
      <w:r w:rsidRPr="00A359E1">
        <w:rPr>
          <w:rFonts w:ascii="Times New Roman" w:eastAsia="Times New Roman" w:hAnsi="Times New Roman" w:cs="Times New Roman"/>
        </w:rPr>
        <w:t xml:space="preserve"> France accounted for the largest share, granting 2</w:t>
      </w:r>
      <w:r w:rsidR="00FF0F08" w:rsidRPr="00A359E1">
        <w:rPr>
          <w:rFonts w:ascii="Times New Roman" w:eastAsia="Times New Roman" w:hAnsi="Times New Roman" w:cs="Times New Roman"/>
        </w:rPr>
        <w:t xml:space="preserve"> </w:t>
      </w:r>
      <w:r w:rsidRPr="00A359E1">
        <w:rPr>
          <w:rFonts w:ascii="Times New Roman" w:eastAsia="Times New Roman" w:hAnsi="Times New Roman" w:cs="Times New Roman"/>
        </w:rPr>
        <w:t>352 permits overall, including 782 in 2024</w:t>
      </w:r>
      <w:r w:rsidR="00FF0F08" w:rsidRPr="00A359E1">
        <w:rPr>
          <w:rFonts w:ascii="Times New Roman" w:eastAsia="Times New Roman" w:hAnsi="Times New Roman" w:cs="Times New Roman"/>
        </w:rPr>
        <w:t>.</w:t>
      </w:r>
      <w:r w:rsidRPr="00A359E1">
        <w:rPr>
          <w:rFonts w:ascii="Times New Roman" w:eastAsia="Times New Roman" w:hAnsi="Times New Roman" w:cs="Times New Roman"/>
        </w:rPr>
        <w:t xml:space="preserve"> Italy granted 678, Greece 540, Spain 466 and </w:t>
      </w:r>
      <w:r w:rsidR="00FF0F08" w:rsidRPr="00A359E1">
        <w:rPr>
          <w:rFonts w:ascii="Times New Roman" w:eastAsia="Times New Roman" w:hAnsi="Times New Roman" w:cs="Times New Roman"/>
        </w:rPr>
        <w:t xml:space="preserve">the </w:t>
      </w:r>
      <w:r w:rsidRPr="00A359E1">
        <w:rPr>
          <w:rFonts w:ascii="Times New Roman" w:eastAsia="Times New Roman" w:hAnsi="Times New Roman" w:cs="Times New Roman"/>
        </w:rPr>
        <w:t>Netherlands an estimated 300, including 230 in 2024.</w:t>
      </w:r>
    </w:p>
  </w:footnote>
  <w:footnote w:id="171">
    <w:p w14:paraId="6373E6C2" w14:textId="77777777"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Bulgaria, Czechia, Finland, Germany, Lithuania, Poland, Sweden.</w:t>
      </w:r>
    </w:p>
  </w:footnote>
  <w:footnote w:id="172">
    <w:p w14:paraId="70689D74" w14:textId="77777777" w:rsidR="00077A20" w:rsidRPr="00A359E1" w:rsidRDefault="00077A20" w:rsidP="00077A20">
      <w:pPr>
        <w:pStyle w:val="FootnoteText"/>
        <w:jc w:val="both"/>
        <w:rPr>
          <w:rFonts w:ascii="Times New Roman" w:hAnsi="Times New Roman" w:cs="Times New Roman"/>
          <w:color w:val="000000" w:themeColor="text1"/>
        </w:rPr>
      </w:pPr>
      <w:r w:rsidRPr="00A359E1">
        <w:rPr>
          <w:rStyle w:val="FootnoteReference"/>
          <w:rFonts w:ascii="Times New Roman" w:eastAsia="Times New Roman" w:hAnsi="Times New Roman" w:cs="Times New Roman"/>
        </w:rPr>
        <w:footnoteRef/>
      </w:r>
      <w:r w:rsidRPr="00A359E1">
        <w:rPr>
          <w:rFonts w:ascii="Times New Roman" w:eastAsia="Times New Roman" w:hAnsi="Times New Roman" w:cs="Times New Roman"/>
        </w:rPr>
        <w:t xml:space="preserve"> T</w:t>
      </w:r>
      <w:r w:rsidRPr="00A359E1">
        <w:rPr>
          <w:rFonts w:ascii="Times New Roman" w:eastAsia="Times New Roman" w:hAnsi="Times New Roman" w:cs="Times New Roman"/>
          <w:color w:val="000000" w:themeColor="text1"/>
        </w:rPr>
        <w:t xml:space="preserve">he remaining organisations who responded to the FRA survey, reported that they either did not have the information or that residence permits were granted rarely or never.  </w:t>
      </w:r>
      <w:r w:rsidRPr="00A359E1">
        <w:rPr>
          <w:rFonts w:ascii="Times New Roman" w:hAnsi="Times New Roman" w:cs="Times New Roman"/>
          <w:color w:val="000000" w:themeColor="text1"/>
        </w:rPr>
        <w:t xml:space="preserve"> </w:t>
      </w:r>
    </w:p>
  </w:footnote>
  <w:footnote w:id="173">
    <w:p w14:paraId="786D6A71" w14:textId="68AF74BC" w:rsidR="00077A20" w:rsidRPr="00A359E1" w:rsidRDefault="00077A20" w:rsidP="00077A20">
      <w:pPr>
        <w:pStyle w:val="FootnoteText"/>
        <w:jc w:val="both"/>
        <w:rPr>
          <w:rFonts w:ascii="Times New Roman" w:hAnsi="Times New Roman" w:cs="Times New Roman"/>
        </w:rPr>
      </w:pPr>
      <w:r w:rsidRPr="00A359E1">
        <w:rPr>
          <w:rStyle w:val="FootnoteReference"/>
          <w:rFonts w:ascii="Times New Roman" w:hAnsi="Times New Roman" w:cs="Times New Roman"/>
        </w:rPr>
        <w:footnoteRef/>
      </w:r>
      <w:r w:rsidRPr="00A359E1">
        <w:rPr>
          <w:rFonts w:ascii="Times New Roman" w:hAnsi="Times New Roman" w:cs="Times New Roman"/>
        </w:rPr>
        <w:t xml:space="preserve"> The conditionality of granting a residence permit linked to cooperation with the criminal  investigation - not explicitly required by the Directive - appears in many Member States to be due to the application of Council Directive 2004/81/EC of 29 April 2004 on the residence permit issued to third-country nationals who are victims of trafficking in human beings or who have been the subject of an action to facilitate illegal immigration, </w:t>
      </w:r>
      <w:r w:rsidR="00FF0F08" w:rsidRPr="00A359E1">
        <w:rPr>
          <w:rFonts w:ascii="Times New Roman" w:hAnsi="Times New Roman" w:cs="Times New Roman"/>
        </w:rPr>
        <w:t xml:space="preserve">and </w:t>
      </w:r>
      <w:r w:rsidRPr="00A359E1">
        <w:rPr>
          <w:rFonts w:ascii="Times New Roman" w:hAnsi="Times New Roman" w:cs="Times New Roman"/>
        </w:rPr>
        <w:t>who cooperate with the competent authorities.</w:t>
      </w:r>
    </w:p>
  </w:footnote>
  <w:footnote w:id="174">
    <w:p w14:paraId="18996245" w14:textId="77777777" w:rsidR="00077A20" w:rsidRPr="00A359E1" w:rsidRDefault="00077A20" w:rsidP="00077A20">
      <w:pPr>
        <w:pStyle w:val="FootnoteText"/>
        <w:jc w:val="both"/>
        <w:rPr>
          <w:rFonts w:ascii="Times New Roman" w:hAnsi="Times New Roman" w:cs="Times New Roman"/>
          <w:b/>
          <w:bCs/>
        </w:rPr>
      </w:pPr>
      <w:r w:rsidRPr="00A359E1">
        <w:rPr>
          <w:rStyle w:val="FootnoteReference"/>
          <w:rFonts w:ascii="Times New Roman" w:hAnsi="Times New Roman" w:cs="Times New Roman"/>
        </w:rPr>
        <w:footnoteRef/>
      </w:r>
      <w:r w:rsidRPr="00A359E1">
        <w:rPr>
          <w:rFonts w:ascii="Times New Roman" w:hAnsi="Times New Roman" w:cs="Times New Roman"/>
        </w:rPr>
        <w:t xml:space="preserve"> Proposal for a Council Regulation laying down the multiannual financial framework for the years 2028 to 2034</w:t>
      </w:r>
      <w:r w:rsidRPr="00A359E1">
        <w:rPr>
          <w:rFonts w:ascii="Times New Roman" w:hAnsi="Times New Roman" w:cs="Times New Roman"/>
          <w:b/>
          <w:bCs/>
        </w:rPr>
        <w:t xml:space="preserve">, </w:t>
      </w:r>
      <w:r w:rsidRPr="00A359E1">
        <w:rPr>
          <w:rFonts w:ascii="Times New Roman" w:hAnsi="Times New Roman" w:cs="Times New Roman"/>
        </w:rPr>
        <w:t xml:space="preserve">COM/2025/571 final. </w:t>
      </w:r>
    </w:p>
    <w:p w14:paraId="4F5BB63A" w14:textId="77777777" w:rsidR="00077A20" w:rsidRPr="00D330F9" w:rsidRDefault="00077A20" w:rsidP="00077A20">
      <w:pPr>
        <w:pStyle w:val="FootnoteText"/>
        <w:jc w:val="both"/>
      </w:pPr>
      <w:r w:rsidRPr="00A359E1">
        <w:rPr>
          <w:rFonts w:ascii="Times New Roman" w:hAnsi="Times New Roman" w:cs="Times New Roman"/>
        </w:rPr>
        <w:t xml:space="preserve"> </w:t>
      </w:r>
      <w:hyperlink r:id="rId6" w:history="1">
        <w:r w:rsidRPr="00A359E1">
          <w:rPr>
            <w:rStyle w:val="Hyperlink"/>
            <w:rFonts w:ascii="Times New Roman" w:hAnsi="Times New Roman" w:cs="Times New Roman"/>
          </w:rPr>
          <w:t>https://eur-lex.europa.eu/legal-content/EN/TXT/?uri=CELEX%3A52025PC0571&amp;qid=1753801194712</w:t>
        </w:r>
      </w:hyperlink>
      <w:r w:rsidRPr="00A359E1">
        <w:rPr>
          <w:rFonts w:ascii="Times New Roman" w:hAnsi="Times New Roman" w:cs="Times New Roman"/>
        </w:rPr>
        <w:t>.</w:t>
      </w:r>
      <w:r w:rsidRPr="00A359E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603A9" w14:textId="77777777" w:rsidR="002D15DA" w:rsidRPr="002D15DA" w:rsidRDefault="002D15DA" w:rsidP="002D15D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8E3DC" w14:textId="77777777" w:rsidR="002D15DA" w:rsidRPr="002D15DA" w:rsidRDefault="002D15DA" w:rsidP="002D15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AFDA7" w14:textId="77777777" w:rsidR="002D15DA" w:rsidRPr="002D15DA" w:rsidRDefault="002D15DA" w:rsidP="002D15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6B191" w14:textId="77777777" w:rsidR="00CC4683" w:rsidRPr="00A359E1" w:rsidRDefault="00CC46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3802" w14:textId="77777777" w:rsidR="00CC4683" w:rsidRPr="00A359E1" w:rsidRDefault="00CC468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68BB0" w14:textId="77777777" w:rsidR="00CC4683" w:rsidRPr="00A359E1" w:rsidRDefault="00CC4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E274B"/>
    <w:multiLevelType w:val="multilevel"/>
    <w:tmpl w:val="336402B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15:restartNumberingAfterBreak="0">
    <w:nsid w:val="2DA37284"/>
    <w:multiLevelType w:val="hybridMultilevel"/>
    <w:tmpl w:val="18747B50"/>
    <w:lvl w:ilvl="0" w:tplc="3C24880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544F2445"/>
    <w:multiLevelType w:val="hybridMultilevel"/>
    <w:tmpl w:val="3280B4DC"/>
    <w:lvl w:ilvl="0" w:tplc="18090001">
      <w:start w:val="1"/>
      <w:numFmt w:val="bullet"/>
      <w:lvlText w:val=""/>
      <w:lvlJc w:val="left"/>
      <w:pPr>
        <w:ind w:left="787" w:hanging="360"/>
      </w:pPr>
      <w:rPr>
        <w:rFonts w:ascii="Symbol" w:hAnsi="Symbol" w:hint="default"/>
      </w:rPr>
    </w:lvl>
    <w:lvl w:ilvl="1" w:tplc="18090003" w:tentative="1">
      <w:start w:val="1"/>
      <w:numFmt w:val="bullet"/>
      <w:lvlText w:val="o"/>
      <w:lvlJc w:val="left"/>
      <w:pPr>
        <w:ind w:left="1507" w:hanging="360"/>
      </w:pPr>
      <w:rPr>
        <w:rFonts w:ascii="Courier New" w:hAnsi="Courier New" w:cs="Courier New" w:hint="default"/>
      </w:rPr>
    </w:lvl>
    <w:lvl w:ilvl="2" w:tplc="18090005" w:tentative="1">
      <w:start w:val="1"/>
      <w:numFmt w:val="bullet"/>
      <w:lvlText w:val=""/>
      <w:lvlJc w:val="left"/>
      <w:pPr>
        <w:ind w:left="2227" w:hanging="360"/>
      </w:pPr>
      <w:rPr>
        <w:rFonts w:ascii="Wingdings" w:hAnsi="Wingdings" w:hint="default"/>
      </w:rPr>
    </w:lvl>
    <w:lvl w:ilvl="3" w:tplc="18090001" w:tentative="1">
      <w:start w:val="1"/>
      <w:numFmt w:val="bullet"/>
      <w:lvlText w:val=""/>
      <w:lvlJc w:val="left"/>
      <w:pPr>
        <w:ind w:left="2947" w:hanging="360"/>
      </w:pPr>
      <w:rPr>
        <w:rFonts w:ascii="Symbol" w:hAnsi="Symbol" w:hint="default"/>
      </w:rPr>
    </w:lvl>
    <w:lvl w:ilvl="4" w:tplc="18090003" w:tentative="1">
      <w:start w:val="1"/>
      <w:numFmt w:val="bullet"/>
      <w:lvlText w:val="o"/>
      <w:lvlJc w:val="left"/>
      <w:pPr>
        <w:ind w:left="3667" w:hanging="360"/>
      </w:pPr>
      <w:rPr>
        <w:rFonts w:ascii="Courier New" w:hAnsi="Courier New" w:cs="Courier New" w:hint="default"/>
      </w:rPr>
    </w:lvl>
    <w:lvl w:ilvl="5" w:tplc="18090005" w:tentative="1">
      <w:start w:val="1"/>
      <w:numFmt w:val="bullet"/>
      <w:lvlText w:val=""/>
      <w:lvlJc w:val="left"/>
      <w:pPr>
        <w:ind w:left="4387" w:hanging="360"/>
      </w:pPr>
      <w:rPr>
        <w:rFonts w:ascii="Wingdings" w:hAnsi="Wingdings" w:hint="default"/>
      </w:rPr>
    </w:lvl>
    <w:lvl w:ilvl="6" w:tplc="18090001" w:tentative="1">
      <w:start w:val="1"/>
      <w:numFmt w:val="bullet"/>
      <w:lvlText w:val=""/>
      <w:lvlJc w:val="left"/>
      <w:pPr>
        <w:ind w:left="5107" w:hanging="360"/>
      </w:pPr>
      <w:rPr>
        <w:rFonts w:ascii="Symbol" w:hAnsi="Symbol" w:hint="default"/>
      </w:rPr>
    </w:lvl>
    <w:lvl w:ilvl="7" w:tplc="18090003" w:tentative="1">
      <w:start w:val="1"/>
      <w:numFmt w:val="bullet"/>
      <w:lvlText w:val="o"/>
      <w:lvlJc w:val="left"/>
      <w:pPr>
        <w:ind w:left="5827" w:hanging="360"/>
      </w:pPr>
      <w:rPr>
        <w:rFonts w:ascii="Courier New" w:hAnsi="Courier New" w:cs="Courier New" w:hint="default"/>
      </w:rPr>
    </w:lvl>
    <w:lvl w:ilvl="8" w:tplc="18090005" w:tentative="1">
      <w:start w:val="1"/>
      <w:numFmt w:val="bullet"/>
      <w:lvlText w:val=""/>
      <w:lvlJc w:val="left"/>
      <w:pPr>
        <w:ind w:left="6547" w:hanging="360"/>
      </w:pPr>
      <w:rPr>
        <w:rFonts w:ascii="Wingdings" w:hAnsi="Wingdings" w:hint="default"/>
      </w:rPr>
    </w:lvl>
  </w:abstractNum>
  <w:abstractNum w:abstractNumId="3" w15:restartNumberingAfterBreak="0">
    <w:nsid w:val="59892CE7"/>
    <w:multiLevelType w:val="hybridMultilevel"/>
    <w:tmpl w:val="BAD4FFA0"/>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76FF5921"/>
    <w:multiLevelType w:val="hybridMultilevel"/>
    <w:tmpl w:val="C494D8E0"/>
    <w:lvl w:ilvl="0" w:tplc="165C42D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793959BE"/>
    <w:multiLevelType w:val="hybridMultilevel"/>
    <w:tmpl w:val="411E8EE2"/>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20C5888-640C-4F08-82EE-F90BBB6A6169"/>
    <w:docVar w:name="LW_COVERPAGE_TYPE" w:val="1"/>
    <w:docVar w:name="LW_CROSSREFERENCE" w:val="&lt;UNUSED&gt;"/>
    <w:docVar w:name="LW_DocType" w:val="NORMAL"/>
    <w:docVar w:name="LW_EMISSION" w:val="8.5.2026"/>
    <w:docVar w:name="LW_EMISSION_ISODATE" w:val="2026-05-0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26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pplication of Directive 2009/52/EC of 18 June 2009 providing for minimum standards on sanctions and measures against employers of illegally staying third-country nationals"/>
    <w:docVar w:name="LW_TYPE.DOC.CP" w:val="REPORT FROM THE COMMISSION TO THE EUROPEAN PARLIAMENT AND THE COUNCIL"/>
    <w:docVar w:name="LwApiVersions" w:val="LW4CoDe 1.24.5.0; LW 9.2, Build 20251112"/>
  </w:docVars>
  <w:rsids>
    <w:rsidRoot w:val="00CC4683"/>
    <w:rsid w:val="00001146"/>
    <w:rsid w:val="00006C15"/>
    <w:rsid w:val="00014827"/>
    <w:rsid w:val="0001647D"/>
    <w:rsid w:val="00016AB5"/>
    <w:rsid w:val="00016DD5"/>
    <w:rsid w:val="00040A39"/>
    <w:rsid w:val="00077785"/>
    <w:rsid w:val="00077A20"/>
    <w:rsid w:val="000954EB"/>
    <w:rsid w:val="000A42BB"/>
    <w:rsid w:val="000A4B21"/>
    <w:rsid w:val="000B2D91"/>
    <w:rsid w:val="000B6789"/>
    <w:rsid w:val="000C3846"/>
    <w:rsid w:val="000C3A2C"/>
    <w:rsid w:val="000C48F6"/>
    <w:rsid w:val="000E1CC5"/>
    <w:rsid w:val="001105F9"/>
    <w:rsid w:val="00121E39"/>
    <w:rsid w:val="00136712"/>
    <w:rsid w:val="00152B71"/>
    <w:rsid w:val="00153053"/>
    <w:rsid w:val="00170A16"/>
    <w:rsid w:val="001739A2"/>
    <w:rsid w:val="00175CAD"/>
    <w:rsid w:val="001A75E4"/>
    <w:rsid w:val="001B46BA"/>
    <w:rsid w:val="001B5916"/>
    <w:rsid w:val="001C20F6"/>
    <w:rsid w:val="001C254E"/>
    <w:rsid w:val="001C2A22"/>
    <w:rsid w:val="001F34D0"/>
    <w:rsid w:val="0020163C"/>
    <w:rsid w:val="00207149"/>
    <w:rsid w:val="0023560E"/>
    <w:rsid w:val="00237DE2"/>
    <w:rsid w:val="00241A6D"/>
    <w:rsid w:val="002456F1"/>
    <w:rsid w:val="00252C0A"/>
    <w:rsid w:val="0026078E"/>
    <w:rsid w:val="0026114D"/>
    <w:rsid w:val="002A2715"/>
    <w:rsid w:val="002A5B16"/>
    <w:rsid w:val="002A7CB6"/>
    <w:rsid w:val="002C1240"/>
    <w:rsid w:val="002C5868"/>
    <w:rsid w:val="002D15DA"/>
    <w:rsid w:val="002D261E"/>
    <w:rsid w:val="00301F8D"/>
    <w:rsid w:val="003029FA"/>
    <w:rsid w:val="00315C03"/>
    <w:rsid w:val="00320BBB"/>
    <w:rsid w:val="0032166A"/>
    <w:rsid w:val="003225CA"/>
    <w:rsid w:val="00333D95"/>
    <w:rsid w:val="00336209"/>
    <w:rsid w:val="0034207D"/>
    <w:rsid w:val="0034241F"/>
    <w:rsid w:val="00346197"/>
    <w:rsid w:val="0034715E"/>
    <w:rsid w:val="00351C42"/>
    <w:rsid w:val="00353F3B"/>
    <w:rsid w:val="00356E22"/>
    <w:rsid w:val="00361449"/>
    <w:rsid w:val="003847FA"/>
    <w:rsid w:val="003A63C6"/>
    <w:rsid w:val="003B3199"/>
    <w:rsid w:val="003B59E8"/>
    <w:rsid w:val="003D1F0A"/>
    <w:rsid w:val="003D70C5"/>
    <w:rsid w:val="003F1EEF"/>
    <w:rsid w:val="003F78A2"/>
    <w:rsid w:val="00422E1E"/>
    <w:rsid w:val="00437E40"/>
    <w:rsid w:val="00441167"/>
    <w:rsid w:val="00445BFD"/>
    <w:rsid w:val="00451FD7"/>
    <w:rsid w:val="004617B4"/>
    <w:rsid w:val="004636FA"/>
    <w:rsid w:val="0046653C"/>
    <w:rsid w:val="004737E0"/>
    <w:rsid w:val="00475469"/>
    <w:rsid w:val="004773D1"/>
    <w:rsid w:val="00480533"/>
    <w:rsid w:val="004856AF"/>
    <w:rsid w:val="00493F86"/>
    <w:rsid w:val="00496E7F"/>
    <w:rsid w:val="004A2055"/>
    <w:rsid w:val="004A4BCA"/>
    <w:rsid w:val="004A5C96"/>
    <w:rsid w:val="004C3321"/>
    <w:rsid w:val="004E6A7E"/>
    <w:rsid w:val="00505DA4"/>
    <w:rsid w:val="00514937"/>
    <w:rsid w:val="00514BA9"/>
    <w:rsid w:val="00516894"/>
    <w:rsid w:val="00537A15"/>
    <w:rsid w:val="00547062"/>
    <w:rsid w:val="00567734"/>
    <w:rsid w:val="00576338"/>
    <w:rsid w:val="005850EE"/>
    <w:rsid w:val="00591649"/>
    <w:rsid w:val="00594366"/>
    <w:rsid w:val="005A62DC"/>
    <w:rsid w:val="005B1C27"/>
    <w:rsid w:val="005D00DC"/>
    <w:rsid w:val="005D2FED"/>
    <w:rsid w:val="005D7EDF"/>
    <w:rsid w:val="005E3BF1"/>
    <w:rsid w:val="00604C44"/>
    <w:rsid w:val="00613BAD"/>
    <w:rsid w:val="00613CF1"/>
    <w:rsid w:val="00630C60"/>
    <w:rsid w:val="00631E6E"/>
    <w:rsid w:val="00634BEF"/>
    <w:rsid w:val="0065065A"/>
    <w:rsid w:val="00664815"/>
    <w:rsid w:val="00664EFC"/>
    <w:rsid w:val="006675F0"/>
    <w:rsid w:val="006A0F2B"/>
    <w:rsid w:val="006A7B53"/>
    <w:rsid w:val="006B2949"/>
    <w:rsid w:val="006B2B41"/>
    <w:rsid w:val="006C2291"/>
    <w:rsid w:val="006D4C29"/>
    <w:rsid w:val="006D4D4A"/>
    <w:rsid w:val="006D5795"/>
    <w:rsid w:val="006D740A"/>
    <w:rsid w:val="00707B4B"/>
    <w:rsid w:val="00712537"/>
    <w:rsid w:val="00712BBA"/>
    <w:rsid w:val="00714A24"/>
    <w:rsid w:val="00715A16"/>
    <w:rsid w:val="00721123"/>
    <w:rsid w:val="007239C2"/>
    <w:rsid w:val="00734C6A"/>
    <w:rsid w:val="007407B0"/>
    <w:rsid w:val="007420CD"/>
    <w:rsid w:val="00744ABC"/>
    <w:rsid w:val="00747C86"/>
    <w:rsid w:val="007606C0"/>
    <w:rsid w:val="00773971"/>
    <w:rsid w:val="0079693F"/>
    <w:rsid w:val="007A5913"/>
    <w:rsid w:val="007A71F4"/>
    <w:rsid w:val="007A7A78"/>
    <w:rsid w:val="007A7A85"/>
    <w:rsid w:val="007D2DF8"/>
    <w:rsid w:val="007D46C8"/>
    <w:rsid w:val="007D47DB"/>
    <w:rsid w:val="007E05A4"/>
    <w:rsid w:val="007E0BA2"/>
    <w:rsid w:val="007E50E4"/>
    <w:rsid w:val="008001F6"/>
    <w:rsid w:val="00805E2A"/>
    <w:rsid w:val="00812ACE"/>
    <w:rsid w:val="00812DB2"/>
    <w:rsid w:val="00823053"/>
    <w:rsid w:val="0082579E"/>
    <w:rsid w:val="008319CC"/>
    <w:rsid w:val="00852BF7"/>
    <w:rsid w:val="0085379C"/>
    <w:rsid w:val="00853F97"/>
    <w:rsid w:val="00856531"/>
    <w:rsid w:val="00862E28"/>
    <w:rsid w:val="0087016A"/>
    <w:rsid w:val="008754FB"/>
    <w:rsid w:val="008766F9"/>
    <w:rsid w:val="0088333D"/>
    <w:rsid w:val="00883EF4"/>
    <w:rsid w:val="00884F94"/>
    <w:rsid w:val="00894229"/>
    <w:rsid w:val="008B0585"/>
    <w:rsid w:val="008B5FF6"/>
    <w:rsid w:val="008C650A"/>
    <w:rsid w:val="008C73E0"/>
    <w:rsid w:val="008D425B"/>
    <w:rsid w:val="008F40DF"/>
    <w:rsid w:val="00907695"/>
    <w:rsid w:val="00912797"/>
    <w:rsid w:val="00930BAD"/>
    <w:rsid w:val="009377DF"/>
    <w:rsid w:val="00937DC7"/>
    <w:rsid w:val="00940E6C"/>
    <w:rsid w:val="009449DE"/>
    <w:rsid w:val="00946A8A"/>
    <w:rsid w:val="00967402"/>
    <w:rsid w:val="00971AD0"/>
    <w:rsid w:val="00971CFF"/>
    <w:rsid w:val="00972A45"/>
    <w:rsid w:val="0099330C"/>
    <w:rsid w:val="009A5704"/>
    <w:rsid w:val="009A57EE"/>
    <w:rsid w:val="009A7EBD"/>
    <w:rsid w:val="009D3348"/>
    <w:rsid w:val="009D5F61"/>
    <w:rsid w:val="009E3540"/>
    <w:rsid w:val="009F0029"/>
    <w:rsid w:val="009F28F0"/>
    <w:rsid w:val="00A0162A"/>
    <w:rsid w:val="00A01C4F"/>
    <w:rsid w:val="00A03F7B"/>
    <w:rsid w:val="00A07305"/>
    <w:rsid w:val="00A146F0"/>
    <w:rsid w:val="00A155E7"/>
    <w:rsid w:val="00A17E2A"/>
    <w:rsid w:val="00A30881"/>
    <w:rsid w:val="00A346EF"/>
    <w:rsid w:val="00A359E1"/>
    <w:rsid w:val="00A37541"/>
    <w:rsid w:val="00A4172F"/>
    <w:rsid w:val="00A52D6B"/>
    <w:rsid w:val="00A53503"/>
    <w:rsid w:val="00A650B4"/>
    <w:rsid w:val="00A70D0F"/>
    <w:rsid w:val="00A74200"/>
    <w:rsid w:val="00A76E59"/>
    <w:rsid w:val="00A81635"/>
    <w:rsid w:val="00A86589"/>
    <w:rsid w:val="00A879F2"/>
    <w:rsid w:val="00A940DA"/>
    <w:rsid w:val="00AB08F4"/>
    <w:rsid w:val="00AB6D38"/>
    <w:rsid w:val="00AC006A"/>
    <w:rsid w:val="00AC5D67"/>
    <w:rsid w:val="00AD1A3C"/>
    <w:rsid w:val="00AD6464"/>
    <w:rsid w:val="00AE0CAA"/>
    <w:rsid w:val="00AF3F13"/>
    <w:rsid w:val="00B0152F"/>
    <w:rsid w:val="00B10459"/>
    <w:rsid w:val="00B34EE4"/>
    <w:rsid w:val="00B4746B"/>
    <w:rsid w:val="00B53D4E"/>
    <w:rsid w:val="00B54A02"/>
    <w:rsid w:val="00B54B60"/>
    <w:rsid w:val="00B65C83"/>
    <w:rsid w:val="00B725C2"/>
    <w:rsid w:val="00B73F9D"/>
    <w:rsid w:val="00B82E38"/>
    <w:rsid w:val="00B839E3"/>
    <w:rsid w:val="00B848CE"/>
    <w:rsid w:val="00B84BF7"/>
    <w:rsid w:val="00B866D8"/>
    <w:rsid w:val="00B91D1C"/>
    <w:rsid w:val="00B95792"/>
    <w:rsid w:val="00BA5521"/>
    <w:rsid w:val="00BC4FFF"/>
    <w:rsid w:val="00BD257C"/>
    <w:rsid w:val="00BE20BC"/>
    <w:rsid w:val="00BE2A3C"/>
    <w:rsid w:val="00BF06B6"/>
    <w:rsid w:val="00C00CAB"/>
    <w:rsid w:val="00C03886"/>
    <w:rsid w:val="00C20D2D"/>
    <w:rsid w:val="00C26593"/>
    <w:rsid w:val="00C36CFF"/>
    <w:rsid w:val="00C3725C"/>
    <w:rsid w:val="00C40AFD"/>
    <w:rsid w:val="00C450DE"/>
    <w:rsid w:val="00C464F0"/>
    <w:rsid w:val="00C53BE2"/>
    <w:rsid w:val="00C550A3"/>
    <w:rsid w:val="00C65810"/>
    <w:rsid w:val="00C71B4F"/>
    <w:rsid w:val="00C8393B"/>
    <w:rsid w:val="00C90D82"/>
    <w:rsid w:val="00C97AF6"/>
    <w:rsid w:val="00CB3AFB"/>
    <w:rsid w:val="00CC191B"/>
    <w:rsid w:val="00CC4683"/>
    <w:rsid w:val="00CC64C6"/>
    <w:rsid w:val="00CD7948"/>
    <w:rsid w:val="00CD7AAD"/>
    <w:rsid w:val="00CE080C"/>
    <w:rsid w:val="00CE1D7F"/>
    <w:rsid w:val="00CF50A5"/>
    <w:rsid w:val="00CF5B08"/>
    <w:rsid w:val="00D00B44"/>
    <w:rsid w:val="00D1624B"/>
    <w:rsid w:val="00D16361"/>
    <w:rsid w:val="00D20628"/>
    <w:rsid w:val="00D264C4"/>
    <w:rsid w:val="00D346D1"/>
    <w:rsid w:val="00D37586"/>
    <w:rsid w:val="00D37F96"/>
    <w:rsid w:val="00D4696A"/>
    <w:rsid w:val="00D53F18"/>
    <w:rsid w:val="00D755F4"/>
    <w:rsid w:val="00D81F4F"/>
    <w:rsid w:val="00D9105C"/>
    <w:rsid w:val="00D9124D"/>
    <w:rsid w:val="00D9206D"/>
    <w:rsid w:val="00D943AF"/>
    <w:rsid w:val="00DB075B"/>
    <w:rsid w:val="00DB7524"/>
    <w:rsid w:val="00DC0A07"/>
    <w:rsid w:val="00DD7BAE"/>
    <w:rsid w:val="00DE7331"/>
    <w:rsid w:val="00DF07C1"/>
    <w:rsid w:val="00DF5147"/>
    <w:rsid w:val="00DF6343"/>
    <w:rsid w:val="00E01327"/>
    <w:rsid w:val="00E0626E"/>
    <w:rsid w:val="00E111E9"/>
    <w:rsid w:val="00E16DC3"/>
    <w:rsid w:val="00E179CF"/>
    <w:rsid w:val="00E22137"/>
    <w:rsid w:val="00E30F86"/>
    <w:rsid w:val="00E3520D"/>
    <w:rsid w:val="00E36CBE"/>
    <w:rsid w:val="00E46F6D"/>
    <w:rsid w:val="00E55717"/>
    <w:rsid w:val="00E84AAD"/>
    <w:rsid w:val="00E91DA4"/>
    <w:rsid w:val="00E93A26"/>
    <w:rsid w:val="00E93CEF"/>
    <w:rsid w:val="00EB74B2"/>
    <w:rsid w:val="00EC0E15"/>
    <w:rsid w:val="00EC7936"/>
    <w:rsid w:val="00EC7FE2"/>
    <w:rsid w:val="00ED68F9"/>
    <w:rsid w:val="00ED6E78"/>
    <w:rsid w:val="00EE656F"/>
    <w:rsid w:val="00EF248D"/>
    <w:rsid w:val="00EF31D4"/>
    <w:rsid w:val="00F14AF3"/>
    <w:rsid w:val="00F234A6"/>
    <w:rsid w:val="00F278D8"/>
    <w:rsid w:val="00F3609B"/>
    <w:rsid w:val="00F408FB"/>
    <w:rsid w:val="00F477F6"/>
    <w:rsid w:val="00F52836"/>
    <w:rsid w:val="00F5366B"/>
    <w:rsid w:val="00F54C69"/>
    <w:rsid w:val="00F72956"/>
    <w:rsid w:val="00F733C2"/>
    <w:rsid w:val="00F75F7C"/>
    <w:rsid w:val="00F93131"/>
    <w:rsid w:val="00FC07FF"/>
    <w:rsid w:val="00FE13B8"/>
    <w:rsid w:val="00FF0F08"/>
    <w:rsid w:val="00FF6E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1AB815"/>
  <w15:chartTrackingRefBased/>
  <w15:docId w15:val="{C5C25EC0-ECD1-42F2-B8F0-AC62ACEE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CC46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C46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C46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C46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6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6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6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6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6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6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C46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C46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C46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6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6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6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6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683"/>
    <w:rPr>
      <w:rFonts w:eastAsiaTheme="majorEastAsia" w:cstheme="majorBidi"/>
      <w:color w:val="272727" w:themeColor="text1" w:themeTint="D8"/>
    </w:rPr>
  </w:style>
  <w:style w:type="paragraph" w:styleId="Title">
    <w:name w:val="Title"/>
    <w:basedOn w:val="Normal"/>
    <w:next w:val="Normal"/>
    <w:link w:val="TitleChar"/>
    <w:uiPriority w:val="10"/>
    <w:qFormat/>
    <w:rsid w:val="00CC46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6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6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6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683"/>
    <w:pPr>
      <w:spacing w:before="160"/>
      <w:jc w:val="center"/>
    </w:pPr>
    <w:rPr>
      <w:i/>
      <w:iCs/>
      <w:color w:val="404040" w:themeColor="text1" w:themeTint="BF"/>
    </w:rPr>
  </w:style>
  <w:style w:type="character" w:customStyle="1" w:styleId="QuoteChar">
    <w:name w:val="Quote Char"/>
    <w:basedOn w:val="DefaultParagraphFont"/>
    <w:link w:val="Quote"/>
    <w:uiPriority w:val="29"/>
    <w:rsid w:val="00CC4683"/>
    <w:rPr>
      <w:i/>
      <w:iCs/>
      <w:color w:val="404040" w:themeColor="text1" w:themeTint="BF"/>
    </w:rPr>
  </w:style>
  <w:style w:type="paragraph" w:styleId="ListParagraph">
    <w:name w:val="List Paragraph"/>
    <w:basedOn w:val="Normal"/>
    <w:uiPriority w:val="34"/>
    <w:qFormat/>
    <w:rsid w:val="00CC4683"/>
    <w:pPr>
      <w:ind w:left="720"/>
      <w:contextualSpacing/>
    </w:pPr>
  </w:style>
  <w:style w:type="character" w:styleId="IntenseEmphasis">
    <w:name w:val="Intense Emphasis"/>
    <w:basedOn w:val="DefaultParagraphFont"/>
    <w:uiPriority w:val="21"/>
    <w:qFormat/>
    <w:rsid w:val="00CC4683"/>
    <w:rPr>
      <w:i/>
      <w:iCs/>
      <w:color w:val="0F4761" w:themeColor="accent1" w:themeShade="BF"/>
    </w:rPr>
  </w:style>
  <w:style w:type="paragraph" w:styleId="IntenseQuote">
    <w:name w:val="Intense Quote"/>
    <w:basedOn w:val="Normal"/>
    <w:next w:val="Normal"/>
    <w:link w:val="IntenseQuoteChar"/>
    <w:uiPriority w:val="30"/>
    <w:qFormat/>
    <w:rsid w:val="00CC46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683"/>
    <w:rPr>
      <w:i/>
      <w:iCs/>
      <w:color w:val="0F4761" w:themeColor="accent1" w:themeShade="BF"/>
    </w:rPr>
  </w:style>
  <w:style w:type="character" w:styleId="IntenseReference">
    <w:name w:val="Intense Reference"/>
    <w:basedOn w:val="DefaultParagraphFont"/>
    <w:uiPriority w:val="32"/>
    <w:qFormat/>
    <w:rsid w:val="00CC4683"/>
    <w:rPr>
      <w:b/>
      <w:bCs/>
      <w:smallCaps/>
      <w:color w:val="0F4761" w:themeColor="accent1" w:themeShade="BF"/>
      <w:spacing w:val="5"/>
    </w:rPr>
  </w:style>
  <w:style w:type="numbering" w:customStyle="1" w:styleId="NoList1">
    <w:name w:val="No List1"/>
    <w:next w:val="NoList"/>
    <w:uiPriority w:val="99"/>
    <w:semiHidden/>
    <w:unhideWhenUsed/>
    <w:rsid w:val="00CC4683"/>
  </w:style>
  <w:style w:type="character" w:styleId="CommentReference">
    <w:name w:val="annotation reference"/>
    <w:basedOn w:val="DefaultParagraphFont"/>
    <w:uiPriority w:val="99"/>
    <w:semiHidden/>
    <w:unhideWhenUsed/>
    <w:rsid w:val="00CC4683"/>
    <w:rPr>
      <w:sz w:val="16"/>
      <w:szCs w:val="16"/>
    </w:rPr>
  </w:style>
  <w:style w:type="paragraph" w:styleId="CommentText">
    <w:name w:val="annotation text"/>
    <w:basedOn w:val="Normal"/>
    <w:link w:val="CommentTextChar"/>
    <w:uiPriority w:val="99"/>
    <w:unhideWhenUsed/>
    <w:rsid w:val="00CC4683"/>
    <w:pPr>
      <w:spacing w:line="240" w:lineRule="auto"/>
    </w:pPr>
    <w:rPr>
      <w:sz w:val="20"/>
      <w:szCs w:val="20"/>
      <w14:ligatures w14:val="none"/>
    </w:rPr>
  </w:style>
  <w:style w:type="character" w:customStyle="1" w:styleId="CommentTextChar">
    <w:name w:val="Comment Text Char"/>
    <w:basedOn w:val="DefaultParagraphFont"/>
    <w:link w:val="CommentText"/>
    <w:uiPriority w:val="99"/>
    <w:rsid w:val="00CC4683"/>
    <w:rPr>
      <w:sz w:val="20"/>
      <w:szCs w:val="20"/>
      <w14:ligatures w14:val="none"/>
    </w:rPr>
  </w:style>
  <w:style w:type="paragraph" w:styleId="FootnoteText">
    <w:name w:val="footnote text"/>
    <w:basedOn w:val="Normal"/>
    <w:link w:val="FootnoteTextChar"/>
    <w:uiPriority w:val="99"/>
    <w:semiHidden/>
    <w:unhideWhenUsed/>
    <w:rsid w:val="00CC4683"/>
    <w:pPr>
      <w:spacing w:after="0" w:line="240" w:lineRule="auto"/>
    </w:pPr>
    <w:rPr>
      <w:sz w:val="20"/>
      <w:szCs w:val="20"/>
      <w14:ligatures w14:val="none"/>
    </w:rPr>
  </w:style>
  <w:style w:type="character" w:customStyle="1" w:styleId="FootnoteTextChar">
    <w:name w:val="Footnote Text Char"/>
    <w:basedOn w:val="DefaultParagraphFont"/>
    <w:link w:val="FootnoteText"/>
    <w:uiPriority w:val="99"/>
    <w:semiHidden/>
    <w:rsid w:val="00CC4683"/>
    <w:rPr>
      <w:sz w:val="20"/>
      <w:szCs w:val="20"/>
      <w14:ligatures w14:val="none"/>
    </w:rPr>
  </w:style>
  <w:style w:type="character" w:styleId="Hyperlink">
    <w:name w:val="Hyperlink"/>
    <w:basedOn w:val="DefaultParagraphFont"/>
    <w:uiPriority w:val="99"/>
    <w:unhideWhenUsed/>
    <w:rsid w:val="00CC4683"/>
    <w:rPr>
      <w:color w:val="0563C1"/>
      <w:u w:val="single"/>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footnote ref,Nota"/>
    <w:basedOn w:val="DefaultParagraphFont"/>
    <w:uiPriority w:val="99"/>
    <w:unhideWhenUsed/>
    <w:qFormat/>
    <w:rsid w:val="00CC4683"/>
    <w:rPr>
      <w:vertAlign w:val="superscript"/>
    </w:rPr>
  </w:style>
  <w:style w:type="paragraph" w:styleId="Revision">
    <w:name w:val="Revision"/>
    <w:hidden/>
    <w:uiPriority w:val="99"/>
    <w:semiHidden/>
    <w:rsid w:val="00CC4683"/>
    <w:pPr>
      <w:spacing w:after="0" w:line="240" w:lineRule="auto"/>
    </w:pPr>
    <w:rPr>
      <w14:ligatures w14:val="none"/>
    </w:rPr>
  </w:style>
  <w:style w:type="paragraph" w:styleId="CommentSubject">
    <w:name w:val="annotation subject"/>
    <w:basedOn w:val="CommentText"/>
    <w:next w:val="CommentText"/>
    <w:link w:val="CommentSubjectChar"/>
    <w:uiPriority w:val="99"/>
    <w:semiHidden/>
    <w:unhideWhenUsed/>
    <w:rsid w:val="00CC4683"/>
    <w:rPr>
      <w:b/>
      <w:bCs/>
    </w:rPr>
  </w:style>
  <w:style w:type="character" w:customStyle="1" w:styleId="CommentSubjectChar">
    <w:name w:val="Comment Subject Char"/>
    <w:basedOn w:val="CommentTextChar"/>
    <w:link w:val="CommentSubject"/>
    <w:uiPriority w:val="99"/>
    <w:semiHidden/>
    <w:rsid w:val="00CC4683"/>
    <w:rPr>
      <w:b/>
      <w:bCs/>
      <w:sz w:val="20"/>
      <w:szCs w:val="20"/>
      <w14:ligatures w14:val="none"/>
    </w:rPr>
  </w:style>
  <w:style w:type="paragraph" w:styleId="Header">
    <w:name w:val="header"/>
    <w:basedOn w:val="Normal"/>
    <w:link w:val="HeaderChar"/>
    <w:uiPriority w:val="99"/>
    <w:unhideWhenUsed/>
    <w:rsid w:val="00CC4683"/>
    <w:pPr>
      <w:tabs>
        <w:tab w:val="center" w:pos="4513"/>
        <w:tab w:val="right" w:pos="9026"/>
      </w:tabs>
      <w:spacing w:after="0" w:line="240" w:lineRule="auto"/>
    </w:pPr>
    <w:rPr>
      <w14:ligatures w14:val="none"/>
    </w:rPr>
  </w:style>
  <w:style w:type="character" w:customStyle="1" w:styleId="HeaderChar">
    <w:name w:val="Header Char"/>
    <w:basedOn w:val="DefaultParagraphFont"/>
    <w:link w:val="Header"/>
    <w:uiPriority w:val="99"/>
    <w:rsid w:val="00CC4683"/>
    <w:rPr>
      <w14:ligatures w14:val="none"/>
    </w:rPr>
  </w:style>
  <w:style w:type="paragraph" w:styleId="Footer">
    <w:name w:val="footer"/>
    <w:basedOn w:val="Normal"/>
    <w:link w:val="FooterChar"/>
    <w:uiPriority w:val="99"/>
    <w:unhideWhenUsed/>
    <w:rsid w:val="00CC4683"/>
    <w:pPr>
      <w:tabs>
        <w:tab w:val="center" w:pos="4513"/>
        <w:tab w:val="right" w:pos="9026"/>
      </w:tabs>
      <w:spacing w:after="0" w:line="240" w:lineRule="auto"/>
    </w:pPr>
    <w:rPr>
      <w14:ligatures w14:val="none"/>
    </w:rPr>
  </w:style>
  <w:style w:type="character" w:customStyle="1" w:styleId="FooterChar">
    <w:name w:val="Footer Char"/>
    <w:basedOn w:val="DefaultParagraphFont"/>
    <w:link w:val="Footer"/>
    <w:uiPriority w:val="99"/>
    <w:rsid w:val="00CC4683"/>
    <w:rPr>
      <w14:ligatures w14:val="none"/>
    </w:rPr>
  </w:style>
  <w:style w:type="character" w:customStyle="1" w:styleId="Mention">
    <w:name w:val="Mention"/>
    <w:basedOn w:val="DefaultParagraphFont"/>
    <w:uiPriority w:val="99"/>
    <w:unhideWhenUsed/>
    <w:rsid w:val="00CC4683"/>
    <w:rPr>
      <w:color w:val="2B579A"/>
      <w:shd w:val="clear" w:color="auto" w:fill="E1DFDD"/>
    </w:rPr>
  </w:style>
  <w:style w:type="paragraph" w:styleId="EndnoteText">
    <w:name w:val="endnote text"/>
    <w:basedOn w:val="Normal"/>
    <w:link w:val="EndnoteTextChar"/>
    <w:uiPriority w:val="99"/>
    <w:semiHidden/>
    <w:unhideWhenUsed/>
    <w:rsid w:val="00CC4683"/>
    <w:pPr>
      <w:spacing w:after="0" w:line="240" w:lineRule="auto"/>
    </w:pPr>
    <w:rPr>
      <w:sz w:val="20"/>
      <w:szCs w:val="20"/>
      <w14:ligatures w14:val="none"/>
    </w:rPr>
  </w:style>
  <w:style w:type="character" w:customStyle="1" w:styleId="EndnoteTextChar">
    <w:name w:val="Endnote Text Char"/>
    <w:basedOn w:val="DefaultParagraphFont"/>
    <w:link w:val="EndnoteText"/>
    <w:uiPriority w:val="99"/>
    <w:semiHidden/>
    <w:rsid w:val="00CC4683"/>
    <w:rPr>
      <w:sz w:val="20"/>
      <w:szCs w:val="20"/>
      <w14:ligatures w14:val="none"/>
    </w:rPr>
  </w:style>
  <w:style w:type="character" w:styleId="FollowedHyperlink">
    <w:name w:val="FollowedHyperlink"/>
    <w:basedOn w:val="DefaultParagraphFont"/>
    <w:uiPriority w:val="99"/>
    <w:semiHidden/>
    <w:unhideWhenUsed/>
    <w:rsid w:val="00CC4683"/>
    <w:rPr>
      <w:color w:val="96607D" w:themeColor="followedHyperlink"/>
      <w:u w:val="single"/>
    </w:rPr>
  </w:style>
  <w:style w:type="paragraph" w:styleId="TOCHeading">
    <w:name w:val="TOC Heading"/>
    <w:basedOn w:val="Heading1"/>
    <w:next w:val="Normal"/>
    <w:uiPriority w:val="39"/>
    <w:unhideWhenUsed/>
    <w:qFormat/>
    <w:rsid w:val="00CC4683"/>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CC4683"/>
    <w:pPr>
      <w:spacing w:after="100"/>
      <w:jc w:val="both"/>
    </w:pPr>
    <w:rPr>
      <w14:ligatures w14:val="none"/>
    </w:rPr>
  </w:style>
  <w:style w:type="paragraph" w:styleId="TOC2">
    <w:name w:val="toc 2"/>
    <w:basedOn w:val="Normal"/>
    <w:next w:val="Normal"/>
    <w:autoRedefine/>
    <w:uiPriority w:val="39"/>
    <w:unhideWhenUsed/>
    <w:rsid w:val="00CC4683"/>
    <w:pPr>
      <w:spacing w:after="100"/>
      <w:ind w:left="220"/>
      <w:jc w:val="both"/>
    </w:pPr>
    <w:rPr>
      <w14:ligatures w14:val="none"/>
    </w:rPr>
  </w:style>
  <w:style w:type="paragraph" w:styleId="TOC3">
    <w:name w:val="toc 3"/>
    <w:basedOn w:val="Normal"/>
    <w:next w:val="Normal"/>
    <w:autoRedefine/>
    <w:uiPriority w:val="39"/>
    <w:unhideWhenUsed/>
    <w:rsid w:val="00CC4683"/>
    <w:pPr>
      <w:spacing w:after="100"/>
      <w:ind w:left="440"/>
      <w:jc w:val="both"/>
    </w:pPr>
    <w:rPr>
      <w14:ligatures w14:val="none"/>
    </w:rPr>
  </w:style>
  <w:style w:type="paragraph" w:styleId="TOC4">
    <w:name w:val="toc 4"/>
    <w:basedOn w:val="Normal"/>
    <w:next w:val="Normal"/>
    <w:autoRedefine/>
    <w:uiPriority w:val="39"/>
    <w:unhideWhenUsed/>
    <w:rsid w:val="00CC4683"/>
    <w:pPr>
      <w:spacing w:after="100"/>
      <w:ind w:left="660"/>
      <w:jc w:val="both"/>
    </w:pPr>
    <w:rPr>
      <w14:ligatures w14:val="none"/>
    </w:rPr>
  </w:style>
  <w:style w:type="character" w:customStyle="1" w:styleId="UnresolvedMention">
    <w:name w:val="Unresolved Mention"/>
    <w:basedOn w:val="DefaultParagraphFont"/>
    <w:uiPriority w:val="99"/>
    <w:semiHidden/>
    <w:unhideWhenUsed/>
    <w:rsid w:val="00CC4683"/>
    <w:rPr>
      <w:color w:val="605E5C"/>
      <w:shd w:val="clear" w:color="auto" w:fill="E1DFDD"/>
    </w:rPr>
  </w:style>
  <w:style w:type="character" w:customStyle="1" w:styleId="Marker">
    <w:name w:val="Marker"/>
    <w:basedOn w:val="DefaultParagraphFont"/>
    <w:rsid w:val="00CC4683"/>
    <w:rPr>
      <w:color w:val="0000FF"/>
      <w:shd w:val="clear" w:color="auto" w:fill="auto"/>
    </w:rPr>
  </w:style>
  <w:style w:type="paragraph" w:customStyle="1" w:styleId="Pagedecouverture">
    <w:name w:val="Page de couverture"/>
    <w:basedOn w:val="Normal"/>
    <w:next w:val="Normal"/>
    <w:rsid w:val="00CC4683"/>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CC4683"/>
    <w:pPr>
      <w:tabs>
        <w:tab w:val="center" w:pos="4535"/>
        <w:tab w:val="right" w:pos="9071"/>
        <w:tab w:val="right" w:pos="9921"/>
      </w:tabs>
      <w:spacing w:before="360" w:after="0" w:line="240" w:lineRule="auto"/>
      <w:ind w:left="-850" w:right="-850" w:hanging="360"/>
      <w:contextualSpacing/>
      <w:outlineLvl w:val="0"/>
    </w:pPr>
    <w:rPr>
      <w:rFonts w:ascii="Times New Roman" w:hAnsi="Times New Roman" w:cs="Times New Roman"/>
      <w:sz w:val="24"/>
    </w:rPr>
  </w:style>
  <w:style w:type="character" w:customStyle="1" w:styleId="FooterCoverPageChar">
    <w:name w:val="Footer Cover Page Char"/>
    <w:basedOn w:val="DefaultParagraphFont"/>
    <w:link w:val="FooterCoverPage"/>
    <w:rsid w:val="00CC4683"/>
    <w:rPr>
      <w:rFonts w:ascii="Times New Roman" w:hAnsi="Times New Roman" w:cs="Times New Roman"/>
      <w:sz w:val="24"/>
      <w:lang w:val="en-GB"/>
    </w:rPr>
  </w:style>
  <w:style w:type="paragraph" w:customStyle="1" w:styleId="FooterSensitivity">
    <w:name w:val="Footer Sensitivity"/>
    <w:basedOn w:val="Normal"/>
    <w:link w:val="FooterSensitivityChar"/>
    <w:rsid w:val="00CC4683"/>
    <w:pPr>
      <w:pBdr>
        <w:top w:val="single" w:sz="4" w:space="1" w:color="auto"/>
        <w:left w:val="single" w:sz="4" w:space="4" w:color="auto"/>
        <w:bottom w:val="single" w:sz="4" w:space="1" w:color="auto"/>
        <w:right w:val="single" w:sz="4" w:space="4" w:color="auto"/>
      </w:pBdr>
      <w:spacing w:before="360" w:after="0" w:line="240" w:lineRule="auto"/>
      <w:ind w:left="113" w:right="113" w:hanging="360"/>
      <w:contextualSpacing/>
      <w:jc w:val="center"/>
      <w:outlineLvl w:val="0"/>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C4683"/>
    <w:rPr>
      <w:rFonts w:ascii="Times New Roman" w:hAnsi="Times New Roman" w:cs="Times New Roman"/>
      <w:b/>
      <w:sz w:val="32"/>
      <w:lang w:val="en-GB"/>
    </w:rPr>
  </w:style>
  <w:style w:type="paragraph" w:customStyle="1" w:styleId="HeaderCoverPage">
    <w:name w:val="Header Cover Page"/>
    <w:basedOn w:val="Normal"/>
    <w:link w:val="HeaderCoverPageChar"/>
    <w:rsid w:val="00CC4683"/>
    <w:pPr>
      <w:tabs>
        <w:tab w:val="center" w:pos="4535"/>
        <w:tab w:val="right" w:pos="9071"/>
      </w:tabs>
      <w:spacing w:after="120" w:line="240" w:lineRule="auto"/>
      <w:ind w:hanging="360"/>
      <w:contextualSpacing/>
      <w:jc w:val="both"/>
      <w:outlineLvl w:val="0"/>
    </w:pPr>
    <w:rPr>
      <w:rFonts w:ascii="Times New Roman" w:hAnsi="Times New Roman" w:cs="Times New Roman"/>
      <w:sz w:val="24"/>
    </w:rPr>
  </w:style>
  <w:style w:type="character" w:customStyle="1" w:styleId="HeaderCoverPageChar">
    <w:name w:val="Header Cover Page Char"/>
    <w:basedOn w:val="DefaultParagraphFont"/>
    <w:link w:val="HeaderCoverPage"/>
    <w:rsid w:val="00CC4683"/>
    <w:rPr>
      <w:rFonts w:ascii="Times New Roman" w:hAnsi="Times New Roman" w:cs="Times New Roman"/>
      <w:sz w:val="24"/>
      <w:lang w:val="en-GB"/>
    </w:rPr>
  </w:style>
  <w:style w:type="paragraph" w:customStyle="1" w:styleId="HeaderSensitivity">
    <w:name w:val="Header Sensitivity"/>
    <w:basedOn w:val="Normal"/>
    <w:link w:val="HeaderSensitivityChar"/>
    <w:rsid w:val="00CC4683"/>
    <w:pPr>
      <w:pBdr>
        <w:top w:val="single" w:sz="4" w:space="1" w:color="auto"/>
        <w:left w:val="single" w:sz="4" w:space="4" w:color="auto"/>
        <w:bottom w:val="single" w:sz="4" w:space="1" w:color="auto"/>
        <w:right w:val="single" w:sz="4" w:space="4" w:color="auto"/>
      </w:pBdr>
      <w:spacing w:after="120" w:line="240" w:lineRule="auto"/>
      <w:ind w:left="113" w:right="113" w:hanging="360"/>
      <w:contextualSpacing/>
      <w:jc w:val="center"/>
      <w:outlineLvl w:val="0"/>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C4683"/>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CC4683"/>
    <w:pPr>
      <w:spacing w:after="120" w:line="240" w:lineRule="auto"/>
      <w:ind w:hanging="360"/>
      <w:contextualSpacing/>
      <w:jc w:val="right"/>
      <w:outlineLvl w:val="0"/>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C4683"/>
    <w:rPr>
      <w:rFonts w:ascii="Times New Roman" w:hAnsi="Times New Roman" w:cs="Times New Roman"/>
      <w:sz w:val="28"/>
      <w:lang w:val="en-GB"/>
    </w:rPr>
  </w:style>
  <w:style w:type="paragraph" w:customStyle="1" w:styleId="Typedudocument">
    <w:name w:val="Type du document"/>
    <w:basedOn w:val="Normal"/>
    <w:next w:val="Normal"/>
    <w:rsid w:val="00CC4683"/>
    <w:pPr>
      <w:spacing w:before="360" w:after="0" w:line="240" w:lineRule="auto"/>
      <w:jc w:val="center"/>
    </w:pPr>
    <w:rPr>
      <w:rFonts w:ascii="Times New Roman" w:hAnsi="Times New Roman" w:cs="Times New Roman"/>
      <w:b/>
      <w:kern w:val="0"/>
      <w:sz w:val="24"/>
      <w14:ligatures w14:val="none"/>
    </w:rPr>
  </w:style>
  <w:style w:type="paragraph" w:customStyle="1" w:styleId="Titreobjet">
    <w:name w:val="Titre objet"/>
    <w:basedOn w:val="Normal"/>
    <w:next w:val="Normal"/>
    <w:rsid w:val="00CC4683"/>
    <w:pPr>
      <w:spacing w:before="360" w:after="360" w:line="240" w:lineRule="auto"/>
      <w:jc w:val="center"/>
    </w:pPr>
    <w:rPr>
      <w:rFonts w:ascii="Times New Roman" w:hAnsi="Times New Roman" w:cs="Times New Roman"/>
      <w:b/>
      <w:kern w:val="0"/>
      <w:sz w:val="24"/>
      <w14:ligatures w14:val="none"/>
    </w:rPr>
  </w:style>
  <w:style w:type="numbering" w:customStyle="1" w:styleId="NoList2">
    <w:name w:val="No List2"/>
    <w:next w:val="NoList"/>
    <w:uiPriority w:val="99"/>
    <w:semiHidden/>
    <w:unhideWhenUsed/>
    <w:rsid w:val="00C90D82"/>
  </w:style>
  <w:style w:type="numbering" w:customStyle="1" w:styleId="NoList3">
    <w:name w:val="No List3"/>
    <w:next w:val="NoList"/>
    <w:uiPriority w:val="99"/>
    <w:semiHidden/>
    <w:unhideWhenUsed/>
    <w:rsid w:val="00077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80636">
      <w:bodyDiv w:val="1"/>
      <w:marLeft w:val="0"/>
      <w:marRight w:val="0"/>
      <w:marTop w:val="0"/>
      <w:marBottom w:val="0"/>
      <w:divBdr>
        <w:top w:val="none" w:sz="0" w:space="0" w:color="auto"/>
        <w:left w:val="none" w:sz="0" w:space="0" w:color="auto"/>
        <w:bottom w:val="none" w:sz="0" w:space="0" w:color="auto"/>
        <w:right w:val="none" w:sz="0" w:space="0" w:color="auto"/>
      </w:divBdr>
    </w:div>
    <w:div w:id="132673424">
      <w:bodyDiv w:val="1"/>
      <w:marLeft w:val="0"/>
      <w:marRight w:val="0"/>
      <w:marTop w:val="0"/>
      <w:marBottom w:val="0"/>
      <w:divBdr>
        <w:top w:val="none" w:sz="0" w:space="0" w:color="auto"/>
        <w:left w:val="none" w:sz="0" w:space="0" w:color="auto"/>
        <w:bottom w:val="none" w:sz="0" w:space="0" w:color="auto"/>
        <w:right w:val="none" w:sz="0" w:space="0" w:color="auto"/>
      </w:divBdr>
    </w:div>
    <w:div w:id="206335396">
      <w:bodyDiv w:val="1"/>
      <w:marLeft w:val="0"/>
      <w:marRight w:val="0"/>
      <w:marTop w:val="0"/>
      <w:marBottom w:val="0"/>
      <w:divBdr>
        <w:top w:val="none" w:sz="0" w:space="0" w:color="auto"/>
        <w:left w:val="none" w:sz="0" w:space="0" w:color="auto"/>
        <w:bottom w:val="none" w:sz="0" w:space="0" w:color="auto"/>
        <w:right w:val="none" w:sz="0" w:space="0" w:color="auto"/>
      </w:divBdr>
    </w:div>
    <w:div w:id="297078399">
      <w:bodyDiv w:val="1"/>
      <w:marLeft w:val="0"/>
      <w:marRight w:val="0"/>
      <w:marTop w:val="0"/>
      <w:marBottom w:val="0"/>
      <w:divBdr>
        <w:top w:val="none" w:sz="0" w:space="0" w:color="auto"/>
        <w:left w:val="none" w:sz="0" w:space="0" w:color="auto"/>
        <w:bottom w:val="none" w:sz="0" w:space="0" w:color="auto"/>
        <w:right w:val="none" w:sz="0" w:space="0" w:color="auto"/>
      </w:divBdr>
    </w:div>
    <w:div w:id="299306112">
      <w:bodyDiv w:val="1"/>
      <w:marLeft w:val="0"/>
      <w:marRight w:val="0"/>
      <w:marTop w:val="0"/>
      <w:marBottom w:val="0"/>
      <w:divBdr>
        <w:top w:val="none" w:sz="0" w:space="0" w:color="auto"/>
        <w:left w:val="none" w:sz="0" w:space="0" w:color="auto"/>
        <w:bottom w:val="none" w:sz="0" w:space="0" w:color="auto"/>
        <w:right w:val="none" w:sz="0" w:space="0" w:color="auto"/>
      </w:divBdr>
    </w:div>
    <w:div w:id="308244900">
      <w:bodyDiv w:val="1"/>
      <w:marLeft w:val="0"/>
      <w:marRight w:val="0"/>
      <w:marTop w:val="0"/>
      <w:marBottom w:val="0"/>
      <w:divBdr>
        <w:top w:val="none" w:sz="0" w:space="0" w:color="auto"/>
        <w:left w:val="none" w:sz="0" w:space="0" w:color="auto"/>
        <w:bottom w:val="none" w:sz="0" w:space="0" w:color="auto"/>
        <w:right w:val="none" w:sz="0" w:space="0" w:color="auto"/>
      </w:divBdr>
    </w:div>
    <w:div w:id="439763469">
      <w:bodyDiv w:val="1"/>
      <w:marLeft w:val="0"/>
      <w:marRight w:val="0"/>
      <w:marTop w:val="0"/>
      <w:marBottom w:val="0"/>
      <w:divBdr>
        <w:top w:val="none" w:sz="0" w:space="0" w:color="auto"/>
        <w:left w:val="none" w:sz="0" w:space="0" w:color="auto"/>
        <w:bottom w:val="none" w:sz="0" w:space="0" w:color="auto"/>
        <w:right w:val="none" w:sz="0" w:space="0" w:color="auto"/>
      </w:divBdr>
    </w:div>
    <w:div w:id="442379778">
      <w:bodyDiv w:val="1"/>
      <w:marLeft w:val="0"/>
      <w:marRight w:val="0"/>
      <w:marTop w:val="0"/>
      <w:marBottom w:val="0"/>
      <w:divBdr>
        <w:top w:val="none" w:sz="0" w:space="0" w:color="auto"/>
        <w:left w:val="none" w:sz="0" w:space="0" w:color="auto"/>
        <w:bottom w:val="none" w:sz="0" w:space="0" w:color="auto"/>
        <w:right w:val="none" w:sz="0" w:space="0" w:color="auto"/>
      </w:divBdr>
    </w:div>
    <w:div w:id="465201586">
      <w:bodyDiv w:val="1"/>
      <w:marLeft w:val="0"/>
      <w:marRight w:val="0"/>
      <w:marTop w:val="0"/>
      <w:marBottom w:val="0"/>
      <w:divBdr>
        <w:top w:val="none" w:sz="0" w:space="0" w:color="auto"/>
        <w:left w:val="none" w:sz="0" w:space="0" w:color="auto"/>
        <w:bottom w:val="none" w:sz="0" w:space="0" w:color="auto"/>
        <w:right w:val="none" w:sz="0" w:space="0" w:color="auto"/>
      </w:divBdr>
    </w:div>
    <w:div w:id="528108816">
      <w:bodyDiv w:val="1"/>
      <w:marLeft w:val="0"/>
      <w:marRight w:val="0"/>
      <w:marTop w:val="0"/>
      <w:marBottom w:val="0"/>
      <w:divBdr>
        <w:top w:val="none" w:sz="0" w:space="0" w:color="auto"/>
        <w:left w:val="none" w:sz="0" w:space="0" w:color="auto"/>
        <w:bottom w:val="none" w:sz="0" w:space="0" w:color="auto"/>
        <w:right w:val="none" w:sz="0" w:space="0" w:color="auto"/>
      </w:divBdr>
    </w:div>
    <w:div w:id="561986026">
      <w:bodyDiv w:val="1"/>
      <w:marLeft w:val="0"/>
      <w:marRight w:val="0"/>
      <w:marTop w:val="0"/>
      <w:marBottom w:val="0"/>
      <w:divBdr>
        <w:top w:val="none" w:sz="0" w:space="0" w:color="auto"/>
        <w:left w:val="none" w:sz="0" w:space="0" w:color="auto"/>
        <w:bottom w:val="none" w:sz="0" w:space="0" w:color="auto"/>
        <w:right w:val="none" w:sz="0" w:space="0" w:color="auto"/>
      </w:divBdr>
    </w:div>
    <w:div w:id="666326255">
      <w:bodyDiv w:val="1"/>
      <w:marLeft w:val="0"/>
      <w:marRight w:val="0"/>
      <w:marTop w:val="0"/>
      <w:marBottom w:val="0"/>
      <w:divBdr>
        <w:top w:val="none" w:sz="0" w:space="0" w:color="auto"/>
        <w:left w:val="none" w:sz="0" w:space="0" w:color="auto"/>
        <w:bottom w:val="none" w:sz="0" w:space="0" w:color="auto"/>
        <w:right w:val="none" w:sz="0" w:space="0" w:color="auto"/>
      </w:divBdr>
    </w:div>
    <w:div w:id="710619351">
      <w:bodyDiv w:val="1"/>
      <w:marLeft w:val="0"/>
      <w:marRight w:val="0"/>
      <w:marTop w:val="0"/>
      <w:marBottom w:val="0"/>
      <w:divBdr>
        <w:top w:val="none" w:sz="0" w:space="0" w:color="auto"/>
        <w:left w:val="none" w:sz="0" w:space="0" w:color="auto"/>
        <w:bottom w:val="none" w:sz="0" w:space="0" w:color="auto"/>
        <w:right w:val="none" w:sz="0" w:space="0" w:color="auto"/>
      </w:divBdr>
    </w:div>
    <w:div w:id="722485998">
      <w:bodyDiv w:val="1"/>
      <w:marLeft w:val="0"/>
      <w:marRight w:val="0"/>
      <w:marTop w:val="0"/>
      <w:marBottom w:val="0"/>
      <w:divBdr>
        <w:top w:val="none" w:sz="0" w:space="0" w:color="auto"/>
        <w:left w:val="none" w:sz="0" w:space="0" w:color="auto"/>
        <w:bottom w:val="none" w:sz="0" w:space="0" w:color="auto"/>
        <w:right w:val="none" w:sz="0" w:space="0" w:color="auto"/>
      </w:divBdr>
    </w:div>
    <w:div w:id="757990601">
      <w:bodyDiv w:val="1"/>
      <w:marLeft w:val="0"/>
      <w:marRight w:val="0"/>
      <w:marTop w:val="0"/>
      <w:marBottom w:val="0"/>
      <w:divBdr>
        <w:top w:val="none" w:sz="0" w:space="0" w:color="auto"/>
        <w:left w:val="none" w:sz="0" w:space="0" w:color="auto"/>
        <w:bottom w:val="none" w:sz="0" w:space="0" w:color="auto"/>
        <w:right w:val="none" w:sz="0" w:space="0" w:color="auto"/>
      </w:divBdr>
    </w:div>
    <w:div w:id="758910207">
      <w:bodyDiv w:val="1"/>
      <w:marLeft w:val="0"/>
      <w:marRight w:val="0"/>
      <w:marTop w:val="0"/>
      <w:marBottom w:val="0"/>
      <w:divBdr>
        <w:top w:val="none" w:sz="0" w:space="0" w:color="auto"/>
        <w:left w:val="none" w:sz="0" w:space="0" w:color="auto"/>
        <w:bottom w:val="none" w:sz="0" w:space="0" w:color="auto"/>
        <w:right w:val="none" w:sz="0" w:space="0" w:color="auto"/>
      </w:divBdr>
    </w:div>
    <w:div w:id="872419286">
      <w:bodyDiv w:val="1"/>
      <w:marLeft w:val="0"/>
      <w:marRight w:val="0"/>
      <w:marTop w:val="0"/>
      <w:marBottom w:val="0"/>
      <w:divBdr>
        <w:top w:val="none" w:sz="0" w:space="0" w:color="auto"/>
        <w:left w:val="none" w:sz="0" w:space="0" w:color="auto"/>
        <w:bottom w:val="none" w:sz="0" w:space="0" w:color="auto"/>
        <w:right w:val="none" w:sz="0" w:space="0" w:color="auto"/>
      </w:divBdr>
    </w:div>
    <w:div w:id="1022241486">
      <w:bodyDiv w:val="1"/>
      <w:marLeft w:val="0"/>
      <w:marRight w:val="0"/>
      <w:marTop w:val="0"/>
      <w:marBottom w:val="0"/>
      <w:divBdr>
        <w:top w:val="none" w:sz="0" w:space="0" w:color="auto"/>
        <w:left w:val="none" w:sz="0" w:space="0" w:color="auto"/>
        <w:bottom w:val="none" w:sz="0" w:space="0" w:color="auto"/>
        <w:right w:val="none" w:sz="0" w:space="0" w:color="auto"/>
      </w:divBdr>
    </w:div>
    <w:div w:id="1162357587">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377200010">
      <w:bodyDiv w:val="1"/>
      <w:marLeft w:val="0"/>
      <w:marRight w:val="0"/>
      <w:marTop w:val="0"/>
      <w:marBottom w:val="0"/>
      <w:divBdr>
        <w:top w:val="none" w:sz="0" w:space="0" w:color="auto"/>
        <w:left w:val="none" w:sz="0" w:space="0" w:color="auto"/>
        <w:bottom w:val="none" w:sz="0" w:space="0" w:color="auto"/>
        <w:right w:val="none" w:sz="0" w:space="0" w:color="auto"/>
      </w:divBdr>
    </w:div>
    <w:div w:id="1385250402">
      <w:bodyDiv w:val="1"/>
      <w:marLeft w:val="0"/>
      <w:marRight w:val="0"/>
      <w:marTop w:val="0"/>
      <w:marBottom w:val="0"/>
      <w:divBdr>
        <w:top w:val="none" w:sz="0" w:space="0" w:color="auto"/>
        <w:left w:val="none" w:sz="0" w:space="0" w:color="auto"/>
        <w:bottom w:val="none" w:sz="0" w:space="0" w:color="auto"/>
        <w:right w:val="none" w:sz="0" w:space="0" w:color="auto"/>
      </w:divBdr>
    </w:div>
    <w:div w:id="1401754629">
      <w:bodyDiv w:val="1"/>
      <w:marLeft w:val="0"/>
      <w:marRight w:val="0"/>
      <w:marTop w:val="0"/>
      <w:marBottom w:val="0"/>
      <w:divBdr>
        <w:top w:val="none" w:sz="0" w:space="0" w:color="auto"/>
        <w:left w:val="none" w:sz="0" w:space="0" w:color="auto"/>
        <w:bottom w:val="none" w:sz="0" w:space="0" w:color="auto"/>
        <w:right w:val="none" w:sz="0" w:space="0" w:color="auto"/>
      </w:divBdr>
    </w:div>
    <w:div w:id="1547524413">
      <w:bodyDiv w:val="1"/>
      <w:marLeft w:val="0"/>
      <w:marRight w:val="0"/>
      <w:marTop w:val="0"/>
      <w:marBottom w:val="0"/>
      <w:divBdr>
        <w:top w:val="none" w:sz="0" w:space="0" w:color="auto"/>
        <w:left w:val="none" w:sz="0" w:space="0" w:color="auto"/>
        <w:bottom w:val="none" w:sz="0" w:space="0" w:color="auto"/>
        <w:right w:val="none" w:sz="0" w:space="0" w:color="auto"/>
      </w:divBdr>
    </w:div>
    <w:div w:id="1990598445">
      <w:bodyDiv w:val="1"/>
      <w:marLeft w:val="0"/>
      <w:marRight w:val="0"/>
      <w:marTop w:val="0"/>
      <w:marBottom w:val="0"/>
      <w:divBdr>
        <w:top w:val="none" w:sz="0" w:space="0" w:color="auto"/>
        <w:left w:val="none" w:sz="0" w:space="0" w:color="auto"/>
        <w:bottom w:val="none" w:sz="0" w:space="0" w:color="auto"/>
        <w:right w:val="none" w:sz="0" w:space="0" w:color="auto"/>
      </w:divBdr>
    </w:div>
    <w:div w:id="2019647778">
      <w:bodyDiv w:val="1"/>
      <w:marLeft w:val="0"/>
      <w:marRight w:val="0"/>
      <w:marTop w:val="0"/>
      <w:marBottom w:val="0"/>
      <w:divBdr>
        <w:top w:val="none" w:sz="0" w:space="0" w:color="auto"/>
        <w:left w:val="none" w:sz="0" w:space="0" w:color="auto"/>
        <w:bottom w:val="none" w:sz="0" w:space="0" w:color="auto"/>
        <w:right w:val="none" w:sz="0" w:space="0" w:color="auto"/>
      </w:divBdr>
    </w:div>
    <w:div w:id="2045252889">
      <w:bodyDiv w:val="1"/>
      <w:marLeft w:val="0"/>
      <w:marRight w:val="0"/>
      <w:marTop w:val="0"/>
      <w:marBottom w:val="0"/>
      <w:divBdr>
        <w:top w:val="none" w:sz="0" w:space="0" w:color="auto"/>
        <w:left w:val="none" w:sz="0" w:space="0" w:color="auto"/>
        <w:bottom w:val="none" w:sz="0" w:space="0" w:color="auto"/>
        <w:right w:val="none" w:sz="0" w:space="0" w:color="auto"/>
      </w:divBdr>
    </w:div>
    <w:div w:id="2053384815">
      <w:bodyDiv w:val="1"/>
      <w:marLeft w:val="0"/>
      <w:marRight w:val="0"/>
      <w:marTop w:val="0"/>
      <w:marBottom w:val="0"/>
      <w:divBdr>
        <w:top w:val="none" w:sz="0" w:space="0" w:color="auto"/>
        <w:left w:val="none" w:sz="0" w:space="0" w:color="auto"/>
        <w:bottom w:val="none" w:sz="0" w:space="0" w:color="auto"/>
        <w:right w:val="none" w:sz="0" w:space="0" w:color="auto"/>
      </w:divBdr>
    </w:div>
    <w:div w:id="208294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networks/labour-migration-platform_en" TargetMode="External"/><Relationship Id="rId2" Type="http://schemas.openxmlformats.org/officeDocument/2006/relationships/hyperlink" Target="https://doi.org/10.48341/g31s-vq79" TargetMode="External"/><Relationship Id="rId1" Type="http://schemas.openxmlformats.org/officeDocument/2006/relationships/hyperlink" Target="https://home-affairs.ec.europa.eu/european-asylum-and-migration-management-strategy_en" TargetMode="External"/><Relationship Id="rId6" Type="http://schemas.openxmlformats.org/officeDocument/2006/relationships/hyperlink" Target="https://eur-lex.europa.eu/legal-content/EN/TXT/?uri=CELEX%3A52025PC0571&amp;qid=1753801194712" TargetMode="External"/><Relationship Id="rId5" Type="http://schemas.openxmlformats.org/officeDocument/2006/relationships/hyperlink" Target="https://ec.europa.eu/eusurvey/ESDquestionnaire2025/management/overview" TargetMode="External"/><Relationship Id="rId4" Type="http://schemas.openxmlformats.org/officeDocument/2006/relationships/hyperlink" Target="https://home-affairs.ec.europa.eu/networks/labour-migration-platform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93905-5279-488F-906F-20BD9632B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6336</Words>
  <Characters>36120</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2026-05-05T15:30:00Z</dcterms:created>
  <dcterms:modified xsi:type="dcterms:W3CDTF">2026-05-07T16:36:00Z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2026-02-26T15:54:15Z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1a12d936-21fd-4ba6-9072-f9191f91fc3f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