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12E7F" w14:textId="781D694C" w:rsidR="00737817" w:rsidRDefault="009F6DF3" w:rsidP="009F6DF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8D498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F288A3B-D7AC-499F-BDC3-ADF8FF462195" style="width:455.25pt;height:372.75pt">
            <v:imagedata r:id="rId6" o:title=""/>
          </v:shape>
        </w:pict>
      </w:r>
    </w:p>
    <w:bookmarkEnd w:id="0"/>
    <w:p w14:paraId="35A148BE" w14:textId="77777777" w:rsidR="00737817" w:rsidRDefault="00737817" w:rsidP="00737817">
      <w:pPr>
        <w:rPr>
          <w:noProof/>
        </w:rPr>
        <w:sectPr w:rsidR="00737817" w:rsidSect="009F6DF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F3163A2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  <w:bookmarkStart w:id="1" w:name="_GoBack"/>
      <w:bookmarkEnd w:id="1"/>
      <w:r>
        <w:rPr>
          <w:rFonts w:ascii="Times New Roman" w:hAnsi="Times New Roman"/>
          <w:b/>
          <w:noProof/>
        </w:rPr>
        <w:lastRenderedPageBreak/>
        <w:t>Annexe statistique</w:t>
      </w:r>
    </w:p>
    <w:p w14:paraId="04C82BB3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</w:p>
    <w:p w14:paraId="0E413072" w14:textId="77777777" w:rsidR="00737817" w:rsidRPr="00F84B69" w:rsidRDefault="00737817" w:rsidP="00737817">
      <w:pPr>
        <w:rPr>
          <w:rStyle w:val="normaltextrun"/>
          <w:rFonts w:ascii="Times New Roman" w:eastAsia="Times New Roman" w:hAnsi="Times New Roman" w:cs="Times New Roman"/>
          <w:noProof/>
          <w:color w:val="000000" w:themeColor="text1"/>
          <w:u w:val="single"/>
        </w:rPr>
      </w:pPr>
      <w:r>
        <w:rPr>
          <w:rStyle w:val="normaltextrun"/>
          <w:rFonts w:ascii="Times New Roman" w:hAnsi="Times New Roman"/>
          <w:noProof/>
          <w:color w:val="000000"/>
          <w:u w:val="single"/>
          <w:shd w:val="clear" w:color="auto" w:fill="FFFFFF"/>
        </w:rPr>
        <w:t>Graphique 1: nombre total d’inspections par an (2019-2024)</w:t>
      </w:r>
    </w:p>
    <w:p w14:paraId="75EC44A7" w14:textId="77777777" w:rsidR="00737817" w:rsidRPr="009C38D9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:lang w:val="en-GB" w:eastAsia="en-GB"/>
        </w:rPr>
        <w:drawing>
          <wp:inline distT="0" distB="0" distL="0" distR="0" wp14:anchorId="368EBAB8" wp14:editId="1C9DF6E5">
            <wp:extent cx="7455877" cy="4768621"/>
            <wp:effectExtent l="0" t="0" r="0" b="0"/>
            <wp:docPr id="738224826" name="Picture 1" descr="Un graphique constitué de différentes barres colorée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24826" name="Picture 1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063" cy="47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2A033" w14:textId="77777777" w:rsidR="00737817" w:rsidRPr="00F62A5C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Tableau 1. Inspections effectuées par les États membres et pourcentage du total des employeurs inspectés en 2021, 2022, 2023 et 2024</w:t>
      </w:r>
    </w:p>
    <w:p w14:paraId="59987CC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3"/>
        <w:gridCol w:w="1543"/>
        <w:gridCol w:w="1543"/>
        <w:gridCol w:w="1543"/>
        <w:gridCol w:w="1543"/>
        <w:gridCol w:w="1543"/>
        <w:gridCol w:w="1543"/>
        <w:gridCol w:w="1543"/>
        <w:gridCol w:w="1543"/>
      </w:tblGrid>
      <w:tr w:rsidR="00737817" w14:paraId="36EF7A1A" w14:textId="77777777" w:rsidTr="00E32A6D">
        <w:trPr>
          <w:trHeight w:val="270"/>
        </w:trPr>
        <w:tc>
          <w:tcPr>
            <w:tcW w:w="15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F887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État membre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7CFB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2021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CF68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2022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EC86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2023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E284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2024</w:t>
            </w:r>
          </w:p>
        </w:tc>
      </w:tr>
      <w:tr w:rsidR="00737817" w14:paraId="5C3AF09B" w14:textId="77777777" w:rsidTr="00E32A6D">
        <w:trPr>
          <w:trHeight w:val="135"/>
        </w:trPr>
        <w:tc>
          <w:tcPr>
            <w:tcW w:w="1543" w:type="dxa"/>
            <w:vMerge/>
            <w:vAlign w:val="center"/>
          </w:tcPr>
          <w:p w14:paraId="1C2BF976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0DD8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Nombre d’inspections réalisées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307A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Taux de couverture des inspections </w:t>
            </w:r>
          </w:p>
          <w:p w14:paraId="62E9F98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1742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Nombre d’inspections réalisées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7075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Taux de couverture des inspections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5257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Nombre d’inspections réalisées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EA51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Taux de couverture des inspections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52C7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Nombre d’inspections réalisées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C6DD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Taux de couverture des inspections (%)  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  <w:tr w:rsidR="00737817" w14:paraId="6F7FE853" w14:textId="77777777" w:rsidTr="00E32A6D">
        <w:trPr>
          <w:trHeight w:val="270"/>
        </w:trPr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2D4B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Autriche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30A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25 525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B73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89A4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26 053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65D6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E62DF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24 925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EC8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EB5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0C9A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14,1 %</w:t>
            </w:r>
          </w:p>
        </w:tc>
      </w:tr>
      <w:tr w:rsidR="00737817" w14:paraId="5FA6A61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00AA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Belgique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8845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15 174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DC7A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4916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14 559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F6BE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F78A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15 664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A9BA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B15D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78 809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64CA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33,3 %</w:t>
            </w:r>
          </w:p>
        </w:tc>
      </w:tr>
      <w:tr w:rsidR="00737817" w14:paraId="3DB1EDB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3E81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Bulgarie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F6CCA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40 727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59E5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679B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42 319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C3D86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50EB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48 567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5E44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63AB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49 600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C8CE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11,9 %</w:t>
            </w:r>
          </w:p>
        </w:tc>
      </w:tr>
      <w:tr w:rsidR="00737817" w14:paraId="70D782ED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F9EA4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Croatie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9ECE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8 247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6739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163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8 652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44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408B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7 862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372D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D154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7 593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959D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</w:tr>
      <w:tr w:rsidR="00737817" w14:paraId="27037E4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C6C0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Chypre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FDE1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8845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14AA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7 028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2A85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43B6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5 097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CCD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8F86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811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21A45E85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10B8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Tchéquie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826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1DE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B299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6 573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AEBE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034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6 574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733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6BC4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4CBA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</w:tr>
      <w:tr w:rsidR="00737817" w14:paraId="7E188C7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CACB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Estonie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FAC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DBA0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A3A5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1186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5C1C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D0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08AFE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754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512C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3,1 %</w:t>
            </w:r>
          </w:p>
        </w:tc>
      </w:tr>
      <w:tr w:rsidR="00737817" w14:paraId="0BE208F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D1B4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Finlande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3BB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2 043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4C3B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945CC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2 353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B7CA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D808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C6D5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EFA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1201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453E10C4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7ED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France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8A7F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104 328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90A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CC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100 988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E0CC0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FECA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112 633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A9C1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640B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111 389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0C19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214BBCBC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160C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Allemagne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E716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46 912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462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29F9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53 061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163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267B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42 487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5358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7762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10319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0AB0F2CF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943F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Grèce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13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21 285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4678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90DB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26 495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452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EA5C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26 611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F6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15,5 %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A4D8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30 150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156AD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16,2 %</w:t>
            </w:r>
          </w:p>
        </w:tc>
      </w:tr>
      <w:tr w:rsidR="00737817" w14:paraId="3BEB8F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5F98D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Hongrie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7820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14 355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81EC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3A1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13 889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DC01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6FEB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13 447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B24A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D5A9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DCE9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</w:tr>
      <w:tr w:rsidR="00737817" w14:paraId="1FED43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F24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Italie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256B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84 901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A11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26A8A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83 416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2062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7C7BB2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89 098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A207DF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14D64C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146 595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6DE4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1F75CE5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88C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Lettonie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3DEF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115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4911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B42D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F8D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1 065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59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3D10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B7BA6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</w:tr>
      <w:tr w:rsidR="00737817" w14:paraId="6777C31A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79B4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Lituanie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19E4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50AC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E97E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4 217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9D69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F427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5 621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991A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A11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7 032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7F3D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4,9 %</w:t>
            </w:r>
          </w:p>
        </w:tc>
      </w:tr>
      <w:tr w:rsidR="00737817" w14:paraId="4426960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84AF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Luxembourg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4095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11 385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AAC50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55F6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10 171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CE819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E17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F8E7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1D0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16 174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3F658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37,7 %</w:t>
            </w:r>
          </w:p>
        </w:tc>
      </w:tr>
      <w:tr w:rsidR="00737817" w14:paraId="54D747E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557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Malte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397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3 630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5177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6035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5 110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EE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02589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5 314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0E85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144E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5471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1DD7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5,9 %</w:t>
            </w:r>
          </w:p>
        </w:tc>
      </w:tr>
      <w:tr w:rsidR="00737817" w14:paraId="092731AF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EE55B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Pays-Bas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5B1D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84D78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4D5C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2 248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E9B5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E259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3 018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A114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936AD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3 387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77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1,0 %</w:t>
            </w:r>
          </w:p>
        </w:tc>
      </w:tr>
      <w:tr w:rsidR="00737817" w14:paraId="57A3B780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A9C8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Pologne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8F5CA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8 195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E28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E15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10 242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E7D8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72C1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10 397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322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F5DF2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10 091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7F60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0,19 %</w:t>
            </w:r>
          </w:p>
        </w:tc>
      </w:tr>
      <w:tr w:rsidR="00737817" w14:paraId="3728DBE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C3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Portugal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C32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EBF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8F9D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C696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908E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B877D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D94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432D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0,0 %</w:t>
            </w:r>
          </w:p>
        </w:tc>
      </w:tr>
      <w:tr w:rsidR="00737817" w14:paraId="60E809C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8934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Roumanie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BCE2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4E77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C9A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2 526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9045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B46A1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5 681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5F0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EC05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3 287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9C2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</w:tr>
      <w:tr w:rsidR="00737817" w14:paraId="1D9D071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CC0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Slovaquie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892D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17 233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A3C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21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17 637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CCA6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77,4 %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21E2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0C6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FDF6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18 266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CC5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50,3 %</w:t>
            </w:r>
          </w:p>
        </w:tc>
      </w:tr>
      <w:tr w:rsidR="00737817" w14:paraId="177DA35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24D6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Slovénie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565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634F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628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10 875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8BDE5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D80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6 439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A41A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B0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6 415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8FF3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</w:tr>
      <w:tr w:rsidR="00737817" w14:paraId="6C7A01C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EFD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Espagne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09C2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13 928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BF3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3D2A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8F46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96E4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17 029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DA9F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1ABF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2D6B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</w:tr>
      <w:tr w:rsidR="00737817" w14:paraId="0A54246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2E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Suède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9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1 847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8D96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3922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2 527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DA55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02B7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3 422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C0D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CCA10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A8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</w:tr>
    </w:tbl>
    <w:p w14:paraId="5905CCF9" w14:textId="77777777" w:rsidR="00737817" w:rsidRPr="00F84B69" w:rsidRDefault="00737817" w:rsidP="00737817">
      <w:pPr>
        <w:spacing w:line="257" w:lineRule="auto"/>
        <w:ind w:left="720" w:hanging="720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p w14:paraId="4E955DD3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*Données indisponibles</w:t>
      </w:r>
    </w:p>
    <w:p w14:paraId="533D3AA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F00BC3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A415AC2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84370C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E49A9BB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B0129F4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B31FE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0DBA57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681AE0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DBF03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19C77C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AACE84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58192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3CCAB95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48348729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10190A7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2231F9D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rFonts w:ascii="Times New Roman" w:hAnsi="Times New Roman"/>
          <w:noProof/>
          <w:u w:val="single"/>
        </w:rPr>
        <w:t>Graphique 2: nombre de ressortissants de pays tiers en séjour irrégulier détectés par an (2019-2024)</w:t>
      </w:r>
    </w:p>
    <w:p w14:paraId="724ADE62" w14:textId="77777777" w:rsidR="00737817" w:rsidRPr="00F84B69" w:rsidRDefault="00737817" w:rsidP="00737817">
      <w:pPr>
        <w:spacing w:after="0"/>
        <w:rPr>
          <w:noProof/>
        </w:rPr>
      </w:pPr>
    </w:p>
    <w:p w14:paraId="3D424CAA" w14:textId="77777777" w:rsidR="00737817" w:rsidRPr="008E4922" w:rsidRDefault="00737817" w:rsidP="00737817">
      <w:pPr>
        <w:spacing w:after="0"/>
        <w:rPr>
          <w:noProof/>
        </w:rPr>
      </w:pPr>
      <w:r>
        <w:rPr>
          <w:noProof/>
          <w:lang w:val="en-GB" w:eastAsia="en-GB"/>
        </w:rPr>
        <w:drawing>
          <wp:inline distT="0" distB="0" distL="0" distR="0" wp14:anchorId="73155EB1" wp14:editId="15DEB2A6">
            <wp:extent cx="7413656" cy="4106155"/>
            <wp:effectExtent l="0" t="0" r="0" b="8890"/>
            <wp:docPr id="120529999" name="Picture 2" descr="Un graphique constitué de différents rectangles coloré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9999" name="Picture 2" descr="A graph of different colored rectang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856" cy="413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3E15D" w14:textId="77777777" w:rsidR="00737817" w:rsidRPr="00F84B69" w:rsidRDefault="00737817" w:rsidP="00737817">
      <w:pPr>
        <w:spacing w:after="0"/>
        <w:rPr>
          <w:noProof/>
        </w:rPr>
      </w:pPr>
    </w:p>
    <w:p w14:paraId="65696AD3" w14:textId="77777777" w:rsidR="00737817" w:rsidRDefault="00737817" w:rsidP="00737817">
      <w:pPr>
        <w:spacing w:line="257" w:lineRule="auto"/>
        <w:rPr>
          <w:noProof/>
        </w:rPr>
      </w:pPr>
    </w:p>
    <w:p w14:paraId="183409C8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1F67EB11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70B1A17F" w14:textId="77777777" w:rsidR="00737817" w:rsidRPr="00F62A5C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Tableau 2. Résultats des inspections: nombre de ressortissants de pays tiers en séjour irrégulier détectés et procédures ouvertes</w:t>
      </w:r>
      <w:r>
        <w:rPr>
          <w:rStyle w:val="FootnoteReference"/>
          <w:rFonts w:eastAsia="Times New Roman"/>
          <w:noProof/>
          <w:color w:val="000000" w:themeColor="text1"/>
        </w:rPr>
        <w:footnoteReference w:id="1"/>
      </w:r>
      <w:r>
        <w:rPr>
          <w:rFonts w:ascii="Times New Roman" w:hAnsi="Times New Roman"/>
          <w:noProof/>
          <w:color w:val="000000" w:themeColor="text1"/>
        </w:rPr>
        <w:t xml:space="preserve"> à la suite d’inspections</w:t>
      </w:r>
    </w:p>
    <w:p w14:paraId="698D796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35"/>
        <w:gridCol w:w="1088"/>
        <w:gridCol w:w="1024"/>
        <w:gridCol w:w="1089"/>
        <w:gridCol w:w="1089"/>
        <w:gridCol w:w="1024"/>
        <w:gridCol w:w="1089"/>
        <w:gridCol w:w="1089"/>
        <w:gridCol w:w="1024"/>
        <w:gridCol w:w="1089"/>
        <w:gridCol w:w="1089"/>
        <w:gridCol w:w="1024"/>
        <w:gridCol w:w="1089"/>
      </w:tblGrid>
      <w:tr w:rsidR="00737817" w14:paraId="25E40597" w14:textId="77777777" w:rsidTr="00E32A6D">
        <w:trPr>
          <w:trHeight w:val="285"/>
        </w:trPr>
        <w:tc>
          <w:tcPr>
            <w:tcW w:w="10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7820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État membre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90B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2021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6BF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2022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427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2023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79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2024</w:t>
            </w:r>
          </w:p>
        </w:tc>
      </w:tr>
      <w:tr w:rsidR="00737817" w14:paraId="33B93E6E" w14:textId="77777777" w:rsidTr="00E32A6D">
        <w:trPr>
          <w:trHeight w:val="2325"/>
        </w:trPr>
        <w:tc>
          <w:tcPr>
            <w:tcW w:w="1068" w:type="dxa"/>
            <w:vMerge/>
            <w:vAlign w:val="center"/>
          </w:tcPr>
          <w:p w14:paraId="37B73E82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E5D4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d’inspections au cours desquelles des travailleurs employés illégalement ont été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0698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de travailleurs employés illégalement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3A2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Procédures ouvertes par les États membres à la suite d’inspections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19A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d’inspections au cours desquelles des travailleurs employés illégalement ont été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51C1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de travailleurs employés illégalement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6FF1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Procédures ouvertes par les États membres à la suite d’inspections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8E6E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d’inspections au cours desquelles des travailleurs employés illégalement ont été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3672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de travailleurs employés illégalement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DFD0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Procédures ouvertes par les États membres à la suite d’inspections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5A6BF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d’inspections au cours desquelles des travailleurs employés illégalement ont été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ECC9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Nombre de travailleurs employés illégalement détectés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FF28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Procédures ouvertes par les États membres à la suite d’inspections</w:t>
            </w:r>
          </w:p>
        </w:tc>
      </w:tr>
      <w:tr w:rsidR="00737817" w14:paraId="78EF052D" w14:textId="77777777" w:rsidTr="00E32A6D">
        <w:trPr>
          <w:trHeight w:val="285"/>
        </w:trPr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9CC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Autriche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9E1C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3 457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AC6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5 992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23C7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6 695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4FE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3 612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9FFD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DD45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8 045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CEF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3 788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6A4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5 816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8EBB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8 278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A0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3 740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746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5 303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C75A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7806</w:t>
            </w:r>
          </w:p>
        </w:tc>
      </w:tr>
      <w:tr w:rsidR="00737817" w14:paraId="183933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A677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Belgique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34D0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163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1 679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E379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AB5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EFD6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976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26B0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5F9A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1 511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AA44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0FFD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1 778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7D645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2 880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FC1C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546</w:t>
            </w:r>
          </w:p>
        </w:tc>
      </w:tr>
      <w:tr w:rsidR="00737817" w14:paraId="1675A187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6B1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Bulgarie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121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DCC4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5D4E3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DF2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9997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678E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F72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79C2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3E39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28C3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EB28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6B1E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</w:tr>
      <w:tr w:rsidR="00737817" w14:paraId="67645AA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C264B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Croatie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9E0AC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0F85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7B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49CA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E836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CEA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041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0C71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629D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759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4810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61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553</w:t>
            </w:r>
          </w:p>
        </w:tc>
      </w:tr>
      <w:tr w:rsidR="00737817" w14:paraId="77DD0A80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7A7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Chypre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D9B9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18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C6F5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B7E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43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485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2A2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AA47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7690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9559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90C4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C53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282</w:t>
            </w:r>
          </w:p>
        </w:tc>
      </w:tr>
      <w:tr w:rsidR="00737817" w14:paraId="12BC264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E8D3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Tchéquie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19D5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1E61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8901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16E9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12EB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DCC6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C082E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6B57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1412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F5E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E85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CC5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</w:tr>
      <w:tr w:rsidR="00737817" w14:paraId="1158617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155A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Estonie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C7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76F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3A4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CBCF0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D1B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91A9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61E7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6BC1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298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0ED7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740C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39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39</w:t>
            </w:r>
          </w:p>
        </w:tc>
      </w:tr>
      <w:tr w:rsidR="00737817" w14:paraId="41EA0C3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012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Finlande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E47E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D65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000E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4AA6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EF7E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C704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033D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76D0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CF0A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E4D3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C85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BF2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</w:tr>
      <w:tr w:rsidR="00737817" w14:paraId="55ED744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E3A1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France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AFE2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8F9A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22B9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3E04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885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310A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1 831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7195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17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16AA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1 924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A266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E2CB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1596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333E6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1359</w:t>
            </w:r>
          </w:p>
        </w:tc>
      </w:tr>
      <w:tr w:rsidR="00737817" w14:paraId="7ED22DB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345B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Allemagne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E6BA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6 765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5EB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5 851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AD0F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4 628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44DC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BAED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7 955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2643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1BB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11 043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AAF4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9 329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74C0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1A40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10 310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1A16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9 562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ECDC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6941</w:t>
            </w:r>
          </w:p>
        </w:tc>
      </w:tr>
      <w:tr w:rsidR="00737817" w14:paraId="7BB48A2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1EF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Grèce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CD1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5C1A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84211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F57C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A756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B9D06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C3E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AA1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8259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B0E5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64E9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4DD3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</w:tr>
      <w:tr w:rsidR="00737817" w14:paraId="72D441B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251C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Hongrie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B086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15FD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A60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AAB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62D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9CB0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3D328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C8D77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FDAE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AEF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6AE2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D6E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131</w:t>
            </w:r>
          </w:p>
        </w:tc>
      </w:tr>
      <w:tr w:rsidR="00737817" w14:paraId="2389E236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EB06C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Italie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705B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717C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CDDA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51CC3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1 404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1521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2 614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B2B6B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609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195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1 465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B611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3 196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8A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EF29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1DA1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3 912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0DB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1134</w:t>
            </w:r>
          </w:p>
        </w:tc>
      </w:tr>
      <w:tr w:rsidR="00737817" w14:paraId="3F2A9DD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7E6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Lettonie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A99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8C3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5238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D4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257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F198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FB4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4DF5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D392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565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EE5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C484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</w:tr>
      <w:tr w:rsidR="00737817" w14:paraId="69E5411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F6A68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Lituanie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5FB6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EF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A7C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6FC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AC65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C313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D0CD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5FEF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68E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5D8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E98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F48D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</w:tr>
      <w:tr w:rsidR="00737817" w14:paraId="347EB89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FFD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Luxembourg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7D7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8389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4621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848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41D9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95B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8292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447E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BEB8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B90E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654C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217B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132</w:t>
            </w:r>
          </w:p>
        </w:tc>
      </w:tr>
      <w:tr w:rsidR="00737817" w14:paraId="2B7B016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CA4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Malte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B4BBA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EE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46856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995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6036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1412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1356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D1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56C4A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C43E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900F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776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</w:tr>
      <w:tr w:rsidR="00737817" w14:paraId="3A4FF0A3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F240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Pays-Bas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A859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F51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90BC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AD3B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DCD2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7383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60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F097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E0630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40D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C357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1 903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BDCB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1032</w:t>
            </w:r>
          </w:p>
        </w:tc>
      </w:tr>
      <w:tr w:rsidR="00737817" w14:paraId="038FD22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CF7C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Pologne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A3B8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CB0A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543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D99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EE1A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84148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1574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19FE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290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4B8E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266E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218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DA66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272</w:t>
            </w:r>
          </w:p>
        </w:tc>
      </w:tr>
      <w:tr w:rsidR="00737817" w14:paraId="6C93A54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7CEB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Portugal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6040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616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AEF5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F4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0E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0C72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8D7B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BC9D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EE9F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68FFA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25B9C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52C5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</w:tr>
      <w:tr w:rsidR="00737817" w14:paraId="2EB398C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3794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Roumanie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F26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937F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A04A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598C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7D11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0551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2508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C7E0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97F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9689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s.o.*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ED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552D3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132</w:t>
            </w:r>
          </w:p>
        </w:tc>
      </w:tr>
      <w:tr w:rsidR="00737817" w14:paraId="289D34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F9CE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Slovaquie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FA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247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EF7B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B24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86AF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05D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8FD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6C5C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298A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AA12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821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AD97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</w:tr>
      <w:tr w:rsidR="00737817" w14:paraId="5E10654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118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Slovénie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F98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8DDE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8C5B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92F8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4DC2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1A39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0F4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C239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508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B543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E040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069F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</w:tr>
      <w:tr w:rsidR="00737817" w14:paraId="29A1D2C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0B2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Espagne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14A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3 332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37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41F7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B336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5 719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3196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56D5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18 312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4898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729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12 176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C0723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EB2C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1A20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12 806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5331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19 694</w:t>
            </w:r>
          </w:p>
        </w:tc>
      </w:tr>
      <w:tr w:rsidR="00737817" w14:paraId="6F426CB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2113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Suède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E613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7B6E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A09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4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D5FD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C79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4426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960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1DB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F2F5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B14A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8C6D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349</w:t>
            </w:r>
          </w:p>
        </w:tc>
      </w:tr>
    </w:tbl>
    <w:p w14:paraId="625276E2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p w14:paraId="10A7AF6B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*Données indisponibles</w:t>
      </w:r>
    </w:p>
    <w:p w14:paraId="0C016441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C6FD6E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5994F63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2B7B8E9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D3D9D4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91D9C40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00034F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2FDC3E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</w:rPr>
      </w:pPr>
      <w:r>
        <w:rPr>
          <w:rFonts w:ascii="Times New Roman" w:hAnsi="Times New Roman"/>
          <w:noProof/>
          <w:u w:val="single"/>
        </w:rPr>
        <w:t xml:space="preserve">Graphique 3: procédures ouvertes à la suite d’inspections par an (2021-2024) </w:t>
      </w:r>
    </w:p>
    <w:p w14:paraId="7C5211CB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381974C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1B785802" wp14:editId="72D50610">
            <wp:extent cx="7421526" cy="4242391"/>
            <wp:effectExtent l="0" t="0" r="8255" b="6350"/>
            <wp:docPr id="9224874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7375E1A-16D3-46BA-89A8-15EC802EACA8}"/>
                </a:ext>
                <a:ext uri="{147F2762-F138-4A5C-976F-8EAC2B608ADB}">
                  <a16:predDERef xmlns:a16="http://schemas.microsoft.com/office/drawing/2014/main" pred="{87801883-EA2A-4B67-ABE0-4823587E5E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D9636DE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6C3D10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13675A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rFonts w:ascii="Times New Roman" w:hAnsi="Times New Roman"/>
          <w:noProof/>
          <w:u w:val="single"/>
        </w:rPr>
        <w:t>Graphique 4: montant total annuel des amendes infligées aux employeurs contrevenants (2021-2024)</w:t>
      </w:r>
    </w:p>
    <w:p w14:paraId="514C2A0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1F669AC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71567CA2" wp14:editId="7D22B262">
            <wp:extent cx="7262037" cy="4072787"/>
            <wp:effectExtent l="0" t="0" r="15240" b="4445"/>
            <wp:docPr id="13340183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A8D49A2-6855-411D-A50E-821CD2477E27}"/>
                </a:ext>
                <a:ext uri="{147F2762-F138-4A5C-976F-8EAC2B608ADB}">
                  <a16:predDERef xmlns:a16="http://schemas.microsoft.com/office/drawing/2014/main" pred="{5311AB7C-CCE6-4368-8512-C6333D19CD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540DEBA" w14:textId="77777777" w:rsidR="00737817" w:rsidRPr="00F84B69" w:rsidRDefault="00737817" w:rsidP="00737817">
      <w:pPr>
        <w:rPr>
          <w:noProof/>
        </w:rPr>
      </w:pPr>
    </w:p>
    <w:p w14:paraId="13253084" w14:textId="63E2778C" w:rsidR="006E563C" w:rsidRDefault="006E563C">
      <w:pPr>
        <w:rPr>
          <w:noProof/>
        </w:rPr>
      </w:pPr>
    </w:p>
    <w:sectPr w:rsidR="006E563C" w:rsidSect="0073781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369AB" w14:textId="77777777" w:rsidR="00737817" w:rsidRDefault="00737817" w:rsidP="00737817">
      <w:pPr>
        <w:spacing w:after="0" w:line="240" w:lineRule="auto"/>
      </w:pPr>
      <w:r>
        <w:separator/>
      </w:r>
    </w:p>
  </w:endnote>
  <w:endnote w:type="continuationSeparator" w:id="0">
    <w:p w14:paraId="771D3CB0" w14:textId="77777777" w:rsidR="00737817" w:rsidRDefault="00737817" w:rsidP="0073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1801E" w14:textId="4288A8A1" w:rsidR="009F6DF3" w:rsidRPr="009F6DF3" w:rsidRDefault="009F6DF3" w:rsidP="009F6DF3">
    <w:pPr>
      <w:pStyle w:val="FooterCoverPage"/>
      <w:rPr>
        <w:rFonts w:ascii="Arial" w:hAnsi="Arial" w:cs="Arial"/>
        <w:b/>
        <w:sz w:val="48"/>
      </w:rPr>
    </w:pPr>
    <w:r w:rsidRPr="009F6DF3">
      <w:rPr>
        <w:rFonts w:ascii="Arial" w:hAnsi="Arial" w:cs="Arial"/>
        <w:b/>
        <w:sz w:val="48"/>
      </w:rPr>
      <w:t>FR</w:t>
    </w:r>
    <w:r w:rsidRPr="009F6DF3">
      <w:rPr>
        <w:rFonts w:ascii="Arial" w:hAnsi="Arial" w:cs="Arial"/>
        <w:b/>
        <w:sz w:val="48"/>
      </w:rPr>
      <w:tab/>
    </w:r>
    <w:r w:rsidRPr="009F6DF3">
      <w:rPr>
        <w:rFonts w:ascii="Arial" w:hAnsi="Arial" w:cs="Arial"/>
        <w:b/>
        <w:sz w:val="48"/>
      </w:rPr>
      <w:tab/>
    </w:r>
    <w:r w:rsidRPr="009F6DF3">
      <w:tab/>
    </w:r>
    <w:r w:rsidRPr="009F6DF3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41475" w14:textId="43CEB2B1" w:rsidR="009F6DF3" w:rsidRPr="009F6DF3" w:rsidRDefault="009F6DF3" w:rsidP="009F6DF3">
    <w:pPr>
      <w:pStyle w:val="FooterCoverPage"/>
      <w:rPr>
        <w:rFonts w:ascii="Arial" w:hAnsi="Arial" w:cs="Arial"/>
        <w:b/>
        <w:sz w:val="48"/>
      </w:rPr>
    </w:pPr>
    <w:r w:rsidRPr="009F6DF3">
      <w:rPr>
        <w:rFonts w:ascii="Arial" w:hAnsi="Arial" w:cs="Arial"/>
        <w:b/>
        <w:sz w:val="48"/>
      </w:rPr>
      <w:t>FR</w:t>
    </w:r>
    <w:r w:rsidRPr="009F6DF3">
      <w:rPr>
        <w:rFonts w:ascii="Arial" w:hAnsi="Arial" w:cs="Arial"/>
        <w:b/>
        <w:sz w:val="48"/>
      </w:rPr>
      <w:tab/>
    </w:r>
    <w:r w:rsidRPr="009F6DF3">
      <w:rPr>
        <w:rFonts w:ascii="Arial" w:hAnsi="Arial" w:cs="Arial"/>
        <w:b/>
        <w:sz w:val="48"/>
      </w:rPr>
      <w:tab/>
    </w:r>
    <w:r w:rsidRPr="009F6DF3">
      <w:tab/>
    </w:r>
    <w:r w:rsidRPr="009F6DF3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3FA94" w14:textId="77777777" w:rsidR="009F6DF3" w:rsidRPr="009F6DF3" w:rsidRDefault="009F6DF3" w:rsidP="009F6DF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DC3A6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>
      <w:tab/>
    </w:r>
    <w:r>
      <w:tab/>
    </w:r>
    <w:r>
      <w:tab/>
    </w:r>
    <w:r>
      <w:rPr>
        <w:rFonts w:ascii="Arial" w:hAnsi="Arial"/>
        <w:b/>
        <w:sz w:val="48"/>
      </w:rPr>
      <w:t>FR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EF212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>
      <w:tab/>
    </w:r>
    <w:r>
      <w:tab/>
    </w:r>
    <w:r>
      <w:tab/>
    </w:r>
    <w:r>
      <w:rPr>
        <w:rFonts w:ascii="Arial" w:hAnsi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35517" w14:textId="77777777" w:rsidR="00D849B7" w:rsidRDefault="00D84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79328" w14:textId="77777777" w:rsidR="00737817" w:rsidRDefault="00737817" w:rsidP="00737817">
      <w:pPr>
        <w:spacing w:after="0" w:line="240" w:lineRule="auto"/>
      </w:pPr>
      <w:r>
        <w:separator/>
      </w:r>
    </w:p>
  </w:footnote>
  <w:footnote w:type="continuationSeparator" w:id="0">
    <w:p w14:paraId="3965C5F4" w14:textId="77777777" w:rsidR="00737817" w:rsidRDefault="00737817" w:rsidP="00737817">
      <w:pPr>
        <w:spacing w:after="0" w:line="240" w:lineRule="auto"/>
      </w:pPr>
      <w:r>
        <w:continuationSeparator/>
      </w:r>
    </w:p>
  </w:footnote>
  <w:footnote w:id="1">
    <w:p w14:paraId="5B438A12" w14:textId="77777777" w:rsidR="00737817" w:rsidRPr="00E21468" w:rsidRDefault="00737817" w:rsidP="00737817">
      <w:pPr>
        <w:pStyle w:val="FootnoteText"/>
        <w:rPr>
          <w:rFonts w:ascii="Times New Roman" w:hAnsi="Times New Roman" w:cs="Times New Roman"/>
          <w:sz w:val="22"/>
          <w:szCs w:val="22"/>
        </w:rPr>
      </w:pPr>
      <w:r>
        <w:rPr>
          <w:rStyle w:val="FootnoteReference"/>
          <w:sz w:val="22"/>
          <w:szCs w:val="22"/>
        </w:rPr>
        <w:footnoteRef/>
      </w:r>
      <w:r>
        <w:rPr>
          <w:rFonts w:ascii="Times New Roman" w:hAnsi="Times New Roman"/>
          <w:sz w:val="22"/>
        </w:rPr>
        <w:t xml:space="preserve"> On entend par «procédure» toute mesure prise par les autorités des États membres à la suite d’une inspection et conduisant à une sanction administrative ou pénale.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7CFF7" w14:textId="77777777" w:rsidR="009F6DF3" w:rsidRPr="009F6DF3" w:rsidRDefault="009F6DF3" w:rsidP="009F6DF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566FB" w14:textId="77777777" w:rsidR="009F6DF3" w:rsidRPr="009F6DF3" w:rsidRDefault="009F6DF3" w:rsidP="009F6DF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8274B" w14:textId="77777777" w:rsidR="009F6DF3" w:rsidRPr="009F6DF3" w:rsidRDefault="009F6DF3" w:rsidP="009F6DF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489F6" w14:textId="77777777" w:rsidR="00D849B7" w:rsidRDefault="00D849B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8ABF" w14:textId="77777777" w:rsidR="00D849B7" w:rsidRDefault="00D849B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3238F" w14:textId="77777777" w:rsidR="00D849B7" w:rsidRDefault="00D84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du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1F288A3B-D7AC-499F-BDC3-ADF8FF462195"/>
    <w:docVar w:name="LW_COVERPAGE_TYPE" w:val="1"/>
    <w:docVar w:name="LW_CROSSREFERENCE" w:val="&lt;UNUSED&gt;"/>
    <w:docVar w:name="LW_DocType" w:val="NORMAL"/>
    <w:docVar w:name="LW_EMISSION" w:val="8.5.2026"/>
    <w:docVar w:name="LW_EMISSION_ISODATE" w:val="2026-05-08"/>
    <w:docVar w:name="LW_EMISSION_LOCATION" w:val="BRX"/>
    <w:docVar w:name="LW_EMISSION_PREFIX" w:val="Bruxelles, le "/>
    <w:docVar w:name="LW_EMISSION_SUFFIX" w:val=" "/>
    <w:docVar w:name="LW_ID_DOCTYPE_NONLW" w:val="CP-039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relatif à l'application de la directive 2009/52/CE du 18 juin 2009 prévoyant des normes minimales concernant les sanctions et les mesures à l'encontre des employeurs de ressortissants de pays tiers en séjour irrégulier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_x000b_"/>
    <w:docVar w:name="LW_TYPEACTEPRINCIPAL.CP" w:val="RAPPORT DE LA COMMISSION AU PARLEMENT EUROPÉEN ET AU CONSEIL "/>
    <w:docVar w:name="LwApiVersions" w:val="LW4CoDe 1.24.5.0; LW 9.2, Build 20251112"/>
  </w:docVars>
  <w:rsids>
    <w:rsidRoot w:val="00737817"/>
    <w:rsid w:val="000854E1"/>
    <w:rsid w:val="000B60CB"/>
    <w:rsid w:val="000F2F39"/>
    <w:rsid w:val="00173439"/>
    <w:rsid w:val="00250912"/>
    <w:rsid w:val="002D7056"/>
    <w:rsid w:val="002D7282"/>
    <w:rsid w:val="004776AF"/>
    <w:rsid w:val="00521023"/>
    <w:rsid w:val="005735C0"/>
    <w:rsid w:val="005E5BA2"/>
    <w:rsid w:val="006308B4"/>
    <w:rsid w:val="006E563C"/>
    <w:rsid w:val="00737817"/>
    <w:rsid w:val="00766738"/>
    <w:rsid w:val="00841AFC"/>
    <w:rsid w:val="008B51EE"/>
    <w:rsid w:val="009F6DF3"/>
    <w:rsid w:val="00A02F7C"/>
    <w:rsid w:val="00A87659"/>
    <w:rsid w:val="00A930B2"/>
    <w:rsid w:val="00BB1FB7"/>
    <w:rsid w:val="00BF7FA8"/>
    <w:rsid w:val="00C14685"/>
    <w:rsid w:val="00C51761"/>
    <w:rsid w:val="00D849B7"/>
    <w:rsid w:val="00E05D84"/>
    <w:rsid w:val="00E0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DB94A6"/>
  <w15:chartTrackingRefBased/>
  <w15:docId w15:val="{07DEBD68-2C02-43C2-AE69-295F50C4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81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3781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817"/>
  </w:style>
  <w:style w:type="paragraph" w:styleId="Footer">
    <w:name w:val="footer"/>
    <w:basedOn w:val="Normal"/>
    <w:link w:val="Foot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817"/>
  </w:style>
  <w:style w:type="paragraph" w:customStyle="1" w:styleId="Pagedecouverture">
    <w:name w:val="Page de couverture"/>
    <w:basedOn w:val="Normal"/>
    <w:next w:val="Normal"/>
    <w:rsid w:val="00737817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3781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3781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3781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3781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3781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37817"/>
    <w:rPr>
      <w:rFonts w:ascii="Times New Roman" w:hAnsi="Times New Roman" w:cs="Times New Roman"/>
      <w:sz w:val="28"/>
    </w:rPr>
  </w:style>
  <w:style w:type="character" w:customStyle="1" w:styleId="normaltextrun">
    <w:name w:val="normaltextrun"/>
    <w:basedOn w:val="DefaultParagraphFont"/>
    <w:rsid w:val="00737817"/>
  </w:style>
  <w:style w:type="table" w:styleId="TableGrid">
    <w:name w:val="Table Grid"/>
    <w:basedOn w:val="TableNormal"/>
    <w:uiPriority w:val="59"/>
    <w:rsid w:val="00737817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378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78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78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chart" Target="charts/chart2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hart" Target="charts/chart1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oter" Target="footer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930953795676689E-2"/>
          <c:y val="8.2535135022977393E-2"/>
          <c:w val="0.90034856699837451"/>
          <c:h val="0.8720021690637133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186C24"/>
            </a:solidFill>
            <a:ln>
              <a:solidFill>
                <a:srgbClr val="186C24"/>
              </a:solidFill>
              <a:prstDash val="solid"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186C24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5D14-4514-95DA-32F3D545946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solidFill>
                  <a:srgbClr val="0070BF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5D14-4514-95DA-32F3D545946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5D14-4514-95DA-32F3D5459468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5D14-4514-95DA-32F3D54594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('Financial Sanctions'!$D$42,'Financial Sanctions'!$I$42,'Financial Sanctions'!$N$42,'Financial Sanctions'!$S$42)</c:f>
              <c:numCache>
                <c:formatCode>#,##0</c:formatCode>
                <c:ptCount val="4"/>
                <c:pt idx="0">
                  <c:v>30660</c:v>
                </c:pt>
                <c:pt idx="1">
                  <c:v>36059</c:v>
                </c:pt>
                <c:pt idx="2">
                  <c:v>38491</c:v>
                </c:pt>
                <c:pt idx="3">
                  <c:v>40661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5D14-4514-95DA-32F3D545946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rgbClr val="FFFFFF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94371834669175"/>
          <c:y val="8.0262060416597933E-2"/>
          <c:w val="0.85797188011108827"/>
          <c:h val="0.8768803004218295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F246-4E6D-AD31-8C733F4C55E9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F246-4E6D-AD31-8C733F4C55E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F246-4E6D-AD31-8C733F4C55E9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F246-4E6D-AD31-8C733F4C55E9}"/>
              </c:ext>
            </c:extLst>
          </c:dPt>
          <c:dLbls>
            <c:numFmt formatCode="&quot;€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'[New data submitted after Letters.xlsx]Financial Sanctions'!$F$42,'[New data submitted after Letters.xlsx]Financial Sanctions'!$K$42,'[New data submitted after Letters.xlsx]Financial Sanctions'!$P$42,'[New data submitted after Letters.xlsx]Financial Sanctions'!$U$42</c:f>
              <c:numCache>
                <c:formatCode>"€"#,##0</c:formatCode>
                <c:ptCount val="4"/>
                <c:pt idx="0">
                  <c:v>126204315.82000001</c:v>
                </c:pt>
                <c:pt idx="1">
                  <c:v>170408789.45000002</c:v>
                </c:pt>
                <c:pt idx="2">
                  <c:v>220828123.63</c:v>
                </c:pt>
                <c:pt idx="3" formatCode="&quot;€&quot;#,##0_);[Red]\(&quot;€&quot;#,##0\)">
                  <c:v>211871779.85000002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F246-4E6D-AD31-8C733F4C55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€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 baseline="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729</Words>
  <Characters>4156</Characters>
  <Application>Microsoft Office Word</Application>
  <DocSecurity>0</DocSecurity>
  <Lines>34</Lines>
  <Paragraphs>9</Paragraphs>
  <ScaleCrop>false</ScaleCrop>
  <Manager/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8</cp:revision>
  <dcterms:created xsi:type="dcterms:W3CDTF">2026-05-05T15:21:00Z</dcterms:created>
  <dcterms:modified xsi:type="dcterms:W3CDTF">2026-06-24T17:38:00Z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2026-05-05T13:32:04Z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c3047785-4043-4ce5-93ad-a01465889943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