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112E7F" w14:textId="51ACD974" w:rsidR="00737817" w:rsidRDefault="003965E5" w:rsidP="003965E5">
      <w:pPr>
        <w:pStyle w:val="Pagedecouverture"/>
        <w:rPr>
          <w:noProof/>
        </w:rPr>
      </w:pPr>
      <w:bookmarkStart w:id="0" w:name="LW_BM_COVERPAGE"/>
      <w:r>
        <w:rPr>
          <w:noProof/>
        </w:rPr>
        <w:pict w14:anchorId="31FC3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DAA335D5-05C6-441B-A104-AC1B95FC17D0" style="width:455.25pt;height:372.75pt">
            <v:imagedata r:id="rId6" o:title=""/>
          </v:shape>
        </w:pict>
      </w:r>
    </w:p>
    <w:bookmarkEnd w:id="0"/>
    <w:p w14:paraId="35A148BE" w14:textId="77777777" w:rsidR="00737817" w:rsidRDefault="00737817" w:rsidP="00737817">
      <w:pPr>
        <w:rPr>
          <w:noProof/>
        </w:rPr>
        <w:sectPr w:rsidR="00737817" w:rsidSect="003965E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1417" w:bottom="1134" w:left="1417" w:header="709" w:footer="709" w:gutter="0"/>
          <w:pgNumType w:start="0"/>
          <w:cols w:space="720"/>
          <w:docGrid w:linePitch="360"/>
        </w:sectPr>
      </w:pPr>
    </w:p>
    <w:p w14:paraId="5F3163A2" w14:textId="77777777" w:rsidR="00737817" w:rsidRPr="00F62A5C" w:rsidRDefault="00737817" w:rsidP="00737817">
      <w:pPr>
        <w:jc w:val="center"/>
        <w:rPr>
          <w:rFonts w:ascii="Times New Roman" w:eastAsia="Times New Roman" w:hAnsi="Times New Roman" w:cs="Times New Roman"/>
          <w:b/>
          <w:bCs/>
          <w:noProof/>
        </w:rPr>
      </w:pPr>
      <w:bookmarkStart w:id="1" w:name="_GoBack"/>
      <w:bookmarkEnd w:id="1"/>
      <w:r>
        <w:rPr>
          <w:rFonts w:ascii="Times New Roman" w:hAnsi="Times New Roman"/>
          <w:b/>
          <w:noProof/>
        </w:rPr>
        <w:lastRenderedPageBreak/>
        <w:t>Anexă statistică</w:t>
      </w:r>
    </w:p>
    <w:p w14:paraId="04C82BB3" w14:textId="77777777" w:rsidR="00737817" w:rsidRPr="00F62A5C" w:rsidRDefault="00737817" w:rsidP="00737817">
      <w:pPr>
        <w:jc w:val="center"/>
        <w:rPr>
          <w:rFonts w:ascii="Times New Roman" w:eastAsia="Times New Roman" w:hAnsi="Times New Roman" w:cs="Times New Roman"/>
          <w:b/>
          <w:bCs/>
          <w:noProof/>
        </w:rPr>
      </w:pPr>
    </w:p>
    <w:p w14:paraId="0E413072" w14:textId="77777777" w:rsidR="00737817" w:rsidRPr="00F84B69" w:rsidRDefault="00737817" w:rsidP="00737817">
      <w:pPr>
        <w:rPr>
          <w:rStyle w:val="normaltextrun"/>
          <w:rFonts w:ascii="Times New Roman" w:eastAsia="Times New Roman" w:hAnsi="Times New Roman" w:cs="Times New Roman"/>
          <w:noProof/>
          <w:color w:val="000000" w:themeColor="text1"/>
          <w:u w:val="single"/>
        </w:rPr>
      </w:pPr>
      <w:r>
        <w:rPr>
          <w:rStyle w:val="normaltextrun"/>
          <w:rFonts w:ascii="Times New Roman" w:hAnsi="Times New Roman"/>
          <w:noProof/>
          <w:color w:val="000000"/>
          <w:u w:val="single"/>
          <w:shd w:val="clear" w:color="auto" w:fill="FFFFFF"/>
        </w:rPr>
        <w:t>Graficul 1: Numărul total de inspecții pe an (2019-2024)</w:t>
      </w:r>
    </w:p>
    <w:p w14:paraId="75EC44A7" w14:textId="77777777" w:rsidR="00737817" w:rsidRPr="009C38D9" w:rsidRDefault="00737817" w:rsidP="00737817">
      <w:pPr>
        <w:spacing w:after="0"/>
        <w:rPr>
          <w:rFonts w:ascii="Times New Roman" w:eastAsia="Times New Roman" w:hAnsi="Times New Roman" w:cs="Times New Roman"/>
          <w:noProof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  <w:lang w:val="en-GB" w:eastAsia="en-GB"/>
        </w:rPr>
        <w:drawing>
          <wp:inline distT="0" distB="0" distL="0" distR="0" wp14:anchorId="368EBAB8" wp14:editId="1C9DF6E5">
            <wp:extent cx="7455877" cy="4768621"/>
            <wp:effectExtent l="0" t="0" r="0" b="0"/>
            <wp:docPr id="738224826" name="Picture 1" descr="Grafic cu bare de culori diferite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224826" name="Picture 1" descr="A graph of different colored bar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9063" cy="4777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12A033" w14:textId="77777777" w:rsidR="00737817" w:rsidRPr="00F62A5C" w:rsidRDefault="00737817" w:rsidP="00737817">
      <w:pPr>
        <w:spacing w:after="0"/>
        <w:rPr>
          <w:rFonts w:ascii="Times New Roman" w:eastAsia="Times New Roman" w:hAnsi="Times New Roman" w:cs="Times New Roman"/>
          <w:noProof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</w:rPr>
        <w:t>Tabelul 1. Inspecțiile efectuate de statele membre și procentul din numărul total al angajatorilor care au făcut obiectul unei inspecții în 2021, 2022, 2023, 2024</w:t>
      </w:r>
    </w:p>
    <w:p w14:paraId="59987CCC" w14:textId="77777777" w:rsidR="00737817" w:rsidRPr="00F62A5C" w:rsidRDefault="00737817" w:rsidP="00737817">
      <w:pPr>
        <w:spacing w:line="257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</w:rPr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543"/>
        <w:gridCol w:w="1543"/>
        <w:gridCol w:w="1543"/>
        <w:gridCol w:w="1543"/>
        <w:gridCol w:w="1543"/>
        <w:gridCol w:w="1543"/>
        <w:gridCol w:w="1543"/>
        <w:gridCol w:w="1543"/>
        <w:gridCol w:w="1543"/>
      </w:tblGrid>
      <w:tr w:rsidR="00737817" w14:paraId="36EF7A1A" w14:textId="77777777" w:rsidTr="00E32A6D">
        <w:trPr>
          <w:trHeight w:val="270"/>
        </w:trPr>
        <w:tc>
          <w:tcPr>
            <w:tcW w:w="154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9F887C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Stat membru</w:t>
            </w:r>
          </w:p>
        </w:tc>
        <w:tc>
          <w:tcPr>
            <w:tcW w:w="308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E7CFBA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2021</w:t>
            </w:r>
          </w:p>
        </w:tc>
        <w:tc>
          <w:tcPr>
            <w:tcW w:w="308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BCF689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2022</w:t>
            </w:r>
          </w:p>
        </w:tc>
        <w:tc>
          <w:tcPr>
            <w:tcW w:w="308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EEC862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2023</w:t>
            </w:r>
          </w:p>
        </w:tc>
        <w:tc>
          <w:tcPr>
            <w:tcW w:w="308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2E2840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2024</w:t>
            </w:r>
          </w:p>
        </w:tc>
      </w:tr>
      <w:tr w:rsidR="00737817" w14:paraId="5C3AF09B" w14:textId="77777777" w:rsidTr="00E32A6D">
        <w:trPr>
          <w:trHeight w:val="135"/>
        </w:trPr>
        <w:tc>
          <w:tcPr>
            <w:tcW w:w="1543" w:type="dxa"/>
            <w:vMerge/>
            <w:vAlign w:val="center"/>
          </w:tcPr>
          <w:p w14:paraId="1C2BF976" w14:textId="77777777" w:rsidR="00737817" w:rsidRDefault="00737817" w:rsidP="00E32A6D">
            <w:pPr>
              <w:rPr>
                <w:noProof/>
              </w:rPr>
            </w:pPr>
          </w:p>
        </w:tc>
        <w:tc>
          <w:tcPr>
            <w:tcW w:w="1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E0DD85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Numărul de inspecții efectuate</w:t>
            </w:r>
          </w:p>
        </w:tc>
        <w:tc>
          <w:tcPr>
            <w:tcW w:w="15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4307A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Ratele de acoperire a inspecțiilor </w:t>
            </w:r>
          </w:p>
          <w:p w14:paraId="62E9F98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(%)  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51742F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Numărul de inspecții efectuate</w:t>
            </w:r>
          </w:p>
        </w:tc>
        <w:tc>
          <w:tcPr>
            <w:tcW w:w="15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870755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Ratele de acoperire a inspecțiilor (%)  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D52574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Numărul de inspecții efectuate</w:t>
            </w:r>
          </w:p>
        </w:tc>
        <w:tc>
          <w:tcPr>
            <w:tcW w:w="15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AEA51D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 xml:space="preserve">Ratele de acoperire a inspecțiilor (%)  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A52C7C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Numărul de inspecții efectuate</w:t>
            </w:r>
          </w:p>
        </w:tc>
        <w:tc>
          <w:tcPr>
            <w:tcW w:w="15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4C6DD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  <w:color w:val="000000" w:themeColor="text1"/>
              </w:rPr>
              <w:t xml:space="preserve">Ratele de acoperire a inspecțiilor (%)  </w:t>
            </w:r>
            <w:r>
              <w:rPr>
                <w:rFonts w:ascii="Times New Roman" w:hAnsi="Times New Roman"/>
                <w:noProof/>
              </w:rPr>
              <w:t xml:space="preserve"> </w:t>
            </w:r>
          </w:p>
        </w:tc>
      </w:tr>
      <w:tr w:rsidR="00737817" w14:paraId="6F7FE853" w14:textId="77777777" w:rsidTr="00E32A6D">
        <w:trPr>
          <w:trHeight w:val="270"/>
        </w:trPr>
        <w:tc>
          <w:tcPr>
            <w:tcW w:w="154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C2D4B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Austria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B30AE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25 525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B73C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89A40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26 053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65D69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E62DF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24 925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7EC8D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13,8%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EB544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25 296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0C9A1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14,1%</w:t>
            </w:r>
          </w:p>
        </w:tc>
      </w:tr>
      <w:tr w:rsidR="00737817" w14:paraId="5FA6A616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900AA0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Belgia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988456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15 174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DC7A3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4916A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14 559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F6BE8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6,0 %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F78A1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15 664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7A9BA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B15DB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78 809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64CA0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33,3 %</w:t>
            </w:r>
          </w:p>
        </w:tc>
      </w:tr>
      <w:tr w:rsidR="00737817" w14:paraId="3DB1EDBB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3E816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Bulgaria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F6CCA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40 727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159E5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10,2 %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679B7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42 319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C3D86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50EB4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48 567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5E440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10,8 %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163ABF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49 600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C8CEC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11,9 %</w:t>
            </w:r>
          </w:p>
        </w:tc>
      </w:tr>
      <w:tr w:rsidR="00737817" w14:paraId="70D782ED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DF9EA4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Croația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9ECE9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8 247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67398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16303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8 652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441E0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408B9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7 862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372D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2,0 %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DD1542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7 593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959DE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2,1 %</w:t>
            </w:r>
          </w:p>
        </w:tc>
      </w:tr>
      <w:tr w:rsidR="00737817" w14:paraId="27037E4B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6C6C06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Cipru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CFDE1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5 296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88452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D14AA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7 028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42A852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15,9 %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43B6E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5 097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CCDE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8F86E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6 285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38117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</w:tr>
      <w:tr w:rsidR="00737817" w14:paraId="21A45E85" w14:textId="77777777" w:rsidTr="00E32A6D">
        <w:trPr>
          <w:trHeight w:val="285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C10B83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Cehia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78264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5 222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61DEF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4,0 %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B2994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6 573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AEBE1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5,1%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C0346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6 574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A7336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6BC40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6 328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4CBAB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0,5 %</w:t>
            </w:r>
          </w:p>
        </w:tc>
      </w:tr>
      <w:tr w:rsidR="00737817" w14:paraId="7E188C77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9CACBD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Estonia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FAC1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256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DBA05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1,0 %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A3A58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11865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5C1CE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364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CD03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08AFE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754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512C2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3,1 %</w:t>
            </w:r>
          </w:p>
        </w:tc>
      </w:tr>
      <w:tr w:rsidR="00737817" w14:paraId="0BE208F8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ED1B4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Finlanda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03BBE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2 043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4C3B8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945CC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2 353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B7CA4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D8086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2 200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C6D53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EFA17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2 087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61201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</w:tr>
      <w:tr w:rsidR="00737817" w14:paraId="453E10C4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97EDA5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Franța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8A7FE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104 328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590A4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9,0 %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ECCF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100 988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E0CC0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6,9 %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FECA7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112 633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A9C12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38,6 %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640B2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111 389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0C199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</w:tr>
      <w:tr w:rsidR="00737817" w14:paraId="214BBCBC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9160C6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Germania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E716D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46 912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6462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29F9C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53 061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61632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14,0 %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267B4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42 487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53588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18,3 %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7762A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25 222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10319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</w:tr>
      <w:tr w:rsidR="00737817" w14:paraId="0AB0F2CF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1943F6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Grecia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513AB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21 285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4678B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9,2 %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90DB9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26 495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45200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EA5CC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26 611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F6D7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15,5 %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A4D89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30 150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156AD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16,2 %</w:t>
            </w:r>
          </w:p>
        </w:tc>
      </w:tr>
      <w:tr w:rsidR="00737817" w14:paraId="3BEB8FA3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15F98D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Ungaria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78207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14 355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81EC5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53A1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13 889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6DC01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6FEBB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13 447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B24A3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BD5A9B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13 031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DCE93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2,6 %</w:t>
            </w:r>
          </w:p>
        </w:tc>
      </w:tr>
      <w:tr w:rsidR="00737817" w14:paraId="1FED43A3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56F243F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Italia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256BB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84 901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A111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26A8A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83 416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2062D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7C7BB2" w14:textId="77777777" w:rsidR="00737817" w:rsidRPr="008F7512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89 098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A207DF" w14:textId="77777777" w:rsidR="00737817" w:rsidRPr="008F7512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0,5 %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14D64C" w14:textId="77777777" w:rsidR="00737817" w:rsidRPr="008F7512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146 595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6DE4B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</w:tr>
      <w:tr w:rsidR="00737817" w14:paraId="1F75CE57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488C5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Letonia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3DEF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563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115D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0,3 %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4911C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1 031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3B42D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7F8DF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1 065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759E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3D10B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973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B7BA6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0,5 %</w:t>
            </w:r>
          </w:p>
        </w:tc>
      </w:tr>
      <w:tr w:rsidR="00737817" w14:paraId="6777C31A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579B4C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Lituania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19E41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3 881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50AC2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E97E4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4 217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9D69E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F427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5 621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C991A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1,9 %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A11A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7 032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7F3DE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4,9 %</w:t>
            </w:r>
          </w:p>
        </w:tc>
      </w:tr>
      <w:tr w:rsidR="00737817" w14:paraId="44269601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884AF2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Luxemburg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40954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11 385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AAC50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25,4 %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55F61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10 171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CE819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43,2 %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4E17E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17 328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F8E76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40,4 %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D1D0A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16 174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3F658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37,7 %</w:t>
            </w:r>
          </w:p>
        </w:tc>
      </w:tr>
      <w:tr w:rsidR="00737817" w14:paraId="54D747E7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5573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Malta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439752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3 630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51777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6035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5 110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EE1E0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6,3 %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02589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5 314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0E851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144EB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5 471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1DD73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5,9 %</w:t>
            </w:r>
          </w:p>
        </w:tc>
      </w:tr>
      <w:tr w:rsidR="00737817" w14:paraId="092731AF" w14:textId="77777777" w:rsidTr="00E32A6D">
        <w:trPr>
          <w:trHeight w:val="285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1EE55B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Țările de Jos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5B1D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2 205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84D78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44D5CB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2 248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E9B5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E259F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3 018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A1144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A936AD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3 387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778B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1,0 %</w:t>
            </w:r>
          </w:p>
        </w:tc>
      </w:tr>
      <w:tr w:rsidR="00737817" w14:paraId="57A3B780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A9C8F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Polonia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8F5CA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8 195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E28A5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0,13 %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2E15E3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10 242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AE7D8B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0,17 %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72C1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10 397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C73224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0,20 %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F5DF2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10 091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7F607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0,19 %</w:t>
            </w:r>
          </w:p>
        </w:tc>
      </w:tr>
      <w:tr w:rsidR="00737817" w14:paraId="3728DBE8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EC38B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Portugalia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C3249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1 205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5EBF9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0,3 %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E8F9D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981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C696B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0,2 %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908E8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508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B877D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0,1 %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CD94BF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70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7432D2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0,0 %</w:t>
            </w:r>
          </w:p>
        </w:tc>
      </w:tr>
      <w:tr w:rsidR="00737817" w14:paraId="60E809C7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58934D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România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BCE29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1 259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4E77F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0,2 %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5C9A1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2 526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90450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0,3 %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B46A1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5 681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55F03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0,8 %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EC050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3 287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89C2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0,1 %</w:t>
            </w:r>
          </w:p>
        </w:tc>
      </w:tr>
      <w:tr w:rsidR="00737817" w14:paraId="1D9D0711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0CC092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Slovacia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E892D8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17 233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A3C17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30,4 %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42128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17 637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9CCA6A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77,4 %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21E23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18 485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F0C68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43,9 %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FDF64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18 266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DCC5C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50,3 %</w:t>
            </w:r>
          </w:p>
        </w:tc>
      </w:tr>
      <w:tr w:rsidR="00737817" w14:paraId="177DA356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C24D6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Slovenia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4565E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10 508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634FB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F628E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10 875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8BDE5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48,0 %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DD80D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6 439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A41AF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26,7 %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AB0F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6 415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8FF38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</w:tr>
      <w:tr w:rsidR="00737817" w14:paraId="6C7A01C6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9EFDD4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Spania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09C29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13 928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7BF39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1,6 %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3D2A5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17 222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8F46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1,9 %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996E4F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17 029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DA9F3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1,8 %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1ABF6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18 412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2D6B4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2,1 %</w:t>
            </w:r>
          </w:p>
        </w:tc>
      </w:tr>
      <w:tr w:rsidR="00737817" w14:paraId="0A54246B" w14:textId="77777777" w:rsidTr="00E32A6D">
        <w:trPr>
          <w:trHeight w:val="270"/>
        </w:trPr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FA2E7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Suedia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97893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1 847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78D96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0,3 %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39220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2 527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DA552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0,7 %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02B73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3 422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3C0D0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0,3 %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4CCA10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4 881</w:t>
            </w:r>
          </w:p>
        </w:tc>
        <w:tc>
          <w:tcPr>
            <w:tcW w:w="15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4A816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0,4 %</w:t>
            </w:r>
          </w:p>
        </w:tc>
      </w:tr>
    </w:tbl>
    <w:p w14:paraId="5905CCF9" w14:textId="77777777" w:rsidR="00737817" w:rsidRPr="00F84B69" w:rsidRDefault="00737817" w:rsidP="00737817">
      <w:pPr>
        <w:spacing w:line="257" w:lineRule="auto"/>
        <w:ind w:left="720" w:hanging="720"/>
        <w:jc w:val="both"/>
        <w:rPr>
          <w:rFonts w:ascii="Times New Roman" w:eastAsia="Times New Roman" w:hAnsi="Times New Roman" w:cs="Times New Roman"/>
          <w:noProof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</w:rPr>
        <w:t xml:space="preserve"> </w:t>
      </w:r>
    </w:p>
    <w:p w14:paraId="4E955DD3" w14:textId="77777777" w:rsidR="00737817" w:rsidRPr="00F84B69" w:rsidRDefault="00737817" w:rsidP="00737817">
      <w:pPr>
        <w:spacing w:line="257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</w:rPr>
        <w:t>*Nu sunt disponibile date</w:t>
      </w:r>
    </w:p>
    <w:p w14:paraId="533D3AAC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6F00BC36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0A415AC2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084370C3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1E49A9BB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0B0129F4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46B31FE6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60DBA57A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65681AE0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65DBF03E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419C77CE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2AACE84A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4658192D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3CCAB953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en-US"/>
        </w:rPr>
      </w:pPr>
    </w:p>
    <w:p w14:paraId="48348729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en-US"/>
        </w:rPr>
      </w:pPr>
    </w:p>
    <w:p w14:paraId="10190A75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en-US"/>
        </w:rPr>
      </w:pPr>
    </w:p>
    <w:p w14:paraId="71ADDC25" w14:textId="77777777" w:rsidR="00512EEC" w:rsidRDefault="00512EEC" w:rsidP="00737817">
      <w:pPr>
        <w:rPr>
          <w:rFonts w:ascii="Times New Roman" w:hAnsi="Times New Roman"/>
          <w:noProof/>
          <w:u w:val="single"/>
        </w:rPr>
      </w:pPr>
    </w:p>
    <w:p w14:paraId="2231F9DA" w14:textId="21D7DFB5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</w:rPr>
      </w:pPr>
      <w:r>
        <w:rPr>
          <w:rFonts w:ascii="Times New Roman" w:hAnsi="Times New Roman"/>
          <w:noProof/>
          <w:u w:val="single"/>
        </w:rPr>
        <w:t>Graficul 2: Numărul de resortisanți ai țărilor terțe aflați în situație de ședere ilegală depistați pe an (2019-2024)</w:t>
      </w:r>
    </w:p>
    <w:p w14:paraId="724ADE62" w14:textId="77777777" w:rsidR="00737817" w:rsidRPr="00F84B69" w:rsidRDefault="00737817" w:rsidP="00737817">
      <w:pPr>
        <w:spacing w:after="0"/>
        <w:rPr>
          <w:noProof/>
        </w:rPr>
      </w:pPr>
    </w:p>
    <w:p w14:paraId="3D424CAA" w14:textId="77777777" w:rsidR="00737817" w:rsidRPr="008E4922" w:rsidRDefault="00737817" w:rsidP="00737817">
      <w:pPr>
        <w:spacing w:after="0"/>
        <w:rPr>
          <w:noProof/>
        </w:rPr>
      </w:pPr>
      <w:r>
        <w:rPr>
          <w:noProof/>
          <w:lang w:val="en-GB" w:eastAsia="en-GB"/>
        </w:rPr>
        <w:drawing>
          <wp:inline distT="0" distB="0" distL="0" distR="0" wp14:anchorId="73155EB1" wp14:editId="15DEB2A6">
            <wp:extent cx="7413656" cy="4106155"/>
            <wp:effectExtent l="0" t="0" r="0" b="8890"/>
            <wp:docPr id="120529999" name="Picture 2" descr="Grafic cu rectangule de culori diferite&#10;&#10;Conținutul generat de inteligența artificială poate fi inco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529999" name="Picture 2" descr="A graph of different colored rectangles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0856" cy="4132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83E15D" w14:textId="77777777" w:rsidR="00737817" w:rsidRPr="00F84B69" w:rsidRDefault="00737817" w:rsidP="00737817">
      <w:pPr>
        <w:spacing w:after="0"/>
        <w:rPr>
          <w:noProof/>
        </w:rPr>
      </w:pPr>
    </w:p>
    <w:p w14:paraId="65696AD3" w14:textId="77777777" w:rsidR="00737817" w:rsidRDefault="00737817" w:rsidP="00737817">
      <w:pPr>
        <w:spacing w:line="257" w:lineRule="auto"/>
        <w:rPr>
          <w:noProof/>
        </w:rPr>
      </w:pPr>
    </w:p>
    <w:p w14:paraId="183409C8" w14:textId="77777777" w:rsidR="00737817" w:rsidRDefault="00737817" w:rsidP="00737817">
      <w:pPr>
        <w:spacing w:line="257" w:lineRule="auto"/>
        <w:rPr>
          <w:rFonts w:ascii="Times New Roman" w:eastAsia="Times New Roman" w:hAnsi="Times New Roman" w:cs="Times New Roman"/>
          <w:noProof/>
          <w:color w:val="000000" w:themeColor="text1"/>
        </w:rPr>
      </w:pPr>
    </w:p>
    <w:p w14:paraId="1F67EB11" w14:textId="77777777" w:rsidR="00737817" w:rsidRDefault="00737817" w:rsidP="00737817">
      <w:pPr>
        <w:spacing w:line="257" w:lineRule="auto"/>
        <w:rPr>
          <w:rFonts w:ascii="Times New Roman" w:eastAsia="Times New Roman" w:hAnsi="Times New Roman" w:cs="Times New Roman"/>
          <w:noProof/>
          <w:color w:val="000000" w:themeColor="text1"/>
        </w:rPr>
      </w:pPr>
    </w:p>
    <w:p w14:paraId="70B1A17F" w14:textId="77777777" w:rsidR="00737817" w:rsidRPr="00F62A5C" w:rsidRDefault="00737817" w:rsidP="00737817">
      <w:pPr>
        <w:spacing w:line="257" w:lineRule="auto"/>
        <w:rPr>
          <w:rFonts w:ascii="Times New Roman" w:eastAsia="Times New Roman" w:hAnsi="Times New Roman" w:cs="Times New Roman"/>
          <w:noProof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</w:rPr>
        <w:t>Tabelul 2. Rezultatele inspecțiilor: numărul de resortisanți ai țărilor terțe aflați în situație de ședere ilegală depistați și numărul de proceduri</w:t>
      </w:r>
      <w:r>
        <w:rPr>
          <w:rStyle w:val="FootnoteReference"/>
          <w:rFonts w:eastAsia="Times New Roman"/>
          <w:noProof/>
          <w:color w:val="000000" w:themeColor="text1"/>
        </w:rPr>
        <w:footnoteReference w:id="1"/>
      </w:r>
      <w:r>
        <w:rPr>
          <w:rFonts w:ascii="Times New Roman" w:hAnsi="Times New Roman"/>
          <w:noProof/>
          <w:color w:val="000000" w:themeColor="text1"/>
        </w:rPr>
        <w:t xml:space="preserve"> inițiate în urma inspecțiilor</w:t>
      </w:r>
    </w:p>
    <w:p w14:paraId="698D796C" w14:textId="77777777" w:rsidR="00737817" w:rsidRPr="00F62A5C" w:rsidRDefault="00737817" w:rsidP="00737817">
      <w:pPr>
        <w:spacing w:line="257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</w:rPr>
        <w:t xml:space="preserve"> </w:t>
      </w: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314"/>
        <w:gridCol w:w="984"/>
        <w:gridCol w:w="984"/>
        <w:gridCol w:w="1189"/>
        <w:gridCol w:w="984"/>
        <w:gridCol w:w="984"/>
        <w:gridCol w:w="1189"/>
        <w:gridCol w:w="984"/>
        <w:gridCol w:w="984"/>
        <w:gridCol w:w="1189"/>
        <w:gridCol w:w="984"/>
        <w:gridCol w:w="984"/>
        <w:gridCol w:w="1189"/>
      </w:tblGrid>
      <w:tr w:rsidR="00737817" w14:paraId="25E40597" w14:textId="77777777" w:rsidTr="00E32A6D">
        <w:trPr>
          <w:trHeight w:val="285"/>
        </w:trPr>
        <w:tc>
          <w:tcPr>
            <w:tcW w:w="106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7820D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Stat membru</w:t>
            </w:r>
          </w:p>
        </w:tc>
        <w:tc>
          <w:tcPr>
            <w:tcW w:w="320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90B49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2021</w:t>
            </w:r>
          </w:p>
        </w:tc>
        <w:tc>
          <w:tcPr>
            <w:tcW w:w="32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6BFE3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2022</w:t>
            </w:r>
          </w:p>
        </w:tc>
        <w:tc>
          <w:tcPr>
            <w:tcW w:w="32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0427C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2023</w:t>
            </w:r>
          </w:p>
        </w:tc>
        <w:tc>
          <w:tcPr>
            <w:tcW w:w="32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77903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2024</w:t>
            </w:r>
          </w:p>
        </w:tc>
      </w:tr>
      <w:tr w:rsidR="00737817" w14:paraId="33B93E6E" w14:textId="77777777" w:rsidTr="00E32A6D">
        <w:trPr>
          <w:trHeight w:val="2325"/>
        </w:trPr>
        <w:tc>
          <w:tcPr>
            <w:tcW w:w="1068" w:type="dxa"/>
            <w:vMerge/>
            <w:vAlign w:val="center"/>
          </w:tcPr>
          <w:p w14:paraId="37B73E82" w14:textId="77777777" w:rsidR="00737817" w:rsidRDefault="00737817" w:rsidP="00E32A6D">
            <w:pPr>
              <w:rPr>
                <w:noProof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BE5D4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Numărul de inspecții în care au fost depistați lucrători ilegali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B0698E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Numărul de lucrători ilegali depistați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23A26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Proceduri inițiate de statele membre în urma inspecțiilor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4D19A81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Numărul de inspecții în care au fost depistați lucrători ilegali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C51C14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Numărul de lucrători ilegali depistați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176FF17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Proceduri inițiate de statele membre în urma inspecțiilor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C8E6E9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Numărul de inspecții în care au fost depistați lucrători ilegali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3F3672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Numărul de lucrători ilegali depistați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26DFD0C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Proceduri inițiate de statele membre în urma inspecțiilor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735A6BF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Numărul de inspecții în care au fost depistați lucrători ilegali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6EECC99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Numărul de lucrători ilegali depistați</w:t>
            </w:r>
          </w:p>
        </w:tc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  <w:vAlign w:val="center"/>
          </w:tcPr>
          <w:p w14:paraId="0CFF284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  <w:sz w:val="22"/>
                <w:szCs w:val="22"/>
              </w:rPr>
            </w:pPr>
            <w:r>
              <w:rPr>
                <w:rFonts w:ascii="Times New Roman" w:hAnsi="Times New Roman"/>
                <w:noProof/>
                <w:sz w:val="22"/>
              </w:rPr>
              <w:t>Proceduri inițiate de statele membre în urma inspecțiilor</w:t>
            </w:r>
          </w:p>
        </w:tc>
      </w:tr>
      <w:tr w:rsidR="00737817" w14:paraId="78EF052D" w14:textId="77777777" w:rsidTr="00E32A6D">
        <w:trPr>
          <w:trHeight w:val="285"/>
        </w:trPr>
        <w:tc>
          <w:tcPr>
            <w:tcW w:w="106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9CC7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Austria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9E1C3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3 457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AC617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5 992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123C7C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6 695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B4FEC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3 612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9FFDE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6 495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DD45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8 045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CEF8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3 788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26A4D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5 816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8EBB7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8 278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BA017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3 740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D746E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5 303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C75AB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7 806</w:t>
            </w:r>
          </w:p>
        </w:tc>
      </w:tr>
      <w:tr w:rsidR="00737817" w14:paraId="1839336E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A6772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Belgia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34D02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900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21631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1 679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E3792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2 020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AB552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893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EFD6A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2 208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0976F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574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B26B0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1 021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65F9A2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1 511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AA446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544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B0FFD8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1 778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7D645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2 880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7FC1C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546</w:t>
            </w:r>
          </w:p>
        </w:tc>
      </w:tr>
      <w:tr w:rsidR="00737817" w14:paraId="1675A187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76B1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Bulgaria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81210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DCC42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5D4E3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8DF2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9997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A678ED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DF72E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479C2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3E394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28C3C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EB280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6B1E4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</w:t>
            </w:r>
          </w:p>
        </w:tc>
      </w:tr>
      <w:tr w:rsidR="00737817" w14:paraId="67645AAE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C264B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Croația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9E0AC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0F854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357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77BAE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389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49CA7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315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E8366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526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7CEA9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551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440410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364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0C71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578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629DA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486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4759A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564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48104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1 002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A6144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553</w:t>
            </w:r>
          </w:p>
        </w:tc>
      </w:tr>
      <w:tr w:rsidR="00737817" w14:paraId="77DD0A80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F7A74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Cipru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D9B92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A187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8C6F52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B7EE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343F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507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7485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62A2A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AA47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263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76909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95595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90C40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307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BC538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282</w:t>
            </w:r>
          </w:p>
        </w:tc>
      </w:tr>
      <w:tr w:rsidR="00737817" w14:paraId="12BC2648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5E8D3F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Cehia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19D57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1E615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8901C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516E9C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12EB6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DCC6B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C082E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6B57C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14129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18F5E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9E85B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7CC5C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35</w:t>
            </w:r>
          </w:p>
        </w:tc>
      </w:tr>
      <w:tr w:rsidR="00737817" w14:paraId="11586179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7155A7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Estonia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3C7DE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B76F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3A4DE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CBCF0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D1B17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91A9A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261E7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6BC14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253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E298E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10ED7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740C9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139C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39</w:t>
            </w:r>
          </w:p>
        </w:tc>
      </w:tr>
      <w:tr w:rsidR="00737817" w14:paraId="41EA0C38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A0122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Finlanda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E47E8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D6517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000E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4AA6D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1EF7E2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C7047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033DD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676D0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CF0AF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3E4D35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8C851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DBF24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</w:t>
            </w:r>
          </w:p>
        </w:tc>
      </w:tr>
      <w:tr w:rsidR="00737817" w14:paraId="55ED744B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E3A14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Franța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AFE27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959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8F9A6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1 644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22B9C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1 288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3E042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885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0310AA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1 831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471958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1 261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817F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993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16AAC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1 924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BA266C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1 376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04E2CB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21596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333E6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1 359</w:t>
            </w:r>
          </w:p>
        </w:tc>
      </w:tr>
      <w:tr w:rsidR="00737817" w14:paraId="7ED22DBF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9345B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Germania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E6BA4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6 765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85EBA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5 851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AD0F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4 628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44DC0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8 693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BAED1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7 955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26435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5 268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F1BB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11 043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AAF48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9 329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74C0E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6 411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1A40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10 310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1A16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9 562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ECDC7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6 941</w:t>
            </w:r>
          </w:p>
        </w:tc>
      </w:tr>
      <w:tr w:rsidR="00737817" w14:paraId="7BB48A28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31EFE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Grecia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6CD199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5C1AF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84211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F57C1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A756C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B9D06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7C3E9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7AA11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82598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B0E59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D64E90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34DD36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52</w:t>
            </w:r>
          </w:p>
        </w:tc>
      </w:tr>
      <w:tr w:rsidR="00737817" w14:paraId="72D441BE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251C0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Ungaria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B0861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15FD5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A6028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BAABE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62DBF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99CB0F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B3D328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C8D77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253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4FDAE7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1AEFB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6AE2D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333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8D6E7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131</w:t>
            </w:r>
          </w:p>
        </w:tc>
      </w:tr>
      <w:tr w:rsidR="00737817" w14:paraId="2389E236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EB06C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Italia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705B7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389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717CC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960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3CDDAD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522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B51CC3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1 404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C15217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2 614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B2B6B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609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1953F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1 465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B611E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3 196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D8A99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870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EF29A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1 641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1DA1B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3 912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D0DBB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1 134</w:t>
            </w:r>
          </w:p>
        </w:tc>
      </w:tr>
      <w:tr w:rsidR="00737817" w14:paraId="3F2A9DDB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B7E6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Letonia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0A995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A8C31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52380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3D48F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E257B2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F198C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7FB4F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4DF59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D392D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BB5655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FEE5D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C484E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</w:t>
            </w:r>
          </w:p>
        </w:tc>
      </w:tr>
      <w:tr w:rsidR="00737817" w14:paraId="69E5411D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F6A68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Lituania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5FB6A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EEF92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DA7C1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D6FCC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AC659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3C3138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D0CD4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5FEF3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68E35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E5D8E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FBE98B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F48D8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55</w:t>
            </w:r>
          </w:p>
        </w:tc>
      </w:tr>
      <w:tr w:rsidR="00737817" w14:paraId="347EB899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FFD8A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Luxemburg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27D78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8389B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C46219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848D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41D94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395BC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D8292B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5447EB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283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BEB88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202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B90E4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654C0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9217B2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132</w:t>
            </w:r>
          </w:p>
        </w:tc>
      </w:tr>
      <w:tr w:rsidR="00737817" w14:paraId="2B7B016B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C7CA43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Malta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4B4BBA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8EED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46856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79954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60366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1412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C13562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DD1AB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956C4A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C43E2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900F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8A7768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</w:t>
            </w:r>
          </w:p>
        </w:tc>
      </w:tr>
      <w:tr w:rsidR="00737817" w14:paraId="3A4FF0A3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F240B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Țările de Jos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0A8591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442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56F515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673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90BCF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517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DAD3BD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494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DCD21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928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773836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574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86081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649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F0971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1 160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E0630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783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440D6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871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9C3575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1 903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FBDCB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1 032</w:t>
            </w:r>
          </w:p>
        </w:tc>
      </w:tr>
      <w:tr w:rsidR="00737817" w14:paraId="038FD221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CF7CF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Polonia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FA3B8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3CB0A3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364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F543E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FD994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EE1AB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146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D84148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15744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191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19FEA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290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14B8EC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AB266E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423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9218AE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1 042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DA663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272</w:t>
            </w:r>
          </w:p>
        </w:tc>
      </w:tr>
      <w:tr w:rsidR="00737817" w14:paraId="6C93A541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7CEB6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Portugalia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6040E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A6163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AEF5F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101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61F41E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830ED4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0C726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8D7B3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EBC9D6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4EE9F7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168FFA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425B9C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6552C5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</w:t>
            </w:r>
          </w:p>
        </w:tc>
      </w:tr>
      <w:tr w:rsidR="00737817" w14:paraId="2EB398CD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3794A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România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A4F26E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937FF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A04A91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2598CD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07D111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90551E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25089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951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3C7E06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597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F97F5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430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96892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N/A*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D18ED5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602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0552D3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132</w:t>
            </w:r>
          </w:p>
        </w:tc>
      </w:tr>
      <w:tr w:rsidR="00737817" w14:paraId="289D346E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AF9CEC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Slovacia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7FA8F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82472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EF7B5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5B242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86AF7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705D35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588FD5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6C5C9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298A4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AA120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82100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2AD979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0</w:t>
            </w:r>
          </w:p>
        </w:tc>
      </w:tr>
      <w:tr w:rsidR="00737817" w14:paraId="5E10654D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F118C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Slovenia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4F982E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D8DDE0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75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68C5B2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92F85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E4DC20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81A392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0F4B2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C2398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025081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67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7B5433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E0401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99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9069F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73</w:t>
            </w:r>
          </w:p>
        </w:tc>
      </w:tr>
      <w:tr w:rsidR="00737817" w14:paraId="29A1D2CF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0B21E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Spania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4214A9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3 332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C37D70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4 893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541F72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13 928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B33629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5 719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C319610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8 637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56D57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18 312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F48984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7 124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07291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12 176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0C0723C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18 402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1EB2C94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8 124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61A203B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12 806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3533195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19 694</w:t>
            </w:r>
          </w:p>
        </w:tc>
      </w:tr>
      <w:tr w:rsidR="00737817" w14:paraId="6F426CBD" w14:textId="77777777" w:rsidTr="00E32A6D">
        <w:trPr>
          <w:trHeight w:val="285"/>
        </w:trPr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021131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Suedia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FE6133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300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7B6E0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476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23A09D2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237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79784F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161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D5FDF6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240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E7C793F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274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44262D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176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979605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249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071DB33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269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AF2F517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174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5B14AB8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242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D8C6D1A" w14:textId="77777777" w:rsidR="00737817" w:rsidRDefault="00737817" w:rsidP="00E32A6D">
            <w:pPr>
              <w:jc w:val="center"/>
              <w:rPr>
                <w:rFonts w:ascii="Times New Roman" w:eastAsia="Times New Roman" w:hAnsi="Times New Roman" w:cs="Times New Roman"/>
                <w:noProof/>
              </w:rPr>
            </w:pPr>
            <w:r>
              <w:rPr>
                <w:rFonts w:ascii="Times New Roman" w:hAnsi="Times New Roman"/>
                <w:noProof/>
              </w:rPr>
              <w:t>349</w:t>
            </w:r>
          </w:p>
        </w:tc>
      </w:tr>
    </w:tbl>
    <w:p w14:paraId="625276E2" w14:textId="77777777" w:rsidR="00737817" w:rsidRPr="00F84B69" w:rsidRDefault="00737817" w:rsidP="00737817">
      <w:pPr>
        <w:spacing w:line="257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</w:rPr>
        <w:t xml:space="preserve"> </w:t>
      </w:r>
    </w:p>
    <w:p w14:paraId="10A7AF6B" w14:textId="77777777" w:rsidR="00737817" w:rsidRPr="00F84B69" w:rsidRDefault="00737817" w:rsidP="00737817">
      <w:pPr>
        <w:spacing w:line="257" w:lineRule="auto"/>
        <w:jc w:val="both"/>
        <w:rPr>
          <w:rFonts w:ascii="Times New Roman" w:eastAsia="Times New Roman" w:hAnsi="Times New Roman" w:cs="Times New Roman"/>
          <w:noProof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</w:rPr>
        <w:t>*Nu sunt disponibile date</w:t>
      </w:r>
    </w:p>
    <w:p w14:paraId="0C016441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2C6FD6EC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5994F63F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42B7B8E9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1D3D9D4F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5FC8B14B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31468308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0939C981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791D9C40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000034FF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22FDC3ED" w14:textId="77777777" w:rsidR="00737817" w:rsidRPr="00F84B69" w:rsidRDefault="00737817" w:rsidP="00737817">
      <w:pPr>
        <w:rPr>
          <w:rFonts w:ascii="Times New Roman" w:eastAsia="Times New Roman" w:hAnsi="Times New Roman" w:cs="Times New Roman"/>
          <w:noProof/>
        </w:rPr>
      </w:pPr>
      <w:r>
        <w:rPr>
          <w:rFonts w:ascii="Times New Roman" w:hAnsi="Times New Roman"/>
          <w:noProof/>
          <w:u w:val="single"/>
        </w:rPr>
        <w:t xml:space="preserve">Graficul 3: Proceduri inițiate în urma inspecțiilor anuale (2021-2024) </w:t>
      </w:r>
    </w:p>
    <w:p w14:paraId="7C5211CB" w14:textId="77777777" w:rsidR="00737817" w:rsidRPr="00F62A5C" w:rsidRDefault="00737817" w:rsidP="00737817">
      <w:pPr>
        <w:rPr>
          <w:rFonts w:ascii="Times New Roman" w:eastAsia="Times New Roman" w:hAnsi="Times New Roman" w:cs="Times New Roman"/>
          <w:noProof/>
          <w:u w:val="single"/>
        </w:rPr>
      </w:pPr>
    </w:p>
    <w:p w14:paraId="7381974C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</w:rPr>
      </w:pPr>
      <w:r>
        <w:rPr>
          <w:noProof/>
          <w:lang w:val="en-GB" w:eastAsia="en-GB"/>
        </w:rPr>
        <w:drawing>
          <wp:inline distT="0" distB="0" distL="0" distR="0" wp14:anchorId="1B785802" wp14:editId="72D50610">
            <wp:extent cx="7421526" cy="4242391"/>
            <wp:effectExtent l="0" t="0" r="8255" b="6350"/>
            <wp:docPr id="92248747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7375E1A-16D3-46BA-89A8-15EC802EACA8}"/>
                </a:ext>
                <a:ext uri="{147F2762-F138-4A5C-976F-8EAC2B608ADB}">
                  <a16:predDERef xmlns:a16="http://schemas.microsoft.com/office/drawing/2014/main" pred="{87801883-EA2A-4B67-ABE0-4823587E5E4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D9636DE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16C3D105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  <w:lang w:val="fr-BE"/>
        </w:rPr>
      </w:pPr>
    </w:p>
    <w:p w14:paraId="713675A5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</w:rPr>
      </w:pPr>
      <w:r>
        <w:rPr>
          <w:rFonts w:ascii="Times New Roman" w:hAnsi="Times New Roman"/>
          <w:noProof/>
          <w:u w:val="single"/>
        </w:rPr>
        <w:t>Graficul 4: Suma totală a amenzilor aplicate anual angajatorilor care au comis încălcări (2021-2024)</w:t>
      </w:r>
    </w:p>
    <w:p w14:paraId="514C2A0F" w14:textId="77777777" w:rsidR="00737817" w:rsidRDefault="00737817" w:rsidP="00737817">
      <w:pPr>
        <w:rPr>
          <w:rFonts w:ascii="Times New Roman" w:eastAsia="Times New Roman" w:hAnsi="Times New Roman" w:cs="Times New Roman"/>
          <w:noProof/>
          <w:u w:val="single"/>
        </w:rPr>
      </w:pPr>
    </w:p>
    <w:p w14:paraId="71F669AC" w14:textId="77777777" w:rsidR="00737817" w:rsidRPr="00F62A5C" w:rsidRDefault="00737817" w:rsidP="00737817">
      <w:pPr>
        <w:rPr>
          <w:rFonts w:ascii="Times New Roman" w:eastAsia="Times New Roman" w:hAnsi="Times New Roman" w:cs="Times New Roman"/>
          <w:noProof/>
          <w:u w:val="single"/>
        </w:rPr>
      </w:pPr>
      <w:r>
        <w:rPr>
          <w:noProof/>
          <w:lang w:val="en-GB" w:eastAsia="en-GB"/>
        </w:rPr>
        <w:drawing>
          <wp:inline distT="0" distB="0" distL="0" distR="0" wp14:anchorId="71567CA2" wp14:editId="1DF8578D">
            <wp:extent cx="7262037" cy="4072787"/>
            <wp:effectExtent l="0" t="0" r="15240" b="4445"/>
            <wp:docPr id="133401839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BA8D49A2-6855-411D-A50E-821CD2477E27}"/>
                </a:ext>
                <a:ext uri="{147F2762-F138-4A5C-976F-8EAC2B608ADB}">
                  <a16:predDERef xmlns:a16="http://schemas.microsoft.com/office/drawing/2014/main" pred="{5311AB7C-CCE6-4368-8512-C6333D19CDF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1540DEBA" w14:textId="77777777" w:rsidR="00737817" w:rsidRPr="00F84B69" w:rsidRDefault="00737817" w:rsidP="00737817">
      <w:pPr>
        <w:rPr>
          <w:noProof/>
        </w:rPr>
      </w:pPr>
    </w:p>
    <w:p w14:paraId="13253084" w14:textId="63E2778C" w:rsidR="006E563C" w:rsidRDefault="006E563C">
      <w:pPr>
        <w:rPr>
          <w:noProof/>
        </w:rPr>
      </w:pPr>
    </w:p>
    <w:sectPr w:rsidR="006E563C" w:rsidSect="00737817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E369AB" w14:textId="77777777" w:rsidR="00737817" w:rsidRDefault="00737817" w:rsidP="00737817">
      <w:pPr>
        <w:spacing w:after="0" w:line="240" w:lineRule="auto"/>
      </w:pPr>
      <w:r>
        <w:separator/>
      </w:r>
    </w:p>
  </w:endnote>
  <w:endnote w:type="continuationSeparator" w:id="0">
    <w:p w14:paraId="771D3CB0" w14:textId="77777777" w:rsidR="00737817" w:rsidRDefault="00737817" w:rsidP="00737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075AC" w14:textId="6519649A" w:rsidR="003965E5" w:rsidRPr="003965E5" w:rsidRDefault="003965E5" w:rsidP="003965E5">
    <w:pPr>
      <w:pStyle w:val="FooterCoverPage"/>
      <w:rPr>
        <w:rFonts w:ascii="Arial" w:hAnsi="Arial" w:cs="Arial"/>
        <w:b/>
        <w:sz w:val="48"/>
      </w:rPr>
    </w:pPr>
    <w:r w:rsidRPr="003965E5">
      <w:rPr>
        <w:rFonts w:ascii="Arial" w:hAnsi="Arial" w:cs="Arial"/>
        <w:b/>
        <w:sz w:val="48"/>
      </w:rPr>
      <w:t>RO</w:t>
    </w:r>
    <w:r w:rsidRPr="003965E5">
      <w:rPr>
        <w:rFonts w:ascii="Arial" w:hAnsi="Arial" w:cs="Arial"/>
        <w:b/>
        <w:sz w:val="48"/>
      </w:rPr>
      <w:tab/>
    </w:r>
    <w:r w:rsidRPr="003965E5">
      <w:rPr>
        <w:rFonts w:ascii="Arial" w:hAnsi="Arial" w:cs="Arial"/>
        <w:b/>
        <w:sz w:val="48"/>
      </w:rPr>
      <w:tab/>
    </w:r>
    <w:r w:rsidRPr="003965E5">
      <w:tab/>
    </w:r>
    <w:r w:rsidRPr="003965E5">
      <w:rPr>
        <w:rFonts w:ascii="Arial" w:hAnsi="Arial" w:cs="Arial"/>
        <w:b/>
        <w:sz w:val="48"/>
      </w:rPr>
      <w:t>RO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895EC9" w14:textId="0139C6F9" w:rsidR="003965E5" w:rsidRPr="003965E5" w:rsidRDefault="003965E5" w:rsidP="003965E5">
    <w:pPr>
      <w:pStyle w:val="FooterCoverPage"/>
      <w:rPr>
        <w:rFonts w:ascii="Arial" w:hAnsi="Arial" w:cs="Arial"/>
        <w:b/>
        <w:sz w:val="48"/>
      </w:rPr>
    </w:pPr>
    <w:r w:rsidRPr="003965E5">
      <w:rPr>
        <w:rFonts w:ascii="Arial" w:hAnsi="Arial" w:cs="Arial"/>
        <w:b/>
        <w:sz w:val="48"/>
      </w:rPr>
      <w:t>RO</w:t>
    </w:r>
    <w:r w:rsidRPr="003965E5">
      <w:rPr>
        <w:rFonts w:ascii="Arial" w:hAnsi="Arial" w:cs="Arial"/>
        <w:b/>
        <w:sz w:val="48"/>
      </w:rPr>
      <w:tab/>
    </w:r>
    <w:r w:rsidRPr="003965E5">
      <w:rPr>
        <w:rFonts w:ascii="Arial" w:hAnsi="Arial" w:cs="Arial"/>
        <w:b/>
        <w:sz w:val="48"/>
      </w:rPr>
      <w:tab/>
    </w:r>
    <w:r w:rsidRPr="003965E5">
      <w:tab/>
    </w:r>
    <w:r w:rsidRPr="003965E5">
      <w:rPr>
        <w:rFonts w:ascii="Arial" w:hAnsi="Arial" w:cs="Arial"/>
        <w:b/>
        <w:sz w:val="48"/>
      </w:rPr>
      <w:t>RO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3AD656" w14:textId="77777777" w:rsidR="003965E5" w:rsidRPr="003965E5" w:rsidRDefault="003965E5" w:rsidP="003965E5">
    <w:pPr>
      <w:pStyle w:val="FooterCoverPag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DC3A6" w14:textId="77777777" w:rsidR="00D849B7" w:rsidRPr="00737817" w:rsidRDefault="00D849B7" w:rsidP="00737817">
    <w:pPr>
      <w:pStyle w:val="FooterCoverPage"/>
      <w:rPr>
        <w:rFonts w:ascii="Arial" w:hAnsi="Arial" w:cs="Arial"/>
        <w:b/>
        <w:sz w:val="48"/>
      </w:rPr>
    </w:pPr>
    <w:r>
      <w:rPr>
        <w:rFonts w:ascii="Arial" w:hAnsi="Arial"/>
        <w:b/>
        <w:sz w:val="48"/>
      </w:rPr>
      <w:t>RO</w:t>
    </w:r>
    <w:r>
      <w:tab/>
    </w:r>
    <w:r>
      <w:tab/>
    </w:r>
    <w:r>
      <w:tab/>
    </w:r>
    <w:r>
      <w:rPr>
        <w:rFonts w:ascii="Arial" w:hAnsi="Arial"/>
        <w:b/>
        <w:sz w:val="48"/>
      </w:rPr>
      <w:t>RO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7EF212" w14:textId="77777777" w:rsidR="00D849B7" w:rsidRPr="00737817" w:rsidRDefault="00D849B7" w:rsidP="00737817">
    <w:pPr>
      <w:pStyle w:val="FooterCoverPage"/>
      <w:rPr>
        <w:rFonts w:ascii="Arial" w:hAnsi="Arial" w:cs="Arial"/>
        <w:b/>
        <w:sz w:val="48"/>
      </w:rPr>
    </w:pPr>
    <w:r>
      <w:rPr>
        <w:rFonts w:ascii="Arial" w:hAnsi="Arial"/>
        <w:b/>
        <w:sz w:val="48"/>
      </w:rPr>
      <w:t>RO</w:t>
    </w:r>
    <w:r>
      <w:tab/>
    </w:r>
    <w:r>
      <w:tab/>
    </w:r>
    <w:r>
      <w:tab/>
    </w:r>
    <w:r>
      <w:rPr>
        <w:rFonts w:ascii="Arial" w:hAnsi="Arial"/>
        <w:b/>
        <w:sz w:val="48"/>
      </w:rPr>
      <w:t>RO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835517" w14:textId="77777777" w:rsidR="00D849B7" w:rsidRDefault="00D849B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879328" w14:textId="77777777" w:rsidR="00737817" w:rsidRDefault="00737817" w:rsidP="00737817">
      <w:pPr>
        <w:spacing w:after="0" w:line="240" w:lineRule="auto"/>
      </w:pPr>
      <w:r>
        <w:separator/>
      </w:r>
    </w:p>
  </w:footnote>
  <w:footnote w:type="continuationSeparator" w:id="0">
    <w:p w14:paraId="3965C5F4" w14:textId="77777777" w:rsidR="00737817" w:rsidRDefault="00737817" w:rsidP="00737817">
      <w:pPr>
        <w:spacing w:after="0" w:line="240" w:lineRule="auto"/>
      </w:pPr>
      <w:r>
        <w:continuationSeparator/>
      </w:r>
    </w:p>
  </w:footnote>
  <w:footnote w:id="1">
    <w:p w14:paraId="5B438A12" w14:textId="77777777" w:rsidR="00737817" w:rsidRPr="00E21468" w:rsidRDefault="00737817" w:rsidP="00737817">
      <w:pPr>
        <w:pStyle w:val="FootnoteText"/>
        <w:rPr>
          <w:rFonts w:ascii="Times New Roman" w:hAnsi="Times New Roman" w:cs="Times New Roman"/>
          <w:sz w:val="22"/>
          <w:szCs w:val="22"/>
        </w:rPr>
      </w:pPr>
      <w:r>
        <w:rPr>
          <w:rStyle w:val="FootnoteReference"/>
          <w:sz w:val="22"/>
          <w:szCs w:val="22"/>
        </w:rPr>
        <w:footnoteRef/>
      </w:r>
      <w:r>
        <w:rPr>
          <w:rFonts w:ascii="Times New Roman" w:hAnsi="Times New Roman"/>
          <w:sz w:val="22"/>
        </w:rPr>
        <w:t xml:space="preserve"> Prin proceduri se înțelege orice acțiune întreprinsă de autoritățile statelor membre în urma unei inspecții, care conduce la o sancțiune administrativă sau penală.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1207E9" w14:textId="77777777" w:rsidR="003965E5" w:rsidRPr="003965E5" w:rsidRDefault="003965E5" w:rsidP="003965E5">
    <w:pPr>
      <w:pStyle w:val="HeaderCoverPag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0FBA50" w14:textId="77777777" w:rsidR="003965E5" w:rsidRPr="003965E5" w:rsidRDefault="003965E5" w:rsidP="003965E5">
    <w:pPr>
      <w:pStyle w:val="HeaderCoverPag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A43C4" w14:textId="77777777" w:rsidR="003965E5" w:rsidRPr="003965E5" w:rsidRDefault="003965E5" w:rsidP="003965E5">
    <w:pPr>
      <w:pStyle w:val="HeaderCoverPag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8E489F6" w14:textId="77777777" w:rsidR="00D849B7" w:rsidRDefault="00D849B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2A8ABF" w14:textId="77777777" w:rsidR="00D849B7" w:rsidRDefault="00D849B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B3238F" w14:textId="77777777" w:rsidR="00D849B7" w:rsidRDefault="00D849B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hideSpellingErrors/>
  <w:hideGrammaticalErrors/>
  <w:revisionView w:markup="0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Status" w:val="Green"/>
    <w:docVar w:name="LW_ACCOMPAGNANT.CP" w:val="la"/>
    <w:docVar w:name="LW_ANNEX_NBR_FIRST" w:val="1"/>
    <w:docVar w:name="LW_ANNEX_NBR_LAST" w:val="1"/>
    <w:docVar w:name="LW_ANNEX_UNIQUE" w:val="1"/>
    <w:docVar w:name="LW_CORRIGENDUM" w:val="&lt;UNUSED&gt;"/>
    <w:docVar w:name="LW_COVERPAGE_EXISTS" w:val="True"/>
    <w:docVar w:name="LW_COVERPAGE_GUID" w:val="DAA335D5-05C6-441B-A104-AC1B95FC17D0"/>
    <w:docVar w:name="LW_COVERPAGE_TYPE" w:val="1"/>
    <w:docVar w:name="LW_CROSSREFERENCE" w:val="&lt;UNUSED&gt;"/>
    <w:docVar w:name="LW_DocType" w:val="NORMAL"/>
    <w:docVar w:name="LW_EMISSION" w:val="8.5.2026"/>
    <w:docVar w:name="LW_EMISSION_ISODATE" w:val="2026-05-08"/>
    <w:docVar w:name="LW_EMISSION_LOCATION" w:val="BRX"/>
    <w:docVar w:name="LW_EMISSION_PREFIX" w:val="Bruxelles, "/>
    <w:docVar w:name="LW_EMISSION_SUFFIX" w:val=" "/>
    <w:docVar w:name="LW_ID_DOCTYPE_NONLW" w:val="CP-039"/>
    <w:docVar w:name="LW_LANGUE" w:val="RO"/>
    <w:docVar w:name="LW_LEVEL_OF_SENSITIVITY" w:val="Standard treatment"/>
    <w:docVar w:name="LW_NOM.INST" w:val="COMISIA EUROPEAN\u258?"/>
    <w:docVar w:name="LW_NOM.INST_JOINTDOC" w:val="&lt;EMPTY&gt;"/>
    <w:docVar w:name="LW_OBJETACTEPRINCIPAL.CP" w:val="privind aplicarea Directivei 2009/52/CE din 18 iunie 2009 de stabilire a standardelor minime privind sanc\u539?iunile \u537?i m\u259?surile la adresa angajatorilor de resortisan\u539?i din \u539?\u259?ri ter\u539?e afla\u539?i în situa\u539?ie de \u537?edere ilegal\u259?"/>
    <w:docVar w:name="LW_PART_NBR" w:val="1"/>
    <w:docVar w:name="LW_PART_NBR_TOTAL" w:val="1"/>
    <w:docVar w:name="LW_REF.INST.NEW" w:val="COM"/>
    <w:docVar w:name="LW_REF.INST.NEW_ADOPTED" w:val="final"/>
    <w:docVar w:name="LW_REF.INST.NEW_TEXT" w:val="(2026) 260"/>
    <w:docVar w:name="LW_REF.INTERNE" w:val="&lt;UNUSED&gt;"/>
    <w:docVar w:name="LW_SENSITIVITY" w:val="&lt;?xml version=&quot;1.0&quot; encoding=&quot;utf-8&quot;?&gt;_x000d__x000a_&lt;SensitivityLevel xmlns:xsd=&quot;http://www.w3.org/2001/XMLSchema&quot; xmlns:xsi=&quot;http://www.w3.org/2001/XMLSchema-instance&quot; id=&quot;standard&quot;&gt;_x000d__x000a_  &lt;nicename EN=&quot;Standard treatment&quot; FR=&quot;Traitement standard&quot; /&gt;_x000d__x000a_  &lt;documentProperty&gt;Standard treatment&lt;/documentProperty&gt;_x000d__x000a_  &lt;markingConfig isAvailable=&quot;false&quot; isMandatory=&quot;false&quot; sensitiveMarkingMandatory=&quot;false&quot; specialMarkingMandatory=&quot;true&quot; isOptionDisplayInHeaderAvailable=&quot;true&quot; sensitiveMarkingListSee=&quot;SensitiveMarkings&quot; specialMarkingListSee=&quot;SpecialMarkings&quot; sensitiveFootnoteTextSee=&quot;sensitiveFootnote&quot; specialFootnoteTextSee=&quot;specialFootnote&quot; /&gt;_x000d__x000a_  &lt;chosenMainMarking xsi:nil=&quot;true&quot; /&gt;_x000d__x000a_  &lt;dateMarking xsi:nil=&quot;true&quot; /&gt;_x000d__x000a_  &lt;releasableToConfig isAvailable=&quot;false&quot; institutionListSee=&quot;DefaultInstitutions&quot; /&gt;_x000d__x000a_  &lt;chosenReleasableTo xsi:nil=&quot;true&quot; /&gt;_x000d__x000a_  &lt;detached xsi:nil=&quot;true&quot; /&gt;_x000d__x000a_  &lt;declassify xsi:nil=&quot;true&quot; /&gt;_x000d__x000a_  &lt;headerTexts xsi:nil=&quot;true&quot; /&gt;_x000d__x000a_  &lt;footerTexts xsi:nil=&quot;true&quot; /&gt;_x000d__x000a_  &lt;isRestricted&gt;false&lt;/isRestricted&gt;_x000d__x000a_&lt;/SensitivityLevel&gt;"/>
    <w:docVar w:name="LW_SUPERTITRE" w:val="&lt;UNUSED&gt;"/>
    <w:docVar w:name="LW_TYPE.DOC.CP" w:val="ANEX\u258?_x000b_"/>
    <w:docVar w:name="LW_TYPEACTEPRINCIPAL.CP" w:val="RAPORTUL COMISIEI C\u258?TRE PARLAMENTUL EUROPEAN \u536?I CONSILIU"/>
    <w:docVar w:name="LwApiVersions" w:val="LW4CoDe 1.24.5.0; LW 9.2, Build 20251112"/>
  </w:docVars>
  <w:rsids>
    <w:rsidRoot w:val="00737817"/>
    <w:rsid w:val="000E6172"/>
    <w:rsid w:val="00173439"/>
    <w:rsid w:val="002D7056"/>
    <w:rsid w:val="002D7282"/>
    <w:rsid w:val="002F3D66"/>
    <w:rsid w:val="00313DB8"/>
    <w:rsid w:val="003965E5"/>
    <w:rsid w:val="00512EEC"/>
    <w:rsid w:val="00521023"/>
    <w:rsid w:val="005735C0"/>
    <w:rsid w:val="005E5BA2"/>
    <w:rsid w:val="006308B4"/>
    <w:rsid w:val="006E563C"/>
    <w:rsid w:val="00737817"/>
    <w:rsid w:val="00766738"/>
    <w:rsid w:val="00841AFC"/>
    <w:rsid w:val="00885706"/>
    <w:rsid w:val="008B51EE"/>
    <w:rsid w:val="00A02F7C"/>
    <w:rsid w:val="00A87659"/>
    <w:rsid w:val="00A930B2"/>
    <w:rsid w:val="00BB1FB7"/>
    <w:rsid w:val="00D849B7"/>
    <w:rsid w:val="00E05D84"/>
    <w:rsid w:val="00E06F66"/>
    <w:rsid w:val="00E15375"/>
    <w:rsid w:val="00F85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55DB94A6"/>
  <w15:chartTrackingRefBased/>
  <w15:docId w15:val="{07DEBD68-2C02-43C2-AE69-295F50C46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78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78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78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78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78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78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78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78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78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78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78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78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781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781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781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781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781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781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78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78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78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78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78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781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781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781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8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81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7817"/>
    <w:rPr>
      <w:b/>
      <w:bCs/>
      <w:smallCaps/>
      <w:color w:val="0F4761" w:themeColor="accent1" w:themeShade="BF"/>
      <w:spacing w:val="5"/>
    </w:rPr>
  </w:style>
  <w:style w:type="character" w:customStyle="1" w:styleId="Marker">
    <w:name w:val="Marker"/>
    <w:basedOn w:val="DefaultParagraphFont"/>
    <w:rsid w:val="00737817"/>
    <w:rPr>
      <w:color w:val="0000FF"/>
      <w:shd w:val="clear" w:color="auto" w:fill="auto"/>
    </w:rPr>
  </w:style>
  <w:style w:type="paragraph" w:styleId="Header">
    <w:name w:val="header"/>
    <w:basedOn w:val="Normal"/>
    <w:link w:val="HeaderChar"/>
    <w:uiPriority w:val="99"/>
    <w:unhideWhenUsed/>
    <w:rsid w:val="00737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37817"/>
  </w:style>
  <w:style w:type="paragraph" w:styleId="Footer">
    <w:name w:val="footer"/>
    <w:basedOn w:val="Normal"/>
    <w:link w:val="FooterChar"/>
    <w:uiPriority w:val="99"/>
    <w:unhideWhenUsed/>
    <w:rsid w:val="007378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37817"/>
  </w:style>
  <w:style w:type="paragraph" w:customStyle="1" w:styleId="Pagedecouverture">
    <w:name w:val="Page de couverture"/>
    <w:basedOn w:val="Normal"/>
    <w:next w:val="Normal"/>
    <w:rsid w:val="00737817"/>
    <w:pPr>
      <w:spacing w:after="0" w:line="240" w:lineRule="auto"/>
      <w:jc w:val="both"/>
    </w:pPr>
    <w:rPr>
      <w:rFonts w:ascii="Times New Roman" w:hAnsi="Times New Roman" w:cs="Times New Roman"/>
      <w:kern w:val="0"/>
      <w:sz w:val="24"/>
      <w14:ligatures w14:val="none"/>
    </w:rPr>
  </w:style>
  <w:style w:type="paragraph" w:customStyle="1" w:styleId="FooterCoverPage">
    <w:name w:val="Footer Cover Page"/>
    <w:basedOn w:val="Normal"/>
    <w:link w:val="FooterCoverPageChar"/>
    <w:rsid w:val="00737817"/>
    <w:pPr>
      <w:tabs>
        <w:tab w:val="center" w:pos="4535"/>
        <w:tab w:val="right" w:pos="9071"/>
        <w:tab w:val="right" w:pos="9921"/>
      </w:tabs>
      <w:spacing w:before="360" w:after="0" w:line="240" w:lineRule="auto"/>
      <w:ind w:left="-850" w:right="-850"/>
    </w:pPr>
    <w:rPr>
      <w:rFonts w:ascii="Times New Roman" w:hAnsi="Times New Roman" w:cs="Times New Roman"/>
      <w:sz w:val="24"/>
    </w:rPr>
  </w:style>
  <w:style w:type="character" w:customStyle="1" w:styleId="FooterCoverPageChar">
    <w:name w:val="Footer Cover Page Char"/>
    <w:basedOn w:val="DefaultParagraphFont"/>
    <w:link w:val="FooterCoverPage"/>
    <w:rsid w:val="00737817"/>
    <w:rPr>
      <w:rFonts w:ascii="Times New Roman" w:hAnsi="Times New Roman" w:cs="Times New Roman"/>
      <w:sz w:val="24"/>
    </w:rPr>
  </w:style>
  <w:style w:type="paragraph" w:customStyle="1" w:styleId="FooterSensitivity">
    <w:name w:val="Footer Sensitivity"/>
    <w:basedOn w:val="Normal"/>
    <w:link w:val="FooterSensitivityChar"/>
    <w:rsid w:val="0073781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after="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FooterSensitivityChar">
    <w:name w:val="Footer Sensitivity Char"/>
    <w:basedOn w:val="DefaultParagraphFont"/>
    <w:link w:val="FooterSensitivity"/>
    <w:rsid w:val="00737817"/>
    <w:rPr>
      <w:rFonts w:ascii="Times New Roman" w:hAnsi="Times New Roman" w:cs="Times New Roman"/>
      <w:b/>
      <w:sz w:val="32"/>
    </w:rPr>
  </w:style>
  <w:style w:type="paragraph" w:customStyle="1" w:styleId="HeaderCoverPage">
    <w:name w:val="Header Cover Page"/>
    <w:basedOn w:val="Normal"/>
    <w:link w:val="HeaderCoverPageChar"/>
    <w:rsid w:val="00737817"/>
    <w:pPr>
      <w:tabs>
        <w:tab w:val="center" w:pos="4535"/>
        <w:tab w:val="right" w:pos="9071"/>
      </w:tabs>
      <w:spacing w:after="120" w:line="240" w:lineRule="auto"/>
      <w:jc w:val="both"/>
    </w:pPr>
    <w:rPr>
      <w:rFonts w:ascii="Times New Roman" w:hAnsi="Times New Roman" w:cs="Times New Roman"/>
      <w:sz w:val="24"/>
    </w:rPr>
  </w:style>
  <w:style w:type="character" w:customStyle="1" w:styleId="HeaderCoverPageChar">
    <w:name w:val="Header Cover Page Char"/>
    <w:basedOn w:val="DefaultParagraphFont"/>
    <w:link w:val="HeaderCoverPage"/>
    <w:rsid w:val="00737817"/>
    <w:rPr>
      <w:rFonts w:ascii="Times New Roman" w:hAnsi="Times New Roman" w:cs="Times New Roman"/>
      <w:sz w:val="24"/>
    </w:rPr>
  </w:style>
  <w:style w:type="paragraph" w:customStyle="1" w:styleId="HeaderSensitivity">
    <w:name w:val="Header Sensitivity"/>
    <w:basedOn w:val="Normal"/>
    <w:link w:val="HeaderSensitivityChar"/>
    <w:rsid w:val="00737817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240" w:lineRule="auto"/>
      <w:ind w:left="113" w:right="113"/>
      <w:jc w:val="center"/>
    </w:pPr>
    <w:rPr>
      <w:rFonts w:ascii="Times New Roman" w:hAnsi="Times New Roman" w:cs="Times New Roman"/>
      <w:b/>
      <w:sz w:val="32"/>
    </w:rPr>
  </w:style>
  <w:style w:type="character" w:customStyle="1" w:styleId="HeaderSensitivityChar">
    <w:name w:val="Header Sensitivity Char"/>
    <w:basedOn w:val="DefaultParagraphFont"/>
    <w:link w:val="HeaderSensitivity"/>
    <w:rsid w:val="00737817"/>
    <w:rPr>
      <w:rFonts w:ascii="Times New Roman" w:hAnsi="Times New Roman" w:cs="Times New Roman"/>
      <w:b/>
      <w:sz w:val="32"/>
    </w:rPr>
  </w:style>
  <w:style w:type="paragraph" w:customStyle="1" w:styleId="HeaderSensitivityRight">
    <w:name w:val="Header Sensitivity Right"/>
    <w:basedOn w:val="Normal"/>
    <w:link w:val="HeaderSensitivityRightChar"/>
    <w:rsid w:val="00737817"/>
    <w:pPr>
      <w:spacing w:after="120" w:line="240" w:lineRule="auto"/>
      <w:jc w:val="right"/>
    </w:pPr>
    <w:rPr>
      <w:rFonts w:ascii="Times New Roman" w:hAnsi="Times New Roman" w:cs="Times New Roman"/>
      <w:sz w:val="28"/>
    </w:rPr>
  </w:style>
  <w:style w:type="character" w:customStyle="1" w:styleId="HeaderSensitivityRightChar">
    <w:name w:val="Header Sensitivity Right Char"/>
    <w:basedOn w:val="DefaultParagraphFont"/>
    <w:link w:val="HeaderSensitivityRight"/>
    <w:rsid w:val="00737817"/>
    <w:rPr>
      <w:rFonts w:ascii="Times New Roman" w:hAnsi="Times New Roman" w:cs="Times New Roman"/>
      <w:sz w:val="28"/>
    </w:rPr>
  </w:style>
  <w:style w:type="character" w:customStyle="1" w:styleId="normaltextrun">
    <w:name w:val="normaltextrun"/>
    <w:basedOn w:val="DefaultParagraphFont"/>
    <w:rsid w:val="00737817"/>
  </w:style>
  <w:style w:type="table" w:styleId="TableGrid">
    <w:name w:val="Table Grid"/>
    <w:basedOn w:val="TableNormal"/>
    <w:uiPriority w:val="59"/>
    <w:rsid w:val="00737817"/>
    <w:pPr>
      <w:spacing w:after="0" w:line="240" w:lineRule="auto"/>
    </w:pPr>
    <w:rPr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73781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3781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3781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2.png"/><Relationship Id="rId18" Type="http://schemas.openxmlformats.org/officeDocument/2006/relationships/header" Target="header5.xml"/><Relationship Id="rId3" Type="http://schemas.openxmlformats.org/officeDocument/2006/relationships/webSettings" Target="webSettings.xml"/><Relationship Id="rId21" Type="http://schemas.openxmlformats.org/officeDocument/2006/relationships/header" Target="header6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4.xml"/><Relationship Id="rId2" Type="http://schemas.openxmlformats.org/officeDocument/2006/relationships/settings" Target="settings.xml"/><Relationship Id="rId16" Type="http://schemas.openxmlformats.org/officeDocument/2006/relationships/chart" Target="charts/chart2.xml"/><Relationship Id="rId20" Type="http://schemas.openxmlformats.org/officeDocument/2006/relationships/footer" Target="footer5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3.xm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chart" Target="charts/chart1.xml"/><Relationship Id="rId23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footer" Target="footer4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3.png"/><Relationship Id="rId22" Type="http://schemas.openxmlformats.org/officeDocument/2006/relationships/footer" Target="footer6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https://eceuropaeu.sharepoint.com/teams/GRP-HOMEC4/Shared%20Documents/Employer%20Sanctions%20Directive%20and%20related/Letters%20to%20MS/New%20data%20submitted%20after%20Letter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https://eceuropaeu.sharepoint.com/teams/GRP-HOMEC4/Shared%20Documents/Employer%20Sanctions%20Directive%20and%20related/Letters%20to%20MS/New%20data%20submitted%20after%20Letter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8930953795676689E-2"/>
          <c:y val="8.2535135022977393E-2"/>
          <c:w val="0.90034856699837451"/>
          <c:h val="0.87200216906371331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186C24"/>
            </a:solidFill>
            <a:ln>
              <a:solidFill>
                <a:srgbClr val="186C24"/>
              </a:solidFill>
              <a:prstDash val="solid"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186C24"/>
              </a:solidFill>
              <a:ln>
                <a:solidFill>
                  <a:srgbClr val="186C24"/>
                </a:solidFill>
                <a:prstDash val="solid"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1-5D14-4514-95DA-32F3D5459468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4"/>
              </a:solidFill>
              <a:ln>
                <a:solidFill>
                  <a:srgbClr val="0070BF"/>
                </a:solidFill>
                <a:prstDash val="solid"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3-5D14-4514-95DA-32F3D5459468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5"/>
              </a:solidFill>
              <a:ln>
                <a:solidFill>
                  <a:srgbClr val="186C24"/>
                </a:solidFill>
                <a:prstDash val="solid"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5-5D14-4514-95DA-32F3D5459468}"/>
              </c:ext>
            </c:extLst>
          </c:dPt>
          <c:dPt>
            <c:idx val="3"/>
            <c:invertIfNegative val="0"/>
            <c:bubble3D val="0"/>
            <c:spPr>
              <a:solidFill>
                <a:schemeClr val="tx2"/>
              </a:solidFill>
              <a:ln>
                <a:solidFill>
                  <a:srgbClr val="186C24"/>
                </a:solidFill>
                <a:prstDash val="solid"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7-5D14-4514-95DA-32F3D5459468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5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4"/>
              <c:pt idx="0">
                <c:v>2021</c:v>
              </c:pt>
              <c:pt idx="1">
                <c:v>2022</c:v>
              </c:pt>
              <c:pt idx="2">
                <c:v>2023</c:v>
              </c:pt>
              <c:pt idx="3">
                <c:v>2024</c:v>
              </c:pt>
            </c:numLit>
          </c:cat>
          <c:val>
            <c:numRef>
              <c:f>('Financial Sanctions'!$D$42,'Financial Sanctions'!$I$42,'Financial Sanctions'!$N$42,'Financial Sanctions'!$S$42)</c:f>
              <c:numCache>
                <c:formatCode>#,##0</c:formatCode>
                <c:ptCount val="4"/>
                <c:pt idx="0">
                  <c:v>30660</c:v>
                </c:pt>
                <c:pt idx="1">
                  <c:v>36059</c:v>
                </c:pt>
                <c:pt idx="2">
                  <c:v>38491</c:v>
                </c:pt>
                <c:pt idx="3">
                  <c:v>40661</c:v>
                </c:pt>
              </c:numCache>
            </c:numRef>
          </c:val>
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<c:ext xmlns:c16="http://schemas.microsoft.com/office/drawing/2014/chart" uri="{C3380CC4-5D6E-409C-BE32-E72D297353CC}">
              <c16:uniqueId val="{00000008-5D14-4514-95DA-32F3D5459468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2574767"/>
        <c:axId val="1982579087"/>
      </c:barChart>
      <c:catAx>
        <c:axId val="19825747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solidFill>
            <a:srgbClr val="FFFFFF"/>
          </a:solidFill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82579087"/>
        <c:crosses val="autoZero"/>
        <c:auto val="1"/>
        <c:lblAlgn val="ctr"/>
        <c:lblOffset val="100"/>
        <c:noMultiLvlLbl val="0"/>
      </c:catAx>
      <c:valAx>
        <c:axId val="19825790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8257476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294371834669175"/>
          <c:y val="8.0262060416597933E-2"/>
          <c:w val="0.85797188011108827"/>
          <c:h val="0.87688030042182952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FFC000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1-F246-4E6D-AD31-8C733F4C55E9}"/>
              </c:ext>
            </c:extLst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noFill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3-F246-4E6D-AD31-8C733F4C55E9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5-F246-4E6D-AD31-8C733F4C55E9}"/>
              </c:ext>
            </c:extLst>
          </c:dPt>
          <c:dPt>
            <c:idx val="3"/>
            <c:invertIfNegative val="0"/>
            <c:bubble3D val="0"/>
            <c:spPr>
              <a:solidFill>
                <a:schemeClr val="tx2"/>
              </a:solidFill>
              <a:ln>
                <a:noFill/>
              </a:ln>
              <a:effectLst/>
            </c:spPr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6="http://schemas.microsoft.com/office/drawing/2014/chart" uri="{C3380CC4-5D6E-409C-BE32-E72D297353CC}">
                <c16:uniqueId val="{00000007-F246-4E6D-AD31-8C733F4C55E9}"/>
              </c:ext>
            </c:extLst>
          </c:dPt>
          <c:dLbls>
            <c:numFmt formatCode="&quot;€&quot;#,##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4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numLit>
              <c:formatCode>General</c:formatCode>
              <c:ptCount val="4"/>
              <c:pt idx="0">
                <c:v>2021</c:v>
              </c:pt>
              <c:pt idx="1">
                <c:v>2022</c:v>
              </c:pt>
              <c:pt idx="2">
                <c:v>2023</c:v>
              </c:pt>
              <c:pt idx="3">
                <c:v>2024</c:v>
              </c:pt>
            </c:numLit>
          </c:cat>
          <c:val>
            <c:numRef>
              <c:f>'[New data submitted after Letters.xlsx]Financial Sanctions'!$F$42,'[New data submitted after Letters.xlsx]Financial Sanctions'!$K$42,'[New data submitted after Letters.xlsx]Financial Sanctions'!$P$42,'[New data submitted after Letters.xlsx]Financial Sanctions'!$U$42</c:f>
              <c:numCache>
                <c:formatCode>"€"#,##0</c:formatCode>
                <c:ptCount val="4"/>
                <c:pt idx="0">
                  <c:v>126204315.82000001</c:v>
                </c:pt>
                <c:pt idx="1">
                  <c:v>170408789.45000002</c:v>
                </c:pt>
                <c:pt idx="2">
                  <c:v>220828123.63</c:v>
                </c:pt>
                <c:pt idx="3" formatCode="&quot;€&quot;#,##0_);[Red]\(&quot;€&quot;#,##0\)">
                  <c:v>211871779.85000002</c:v>
                </c:pt>
              </c:numCache>
            </c:numRef>
          </c:val>
      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      <c:ext xmlns:c16="http://schemas.microsoft.com/office/drawing/2014/chart" uri="{C3380CC4-5D6E-409C-BE32-E72D297353CC}">
              <c16:uniqueId val="{00000008-F246-4E6D-AD31-8C733F4C55E9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219"/>
        <c:overlap val="-27"/>
        <c:axId val="1982574767"/>
        <c:axId val="1982579087"/>
      </c:barChart>
      <c:catAx>
        <c:axId val="198257476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5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82579087"/>
        <c:crosses val="autoZero"/>
        <c:auto val="1"/>
        <c:lblAlgn val="ctr"/>
        <c:lblOffset val="100"/>
        <c:noMultiLvlLbl val="0"/>
      </c:catAx>
      <c:valAx>
        <c:axId val="1982579087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&quot;€&quot;#,##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82574767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3="http://schemas.microsoft.com/office/drawing/2017/03/chart" xmlns:c15="http://schemas.microsoft.com/office/drawing/2012/chart" xmlns:c16="http://schemas.microsoft.com/office/drawing/2014/chart" xmlns:c14="http://schemas.microsoft.com/office/drawing/2007/8/2/chart" xmlns:mc="http://schemas.openxmlformats.org/markup-compatibility/2006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400" baseline="0"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702</Words>
  <Characters>4008</Characters>
  <Application>Microsoft Office Word</Application>
  <DocSecurity>0</DocSecurity>
  <Lines>33</Lines>
  <Paragraphs>9</Paragraphs>
  <ScaleCrop>false</ScaleCrop>
  <Manager/>
  <Company/>
  <LinksUpToDate>false</LinksUpToDate>
  <CharactersWithSpaces>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EC CoDe</cp:lastModifiedBy>
  <cp:revision>7</cp:revision>
  <dcterms:created xsi:type="dcterms:W3CDTF">2026-05-05T15:21:00Z</dcterms:created>
  <dcterms:modified xsi:type="dcterms:W3CDTF">2026-06-24T17:39:00Z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evel of sensitivity">
    <vt:lpwstr>Standard treatment</vt:lpwstr>
  </property>
  <property fmtid="{D5CDD505-2E9C-101B-9397-08002B2CF9AE}" pid="3" name="First annex">
    <vt:lpwstr>1</vt:lpwstr>
  </property>
  <property fmtid="{D5CDD505-2E9C-101B-9397-08002B2CF9AE}" pid="4" name="Last annex">
    <vt:lpwstr>1</vt:lpwstr>
  </property>
  <property fmtid="{D5CDD505-2E9C-101B-9397-08002B2CF9AE}" pid="5" name="Unique annex">
    <vt:lpwstr>1</vt:lpwstr>
  </property>
  <property fmtid="{D5CDD505-2E9C-101B-9397-08002B2CF9AE}" pid="6" name="Part">
    <vt:lpwstr>1</vt:lpwstr>
  </property>
  <property fmtid="{D5CDD505-2E9C-101B-9397-08002B2CF9AE}" pid="7" name="Total parts">
    <vt:lpwstr>1</vt:lpwstr>
  </property>
  <property fmtid="{D5CDD505-2E9C-101B-9397-08002B2CF9AE}" pid="8" name="DocStatus">
    <vt:lpwstr>Green</vt:lpwstr>
  </property>
  <property fmtid="{D5CDD505-2E9C-101B-9397-08002B2CF9AE}" pid="9" name="CPTemplateID">
    <vt:lpwstr>CP-039</vt:lpwstr>
  </property>
  <property fmtid="{D5CDD505-2E9C-101B-9397-08002B2CF9AE}" pid="10" name="Last edited using">
    <vt:lpwstr>LW 9.2, Build 20250828</vt:lpwstr>
  </property>
  <property fmtid="{D5CDD505-2E9C-101B-9397-08002B2CF9AE}" pid="11" name="Created using">
    <vt:lpwstr>LW 9.2, Build 20250828</vt:lpwstr>
  </property>
  <property fmtid="{D5CDD505-2E9C-101B-9397-08002B2CF9AE}" pid="12" name="MSIP_Label_6bd9ddd1-4d20-43f6-abfa-fc3c07406f94_Enabled">
    <vt:lpwstr>true</vt:lpwstr>
  </property>
  <property fmtid="{D5CDD505-2E9C-101B-9397-08002B2CF9AE}" pid="13" name="MSIP_Label_6bd9ddd1-4d20-43f6-abfa-fc3c07406f94_SetDate">
    <vt:lpwstr>2026-05-05T13:32:04Z</vt:lpwstr>
  </property>
  <property fmtid="{D5CDD505-2E9C-101B-9397-08002B2CF9AE}" pid="14" name="MSIP_Label_6bd9ddd1-4d20-43f6-abfa-fc3c07406f94_Method">
    <vt:lpwstr>Standard</vt:lpwstr>
  </property>
  <property fmtid="{D5CDD505-2E9C-101B-9397-08002B2CF9AE}" pid="15" name="MSIP_Label_6bd9ddd1-4d20-43f6-abfa-fc3c07406f94_Name">
    <vt:lpwstr>Commission Use</vt:lpwstr>
  </property>
  <property fmtid="{D5CDD505-2E9C-101B-9397-08002B2CF9AE}" pid="16" name="MSIP_Label_6bd9ddd1-4d20-43f6-abfa-fc3c07406f94_SiteId">
    <vt:lpwstr>b24c8b06-522c-46fe-9080-70926f8dddb1</vt:lpwstr>
  </property>
  <property fmtid="{D5CDD505-2E9C-101B-9397-08002B2CF9AE}" pid="17" name="MSIP_Label_6bd9ddd1-4d20-43f6-abfa-fc3c07406f94_ActionId">
    <vt:lpwstr>c3047785-4043-4ce5-93ad-a01465889943</vt:lpwstr>
  </property>
  <property fmtid="{D5CDD505-2E9C-101B-9397-08002B2CF9AE}" pid="18" name="MSIP_Label_6bd9ddd1-4d20-43f6-abfa-fc3c07406f94_ContentBits">
    <vt:lpwstr>0</vt:lpwstr>
  </property>
  <property fmtid="{D5CDD505-2E9C-101B-9397-08002B2CF9AE}" pid="19" name="MSIP_Label_6bd9ddd1-4d20-43f6-abfa-fc3c07406f94_Tag">
    <vt:lpwstr>10, 3, 0, 1</vt:lpwstr>
  </property>
</Properties>
</file>