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BD0B3" w14:textId="3FF0AC1F" w:rsidR="0030602E" w:rsidRPr="005F1C5A" w:rsidRDefault="00FC180F" w:rsidP="00FC180F">
      <w:pPr>
        <w:pStyle w:val="Pagedecouverture"/>
        <w:rPr>
          <w:noProof/>
        </w:rPr>
      </w:pPr>
      <w:bookmarkStart w:id="0" w:name="LW_BM_COVERPAGE"/>
      <w:r>
        <w:rPr>
          <w:noProof/>
        </w:rPr>
        <w:pict w14:anchorId="04FB00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E094B68-0625-4922-8172-81567E27258F" style="width:455.25pt;height:327.75pt">
            <v:imagedata r:id="rId8" o:title=""/>
          </v:shape>
        </w:pict>
      </w:r>
    </w:p>
    <w:bookmarkEnd w:id="0"/>
    <w:p w14:paraId="44424230" w14:textId="77777777" w:rsidR="0030602E" w:rsidRPr="005F1C5A" w:rsidRDefault="0030602E" w:rsidP="00D63731">
      <w:pPr>
        <w:jc w:val="both"/>
        <w:rPr>
          <w:rFonts w:ascii="Times New Roman" w:hAnsi="Times New Roman" w:cs="Times New Roman"/>
          <w:noProof/>
          <w:sz w:val="24"/>
          <w:szCs w:val="24"/>
        </w:rPr>
        <w:sectPr w:rsidR="0030602E" w:rsidRPr="005F1C5A" w:rsidSect="00FC180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1EC17B6" w14:textId="79566586" w:rsidR="008B61F2" w:rsidRPr="008B61F2" w:rsidRDefault="008B61F2" w:rsidP="008B61F2">
      <w:pPr>
        <w:pStyle w:val="Typedudocument"/>
        <w:rPr>
          <w:noProof/>
        </w:rPr>
      </w:pPr>
      <w:bookmarkStart w:id="1" w:name="_GoBack"/>
      <w:bookmarkEnd w:id="1"/>
      <w:r w:rsidRPr="008B61F2">
        <w:rPr>
          <w:noProof/>
        </w:rPr>
        <w:lastRenderedPageBreak/>
        <w:t>REPORT FROM THE COMMISSION</w:t>
      </w:r>
    </w:p>
    <w:p w14:paraId="64D6BF30" w14:textId="5A735C9C" w:rsidR="008B61F2" w:rsidRPr="008B61F2" w:rsidRDefault="008B61F2" w:rsidP="008B61F2">
      <w:pPr>
        <w:pStyle w:val="Titreobjet"/>
        <w:rPr>
          <w:noProof/>
        </w:rPr>
      </w:pPr>
      <w:r w:rsidRPr="008B61F2">
        <w:rPr>
          <w:noProof/>
        </w:rPr>
        <w:t xml:space="preserve">TO THE EUROPEAN PARLIAMENT, THE COUNCIL AND THE EUROPEAN CENTRAL BANK </w:t>
      </w:r>
      <w:r w:rsidRPr="008B61F2">
        <w:rPr>
          <w:noProof/>
        </w:rPr>
        <w:br/>
      </w:r>
      <w:r w:rsidRPr="008B61F2">
        <w:rPr>
          <w:noProof/>
        </w:rPr>
        <w:br/>
        <w:t>concerning the implementation and the results of the Pericles IV programme for the protection of the euro against counterfeiting in 2025</w:t>
      </w:r>
    </w:p>
    <w:p w14:paraId="682A1A55" w14:textId="699A7065" w:rsidR="00F54EA4" w:rsidRPr="005F1C5A" w:rsidRDefault="00F54EA4" w:rsidP="00F54EA4">
      <w:pPr>
        <w:rPr>
          <w:noProof/>
          <w:lang w:eastAsia="zh-CN"/>
        </w:rPr>
      </w:pPr>
    </w:p>
    <w:p w14:paraId="32410D24" w14:textId="77777777" w:rsidR="00D63731" w:rsidRPr="005F1C5A" w:rsidRDefault="00D63731" w:rsidP="00D63731">
      <w:pPr>
        <w:pStyle w:val="ManualNumPar1"/>
        <w:numPr>
          <w:ilvl w:val="0"/>
          <w:numId w:val="2"/>
        </w:numPr>
        <w:ind w:left="426" w:hanging="426"/>
        <w:rPr>
          <w:b/>
          <w:noProof/>
          <w:szCs w:val="24"/>
        </w:rPr>
      </w:pPr>
      <w:r w:rsidRPr="005F1C5A">
        <w:rPr>
          <w:b/>
          <w:noProof/>
          <w:szCs w:val="24"/>
        </w:rPr>
        <w:t>General</w:t>
      </w:r>
    </w:p>
    <w:p w14:paraId="04A1E4E4" w14:textId="567DCA0D" w:rsidR="00D63731" w:rsidRPr="005F1C5A" w:rsidRDefault="00D63731" w:rsidP="00D63731">
      <w:pPr>
        <w:jc w:val="both"/>
        <w:rPr>
          <w:rFonts w:ascii="Times New Roman" w:hAnsi="Times New Roman" w:cs="Times New Roman"/>
          <w:noProof/>
          <w:sz w:val="24"/>
          <w:szCs w:val="24"/>
        </w:rPr>
      </w:pPr>
      <w:r w:rsidRPr="005F1C5A">
        <w:rPr>
          <w:rFonts w:ascii="Times New Roman" w:hAnsi="Times New Roman" w:cs="Times New Roman"/>
          <w:noProof/>
          <w:sz w:val="24"/>
          <w:szCs w:val="24"/>
        </w:rPr>
        <w:t xml:space="preserve">The Pericles IV programme </w:t>
      </w:r>
      <w:r w:rsidR="00FC7321" w:rsidRPr="00621E49">
        <w:rPr>
          <w:rFonts w:ascii="Times New Roman" w:hAnsi="Times New Roman" w:cs="Times New Roman"/>
          <w:noProof/>
          <w:sz w:val="24"/>
          <w:szCs w:val="24"/>
        </w:rPr>
        <w:t>(</w:t>
      </w:r>
      <w:r w:rsidR="00BE22D1">
        <w:rPr>
          <w:rFonts w:ascii="Times New Roman" w:hAnsi="Times New Roman" w:cs="Times New Roman"/>
          <w:noProof/>
          <w:sz w:val="24"/>
          <w:szCs w:val="24"/>
        </w:rPr>
        <w:t>‘</w:t>
      </w:r>
      <w:r w:rsidR="00FC7321" w:rsidRPr="00621E49">
        <w:rPr>
          <w:rFonts w:ascii="Times New Roman" w:hAnsi="Times New Roman" w:cs="Times New Roman"/>
          <w:noProof/>
          <w:sz w:val="24"/>
          <w:szCs w:val="24"/>
        </w:rPr>
        <w:t>the programme</w:t>
      </w:r>
      <w:r w:rsidR="00BE22D1">
        <w:rPr>
          <w:rFonts w:ascii="Times New Roman" w:hAnsi="Times New Roman" w:cs="Times New Roman"/>
          <w:noProof/>
          <w:sz w:val="24"/>
          <w:szCs w:val="24"/>
        </w:rPr>
        <w:t>’</w:t>
      </w:r>
      <w:r w:rsidR="00FC7321" w:rsidRPr="00621E49">
        <w:rPr>
          <w:rFonts w:ascii="Times New Roman" w:hAnsi="Times New Roman" w:cs="Times New Roman"/>
          <w:noProof/>
          <w:sz w:val="24"/>
          <w:szCs w:val="24"/>
        </w:rPr>
        <w:t>)</w:t>
      </w:r>
      <w:r w:rsidR="00FC7321">
        <w:rPr>
          <w:rFonts w:ascii="Times New Roman" w:hAnsi="Times New Roman" w:cs="Times New Roman"/>
          <w:noProof/>
          <w:sz w:val="24"/>
          <w:szCs w:val="24"/>
        </w:rPr>
        <w:t xml:space="preserve"> </w:t>
      </w:r>
      <w:r w:rsidRPr="005F1C5A">
        <w:rPr>
          <w:rFonts w:ascii="Times New Roman" w:hAnsi="Times New Roman" w:cs="Times New Roman"/>
          <w:noProof/>
          <w:sz w:val="24"/>
          <w:szCs w:val="24"/>
        </w:rPr>
        <w:t xml:space="preserve">is an exchange, assistance and training programme for the protection of the euro against counterfeiting. It replaces the Pericles 2020 programme that ran </w:t>
      </w:r>
      <w:r w:rsidR="009C7B1F" w:rsidRPr="005F1C5A">
        <w:rPr>
          <w:rFonts w:ascii="Times New Roman" w:hAnsi="Times New Roman" w:cs="Times New Roman"/>
          <w:noProof/>
          <w:sz w:val="24"/>
          <w:szCs w:val="24"/>
        </w:rPr>
        <w:t>from</w:t>
      </w:r>
      <w:r w:rsidRPr="005F1C5A">
        <w:rPr>
          <w:rFonts w:ascii="Times New Roman" w:hAnsi="Times New Roman" w:cs="Times New Roman"/>
          <w:noProof/>
          <w:sz w:val="24"/>
          <w:szCs w:val="24"/>
        </w:rPr>
        <w:t xml:space="preserve"> 2013</w:t>
      </w:r>
      <w:r w:rsidR="009C7B1F" w:rsidRPr="005F1C5A">
        <w:rPr>
          <w:rFonts w:ascii="Times New Roman" w:hAnsi="Times New Roman" w:cs="Times New Roman"/>
          <w:noProof/>
          <w:sz w:val="24"/>
          <w:szCs w:val="24"/>
        </w:rPr>
        <w:t xml:space="preserve"> to </w:t>
      </w:r>
      <w:r w:rsidRPr="005F1C5A">
        <w:rPr>
          <w:rFonts w:ascii="Times New Roman" w:hAnsi="Times New Roman" w:cs="Times New Roman"/>
          <w:noProof/>
          <w:sz w:val="24"/>
          <w:szCs w:val="24"/>
        </w:rPr>
        <w:t>2020 and the Pericles programme</w:t>
      </w:r>
      <w:r w:rsidR="00246EBA" w:rsidRPr="005F1C5A">
        <w:rPr>
          <w:rFonts w:ascii="Times New Roman" w:hAnsi="Times New Roman" w:cs="Times New Roman"/>
          <w:noProof/>
          <w:sz w:val="24"/>
          <w:szCs w:val="24"/>
        </w:rPr>
        <w:t>s</w:t>
      </w:r>
      <w:r w:rsidRPr="005F1C5A">
        <w:rPr>
          <w:rFonts w:ascii="Times New Roman" w:hAnsi="Times New Roman" w:cs="Times New Roman"/>
          <w:noProof/>
          <w:sz w:val="24"/>
          <w:szCs w:val="24"/>
        </w:rPr>
        <w:t xml:space="preserve"> that ran during the 2002</w:t>
      </w:r>
      <w:r w:rsidR="00BE22D1">
        <w:rPr>
          <w:rFonts w:ascii="Times New Roman" w:hAnsi="Times New Roman" w:cs="Times New Roman"/>
          <w:noProof/>
          <w:sz w:val="24"/>
          <w:szCs w:val="24"/>
        </w:rPr>
        <w:noBreakHyphen/>
      </w:r>
      <w:r w:rsidRPr="005F1C5A">
        <w:rPr>
          <w:rFonts w:ascii="Times New Roman" w:hAnsi="Times New Roman" w:cs="Times New Roman"/>
          <w:noProof/>
          <w:sz w:val="24"/>
          <w:szCs w:val="24"/>
        </w:rPr>
        <w:t>2013</w:t>
      </w:r>
      <w:r w:rsidR="00B56B5E" w:rsidRPr="005F1C5A">
        <w:rPr>
          <w:rFonts w:ascii="Times New Roman" w:hAnsi="Times New Roman" w:cs="Times New Roman"/>
          <w:noProof/>
          <w:sz w:val="24"/>
          <w:szCs w:val="24"/>
        </w:rPr>
        <w:t xml:space="preserve"> period</w:t>
      </w:r>
      <w:r w:rsidRPr="005F1C5A">
        <w:rPr>
          <w:rFonts w:ascii="Times New Roman" w:hAnsi="Times New Roman" w:cs="Times New Roman"/>
          <w:noProof/>
          <w:sz w:val="24"/>
          <w:szCs w:val="24"/>
        </w:rPr>
        <w:t xml:space="preserve">. The </w:t>
      </w:r>
      <w:r w:rsidR="009C7B1F" w:rsidRPr="005F1C5A">
        <w:rPr>
          <w:rFonts w:ascii="Times New Roman" w:hAnsi="Times New Roman" w:cs="Times New Roman"/>
          <w:noProof/>
          <w:sz w:val="24"/>
          <w:szCs w:val="24"/>
        </w:rPr>
        <w:t>p</w:t>
      </w:r>
      <w:r w:rsidRPr="005F1C5A">
        <w:rPr>
          <w:rFonts w:ascii="Times New Roman" w:hAnsi="Times New Roman" w:cs="Times New Roman"/>
          <w:noProof/>
          <w:sz w:val="24"/>
          <w:szCs w:val="24"/>
        </w:rPr>
        <w:t xml:space="preserve">rogramme was established by </w:t>
      </w:r>
      <w:hyperlink r:id="rId15" w:history="1">
        <w:r w:rsidRPr="005F1C5A">
          <w:rPr>
            <w:rStyle w:val="Hyperlink"/>
            <w:rFonts w:ascii="Times New Roman" w:hAnsi="Times New Roman" w:cs="Times New Roman"/>
            <w:noProof/>
            <w:sz w:val="24"/>
            <w:szCs w:val="24"/>
          </w:rPr>
          <w:t>Regulation (EU) 2021/840</w:t>
        </w:r>
      </w:hyperlink>
      <w:r w:rsidR="00244F3F">
        <w:rPr>
          <w:noProof/>
        </w:rPr>
        <w:t xml:space="preserve"> (</w:t>
      </w:r>
      <w:r w:rsidRPr="005F1C5A">
        <w:rPr>
          <w:rStyle w:val="FootnoteReference"/>
          <w:rFonts w:ascii="Times New Roman" w:hAnsi="Times New Roman" w:cs="Times New Roman"/>
          <w:noProof/>
          <w:sz w:val="24"/>
          <w:szCs w:val="24"/>
        </w:rPr>
        <w:footnoteReference w:id="1"/>
      </w:r>
      <w:r w:rsidR="00244F3F">
        <w:rPr>
          <w:noProof/>
        </w:rPr>
        <w:t>)</w:t>
      </w:r>
      <w:r w:rsidRPr="005F1C5A">
        <w:rPr>
          <w:rStyle w:val="Strong"/>
          <w:rFonts w:ascii="Times New Roman" w:hAnsi="Times New Roman" w:cs="Times New Roman"/>
          <w:b w:val="0"/>
          <w:bCs/>
          <w:noProof/>
          <w:sz w:val="24"/>
          <w:szCs w:val="24"/>
        </w:rPr>
        <w:t xml:space="preserve">. Its application was extended to the non-participating Member States by </w:t>
      </w:r>
      <w:hyperlink r:id="rId16" w:history="1">
        <w:r w:rsidRPr="005F1C5A">
          <w:rPr>
            <w:rStyle w:val="Hyperlink"/>
            <w:rFonts w:ascii="Times New Roman" w:hAnsi="Times New Roman" w:cs="Times New Roman"/>
            <w:noProof/>
            <w:sz w:val="24"/>
            <w:szCs w:val="24"/>
          </w:rPr>
          <w:t>Council Regulation (EU) 2021/1696</w:t>
        </w:r>
      </w:hyperlink>
      <w:r w:rsidR="00244F3F">
        <w:rPr>
          <w:noProof/>
        </w:rPr>
        <w:t xml:space="preserve"> (</w:t>
      </w:r>
      <w:r w:rsidRPr="005F1C5A">
        <w:rPr>
          <w:rStyle w:val="FootnoteReference"/>
          <w:rFonts w:ascii="Times New Roman" w:hAnsi="Times New Roman" w:cs="Times New Roman"/>
          <w:noProof/>
          <w:sz w:val="24"/>
          <w:szCs w:val="24"/>
        </w:rPr>
        <w:footnoteReference w:id="2"/>
      </w:r>
      <w:r w:rsidR="00244F3F">
        <w:rPr>
          <w:noProof/>
        </w:rPr>
        <w:t>)</w:t>
      </w:r>
      <w:r w:rsidRPr="005F1C5A">
        <w:rPr>
          <w:rFonts w:ascii="Times New Roman" w:hAnsi="Times New Roman" w:cs="Times New Roman"/>
          <w:noProof/>
          <w:sz w:val="24"/>
          <w:szCs w:val="24"/>
        </w:rPr>
        <w:t xml:space="preserve">. Regulation (EU) 2021/840 establishes the duration of the </w:t>
      </w:r>
      <w:r w:rsidR="009C7B1F" w:rsidRPr="005F1C5A">
        <w:rPr>
          <w:rFonts w:ascii="Times New Roman" w:hAnsi="Times New Roman" w:cs="Times New Roman"/>
          <w:noProof/>
          <w:sz w:val="24"/>
          <w:szCs w:val="24"/>
        </w:rPr>
        <w:t>p</w:t>
      </w:r>
      <w:r w:rsidRPr="005F1C5A">
        <w:rPr>
          <w:rFonts w:ascii="Times New Roman" w:hAnsi="Times New Roman" w:cs="Times New Roman"/>
          <w:noProof/>
          <w:sz w:val="24"/>
          <w:szCs w:val="24"/>
        </w:rPr>
        <w:t>rogramme until 31</w:t>
      </w:r>
      <w:r w:rsidR="002F49D3" w:rsidRPr="005F1C5A">
        <w:rPr>
          <w:rFonts w:ascii="Times New Roman" w:hAnsi="Times New Roman" w:cs="Times New Roman"/>
          <w:noProof/>
          <w:sz w:val="24"/>
          <w:szCs w:val="24"/>
        </w:rPr>
        <w:t> </w:t>
      </w:r>
      <w:r w:rsidRPr="005F1C5A">
        <w:rPr>
          <w:rFonts w:ascii="Times New Roman" w:hAnsi="Times New Roman" w:cs="Times New Roman"/>
          <w:noProof/>
          <w:sz w:val="24"/>
          <w:szCs w:val="24"/>
        </w:rPr>
        <w:t>December</w:t>
      </w:r>
      <w:r w:rsidR="002F49D3" w:rsidRPr="005F1C5A">
        <w:rPr>
          <w:rFonts w:ascii="Times New Roman" w:hAnsi="Times New Roman" w:cs="Times New Roman"/>
          <w:noProof/>
          <w:sz w:val="24"/>
          <w:szCs w:val="24"/>
        </w:rPr>
        <w:t> </w:t>
      </w:r>
      <w:r w:rsidRPr="005F1C5A">
        <w:rPr>
          <w:rFonts w:ascii="Times New Roman" w:hAnsi="Times New Roman" w:cs="Times New Roman"/>
          <w:noProof/>
          <w:sz w:val="24"/>
          <w:szCs w:val="24"/>
        </w:rPr>
        <w:t xml:space="preserve">2027. </w:t>
      </w:r>
      <w:r w:rsidRPr="005F1C5A">
        <w:rPr>
          <w:rFonts w:ascii="Times New Roman" w:hAnsi="Times New Roman" w:cs="Times New Roman"/>
          <w:bCs/>
          <w:noProof/>
          <w:sz w:val="24"/>
          <w:szCs w:val="24"/>
        </w:rPr>
        <w:t>Article</w:t>
      </w:r>
      <w:r w:rsidR="00AE2230" w:rsidRPr="005F1C5A">
        <w:rPr>
          <w:rFonts w:ascii="Times New Roman" w:hAnsi="Times New Roman" w:cs="Times New Roman"/>
          <w:bCs/>
          <w:noProof/>
          <w:sz w:val="24"/>
          <w:szCs w:val="24"/>
        </w:rPr>
        <w:t> </w:t>
      </w:r>
      <w:r w:rsidRPr="005F1C5A">
        <w:rPr>
          <w:rFonts w:ascii="Times New Roman" w:hAnsi="Times New Roman" w:cs="Times New Roman"/>
          <w:bCs/>
          <w:noProof/>
          <w:sz w:val="24"/>
          <w:szCs w:val="24"/>
        </w:rPr>
        <w:t xml:space="preserve">12(3) of </w:t>
      </w:r>
      <w:r w:rsidRPr="005F1C5A">
        <w:rPr>
          <w:rStyle w:val="Strong"/>
          <w:rFonts w:ascii="Times New Roman" w:hAnsi="Times New Roman" w:cs="Times New Roman"/>
          <w:b w:val="0"/>
          <w:noProof/>
          <w:sz w:val="24"/>
          <w:szCs w:val="24"/>
        </w:rPr>
        <w:t>th</w:t>
      </w:r>
      <w:r w:rsidR="00AE2230" w:rsidRPr="005F1C5A">
        <w:rPr>
          <w:rStyle w:val="Strong"/>
          <w:rFonts w:ascii="Times New Roman" w:hAnsi="Times New Roman" w:cs="Times New Roman"/>
          <w:b w:val="0"/>
          <w:noProof/>
          <w:sz w:val="24"/>
          <w:szCs w:val="24"/>
        </w:rPr>
        <w:t>at</w:t>
      </w:r>
      <w:r w:rsidRPr="005F1C5A">
        <w:rPr>
          <w:rStyle w:val="Strong"/>
          <w:rFonts w:ascii="Times New Roman" w:hAnsi="Times New Roman" w:cs="Times New Roman"/>
          <w:b w:val="0"/>
          <w:noProof/>
          <w:sz w:val="24"/>
          <w:szCs w:val="24"/>
        </w:rPr>
        <w:t xml:space="preserve"> Regulation</w:t>
      </w:r>
      <w:r w:rsidRPr="005F1C5A">
        <w:rPr>
          <w:rStyle w:val="Strong"/>
          <w:rFonts w:ascii="Times New Roman" w:hAnsi="Times New Roman" w:cs="Times New Roman"/>
          <w:noProof/>
          <w:sz w:val="24"/>
          <w:szCs w:val="24"/>
        </w:rPr>
        <w:t xml:space="preserve"> </w:t>
      </w:r>
      <w:r w:rsidRPr="005F1C5A">
        <w:rPr>
          <w:rFonts w:ascii="Times New Roman" w:hAnsi="Times New Roman" w:cs="Times New Roman"/>
          <w:noProof/>
          <w:sz w:val="24"/>
          <w:szCs w:val="24"/>
        </w:rPr>
        <w:t xml:space="preserve">requires the </w:t>
      </w:r>
      <w:r w:rsidR="00965B67">
        <w:rPr>
          <w:rFonts w:ascii="Times New Roman" w:hAnsi="Times New Roman" w:cs="Times New Roman"/>
          <w:noProof/>
          <w:sz w:val="24"/>
          <w:szCs w:val="24"/>
        </w:rPr>
        <w:t xml:space="preserve">European </w:t>
      </w:r>
      <w:r w:rsidRPr="005F1C5A">
        <w:rPr>
          <w:rFonts w:ascii="Times New Roman" w:hAnsi="Times New Roman" w:cs="Times New Roman"/>
          <w:noProof/>
          <w:sz w:val="24"/>
          <w:szCs w:val="24"/>
        </w:rPr>
        <w:t xml:space="preserve">Commission to </w:t>
      </w:r>
      <w:r w:rsidR="00244F3F">
        <w:rPr>
          <w:rFonts w:ascii="Times New Roman" w:hAnsi="Times New Roman" w:cs="Times New Roman"/>
          <w:noProof/>
          <w:sz w:val="24"/>
          <w:szCs w:val="24"/>
        </w:rPr>
        <w:t>report</w:t>
      </w:r>
      <w:r w:rsidRPr="005F1C5A">
        <w:rPr>
          <w:rFonts w:ascii="Times New Roman" w:hAnsi="Times New Roman" w:cs="Times New Roman"/>
          <w:noProof/>
          <w:sz w:val="24"/>
          <w:szCs w:val="24"/>
        </w:rPr>
        <w:t xml:space="preserve"> annual</w:t>
      </w:r>
      <w:r w:rsidR="00244F3F">
        <w:rPr>
          <w:rFonts w:ascii="Times New Roman" w:hAnsi="Times New Roman" w:cs="Times New Roman"/>
          <w:noProof/>
          <w:sz w:val="24"/>
          <w:szCs w:val="24"/>
        </w:rPr>
        <w:t>ly</w:t>
      </w:r>
      <w:r w:rsidRPr="005F1C5A">
        <w:rPr>
          <w:rFonts w:ascii="Times New Roman" w:hAnsi="Times New Roman" w:cs="Times New Roman"/>
          <w:noProof/>
          <w:sz w:val="24"/>
          <w:szCs w:val="24"/>
        </w:rPr>
        <w:t xml:space="preserve"> on the results of the </w:t>
      </w:r>
      <w:r w:rsidR="009C7B1F" w:rsidRPr="005F1C5A">
        <w:rPr>
          <w:rFonts w:ascii="Times New Roman" w:hAnsi="Times New Roman" w:cs="Times New Roman"/>
          <w:noProof/>
          <w:sz w:val="24"/>
          <w:szCs w:val="24"/>
        </w:rPr>
        <w:t>p</w:t>
      </w:r>
      <w:r w:rsidRPr="005F1C5A">
        <w:rPr>
          <w:rFonts w:ascii="Times New Roman" w:hAnsi="Times New Roman" w:cs="Times New Roman"/>
          <w:noProof/>
          <w:sz w:val="24"/>
          <w:szCs w:val="24"/>
        </w:rPr>
        <w:t>rogramme to the European Parliament</w:t>
      </w:r>
      <w:r w:rsidR="00246EBA" w:rsidRPr="005F1C5A">
        <w:rPr>
          <w:rFonts w:ascii="Times New Roman" w:hAnsi="Times New Roman" w:cs="Times New Roman"/>
          <w:noProof/>
          <w:sz w:val="24"/>
          <w:szCs w:val="24"/>
        </w:rPr>
        <w:t>,</w:t>
      </w:r>
      <w:r w:rsidRPr="005F1C5A">
        <w:rPr>
          <w:rFonts w:ascii="Times New Roman" w:hAnsi="Times New Roman" w:cs="Times New Roman"/>
          <w:noProof/>
          <w:sz w:val="24"/>
          <w:szCs w:val="24"/>
        </w:rPr>
        <w:t xml:space="preserve"> the Council</w:t>
      </w:r>
      <w:r w:rsidR="00246EBA" w:rsidRPr="005F1C5A">
        <w:rPr>
          <w:rFonts w:ascii="Times New Roman" w:hAnsi="Times New Roman" w:cs="Times New Roman"/>
          <w:noProof/>
          <w:sz w:val="24"/>
          <w:szCs w:val="24"/>
        </w:rPr>
        <w:t xml:space="preserve"> and the European Central Bank</w:t>
      </w:r>
      <w:r w:rsidRPr="005F1C5A">
        <w:rPr>
          <w:rFonts w:ascii="Times New Roman" w:hAnsi="Times New Roman" w:cs="Times New Roman"/>
          <w:noProof/>
          <w:sz w:val="24"/>
          <w:szCs w:val="24"/>
        </w:rPr>
        <w:t xml:space="preserve">. This </w:t>
      </w:r>
      <w:r w:rsidR="009C7B1F" w:rsidRPr="005F1C5A">
        <w:rPr>
          <w:rFonts w:ascii="Times New Roman" w:hAnsi="Times New Roman" w:cs="Times New Roman"/>
          <w:noProof/>
          <w:sz w:val="24"/>
          <w:szCs w:val="24"/>
        </w:rPr>
        <w:t>is the a</w:t>
      </w:r>
      <w:r w:rsidRPr="005F1C5A">
        <w:rPr>
          <w:rFonts w:ascii="Times New Roman" w:hAnsi="Times New Roman" w:cs="Times New Roman"/>
          <w:noProof/>
          <w:sz w:val="24"/>
          <w:szCs w:val="24"/>
        </w:rPr>
        <w:t xml:space="preserve">nnual </w:t>
      </w:r>
      <w:r w:rsidR="009C7B1F" w:rsidRPr="005F1C5A">
        <w:rPr>
          <w:rFonts w:ascii="Times New Roman" w:hAnsi="Times New Roman" w:cs="Times New Roman"/>
          <w:noProof/>
          <w:sz w:val="24"/>
          <w:szCs w:val="24"/>
        </w:rPr>
        <w:t>r</w:t>
      </w:r>
      <w:r w:rsidRPr="005F1C5A">
        <w:rPr>
          <w:rFonts w:ascii="Times New Roman" w:hAnsi="Times New Roman" w:cs="Times New Roman"/>
          <w:noProof/>
          <w:sz w:val="24"/>
          <w:szCs w:val="24"/>
        </w:rPr>
        <w:t xml:space="preserve">eport </w:t>
      </w:r>
      <w:r w:rsidR="009C7B1F" w:rsidRPr="005F1C5A">
        <w:rPr>
          <w:rFonts w:ascii="Times New Roman" w:hAnsi="Times New Roman" w:cs="Times New Roman"/>
          <w:noProof/>
          <w:sz w:val="24"/>
          <w:szCs w:val="24"/>
        </w:rPr>
        <w:t>for</w:t>
      </w:r>
      <w:r w:rsidRPr="005F1C5A">
        <w:rPr>
          <w:rFonts w:ascii="Times New Roman" w:hAnsi="Times New Roman" w:cs="Times New Roman"/>
          <w:noProof/>
          <w:sz w:val="24"/>
          <w:szCs w:val="24"/>
        </w:rPr>
        <w:t xml:space="preserve"> 202</w:t>
      </w:r>
      <w:r w:rsidR="00695892" w:rsidRPr="005F1C5A">
        <w:rPr>
          <w:rFonts w:ascii="Times New Roman" w:hAnsi="Times New Roman" w:cs="Times New Roman"/>
          <w:noProof/>
          <w:sz w:val="24"/>
          <w:szCs w:val="24"/>
        </w:rPr>
        <w:t>5</w:t>
      </w:r>
      <w:r w:rsidRPr="005F1C5A">
        <w:rPr>
          <w:rFonts w:ascii="Times New Roman" w:hAnsi="Times New Roman" w:cs="Times New Roman"/>
          <w:noProof/>
          <w:sz w:val="24"/>
          <w:szCs w:val="24"/>
        </w:rPr>
        <w:t>. The report provides information on the commitments</w:t>
      </w:r>
      <w:r w:rsidR="003F7A2B" w:rsidRPr="005F1C5A">
        <w:rPr>
          <w:rFonts w:ascii="Times New Roman" w:hAnsi="Times New Roman" w:cs="Times New Roman"/>
          <w:noProof/>
          <w:sz w:val="24"/>
          <w:szCs w:val="24"/>
        </w:rPr>
        <w:t xml:space="preserve"> made</w:t>
      </w:r>
      <w:r w:rsidRPr="005F1C5A">
        <w:rPr>
          <w:rFonts w:ascii="Times New Roman" w:hAnsi="Times New Roman" w:cs="Times New Roman"/>
          <w:noProof/>
          <w:sz w:val="24"/>
          <w:szCs w:val="24"/>
        </w:rPr>
        <w:t xml:space="preserve"> and</w:t>
      </w:r>
      <w:r w:rsidR="003F7A2B" w:rsidRPr="005F1C5A">
        <w:rPr>
          <w:rFonts w:ascii="Times New Roman" w:hAnsi="Times New Roman" w:cs="Times New Roman"/>
          <w:noProof/>
          <w:sz w:val="24"/>
          <w:szCs w:val="24"/>
        </w:rPr>
        <w:t xml:space="preserve"> on the</w:t>
      </w:r>
      <w:r w:rsidRPr="005F1C5A">
        <w:rPr>
          <w:rFonts w:ascii="Times New Roman" w:hAnsi="Times New Roman" w:cs="Times New Roman"/>
          <w:noProof/>
          <w:sz w:val="24"/>
          <w:szCs w:val="24"/>
        </w:rPr>
        <w:t xml:space="preserve"> implementation </w:t>
      </w:r>
      <w:r w:rsidR="003F7A2B" w:rsidRPr="005F1C5A">
        <w:rPr>
          <w:rFonts w:ascii="Times New Roman" w:hAnsi="Times New Roman" w:cs="Times New Roman"/>
          <w:noProof/>
          <w:sz w:val="24"/>
          <w:szCs w:val="24"/>
        </w:rPr>
        <w:t xml:space="preserve">of actions </w:t>
      </w:r>
      <w:r w:rsidRPr="005F1C5A">
        <w:rPr>
          <w:rFonts w:ascii="Times New Roman" w:hAnsi="Times New Roman" w:cs="Times New Roman"/>
          <w:noProof/>
          <w:sz w:val="24"/>
          <w:szCs w:val="24"/>
        </w:rPr>
        <w:t>of the programme in 202</w:t>
      </w:r>
      <w:r w:rsidR="00695892" w:rsidRPr="005F1C5A">
        <w:rPr>
          <w:rFonts w:ascii="Times New Roman" w:hAnsi="Times New Roman" w:cs="Times New Roman"/>
          <w:noProof/>
          <w:sz w:val="24"/>
          <w:szCs w:val="24"/>
        </w:rPr>
        <w:t>5</w:t>
      </w:r>
      <w:r w:rsidR="003F7A2B" w:rsidRPr="005F1C5A">
        <w:rPr>
          <w:rFonts w:ascii="Times New Roman" w:hAnsi="Times New Roman" w:cs="Times New Roman"/>
          <w:noProof/>
          <w:sz w:val="24"/>
          <w:szCs w:val="24"/>
        </w:rPr>
        <w:t>.</w:t>
      </w:r>
    </w:p>
    <w:p w14:paraId="51D6A4E4" w14:textId="7D3790A9" w:rsidR="00D63731" w:rsidRPr="005F1C5A" w:rsidRDefault="00D63731" w:rsidP="004F2FCC">
      <w:pPr>
        <w:pStyle w:val="ManualNumPar1"/>
        <w:numPr>
          <w:ilvl w:val="0"/>
          <w:numId w:val="2"/>
        </w:numPr>
        <w:ind w:left="426" w:hanging="426"/>
        <w:rPr>
          <w:b/>
          <w:bCs/>
          <w:noProof/>
          <w:szCs w:val="24"/>
        </w:rPr>
      </w:pPr>
      <w:r w:rsidRPr="005F1C5A">
        <w:rPr>
          <w:b/>
          <w:bCs/>
          <w:noProof/>
          <w:szCs w:val="24"/>
        </w:rPr>
        <w:t xml:space="preserve">Commitments under the </w:t>
      </w:r>
      <w:r w:rsidR="00953D85" w:rsidRPr="005F1C5A">
        <w:rPr>
          <w:b/>
          <w:bCs/>
          <w:noProof/>
          <w:szCs w:val="24"/>
        </w:rPr>
        <w:t>202</w:t>
      </w:r>
      <w:r w:rsidR="0098003F" w:rsidRPr="005F1C5A">
        <w:rPr>
          <w:b/>
          <w:bCs/>
          <w:noProof/>
          <w:szCs w:val="24"/>
        </w:rPr>
        <w:t>5</w:t>
      </w:r>
      <w:r w:rsidR="00953D85" w:rsidRPr="005F1C5A">
        <w:rPr>
          <w:b/>
          <w:bCs/>
          <w:noProof/>
          <w:szCs w:val="24"/>
        </w:rPr>
        <w:t xml:space="preserve"> </w:t>
      </w:r>
      <w:r w:rsidR="009C7B1F" w:rsidRPr="005F1C5A">
        <w:rPr>
          <w:b/>
          <w:bCs/>
          <w:noProof/>
          <w:szCs w:val="24"/>
        </w:rPr>
        <w:t>a</w:t>
      </w:r>
      <w:r w:rsidRPr="005F1C5A">
        <w:rPr>
          <w:b/>
          <w:bCs/>
          <w:noProof/>
          <w:szCs w:val="24"/>
        </w:rPr>
        <w:t xml:space="preserve">nnual </w:t>
      </w:r>
      <w:r w:rsidR="009C7B1F" w:rsidRPr="005F1C5A">
        <w:rPr>
          <w:b/>
          <w:bCs/>
          <w:noProof/>
          <w:szCs w:val="24"/>
        </w:rPr>
        <w:t>w</w:t>
      </w:r>
      <w:r w:rsidRPr="005F1C5A">
        <w:rPr>
          <w:b/>
          <w:bCs/>
          <w:noProof/>
          <w:szCs w:val="24"/>
        </w:rPr>
        <w:t xml:space="preserve">ork </w:t>
      </w:r>
      <w:r w:rsidR="009C7B1F" w:rsidRPr="005F1C5A">
        <w:rPr>
          <w:b/>
          <w:bCs/>
          <w:noProof/>
          <w:szCs w:val="24"/>
        </w:rPr>
        <w:t>p</w:t>
      </w:r>
      <w:r w:rsidRPr="005F1C5A">
        <w:rPr>
          <w:b/>
          <w:bCs/>
          <w:noProof/>
          <w:szCs w:val="24"/>
        </w:rPr>
        <w:t>rogramme</w:t>
      </w:r>
    </w:p>
    <w:p w14:paraId="3280A329" w14:textId="771EF042" w:rsidR="00D63731" w:rsidRPr="005F1C5A" w:rsidRDefault="00D63731" w:rsidP="00D16FE6">
      <w:pPr>
        <w:jc w:val="both"/>
        <w:outlineLvl w:val="0"/>
        <w:rPr>
          <w:rFonts w:ascii="Times New Roman" w:hAnsi="Times New Roman" w:cs="Times New Roman"/>
          <w:noProof/>
          <w:sz w:val="24"/>
          <w:szCs w:val="24"/>
          <w:lang w:eastAsia="en-GB"/>
        </w:rPr>
      </w:pPr>
      <w:r w:rsidRPr="005F1C5A">
        <w:rPr>
          <w:rFonts w:ascii="Times New Roman" w:hAnsi="Times New Roman" w:cs="Times New Roman"/>
          <w:noProof/>
          <w:sz w:val="24"/>
          <w:szCs w:val="24"/>
        </w:rPr>
        <w:t xml:space="preserve">The annual </w:t>
      </w:r>
      <w:r w:rsidRPr="005F1C5A">
        <w:rPr>
          <w:rFonts w:ascii="Times New Roman" w:hAnsi="Times New Roman" w:cs="Times New Roman"/>
          <w:noProof/>
          <w:sz w:val="24"/>
          <w:szCs w:val="24"/>
          <w:lang w:eastAsia="en-GB"/>
        </w:rPr>
        <w:t xml:space="preserve">budget for the implementation of the </w:t>
      </w:r>
      <w:r w:rsidR="004B6C95" w:rsidRPr="005F1C5A">
        <w:rPr>
          <w:rFonts w:ascii="Times New Roman" w:hAnsi="Times New Roman" w:cs="Times New Roman"/>
          <w:noProof/>
          <w:sz w:val="24"/>
          <w:szCs w:val="24"/>
          <w:lang w:eastAsia="en-GB"/>
        </w:rPr>
        <w:t xml:space="preserve">2025 </w:t>
      </w:r>
      <w:r w:rsidR="00A42536" w:rsidRPr="005F1C5A">
        <w:rPr>
          <w:rFonts w:ascii="Times New Roman" w:hAnsi="Times New Roman" w:cs="Times New Roman"/>
          <w:noProof/>
          <w:sz w:val="24"/>
          <w:szCs w:val="24"/>
          <w:lang w:eastAsia="en-GB"/>
        </w:rPr>
        <w:t>p</w:t>
      </w:r>
      <w:r w:rsidRPr="005F1C5A">
        <w:rPr>
          <w:rFonts w:ascii="Times New Roman" w:hAnsi="Times New Roman" w:cs="Times New Roman"/>
          <w:noProof/>
          <w:sz w:val="24"/>
          <w:szCs w:val="24"/>
          <w:lang w:eastAsia="en-GB"/>
        </w:rPr>
        <w:t xml:space="preserve">rogramme was set at </w:t>
      </w:r>
      <w:r w:rsidRPr="005F1C5A">
        <w:rPr>
          <w:rFonts w:ascii="Times New Roman" w:hAnsi="Times New Roman" w:cs="Times New Roman"/>
          <w:noProof/>
          <w:color w:val="000000" w:themeColor="text1"/>
          <w:sz w:val="24"/>
          <w:szCs w:val="24"/>
          <w:lang w:eastAsia="en-GB"/>
        </w:rPr>
        <w:t>EUR</w:t>
      </w:r>
      <w:r w:rsidR="006E75EA" w:rsidRPr="005F1C5A">
        <w:rPr>
          <w:rFonts w:ascii="Times New Roman" w:hAnsi="Times New Roman" w:cs="Times New Roman"/>
          <w:noProof/>
          <w:color w:val="000000" w:themeColor="text1"/>
          <w:sz w:val="24"/>
          <w:szCs w:val="24"/>
          <w:lang w:eastAsia="en-GB"/>
        </w:rPr>
        <w:t> </w:t>
      </w:r>
      <w:r w:rsidR="0098003F" w:rsidRPr="005F1C5A">
        <w:rPr>
          <w:rFonts w:ascii="Times New Roman" w:hAnsi="Times New Roman" w:cs="Times New Roman"/>
          <w:noProof/>
          <w:color w:val="000000" w:themeColor="text1"/>
          <w:sz w:val="24"/>
          <w:szCs w:val="24"/>
          <w:lang w:eastAsia="en-GB"/>
        </w:rPr>
        <w:t>902 450</w:t>
      </w:r>
      <w:r w:rsidR="00965B67">
        <w:rPr>
          <w:rFonts w:ascii="Times New Roman" w:hAnsi="Times New Roman" w:cs="Times New Roman"/>
          <w:noProof/>
          <w:color w:val="000000" w:themeColor="text1"/>
          <w:sz w:val="24"/>
          <w:szCs w:val="24"/>
          <w:lang w:eastAsia="en-GB"/>
        </w:rPr>
        <w:t>. It</w:t>
      </w:r>
      <w:r w:rsidR="00965B67">
        <w:rPr>
          <w:rFonts w:ascii="Times New Roman" w:hAnsi="Times New Roman" w:cs="Times New Roman"/>
          <w:noProof/>
          <w:sz w:val="24"/>
          <w:szCs w:val="24"/>
          <w:lang w:eastAsia="en-GB"/>
        </w:rPr>
        <w:t xml:space="preserve"> </w:t>
      </w:r>
      <w:r w:rsidRPr="005F1C5A">
        <w:rPr>
          <w:rFonts w:ascii="Times New Roman" w:hAnsi="Times New Roman" w:cs="Times New Roman"/>
          <w:noProof/>
          <w:sz w:val="24"/>
          <w:szCs w:val="24"/>
          <w:lang w:eastAsia="en-GB"/>
        </w:rPr>
        <w:t>was financed from budget line</w:t>
      </w:r>
      <w:bookmarkStart w:id="2" w:name="_Ref162278841"/>
      <w:bookmarkStart w:id="3" w:name="_Hlk188361720"/>
      <w:r w:rsidR="00BD62F5" w:rsidRPr="005F1C5A">
        <w:rPr>
          <w:rFonts w:ascii="Times New Roman" w:hAnsi="Times New Roman" w:cs="Times New Roman"/>
          <w:noProof/>
          <w:color w:val="000000"/>
          <w:spacing w:val="-1"/>
          <w:sz w:val="24"/>
          <w:szCs w:val="24"/>
        </w:rPr>
        <w:t xml:space="preserve"> </w:t>
      </w:r>
      <w:r w:rsidR="00E9419C" w:rsidRPr="005F1C5A">
        <w:rPr>
          <w:rFonts w:ascii="Times New Roman" w:hAnsi="Times New Roman" w:cs="Times New Roman"/>
          <w:noProof/>
          <w:color w:val="000000"/>
          <w:spacing w:val="-1"/>
          <w:sz w:val="24"/>
          <w:szCs w:val="24"/>
        </w:rPr>
        <w:t>VOBU-2025-E.06030100 (protection of the euro against counterfeiting)</w:t>
      </w:r>
      <w:r w:rsidR="00244F3F">
        <w:rPr>
          <w:rFonts w:ascii="Times New Roman" w:hAnsi="Times New Roman" w:cs="Times New Roman"/>
          <w:noProof/>
          <w:color w:val="000000"/>
          <w:spacing w:val="-1"/>
          <w:sz w:val="24"/>
          <w:szCs w:val="24"/>
        </w:rPr>
        <w:t xml:space="preserve"> (</w:t>
      </w:r>
      <w:r w:rsidR="00414989" w:rsidRPr="005F1C5A">
        <w:rPr>
          <w:rStyle w:val="FootnoteReference"/>
          <w:rFonts w:ascii="Times New Roman" w:hAnsi="Times New Roman" w:cs="Times New Roman"/>
          <w:noProof/>
          <w:sz w:val="24"/>
          <w:szCs w:val="24"/>
        </w:rPr>
        <w:footnoteReference w:id="3"/>
      </w:r>
      <w:bookmarkEnd w:id="2"/>
      <w:r w:rsidR="00244F3F">
        <w:rPr>
          <w:rFonts w:ascii="Times New Roman" w:hAnsi="Times New Roman" w:cs="Times New Roman"/>
          <w:noProof/>
          <w:color w:val="000000"/>
          <w:spacing w:val="-1"/>
          <w:sz w:val="24"/>
          <w:szCs w:val="24"/>
        </w:rPr>
        <w:t>)</w:t>
      </w:r>
      <w:r w:rsidR="00947E0B" w:rsidRPr="005F1C5A">
        <w:rPr>
          <w:rFonts w:ascii="Times New Roman" w:hAnsi="Times New Roman" w:cs="Times New Roman"/>
          <w:noProof/>
          <w:color w:val="000000"/>
          <w:spacing w:val="-1"/>
          <w:sz w:val="24"/>
          <w:szCs w:val="24"/>
        </w:rPr>
        <w:t xml:space="preserve"> </w:t>
      </w:r>
      <w:bookmarkEnd w:id="3"/>
      <w:r w:rsidRPr="005F1C5A">
        <w:rPr>
          <w:rFonts w:ascii="Times New Roman" w:hAnsi="Times New Roman" w:cs="Times New Roman"/>
          <w:noProof/>
          <w:sz w:val="24"/>
          <w:szCs w:val="24"/>
          <w:lang w:eastAsia="en-GB"/>
        </w:rPr>
        <w:t xml:space="preserve">of the general </w:t>
      </w:r>
      <w:r w:rsidR="00953D85" w:rsidRPr="005F1C5A">
        <w:rPr>
          <w:rFonts w:ascii="Times New Roman" w:hAnsi="Times New Roman" w:cs="Times New Roman"/>
          <w:noProof/>
          <w:sz w:val="24"/>
          <w:szCs w:val="24"/>
          <w:lang w:eastAsia="en-GB"/>
        </w:rPr>
        <w:t xml:space="preserve">EU </w:t>
      </w:r>
      <w:r w:rsidRPr="005F1C5A">
        <w:rPr>
          <w:rFonts w:ascii="Times New Roman" w:hAnsi="Times New Roman" w:cs="Times New Roman"/>
          <w:noProof/>
          <w:sz w:val="24"/>
          <w:szCs w:val="24"/>
          <w:lang w:eastAsia="en-GB"/>
        </w:rPr>
        <w:t>budget for 202</w:t>
      </w:r>
      <w:r w:rsidR="00E9419C" w:rsidRPr="005F1C5A">
        <w:rPr>
          <w:rFonts w:ascii="Times New Roman" w:hAnsi="Times New Roman" w:cs="Times New Roman"/>
          <w:noProof/>
          <w:sz w:val="24"/>
          <w:szCs w:val="24"/>
          <w:lang w:eastAsia="en-GB"/>
        </w:rPr>
        <w:t>5</w:t>
      </w:r>
      <w:r w:rsidRPr="005F1C5A">
        <w:rPr>
          <w:rFonts w:ascii="Times New Roman" w:hAnsi="Times New Roman" w:cs="Times New Roman"/>
          <w:noProof/>
          <w:sz w:val="24"/>
          <w:szCs w:val="24"/>
          <w:lang w:eastAsia="en-GB"/>
        </w:rPr>
        <w:t>.</w:t>
      </w:r>
      <w:r w:rsidRPr="005F1C5A">
        <w:rPr>
          <w:rFonts w:ascii="Times New Roman" w:hAnsi="Times New Roman" w:cs="Times New Roman"/>
          <w:noProof/>
          <w:sz w:val="24"/>
          <w:szCs w:val="24"/>
        </w:rPr>
        <w:t xml:space="preserve"> A total of EUR</w:t>
      </w:r>
      <w:r w:rsidR="006E75EA" w:rsidRPr="005F1C5A">
        <w:rPr>
          <w:rFonts w:ascii="Times New Roman" w:hAnsi="Times New Roman" w:cs="Times New Roman"/>
          <w:noProof/>
          <w:sz w:val="24"/>
          <w:szCs w:val="24"/>
        </w:rPr>
        <w:t> </w:t>
      </w:r>
      <w:r w:rsidR="00B56B5E" w:rsidRPr="005F1C5A">
        <w:rPr>
          <w:rFonts w:ascii="Times New Roman" w:hAnsi="Times New Roman" w:cs="Times New Roman"/>
          <w:noProof/>
          <w:sz w:val="24"/>
          <w:szCs w:val="24"/>
        </w:rPr>
        <w:t>902 </w:t>
      </w:r>
      <w:r w:rsidR="00E9419C" w:rsidRPr="005F1C5A">
        <w:rPr>
          <w:rFonts w:ascii="Times New Roman" w:hAnsi="Times New Roman" w:cs="Times New Roman"/>
          <w:noProof/>
          <w:sz w:val="24"/>
          <w:szCs w:val="24"/>
        </w:rPr>
        <w:t>449.47</w:t>
      </w:r>
      <w:r w:rsidRPr="005F1C5A">
        <w:rPr>
          <w:rFonts w:ascii="Times New Roman" w:hAnsi="Times New Roman" w:cs="Times New Roman"/>
          <w:noProof/>
          <w:sz w:val="24"/>
          <w:szCs w:val="24"/>
        </w:rPr>
        <w:t xml:space="preserve"> was committed</w:t>
      </w:r>
      <w:r w:rsidRPr="005F1C5A" w:rsidDel="00F929F0">
        <w:rPr>
          <w:rFonts w:ascii="Times New Roman" w:hAnsi="Times New Roman" w:cs="Times New Roman"/>
          <w:b/>
          <w:bCs/>
          <w:noProof/>
          <w:sz w:val="24"/>
          <w:szCs w:val="24"/>
          <w:lang w:eastAsia="en-GB"/>
        </w:rPr>
        <w:t xml:space="preserve"> </w:t>
      </w:r>
      <w:r w:rsidRPr="005F1C5A">
        <w:rPr>
          <w:rFonts w:ascii="Times New Roman" w:hAnsi="Times New Roman" w:cs="Times New Roman"/>
          <w:noProof/>
          <w:sz w:val="24"/>
          <w:szCs w:val="24"/>
        </w:rPr>
        <w:t>in 202</w:t>
      </w:r>
      <w:r w:rsidR="00E9419C" w:rsidRPr="005F1C5A">
        <w:rPr>
          <w:rFonts w:ascii="Times New Roman" w:hAnsi="Times New Roman" w:cs="Times New Roman"/>
          <w:noProof/>
          <w:sz w:val="24"/>
          <w:szCs w:val="24"/>
        </w:rPr>
        <w:t>5</w:t>
      </w:r>
      <w:r w:rsidRPr="005F1C5A">
        <w:rPr>
          <w:rFonts w:ascii="Times New Roman" w:hAnsi="Times New Roman" w:cs="Times New Roman"/>
          <w:noProof/>
          <w:sz w:val="24"/>
          <w:szCs w:val="24"/>
        </w:rPr>
        <w:t xml:space="preserve">, which is </w:t>
      </w:r>
      <w:r w:rsidR="0066745E" w:rsidRPr="005F1C5A">
        <w:rPr>
          <w:rFonts w:ascii="Times New Roman" w:hAnsi="Times New Roman" w:cs="Times New Roman"/>
          <w:noProof/>
          <w:sz w:val="24"/>
          <w:szCs w:val="24"/>
        </w:rPr>
        <w:t>100</w:t>
      </w:r>
      <w:r w:rsidRPr="005F1C5A">
        <w:rPr>
          <w:rFonts w:ascii="Times New Roman" w:hAnsi="Times New Roman" w:cs="Times New Roman"/>
          <w:noProof/>
          <w:sz w:val="24"/>
          <w:szCs w:val="24"/>
        </w:rPr>
        <w:t>% of the total budget.</w:t>
      </w:r>
      <w:r w:rsidR="00FE2BCA" w:rsidRPr="005F1C5A">
        <w:rPr>
          <w:rFonts w:ascii="Times New Roman" w:hAnsi="Times New Roman" w:cs="Times New Roman"/>
          <w:noProof/>
          <w:sz w:val="24"/>
          <w:szCs w:val="24"/>
        </w:rPr>
        <w:t xml:space="preserve"> </w:t>
      </w:r>
      <w:r w:rsidRPr="005F1C5A">
        <w:rPr>
          <w:rFonts w:ascii="Times New Roman" w:hAnsi="Times New Roman" w:cs="Times New Roman"/>
          <w:noProof/>
          <w:sz w:val="24"/>
          <w:szCs w:val="24"/>
          <w:lang w:eastAsia="en-GB"/>
        </w:rPr>
        <w:t>The</w:t>
      </w:r>
      <w:r w:rsidRPr="005F1C5A">
        <w:rPr>
          <w:rFonts w:ascii="Times New Roman" w:hAnsi="Times New Roman" w:cs="Times New Roman"/>
          <w:noProof/>
          <w:sz w:val="24"/>
          <w:szCs w:val="24"/>
        </w:rPr>
        <w:t xml:space="preserve"> </w:t>
      </w:r>
      <w:r w:rsidR="009C7B1F" w:rsidRPr="005F1C5A">
        <w:rPr>
          <w:rFonts w:ascii="Times New Roman" w:hAnsi="Times New Roman" w:cs="Times New Roman"/>
          <w:noProof/>
          <w:sz w:val="24"/>
          <w:szCs w:val="24"/>
        </w:rPr>
        <w:t>p</w:t>
      </w:r>
      <w:r w:rsidRPr="005F1C5A">
        <w:rPr>
          <w:rFonts w:ascii="Times New Roman" w:hAnsi="Times New Roman" w:cs="Times New Roman"/>
          <w:noProof/>
          <w:sz w:val="24"/>
          <w:szCs w:val="24"/>
        </w:rPr>
        <w:t xml:space="preserve">rogramme is implemented through co-financed actions (grants) originating from the competent authorities of the Member States and </w:t>
      </w:r>
      <w:r w:rsidR="009C7B1F" w:rsidRPr="005F1C5A">
        <w:rPr>
          <w:rFonts w:ascii="Times New Roman" w:hAnsi="Times New Roman" w:cs="Times New Roman"/>
          <w:noProof/>
          <w:sz w:val="24"/>
          <w:szCs w:val="24"/>
        </w:rPr>
        <w:t>‘</w:t>
      </w:r>
      <w:r w:rsidRPr="005F1C5A">
        <w:rPr>
          <w:rFonts w:ascii="Times New Roman" w:hAnsi="Times New Roman" w:cs="Times New Roman"/>
          <w:noProof/>
          <w:sz w:val="24"/>
          <w:szCs w:val="24"/>
        </w:rPr>
        <w:t>Commission actions</w:t>
      </w:r>
      <w:r w:rsidR="009C7B1F" w:rsidRPr="005F1C5A">
        <w:rPr>
          <w:rFonts w:ascii="Times New Roman" w:hAnsi="Times New Roman" w:cs="Times New Roman"/>
          <w:noProof/>
          <w:sz w:val="24"/>
          <w:szCs w:val="24"/>
        </w:rPr>
        <w:t>’</w:t>
      </w:r>
      <w:r w:rsidRPr="005F1C5A">
        <w:rPr>
          <w:rFonts w:ascii="Times New Roman" w:hAnsi="Times New Roman" w:cs="Times New Roman"/>
          <w:noProof/>
          <w:sz w:val="24"/>
          <w:szCs w:val="24"/>
        </w:rPr>
        <w:t xml:space="preserve"> organised directly by the Commission.</w:t>
      </w:r>
      <w:r w:rsidR="00F110C1" w:rsidRPr="005F1C5A">
        <w:rPr>
          <w:rFonts w:ascii="Times New Roman" w:hAnsi="Times New Roman" w:cs="Times New Roman"/>
          <w:noProof/>
          <w:sz w:val="24"/>
          <w:szCs w:val="24"/>
        </w:rPr>
        <w:t xml:space="preserve"> The total commitment amount also includes </w:t>
      </w:r>
      <w:r w:rsidR="00F110C1" w:rsidRPr="005F1C5A">
        <w:rPr>
          <w:rFonts w:ascii="Times New Roman" w:hAnsi="Times New Roman" w:cs="Times New Roman"/>
          <w:noProof/>
          <w:sz w:val="24"/>
          <w:szCs w:val="24"/>
          <w:lang w:eastAsia="en-GB"/>
        </w:rPr>
        <w:t>EUR</w:t>
      </w:r>
      <w:r w:rsidR="006E75EA" w:rsidRPr="005F1C5A">
        <w:rPr>
          <w:rFonts w:ascii="Times New Roman" w:hAnsi="Times New Roman" w:cs="Times New Roman"/>
          <w:noProof/>
          <w:sz w:val="24"/>
          <w:szCs w:val="24"/>
          <w:lang w:eastAsia="en-GB"/>
        </w:rPr>
        <w:t> </w:t>
      </w:r>
      <w:r w:rsidR="0066745E" w:rsidRPr="005F1C5A">
        <w:rPr>
          <w:rFonts w:ascii="Times New Roman" w:hAnsi="Times New Roman" w:cs="Times New Roman"/>
          <w:noProof/>
          <w:sz w:val="24"/>
          <w:szCs w:val="24"/>
          <w:lang w:eastAsia="en-GB"/>
        </w:rPr>
        <w:t>37</w:t>
      </w:r>
      <w:r w:rsidR="006E75EA" w:rsidRPr="005F1C5A">
        <w:rPr>
          <w:rFonts w:ascii="Times New Roman" w:hAnsi="Times New Roman" w:cs="Times New Roman"/>
          <w:noProof/>
          <w:sz w:val="24"/>
          <w:szCs w:val="24"/>
          <w:lang w:eastAsia="en-GB"/>
        </w:rPr>
        <w:t> </w:t>
      </w:r>
      <w:r w:rsidR="00E9419C" w:rsidRPr="005F1C5A">
        <w:rPr>
          <w:rFonts w:ascii="Times New Roman" w:hAnsi="Times New Roman" w:cs="Times New Roman"/>
          <w:noProof/>
          <w:sz w:val="24"/>
          <w:szCs w:val="24"/>
          <w:lang w:eastAsia="en-GB"/>
        </w:rPr>
        <w:t>038</w:t>
      </w:r>
      <w:r w:rsidR="00F110C1" w:rsidRPr="005F1C5A">
        <w:rPr>
          <w:rFonts w:ascii="Times New Roman" w:hAnsi="Times New Roman" w:cs="Times New Roman"/>
          <w:noProof/>
          <w:sz w:val="24"/>
          <w:szCs w:val="24"/>
          <w:lang w:eastAsia="en-GB"/>
        </w:rPr>
        <w:t xml:space="preserve"> to</w:t>
      </w:r>
      <w:r w:rsidR="00FE2BCA" w:rsidRPr="005F1C5A">
        <w:rPr>
          <w:rFonts w:ascii="Times New Roman" w:hAnsi="Times New Roman" w:cs="Times New Roman"/>
          <w:noProof/>
          <w:sz w:val="24"/>
          <w:szCs w:val="24"/>
          <w:lang w:eastAsia="en-GB"/>
        </w:rPr>
        <w:t xml:space="preserve"> </w:t>
      </w:r>
      <w:r w:rsidR="00F110C1" w:rsidRPr="005F1C5A">
        <w:rPr>
          <w:rFonts w:ascii="Times New Roman" w:hAnsi="Times New Roman" w:cs="Times New Roman"/>
          <w:noProof/>
          <w:sz w:val="24"/>
          <w:szCs w:val="24"/>
          <w:lang w:eastAsia="en-GB"/>
        </w:rPr>
        <w:t xml:space="preserve">cover the annual costs </w:t>
      </w:r>
      <w:r w:rsidR="00953D85" w:rsidRPr="005F1C5A">
        <w:rPr>
          <w:rFonts w:ascii="Times New Roman" w:hAnsi="Times New Roman" w:cs="Times New Roman"/>
          <w:noProof/>
          <w:sz w:val="24"/>
          <w:szCs w:val="24"/>
          <w:lang w:eastAsia="en-GB"/>
        </w:rPr>
        <w:t xml:space="preserve">of </w:t>
      </w:r>
      <w:r w:rsidR="00F110C1" w:rsidRPr="005F1C5A">
        <w:rPr>
          <w:rFonts w:ascii="Times New Roman" w:hAnsi="Times New Roman" w:cs="Times New Roman"/>
          <w:noProof/>
          <w:sz w:val="24"/>
          <w:szCs w:val="24"/>
          <w:lang w:eastAsia="en-GB"/>
        </w:rPr>
        <w:t>us</w:t>
      </w:r>
      <w:r w:rsidR="00953D85" w:rsidRPr="005F1C5A">
        <w:rPr>
          <w:rFonts w:ascii="Times New Roman" w:hAnsi="Times New Roman" w:cs="Times New Roman"/>
          <w:noProof/>
          <w:sz w:val="24"/>
          <w:szCs w:val="24"/>
          <w:lang w:eastAsia="en-GB"/>
        </w:rPr>
        <w:t>ing</w:t>
      </w:r>
      <w:r w:rsidR="00F110C1" w:rsidRPr="005F1C5A">
        <w:rPr>
          <w:rFonts w:ascii="Times New Roman" w:hAnsi="Times New Roman" w:cs="Times New Roman"/>
          <w:noProof/>
          <w:sz w:val="24"/>
          <w:szCs w:val="24"/>
          <w:lang w:eastAsia="en-GB"/>
        </w:rPr>
        <w:t xml:space="preserve"> the eGrants tool, a fully electronic (paperless) </w:t>
      </w:r>
      <w:r w:rsidR="00491672" w:rsidRPr="005F1C5A">
        <w:rPr>
          <w:rFonts w:ascii="Times New Roman" w:hAnsi="Times New Roman" w:cs="Times New Roman"/>
          <w:noProof/>
          <w:sz w:val="24"/>
          <w:szCs w:val="24"/>
          <w:lang w:eastAsia="en-GB"/>
        </w:rPr>
        <w:t xml:space="preserve">grant </w:t>
      </w:r>
      <w:r w:rsidR="00F110C1" w:rsidRPr="005F1C5A">
        <w:rPr>
          <w:rFonts w:ascii="Times New Roman" w:hAnsi="Times New Roman" w:cs="Times New Roman"/>
          <w:noProof/>
          <w:sz w:val="24"/>
          <w:szCs w:val="24"/>
          <w:lang w:eastAsia="en-GB"/>
        </w:rPr>
        <w:t>management system.</w:t>
      </w:r>
      <w:r w:rsidR="006C7F13" w:rsidRPr="005F1C5A">
        <w:rPr>
          <w:rFonts w:ascii="Times New Roman" w:hAnsi="Times New Roman" w:cs="Times New Roman"/>
          <w:noProof/>
          <w:sz w:val="24"/>
          <w:szCs w:val="24"/>
          <w:lang w:eastAsia="en-GB"/>
        </w:rPr>
        <w:t xml:space="preserve"> </w:t>
      </w:r>
      <w:r w:rsidR="00393040" w:rsidRPr="005F1C5A">
        <w:rPr>
          <w:rFonts w:ascii="Times New Roman" w:hAnsi="Times New Roman" w:cs="Times New Roman"/>
          <w:noProof/>
          <w:sz w:val="24"/>
          <w:szCs w:val="24"/>
        </w:rPr>
        <w:t>In addition to</w:t>
      </w:r>
      <w:r w:rsidR="00FE2BCA" w:rsidRPr="005F1C5A">
        <w:rPr>
          <w:rFonts w:ascii="Times New Roman" w:hAnsi="Times New Roman" w:cs="Times New Roman"/>
          <w:noProof/>
          <w:sz w:val="24"/>
          <w:szCs w:val="24"/>
        </w:rPr>
        <w:t xml:space="preserve"> the operational budget line, EUR</w:t>
      </w:r>
      <w:r w:rsidR="006E75EA" w:rsidRPr="005F1C5A">
        <w:rPr>
          <w:rFonts w:ascii="Times New Roman" w:hAnsi="Times New Roman" w:cs="Times New Roman"/>
          <w:noProof/>
          <w:sz w:val="24"/>
          <w:szCs w:val="24"/>
        </w:rPr>
        <w:t> </w:t>
      </w:r>
      <w:r w:rsidR="00B56B5E" w:rsidRPr="005F1C5A">
        <w:rPr>
          <w:rFonts w:ascii="Times New Roman" w:hAnsi="Times New Roman" w:cs="Times New Roman"/>
          <w:noProof/>
          <w:sz w:val="24"/>
          <w:szCs w:val="24"/>
        </w:rPr>
        <w:t>15 </w:t>
      </w:r>
      <w:r w:rsidR="00583C37" w:rsidRPr="005F1C5A">
        <w:rPr>
          <w:rFonts w:ascii="Times New Roman" w:hAnsi="Times New Roman" w:cs="Times New Roman"/>
          <w:noProof/>
          <w:sz w:val="24"/>
          <w:szCs w:val="24"/>
        </w:rPr>
        <w:t>440.30</w:t>
      </w:r>
      <w:r w:rsidR="00FE2BCA" w:rsidRPr="005F1C5A">
        <w:rPr>
          <w:rFonts w:ascii="Times New Roman" w:hAnsi="Times New Roman" w:cs="Times New Roman"/>
          <w:noProof/>
          <w:sz w:val="24"/>
          <w:szCs w:val="24"/>
        </w:rPr>
        <w:t xml:space="preserve"> was made available on </w:t>
      </w:r>
      <w:r w:rsidR="00A13A47" w:rsidRPr="005F1C5A">
        <w:rPr>
          <w:rFonts w:ascii="Times New Roman" w:hAnsi="Times New Roman" w:cs="Times New Roman"/>
          <w:noProof/>
          <w:sz w:val="24"/>
          <w:szCs w:val="24"/>
        </w:rPr>
        <w:t xml:space="preserve">the budget line </w:t>
      </w:r>
      <w:r w:rsidR="00E4032C" w:rsidRPr="005F1C5A">
        <w:rPr>
          <w:rFonts w:ascii="Times New Roman" w:hAnsi="Times New Roman" w:cs="Times New Roman"/>
          <w:noProof/>
          <w:sz w:val="24"/>
          <w:szCs w:val="24"/>
        </w:rPr>
        <w:t xml:space="preserve">via </w:t>
      </w:r>
      <w:r w:rsidR="00A13A47" w:rsidRPr="005F1C5A">
        <w:rPr>
          <w:rFonts w:ascii="Times New Roman" w:hAnsi="Times New Roman" w:cs="Times New Roman"/>
          <w:noProof/>
          <w:sz w:val="24"/>
          <w:szCs w:val="24"/>
        </w:rPr>
        <w:t xml:space="preserve">the </w:t>
      </w:r>
      <w:r w:rsidR="001A1DFF" w:rsidRPr="005F1C5A">
        <w:rPr>
          <w:rFonts w:ascii="Times New Roman" w:hAnsi="Times New Roman" w:cs="Times New Roman"/>
          <w:noProof/>
          <w:sz w:val="24"/>
          <w:szCs w:val="24"/>
        </w:rPr>
        <w:t>internal assigned revenue</w:t>
      </w:r>
      <w:r w:rsidR="00E4032C" w:rsidRPr="005F1C5A">
        <w:rPr>
          <w:rStyle w:val="FootnoteReference"/>
          <w:rFonts w:ascii="Times New Roman" w:hAnsi="Times New Roman" w:cs="Times New Roman"/>
          <w:noProof/>
          <w:sz w:val="24"/>
          <w:szCs w:val="24"/>
        </w:rPr>
        <w:footnoteReference w:id="4"/>
      </w:r>
      <w:r w:rsidR="003F7A2B" w:rsidRPr="005F1C5A">
        <w:rPr>
          <w:rFonts w:ascii="Times New Roman" w:hAnsi="Times New Roman" w:cs="Times New Roman"/>
          <w:noProof/>
          <w:sz w:val="24"/>
          <w:szCs w:val="24"/>
        </w:rPr>
        <w:t xml:space="preserve"> </w:t>
      </w:r>
      <w:r w:rsidR="0032584B" w:rsidRPr="005F1C5A">
        <w:rPr>
          <w:rFonts w:ascii="Times New Roman" w:hAnsi="Times New Roman" w:cs="Times New Roman"/>
          <w:noProof/>
          <w:sz w:val="24"/>
          <w:szCs w:val="24"/>
        </w:rPr>
        <w:t xml:space="preserve">(budget line </w:t>
      </w:r>
      <w:r w:rsidR="00583C37" w:rsidRPr="005F1C5A">
        <w:rPr>
          <w:rFonts w:ascii="Times New Roman" w:hAnsi="Times New Roman" w:cs="Times New Roman"/>
          <w:bCs/>
          <w:noProof/>
          <w:sz w:val="24"/>
          <w:szCs w:val="24"/>
        </w:rPr>
        <w:t>IAR2/2-2024-ECFIN-E.06030100</w:t>
      </w:r>
      <w:r w:rsidR="00383D73" w:rsidRPr="005F1C5A">
        <w:rPr>
          <w:rFonts w:ascii="Times New Roman" w:hAnsi="Times New Roman" w:cs="Times New Roman"/>
          <w:bCs/>
          <w:noProof/>
          <w:sz w:val="24"/>
          <w:szCs w:val="24"/>
        </w:rPr>
        <w:t>)</w:t>
      </w:r>
      <w:r w:rsidR="00D16FE6" w:rsidRPr="005F1C5A">
        <w:rPr>
          <w:rFonts w:ascii="Times New Roman" w:hAnsi="Times New Roman" w:cs="Times New Roman"/>
          <w:noProof/>
          <w:sz w:val="24"/>
          <w:szCs w:val="24"/>
        </w:rPr>
        <w:t xml:space="preserve"> </w:t>
      </w:r>
      <w:r w:rsidR="00E4032C" w:rsidRPr="005F1C5A">
        <w:rPr>
          <w:rFonts w:ascii="Times New Roman" w:hAnsi="Times New Roman" w:cs="Times New Roman"/>
          <w:noProof/>
          <w:sz w:val="24"/>
          <w:szCs w:val="24"/>
        </w:rPr>
        <w:t>and</w:t>
      </w:r>
      <w:r w:rsidR="00FE2BCA" w:rsidRPr="005F1C5A">
        <w:rPr>
          <w:rFonts w:ascii="Times New Roman" w:hAnsi="Times New Roman" w:cs="Times New Roman"/>
          <w:noProof/>
          <w:sz w:val="24"/>
          <w:szCs w:val="24"/>
        </w:rPr>
        <w:t xml:space="preserve"> committed</w:t>
      </w:r>
      <w:r w:rsidR="002A5A35" w:rsidRPr="005F1C5A">
        <w:rPr>
          <w:rFonts w:ascii="Times New Roman" w:hAnsi="Times New Roman" w:cs="Times New Roman"/>
          <w:noProof/>
          <w:sz w:val="24"/>
          <w:szCs w:val="24"/>
          <w:lang w:eastAsia="en-GB"/>
        </w:rPr>
        <w:t xml:space="preserve"> in 202</w:t>
      </w:r>
      <w:r w:rsidR="00583C37" w:rsidRPr="005F1C5A">
        <w:rPr>
          <w:rFonts w:ascii="Times New Roman" w:hAnsi="Times New Roman" w:cs="Times New Roman"/>
          <w:noProof/>
          <w:sz w:val="24"/>
          <w:szCs w:val="24"/>
          <w:lang w:eastAsia="en-GB"/>
        </w:rPr>
        <w:t>5</w:t>
      </w:r>
      <w:r w:rsidR="00965B67">
        <w:rPr>
          <w:rFonts w:ascii="Times New Roman" w:hAnsi="Times New Roman" w:cs="Times New Roman"/>
          <w:noProof/>
          <w:sz w:val="24"/>
          <w:szCs w:val="24"/>
          <w:lang w:eastAsia="en-GB"/>
        </w:rPr>
        <w:t xml:space="preserve"> (</w:t>
      </w:r>
      <w:r w:rsidR="00F56C9D" w:rsidRPr="005F1C5A">
        <w:rPr>
          <w:rStyle w:val="FootnoteReference"/>
          <w:rFonts w:ascii="Times New Roman" w:hAnsi="Times New Roman" w:cs="Times New Roman"/>
          <w:noProof/>
          <w:sz w:val="24"/>
          <w:szCs w:val="24"/>
          <w:lang w:eastAsia="en-GB"/>
        </w:rPr>
        <w:footnoteReference w:id="5"/>
      </w:r>
      <w:r w:rsidR="00965B67">
        <w:rPr>
          <w:rFonts w:ascii="Times New Roman" w:hAnsi="Times New Roman" w:cs="Times New Roman"/>
          <w:noProof/>
          <w:sz w:val="24"/>
          <w:szCs w:val="24"/>
          <w:lang w:eastAsia="en-GB"/>
        </w:rPr>
        <w:t>)</w:t>
      </w:r>
      <w:r w:rsidR="003F7A2B" w:rsidRPr="005F1C5A">
        <w:rPr>
          <w:rFonts w:ascii="Times New Roman" w:hAnsi="Times New Roman" w:cs="Times New Roman"/>
          <w:noProof/>
          <w:sz w:val="24"/>
          <w:szCs w:val="24"/>
          <w:lang w:eastAsia="en-GB"/>
        </w:rPr>
        <w:t>.</w:t>
      </w:r>
    </w:p>
    <w:p w14:paraId="6D9CB149" w14:textId="305237F8" w:rsidR="00953D85" w:rsidRPr="005F1C5A" w:rsidRDefault="00D63731" w:rsidP="00D63731">
      <w:pPr>
        <w:jc w:val="both"/>
        <w:outlineLvl w:val="0"/>
        <w:rPr>
          <w:rFonts w:ascii="Times New Roman" w:hAnsi="Times New Roman" w:cs="Times New Roman"/>
          <w:noProof/>
          <w:sz w:val="24"/>
          <w:szCs w:val="24"/>
        </w:rPr>
      </w:pPr>
      <w:r w:rsidRPr="005F1C5A">
        <w:rPr>
          <w:rFonts w:ascii="Times New Roman" w:hAnsi="Times New Roman" w:cs="Times New Roman"/>
          <w:noProof/>
          <w:sz w:val="24"/>
          <w:szCs w:val="24"/>
        </w:rPr>
        <w:t xml:space="preserve">The </w:t>
      </w:r>
      <w:r w:rsidR="00822F4B">
        <w:rPr>
          <w:rFonts w:ascii="Times New Roman" w:hAnsi="Times New Roman" w:cs="Times New Roman"/>
          <w:noProof/>
          <w:sz w:val="24"/>
          <w:szCs w:val="24"/>
        </w:rPr>
        <w:t>Member States</w:t>
      </w:r>
      <w:r w:rsidR="00BE22D1">
        <w:rPr>
          <w:rFonts w:ascii="Times New Roman" w:hAnsi="Times New Roman" w:cs="Times New Roman"/>
          <w:noProof/>
          <w:sz w:val="24"/>
          <w:szCs w:val="24"/>
        </w:rPr>
        <w:t>’</w:t>
      </w:r>
      <w:r w:rsidR="00822F4B">
        <w:rPr>
          <w:rFonts w:ascii="Times New Roman" w:hAnsi="Times New Roman" w:cs="Times New Roman"/>
          <w:noProof/>
          <w:sz w:val="24"/>
          <w:szCs w:val="24"/>
        </w:rPr>
        <w:t xml:space="preserve"> and the Commission’s </w:t>
      </w:r>
      <w:r w:rsidRPr="005F1C5A">
        <w:rPr>
          <w:rFonts w:ascii="Times New Roman" w:hAnsi="Times New Roman" w:cs="Times New Roman"/>
          <w:noProof/>
          <w:sz w:val="24"/>
          <w:szCs w:val="24"/>
        </w:rPr>
        <w:t xml:space="preserve">implementation of the </w:t>
      </w:r>
      <w:r w:rsidR="00533D86" w:rsidRPr="005F1C5A">
        <w:rPr>
          <w:rFonts w:ascii="Times New Roman" w:hAnsi="Times New Roman" w:cs="Times New Roman"/>
          <w:noProof/>
          <w:sz w:val="24"/>
          <w:szCs w:val="24"/>
        </w:rPr>
        <w:t>p</w:t>
      </w:r>
      <w:r w:rsidRPr="005F1C5A">
        <w:rPr>
          <w:rFonts w:ascii="Times New Roman" w:hAnsi="Times New Roman" w:cs="Times New Roman"/>
          <w:noProof/>
          <w:sz w:val="24"/>
          <w:szCs w:val="24"/>
        </w:rPr>
        <w:t>rogramme reflects the</w:t>
      </w:r>
      <w:r w:rsidR="00822F4B">
        <w:rPr>
          <w:rFonts w:ascii="Times New Roman" w:hAnsi="Times New Roman" w:cs="Times New Roman"/>
          <w:noProof/>
          <w:sz w:val="24"/>
          <w:szCs w:val="24"/>
        </w:rPr>
        <w:t>ir</w:t>
      </w:r>
      <w:r w:rsidRPr="005F1C5A">
        <w:rPr>
          <w:rFonts w:ascii="Times New Roman" w:hAnsi="Times New Roman" w:cs="Times New Roman"/>
          <w:noProof/>
          <w:sz w:val="24"/>
          <w:szCs w:val="24"/>
        </w:rPr>
        <w:t xml:space="preserve"> commitment to protect</w:t>
      </w:r>
      <w:r w:rsidR="00822F4B">
        <w:rPr>
          <w:rFonts w:ascii="Times New Roman" w:hAnsi="Times New Roman" w:cs="Times New Roman"/>
          <w:noProof/>
          <w:sz w:val="24"/>
          <w:szCs w:val="24"/>
        </w:rPr>
        <w:t>ing</w:t>
      </w:r>
      <w:r w:rsidRPr="005F1C5A">
        <w:rPr>
          <w:rFonts w:ascii="Times New Roman" w:hAnsi="Times New Roman" w:cs="Times New Roman"/>
          <w:noProof/>
          <w:sz w:val="24"/>
          <w:szCs w:val="24"/>
        </w:rPr>
        <w:t xml:space="preserve"> the euro against counterfeiting. </w:t>
      </w:r>
      <w:r w:rsidR="0014546B">
        <w:rPr>
          <w:rFonts w:ascii="Times New Roman" w:hAnsi="Times New Roman" w:cs="Times New Roman"/>
          <w:noProof/>
          <w:sz w:val="24"/>
          <w:szCs w:val="24"/>
        </w:rPr>
        <w:t>T</w:t>
      </w:r>
      <w:r w:rsidR="0014546B" w:rsidRPr="005F1C5A">
        <w:rPr>
          <w:rFonts w:ascii="Times New Roman" w:hAnsi="Times New Roman" w:cs="Times New Roman"/>
          <w:noProof/>
          <w:sz w:val="24"/>
          <w:szCs w:val="24"/>
        </w:rPr>
        <w:t xml:space="preserve">he Euro Counterfeiting Experts Group (ECEG) </w:t>
      </w:r>
      <w:r w:rsidR="0014546B">
        <w:rPr>
          <w:rFonts w:ascii="Times New Roman" w:hAnsi="Times New Roman" w:cs="Times New Roman"/>
          <w:noProof/>
          <w:sz w:val="24"/>
          <w:szCs w:val="24"/>
        </w:rPr>
        <w:t>d</w:t>
      </w:r>
      <w:r w:rsidRPr="005F1C5A">
        <w:rPr>
          <w:rFonts w:ascii="Times New Roman" w:hAnsi="Times New Roman" w:cs="Times New Roman"/>
          <w:noProof/>
          <w:sz w:val="24"/>
          <w:szCs w:val="24"/>
        </w:rPr>
        <w:t>iscussions o</w:t>
      </w:r>
      <w:r w:rsidR="00BD62F5" w:rsidRPr="005F1C5A">
        <w:rPr>
          <w:rFonts w:ascii="Times New Roman" w:hAnsi="Times New Roman" w:cs="Times New Roman"/>
          <w:noProof/>
          <w:sz w:val="24"/>
          <w:szCs w:val="24"/>
        </w:rPr>
        <w:t>n</w:t>
      </w:r>
      <w:r w:rsidRPr="005F1C5A">
        <w:rPr>
          <w:rFonts w:ascii="Times New Roman" w:hAnsi="Times New Roman" w:cs="Times New Roman"/>
          <w:noProof/>
          <w:sz w:val="24"/>
          <w:szCs w:val="24"/>
        </w:rPr>
        <w:t xml:space="preserve"> the annual strategy made it possible to </w:t>
      </w:r>
      <w:r w:rsidR="00144D90" w:rsidRPr="005F1C5A">
        <w:rPr>
          <w:rFonts w:ascii="Times New Roman" w:hAnsi="Times New Roman" w:cs="Times New Roman"/>
          <w:noProof/>
          <w:sz w:val="24"/>
          <w:szCs w:val="24"/>
        </w:rPr>
        <w:t xml:space="preserve">identify and </w:t>
      </w:r>
      <w:r w:rsidR="00957862" w:rsidRPr="005F1C5A">
        <w:rPr>
          <w:rFonts w:ascii="Times New Roman" w:hAnsi="Times New Roman" w:cs="Times New Roman"/>
          <w:noProof/>
          <w:sz w:val="24"/>
          <w:szCs w:val="24"/>
        </w:rPr>
        <w:t xml:space="preserve">address the main threats and </w:t>
      </w:r>
      <w:r w:rsidR="00BD62F5" w:rsidRPr="005F1C5A">
        <w:rPr>
          <w:rFonts w:ascii="Times New Roman" w:hAnsi="Times New Roman" w:cs="Times New Roman"/>
          <w:noProof/>
          <w:sz w:val="24"/>
          <w:szCs w:val="24"/>
        </w:rPr>
        <w:t>fully allocate the</w:t>
      </w:r>
      <w:r w:rsidRPr="005F1C5A">
        <w:rPr>
          <w:rFonts w:ascii="Times New Roman" w:hAnsi="Times New Roman" w:cs="Times New Roman"/>
          <w:noProof/>
          <w:sz w:val="24"/>
          <w:szCs w:val="24"/>
        </w:rPr>
        <w:t xml:space="preserve"> budget in 202</w:t>
      </w:r>
      <w:r w:rsidR="00AD54F9" w:rsidRPr="005F1C5A">
        <w:rPr>
          <w:rFonts w:ascii="Times New Roman" w:hAnsi="Times New Roman" w:cs="Times New Roman"/>
          <w:noProof/>
          <w:sz w:val="24"/>
          <w:szCs w:val="24"/>
        </w:rPr>
        <w:t>5</w:t>
      </w:r>
      <w:r w:rsidRPr="005F1C5A">
        <w:rPr>
          <w:rFonts w:ascii="Times New Roman" w:hAnsi="Times New Roman" w:cs="Times New Roman"/>
          <w:noProof/>
          <w:sz w:val="24"/>
          <w:szCs w:val="24"/>
        </w:rPr>
        <w:t>.</w:t>
      </w:r>
    </w:p>
    <w:p w14:paraId="7A9992D3" w14:textId="3DD67F95" w:rsidR="00D63731" w:rsidRPr="005F1C5A" w:rsidRDefault="00C51132" w:rsidP="00D63731">
      <w:pPr>
        <w:jc w:val="both"/>
        <w:outlineLvl w:val="0"/>
        <w:rPr>
          <w:rFonts w:ascii="Times New Roman" w:hAnsi="Times New Roman" w:cs="Times New Roman"/>
          <w:noProof/>
          <w:sz w:val="24"/>
          <w:szCs w:val="24"/>
          <w:lang w:eastAsia="en-GB"/>
        </w:rPr>
      </w:pPr>
      <w:bookmarkStart w:id="4" w:name="_Hlk228871664"/>
      <w:r>
        <w:rPr>
          <w:rFonts w:ascii="Times New Roman" w:hAnsi="Times New Roman" w:cs="Times New Roman"/>
          <w:noProof/>
          <w:sz w:val="24"/>
          <w:szCs w:val="24"/>
        </w:rPr>
        <w:t>A total of 10 projects were funded under t</w:t>
      </w:r>
      <w:r w:rsidR="00D63731" w:rsidRPr="005F1C5A">
        <w:rPr>
          <w:rFonts w:ascii="Times New Roman" w:hAnsi="Times New Roman" w:cs="Times New Roman"/>
          <w:noProof/>
          <w:sz w:val="24"/>
          <w:szCs w:val="24"/>
        </w:rPr>
        <w:t xml:space="preserve">he </w:t>
      </w:r>
      <w:r w:rsidR="00533D86" w:rsidRPr="005F1C5A">
        <w:rPr>
          <w:rFonts w:ascii="Times New Roman" w:hAnsi="Times New Roman" w:cs="Times New Roman"/>
          <w:noProof/>
          <w:sz w:val="24"/>
          <w:szCs w:val="24"/>
        </w:rPr>
        <w:t>p</w:t>
      </w:r>
      <w:r w:rsidR="00D63731" w:rsidRPr="005F1C5A">
        <w:rPr>
          <w:rFonts w:ascii="Times New Roman" w:hAnsi="Times New Roman" w:cs="Times New Roman"/>
          <w:noProof/>
          <w:sz w:val="24"/>
          <w:szCs w:val="24"/>
        </w:rPr>
        <w:t xml:space="preserve">rogramme </w:t>
      </w:r>
      <w:r w:rsidR="005A76CF">
        <w:rPr>
          <w:rFonts w:ascii="Times New Roman" w:hAnsi="Times New Roman" w:cs="Times New Roman"/>
          <w:noProof/>
          <w:sz w:val="24"/>
          <w:szCs w:val="24"/>
        </w:rPr>
        <w:t>(</w:t>
      </w:r>
      <w:r w:rsidR="00D63731" w:rsidRPr="005F1C5A">
        <w:rPr>
          <w:rStyle w:val="FootnoteReference"/>
          <w:rFonts w:ascii="Times New Roman" w:hAnsi="Times New Roman" w:cs="Times New Roman"/>
          <w:noProof/>
          <w:sz w:val="24"/>
          <w:szCs w:val="24"/>
        </w:rPr>
        <w:footnoteReference w:id="6"/>
      </w:r>
      <w:r w:rsidR="005A76CF">
        <w:rPr>
          <w:rFonts w:ascii="Times New Roman" w:hAnsi="Times New Roman" w:cs="Times New Roman"/>
          <w:noProof/>
          <w:sz w:val="24"/>
          <w:szCs w:val="24"/>
        </w:rPr>
        <w:t>)</w:t>
      </w:r>
      <w:r w:rsidR="00897E01" w:rsidRPr="005F1C5A">
        <w:rPr>
          <w:rFonts w:ascii="Times New Roman" w:hAnsi="Times New Roman" w:cs="Times New Roman"/>
          <w:noProof/>
          <w:sz w:val="24"/>
          <w:szCs w:val="24"/>
        </w:rPr>
        <w:t>:</w:t>
      </w:r>
      <w:r w:rsidR="00D63731" w:rsidRPr="005F1C5A">
        <w:rPr>
          <w:rFonts w:ascii="Times New Roman" w:hAnsi="Times New Roman" w:cs="Times New Roman"/>
          <w:noProof/>
          <w:sz w:val="24"/>
          <w:szCs w:val="24"/>
        </w:rPr>
        <w:t xml:space="preserve"> </w:t>
      </w:r>
      <w:r w:rsidRPr="00924219">
        <w:rPr>
          <w:rFonts w:ascii="Times New Roman" w:hAnsi="Times New Roman" w:cs="Times New Roman"/>
          <w:noProof/>
          <w:sz w:val="24"/>
          <w:szCs w:val="24"/>
        </w:rPr>
        <w:t>7</w:t>
      </w:r>
      <w:r w:rsidR="00D63731" w:rsidRPr="00924219">
        <w:rPr>
          <w:rFonts w:ascii="Times New Roman" w:hAnsi="Times New Roman" w:cs="Times New Roman"/>
          <w:noProof/>
          <w:sz w:val="24"/>
          <w:szCs w:val="24"/>
        </w:rPr>
        <w:t xml:space="preserve"> grants were </w:t>
      </w:r>
      <w:r w:rsidR="00D63731" w:rsidRPr="00924219">
        <w:rPr>
          <w:rFonts w:ascii="Times New Roman" w:hAnsi="Times New Roman" w:cs="Times New Roman"/>
          <w:noProof/>
          <w:sz w:val="24"/>
          <w:szCs w:val="24"/>
          <w:lang w:eastAsia="en-GB"/>
        </w:rPr>
        <w:t xml:space="preserve">awarded </w:t>
      </w:r>
      <w:r w:rsidR="00533D86" w:rsidRPr="00924219">
        <w:rPr>
          <w:rFonts w:ascii="Times New Roman" w:hAnsi="Times New Roman" w:cs="Times New Roman"/>
          <w:noProof/>
          <w:sz w:val="24"/>
          <w:szCs w:val="24"/>
          <w:lang w:eastAsia="en-GB"/>
        </w:rPr>
        <w:t xml:space="preserve">to </w:t>
      </w:r>
      <w:r w:rsidR="00D63731" w:rsidRPr="00924219">
        <w:rPr>
          <w:rFonts w:ascii="Times New Roman" w:hAnsi="Times New Roman" w:cs="Times New Roman"/>
          <w:noProof/>
          <w:sz w:val="24"/>
          <w:szCs w:val="24"/>
          <w:lang w:eastAsia="en-GB"/>
        </w:rPr>
        <w:t xml:space="preserve">applications from </w:t>
      </w:r>
      <w:r w:rsidR="00533D86" w:rsidRPr="00924219">
        <w:rPr>
          <w:rFonts w:ascii="Times New Roman" w:hAnsi="Times New Roman" w:cs="Times New Roman"/>
          <w:noProof/>
          <w:sz w:val="24"/>
          <w:szCs w:val="24"/>
          <w:lang w:eastAsia="en-GB"/>
        </w:rPr>
        <w:t xml:space="preserve">Member State </w:t>
      </w:r>
      <w:r w:rsidR="00D63731" w:rsidRPr="00924219">
        <w:rPr>
          <w:rFonts w:ascii="Times New Roman" w:hAnsi="Times New Roman" w:cs="Times New Roman"/>
          <w:noProof/>
          <w:sz w:val="24"/>
          <w:szCs w:val="24"/>
          <w:lang w:eastAsia="en-GB"/>
        </w:rPr>
        <w:t xml:space="preserve">competent authorities </w:t>
      </w:r>
      <w:r w:rsidR="00897E01" w:rsidRPr="00924219">
        <w:rPr>
          <w:rFonts w:ascii="Times New Roman" w:hAnsi="Times New Roman" w:cs="Times New Roman"/>
          <w:noProof/>
          <w:sz w:val="24"/>
          <w:szCs w:val="24"/>
          <w:lang w:eastAsia="en-GB"/>
        </w:rPr>
        <w:t>and</w:t>
      </w:r>
      <w:r w:rsidR="00D63731" w:rsidRPr="00924219">
        <w:rPr>
          <w:rFonts w:ascii="Times New Roman" w:hAnsi="Times New Roman" w:cs="Times New Roman"/>
          <w:noProof/>
          <w:sz w:val="24"/>
          <w:szCs w:val="24"/>
          <w:lang w:eastAsia="en-GB"/>
        </w:rPr>
        <w:t xml:space="preserve"> </w:t>
      </w:r>
      <w:r w:rsidR="008F40FE" w:rsidRPr="00924219">
        <w:rPr>
          <w:rFonts w:ascii="Times New Roman" w:hAnsi="Times New Roman" w:cs="Times New Roman"/>
          <w:noProof/>
          <w:sz w:val="24"/>
          <w:szCs w:val="24"/>
          <w:lang w:eastAsia="en-GB"/>
        </w:rPr>
        <w:t>3</w:t>
      </w:r>
      <w:r w:rsidR="00D63731" w:rsidRPr="00924219">
        <w:rPr>
          <w:rFonts w:ascii="Times New Roman" w:hAnsi="Times New Roman" w:cs="Times New Roman"/>
          <w:noProof/>
          <w:sz w:val="24"/>
          <w:szCs w:val="24"/>
          <w:lang w:eastAsia="en-GB"/>
        </w:rPr>
        <w:t xml:space="preserve"> C</w:t>
      </w:r>
      <w:r w:rsidR="00D63731" w:rsidRPr="005F1C5A">
        <w:rPr>
          <w:rFonts w:ascii="Times New Roman" w:hAnsi="Times New Roman" w:cs="Times New Roman"/>
          <w:noProof/>
          <w:sz w:val="24"/>
          <w:szCs w:val="24"/>
          <w:lang w:eastAsia="en-GB"/>
        </w:rPr>
        <w:t>ommission action</w:t>
      </w:r>
      <w:r w:rsidR="002A5A35" w:rsidRPr="005F1C5A">
        <w:rPr>
          <w:rFonts w:ascii="Times New Roman" w:hAnsi="Times New Roman" w:cs="Times New Roman"/>
          <w:noProof/>
          <w:sz w:val="24"/>
          <w:szCs w:val="24"/>
          <w:lang w:eastAsia="en-GB"/>
        </w:rPr>
        <w:t>s</w:t>
      </w:r>
      <w:r w:rsidR="00D63731" w:rsidRPr="005F1C5A">
        <w:rPr>
          <w:rFonts w:ascii="Times New Roman" w:hAnsi="Times New Roman" w:cs="Times New Roman"/>
          <w:noProof/>
          <w:sz w:val="24"/>
          <w:szCs w:val="24"/>
          <w:lang w:eastAsia="en-GB"/>
        </w:rPr>
        <w:t xml:space="preserve"> w</w:t>
      </w:r>
      <w:r w:rsidR="00953D85" w:rsidRPr="005F1C5A">
        <w:rPr>
          <w:rFonts w:ascii="Times New Roman" w:hAnsi="Times New Roman" w:cs="Times New Roman"/>
          <w:noProof/>
          <w:sz w:val="24"/>
          <w:szCs w:val="24"/>
          <w:lang w:eastAsia="en-GB"/>
        </w:rPr>
        <w:t>ere</w:t>
      </w:r>
      <w:r w:rsidR="00D63731" w:rsidRPr="005F1C5A">
        <w:rPr>
          <w:rFonts w:ascii="Times New Roman" w:hAnsi="Times New Roman" w:cs="Times New Roman"/>
          <w:noProof/>
          <w:sz w:val="24"/>
          <w:szCs w:val="24"/>
          <w:lang w:eastAsia="en-GB"/>
        </w:rPr>
        <w:t xml:space="preserve"> funded</w:t>
      </w:r>
      <w:r w:rsidR="00F110C1" w:rsidRPr="005F1C5A">
        <w:rPr>
          <w:rFonts w:ascii="Times New Roman" w:hAnsi="Times New Roman" w:cs="Times New Roman"/>
          <w:noProof/>
          <w:sz w:val="24"/>
          <w:szCs w:val="24"/>
          <w:lang w:eastAsia="en-GB"/>
        </w:rPr>
        <w:t>.</w:t>
      </w:r>
      <w:r w:rsidR="00321AE9" w:rsidRPr="005F1C5A">
        <w:rPr>
          <w:rFonts w:ascii="Times New Roman" w:hAnsi="Times New Roman" w:cs="Times New Roman"/>
          <w:noProof/>
          <w:sz w:val="24"/>
          <w:szCs w:val="24"/>
          <w:lang w:eastAsia="en-GB"/>
        </w:rPr>
        <w:t xml:space="preserve"> </w:t>
      </w:r>
      <w:r w:rsidR="00490A20">
        <w:rPr>
          <w:rFonts w:ascii="Times New Roman" w:hAnsi="Times New Roman" w:cs="Times New Roman"/>
          <w:noProof/>
          <w:sz w:val="24"/>
          <w:szCs w:val="24"/>
          <w:lang w:eastAsia="en-GB"/>
        </w:rPr>
        <w:t xml:space="preserve">Of the </w:t>
      </w:r>
      <w:r w:rsidR="00924219">
        <w:rPr>
          <w:rFonts w:ascii="Times New Roman" w:hAnsi="Times New Roman" w:cs="Times New Roman"/>
          <w:noProof/>
          <w:sz w:val="24"/>
          <w:szCs w:val="24"/>
          <w:lang w:eastAsia="en-GB"/>
        </w:rPr>
        <w:t>3</w:t>
      </w:r>
      <w:r w:rsidR="00321AE9" w:rsidRPr="005F1C5A">
        <w:rPr>
          <w:rFonts w:ascii="Times New Roman" w:hAnsi="Times New Roman" w:cs="Times New Roman"/>
          <w:noProof/>
          <w:sz w:val="24"/>
          <w:szCs w:val="24"/>
          <w:lang w:eastAsia="en-GB"/>
        </w:rPr>
        <w:t xml:space="preserve"> </w:t>
      </w:r>
      <w:r w:rsidR="00D63731" w:rsidRPr="005F1C5A">
        <w:rPr>
          <w:rFonts w:ascii="Times New Roman" w:hAnsi="Times New Roman" w:cs="Times New Roman"/>
          <w:noProof/>
          <w:sz w:val="24"/>
          <w:szCs w:val="24"/>
          <w:lang w:eastAsia="en-GB"/>
        </w:rPr>
        <w:t>Commission action</w:t>
      </w:r>
      <w:r w:rsidR="002A5A35" w:rsidRPr="005F1C5A">
        <w:rPr>
          <w:rFonts w:ascii="Times New Roman" w:hAnsi="Times New Roman" w:cs="Times New Roman"/>
          <w:noProof/>
          <w:sz w:val="24"/>
          <w:szCs w:val="24"/>
          <w:lang w:eastAsia="en-GB"/>
        </w:rPr>
        <w:t>s</w:t>
      </w:r>
      <w:r w:rsidR="00490A20">
        <w:rPr>
          <w:rFonts w:ascii="Times New Roman" w:hAnsi="Times New Roman" w:cs="Times New Roman"/>
          <w:noProof/>
          <w:sz w:val="24"/>
          <w:szCs w:val="24"/>
          <w:lang w:eastAsia="en-GB"/>
        </w:rPr>
        <w:t xml:space="preserve">, </w:t>
      </w:r>
      <w:r w:rsidR="00924219">
        <w:rPr>
          <w:rFonts w:ascii="Times New Roman" w:hAnsi="Times New Roman" w:cs="Times New Roman"/>
          <w:noProof/>
          <w:sz w:val="24"/>
          <w:szCs w:val="24"/>
          <w:lang w:eastAsia="en-GB"/>
        </w:rPr>
        <w:t>2</w:t>
      </w:r>
      <w:r w:rsidR="00490A20">
        <w:rPr>
          <w:rFonts w:ascii="Times New Roman" w:hAnsi="Times New Roman" w:cs="Times New Roman"/>
          <w:noProof/>
          <w:sz w:val="24"/>
          <w:szCs w:val="24"/>
          <w:lang w:eastAsia="en-GB"/>
        </w:rPr>
        <w:t xml:space="preserve"> were</w:t>
      </w:r>
      <w:r w:rsidR="00D63731" w:rsidRPr="005F1C5A">
        <w:rPr>
          <w:rFonts w:ascii="Times New Roman" w:hAnsi="Times New Roman" w:cs="Times New Roman"/>
          <w:noProof/>
          <w:sz w:val="24"/>
          <w:szCs w:val="24"/>
          <w:lang w:eastAsia="en-GB"/>
        </w:rPr>
        <w:t xml:space="preserve"> </w:t>
      </w:r>
      <w:r w:rsidR="00321AE9" w:rsidRPr="005F1C5A">
        <w:rPr>
          <w:rFonts w:ascii="Times New Roman" w:hAnsi="Times New Roman" w:cs="Times New Roman"/>
          <w:noProof/>
          <w:sz w:val="24"/>
          <w:szCs w:val="24"/>
          <w:lang w:eastAsia="en-GB"/>
        </w:rPr>
        <w:t>committed</w:t>
      </w:r>
      <w:r w:rsidR="00490A20">
        <w:rPr>
          <w:rFonts w:ascii="Times New Roman" w:hAnsi="Times New Roman" w:cs="Times New Roman"/>
          <w:noProof/>
          <w:sz w:val="24"/>
          <w:szCs w:val="24"/>
          <w:lang w:eastAsia="en-GB"/>
        </w:rPr>
        <w:t xml:space="preserve"> and implemented</w:t>
      </w:r>
      <w:r w:rsidR="00BD62F5" w:rsidRPr="005F1C5A">
        <w:rPr>
          <w:rFonts w:ascii="Times New Roman" w:hAnsi="Times New Roman" w:cs="Times New Roman"/>
          <w:noProof/>
          <w:sz w:val="24"/>
          <w:szCs w:val="24"/>
          <w:lang w:eastAsia="en-GB"/>
        </w:rPr>
        <w:t xml:space="preserve"> </w:t>
      </w:r>
      <w:r w:rsidR="00321AE9" w:rsidRPr="005F1C5A">
        <w:rPr>
          <w:rFonts w:ascii="Times New Roman" w:hAnsi="Times New Roman" w:cs="Times New Roman"/>
          <w:noProof/>
          <w:sz w:val="24"/>
          <w:szCs w:val="24"/>
          <w:lang w:eastAsia="en-GB"/>
        </w:rPr>
        <w:t>in 2025</w:t>
      </w:r>
      <w:r w:rsidR="00511230" w:rsidRPr="005F1C5A">
        <w:rPr>
          <w:rFonts w:ascii="Times New Roman" w:hAnsi="Times New Roman" w:cs="Times New Roman"/>
          <w:noProof/>
          <w:sz w:val="24"/>
          <w:szCs w:val="24"/>
          <w:lang w:eastAsia="en-GB"/>
        </w:rPr>
        <w:t xml:space="preserve"> and </w:t>
      </w:r>
      <w:r w:rsidR="00924219">
        <w:rPr>
          <w:rFonts w:ascii="Times New Roman" w:hAnsi="Times New Roman" w:cs="Times New Roman"/>
          <w:noProof/>
          <w:sz w:val="24"/>
          <w:szCs w:val="24"/>
          <w:lang w:eastAsia="en-GB"/>
        </w:rPr>
        <w:t>1</w:t>
      </w:r>
      <w:r w:rsidR="001E6453">
        <w:rPr>
          <w:rFonts w:ascii="Times New Roman" w:hAnsi="Times New Roman" w:cs="Times New Roman"/>
          <w:noProof/>
          <w:sz w:val="24"/>
          <w:szCs w:val="24"/>
          <w:lang w:eastAsia="en-GB"/>
        </w:rPr>
        <w:t xml:space="preserve"> </w:t>
      </w:r>
      <w:r w:rsidR="003F7A2B" w:rsidRPr="005F1C5A">
        <w:rPr>
          <w:rFonts w:ascii="Times New Roman" w:hAnsi="Times New Roman" w:cs="Times New Roman"/>
          <w:noProof/>
          <w:sz w:val="24"/>
          <w:szCs w:val="24"/>
          <w:lang w:eastAsia="en-GB"/>
        </w:rPr>
        <w:t>Commission</w:t>
      </w:r>
      <w:r w:rsidR="00511230" w:rsidRPr="005F1C5A">
        <w:rPr>
          <w:rFonts w:ascii="Times New Roman" w:hAnsi="Times New Roman" w:cs="Times New Roman"/>
          <w:noProof/>
          <w:sz w:val="24"/>
          <w:szCs w:val="24"/>
          <w:lang w:eastAsia="en-GB"/>
        </w:rPr>
        <w:t xml:space="preserve"> action will be implemented in 2026.</w:t>
      </w:r>
      <w:r w:rsidR="004C1DBE" w:rsidRPr="005F1C5A">
        <w:rPr>
          <w:rFonts w:ascii="Times New Roman" w:hAnsi="Times New Roman" w:cs="Times New Roman"/>
          <w:noProof/>
          <w:sz w:val="24"/>
          <w:szCs w:val="24"/>
          <w:lang w:eastAsia="en-GB"/>
        </w:rPr>
        <w:t xml:space="preserve"> </w:t>
      </w:r>
      <w:r w:rsidR="00511230" w:rsidRPr="005F1C5A">
        <w:rPr>
          <w:rFonts w:ascii="Times New Roman" w:hAnsi="Times New Roman" w:cs="Times New Roman"/>
          <w:noProof/>
          <w:sz w:val="24"/>
          <w:szCs w:val="24"/>
          <w:lang w:eastAsia="en-GB"/>
        </w:rPr>
        <w:t>The</w:t>
      </w:r>
      <w:r w:rsidR="00D63731" w:rsidRPr="005F1C5A">
        <w:rPr>
          <w:rFonts w:ascii="Times New Roman" w:hAnsi="Times New Roman" w:cs="Times New Roman"/>
          <w:noProof/>
          <w:sz w:val="24"/>
          <w:szCs w:val="24"/>
          <w:lang w:eastAsia="en-GB"/>
        </w:rPr>
        <w:t xml:space="preserve"> grants</w:t>
      </w:r>
      <w:r w:rsidR="00321AE9" w:rsidRPr="005F1C5A">
        <w:rPr>
          <w:rFonts w:ascii="Times New Roman" w:hAnsi="Times New Roman" w:cs="Times New Roman"/>
          <w:noProof/>
          <w:sz w:val="24"/>
          <w:szCs w:val="24"/>
          <w:lang w:eastAsia="en-GB"/>
        </w:rPr>
        <w:t xml:space="preserve"> committed in 2025</w:t>
      </w:r>
      <w:r w:rsidR="00D63731" w:rsidRPr="005F1C5A">
        <w:rPr>
          <w:rFonts w:ascii="Times New Roman" w:hAnsi="Times New Roman" w:cs="Times New Roman"/>
          <w:noProof/>
          <w:sz w:val="24"/>
          <w:szCs w:val="24"/>
          <w:lang w:eastAsia="en-GB"/>
        </w:rPr>
        <w:t xml:space="preserve"> will </w:t>
      </w:r>
      <w:r w:rsidR="004378AE" w:rsidRPr="005F1C5A">
        <w:rPr>
          <w:rFonts w:ascii="Times New Roman" w:hAnsi="Times New Roman" w:cs="Times New Roman"/>
          <w:noProof/>
          <w:sz w:val="24"/>
          <w:szCs w:val="24"/>
          <w:lang w:eastAsia="en-GB"/>
        </w:rPr>
        <w:t>b</w:t>
      </w:r>
      <w:r w:rsidR="00AF1136" w:rsidRPr="005F1C5A">
        <w:rPr>
          <w:rFonts w:ascii="Times New Roman" w:hAnsi="Times New Roman" w:cs="Times New Roman"/>
          <w:noProof/>
          <w:sz w:val="24"/>
          <w:szCs w:val="24"/>
          <w:lang w:eastAsia="en-GB"/>
        </w:rPr>
        <w:t xml:space="preserve">e fully </w:t>
      </w:r>
      <w:r w:rsidR="00D63731" w:rsidRPr="005F1C5A">
        <w:rPr>
          <w:rFonts w:ascii="Times New Roman" w:hAnsi="Times New Roman" w:cs="Times New Roman"/>
          <w:noProof/>
          <w:sz w:val="24"/>
          <w:szCs w:val="24"/>
          <w:lang w:eastAsia="en-GB"/>
        </w:rPr>
        <w:t>implemented in 202</w:t>
      </w:r>
      <w:r w:rsidR="00511230" w:rsidRPr="005F1C5A">
        <w:rPr>
          <w:rFonts w:ascii="Times New Roman" w:hAnsi="Times New Roman" w:cs="Times New Roman"/>
          <w:noProof/>
          <w:sz w:val="24"/>
          <w:szCs w:val="24"/>
          <w:lang w:eastAsia="en-GB"/>
        </w:rPr>
        <w:t>6</w:t>
      </w:r>
      <w:r w:rsidR="00D63731" w:rsidRPr="005F1C5A">
        <w:rPr>
          <w:rFonts w:ascii="Times New Roman" w:hAnsi="Times New Roman" w:cs="Times New Roman"/>
          <w:noProof/>
          <w:sz w:val="24"/>
          <w:szCs w:val="24"/>
          <w:lang w:eastAsia="en-GB"/>
        </w:rPr>
        <w:t xml:space="preserve"> and </w:t>
      </w:r>
      <w:r w:rsidR="00490A20">
        <w:rPr>
          <w:rFonts w:ascii="Times New Roman" w:hAnsi="Times New Roman" w:cs="Times New Roman"/>
          <w:noProof/>
          <w:sz w:val="24"/>
          <w:szCs w:val="24"/>
          <w:lang w:eastAsia="en-GB"/>
        </w:rPr>
        <w:t>beyond</w:t>
      </w:r>
      <w:r w:rsidR="004378AE" w:rsidRPr="005F1C5A">
        <w:rPr>
          <w:rFonts w:ascii="Times New Roman" w:hAnsi="Times New Roman" w:cs="Times New Roman"/>
          <w:noProof/>
          <w:sz w:val="24"/>
          <w:szCs w:val="24"/>
          <w:lang w:eastAsia="en-GB"/>
        </w:rPr>
        <w:t>.</w:t>
      </w:r>
    </w:p>
    <w:bookmarkEnd w:id="4"/>
    <w:p w14:paraId="3ECD747F" w14:textId="54667CF1" w:rsidR="00537C11" w:rsidRPr="005F1C5A" w:rsidRDefault="00D63731" w:rsidP="00D63731">
      <w:pPr>
        <w:jc w:val="both"/>
        <w:rPr>
          <w:rFonts w:ascii="Times New Roman" w:hAnsi="Times New Roman" w:cs="Times New Roman"/>
          <w:bCs/>
          <w:noProof/>
          <w:sz w:val="24"/>
          <w:szCs w:val="24"/>
        </w:rPr>
      </w:pPr>
      <w:r w:rsidRPr="005F1C5A">
        <w:rPr>
          <w:rFonts w:ascii="Times New Roman" w:hAnsi="Times New Roman" w:cs="Times New Roman"/>
          <w:b/>
          <w:bCs/>
          <w:noProof/>
          <w:sz w:val="24"/>
          <w:szCs w:val="24"/>
        </w:rPr>
        <w:t xml:space="preserve">Chart I and Chart II: Type of action financed and </w:t>
      </w:r>
      <w:r w:rsidR="00533D86" w:rsidRPr="005F1C5A">
        <w:rPr>
          <w:rFonts w:ascii="Times New Roman" w:hAnsi="Times New Roman" w:cs="Times New Roman"/>
          <w:b/>
          <w:bCs/>
          <w:noProof/>
          <w:sz w:val="24"/>
          <w:szCs w:val="24"/>
        </w:rPr>
        <w:t>n</w:t>
      </w:r>
      <w:r w:rsidRPr="005F1C5A">
        <w:rPr>
          <w:rFonts w:ascii="Times New Roman" w:hAnsi="Times New Roman" w:cs="Times New Roman"/>
          <w:b/>
          <w:bCs/>
          <w:noProof/>
          <w:sz w:val="24"/>
          <w:szCs w:val="24"/>
        </w:rPr>
        <w:t>umber of</w:t>
      </w:r>
      <w:r w:rsidR="000E6748" w:rsidRPr="005F1C5A">
        <w:rPr>
          <w:rFonts w:ascii="Times New Roman" w:hAnsi="Times New Roman" w:cs="Times New Roman"/>
          <w:b/>
          <w:bCs/>
          <w:noProof/>
          <w:sz w:val="24"/>
          <w:szCs w:val="24"/>
        </w:rPr>
        <w:t xml:space="preserve"> </w:t>
      </w:r>
      <w:r w:rsidRPr="005F1C5A">
        <w:rPr>
          <w:rFonts w:ascii="Times New Roman" w:hAnsi="Times New Roman" w:cs="Times New Roman"/>
          <w:b/>
          <w:bCs/>
          <w:noProof/>
          <w:sz w:val="24"/>
          <w:szCs w:val="24"/>
        </w:rPr>
        <w:t xml:space="preserve">actions </w:t>
      </w:r>
      <w:r w:rsidR="00C51132">
        <w:rPr>
          <w:rFonts w:ascii="Times New Roman" w:hAnsi="Times New Roman" w:cs="Times New Roman"/>
          <w:b/>
          <w:bCs/>
          <w:noProof/>
          <w:sz w:val="24"/>
          <w:szCs w:val="24"/>
        </w:rPr>
        <w:t>by</w:t>
      </w:r>
      <w:r w:rsidRPr="005F1C5A">
        <w:rPr>
          <w:rFonts w:ascii="Times New Roman" w:hAnsi="Times New Roman" w:cs="Times New Roman"/>
          <w:b/>
          <w:bCs/>
          <w:noProof/>
          <w:sz w:val="24"/>
          <w:szCs w:val="24"/>
        </w:rPr>
        <w:t xml:space="preserve"> Member State (actions committed in 202</w:t>
      </w:r>
      <w:r w:rsidR="00C43422" w:rsidRPr="005F1C5A">
        <w:rPr>
          <w:rFonts w:ascii="Times New Roman" w:hAnsi="Times New Roman" w:cs="Times New Roman"/>
          <w:b/>
          <w:bCs/>
          <w:noProof/>
          <w:sz w:val="24"/>
          <w:szCs w:val="24"/>
        </w:rPr>
        <w:t>5</w:t>
      </w:r>
      <w:r w:rsidRPr="005F1C5A">
        <w:rPr>
          <w:rFonts w:ascii="Times New Roman" w:hAnsi="Times New Roman" w:cs="Times New Roman"/>
          <w:b/>
          <w:bCs/>
          <w:noProof/>
          <w:sz w:val="24"/>
          <w:szCs w:val="24"/>
        </w:rPr>
        <w:t xml:space="preserve">, see </w:t>
      </w:r>
      <w:r w:rsidR="00533D86" w:rsidRPr="005F1C5A">
        <w:rPr>
          <w:rFonts w:ascii="Times New Roman" w:hAnsi="Times New Roman" w:cs="Times New Roman"/>
          <w:b/>
          <w:bCs/>
          <w:noProof/>
          <w:sz w:val="24"/>
          <w:szCs w:val="24"/>
        </w:rPr>
        <w:t>A</w:t>
      </w:r>
      <w:r w:rsidRPr="005F1C5A">
        <w:rPr>
          <w:rFonts w:ascii="Times New Roman" w:hAnsi="Times New Roman" w:cs="Times New Roman"/>
          <w:b/>
          <w:bCs/>
          <w:noProof/>
          <w:sz w:val="24"/>
          <w:szCs w:val="24"/>
        </w:rPr>
        <w:t>nnex I)</w:t>
      </w:r>
    </w:p>
    <w:p w14:paraId="2B9386F7" w14:textId="3680F7BD" w:rsidR="00D63731" w:rsidRPr="005F1C5A" w:rsidRDefault="00C43422" w:rsidP="00F110C1">
      <w:pPr>
        <w:tabs>
          <w:tab w:val="left" w:pos="567"/>
        </w:tabs>
        <w:spacing w:after="240"/>
        <w:ind w:left="-426" w:right="-567"/>
        <w:jc w:val="both"/>
        <w:outlineLvl w:val="0"/>
        <w:rPr>
          <w:rFonts w:ascii="Times New Roman" w:hAnsi="Times New Roman" w:cs="Times New Roman"/>
          <w:noProof/>
          <w:sz w:val="24"/>
          <w:szCs w:val="24"/>
          <w:lang w:eastAsia="en-GB"/>
        </w:rPr>
      </w:pPr>
      <w:r w:rsidRPr="005F1C5A">
        <w:rPr>
          <w:noProof/>
          <w:lang w:eastAsia="en-GB"/>
        </w:rPr>
        <w:drawing>
          <wp:inline distT="0" distB="0" distL="0" distR="0" wp14:anchorId="3D2A3ADE" wp14:editId="47379B10">
            <wp:extent cx="3186430" cy="3376930"/>
            <wp:effectExtent l="0" t="0" r="13970" b="13970"/>
            <wp:docPr id="1693585540" name="Chart 1">
              <a:extLst xmlns:a="http://schemas.openxmlformats.org/drawingml/2006/main">
                <a:ext uri="{FF2B5EF4-FFF2-40B4-BE49-F238E27FC236}">
                  <a16:creationId xmlns:a16="http://schemas.microsoft.com/office/drawing/2014/main" id="{CC8E21C7-2C6D-C3B9-49DA-5E1D12979B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361C6D" w:rsidRPr="005F1C5A">
        <w:rPr>
          <w:noProof/>
        </w:rPr>
        <w:t xml:space="preserve"> </w:t>
      </w:r>
      <w:r w:rsidR="00361C6D" w:rsidRPr="005F1C5A">
        <w:rPr>
          <w:noProof/>
          <w:lang w:eastAsia="en-GB"/>
        </w:rPr>
        <w:drawing>
          <wp:inline distT="0" distB="0" distL="0" distR="0" wp14:anchorId="260797CB" wp14:editId="03012833">
            <wp:extent cx="2879725" cy="3359785"/>
            <wp:effectExtent l="0" t="0" r="15875" b="12065"/>
            <wp:docPr id="2024718170" name="Chart 1">
              <a:extLst xmlns:a="http://schemas.openxmlformats.org/drawingml/2006/main">
                <a:ext uri="{FF2B5EF4-FFF2-40B4-BE49-F238E27FC236}">
                  <a16:creationId xmlns:a16="http://schemas.microsoft.com/office/drawing/2014/main" id="{4EC6A324-A36C-AD7E-373D-27613D3808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045106" w14:textId="2906536D" w:rsidR="00897E01" w:rsidRPr="005F1C5A" w:rsidRDefault="002A5A35" w:rsidP="00897E01">
      <w:pPr>
        <w:jc w:val="both"/>
        <w:outlineLvl w:val="0"/>
        <w:rPr>
          <w:rFonts w:ascii="Times New Roman" w:hAnsi="Times New Roman" w:cs="Times New Roman"/>
          <w:noProof/>
          <w:sz w:val="24"/>
          <w:szCs w:val="24"/>
          <w:lang w:eastAsia="en-GB"/>
        </w:rPr>
      </w:pPr>
      <w:r w:rsidRPr="00C27704">
        <w:rPr>
          <w:rFonts w:ascii="Times New Roman" w:hAnsi="Times New Roman" w:cs="Times New Roman"/>
          <w:noProof/>
          <w:sz w:val="24"/>
          <w:szCs w:val="24"/>
          <w:lang w:eastAsia="en-GB"/>
        </w:rPr>
        <w:t>Italy and Spain, two of the Member States most affected by euro counterfeiting, again received</w:t>
      </w:r>
      <w:r w:rsidR="003F7A2B" w:rsidRPr="00C27704">
        <w:rPr>
          <w:rFonts w:ascii="Times New Roman" w:hAnsi="Times New Roman" w:cs="Times New Roman"/>
          <w:noProof/>
          <w:sz w:val="24"/>
          <w:szCs w:val="24"/>
          <w:lang w:eastAsia="en-GB"/>
        </w:rPr>
        <w:t xml:space="preserve"> </w:t>
      </w:r>
      <w:r w:rsidRPr="00C27704">
        <w:rPr>
          <w:rFonts w:ascii="Times New Roman" w:hAnsi="Times New Roman" w:cs="Times New Roman"/>
          <w:noProof/>
          <w:sz w:val="24"/>
          <w:szCs w:val="24"/>
          <w:lang w:eastAsia="en-GB"/>
        </w:rPr>
        <w:t>Pericles grants</w:t>
      </w:r>
      <w:r w:rsidR="003F7A2B" w:rsidRPr="00C27704">
        <w:rPr>
          <w:rFonts w:ascii="Times New Roman" w:hAnsi="Times New Roman" w:cs="Times New Roman"/>
          <w:noProof/>
          <w:sz w:val="24"/>
          <w:szCs w:val="24"/>
          <w:lang w:eastAsia="en-GB"/>
        </w:rPr>
        <w:t xml:space="preserve"> in 2025</w:t>
      </w:r>
      <w:r w:rsidRPr="00C27704">
        <w:rPr>
          <w:rFonts w:ascii="Times New Roman" w:hAnsi="Times New Roman" w:cs="Times New Roman"/>
          <w:noProof/>
          <w:sz w:val="24"/>
          <w:szCs w:val="24"/>
          <w:lang w:eastAsia="en-GB"/>
        </w:rPr>
        <w:t>.</w:t>
      </w:r>
      <w:r w:rsidRPr="005F1C5A">
        <w:rPr>
          <w:rFonts w:ascii="Times New Roman" w:hAnsi="Times New Roman" w:cs="Times New Roman"/>
          <w:noProof/>
          <w:sz w:val="24"/>
          <w:szCs w:val="24"/>
          <w:lang w:eastAsia="en-GB"/>
        </w:rPr>
        <w:t xml:space="preserve"> </w:t>
      </w:r>
      <w:r w:rsidR="003B6948" w:rsidRPr="005F1C5A">
        <w:rPr>
          <w:rFonts w:ascii="Times New Roman" w:hAnsi="Times New Roman" w:cs="Times New Roman"/>
          <w:noProof/>
          <w:sz w:val="24"/>
          <w:szCs w:val="24"/>
          <w:lang w:eastAsia="en-GB"/>
        </w:rPr>
        <w:t xml:space="preserve">In addition, </w:t>
      </w:r>
      <w:r w:rsidR="00511230" w:rsidRPr="005F1C5A">
        <w:rPr>
          <w:rFonts w:ascii="Times New Roman" w:hAnsi="Times New Roman" w:cs="Times New Roman"/>
          <w:noProof/>
          <w:sz w:val="24"/>
          <w:szCs w:val="24"/>
          <w:lang w:eastAsia="en-GB"/>
        </w:rPr>
        <w:t xml:space="preserve">Croatia, Finland </w:t>
      </w:r>
      <w:r w:rsidR="003B6948" w:rsidRPr="005F1C5A">
        <w:rPr>
          <w:rFonts w:ascii="Times New Roman" w:hAnsi="Times New Roman" w:cs="Times New Roman"/>
          <w:noProof/>
          <w:sz w:val="24"/>
          <w:szCs w:val="24"/>
          <w:lang w:eastAsia="en-GB"/>
        </w:rPr>
        <w:t xml:space="preserve">and </w:t>
      </w:r>
      <w:r w:rsidR="00511230" w:rsidRPr="005F1C5A">
        <w:rPr>
          <w:rFonts w:ascii="Times New Roman" w:hAnsi="Times New Roman" w:cs="Times New Roman"/>
          <w:noProof/>
          <w:sz w:val="24"/>
          <w:szCs w:val="24"/>
          <w:lang w:eastAsia="en-GB"/>
        </w:rPr>
        <w:t>Latvia (</w:t>
      </w:r>
      <w:r w:rsidR="00D27C7C" w:rsidRPr="005F1C5A">
        <w:rPr>
          <w:rFonts w:ascii="Times New Roman" w:hAnsi="Times New Roman" w:cs="Times New Roman"/>
          <w:noProof/>
          <w:sz w:val="24"/>
          <w:szCs w:val="24"/>
          <w:lang w:eastAsia="en-GB"/>
        </w:rPr>
        <w:t>the latter two</w:t>
      </w:r>
      <w:r w:rsidR="00097A37" w:rsidRPr="005F1C5A">
        <w:rPr>
          <w:rFonts w:ascii="Times New Roman" w:hAnsi="Times New Roman" w:cs="Times New Roman"/>
          <w:noProof/>
          <w:sz w:val="24"/>
          <w:szCs w:val="24"/>
          <w:lang w:eastAsia="en-GB"/>
        </w:rPr>
        <w:t xml:space="preserve"> </w:t>
      </w:r>
      <w:r w:rsidR="00327153">
        <w:rPr>
          <w:rFonts w:ascii="Times New Roman" w:hAnsi="Times New Roman" w:cs="Times New Roman"/>
          <w:noProof/>
          <w:sz w:val="24"/>
          <w:szCs w:val="24"/>
          <w:lang w:eastAsia="en-GB"/>
        </w:rPr>
        <w:t>a</w:t>
      </w:r>
      <w:r w:rsidR="00097A37" w:rsidRPr="005F1C5A">
        <w:rPr>
          <w:rFonts w:ascii="Times New Roman" w:hAnsi="Times New Roman" w:cs="Times New Roman"/>
          <w:noProof/>
          <w:sz w:val="24"/>
          <w:szCs w:val="24"/>
          <w:lang w:eastAsia="en-GB"/>
        </w:rPr>
        <w:t>re</w:t>
      </w:r>
      <w:r w:rsidR="00511230" w:rsidRPr="005F1C5A">
        <w:rPr>
          <w:rFonts w:ascii="Times New Roman" w:hAnsi="Times New Roman" w:cs="Times New Roman"/>
          <w:noProof/>
          <w:sz w:val="24"/>
          <w:szCs w:val="24"/>
          <w:lang w:eastAsia="en-GB"/>
        </w:rPr>
        <w:t xml:space="preserve"> </w:t>
      </w:r>
      <w:r w:rsidR="00F33E3B" w:rsidRPr="005F1C5A">
        <w:rPr>
          <w:rFonts w:ascii="Times New Roman" w:hAnsi="Times New Roman" w:cs="Times New Roman"/>
          <w:noProof/>
          <w:sz w:val="24"/>
          <w:szCs w:val="24"/>
          <w:lang w:eastAsia="en-GB"/>
        </w:rPr>
        <w:t>first</w:t>
      </w:r>
      <w:r w:rsidR="00F33E3B" w:rsidRPr="005F1C5A">
        <w:rPr>
          <w:rFonts w:ascii="Times New Roman" w:hAnsi="Times New Roman" w:cs="Times New Roman"/>
          <w:noProof/>
          <w:sz w:val="24"/>
          <w:szCs w:val="24"/>
          <w:lang w:eastAsia="en-GB"/>
        </w:rPr>
        <w:noBreakHyphen/>
      </w:r>
      <w:r w:rsidR="00511230" w:rsidRPr="005F1C5A">
        <w:rPr>
          <w:rFonts w:ascii="Times New Roman" w:hAnsi="Times New Roman" w:cs="Times New Roman"/>
          <w:noProof/>
          <w:sz w:val="24"/>
          <w:szCs w:val="24"/>
          <w:lang w:eastAsia="en-GB"/>
        </w:rPr>
        <w:t>time applicants</w:t>
      </w:r>
      <w:r w:rsidR="00E4032C" w:rsidRPr="005F1C5A">
        <w:rPr>
          <w:rFonts w:ascii="Times New Roman" w:hAnsi="Times New Roman" w:cs="Times New Roman"/>
          <w:noProof/>
          <w:sz w:val="24"/>
          <w:szCs w:val="24"/>
          <w:lang w:eastAsia="en-GB"/>
        </w:rPr>
        <w:t xml:space="preserve"> in the programme</w:t>
      </w:r>
      <w:r w:rsidR="00511230" w:rsidRPr="005F1C5A">
        <w:rPr>
          <w:rFonts w:ascii="Times New Roman" w:hAnsi="Times New Roman" w:cs="Times New Roman"/>
          <w:noProof/>
          <w:sz w:val="24"/>
          <w:szCs w:val="24"/>
          <w:lang w:eastAsia="en-GB"/>
        </w:rPr>
        <w:t>)</w:t>
      </w:r>
      <w:r w:rsidR="003B6948" w:rsidRPr="005F1C5A">
        <w:rPr>
          <w:rFonts w:ascii="Times New Roman" w:hAnsi="Times New Roman" w:cs="Times New Roman"/>
          <w:noProof/>
          <w:sz w:val="24"/>
          <w:szCs w:val="24"/>
          <w:lang w:eastAsia="en-GB"/>
        </w:rPr>
        <w:t xml:space="preserve"> received grants </w:t>
      </w:r>
      <w:r w:rsidR="00953D85" w:rsidRPr="005F1C5A">
        <w:rPr>
          <w:rFonts w:ascii="Times New Roman" w:hAnsi="Times New Roman" w:cs="Times New Roman"/>
          <w:noProof/>
          <w:sz w:val="24"/>
          <w:szCs w:val="24"/>
          <w:lang w:eastAsia="en-GB"/>
        </w:rPr>
        <w:t>under</w:t>
      </w:r>
      <w:r w:rsidR="003B6948" w:rsidRPr="005F1C5A">
        <w:rPr>
          <w:rFonts w:ascii="Times New Roman" w:hAnsi="Times New Roman" w:cs="Times New Roman"/>
          <w:noProof/>
          <w:sz w:val="24"/>
          <w:szCs w:val="24"/>
          <w:lang w:eastAsia="en-GB"/>
        </w:rPr>
        <w:t xml:space="preserve"> the </w:t>
      </w:r>
      <w:r w:rsidR="00B22EEA">
        <w:rPr>
          <w:rFonts w:ascii="Times New Roman" w:hAnsi="Times New Roman" w:cs="Times New Roman"/>
          <w:noProof/>
          <w:sz w:val="24"/>
          <w:szCs w:val="24"/>
          <w:lang w:eastAsia="en-GB"/>
        </w:rPr>
        <w:t xml:space="preserve">2025 </w:t>
      </w:r>
      <w:r w:rsidR="003B6948" w:rsidRPr="005F1C5A">
        <w:rPr>
          <w:rFonts w:ascii="Times New Roman" w:hAnsi="Times New Roman" w:cs="Times New Roman"/>
          <w:noProof/>
          <w:sz w:val="24"/>
          <w:szCs w:val="24"/>
          <w:lang w:eastAsia="en-GB"/>
        </w:rPr>
        <w:t>programme. All the</w:t>
      </w:r>
      <w:r w:rsidR="00953D85" w:rsidRPr="005F1C5A">
        <w:rPr>
          <w:rFonts w:ascii="Times New Roman" w:hAnsi="Times New Roman" w:cs="Times New Roman"/>
          <w:noProof/>
          <w:sz w:val="24"/>
          <w:szCs w:val="24"/>
          <w:lang w:eastAsia="en-GB"/>
        </w:rPr>
        <w:t>se</w:t>
      </w:r>
      <w:r w:rsidR="003B6948" w:rsidRPr="005F1C5A">
        <w:rPr>
          <w:rFonts w:ascii="Times New Roman" w:hAnsi="Times New Roman" w:cs="Times New Roman"/>
          <w:noProof/>
          <w:sz w:val="24"/>
          <w:szCs w:val="24"/>
          <w:lang w:eastAsia="en-GB"/>
        </w:rPr>
        <w:t xml:space="preserve"> efforts </w:t>
      </w:r>
      <w:r w:rsidR="00B22EEA">
        <w:rPr>
          <w:rFonts w:ascii="Times New Roman" w:hAnsi="Times New Roman" w:cs="Times New Roman"/>
          <w:noProof/>
          <w:sz w:val="24"/>
          <w:szCs w:val="24"/>
          <w:lang w:eastAsia="en-GB"/>
        </w:rPr>
        <w:t>boost</w:t>
      </w:r>
      <w:r w:rsidR="003B6948" w:rsidRPr="005F1C5A">
        <w:rPr>
          <w:rFonts w:ascii="Times New Roman" w:hAnsi="Times New Roman" w:cs="Times New Roman"/>
          <w:noProof/>
          <w:sz w:val="24"/>
          <w:szCs w:val="24"/>
          <w:lang w:eastAsia="en-GB"/>
        </w:rPr>
        <w:t xml:space="preserve"> the protection of the euro</w:t>
      </w:r>
      <w:r w:rsidR="00953D85" w:rsidRPr="005F1C5A">
        <w:rPr>
          <w:rFonts w:ascii="Times New Roman" w:hAnsi="Times New Roman" w:cs="Times New Roman"/>
          <w:noProof/>
          <w:sz w:val="24"/>
          <w:szCs w:val="24"/>
          <w:lang w:eastAsia="en-GB"/>
        </w:rPr>
        <w:t>,</w:t>
      </w:r>
      <w:r w:rsidR="003B6948" w:rsidRPr="005F1C5A">
        <w:rPr>
          <w:rFonts w:ascii="Times New Roman" w:hAnsi="Times New Roman" w:cs="Times New Roman"/>
          <w:noProof/>
          <w:sz w:val="24"/>
          <w:szCs w:val="24"/>
          <w:lang w:eastAsia="en-GB"/>
        </w:rPr>
        <w:t xml:space="preserve"> which benef</w:t>
      </w:r>
      <w:r w:rsidR="00953D85" w:rsidRPr="005F1C5A">
        <w:rPr>
          <w:rFonts w:ascii="Times New Roman" w:hAnsi="Times New Roman" w:cs="Times New Roman"/>
          <w:noProof/>
          <w:sz w:val="24"/>
          <w:szCs w:val="24"/>
          <w:lang w:eastAsia="en-GB"/>
        </w:rPr>
        <w:t>its</w:t>
      </w:r>
      <w:r w:rsidR="003B6948" w:rsidRPr="005F1C5A">
        <w:rPr>
          <w:rFonts w:ascii="Times New Roman" w:hAnsi="Times New Roman" w:cs="Times New Roman"/>
          <w:noProof/>
          <w:sz w:val="24"/>
          <w:szCs w:val="24"/>
          <w:lang w:eastAsia="en-GB"/>
        </w:rPr>
        <w:t xml:space="preserve"> all other Member States.</w:t>
      </w:r>
    </w:p>
    <w:p w14:paraId="15453ED1" w14:textId="1FA13A7E" w:rsidR="00885ED3" w:rsidRPr="005F1C5A" w:rsidRDefault="00D63731" w:rsidP="00D63731">
      <w:pPr>
        <w:spacing w:after="0"/>
        <w:jc w:val="both"/>
        <w:outlineLvl w:val="0"/>
        <w:rPr>
          <w:rFonts w:ascii="Times New Roman" w:hAnsi="Times New Roman" w:cs="Times New Roman"/>
          <w:noProof/>
          <w:sz w:val="24"/>
          <w:szCs w:val="24"/>
        </w:rPr>
      </w:pPr>
      <w:r w:rsidRPr="005F1C5A">
        <w:rPr>
          <w:rFonts w:ascii="Times New Roman" w:hAnsi="Times New Roman" w:cs="Times New Roman"/>
          <w:noProof/>
          <w:sz w:val="24"/>
          <w:szCs w:val="24"/>
        </w:rPr>
        <w:t xml:space="preserve">The actions </w:t>
      </w:r>
      <w:r w:rsidR="0022719B">
        <w:rPr>
          <w:rFonts w:ascii="Times New Roman" w:hAnsi="Times New Roman" w:cs="Times New Roman"/>
          <w:noProof/>
          <w:sz w:val="24"/>
          <w:szCs w:val="24"/>
        </w:rPr>
        <w:t>under the</w:t>
      </w:r>
      <w:r w:rsidRPr="005F1C5A">
        <w:rPr>
          <w:rFonts w:ascii="Times New Roman" w:hAnsi="Times New Roman" w:cs="Times New Roman"/>
          <w:noProof/>
          <w:sz w:val="24"/>
          <w:szCs w:val="24"/>
        </w:rPr>
        <w:t xml:space="preserve"> commitments made in 202</w:t>
      </w:r>
      <w:r w:rsidR="00511230" w:rsidRPr="005F1C5A">
        <w:rPr>
          <w:rFonts w:ascii="Times New Roman" w:hAnsi="Times New Roman" w:cs="Times New Roman"/>
          <w:noProof/>
          <w:sz w:val="24"/>
          <w:szCs w:val="24"/>
        </w:rPr>
        <w:t>5</w:t>
      </w:r>
      <w:r w:rsidRPr="005F1C5A">
        <w:rPr>
          <w:rFonts w:ascii="Times New Roman" w:hAnsi="Times New Roman" w:cs="Times New Roman"/>
          <w:noProof/>
          <w:sz w:val="24"/>
          <w:szCs w:val="24"/>
        </w:rPr>
        <w:t xml:space="preserve"> consist of</w:t>
      </w:r>
      <w:r w:rsidR="00B46BEB" w:rsidRPr="005F1C5A">
        <w:rPr>
          <w:rFonts w:ascii="Times New Roman" w:hAnsi="Times New Roman" w:cs="Times New Roman"/>
          <w:noProof/>
          <w:sz w:val="24"/>
          <w:szCs w:val="24"/>
        </w:rPr>
        <w:t xml:space="preserve"> </w:t>
      </w:r>
      <w:r w:rsidR="0002543E">
        <w:rPr>
          <w:rFonts w:ascii="Times New Roman" w:hAnsi="Times New Roman" w:cs="Times New Roman"/>
          <w:noProof/>
          <w:sz w:val="24"/>
          <w:szCs w:val="24"/>
        </w:rPr>
        <w:t>5</w:t>
      </w:r>
      <w:r w:rsidR="00511230" w:rsidRPr="005F1C5A">
        <w:rPr>
          <w:rFonts w:ascii="Times New Roman" w:hAnsi="Times New Roman" w:cs="Times New Roman"/>
          <w:noProof/>
          <w:sz w:val="24"/>
          <w:szCs w:val="24"/>
        </w:rPr>
        <w:t xml:space="preserve"> </w:t>
      </w:r>
      <w:r w:rsidR="00B46BEB" w:rsidRPr="005F1C5A">
        <w:rPr>
          <w:rFonts w:ascii="Times New Roman" w:hAnsi="Times New Roman" w:cs="Times New Roman"/>
          <w:noProof/>
          <w:sz w:val="24"/>
          <w:szCs w:val="24"/>
        </w:rPr>
        <w:t>seminars</w:t>
      </w:r>
      <w:r w:rsidR="0022719B">
        <w:rPr>
          <w:rFonts w:ascii="Times New Roman" w:hAnsi="Times New Roman" w:cs="Times New Roman"/>
          <w:noProof/>
          <w:sz w:val="24"/>
          <w:szCs w:val="24"/>
        </w:rPr>
        <w:t>;</w:t>
      </w:r>
      <w:r w:rsidR="003F7A2B" w:rsidRPr="005F1C5A">
        <w:rPr>
          <w:rFonts w:ascii="Times New Roman" w:hAnsi="Times New Roman" w:cs="Times New Roman"/>
          <w:noProof/>
          <w:sz w:val="24"/>
          <w:szCs w:val="24"/>
        </w:rPr>
        <w:t xml:space="preserve"> </w:t>
      </w:r>
      <w:r w:rsidR="0002543E">
        <w:rPr>
          <w:rFonts w:ascii="Times New Roman" w:hAnsi="Times New Roman" w:cs="Times New Roman"/>
          <w:noProof/>
          <w:sz w:val="24"/>
          <w:szCs w:val="24"/>
        </w:rPr>
        <w:t>4</w:t>
      </w:r>
      <w:r w:rsidR="003F7A2B" w:rsidRPr="005F1C5A">
        <w:rPr>
          <w:rFonts w:ascii="Times New Roman" w:hAnsi="Times New Roman" w:cs="Times New Roman"/>
          <w:noProof/>
          <w:sz w:val="24"/>
          <w:szCs w:val="24"/>
        </w:rPr>
        <w:t xml:space="preserve"> technical training sessions</w:t>
      </w:r>
      <w:r w:rsidR="0022719B">
        <w:rPr>
          <w:rFonts w:ascii="Times New Roman" w:hAnsi="Times New Roman" w:cs="Times New Roman"/>
          <w:noProof/>
          <w:sz w:val="24"/>
          <w:szCs w:val="24"/>
        </w:rPr>
        <w:t>;</w:t>
      </w:r>
      <w:r w:rsidR="003F7A2B" w:rsidRPr="005F1C5A">
        <w:rPr>
          <w:rFonts w:ascii="Times New Roman" w:hAnsi="Times New Roman" w:cs="Times New Roman"/>
          <w:noProof/>
          <w:sz w:val="24"/>
          <w:szCs w:val="24"/>
        </w:rPr>
        <w:t xml:space="preserve"> and</w:t>
      </w:r>
      <w:r w:rsidRPr="005F1C5A">
        <w:rPr>
          <w:rFonts w:ascii="Times New Roman" w:hAnsi="Times New Roman" w:cs="Times New Roman"/>
          <w:noProof/>
          <w:sz w:val="24"/>
          <w:szCs w:val="24"/>
        </w:rPr>
        <w:t xml:space="preserve"> </w:t>
      </w:r>
      <w:r w:rsidR="0002543E">
        <w:rPr>
          <w:rFonts w:ascii="Times New Roman" w:hAnsi="Times New Roman" w:cs="Times New Roman"/>
          <w:noProof/>
          <w:sz w:val="24"/>
          <w:szCs w:val="24"/>
        </w:rPr>
        <w:t>1</w:t>
      </w:r>
      <w:r w:rsidR="0002543E" w:rsidRPr="005F1C5A">
        <w:rPr>
          <w:rFonts w:ascii="Times New Roman" w:hAnsi="Times New Roman" w:cs="Times New Roman"/>
          <w:noProof/>
          <w:sz w:val="24"/>
          <w:szCs w:val="24"/>
        </w:rPr>
        <w:t xml:space="preserve"> </w:t>
      </w:r>
      <w:r w:rsidR="001338C3" w:rsidRPr="005F1C5A">
        <w:rPr>
          <w:rFonts w:ascii="Times New Roman" w:hAnsi="Times New Roman" w:cs="Times New Roman"/>
          <w:noProof/>
          <w:sz w:val="24"/>
          <w:szCs w:val="24"/>
        </w:rPr>
        <w:t>staff exchange</w:t>
      </w:r>
      <w:r w:rsidR="00F33E3B" w:rsidRPr="005F1C5A">
        <w:rPr>
          <w:rFonts w:ascii="Times New Roman" w:hAnsi="Times New Roman" w:cs="Times New Roman"/>
          <w:noProof/>
          <w:sz w:val="24"/>
          <w:szCs w:val="24"/>
        </w:rPr>
        <w:t>.</w:t>
      </w:r>
    </w:p>
    <w:p w14:paraId="3FE9EDD2" w14:textId="77777777" w:rsidR="00885ED3" w:rsidRPr="005F1C5A" w:rsidRDefault="00885ED3" w:rsidP="00D63731">
      <w:pPr>
        <w:spacing w:after="0"/>
        <w:jc w:val="both"/>
        <w:outlineLvl w:val="0"/>
        <w:rPr>
          <w:rFonts w:ascii="Times New Roman" w:hAnsi="Times New Roman" w:cs="Times New Roman"/>
          <w:noProof/>
          <w:sz w:val="24"/>
          <w:szCs w:val="24"/>
        </w:rPr>
      </w:pPr>
    </w:p>
    <w:p w14:paraId="7A9FD670" w14:textId="3E3BBCAD" w:rsidR="00D63731" w:rsidRPr="005F1C5A" w:rsidRDefault="00D63731" w:rsidP="00D63731">
      <w:pPr>
        <w:spacing w:after="0"/>
        <w:jc w:val="both"/>
        <w:outlineLvl w:val="0"/>
        <w:rPr>
          <w:rFonts w:ascii="Times New Roman" w:hAnsi="Times New Roman" w:cs="Times New Roman"/>
          <w:noProof/>
          <w:sz w:val="24"/>
          <w:szCs w:val="24"/>
        </w:rPr>
      </w:pPr>
      <w:r w:rsidRPr="005F1C5A">
        <w:rPr>
          <w:rFonts w:ascii="Times New Roman" w:hAnsi="Times New Roman" w:cs="Times New Roman"/>
          <w:noProof/>
          <w:sz w:val="24"/>
          <w:szCs w:val="24"/>
        </w:rPr>
        <w:t xml:space="preserve">The actions are set to take place both inside and outside the EU, depending on specific needs. Since its inception, the </w:t>
      </w:r>
      <w:r w:rsidR="00533D86" w:rsidRPr="005F1C5A">
        <w:rPr>
          <w:rFonts w:ascii="Times New Roman" w:hAnsi="Times New Roman" w:cs="Times New Roman"/>
          <w:noProof/>
          <w:sz w:val="24"/>
          <w:szCs w:val="24"/>
        </w:rPr>
        <w:t>p</w:t>
      </w:r>
      <w:r w:rsidRPr="005F1C5A">
        <w:rPr>
          <w:rFonts w:ascii="Times New Roman" w:hAnsi="Times New Roman" w:cs="Times New Roman"/>
          <w:noProof/>
          <w:sz w:val="24"/>
          <w:szCs w:val="24"/>
        </w:rPr>
        <w:t xml:space="preserve">rogramme has consolidated its regional approach by implementing actions involving regions of the world which are particularly important </w:t>
      </w:r>
      <w:r w:rsidR="00885ED3" w:rsidRPr="005F1C5A">
        <w:rPr>
          <w:rFonts w:ascii="Times New Roman" w:hAnsi="Times New Roman" w:cs="Times New Roman"/>
          <w:noProof/>
          <w:sz w:val="24"/>
          <w:szCs w:val="24"/>
        </w:rPr>
        <w:t>in</w:t>
      </w:r>
      <w:r w:rsidRPr="005F1C5A">
        <w:rPr>
          <w:rFonts w:ascii="Times New Roman" w:hAnsi="Times New Roman" w:cs="Times New Roman"/>
          <w:noProof/>
          <w:sz w:val="24"/>
          <w:szCs w:val="24"/>
        </w:rPr>
        <w:t xml:space="preserve"> the fight against counterfeiting</w:t>
      </w:r>
      <w:r w:rsidR="009C4F4C" w:rsidRPr="005F1C5A">
        <w:rPr>
          <w:rFonts w:ascii="Times New Roman" w:hAnsi="Times New Roman" w:cs="Times New Roman"/>
          <w:noProof/>
          <w:sz w:val="24"/>
          <w:szCs w:val="24"/>
        </w:rPr>
        <w:t xml:space="preserve">, such as </w:t>
      </w:r>
      <w:r w:rsidR="00533D86" w:rsidRPr="005F1C5A">
        <w:rPr>
          <w:rFonts w:ascii="Times New Roman" w:hAnsi="Times New Roman" w:cs="Times New Roman"/>
          <w:noProof/>
          <w:sz w:val="24"/>
          <w:szCs w:val="24"/>
        </w:rPr>
        <w:t>s</w:t>
      </w:r>
      <w:r w:rsidR="009C4F4C" w:rsidRPr="005F1C5A">
        <w:rPr>
          <w:rFonts w:ascii="Times New Roman" w:hAnsi="Times New Roman" w:cs="Times New Roman"/>
          <w:noProof/>
          <w:sz w:val="24"/>
          <w:szCs w:val="24"/>
        </w:rPr>
        <w:t>outh</w:t>
      </w:r>
      <w:r w:rsidR="00533D86" w:rsidRPr="005F1C5A">
        <w:rPr>
          <w:rFonts w:ascii="Times New Roman" w:hAnsi="Times New Roman" w:cs="Times New Roman"/>
          <w:noProof/>
          <w:sz w:val="24"/>
          <w:szCs w:val="24"/>
        </w:rPr>
        <w:t>-e</w:t>
      </w:r>
      <w:r w:rsidR="009C4F4C" w:rsidRPr="005F1C5A">
        <w:rPr>
          <w:rFonts w:ascii="Times New Roman" w:hAnsi="Times New Roman" w:cs="Times New Roman"/>
          <w:noProof/>
          <w:sz w:val="24"/>
          <w:szCs w:val="24"/>
        </w:rPr>
        <w:t>ast</w:t>
      </w:r>
      <w:r w:rsidR="008D2363" w:rsidRPr="005F1C5A">
        <w:rPr>
          <w:rFonts w:ascii="Times New Roman" w:hAnsi="Times New Roman" w:cs="Times New Roman"/>
          <w:noProof/>
          <w:sz w:val="24"/>
          <w:szCs w:val="24"/>
        </w:rPr>
        <w:t>ern</w:t>
      </w:r>
      <w:r w:rsidR="009C4F4C" w:rsidRPr="005F1C5A">
        <w:rPr>
          <w:rFonts w:ascii="Times New Roman" w:hAnsi="Times New Roman" w:cs="Times New Roman"/>
          <w:noProof/>
          <w:sz w:val="24"/>
          <w:szCs w:val="24"/>
        </w:rPr>
        <w:t xml:space="preserve"> Europe, </w:t>
      </w:r>
      <w:r w:rsidR="00874B28" w:rsidRPr="005F1C5A">
        <w:rPr>
          <w:rFonts w:ascii="Times New Roman" w:hAnsi="Times New Roman" w:cs="Times New Roman"/>
          <w:noProof/>
          <w:sz w:val="24"/>
          <w:szCs w:val="24"/>
        </w:rPr>
        <w:t>T</w:t>
      </w:r>
      <w:r w:rsidR="00533D86" w:rsidRPr="005F1C5A">
        <w:rPr>
          <w:rFonts w:ascii="Times New Roman" w:hAnsi="Times New Roman" w:cs="Times New Roman"/>
          <w:noProof/>
          <w:sz w:val="24"/>
          <w:szCs w:val="24"/>
        </w:rPr>
        <w:t>ü</w:t>
      </w:r>
      <w:r w:rsidR="00874B28" w:rsidRPr="005F1C5A">
        <w:rPr>
          <w:rFonts w:ascii="Times New Roman" w:hAnsi="Times New Roman" w:cs="Times New Roman"/>
          <w:noProof/>
          <w:sz w:val="24"/>
          <w:szCs w:val="24"/>
        </w:rPr>
        <w:t>rkiye</w:t>
      </w:r>
      <w:r w:rsidR="009C4F4C" w:rsidRPr="005F1C5A">
        <w:rPr>
          <w:rFonts w:ascii="Times New Roman" w:hAnsi="Times New Roman" w:cs="Times New Roman"/>
          <w:noProof/>
          <w:sz w:val="24"/>
          <w:szCs w:val="24"/>
        </w:rPr>
        <w:t xml:space="preserve"> and South America</w:t>
      </w:r>
      <w:r w:rsidRPr="005F1C5A">
        <w:rPr>
          <w:rFonts w:ascii="Times New Roman" w:hAnsi="Times New Roman" w:cs="Times New Roman"/>
          <w:noProof/>
          <w:sz w:val="24"/>
          <w:szCs w:val="24"/>
        </w:rPr>
        <w:t>.</w:t>
      </w:r>
    </w:p>
    <w:p w14:paraId="60F2738E" w14:textId="77777777" w:rsidR="00D63731" w:rsidRPr="005F1C5A" w:rsidRDefault="00D63731" w:rsidP="00D63731">
      <w:pPr>
        <w:spacing w:after="0"/>
        <w:jc w:val="both"/>
        <w:outlineLvl w:val="0"/>
        <w:rPr>
          <w:rFonts w:ascii="Times New Roman" w:hAnsi="Times New Roman" w:cs="Times New Roman"/>
          <w:noProof/>
          <w:sz w:val="24"/>
          <w:szCs w:val="24"/>
        </w:rPr>
      </w:pPr>
    </w:p>
    <w:p w14:paraId="50480BF1" w14:textId="14C209D9" w:rsidR="00D63731" w:rsidRPr="005F1C5A" w:rsidRDefault="00D63731" w:rsidP="00AA7ED0">
      <w:pPr>
        <w:pStyle w:val="ManualNumPar1"/>
        <w:keepNext/>
        <w:numPr>
          <w:ilvl w:val="0"/>
          <w:numId w:val="2"/>
        </w:numPr>
        <w:ind w:left="426" w:hanging="426"/>
        <w:rPr>
          <w:b/>
          <w:noProof/>
          <w:szCs w:val="24"/>
        </w:rPr>
      </w:pPr>
      <w:r w:rsidRPr="005F1C5A">
        <w:rPr>
          <w:b/>
          <w:noProof/>
          <w:szCs w:val="24"/>
        </w:rPr>
        <w:t>Implementation of actions in 202</w:t>
      </w:r>
      <w:r w:rsidR="00246757" w:rsidRPr="005F1C5A">
        <w:rPr>
          <w:b/>
          <w:noProof/>
          <w:szCs w:val="24"/>
        </w:rPr>
        <w:t>5</w:t>
      </w:r>
    </w:p>
    <w:p w14:paraId="76FEF1F7" w14:textId="77777777" w:rsidR="00D63731" w:rsidRPr="005F1C5A" w:rsidRDefault="00D63731" w:rsidP="00AA7ED0">
      <w:pPr>
        <w:keepNext/>
        <w:spacing w:after="0"/>
        <w:jc w:val="both"/>
        <w:outlineLvl w:val="0"/>
        <w:rPr>
          <w:rFonts w:ascii="Times New Roman" w:hAnsi="Times New Roman" w:cs="Times New Roman"/>
          <w:i/>
          <w:noProof/>
          <w:sz w:val="24"/>
          <w:szCs w:val="24"/>
        </w:rPr>
      </w:pPr>
      <w:r w:rsidRPr="005F1C5A">
        <w:rPr>
          <w:rFonts w:ascii="Times New Roman" w:hAnsi="Times New Roman" w:cs="Times New Roman"/>
          <w:i/>
          <w:noProof/>
          <w:sz w:val="24"/>
          <w:szCs w:val="24"/>
        </w:rPr>
        <w:t>Overview</w:t>
      </w:r>
    </w:p>
    <w:p w14:paraId="304E162E" w14:textId="074DC992" w:rsidR="00023539" w:rsidRPr="005F1C5A" w:rsidRDefault="00D63731" w:rsidP="00D63731">
      <w:pPr>
        <w:spacing w:after="0"/>
        <w:jc w:val="both"/>
        <w:outlineLvl w:val="0"/>
        <w:rPr>
          <w:rFonts w:ascii="Times New Roman" w:hAnsi="Times New Roman" w:cs="Times New Roman"/>
          <w:noProof/>
          <w:sz w:val="24"/>
          <w:szCs w:val="24"/>
        </w:rPr>
      </w:pPr>
      <w:r w:rsidRPr="005F1C5A">
        <w:rPr>
          <w:rFonts w:ascii="Times New Roman" w:hAnsi="Times New Roman" w:cs="Times New Roman"/>
          <w:noProof/>
          <w:sz w:val="24"/>
          <w:szCs w:val="24"/>
        </w:rPr>
        <w:t>This section analyses the implementation of all Pericles-funded actions in the 202</w:t>
      </w:r>
      <w:r w:rsidR="00511230" w:rsidRPr="005F1C5A">
        <w:rPr>
          <w:rFonts w:ascii="Times New Roman" w:hAnsi="Times New Roman" w:cs="Times New Roman"/>
          <w:noProof/>
          <w:sz w:val="24"/>
          <w:szCs w:val="24"/>
        </w:rPr>
        <w:t>5</w:t>
      </w:r>
      <w:r w:rsidR="00CE235E" w:rsidRPr="005F1C5A">
        <w:rPr>
          <w:rFonts w:ascii="Times New Roman" w:hAnsi="Times New Roman" w:cs="Times New Roman"/>
          <w:noProof/>
          <w:sz w:val="24"/>
          <w:szCs w:val="24"/>
        </w:rPr>
        <w:t xml:space="preserve"> calendar year</w:t>
      </w:r>
      <w:r w:rsidRPr="005F1C5A">
        <w:rPr>
          <w:rFonts w:ascii="Times New Roman" w:hAnsi="Times New Roman" w:cs="Times New Roman"/>
          <w:noProof/>
          <w:sz w:val="24"/>
          <w:szCs w:val="24"/>
        </w:rPr>
        <w:t xml:space="preserve">. It therefore includes actions committed </w:t>
      </w:r>
      <w:r w:rsidR="000D62B4" w:rsidRPr="005F1C5A">
        <w:rPr>
          <w:rFonts w:ascii="Times New Roman" w:hAnsi="Times New Roman" w:cs="Times New Roman"/>
          <w:noProof/>
          <w:sz w:val="24"/>
          <w:szCs w:val="24"/>
        </w:rPr>
        <w:t xml:space="preserve">to </w:t>
      </w:r>
      <w:r w:rsidRPr="005F1C5A">
        <w:rPr>
          <w:rFonts w:ascii="Times New Roman" w:hAnsi="Times New Roman" w:cs="Times New Roman"/>
          <w:noProof/>
          <w:sz w:val="24"/>
          <w:szCs w:val="24"/>
        </w:rPr>
        <w:t xml:space="preserve">under the </w:t>
      </w:r>
      <w:r w:rsidR="00D56FC7" w:rsidRPr="005F1C5A">
        <w:rPr>
          <w:rFonts w:ascii="Times New Roman" w:hAnsi="Times New Roman" w:cs="Times New Roman"/>
          <w:noProof/>
          <w:sz w:val="24"/>
          <w:szCs w:val="24"/>
        </w:rPr>
        <w:t>202</w:t>
      </w:r>
      <w:r w:rsidR="00511230" w:rsidRPr="005F1C5A">
        <w:rPr>
          <w:rFonts w:ascii="Times New Roman" w:hAnsi="Times New Roman" w:cs="Times New Roman"/>
          <w:noProof/>
          <w:sz w:val="24"/>
          <w:szCs w:val="24"/>
        </w:rPr>
        <w:t>4</w:t>
      </w:r>
      <w:r w:rsidR="00C27704">
        <w:rPr>
          <w:rFonts w:ascii="Times New Roman" w:hAnsi="Times New Roman" w:cs="Times New Roman"/>
          <w:noProof/>
          <w:sz w:val="24"/>
          <w:szCs w:val="24"/>
        </w:rPr>
        <w:t xml:space="preserve"> (</w:t>
      </w:r>
      <w:r w:rsidR="00A56A2C" w:rsidRPr="005F1C5A">
        <w:rPr>
          <w:rStyle w:val="FootnoteReference"/>
          <w:rFonts w:ascii="Times New Roman" w:hAnsi="Times New Roman" w:cs="Times New Roman"/>
          <w:bCs/>
          <w:noProof/>
          <w:sz w:val="24"/>
          <w:szCs w:val="24"/>
        </w:rPr>
        <w:footnoteReference w:id="7"/>
      </w:r>
      <w:r w:rsidR="00C27704">
        <w:rPr>
          <w:rFonts w:ascii="Times New Roman" w:hAnsi="Times New Roman" w:cs="Times New Roman"/>
          <w:noProof/>
          <w:sz w:val="24"/>
          <w:szCs w:val="24"/>
        </w:rPr>
        <w:t>)</w:t>
      </w:r>
      <w:r w:rsidR="00252F5E" w:rsidRPr="005F1C5A">
        <w:rPr>
          <w:rFonts w:ascii="Times New Roman" w:hAnsi="Times New Roman" w:cs="Times New Roman"/>
          <w:noProof/>
          <w:sz w:val="24"/>
          <w:szCs w:val="24"/>
        </w:rPr>
        <w:t xml:space="preserve"> and 202</w:t>
      </w:r>
      <w:r w:rsidR="00511230" w:rsidRPr="005F1C5A">
        <w:rPr>
          <w:rFonts w:ascii="Times New Roman" w:hAnsi="Times New Roman" w:cs="Times New Roman"/>
          <w:noProof/>
          <w:sz w:val="24"/>
          <w:szCs w:val="24"/>
        </w:rPr>
        <w:t>5</w:t>
      </w:r>
      <w:r w:rsidR="00C27704">
        <w:rPr>
          <w:rFonts w:ascii="Times New Roman" w:hAnsi="Times New Roman" w:cs="Times New Roman"/>
          <w:noProof/>
          <w:sz w:val="24"/>
          <w:szCs w:val="24"/>
        </w:rPr>
        <w:t xml:space="preserve"> (</w:t>
      </w:r>
      <w:r w:rsidR="00C77800" w:rsidRPr="005F1C5A">
        <w:rPr>
          <w:rStyle w:val="FootnoteReference"/>
          <w:rFonts w:ascii="Times New Roman" w:hAnsi="Times New Roman" w:cs="Times New Roman"/>
          <w:noProof/>
          <w:sz w:val="24"/>
          <w:szCs w:val="24"/>
        </w:rPr>
        <w:footnoteReference w:id="8"/>
      </w:r>
      <w:r w:rsidR="00C27704">
        <w:rPr>
          <w:rFonts w:ascii="Times New Roman" w:hAnsi="Times New Roman" w:cs="Times New Roman"/>
          <w:noProof/>
          <w:sz w:val="24"/>
          <w:szCs w:val="24"/>
        </w:rPr>
        <w:t>)</w:t>
      </w:r>
      <w:r w:rsidRPr="005F1C5A">
        <w:rPr>
          <w:rFonts w:ascii="Times New Roman" w:hAnsi="Times New Roman" w:cs="Times New Roman"/>
          <w:noProof/>
          <w:sz w:val="24"/>
          <w:szCs w:val="24"/>
        </w:rPr>
        <w:t xml:space="preserve"> Pericles IV budget</w:t>
      </w:r>
      <w:r w:rsidR="00EA7300" w:rsidRPr="005F1C5A">
        <w:rPr>
          <w:rFonts w:ascii="Times New Roman" w:hAnsi="Times New Roman" w:cs="Times New Roman"/>
          <w:noProof/>
          <w:sz w:val="24"/>
          <w:szCs w:val="24"/>
        </w:rPr>
        <w:t>s</w:t>
      </w:r>
      <w:r w:rsidRPr="005F1C5A">
        <w:rPr>
          <w:rFonts w:ascii="Times New Roman" w:hAnsi="Times New Roman" w:cs="Times New Roman"/>
          <w:noProof/>
          <w:sz w:val="24"/>
          <w:szCs w:val="24"/>
        </w:rPr>
        <w:t>.</w:t>
      </w:r>
    </w:p>
    <w:p w14:paraId="280D35F5" w14:textId="77777777" w:rsidR="0054362D" w:rsidRPr="005F1C5A" w:rsidRDefault="0054362D" w:rsidP="00D63731">
      <w:pPr>
        <w:spacing w:after="0"/>
        <w:jc w:val="both"/>
        <w:outlineLvl w:val="0"/>
        <w:rPr>
          <w:rFonts w:ascii="Times New Roman" w:hAnsi="Times New Roman" w:cs="Times New Roman"/>
          <w:noProof/>
          <w:sz w:val="24"/>
          <w:szCs w:val="24"/>
        </w:rPr>
      </w:pPr>
    </w:p>
    <w:p w14:paraId="5B7E8F76" w14:textId="3900900C" w:rsidR="00D63731" w:rsidRPr="005F1C5A" w:rsidRDefault="00C27704" w:rsidP="00D63731">
      <w:pPr>
        <w:spacing w:after="0"/>
        <w:jc w:val="both"/>
        <w:outlineLvl w:val="0"/>
        <w:rPr>
          <w:rFonts w:ascii="Times New Roman" w:hAnsi="Times New Roman" w:cs="Times New Roman"/>
          <w:noProof/>
          <w:sz w:val="24"/>
          <w:szCs w:val="24"/>
        </w:rPr>
      </w:pPr>
      <w:r>
        <w:rPr>
          <w:rFonts w:ascii="Times New Roman" w:hAnsi="Times New Roman" w:cs="Times New Roman"/>
          <w:noProof/>
          <w:sz w:val="24"/>
          <w:szCs w:val="24"/>
        </w:rPr>
        <w:t xml:space="preserve">Overall, </w:t>
      </w:r>
      <w:r w:rsidR="00D63731" w:rsidRPr="005F1C5A">
        <w:rPr>
          <w:rFonts w:ascii="Times New Roman" w:hAnsi="Times New Roman" w:cs="Times New Roman"/>
          <w:noProof/>
          <w:sz w:val="24"/>
          <w:szCs w:val="24"/>
        </w:rPr>
        <w:t>202</w:t>
      </w:r>
      <w:r w:rsidR="00511230" w:rsidRPr="005F1C5A">
        <w:rPr>
          <w:rFonts w:ascii="Times New Roman" w:hAnsi="Times New Roman" w:cs="Times New Roman"/>
          <w:noProof/>
          <w:sz w:val="24"/>
          <w:szCs w:val="24"/>
        </w:rPr>
        <w:t>5</w:t>
      </w:r>
      <w:r w:rsidR="00D63731" w:rsidRPr="005F1C5A">
        <w:rPr>
          <w:rFonts w:ascii="Times New Roman" w:hAnsi="Times New Roman" w:cs="Times New Roman"/>
          <w:noProof/>
          <w:sz w:val="24"/>
          <w:szCs w:val="24"/>
        </w:rPr>
        <w:t xml:space="preserve"> saw the implementation of </w:t>
      </w:r>
      <w:r w:rsidR="00DB58B8" w:rsidRPr="005F1C5A">
        <w:rPr>
          <w:rFonts w:ascii="Times New Roman" w:hAnsi="Times New Roman" w:cs="Times New Roman"/>
          <w:noProof/>
          <w:sz w:val="24"/>
          <w:szCs w:val="24"/>
        </w:rPr>
        <w:t>1</w:t>
      </w:r>
      <w:r w:rsidR="00246757" w:rsidRPr="005F1C5A">
        <w:rPr>
          <w:rFonts w:ascii="Times New Roman" w:hAnsi="Times New Roman" w:cs="Times New Roman"/>
          <w:noProof/>
          <w:sz w:val="24"/>
          <w:szCs w:val="24"/>
        </w:rPr>
        <w:t>0</w:t>
      </w:r>
      <w:r w:rsidR="00D63731" w:rsidRPr="005F1C5A">
        <w:rPr>
          <w:rFonts w:ascii="Times New Roman" w:hAnsi="Times New Roman" w:cs="Times New Roman"/>
          <w:noProof/>
          <w:sz w:val="24"/>
          <w:szCs w:val="24"/>
        </w:rPr>
        <w:t xml:space="preserve"> Pericles-funded actions, including:</w:t>
      </w:r>
    </w:p>
    <w:p w14:paraId="21527976" w14:textId="71F34881" w:rsidR="00D63731" w:rsidRPr="005F1C5A" w:rsidRDefault="00924219" w:rsidP="00D63731">
      <w:pPr>
        <w:pStyle w:val="ListParagraph"/>
        <w:numPr>
          <w:ilvl w:val="0"/>
          <w:numId w:val="3"/>
        </w:numPr>
        <w:spacing w:after="0" w:line="276" w:lineRule="auto"/>
        <w:outlineLvl w:val="0"/>
        <w:rPr>
          <w:noProof/>
          <w:szCs w:val="24"/>
        </w:rPr>
      </w:pPr>
      <w:r>
        <w:rPr>
          <w:noProof/>
          <w:szCs w:val="24"/>
        </w:rPr>
        <w:t>8</w:t>
      </w:r>
      <w:r w:rsidRPr="005F1C5A">
        <w:rPr>
          <w:noProof/>
          <w:szCs w:val="24"/>
        </w:rPr>
        <w:t xml:space="preserve"> </w:t>
      </w:r>
      <w:r w:rsidR="00D63731" w:rsidRPr="005F1C5A">
        <w:rPr>
          <w:noProof/>
          <w:szCs w:val="24"/>
        </w:rPr>
        <w:t xml:space="preserve">grant actions </w:t>
      </w:r>
      <w:r w:rsidR="004C2A4F" w:rsidRPr="005F1C5A">
        <w:rPr>
          <w:noProof/>
          <w:szCs w:val="24"/>
        </w:rPr>
        <w:t xml:space="preserve">committed </w:t>
      </w:r>
      <w:r w:rsidR="000D62B4" w:rsidRPr="005F1C5A">
        <w:rPr>
          <w:noProof/>
          <w:szCs w:val="24"/>
        </w:rPr>
        <w:t xml:space="preserve">to </w:t>
      </w:r>
      <w:r w:rsidR="004C2A4F" w:rsidRPr="005F1C5A">
        <w:rPr>
          <w:noProof/>
          <w:szCs w:val="24"/>
        </w:rPr>
        <w:t>in 202</w:t>
      </w:r>
      <w:r w:rsidR="00511230" w:rsidRPr="005F1C5A">
        <w:rPr>
          <w:noProof/>
          <w:szCs w:val="24"/>
        </w:rPr>
        <w:t>4</w:t>
      </w:r>
      <w:r w:rsidR="00D63731" w:rsidRPr="005F1C5A">
        <w:rPr>
          <w:noProof/>
          <w:szCs w:val="24"/>
        </w:rPr>
        <w:t>: these actions were implemented b</w:t>
      </w:r>
      <w:r w:rsidR="00DB58B8" w:rsidRPr="005F1C5A">
        <w:rPr>
          <w:noProof/>
          <w:szCs w:val="24"/>
        </w:rPr>
        <w:t>y</w:t>
      </w:r>
      <w:r w:rsidR="00557DBA" w:rsidRPr="005F1C5A">
        <w:rPr>
          <w:noProof/>
          <w:szCs w:val="24"/>
        </w:rPr>
        <w:t xml:space="preserve"> </w:t>
      </w:r>
      <w:r w:rsidR="00F93C6C" w:rsidRPr="005F1C5A">
        <w:rPr>
          <w:noProof/>
          <w:szCs w:val="24"/>
        </w:rPr>
        <w:t>Spain</w:t>
      </w:r>
      <w:r w:rsidR="00435C23" w:rsidRPr="005F1C5A">
        <w:rPr>
          <w:noProof/>
          <w:szCs w:val="24"/>
        </w:rPr>
        <w:t xml:space="preserve"> </w:t>
      </w:r>
      <w:r w:rsidR="00DB58B8" w:rsidRPr="005F1C5A">
        <w:rPr>
          <w:noProof/>
          <w:szCs w:val="24"/>
        </w:rPr>
        <w:t>(</w:t>
      </w:r>
      <w:r>
        <w:rPr>
          <w:noProof/>
          <w:szCs w:val="24"/>
        </w:rPr>
        <w:t>3</w:t>
      </w:r>
      <w:r w:rsidR="001E6453">
        <w:rPr>
          <w:noProof/>
          <w:szCs w:val="24"/>
        </w:rPr>
        <w:t xml:space="preserve"> </w:t>
      </w:r>
      <w:r w:rsidR="00DB58B8" w:rsidRPr="005F1C5A">
        <w:rPr>
          <w:noProof/>
          <w:szCs w:val="24"/>
        </w:rPr>
        <w:t>actions)</w:t>
      </w:r>
      <w:r w:rsidR="00D63731" w:rsidRPr="005F1C5A">
        <w:rPr>
          <w:noProof/>
          <w:szCs w:val="24"/>
        </w:rPr>
        <w:t>,</w:t>
      </w:r>
      <w:r w:rsidR="00DB58B8" w:rsidRPr="005F1C5A">
        <w:rPr>
          <w:noProof/>
          <w:szCs w:val="24"/>
        </w:rPr>
        <w:t xml:space="preserve"> </w:t>
      </w:r>
      <w:r w:rsidR="00F93C6C" w:rsidRPr="005F1C5A">
        <w:rPr>
          <w:noProof/>
          <w:szCs w:val="24"/>
        </w:rPr>
        <w:t>Portugal</w:t>
      </w:r>
      <w:r w:rsidR="00435C23" w:rsidRPr="005F1C5A">
        <w:rPr>
          <w:noProof/>
          <w:szCs w:val="24"/>
        </w:rPr>
        <w:t xml:space="preserve"> (</w:t>
      </w:r>
      <w:r>
        <w:rPr>
          <w:noProof/>
          <w:szCs w:val="24"/>
        </w:rPr>
        <w:t>2</w:t>
      </w:r>
      <w:r w:rsidR="00435C23" w:rsidRPr="005F1C5A">
        <w:rPr>
          <w:noProof/>
          <w:szCs w:val="24"/>
        </w:rPr>
        <w:t xml:space="preserve"> actions)</w:t>
      </w:r>
      <w:r w:rsidR="00F93C6C" w:rsidRPr="005F1C5A">
        <w:rPr>
          <w:noProof/>
          <w:szCs w:val="24"/>
        </w:rPr>
        <w:t>, Italy (</w:t>
      </w:r>
      <w:r>
        <w:rPr>
          <w:noProof/>
          <w:szCs w:val="24"/>
        </w:rPr>
        <w:t>2</w:t>
      </w:r>
      <w:r w:rsidR="00F33E3B" w:rsidRPr="005F1C5A">
        <w:rPr>
          <w:noProof/>
          <w:szCs w:val="24"/>
        </w:rPr>
        <w:t xml:space="preserve"> </w:t>
      </w:r>
      <w:r w:rsidR="00F93C6C" w:rsidRPr="005F1C5A">
        <w:rPr>
          <w:noProof/>
          <w:szCs w:val="24"/>
        </w:rPr>
        <w:t>actions)</w:t>
      </w:r>
      <w:r w:rsidR="00E067CD" w:rsidRPr="005F1C5A">
        <w:rPr>
          <w:noProof/>
          <w:szCs w:val="24"/>
        </w:rPr>
        <w:t xml:space="preserve"> and</w:t>
      </w:r>
      <w:r w:rsidR="00435C23" w:rsidRPr="005F1C5A">
        <w:rPr>
          <w:noProof/>
          <w:szCs w:val="24"/>
        </w:rPr>
        <w:t xml:space="preserve"> </w:t>
      </w:r>
      <w:r w:rsidR="00F93C6C" w:rsidRPr="005F1C5A">
        <w:rPr>
          <w:noProof/>
          <w:szCs w:val="24"/>
        </w:rPr>
        <w:t>Croatia</w:t>
      </w:r>
      <w:r w:rsidR="008B5A99" w:rsidRPr="005F1C5A">
        <w:rPr>
          <w:noProof/>
          <w:szCs w:val="24"/>
        </w:rPr>
        <w:t xml:space="preserve"> (</w:t>
      </w:r>
      <w:r>
        <w:rPr>
          <w:noProof/>
          <w:szCs w:val="24"/>
        </w:rPr>
        <w:t>1</w:t>
      </w:r>
      <w:r w:rsidR="001E6453">
        <w:rPr>
          <w:noProof/>
          <w:szCs w:val="24"/>
        </w:rPr>
        <w:t xml:space="preserve"> </w:t>
      </w:r>
      <w:r w:rsidR="008B5A99" w:rsidRPr="005F1C5A">
        <w:rPr>
          <w:noProof/>
          <w:szCs w:val="24"/>
        </w:rPr>
        <w:t>action)</w:t>
      </w:r>
      <w:r w:rsidR="00D63731" w:rsidRPr="005F1C5A">
        <w:rPr>
          <w:noProof/>
          <w:szCs w:val="24"/>
        </w:rPr>
        <w:t>;</w:t>
      </w:r>
    </w:p>
    <w:p w14:paraId="4DB6E644" w14:textId="658FBAE8" w:rsidR="00D63731" w:rsidRPr="005F1C5A" w:rsidRDefault="00924219" w:rsidP="00D63731">
      <w:pPr>
        <w:pStyle w:val="ListParagraph"/>
        <w:numPr>
          <w:ilvl w:val="0"/>
          <w:numId w:val="3"/>
        </w:numPr>
        <w:spacing w:after="0" w:line="276" w:lineRule="auto"/>
        <w:outlineLvl w:val="0"/>
        <w:rPr>
          <w:noProof/>
          <w:szCs w:val="24"/>
        </w:rPr>
      </w:pPr>
      <w:r>
        <w:rPr>
          <w:noProof/>
          <w:szCs w:val="24"/>
        </w:rPr>
        <w:t>2</w:t>
      </w:r>
      <w:r w:rsidRPr="005F1C5A">
        <w:rPr>
          <w:noProof/>
          <w:szCs w:val="24"/>
        </w:rPr>
        <w:t xml:space="preserve"> </w:t>
      </w:r>
      <w:r w:rsidR="00D63731" w:rsidRPr="005F1C5A">
        <w:rPr>
          <w:noProof/>
          <w:szCs w:val="24"/>
        </w:rPr>
        <w:t>procured Commission action</w:t>
      </w:r>
      <w:r w:rsidR="008B5A99" w:rsidRPr="005F1C5A">
        <w:rPr>
          <w:noProof/>
          <w:szCs w:val="24"/>
        </w:rPr>
        <w:t>s</w:t>
      </w:r>
      <w:r w:rsidR="00A53458" w:rsidRPr="005F1C5A">
        <w:rPr>
          <w:noProof/>
          <w:szCs w:val="24"/>
        </w:rPr>
        <w:t xml:space="preserve"> committed</w:t>
      </w:r>
      <w:r w:rsidR="000D62B4" w:rsidRPr="005F1C5A">
        <w:rPr>
          <w:noProof/>
          <w:szCs w:val="24"/>
        </w:rPr>
        <w:t xml:space="preserve"> to</w:t>
      </w:r>
      <w:r w:rsidR="00A53458" w:rsidRPr="005F1C5A">
        <w:rPr>
          <w:noProof/>
          <w:szCs w:val="24"/>
        </w:rPr>
        <w:t xml:space="preserve"> in 202</w:t>
      </w:r>
      <w:r w:rsidR="00F93C6C" w:rsidRPr="005F1C5A">
        <w:rPr>
          <w:noProof/>
          <w:szCs w:val="24"/>
        </w:rPr>
        <w:t>5</w:t>
      </w:r>
      <w:r w:rsidR="00D63731" w:rsidRPr="005F1C5A">
        <w:rPr>
          <w:noProof/>
          <w:szCs w:val="24"/>
        </w:rPr>
        <w:t>.</w:t>
      </w:r>
    </w:p>
    <w:p w14:paraId="2A22AD27" w14:textId="77777777" w:rsidR="00023539" w:rsidRPr="005F1C5A" w:rsidRDefault="00023539" w:rsidP="00D63731">
      <w:pPr>
        <w:spacing w:after="0"/>
        <w:jc w:val="both"/>
        <w:outlineLvl w:val="0"/>
        <w:rPr>
          <w:rFonts w:ascii="Times New Roman" w:hAnsi="Times New Roman" w:cs="Times New Roman"/>
          <w:noProof/>
          <w:sz w:val="24"/>
          <w:szCs w:val="24"/>
        </w:rPr>
      </w:pPr>
    </w:p>
    <w:p w14:paraId="7CACA820" w14:textId="0B48C1CB" w:rsidR="00D63731" w:rsidRPr="005F1C5A" w:rsidRDefault="00D63731" w:rsidP="00D63731">
      <w:pPr>
        <w:spacing w:after="0"/>
        <w:jc w:val="both"/>
        <w:outlineLvl w:val="0"/>
        <w:rPr>
          <w:rFonts w:ascii="Times New Roman" w:hAnsi="Times New Roman" w:cs="Times New Roman"/>
          <w:noProof/>
          <w:sz w:val="24"/>
          <w:szCs w:val="24"/>
        </w:rPr>
      </w:pPr>
      <w:r w:rsidRPr="005F1C5A">
        <w:rPr>
          <w:rFonts w:ascii="Times New Roman" w:hAnsi="Times New Roman" w:cs="Times New Roman"/>
          <w:noProof/>
          <w:sz w:val="24"/>
          <w:szCs w:val="24"/>
        </w:rPr>
        <w:t xml:space="preserve">The </w:t>
      </w:r>
      <w:r w:rsidR="00BD62F5" w:rsidRPr="005F1C5A">
        <w:rPr>
          <w:rFonts w:ascii="Times New Roman" w:hAnsi="Times New Roman" w:cs="Times New Roman"/>
          <w:noProof/>
          <w:sz w:val="24"/>
          <w:szCs w:val="24"/>
        </w:rPr>
        <w:t xml:space="preserve">above </w:t>
      </w:r>
      <w:r w:rsidRPr="005F1C5A">
        <w:rPr>
          <w:rFonts w:ascii="Times New Roman" w:hAnsi="Times New Roman" w:cs="Times New Roman"/>
          <w:noProof/>
          <w:sz w:val="24"/>
          <w:szCs w:val="24"/>
        </w:rPr>
        <w:t>actions consist of</w:t>
      </w:r>
      <w:r w:rsidR="00C77800" w:rsidRPr="005F1C5A">
        <w:rPr>
          <w:rFonts w:ascii="Times New Roman" w:hAnsi="Times New Roman" w:cs="Times New Roman"/>
          <w:noProof/>
          <w:sz w:val="24"/>
          <w:szCs w:val="24"/>
        </w:rPr>
        <w:t xml:space="preserve"> </w:t>
      </w:r>
      <w:r w:rsidR="001A1DAD">
        <w:rPr>
          <w:rFonts w:ascii="Times New Roman" w:hAnsi="Times New Roman" w:cs="Times New Roman"/>
          <w:noProof/>
          <w:sz w:val="24"/>
          <w:szCs w:val="24"/>
        </w:rPr>
        <w:t>3</w:t>
      </w:r>
      <w:r w:rsidR="001A1DAD" w:rsidRPr="005F1C5A">
        <w:rPr>
          <w:rFonts w:ascii="Times New Roman" w:hAnsi="Times New Roman" w:cs="Times New Roman"/>
          <w:noProof/>
          <w:sz w:val="24"/>
          <w:szCs w:val="24"/>
        </w:rPr>
        <w:t xml:space="preserve"> </w:t>
      </w:r>
      <w:r w:rsidR="00C77800" w:rsidRPr="005F1C5A">
        <w:rPr>
          <w:rFonts w:ascii="Times New Roman" w:hAnsi="Times New Roman" w:cs="Times New Roman"/>
          <w:noProof/>
          <w:sz w:val="24"/>
          <w:szCs w:val="24"/>
        </w:rPr>
        <w:t>staff exchanges,</w:t>
      </w:r>
      <w:r w:rsidR="000431E8" w:rsidRPr="005F1C5A">
        <w:rPr>
          <w:rFonts w:ascii="Times New Roman" w:hAnsi="Times New Roman" w:cs="Times New Roman"/>
          <w:noProof/>
          <w:sz w:val="24"/>
          <w:szCs w:val="24"/>
        </w:rPr>
        <w:t xml:space="preserve"> </w:t>
      </w:r>
      <w:r w:rsidR="001A1DAD">
        <w:rPr>
          <w:rFonts w:ascii="Times New Roman" w:hAnsi="Times New Roman" w:cs="Times New Roman"/>
          <w:noProof/>
          <w:sz w:val="24"/>
          <w:szCs w:val="24"/>
        </w:rPr>
        <w:t xml:space="preserve">3 </w:t>
      </w:r>
      <w:r w:rsidR="000431E8" w:rsidRPr="005F1C5A">
        <w:rPr>
          <w:rFonts w:ascii="Times New Roman" w:hAnsi="Times New Roman" w:cs="Times New Roman"/>
          <w:noProof/>
          <w:sz w:val="24"/>
          <w:szCs w:val="24"/>
        </w:rPr>
        <w:t>technical training</w:t>
      </w:r>
      <w:r w:rsidR="00F33E3B" w:rsidRPr="005F1C5A">
        <w:rPr>
          <w:rFonts w:ascii="Times New Roman" w:hAnsi="Times New Roman" w:cs="Times New Roman"/>
          <w:noProof/>
          <w:sz w:val="24"/>
          <w:szCs w:val="24"/>
        </w:rPr>
        <w:t xml:space="preserve"> session</w:t>
      </w:r>
      <w:r w:rsidR="00237CE8" w:rsidRPr="005F1C5A">
        <w:rPr>
          <w:rFonts w:ascii="Times New Roman" w:hAnsi="Times New Roman" w:cs="Times New Roman"/>
          <w:noProof/>
          <w:sz w:val="24"/>
          <w:szCs w:val="24"/>
        </w:rPr>
        <w:t>s</w:t>
      </w:r>
      <w:r w:rsidR="000431E8" w:rsidRPr="005F1C5A">
        <w:rPr>
          <w:rFonts w:ascii="Times New Roman" w:hAnsi="Times New Roman" w:cs="Times New Roman"/>
          <w:noProof/>
          <w:sz w:val="24"/>
          <w:szCs w:val="24"/>
        </w:rPr>
        <w:t>,</w:t>
      </w:r>
      <w:r w:rsidR="00DB58B8" w:rsidRPr="005F1C5A">
        <w:rPr>
          <w:rFonts w:ascii="Times New Roman" w:hAnsi="Times New Roman" w:cs="Times New Roman"/>
          <w:noProof/>
          <w:sz w:val="24"/>
          <w:szCs w:val="24"/>
        </w:rPr>
        <w:t xml:space="preserve"> </w:t>
      </w:r>
      <w:r w:rsidR="001A1DAD">
        <w:rPr>
          <w:rFonts w:ascii="Times New Roman" w:hAnsi="Times New Roman" w:cs="Times New Roman"/>
          <w:noProof/>
          <w:sz w:val="24"/>
          <w:szCs w:val="24"/>
        </w:rPr>
        <w:t xml:space="preserve">3 </w:t>
      </w:r>
      <w:r w:rsidR="000431E8" w:rsidRPr="005F1C5A">
        <w:rPr>
          <w:rFonts w:ascii="Times New Roman" w:hAnsi="Times New Roman" w:cs="Times New Roman"/>
          <w:noProof/>
          <w:sz w:val="24"/>
          <w:szCs w:val="24"/>
        </w:rPr>
        <w:t>seminars</w:t>
      </w:r>
      <w:r w:rsidR="00DB58B8" w:rsidRPr="005F1C5A">
        <w:rPr>
          <w:rFonts w:ascii="Times New Roman" w:hAnsi="Times New Roman" w:cs="Times New Roman"/>
          <w:noProof/>
          <w:sz w:val="24"/>
          <w:szCs w:val="24"/>
        </w:rPr>
        <w:t xml:space="preserve"> and</w:t>
      </w:r>
      <w:r w:rsidRPr="005F1C5A">
        <w:rPr>
          <w:rFonts w:ascii="Times New Roman" w:hAnsi="Times New Roman" w:cs="Times New Roman"/>
          <w:noProof/>
          <w:sz w:val="24"/>
          <w:szCs w:val="24"/>
        </w:rPr>
        <w:t xml:space="preserve"> </w:t>
      </w:r>
      <w:r w:rsidR="001A1DAD">
        <w:rPr>
          <w:rFonts w:ascii="Times New Roman" w:hAnsi="Times New Roman" w:cs="Times New Roman"/>
          <w:noProof/>
          <w:sz w:val="24"/>
          <w:szCs w:val="24"/>
        </w:rPr>
        <w:t>1</w:t>
      </w:r>
      <w:r w:rsidR="001E6453">
        <w:rPr>
          <w:rFonts w:ascii="Times New Roman" w:hAnsi="Times New Roman" w:cs="Times New Roman"/>
          <w:noProof/>
          <w:sz w:val="24"/>
          <w:szCs w:val="24"/>
        </w:rPr>
        <w:t xml:space="preserve"> </w:t>
      </w:r>
      <w:r w:rsidR="00DC53EF" w:rsidRPr="005F1C5A">
        <w:rPr>
          <w:rFonts w:ascii="Times New Roman" w:hAnsi="Times New Roman" w:cs="Times New Roman"/>
          <w:noProof/>
          <w:sz w:val="24"/>
          <w:szCs w:val="24"/>
        </w:rPr>
        <w:t>purchase</w:t>
      </w:r>
      <w:r w:rsidR="00D27C7C" w:rsidRPr="005F1C5A">
        <w:rPr>
          <w:rFonts w:ascii="Times New Roman" w:hAnsi="Times New Roman" w:cs="Times New Roman"/>
          <w:noProof/>
          <w:sz w:val="24"/>
          <w:szCs w:val="24"/>
        </w:rPr>
        <w:t xml:space="preserve"> of equipment</w:t>
      </w:r>
      <w:r w:rsidR="004F2FCC" w:rsidRPr="005F1C5A">
        <w:rPr>
          <w:rFonts w:ascii="Times New Roman" w:hAnsi="Times New Roman" w:cs="Times New Roman"/>
          <w:noProof/>
          <w:sz w:val="24"/>
          <w:szCs w:val="24"/>
        </w:rPr>
        <w:t>.</w:t>
      </w:r>
      <w:r w:rsidRPr="005F1C5A">
        <w:rPr>
          <w:rFonts w:ascii="Times New Roman" w:hAnsi="Times New Roman" w:cs="Times New Roman"/>
          <w:noProof/>
          <w:sz w:val="24"/>
          <w:szCs w:val="24"/>
        </w:rPr>
        <w:t xml:space="preserve"> An estimated </w:t>
      </w:r>
      <w:r w:rsidR="0004659C" w:rsidRPr="005F1C5A">
        <w:rPr>
          <w:rFonts w:ascii="Times New Roman" w:hAnsi="Times New Roman" w:cs="Times New Roman"/>
          <w:noProof/>
          <w:sz w:val="24"/>
          <w:szCs w:val="24"/>
        </w:rPr>
        <w:t>394</w:t>
      </w:r>
      <w:r w:rsidRPr="005F1C5A">
        <w:rPr>
          <w:rFonts w:ascii="Times New Roman" w:hAnsi="Times New Roman" w:cs="Times New Roman"/>
          <w:noProof/>
          <w:sz w:val="24"/>
          <w:szCs w:val="24"/>
        </w:rPr>
        <w:t xml:space="preserve"> experts participated in the actions</w:t>
      </w:r>
      <w:r w:rsidR="00342AA3">
        <w:rPr>
          <w:rFonts w:ascii="Times New Roman" w:hAnsi="Times New Roman" w:cs="Times New Roman"/>
          <w:noProof/>
          <w:sz w:val="24"/>
          <w:szCs w:val="24"/>
        </w:rPr>
        <w:t xml:space="preserve"> (</w:t>
      </w:r>
      <w:r w:rsidR="007D7612" w:rsidRPr="005F1C5A">
        <w:rPr>
          <w:rStyle w:val="FootnoteReference"/>
          <w:rFonts w:ascii="Times New Roman" w:hAnsi="Times New Roman" w:cs="Times New Roman"/>
          <w:noProof/>
          <w:sz w:val="24"/>
          <w:szCs w:val="24"/>
        </w:rPr>
        <w:footnoteReference w:id="9"/>
      </w:r>
      <w:r w:rsidR="00342AA3">
        <w:rPr>
          <w:rFonts w:ascii="Times New Roman" w:hAnsi="Times New Roman" w:cs="Times New Roman"/>
          <w:noProof/>
          <w:sz w:val="24"/>
          <w:szCs w:val="24"/>
        </w:rPr>
        <w:t>)</w:t>
      </w:r>
      <w:r w:rsidRPr="005F1C5A">
        <w:rPr>
          <w:rFonts w:ascii="Times New Roman" w:hAnsi="Times New Roman" w:cs="Times New Roman"/>
          <w:noProof/>
          <w:sz w:val="24"/>
          <w:szCs w:val="24"/>
        </w:rPr>
        <w:t>.</w:t>
      </w:r>
    </w:p>
    <w:p w14:paraId="36A001BE" w14:textId="77777777" w:rsidR="00916597" w:rsidRPr="005F1C5A" w:rsidRDefault="00916597" w:rsidP="00D63731">
      <w:pPr>
        <w:spacing w:after="0"/>
        <w:jc w:val="both"/>
        <w:outlineLvl w:val="0"/>
        <w:rPr>
          <w:rFonts w:ascii="Times New Roman" w:hAnsi="Times New Roman" w:cs="Times New Roman"/>
          <w:noProof/>
          <w:sz w:val="24"/>
          <w:szCs w:val="24"/>
        </w:rPr>
      </w:pPr>
    </w:p>
    <w:p w14:paraId="5BD65866" w14:textId="42FC8FC0" w:rsidR="004C437F" w:rsidRPr="005F1C5A" w:rsidRDefault="00D63731" w:rsidP="008A33BE">
      <w:pPr>
        <w:jc w:val="both"/>
        <w:rPr>
          <w:noProof/>
        </w:rPr>
      </w:pPr>
      <w:r w:rsidRPr="005F1C5A">
        <w:rPr>
          <w:rFonts w:ascii="Times New Roman" w:hAnsi="Times New Roman" w:cs="Times New Roman"/>
          <w:b/>
          <w:bCs/>
          <w:noProof/>
          <w:sz w:val="24"/>
          <w:szCs w:val="24"/>
        </w:rPr>
        <w:t xml:space="preserve">Chart III and Chart IV: Origin and </w:t>
      </w:r>
      <w:r w:rsidR="008E5F10" w:rsidRPr="005F1C5A">
        <w:rPr>
          <w:rFonts w:ascii="Times New Roman" w:hAnsi="Times New Roman" w:cs="Times New Roman"/>
          <w:b/>
          <w:bCs/>
          <w:noProof/>
          <w:sz w:val="24"/>
          <w:szCs w:val="24"/>
        </w:rPr>
        <w:t>p</w:t>
      </w:r>
      <w:r w:rsidRPr="005F1C5A">
        <w:rPr>
          <w:rFonts w:ascii="Times New Roman" w:hAnsi="Times New Roman" w:cs="Times New Roman"/>
          <w:b/>
          <w:bCs/>
          <w:noProof/>
          <w:sz w:val="24"/>
          <w:szCs w:val="24"/>
        </w:rPr>
        <w:t>rofessional background of participants (actions implemented in 202</w:t>
      </w:r>
      <w:r w:rsidR="00357D9F" w:rsidRPr="005F1C5A">
        <w:rPr>
          <w:rFonts w:ascii="Times New Roman" w:hAnsi="Times New Roman" w:cs="Times New Roman"/>
          <w:b/>
          <w:bCs/>
          <w:noProof/>
          <w:sz w:val="24"/>
          <w:szCs w:val="24"/>
        </w:rPr>
        <w:t>5</w:t>
      </w:r>
      <w:r w:rsidR="00C77800" w:rsidRPr="005F1C5A">
        <w:rPr>
          <w:rFonts w:ascii="Times New Roman" w:hAnsi="Times New Roman" w:cs="Times New Roman"/>
          <w:b/>
          <w:bCs/>
          <w:noProof/>
          <w:sz w:val="24"/>
          <w:szCs w:val="24"/>
        </w:rPr>
        <w:t>)</w:t>
      </w:r>
    </w:p>
    <w:tbl>
      <w:tblPr>
        <w:tblStyle w:val="TableGrid"/>
        <w:tblW w:w="0" w:type="auto"/>
        <w:tblLook w:val="04A0" w:firstRow="1" w:lastRow="0" w:firstColumn="1" w:lastColumn="0" w:noHBand="0" w:noVBand="1"/>
      </w:tblPr>
      <w:tblGrid>
        <w:gridCol w:w="4644"/>
        <w:gridCol w:w="4644"/>
      </w:tblGrid>
      <w:tr w:rsidR="004C437F" w:rsidRPr="005F1C5A" w14:paraId="7BE38ADD" w14:textId="77777777" w:rsidTr="00347BBB">
        <w:tc>
          <w:tcPr>
            <w:tcW w:w="4714" w:type="dxa"/>
          </w:tcPr>
          <w:p w14:paraId="67889D6E" w14:textId="74F628F0" w:rsidR="004C437F" w:rsidRPr="005F1C5A" w:rsidRDefault="00347BBB" w:rsidP="004C437F">
            <w:pPr>
              <w:jc w:val="both"/>
              <w:rPr>
                <w:noProof/>
              </w:rPr>
            </w:pPr>
            <w:r w:rsidRPr="005F1C5A">
              <w:rPr>
                <w:noProof/>
                <w:lang w:eastAsia="en-GB"/>
              </w:rPr>
              <w:drawing>
                <wp:inline distT="0" distB="0" distL="0" distR="0" wp14:anchorId="3A8F9525" wp14:editId="53EA26A4">
                  <wp:extent cx="2951480" cy="3130550"/>
                  <wp:effectExtent l="0" t="0" r="1270" b="12700"/>
                  <wp:docPr id="665791985" name="Chart 1">
                    <a:extLst xmlns:a="http://schemas.openxmlformats.org/drawingml/2006/main">
                      <a:ext uri="{FF2B5EF4-FFF2-40B4-BE49-F238E27FC236}">
                        <a16:creationId xmlns:a16="http://schemas.microsoft.com/office/drawing/2014/main" id="{74252B76-006E-8F2D-8EE9-C0ADFDC9F8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4574" w:type="dxa"/>
          </w:tcPr>
          <w:p w14:paraId="7F0C725A" w14:textId="69B38C37" w:rsidR="004C437F" w:rsidRPr="005F1C5A" w:rsidRDefault="00347BBB" w:rsidP="004C437F">
            <w:pPr>
              <w:jc w:val="both"/>
              <w:rPr>
                <w:noProof/>
              </w:rPr>
            </w:pPr>
            <w:r w:rsidRPr="005F1C5A">
              <w:rPr>
                <w:noProof/>
                <w:lang w:eastAsia="en-GB"/>
              </w:rPr>
              <w:drawing>
                <wp:inline distT="0" distB="0" distL="0" distR="0" wp14:anchorId="2EDC1A02" wp14:editId="58899204">
                  <wp:extent cx="2951480" cy="3136900"/>
                  <wp:effectExtent l="0" t="0" r="1270" b="6350"/>
                  <wp:docPr id="1092263819" name="Chart 1">
                    <a:extLst xmlns:a="http://schemas.openxmlformats.org/drawingml/2006/main">
                      <a:ext uri="{FF2B5EF4-FFF2-40B4-BE49-F238E27FC236}">
                        <a16:creationId xmlns:a16="http://schemas.microsoft.com/office/drawing/2014/main" id="{69C8C45E-278A-D7EC-D855-661DEFC946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bl>
    <w:p w14:paraId="00219A90" w14:textId="77777777" w:rsidR="004C437F" w:rsidRPr="005F1C5A" w:rsidRDefault="004C437F" w:rsidP="004C437F">
      <w:pPr>
        <w:jc w:val="both"/>
        <w:rPr>
          <w:noProof/>
        </w:rPr>
      </w:pPr>
    </w:p>
    <w:p w14:paraId="0241D4D3" w14:textId="1F3ECB56" w:rsidR="007003F4" w:rsidRPr="005F1C5A" w:rsidRDefault="007003F4" w:rsidP="0014177D">
      <w:pPr>
        <w:spacing w:after="0"/>
        <w:ind w:right="-567"/>
        <w:jc w:val="both"/>
        <w:outlineLvl w:val="0"/>
        <w:rPr>
          <w:rFonts w:ascii="Times New Roman" w:hAnsi="Times New Roman" w:cs="Times New Roman"/>
          <w:noProof/>
          <w:sz w:val="24"/>
          <w:szCs w:val="24"/>
        </w:rPr>
      </w:pPr>
      <w:r w:rsidRPr="005F1C5A">
        <w:rPr>
          <w:rFonts w:ascii="Times New Roman" w:hAnsi="Times New Roman" w:cs="Times New Roman"/>
          <w:i/>
          <w:noProof/>
          <w:sz w:val="24"/>
          <w:szCs w:val="24"/>
        </w:rPr>
        <w:t>Origin of participants</w:t>
      </w:r>
    </w:p>
    <w:p w14:paraId="5C543EA2" w14:textId="355934D9" w:rsidR="00D63731" w:rsidRPr="005F1C5A" w:rsidRDefault="00E0080B" w:rsidP="00D63731">
      <w:pPr>
        <w:spacing w:after="0"/>
        <w:jc w:val="both"/>
        <w:outlineLvl w:val="0"/>
        <w:rPr>
          <w:rFonts w:ascii="Times New Roman" w:hAnsi="Times New Roman" w:cs="Times New Roman"/>
          <w:noProof/>
          <w:sz w:val="24"/>
          <w:szCs w:val="24"/>
        </w:rPr>
      </w:pPr>
      <w:bookmarkStart w:id="5" w:name="_Hlk188370862"/>
      <w:r w:rsidRPr="005F1C5A">
        <w:rPr>
          <w:rFonts w:ascii="Times New Roman" w:hAnsi="Times New Roman" w:cs="Times New Roman"/>
          <w:noProof/>
          <w:sz w:val="24"/>
          <w:szCs w:val="24"/>
        </w:rPr>
        <w:t>The p</w:t>
      </w:r>
      <w:r w:rsidR="00D63731" w:rsidRPr="005F1C5A">
        <w:rPr>
          <w:rFonts w:ascii="Times New Roman" w:hAnsi="Times New Roman" w:cs="Times New Roman"/>
          <w:noProof/>
          <w:sz w:val="24"/>
          <w:szCs w:val="24"/>
        </w:rPr>
        <w:t xml:space="preserve">articipants </w:t>
      </w:r>
      <w:r w:rsidR="00781987" w:rsidRPr="005F1C5A">
        <w:rPr>
          <w:rFonts w:ascii="Times New Roman" w:hAnsi="Times New Roman" w:cs="Times New Roman"/>
          <w:noProof/>
          <w:sz w:val="24"/>
          <w:szCs w:val="24"/>
        </w:rPr>
        <w:t xml:space="preserve">came </w:t>
      </w:r>
      <w:r w:rsidR="00D63731" w:rsidRPr="005F1C5A">
        <w:rPr>
          <w:rFonts w:ascii="Times New Roman" w:hAnsi="Times New Roman" w:cs="Times New Roman"/>
          <w:noProof/>
          <w:sz w:val="24"/>
          <w:szCs w:val="24"/>
        </w:rPr>
        <w:t>from 5</w:t>
      </w:r>
      <w:r w:rsidR="00357D9F" w:rsidRPr="005F1C5A">
        <w:rPr>
          <w:rFonts w:ascii="Times New Roman" w:hAnsi="Times New Roman" w:cs="Times New Roman"/>
          <w:noProof/>
          <w:sz w:val="24"/>
          <w:szCs w:val="24"/>
        </w:rPr>
        <w:t>0</w:t>
      </w:r>
      <w:r w:rsidR="00D63731" w:rsidRPr="005F1C5A">
        <w:rPr>
          <w:rFonts w:ascii="Times New Roman" w:hAnsi="Times New Roman" w:cs="Times New Roman"/>
          <w:noProof/>
          <w:sz w:val="24"/>
          <w:szCs w:val="24"/>
        </w:rPr>
        <w:t xml:space="preserve"> countries. </w:t>
      </w:r>
      <w:r w:rsidR="00A01D18">
        <w:rPr>
          <w:rFonts w:ascii="Times New Roman" w:hAnsi="Times New Roman" w:cs="Times New Roman"/>
          <w:noProof/>
          <w:sz w:val="24"/>
          <w:szCs w:val="24"/>
        </w:rPr>
        <w:t>Most</w:t>
      </w:r>
      <w:r w:rsidR="00D63731" w:rsidRPr="005F1C5A">
        <w:rPr>
          <w:rFonts w:ascii="Times New Roman" w:hAnsi="Times New Roman" w:cs="Times New Roman"/>
          <w:noProof/>
          <w:sz w:val="24"/>
          <w:szCs w:val="24"/>
        </w:rPr>
        <w:t xml:space="preserve"> of </w:t>
      </w:r>
      <w:r w:rsidR="007003F4" w:rsidRPr="005F1C5A">
        <w:rPr>
          <w:rFonts w:ascii="Times New Roman" w:hAnsi="Times New Roman" w:cs="Times New Roman"/>
          <w:noProof/>
          <w:sz w:val="24"/>
          <w:szCs w:val="24"/>
        </w:rPr>
        <w:t xml:space="preserve">those </w:t>
      </w:r>
      <w:r w:rsidR="008E5F10" w:rsidRPr="005F1C5A">
        <w:rPr>
          <w:rFonts w:ascii="Times New Roman" w:hAnsi="Times New Roman" w:cs="Times New Roman"/>
          <w:noProof/>
          <w:sz w:val="24"/>
          <w:szCs w:val="24"/>
        </w:rPr>
        <w:t>attending training</w:t>
      </w:r>
      <w:r w:rsidR="007003F4" w:rsidRPr="005F1C5A">
        <w:rPr>
          <w:rFonts w:ascii="Times New Roman" w:hAnsi="Times New Roman" w:cs="Times New Roman"/>
          <w:noProof/>
          <w:sz w:val="24"/>
          <w:szCs w:val="24"/>
        </w:rPr>
        <w:t xml:space="preserve"> </w:t>
      </w:r>
      <w:r w:rsidR="00D63731" w:rsidRPr="005F1C5A">
        <w:rPr>
          <w:rFonts w:ascii="Times New Roman" w:hAnsi="Times New Roman" w:cs="Times New Roman"/>
          <w:noProof/>
          <w:sz w:val="24"/>
          <w:szCs w:val="24"/>
        </w:rPr>
        <w:t>(</w:t>
      </w:r>
      <w:r w:rsidR="0004659C" w:rsidRPr="005F1C5A">
        <w:rPr>
          <w:rFonts w:ascii="Times New Roman" w:hAnsi="Times New Roman" w:cs="Times New Roman"/>
          <w:noProof/>
          <w:sz w:val="24"/>
          <w:szCs w:val="24"/>
        </w:rPr>
        <w:t>68</w:t>
      </w:r>
      <w:r w:rsidR="00D63731" w:rsidRPr="005F1C5A">
        <w:rPr>
          <w:rFonts w:ascii="Times New Roman" w:hAnsi="Times New Roman" w:cs="Times New Roman"/>
          <w:noProof/>
          <w:sz w:val="24"/>
          <w:szCs w:val="24"/>
        </w:rPr>
        <w:t xml:space="preserve">%) </w:t>
      </w:r>
      <w:r w:rsidR="008E5F10" w:rsidRPr="005F1C5A">
        <w:rPr>
          <w:rFonts w:ascii="Times New Roman" w:hAnsi="Times New Roman" w:cs="Times New Roman"/>
          <w:noProof/>
          <w:sz w:val="24"/>
          <w:szCs w:val="24"/>
        </w:rPr>
        <w:t>we</w:t>
      </w:r>
      <w:r w:rsidR="00D63731" w:rsidRPr="005F1C5A">
        <w:rPr>
          <w:rFonts w:ascii="Times New Roman" w:hAnsi="Times New Roman" w:cs="Times New Roman"/>
          <w:noProof/>
          <w:sz w:val="24"/>
          <w:szCs w:val="24"/>
        </w:rPr>
        <w:t xml:space="preserve">re European: </w:t>
      </w:r>
      <w:r w:rsidR="00357D9F" w:rsidRPr="005F1C5A">
        <w:rPr>
          <w:rFonts w:ascii="Times New Roman" w:hAnsi="Times New Roman" w:cs="Times New Roman"/>
          <w:noProof/>
          <w:sz w:val="24"/>
          <w:szCs w:val="24"/>
        </w:rPr>
        <w:t>4</w:t>
      </w:r>
      <w:r w:rsidR="0004659C" w:rsidRPr="005F1C5A">
        <w:rPr>
          <w:rFonts w:ascii="Times New Roman" w:hAnsi="Times New Roman" w:cs="Times New Roman"/>
          <w:noProof/>
          <w:sz w:val="24"/>
          <w:szCs w:val="24"/>
        </w:rPr>
        <w:t>0</w:t>
      </w:r>
      <w:r w:rsidR="00D63731" w:rsidRPr="005F1C5A">
        <w:rPr>
          <w:rFonts w:ascii="Times New Roman" w:hAnsi="Times New Roman" w:cs="Times New Roman"/>
          <w:noProof/>
          <w:sz w:val="24"/>
          <w:szCs w:val="24"/>
        </w:rPr>
        <w:t xml:space="preserve">% from euro area Member States, </w:t>
      </w:r>
      <w:r w:rsidR="00357D9F" w:rsidRPr="005F1C5A">
        <w:rPr>
          <w:rFonts w:ascii="Times New Roman" w:hAnsi="Times New Roman" w:cs="Times New Roman"/>
          <w:noProof/>
          <w:sz w:val="24"/>
          <w:szCs w:val="24"/>
        </w:rPr>
        <w:t>3</w:t>
      </w:r>
      <w:r w:rsidR="008E5F10" w:rsidRPr="005F1C5A">
        <w:rPr>
          <w:rFonts w:ascii="Times New Roman" w:hAnsi="Times New Roman" w:cs="Times New Roman"/>
          <w:noProof/>
          <w:sz w:val="24"/>
          <w:szCs w:val="24"/>
        </w:rPr>
        <w:t xml:space="preserve">% from </w:t>
      </w:r>
      <w:r w:rsidR="0003245C" w:rsidRPr="005F1C5A">
        <w:rPr>
          <w:rFonts w:ascii="Times New Roman" w:hAnsi="Times New Roman" w:cs="Times New Roman"/>
          <w:noProof/>
          <w:sz w:val="24"/>
          <w:szCs w:val="24"/>
        </w:rPr>
        <w:t>non-</w:t>
      </w:r>
      <w:r w:rsidR="00261153" w:rsidRPr="005F1C5A">
        <w:rPr>
          <w:rFonts w:ascii="Times New Roman" w:hAnsi="Times New Roman" w:cs="Times New Roman"/>
          <w:noProof/>
          <w:sz w:val="24"/>
          <w:szCs w:val="24"/>
        </w:rPr>
        <w:t>e</w:t>
      </w:r>
      <w:r w:rsidR="0003245C" w:rsidRPr="005F1C5A">
        <w:rPr>
          <w:rFonts w:ascii="Times New Roman" w:hAnsi="Times New Roman" w:cs="Times New Roman"/>
          <w:noProof/>
          <w:sz w:val="24"/>
          <w:szCs w:val="24"/>
        </w:rPr>
        <w:t xml:space="preserve">uro </w:t>
      </w:r>
      <w:r w:rsidR="00261153" w:rsidRPr="005F1C5A">
        <w:rPr>
          <w:rFonts w:ascii="Times New Roman" w:hAnsi="Times New Roman" w:cs="Times New Roman"/>
          <w:noProof/>
          <w:sz w:val="24"/>
          <w:szCs w:val="24"/>
        </w:rPr>
        <w:t xml:space="preserve">area </w:t>
      </w:r>
      <w:r w:rsidR="0003245C" w:rsidRPr="005F1C5A">
        <w:rPr>
          <w:rFonts w:ascii="Times New Roman" w:hAnsi="Times New Roman" w:cs="Times New Roman"/>
          <w:noProof/>
          <w:sz w:val="24"/>
          <w:szCs w:val="24"/>
        </w:rPr>
        <w:t xml:space="preserve">Member States and </w:t>
      </w:r>
      <w:r w:rsidR="00357D9F" w:rsidRPr="005F1C5A">
        <w:rPr>
          <w:rFonts w:ascii="Times New Roman" w:hAnsi="Times New Roman" w:cs="Times New Roman"/>
          <w:noProof/>
          <w:sz w:val="24"/>
          <w:szCs w:val="24"/>
        </w:rPr>
        <w:t>2</w:t>
      </w:r>
      <w:r w:rsidR="0004659C" w:rsidRPr="005F1C5A">
        <w:rPr>
          <w:rFonts w:ascii="Times New Roman" w:hAnsi="Times New Roman" w:cs="Times New Roman"/>
          <w:noProof/>
          <w:sz w:val="24"/>
          <w:szCs w:val="24"/>
        </w:rPr>
        <w:t>5</w:t>
      </w:r>
      <w:r w:rsidR="008E5F10" w:rsidRPr="005F1C5A">
        <w:rPr>
          <w:rFonts w:ascii="Times New Roman" w:hAnsi="Times New Roman" w:cs="Times New Roman"/>
          <w:noProof/>
          <w:sz w:val="24"/>
          <w:szCs w:val="24"/>
        </w:rPr>
        <w:t xml:space="preserve">% from </w:t>
      </w:r>
      <w:r w:rsidR="00D63731" w:rsidRPr="005F1C5A">
        <w:rPr>
          <w:rFonts w:ascii="Times New Roman" w:hAnsi="Times New Roman" w:cs="Times New Roman"/>
          <w:noProof/>
          <w:sz w:val="24"/>
          <w:szCs w:val="24"/>
        </w:rPr>
        <w:t>non-E</w:t>
      </w:r>
      <w:r w:rsidR="0004659C" w:rsidRPr="005F1C5A">
        <w:rPr>
          <w:rFonts w:ascii="Times New Roman" w:hAnsi="Times New Roman" w:cs="Times New Roman"/>
          <w:noProof/>
          <w:sz w:val="24"/>
          <w:szCs w:val="24"/>
        </w:rPr>
        <w:t>U</w:t>
      </w:r>
      <w:r w:rsidR="000C2C87" w:rsidRPr="005F1C5A">
        <w:rPr>
          <w:rFonts w:ascii="Times New Roman" w:hAnsi="Times New Roman" w:cs="Times New Roman"/>
          <w:noProof/>
          <w:sz w:val="24"/>
          <w:szCs w:val="24"/>
        </w:rPr>
        <w:t xml:space="preserve"> </w:t>
      </w:r>
      <w:r w:rsidR="00D63731" w:rsidRPr="005F1C5A">
        <w:rPr>
          <w:rFonts w:ascii="Times New Roman" w:hAnsi="Times New Roman" w:cs="Times New Roman"/>
          <w:noProof/>
          <w:sz w:val="24"/>
          <w:szCs w:val="24"/>
        </w:rPr>
        <w:t>countries in Europe</w:t>
      </w:r>
      <w:r w:rsidR="008E5F10" w:rsidRPr="005F1C5A">
        <w:rPr>
          <w:rFonts w:ascii="Times New Roman" w:hAnsi="Times New Roman" w:cs="Times New Roman"/>
          <w:noProof/>
          <w:sz w:val="24"/>
          <w:szCs w:val="24"/>
        </w:rPr>
        <w:t>.</w:t>
      </w:r>
      <w:r w:rsidR="00D63731" w:rsidRPr="005F1C5A">
        <w:rPr>
          <w:rFonts w:ascii="Times New Roman" w:hAnsi="Times New Roman" w:cs="Times New Roman"/>
          <w:noProof/>
          <w:sz w:val="24"/>
          <w:szCs w:val="24"/>
        </w:rPr>
        <w:t xml:space="preserve"> </w:t>
      </w:r>
      <w:r w:rsidR="008E5F10" w:rsidRPr="005F1C5A">
        <w:rPr>
          <w:rFonts w:ascii="Times New Roman" w:hAnsi="Times New Roman" w:cs="Times New Roman"/>
          <w:noProof/>
          <w:sz w:val="24"/>
          <w:szCs w:val="24"/>
        </w:rPr>
        <w:t xml:space="preserve">Of the remaining participants, </w:t>
      </w:r>
      <w:r w:rsidR="00D63731" w:rsidRPr="005F1C5A">
        <w:rPr>
          <w:rFonts w:ascii="Times New Roman" w:hAnsi="Times New Roman" w:cs="Times New Roman"/>
          <w:noProof/>
          <w:sz w:val="24"/>
          <w:szCs w:val="24"/>
        </w:rPr>
        <w:t>1</w:t>
      </w:r>
      <w:r w:rsidR="0004659C" w:rsidRPr="005F1C5A">
        <w:rPr>
          <w:rFonts w:ascii="Times New Roman" w:hAnsi="Times New Roman" w:cs="Times New Roman"/>
          <w:noProof/>
          <w:sz w:val="24"/>
          <w:szCs w:val="24"/>
        </w:rPr>
        <w:t>6</w:t>
      </w:r>
      <w:r w:rsidR="00D63731" w:rsidRPr="005F1C5A">
        <w:rPr>
          <w:rFonts w:ascii="Times New Roman" w:hAnsi="Times New Roman" w:cs="Times New Roman"/>
          <w:noProof/>
          <w:sz w:val="24"/>
          <w:szCs w:val="24"/>
        </w:rPr>
        <w:t xml:space="preserve">% </w:t>
      </w:r>
      <w:r w:rsidR="00781987" w:rsidRPr="005F1C5A">
        <w:rPr>
          <w:rFonts w:ascii="Times New Roman" w:hAnsi="Times New Roman" w:cs="Times New Roman"/>
          <w:noProof/>
          <w:sz w:val="24"/>
          <w:szCs w:val="24"/>
        </w:rPr>
        <w:t xml:space="preserve">were </w:t>
      </w:r>
      <w:r w:rsidR="00D63731" w:rsidRPr="005F1C5A">
        <w:rPr>
          <w:rFonts w:ascii="Times New Roman" w:hAnsi="Times New Roman" w:cs="Times New Roman"/>
          <w:noProof/>
          <w:sz w:val="24"/>
          <w:szCs w:val="24"/>
        </w:rPr>
        <w:t xml:space="preserve">from Latin America, </w:t>
      </w:r>
      <w:r w:rsidR="0004659C" w:rsidRPr="005F1C5A">
        <w:rPr>
          <w:rFonts w:ascii="Times New Roman" w:hAnsi="Times New Roman" w:cs="Times New Roman"/>
          <w:noProof/>
          <w:sz w:val="24"/>
          <w:szCs w:val="24"/>
        </w:rPr>
        <w:t>9</w:t>
      </w:r>
      <w:r w:rsidR="00D63731" w:rsidRPr="005F1C5A">
        <w:rPr>
          <w:rFonts w:ascii="Times New Roman" w:hAnsi="Times New Roman" w:cs="Times New Roman"/>
          <w:noProof/>
          <w:sz w:val="24"/>
          <w:szCs w:val="24"/>
        </w:rPr>
        <w:t>% from Africa</w:t>
      </w:r>
      <w:r w:rsidR="00237CE8" w:rsidRPr="005F1C5A">
        <w:rPr>
          <w:rFonts w:ascii="Times New Roman" w:hAnsi="Times New Roman" w:cs="Times New Roman"/>
          <w:noProof/>
          <w:sz w:val="24"/>
          <w:szCs w:val="24"/>
        </w:rPr>
        <w:t xml:space="preserve">, 6% from </w:t>
      </w:r>
      <w:r w:rsidR="009129D3">
        <w:rPr>
          <w:rFonts w:ascii="Times New Roman" w:hAnsi="Times New Roman" w:cs="Times New Roman"/>
          <w:noProof/>
          <w:sz w:val="24"/>
          <w:szCs w:val="24"/>
        </w:rPr>
        <w:t xml:space="preserve">the </w:t>
      </w:r>
      <w:r w:rsidR="00237CE8" w:rsidRPr="005F1C5A">
        <w:rPr>
          <w:rFonts w:ascii="Times New Roman" w:hAnsi="Times New Roman" w:cs="Times New Roman"/>
          <w:noProof/>
          <w:sz w:val="24"/>
          <w:szCs w:val="24"/>
        </w:rPr>
        <w:t xml:space="preserve">European </w:t>
      </w:r>
      <w:r w:rsidR="009129D3">
        <w:rPr>
          <w:rFonts w:ascii="Times New Roman" w:hAnsi="Times New Roman" w:cs="Times New Roman"/>
          <w:noProof/>
          <w:sz w:val="24"/>
          <w:szCs w:val="24"/>
        </w:rPr>
        <w:t>i</w:t>
      </w:r>
      <w:r w:rsidR="00237CE8" w:rsidRPr="005F1C5A">
        <w:rPr>
          <w:rFonts w:ascii="Times New Roman" w:hAnsi="Times New Roman" w:cs="Times New Roman"/>
          <w:noProof/>
          <w:sz w:val="24"/>
          <w:szCs w:val="24"/>
        </w:rPr>
        <w:t xml:space="preserve">nstitutions, </w:t>
      </w:r>
      <w:r w:rsidR="00D63731" w:rsidRPr="005F1C5A">
        <w:rPr>
          <w:rFonts w:ascii="Times New Roman" w:hAnsi="Times New Roman" w:cs="Times New Roman"/>
          <w:noProof/>
          <w:sz w:val="24"/>
          <w:szCs w:val="24"/>
        </w:rPr>
        <w:t xml:space="preserve">and </w:t>
      </w:r>
      <w:r w:rsidR="00357D9F" w:rsidRPr="005F1C5A">
        <w:rPr>
          <w:rFonts w:ascii="Times New Roman" w:hAnsi="Times New Roman" w:cs="Times New Roman"/>
          <w:noProof/>
          <w:sz w:val="24"/>
          <w:szCs w:val="24"/>
        </w:rPr>
        <w:t>1</w:t>
      </w:r>
      <w:r w:rsidR="00D63731" w:rsidRPr="005F1C5A">
        <w:rPr>
          <w:rFonts w:ascii="Times New Roman" w:hAnsi="Times New Roman" w:cs="Times New Roman"/>
          <w:noProof/>
          <w:sz w:val="24"/>
          <w:szCs w:val="24"/>
        </w:rPr>
        <w:t>% from other regions.</w:t>
      </w:r>
    </w:p>
    <w:p w14:paraId="3172FC3D" w14:textId="77777777" w:rsidR="007003F4" w:rsidRPr="005F1C5A" w:rsidRDefault="007003F4" w:rsidP="00D63731">
      <w:pPr>
        <w:spacing w:after="0"/>
        <w:jc w:val="both"/>
        <w:outlineLvl w:val="0"/>
        <w:rPr>
          <w:rFonts w:ascii="Times New Roman" w:hAnsi="Times New Roman" w:cs="Times New Roman"/>
          <w:noProof/>
          <w:sz w:val="24"/>
          <w:szCs w:val="24"/>
        </w:rPr>
      </w:pPr>
    </w:p>
    <w:p w14:paraId="59FEBB8E" w14:textId="74844B51" w:rsidR="007003F4" w:rsidRPr="005F1C5A" w:rsidRDefault="007003F4" w:rsidP="008A33BE">
      <w:pPr>
        <w:keepNext/>
        <w:spacing w:after="0"/>
        <w:jc w:val="both"/>
        <w:outlineLvl w:val="0"/>
        <w:rPr>
          <w:rFonts w:ascii="Times New Roman" w:hAnsi="Times New Roman" w:cs="Times New Roman"/>
          <w:i/>
          <w:noProof/>
          <w:sz w:val="24"/>
          <w:szCs w:val="24"/>
        </w:rPr>
      </w:pPr>
      <w:r w:rsidRPr="005F1C5A">
        <w:rPr>
          <w:rFonts w:ascii="Times New Roman" w:hAnsi="Times New Roman" w:cs="Times New Roman"/>
          <w:i/>
          <w:noProof/>
          <w:sz w:val="24"/>
          <w:szCs w:val="24"/>
        </w:rPr>
        <w:t>Professional background of participants</w:t>
      </w:r>
    </w:p>
    <w:p w14:paraId="17CE9744" w14:textId="1B750C11" w:rsidR="007003F4" w:rsidRPr="005F1C5A" w:rsidRDefault="007003F4" w:rsidP="008A33BE">
      <w:pPr>
        <w:keepNext/>
        <w:spacing w:after="0"/>
        <w:jc w:val="both"/>
        <w:outlineLvl w:val="0"/>
        <w:rPr>
          <w:rFonts w:ascii="Times New Roman" w:hAnsi="Times New Roman" w:cs="Times New Roman"/>
          <w:noProof/>
          <w:sz w:val="24"/>
          <w:szCs w:val="24"/>
        </w:rPr>
      </w:pPr>
    </w:p>
    <w:p w14:paraId="1643321A" w14:textId="1D3180BE" w:rsidR="00D63731" w:rsidRPr="005F1C5A" w:rsidRDefault="0077112F" w:rsidP="008A33BE">
      <w:pPr>
        <w:keepNext/>
        <w:spacing w:after="0"/>
        <w:jc w:val="both"/>
        <w:outlineLvl w:val="0"/>
        <w:rPr>
          <w:rFonts w:ascii="Times New Roman" w:hAnsi="Times New Roman" w:cs="Times New Roman"/>
          <w:noProof/>
          <w:sz w:val="24"/>
          <w:szCs w:val="24"/>
        </w:rPr>
      </w:pPr>
      <w:r>
        <w:rPr>
          <w:rFonts w:ascii="Times New Roman" w:hAnsi="Times New Roman" w:cs="Times New Roman"/>
          <w:noProof/>
          <w:sz w:val="24"/>
          <w:szCs w:val="24"/>
        </w:rPr>
        <w:t>Police staff</w:t>
      </w:r>
      <w:r w:rsidR="00321AE9" w:rsidRPr="005F1C5A">
        <w:rPr>
          <w:rFonts w:ascii="Times New Roman" w:hAnsi="Times New Roman" w:cs="Times New Roman"/>
          <w:noProof/>
          <w:sz w:val="24"/>
          <w:szCs w:val="24"/>
        </w:rPr>
        <w:t xml:space="preserve"> </w:t>
      </w:r>
      <w:r w:rsidR="0042550F" w:rsidRPr="005F1C5A">
        <w:rPr>
          <w:rFonts w:ascii="Times New Roman" w:hAnsi="Times New Roman" w:cs="Times New Roman"/>
          <w:noProof/>
          <w:sz w:val="24"/>
          <w:szCs w:val="24"/>
        </w:rPr>
        <w:t>represented 4</w:t>
      </w:r>
      <w:r w:rsidR="0004659C" w:rsidRPr="005F1C5A">
        <w:rPr>
          <w:rFonts w:ascii="Times New Roman" w:hAnsi="Times New Roman" w:cs="Times New Roman"/>
          <w:noProof/>
          <w:sz w:val="24"/>
          <w:szCs w:val="24"/>
        </w:rPr>
        <w:t>6</w:t>
      </w:r>
      <w:r w:rsidR="00D63731" w:rsidRPr="005F1C5A">
        <w:rPr>
          <w:rFonts w:ascii="Times New Roman" w:hAnsi="Times New Roman" w:cs="Times New Roman"/>
          <w:noProof/>
          <w:sz w:val="24"/>
          <w:szCs w:val="24"/>
        </w:rPr>
        <w:t xml:space="preserve">% of </w:t>
      </w:r>
      <w:r w:rsidR="001934AD" w:rsidRPr="005F1C5A">
        <w:rPr>
          <w:rFonts w:ascii="Times New Roman" w:hAnsi="Times New Roman" w:cs="Times New Roman"/>
          <w:noProof/>
          <w:sz w:val="24"/>
          <w:szCs w:val="24"/>
        </w:rPr>
        <w:t xml:space="preserve">the </w:t>
      </w:r>
      <w:r w:rsidR="008E5F10" w:rsidRPr="005F1C5A">
        <w:rPr>
          <w:rFonts w:ascii="Times New Roman" w:hAnsi="Times New Roman" w:cs="Times New Roman"/>
          <w:noProof/>
          <w:sz w:val="24"/>
          <w:szCs w:val="24"/>
        </w:rPr>
        <w:t>participants</w:t>
      </w:r>
      <w:r w:rsidR="0042550F" w:rsidRPr="005F1C5A">
        <w:rPr>
          <w:rFonts w:ascii="Times New Roman" w:hAnsi="Times New Roman" w:cs="Times New Roman"/>
          <w:noProof/>
          <w:sz w:val="24"/>
          <w:szCs w:val="24"/>
        </w:rPr>
        <w:t xml:space="preserve"> </w:t>
      </w:r>
      <w:r w:rsidR="00237CE8" w:rsidRPr="005F1C5A">
        <w:rPr>
          <w:rFonts w:ascii="Times New Roman" w:hAnsi="Times New Roman" w:cs="Times New Roman"/>
          <w:noProof/>
          <w:sz w:val="24"/>
          <w:szCs w:val="24"/>
        </w:rPr>
        <w:t>i</w:t>
      </w:r>
      <w:r w:rsidR="0042550F" w:rsidRPr="005F1C5A">
        <w:rPr>
          <w:rFonts w:ascii="Times New Roman" w:hAnsi="Times New Roman" w:cs="Times New Roman"/>
          <w:noProof/>
          <w:sz w:val="24"/>
          <w:szCs w:val="24"/>
        </w:rPr>
        <w:t>n 2025.</w:t>
      </w:r>
      <w:r w:rsidR="00D63731" w:rsidRPr="005F1C5A">
        <w:rPr>
          <w:rFonts w:ascii="Times New Roman" w:hAnsi="Times New Roman" w:cs="Times New Roman"/>
          <w:noProof/>
          <w:sz w:val="24"/>
          <w:szCs w:val="24"/>
        </w:rPr>
        <w:t xml:space="preserve"> That prominent presence is due to the fact that police authorities represent the frontline in the fight against euro counterfeiting, and police staff include both investigators and technicians. </w:t>
      </w:r>
      <w:r w:rsidR="008E5F10" w:rsidRPr="005F1C5A">
        <w:rPr>
          <w:rFonts w:ascii="Times New Roman" w:hAnsi="Times New Roman" w:cs="Times New Roman"/>
          <w:noProof/>
          <w:sz w:val="24"/>
          <w:szCs w:val="24"/>
        </w:rPr>
        <w:t>E</w:t>
      </w:r>
      <w:r w:rsidR="00D63731" w:rsidRPr="005F1C5A">
        <w:rPr>
          <w:rFonts w:ascii="Times New Roman" w:hAnsi="Times New Roman" w:cs="Times New Roman"/>
          <w:noProof/>
          <w:sz w:val="24"/>
          <w:szCs w:val="24"/>
        </w:rPr>
        <w:t>xperts from the national central banks represent</w:t>
      </w:r>
      <w:r w:rsidR="008E5F10" w:rsidRPr="005F1C5A">
        <w:rPr>
          <w:rFonts w:ascii="Times New Roman" w:hAnsi="Times New Roman" w:cs="Times New Roman"/>
          <w:noProof/>
          <w:sz w:val="24"/>
          <w:szCs w:val="24"/>
        </w:rPr>
        <w:t>ed</w:t>
      </w:r>
      <w:r w:rsidR="00237CE8" w:rsidRPr="005F1C5A">
        <w:rPr>
          <w:rFonts w:ascii="Times New Roman" w:hAnsi="Times New Roman" w:cs="Times New Roman"/>
          <w:noProof/>
          <w:sz w:val="24"/>
          <w:szCs w:val="24"/>
        </w:rPr>
        <w:t xml:space="preserve"> </w:t>
      </w:r>
      <w:r w:rsidR="0004659C" w:rsidRPr="005F1C5A">
        <w:rPr>
          <w:rFonts w:ascii="Times New Roman" w:hAnsi="Times New Roman" w:cs="Times New Roman"/>
          <w:noProof/>
          <w:sz w:val="24"/>
          <w:szCs w:val="24"/>
        </w:rPr>
        <w:t>37</w:t>
      </w:r>
      <w:r w:rsidR="00D63731" w:rsidRPr="005F1C5A">
        <w:rPr>
          <w:rFonts w:ascii="Times New Roman" w:hAnsi="Times New Roman" w:cs="Times New Roman"/>
          <w:noProof/>
          <w:sz w:val="24"/>
          <w:szCs w:val="24"/>
        </w:rPr>
        <w:t>%</w:t>
      </w:r>
      <w:r w:rsidR="008E5F10" w:rsidRPr="005F1C5A">
        <w:rPr>
          <w:rFonts w:ascii="Times New Roman" w:hAnsi="Times New Roman" w:cs="Times New Roman"/>
          <w:noProof/>
          <w:sz w:val="24"/>
          <w:szCs w:val="24"/>
        </w:rPr>
        <w:t xml:space="preserve"> of participants</w:t>
      </w:r>
      <w:r w:rsidR="00D63731" w:rsidRPr="005F1C5A">
        <w:rPr>
          <w:rFonts w:ascii="Times New Roman" w:hAnsi="Times New Roman" w:cs="Times New Roman"/>
          <w:noProof/>
          <w:sz w:val="24"/>
          <w:szCs w:val="24"/>
        </w:rPr>
        <w:t xml:space="preserve">, </w:t>
      </w:r>
      <w:r w:rsidR="003F65F4" w:rsidRPr="005F1C5A">
        <w:rPr>
          <w:rFonts w:ascii="Times New Roman" w:hAnsi="Times New Roman" w:cs="Times New Roman"/>
          <w:noProof/>
          <w:sz w:val="24"/>
          <w:szCs w:val="24"/>
        </w:rPr>
        <w:t xml:space="preserve">making </w:t>
      </w:r>
      <w:r w:rsidR="008E5F10" w:rsidRPr="005F1C5A">
        <w:rPr>
          <w:rFonts w:ascii="Times New Roman" w:hAnsi="Times New Roman" w:cs="Times New Roman"/>
          <w:noProof/>
          <w:sz w:val="24"/>
          <w:szCs w:val="24"/>
        </w:rPr>
        <w:t>them</w:t>
      </w:r>
      <w:r w:rsidR="0042550F" w:rsidRPr="005F1C5A">
        <w:rPr>
          <w:rFonts w:ascii="Times New Roman" w:hAnsi="Times New Roman" w:cs="Times New Roman"/>
          <w:noProof/>
          <w:sz w:val="24"/>
          <w:szCs w:val="24"/>
        </w:rPr>
        <w:t xml:space="preserve"> </w:t>
      </w:r>
      <w:r w:rsidR="0004659C" w:rsidRPr="005F1C5A">
        <w:rPr>
          <w:rFonts w:ascii="Times New Roman" w:hAnsi="Times New Roman" w:cs="Times New Roman"/>
          <w:noProof/>
          <w:sz w:val="24"/>
          <w:szCs w:val="24"/>
        </w:rPr>
        <w:t xml:space="preserve">the second largest </w:t>
      </w:r>
      <w:r w:rsidR="003F65F4" w:rsidRPr="005F1C5A">
        <w:rPr>
          <w:rFonts w:ascii="Times New Roman" w:hAnsi="Times New Roman" w:cs="Times New Roman"/>
          <w:noProof/>
          <w:sz w:val="24"/>
          <w:szCs w:val="24"/>
        </w:rPr>
        <w:t>group</w:t>
      </w:r>
      <w:r w:rsidR="0042550F" w:rsidRPr="005F1C5A">
        <w:rPr>
          <w:rFonts w:ascii="Times New Roman" w:hAnsi="Times New Roman" w:cs="Times New Roman"/>
          <w:noProof/>
          <w:sz w:val="24"/>
          <w:szCs w:val="24"/>
        </w:rPr>
        <w:t>, due to several actions that focused on cooperation with and among national central banks</w:t>
      </w:r>
      <w:r w:rsidR="00D63731" w:rsidRPr="005F1C5A">
        <w:rPr>
          <w:rFonts w:ascii="Times New Roman" w:hAnsi="Times New Roman" w:cs="Times New Roman"/>
          <w:noProof/>
          <w:sz w:val="24"/>
          <w:szCs w:val="24"/>
        </w:rPr>
        <w:t>.</w:t>
      </w:r>
      <w:r w:rsidR="004E5092" w:rsidRPr="005F1C5A">
        <w:rPr>
          <w:rFonts w:ascii="Times New Roman" w:hAnsi="Times New Roman" w:cs="Times New Roman"/>
          <w:noProof/>
          <w:sz w:val="24"/>
          <w:szCs w:val="24"/>
        </w:rPr>
        <w:t xml:space="preserve"> </w:t>
      </w:r>
      <w:r w:rsidR="00BE379D" w:rsidRPr="005F1C5A">
        <w:rPr>
          <w:rFonts w:ascii="Times New Roman" w:hAnsi="Times New Roman" w:cs="Times New Roman"/>
          <w:noProof/>
          <w:sz w:val="24"/>
          <w:szCs w:val="24"/>
        </w:rPr>
        <w:t>Staff</w:t>
      </w:r>
      <w:r w:rsidR="00D63731" w:rsidRPr="005F1C5A">
        <w:rPr>
          <w:rFonts w:ascii="Times New Roman" w:hAnsi="Times New Roman" w:cs="Times New Roman"/>
          <w:noProof/>
          <w:sz w:val="24"/>
          <w:szCs w:val="24"/>
        </w:rPr>
        <w:t xml:space="preserve"> of </w:t>
      </w:r>
      <w:r w:rsidR="004F2FCC" w:rsidRPr="005F1C5A">
        <w:rPr>
          <w:rFonts w:ascii="Times New Roman" w:hAnsi="Times New Roman" w:cs="Times New Roman"/>
          <w:noProof/>
          <w:sz w:val="24"/>
          <w:szCs w:val="24"/>
        </w:rPr>
        <w:t xml:space="preserve">the European </w:t>
      </w:r>
      <w:r w:rsidR="00BE379D" w:rsidRPr="005F1C5A">
        <w:rPr>
          <w:rFonts w:ascii="Times New Roman" w:hAnsi="Times New Roman" w:cs="Times New Roman"/>
          <w:noProof/>
          <w:sz w:val="24"/>
          <w:szCs w:val="24"/>
        </w:rPr>
        <w:t>i</w:t>
      </w:r>
      <w:r w:rsidR="004F2FCC" w:rsidRPr="005F1C5A">
        <w:rPr>
          <w:rFonts w:ascii="Times New Roman" w:hAnsi="Times New Roman" w:cs="Times New Roman"/>
          <w:noProof/>
          <w:sz w:val="24"/>
          <w:szCs w:val="24"/>
        </w:rPr>
        <w:t>nstitutions (</w:t>
      </w:r>
      <w:r w:rsidR="0004659C" w:rsidRPr="005F1C5A">
        <w:rPr>
          <w:rFonts w:ascii="Times New Roman" w:hAnsi="Times New Roman" w:cs="Times New Roman"/>
          <w:noProof/>
          <w:sz w:val="24"/>
          <w:szCs w:val="24"/>
        </w:rPr>
        <w:t>6</w:t>
      </w:r>
      <w:r w:rsidR="004F2FCC" w:rsidRPr="005F1C5A">
        <w:rPr>
          <w:rFonts w:ascii="Times New Roman" w:hAnsi="Times New Roman" w:cs="Times New Roman"/>
          <w:noProof/>
          <w:sz w:val="24"/>
          <w:szCs w:val="24"/>
        </w:rPr>
        <w:t>%),</w:t>
      </w:r>
      <w:r w:rsidR="00237CE8" w:rsidRPr="005F1C5A">
        <w:rPr>
          <w:rFonts w:ascii="Times New Roman" w:hAnsi="Times New Roman" w:cs="Times New Roman"/>
          <w:noProof/>
          <w:sz w:val="24"/>
          <w:szCs w:val="24"/>
        </w:rPr>
        <w:t xml:space="preserve"> </w:t>
      </w:r>
      <w:r w:rsidR="003F65F4" w:rsidRPr="005F1C5A">
        <w:rPr>
          <w:rFonts w:ascii="Times New Roman" w:hAnsi="Times New Roman" w:cs="Times New Roman"/>
          <w:noProof/>
          <w:sz w:val="24"/>
          <w:szCs w:val="24"/>
        </w:rPr>
        <w:t xml:space="preserve">the </w:t>
      </w:r>
      <w:r w:rsidR="00237CE8" w:rsidRPr="005F1C5A">
        <w:rPr>
          <w:rFonts w:ascii="Times New Roman" w:hAnsi="Times New Roman" w:cs="Times New Roman"/>
          <w:noProof/>
          <w:sz w:val="24"/>
          <w:szCs w:val="24"/>
        </w:rPr>
        <w:t xml:space="preserve">judiciary (3%), </w:t>
      </w:r>
      <w:r w:rsidR="007003F4" w:rsidRPr="005F1C5A">
        <w:rPr>
          <w:rFonts w:ascii="Times New Roman" w:hAnsi="Times New Roman" w:cs="Times New Roman"/>
          <w:noProof/>
          <w:sz w:val="24"/>
          <w:szCs w:val="24"/>
        </w:rPr>
        <w:t xml:space="preserve">national </w:t>
      </w:r>
      <w:r w:rsidR="00D63731" w:rsidRPr="005F1C5A">
        <w:rPr>
          <w:rFonts w:ascii="Times New Roman" w:hAnsi="Times New Roman" w:cs="Times New Roman"/>
          <w:noProof/>
          <w:sz w:val="24"/>
          <w:szCs w:val="24"/>
        </w:rPr>
        <w:t>mints (</w:t>
      </w:r>
      <w:r w:rsidR="0042550F" w:rsidRPr="005F1C5A">
        <w:rPr>
          <w:rFonts w:ascii="Times New Roman" w:hAnsi="Times New Roman" w:cs="Times New Roman"/>
          <w:noProof/>
          <w:sz w:val="24"/>
          <w:szCs w:val="24"/>
        </w:rPr>
        <w:t>1</w:t>
      </w:r>
      <w:r w:rsidR="00D63731" w:rsidRPr="005F1C5A">
        <w:rPr>
          <w:rFonts w:ascii="Times New Roman" w:hAnsi="Times New Roman" w:cs="Times New Roman"/>
          <w:noProof/>
          <w:sz w:val="24"/>
          <w:szCs w:val="24"/>
        </w:rPr>
        <w:t>%)</w:t>
      </w:r>
      <w:r w:rsidR="00F8099B" w:rsidRPr="005F1C5A">
        <w:rPr>
          <w:rFonts w:ascii="Times New Roman" w:hAnsi="Times New Roman" w:cs="Times New Roman"/>
          <w:noProof/>
          <w:sz w:val="24"/>
          <w:szCs w:val="24"/>
        </w:rPr>
        <w:t xml:space="preserve">, </w:t>
      </w:r>
      <w:r w:rsidR="00E86951" w:rsidRPr="005F1C5A">
        <w:rPr>
          <w:rFonts w:ascii="Times New Roman" w:hAnsi="Times New Roman" w:cs="Times New Roman"/>
          <w:noProof/>
          <w:sz w:val="24"/>
          <w:szCs w:val="24"/>
        </w:rPr>
        <w:t>customs (</w:t>
      </w:r>
      <w:r w:rsidR="00483DC6" w:rsidRPr="005F1C5A">
        <w:rPr>
          <w:rFonts w:ascii="Times New Roman" w:hAnsi="Times New Roman" w:cs="Times New Roman"/>
          <w:noProof/>
          <w:sz w:val="24"/>
          <w:szCs w:val="24"/>
        </w:rPr>
        <w:t>1</w:t>
      </w:r>
      <w:r w:rsidR="00E86951" w:rsidRPr="005F1C5A">
        <w:rPr>
          <w:rFonts w:ascii="Times New Roman" w:hAnsi="Times New Roman" w:cs="Times New Roman"/>
          <w:noProof/>
          <w:sz w:val="24"/>
          <w:szCs w:val="24"/>
        </w:rPr>
        <w:t>%)</w:t>
      </w:r>
      <w:r w:rsidR="00F8099B" w:rsidRPr="005F1C5A">
        <w:rPr>
          <w:rFonts w:ascii="Times New Roman" w:hAnsi="Times New Roman" w:cs="Times New Roman"/>
          <w:noProof/>
          <w:sz w:val="24"/>
          <w:szCs w:val="24"/>
        </w:rPr>
        <w:t xml:space="preserve"> and other categories (</w:t>
      </w:r>
      <w:r w:rsidR="0042550F" w:rsidRPr="005F1C5A">
        <w:rPr>
          <w:rFonts w:ascii="Times New Roman" w:hAnsi="Times New Roman" w:cs="Times New Roman"/>
          <w:noProof/>
          <w:sz w:val="24"/>
          <w:szCs w:val="24"/>
        </w:rPr>
        <w:t>1</w:t>
      </w:r>
      <w:r w:rsidR="00F8099B" w:rsidRPr="005F1C5A">
        <w:rPr>
          <w:rFonts w:ascii="Times New Roman" w:hAnsi="Times New Roman" w:cs="Times New Roman"/>
          <w:noProof/>
          <w:sz w:val="24"/>
          <w:szCs w:val="24"/>
        </w:rPr>
        <w:t>%)</w:t>
      </w:r>
      <w:r w:rsidR="00BE379D" w:rsidRPr="005F1C5A">
        <w:rPr>
          <w:rFonts w:ascii="Times New Roman" w:hAnsi="Times New Roman" w:cs="Times New Roman"/>
          <w:noProof/>
          <w:sz w:val="24"/>
          <w:szCs w:val="24"/>
        </w:rPr>
        <w:t xml:space="preserve"> also participated</w:t>
      </w:r>
      <w:r w:rsidR="00E86951" w:rsidRPr="005F1C5A">
        <w:rPr>
          <w:rFonts w:ascii="Times New Roman" w:hAnsi="Times New Roman" w:cs="Times New Roman"/>
          <w:noProof/>
          <w:sz w:val="24"/>
          <w:szCs w:val="24"/>
        </w:rPr>
        <w:t>,</w:t>
      </w:r>
      <w:r w:rsidR="00557DBA" w:rsidRPr="005F1C5A">
        <w:rPr>
          <w:rFonts w:ascii="Times New Roman" w:hAnsi="Times New Roman" w:cs="Times New Roman"/>
          <w:noProof/>
          <w:sz w:val="24"/>
          <w:szCs w:val="24"/>
        </w:rPr>
        <w:t xml:space="preserve"> </w:t>
      </w:r>
      <w:r w:rsidR="00D63731" w:rsidRPr="005F1C5A">
        <w:rPr>
          <w:rFonts w:ascii="Times New Roman" w:hAnsi="Times New Roman" w:cs="Times New Roman"/>
          <w:noProof/>
          <w:sz w:val="24"/>
          <w:szCs w:val="24"/>
        </w:rPr>
        <w:t xml:space="preserve">reflecting a full range of professional backgrounds. </w:t>
      </w:r>
      <w:r w:rsidR="00342AA3">
        <w:rPr>
          <w:rFonts w:ascii="Times New Roman" w:hAnsi="Times New Roman" w:cs="Times New Roman"/>
          <w:noProof/>
          <w:sz w:val="24"/>
          <w:szCs w:val="24"/>
        </w:rPr>
        <w:t>T</w:t>
      </w:r>
      <w:r w:rsidR="0004659C" w:rsidRPr="005F1C5A">
        <w:rPr>
          <w:rFonts w:ascii="Times New Roman" w:hAnsi="Times New Roman" w:cs="Times New Roman"/>
          <w:noProof/>
          <w:sz w:val="24"/>
          <w:szCs w:val="24"/>
        </w:rPr>
        <w:t>he training course on the handling of coins</w:t>
      </w:r>
      <w:r w:rsidR="00A375B1" w:rsidRPr="005F1C5A">
        <w:rPr>
          <w:rFonts w:ascii="Times New Roman" w:hAnsi="Times New Roman" w:cs="Times New Roman"/>
          <w:noProof/>
          <w:sz w:val="24"/>
          <w:szCs w:val="24"/>
        </w:rPr>
        <w:t xml:space="preserve"> </w:t>
      </w:r>
      <w:r>
        <w:rPr>
          <w:rFonts w:ascii="Times New Roman" w:hAnsi="Times New Roman" w:cs="Times New Roman"/>
          <w:noProof/>
          <w:sz w:val="24"/>
          <w:szCs w:val="24"/>
        </w:rPr>
        <w:t xml:space="preserve">unfit for circulation </w:t>
      </w:r>
      <w:r w:rsidR="00A375B1" w:rsidRPr="005F1C5A">
        <w:rPr>
          <w:rFonts w:ascii="Times New Roman" w:hAnsi="Times New Roman" w:cs="Times New Roman"/>
          <w:noProof/>
          <w:sz w:val="24"/>
          <w:szCs w:val="24"/>
        </w:rPr>
        <w:t xml:space="preserve">was attended </w:t>
      </w:r>
      <w:r w:rsidR="007003F4" w:rsidRPr="005F1C5A">
        <w:rPr>
          <w:rFonts w:ascii="Times New Roman" w:hAnsi="Times New Roman" w:cs="Times New Roman"/>
          <w:noProof/>
          <w:sz w:val="24"/>
          <w:szCs w:val="24"/>
        </w:rPr>
        <w:t>by</w:t>
      </w:r>
      <w:r w:rsidR="00D63731" w:rsidRPr="005F1C5A">
        <w:rPr>
          <w:rFonts w:ascii="Times New Roman" w:hAnsi="Times New Roman" w:cs="Times New Roman"/>
          <w:noProof/>
          <w:sz w:val="24"/>
          <w:szCs w:val="24"/>
        </w:rPr>
        <w:t xml:space="preserve"> representatives from the coin processing machine industry </w:t>
      </w:r>
      <w:r w:rsidR="00F8099B" w:rsidRPr="005F1C5A">
        <w:rPr>
          <w:rFonts w:ascii="Times New Roman" w:hAnsi="Times New Roman" w:cs="Times New Roman"/>
          <w:noProof/>
          <w:sz w:val="24"/>
          <w:szCs w:val="24"/>
        </w:rPr>
        <w:t>(</w:t>
      </w:r>
      <w:r w:rsidR="002C1165" w:rsidRPr="005F1C5A">
        <w:rPr>
          <w:rFonts w:ascii="Times New Roman" w:hAnsi="Times New Roman" w:cs="Times New Roman"/>
          <w:noProof/>
          <w:sz w:val="24"/>
          <w:szCs w:val="24"/>
        </w:rPr>
        <w:t>5</w:t>
      </w:r>
      <w:r w:rsidR="00D63731" w:rsidRPr="005F1C5A">
        <w:rPr>
          <w:rFonts w:ascii="Times New Roman" w:hAnsi="Times New Roman" w:cs="Times New Roman"/>
          <w:noProof/>
          <w:sz w:val="24"/>
          <w:szCs w:val="24"/>
        </w:rPr>
        <w:t>%)</w:t>
      </w:r>
      <w:r w:rsidR="00A375B1" w:rsidRPr="005F1C5A">
        <w:rPr>
          <w:rFonts w:ascii="Times New Roman" w:hAnsi="Times New Roman" w:cs="Times New Roman"/>
          <w:noProof/>
          <w:sz w:val="24"/>
          <w:szCs w:val="24"/>
        </w:rPr>
        <w:t>.</w:t>
      </w:r>
      <w:r w:rsidR="00D63731" w:rsidRPr="005F1C5A">
        <w:rPr>
          <w:rFonts w:ascii="Times New Roman" w:hAnsi="Times New Roman" w:cs="Times New Roman"/>
          <w:noProof/>
          <w:sz w:val="24"/>
          <w:szCs w:val="24"/>
        </w:rPr>
        <w:t xml:space="preserve"> </w:t>
      </w:r>
      <w:r w:rsidR="00A375B1" w:rsidRPr="005F1C5A">
        <w:rPr>
          <w:rFonts w:ascii="Times New Roman" w:hAnsi="Times New Roman" w:cs="Times New Roman"/>
          <w:noProof/>
          <w:sz w:val="24"/>
          <w:szCs w:val="24"/>
        </w:rPr>
        <w:t xml:space="preserve">This </w:t>
      </w:r>
      <w:r w:rsidR="00D63731" w:rsidRPr="005F1C5A">
        <w:rPr>
          <w:rFonts w:ascii="Times New Roman" w:hAnsi="Times New Roman" w:cs="Times New Roman"/>
          <w:noProof/>
          <w:sz w:val="24"/>
          <w:szCs w:val="24"/>
        </w:rPr>
        <w:t>continues to affirm the private sector</w:t>
      </w:r>
      <w:r w:rsidR="001934AD" w:rsidRPr="005F1C5A">
        <w:rPr>
          <w:rFonts w:ascii="Times New Roman" w:hAnsi="Times New Roman" w:cs="Times New Roman"/>
          <w:noProof/>
          <w:sz w:val="24"/>
          <w:szCs w:val="24"/>
        </w:rPr>
        <w:t>’s role</w:t>
      </w:r>
      <w:r w:rsidR="00D63731" w:rsidRPr="005F1C5A">
        <w:rPr>
          <w:rFonts w:ascii="Times New Roman" w:hAnsi="Times New Roman" w:cs="Times New Roman"/>
          <w:noProof/>
          <w:sz w:val="24"/>
          <w:szCs w:val="24"/>
        </w:rPr>
        <w:t xml:space="preserve"> as a significant stakeholder in the fight against counterfeiting. As a result, the implementation of the </w:t>
      </w:r>
      <w:r w:rsidR="00A375B1" w:rsidRPr="005F1C5A">
        <w:rPr>
          <w:rFonts w:ascii="Times New Roman" w:hAnsi="Times New Roman" w:cs="Times New Roman"/>
          <w:noProof/>
          <w:sz w:val="24"/>
          <w:szCs w:val="24"/>
        </w:rPr>
        <w:t>p</w:t>
      </w:r>
      <w:r w:rsidR="00D63731" w:rsidRPr="005F1C5A">
        <w:rPr>
          <w:rFonts w:ascii="Times New Roman" w:hAnsi="Times New Roman" w:cs="Times New Roman"/>
          <w:noProof/>
          <w:sz w:val="24"/>
          <w:szCs w:val="24"/>
        </w:rPr>
        <w:t xml:space="preserve">rogramme meets the transnational and multidisciplinary dimensions required under Regulation (EU) </w:t>
      </w:r>
      <w:r w:rsidR="009857E3" w:rsidRPr="005F1C5A">
        <w:rPr>
          <w:rFonts w:ascii="Times New Roman" w:hAnsi="Times New Roman" w:cs="Times New Roman"/>
          <w:noProof/>
          <w:sz w:val="24"/>
          <w:szCs w:val="24"/>
        </w:rPr>
        <w:t>2021/840</w:t>
      </w:r>
      <w:r w:rsidR="00D63731" w:rsidRPr="005F1C5A">
        <w:rPr>
          <w:rFonts w:ascii="Times New Roman" w:hAnsi="Times New Roman" w:cs="Times New Roman"/>
          <w:noProof/>
          <w:sz w:val="24"/>
          <w:szCs w:val="24"/>
        </w:rPr>
        <w:t xml:space="preserve"> with a high degree of diversification</w:t>
      </w:r>
      <w:r w:rsidR="008D4F6F" w:rsidRPr="005F1C5A">
        <w:rPr>
          <w:rFonts w:ascii="Times New Roman" w:hAnsi="Times New Roman" w:cs="Times New Roman"/>
          <w:noProof/>
          <w:sz w:val="24"/>
          <w:szCs w:val="24"/>
        </w:rPr>
        <w:t xml:space="preserve"> in terms of professional background</w:t>
      </w:r>
      <w:r w:rsidR="00D63731" w:rsidRPr="005F1C5A">
        <w:rPr>
          <w:rFonts w:ascii="Times New Roman" w:hAnsi="Times New Roman" w:cs="Times New Roman"/>
          <w:noProof/>
          <w:sz w:val="24"/>
          <w:szCs w:val="24"/>
        </w:rPr>
        <w:t>.</w:t>
      </w:r>
    </w:p>
    <w:bookmarkEnd w:id="5"/>
    <w:p w14:paraId="613DFF79" w14:textId="77777777" w:rsidR="00781987" w:rsidRPr="005F1C5A" w:rsidRDefault="00781987" w:rsidP="00D63731">
      <w:pPr>
        <w:spacing w:after="0"/>
        <w:jc w:val="both"/>
        <w:outlineLvl w:val="0"/>
        <w:rPr>
          <w:rFonts w:ascii="Times New Roman" w:hAnsi="Times New Roman" w:cs="Times New Roman"/>
          <w:noProof/>
          <w:sz w:val="24"/>
          <w:szCs w:val="24"/>
          <w:highlight w:val="yellow"/>
        </w:rPr>
      </w:pPr>
    </w:p>
    <w:p w14:paraId="4E36C997" w14:textId="594BE709" w:rsidR="00D63731" w:rsidRPr="005F1C5A" w:rsidRDefault="00D63731" w:rsidP="00D63731">
      <w:pPr>
        <w:spacing w:after="0"/>
        <w:jc w:val="both"/>
        <w:outlineLvl w:val="0"/>
        <w:rPr>
          <w:rFonts w:ascii="Times New Roman" w:hAnsi="Times New Roman" w:cs="Times New Roman"/>
          <w:i/>
          <w:noProof/>
          <w:sz w:val="24"/>
          <w:szCs w:val="24"/>
        </w:rPr>
      </w:pPr>
      <w:r w:rsidRPr="005F1C5A">
        <w:rPr>
          <w:rFonts w:ascii="Times New Roman" w:hAnsi="Times New Roman" w:cs="Times New Roman"/>
          <w:i/>
          <w:noProof/>
          <w:sz w:val="24"/>
          <w:szCs w:val="24"/>
        </w:rPr>
        <w:t xml:space="preserve">Highlights </w:t>
      </w:r>
      <w:r w:rsidR="008D2363" w:rsidRPr="005F1C5A">
        <w:rPr>
          <w:rFonts w:ascii="Times New Roman" w:hAnsi="Times New Roman" w:cs="Times New Roman"/>
          <w:i/>
          <w:noProof/>
          <w:sz w:val="24"/>
          <w:szCs w:val="24"/>
        </w:rPr>
        <w:t xml:space="preserve">from </w:t>
      </w:r>
      <w:r w:rsidRPr="005F1C5A">
        <w:rPr>
          <w:rFonts w:ascii="Times New Roman" w:hAnsi="Times New Roman" w:cs="Times New Roman"/>
          <w:i/>
          <w:noProof/>
          <w:sz w:val="24"/>
          <w:szCs w:val="24"/>
        </w:rPr>
        <w:t>202</w:t>
      </w:r>
      <w:r w:rsidR="002C1165" w:rsidRPr="005F1C5A">
        <w:rPr>
          <w:rFonts w:ascii="Times New Roman" w:hAnsi="Times New Roman" w:cs="Times New Roman"/>
          <w:i/>
          <w:noProof/>
          <w:sz w:val="24"/>
          <w:szCs w:val="24"/>
        </w:rPr>
        <w:t>5</w:t>
      </w:r>
    </w:p>
    <w:p w14:paraId="26E09547" w14:textId="67F8D6D3" w:rsidR="00D63731" w:rsidRPr="005F1C5A" w:rsidRDefault="00D63731" w:rsidP="00D63731">
      <w:pPr>
        <w:spacing w:after="0"/>
        <w:jc w:val="both"/>
        <w:outlineLvl w:val="0"/>
        <w:rPr>
          <w:rFonts w:ascii="Times New Roman" w:hAnsi="Times New Roman" w:cs="Times New Roman"/>
          <w:noProof/>
          <w:sz w:val="24"/>
          <w:szCs w:val="24"/>
        </w:rPr>
      </w:pPr>
    </w:p>
    <w:p w14:paraId="310EE2A7" w14:textId="61538F18" w:rsidR="000610B4" w:rsidRPr="005F1C5A" w:rsidRDefault="000610B4" w:rsidP="00D63731">
      <w:pPr>
        <w:spacing w:after="0"/>
        <w:jc w:val="both"/>
        <w:outlineLvl w:val="0"/>
        <w:rPr>
          <w:rFonts w:ascii="Times New Roman" w:hAnsi="Times New Roman" w:cs="Times New Roman"/>
          <w:noProof/>
          <w:sz w:val="24"/>
          <w:szCs w:val="24"/>
        </w:rPr>
      </w:pPr>
      <w:r w:rsidRPr="005F1C5A">
        <w:rPr>
          <w:rFonts w:ascii="Times New Roman" w:hAnsi="Times New Roman" w:cs="Times New Roman"/>
          <w:noProof/>
          <w:sz w:val="24"/>
          <w:szCs w:val="24"/>
        </w:rPr>
        <w:t xml:space="preserve">The </w:t>
      </w:r>
      <w:r w:rsidR="008D2363" w:rsidRPr="005F1C5A">
        <w:rPr>
          <w:rFonts w:ascii="Times New Roman" w:hAnsi="Times New Roman" w:cs="Times New Roman"/>
          <w:noProof/>
          <w:sz w:val="24"/>
          <w:szCs w:val="24"/>
        </w:rPr>
        <w:t>p</w:t>
      </w:r>
      <w:r w:rsidRPr="005F1C5A">
        <w:rPr>
          <w:rFonts w:ascii="Times New Roman" w:hAnsi="Times New Roman" w:cs="Times New Roman"/>
          <w:noProof/>
          <w:sz w:val="24"/>
          <w:szCs w:val="24"/>
        </w:rPr>
        <w:t xml:space="preserve">rogramme succeeded in maintaining and further strengthening regional international cooperation in </w:t>
      </w:r>
      <w:r w:rsidR="008D2363" w:rsidRPr="005F1C5A">
        <w:rPr>
          <w:rFonts w:ascii="Times New Roman" w:hAnsi="Times New Roman" w:cs="Times New Roman"/>
          <w:noProof/>
          <w:sz w:val="24"/>
          <w:szCs w:val="24"/>
        </w:rPr>
        <w:t>s</w:t>
      </w:r>
      <w:r w:rsidRPr="005F1C5A">
        <w:rPr>
          <w:rFonts w:ascii="Times New Roman" w:hAnsi="Times New Roman" w:cs="Times New Roman"/>
          <w:noProof/>
          <w:sz w:val="24"/>
          <w:szCs w:val="24"/>
        </w:rPr>
        <w:t>outh</w:t>
      </w:r>
      <w:r w:rsidR="008D2363" w:rsidRPr="005F1C5A">
        <w:rPr>
          <w:rFonts w:ascii="Times New Roman" w:hAnsi="Times New Roman" w:cs="Times New Roman"/>
          <w:noProof/>
          <w:sz w:val="24"/>
          <w:szCs w:val="24"/>
        </w:rPr>
        <w:t>-e</w:t>
      </w:r>
      <w:r w:rsidRPr="005F1C5A">
        <w:rPr>
          <w:rFonts w:ascii="Times New Roman" w:hAnsi="Times New Roman" w:cs="Times New Roman"/>
          <w:noProof/>
          <w:sz w:val="24"/>
          <w:szCs w:val="24"/>
        </w:rPr>
        <w:t>astern Europe and Latin America in 202</w:t>
      </w:r>
      <w:r w:rsidR="0049591C" w:rsidRPr="005F1C5A">
        <w:rPr>
          <w:rFonts w:ascii="Times New Roman" w:hAnsi="Times New Roman" w:cs="Times New Roman"/>
          <w:noProof/>
          <w:sz w:val="24"/>
          <w:szCs w:val="24"/>
        </w:rPr>
        <w:t>5</w:t>
      </w:r>
      <w:r w:rsidR="00A670A7">
        <w:rPr>
          <w:rFonts w:ascii="Times New Roman" w:hAnsi="Times New Roman" w:cs="Times New Roman"/>
          <w:noProof/>
          <w:sz w:val="24"/>
          <w:szCs w:val="24"/>
        </w:rPr>
        <w:t>.</w:t>
      </w:r>
    </w:p>
    <w:p w14:paraId="57D9103F" w14:textId="4257679B" w:rsidR="0049591C" w:rsidRPr="005F1C5A" w:rsidRDefault="00A670A7" w:rsidP="008A33BE">
      <w:pPr>
        <w:pStyle w:val="ListParagraph"/>
        <w:numPr>
          <w:ilvl w:val="0"/>
          <w:numId w:val="5"/>
        </w:numPr>
        <w:spacing w:after="0" w:line="276" w:lineRule="auto"/>
        <w:outlineLvl w:val="0"/>
        <w:rPr>
          <w:noProof/>
        </w:rPr>
      </w:pPr>
      <w:r w:rsidRPr="00196DFB">
        <w:rPr>
          <w:noProof/>
          <w:szCs w:val="24"/>
        </w:rPr>
        <w:t xml:space="preserve">The year </w:t>
      </w:r>
      <w:r w:rsidR="00D63731" w:rsidRPr="00196DFB">
        <w:rPr>
          <w:noProof/>
          <w:szCs w:val="24"/>
        </w:rPr>
        <w:t>202</w:t>
      </w:r>
      <w:r w:rsidR="000F2605" w:rsidRPr="00196DFB">
        <w:rPr>
          <w:noProof/>
          <w:szCs w:val="24"/>
        </w:rPr>
        <w:t>5</w:t>
      </w:r>
      <w:r w:rsidR="00D63731" w:rsidRPr="00196DFB">
        <w:rPr>
          <w:noProof/>
          <w:szCs w:val="24"/>
        </w:rPr>
        <w:t xml:space="preserve"> saw the implementation of several Pericles actions focusing on encouraging and maintaining strong cooperation among national authorities in </w:t>
      </w:r>
      <w:r w:rsidR="00041AD3" w:rsidRPr="00196DFB">
        <w:rPr>
          <w:noProof/>
          <w:szCs w:val="24"/>
        </w:rPr>
        <w:t>s</w:t>
      </w:r>
      <w:r w:rsidR="00D63731" w:rsidRPr="00196DFB">
        <w:rPr>
          <w:noProof/>
          <w:szCs w:val="24"/>
        </w:rPr>
        <w:t>outh</w:t>
      </w:r>
      <w:r w:rsidR="00410205" w:rsidRPr="00196DFB">
        <w:rPr>
          <w:noProof/>
          <w:szCs w:val="24"/>
        </w:rPr>
        <w:noBreakHyphen/>
      </w:r>
      <w:r w:rsidR="00041AD3" w:rsidRPr="00196DFB">
        <w:rPr>
          <w:noProof/>
          <w:szCs w:val="24"/>
        </w:rPr>
        <w:t>e</w:t>
      </w:r>
      <w:r w:rsidR="00D63731" w:rsidRPr="00196DFB">
        <w:rPr>
          <w:noProof/>
          <w:szCs w:val="24"/>
        </w:rPr>
        <w:t>astern Europe</w:t>
      </w:r>
      <w:r w:rsidR="0042550F" w:rsidRPr="00196DFB">
        <w:rPr>
          <w:noProof/>
          <w:szCs w:val="24"/>
        </w:rPr>
        <w:t xml:space="preserve"> and with Türkiye</w:t>
      </w:r>
      <w:r w:rsidR="00D63731" w:rsidRPr="00196DFB">
        <w:rPr>
          <w:noProof/>
          <w:szCs w:val="24"/>
        </w:rPr>
        <w:t>. This included</w:t>
      </w:r>
      <w:r w:rsidR="001934AD" w:rsidRPr="00196DFB">
        <w:rPr>
          <w:noProof/>
          <w:szCs w:val="24"/>
        </w:rPr>
        <w:t xml:space="preserve"> (i)</w:t>
      </w:r>
      <w:r w:rsidR="00D63731" w:rsidRPr="00196DFB">
        <w:rPr>
          <w:noProof/>
          <w:szCs w:val="24"/>
        </w:rPr>
        <w:t xml:space="preserve"> staff exchange</w:t>
      </w:r>
      <w:r w:rsidR="003E7D3D" w:rsidRPr="00196DFB">
        <w:rPr>
          <w:noProof/>
          <w:szCs w:val="24"/>
        </w:rPr>
        <w:t>s</w:t>
      </w:r>
      <w:r w:rsidR="00D63731" w:rsidRPr="00196DFB">
        <w:rPr>
          <w:noProof/>
          <w:szCs w:val="24"/>
        </w:rPr>
        <w:t xml:space="preserve"> organised by the Italian </w:t>
      </w:r>
      <w:r w:rsidR="0004158C" w:rsidRPr="008A33BE">
        <w:rPr>
          <w:i/>
          <w:iCs/>
          <w:noProof/>
          <w:szCs w:val="24"/>
        </w:rPr>
        <w:t>Comando</w:t>
      </w:r>
      <w:r w:rsidR="0004158C" w:rsidRPr="00196DFB">
        <w:rPr>
          <w:noProof/>
          <w:szCs w:val="24"/>
        </w:rPr>
        <w:t xml:space="preserve"> </w:t>
      </w:r>
      <w:r w:rsidR="0004158C" w:rsidRPr="008A33BE">
        <w:rPr>
          <w:i/>
          <w:iCs/>
          <w:noProof/>
          <w:szCs w:val="24"/>
        </w:rPr>
        <w:t>Carabinieri Antif</w:t>
      </w:r>
      <w:r w:rsidR="0086524F" w:rsidRPr="008A33BE">
        <w:rPr>
          <w:i/>
          <w:iCs/>
          <w:noProof/>
          <w:szCs w:val="24"/>
        </w:rPr>
        <w:t>alsificazione Monetaria</w:t>
      </w:r>
      <w:r w:rsidR="0086524F" w:rsidRPr="00196DFB">
        <w:rPr>
          <w:noProof/>
          <w:szCs w:val="24"/>
        </w:rPr>
        <w:t xml:space="preserve"> (</w:t>
      </w:r>
      <w:r w:rsidR="00D63731" w:rsidRPr="00196DFB">
        <w:rPr>
          <w:noProof/>
          <w:szCs w:val="24"/>
        </w:rPr>
        <w:t>CCAFM</w:t>
      </w:r>
      <w:r w:rsidR="0086524F" w:rsidRPr="00196DFB">
        <w:rPr>
          <w:noProof/>
          <w:szCs w:val="24"/>
        </w:rPr>
        <w:t>)</w:t>
      </w:r>
      <w:r w:rsidR="001934AD" w:rsidRPr="00196DFB">
        <w:rPr>
          <w:noProof/>
          <w:szCs w:val="24"/>
        </w:rPr>
        <w:t xml:space="preserve">; (ii) </w:t>
      </w:r>
      <w:r w:rsidR="000F2605" w:rsidRPr="00196DFB">
        <w:rPr>
          <w:noProof/>
          <w:szCs w:val="24"/>
        </w:rPr>
        <w:t>a</w:t>
      </w:r>
      <w:r w:rsidR="001B6AF5" w:rsidRPr="00196DFB">
        <w:rPr>
          <w:noProof/>
          <w:szCs w:val="24"/>
        </w:rPr>
        <w:t xml:space="preserve"> staff exchange organised by the Italian </w:t>
      </w:r>
      <w:r w:rsidR="001B6AF5" w:rsidRPr="008A33BE">
        <w:rPr>
          <w:i/>
          <w:iCs/>
          <w:noProof/>
          <w:szCs w:val="24"/>
        </w:rPr>
        <w:t xml:space="preserve">Guardia di Finanza </w:t>
      </w:r>
      <w:r w:rsidR="001B6AF5" w:rsidRPr="00196DFB">
        <w:rPr>
          <w:noProof/>
          <w:szCs w:val="24"/>
        </w:rPr>
        <w:t>(GdF)</w:t>
      </w:r>
      <w:r w:rsidR="001934AD" w:rsidRPr="00196DFB">
        <w:rPr>
          <w:noProof/>
          <w:szCs w:val="24"/>
        </w:rPr>
        <w:t>;</w:t>
      </w:r>
      <w:r w:rsidR="00BD0939" w:rsidRPr="00196DFB">
        <w:rPr>
          <w:noProof/>
          <w:szCs w:val="24"/>
        </w:rPr>
        <w:t xml:space="preserve"> </w:t>
      </w:r>
      <w:r w:rsidR="00EA53ED" w:rsidRPr="00196DFB">
        <w:rPr>
          <w:noProof/>
          <w:szCs w:val="24"/>
        </w:rPr>
        <w:t>and</w:t>
      </w:r>
      <w:r w:rsidR="00BD0939" w:rsidRPr="00196DFB">
        <w:rPr>
          <w:noProof/>
          <w:szCs w:val="24"/>
        </w:rPr>
        <w:t xml:space="preserve"> </w:t>
      </w:r>
      <w:r w:rsidR="001934AD" w:rsidRPr="00196DFB">
        <w:rPr>
          <w:noProof/>
          <w:szCs w:val="24"/>
        </w:rPr>
        <w:t xml:space="preserve">(iii) </w:t>
      </w:r>
      <w:r w:rsidR="000F2605" w:rsidRPr="00196DFB">
        <w:rPr>
          <w:noProof/>
          <w:szCs w:val="24"/>
        </w:rPr>
        <w:t xml:space="preserve">a </w:t>
      </w:r>
      <w:r w:rsidR="00BD0939" w:rsidRPr="00196DFB">
        <w:rPr>
          <w:noProof/>
          <w:szCs w:val="24"/>
        </w:rPr>
        <w:t xml:space="preserve">technical training </w:t>
      </w:r>
      <w:r w:rsidR="008918EB" w:rsidRPr="00196DFB">
        <w:rPr>
          <w:noProof/>
          <w:szCs w:val="24"/>
        </w:rPr>
        <w:t xml:space="preserve">session </w:t>
      </w:r>
      <w:r w:rsidR="00BD0939" w:rsidRPr="00196DFB">
        <w:rPr>
          <w:noProof/>
          <w:szCs w:val="24"/>
        </w:rPr>
        <w:t xml:space="preserve">organised by the Croatian National Bank (CNB) with participants from </w:t>
      </w:r>
      <w:r w:rsidR="00041AD3" w:rsidRPr="00196DFB">
        <w:rPr>
          <w:noProof/>
          <w:szCs w:val="24"/>
        </w:rPr>
        <w:t>nine</w:t>
      </w:r>
      <w:r w:rsidR="00BD0939" w:rsidRPr="00196DFB">
        <w:rPr>
          <w:noProof/>
          <w:szCs w:val="24"/>
        </w:rPr>
        <w:t xml:space="preserve"> south</w:t>
      </w:r>
      <w:r w:rsidR="00041AD3" w:rsidRPr="00196DFB">
        <w:rPr>
          <w:noProof/>
          <w:szCs w:val="24"/>
        </w:rPr>
        <w:t>-</w:t>
      </w:r>
      <w:r w:rsidR="00BD0939" w:rsidRPr="00196DFB">
        <w:rPr>
          <w:noProof/>
          <w:szCs w:val="24"/>
        </w:rPr>
        <w:t xml:space="preserve">eastern </w:t>
      </w:r>
      <w:r w:rsidR="00041AD3" w:rsidRPr="00196DFB">
        <w:rPr>
          <w:noProof/>
          <w:szCs w:val="24"/>
        </w:rPr>
        <w:t xml:space="preserve">European </w:t>
      </w:r>
      <w:r w:rsidR="00BD0939" w:rsidRPr="00196DFB">
        <w:rPr>
          <w:noProof/>
          <w:szCs w:val="24"/>
        </w:rPr>
        <w:t>countries.</w:t>
      </w:r>
      <w:r w:rsidR="00525E80" w:rsidRPr="00196DFB">
        <w:rPr>
          <w:noProof/>
          <w:szCs w:val="24"/>
        </w:rPr>
        <w:t xml:space="preserve"> These actions also included study visits to</w:t>
      </w:r>
      <w:r w:rsidR="001934AD" w:rsidRPr="00196DFB">
        <w:rPr>
          <w:noProof/>
          <w:szCs w:val="24"/>
        </w:rPr>
        <w:t>,</w:t>
      </w:r>
      <w:r w:rsidR="00525E80" w:rsidRPr="00196DFB">
        <w:rPr>
          <w:noProof/>
          <w:szCs w:val="24"/>
        </w:rPr>
        <w:t xml:space="preserve"> and/or participation of experts from</w:t>
      </w:r>
      <w:r w:rsidR="008918EB" w:rsidRPr="00196DFB">
        <w:rPr>
          <w:noProof/>
          <w:szCs w:val="24"/>
        </w:rPr>
        <w:t>,</w:t>
      </w:r>
      <w:r w:rsidR="00525E80" w:rsidRPr="00196DFB">
        <w:rPr>
          <w:noProof/>
          <w:szCs w:val="24"/>
        </w:rPr>
        <w:t xml:space="preserve"> T</w:t>
      </w:r>
      <w:r w:rsidR="00041AD3" w:rsidRPr="00196DFB">
        <w:rPr>
          <w:noProof/>
          <w:szCs w:val="24"/>
        </w:rPr>
        <w:t>ü</w:t>
      </w:r>
      <w:r w:rsidR="00525E80" w:rsidRPr="00196DFB">
        <w:rPr>
          <w:noProof/>
          <w:szCs w:val="24"/>
        </w:rPr>
        <w:t>rkiye, which is a key priority country as it is a potential hotspot for the production and trans</w:t>
      </w:r>
      <w:r w:rsidR="0014177D" w:rsidRPr="00196DFB">
        <w:rPr>
          <w:noProof/>
          <w:szCs w:val="24"/>
        </w:rPr>
        <w:t>it</w:t>
      </w:r>
      <w:r w:rsidR="00525E80" w:rsidRPr="00196DFB">
        <w:rPr>
          <w:noProof/>
          <w:szCs w:val="24"/>
        </w:rPr>
        <w:t xml:space="preserve"> of euro counterfeits.</w:t>
      </w:r>
    </w:p>
    <w:p w14:paraId="36F2F99C" w14:textId="5FD206EF" w:rsidR="003E7D3D" w:rsidRPr="005F1C5A" w:rsidRDefault="00D63731" w:rsidP="00E62E8C">
      <w:pPr>
        <w:pStyle w:val="ListParagraph"/>
        <w:numPr>
          <w:ilvl w:val="0"/>
          <w:numId w:val="5"/>
        </w:numPr>
        <w:spacing w:line="276" w:lineRule="auto"/>
        <w:outlineLvl w:val="0"/>
        <w:rPr>
          <w:iCs/>
          <w:noProof/>
          <w:szCs w:val="24"/>
        </w:rPr>
      </w:pPr>
      <w:r w:rsidRPr="005F1C5A">
        <w:rPr>
          <w:noProof/>
          <w:szCs w:val="24"/>
        </w:rPr>
        <w:t xml:space="preserve">The Spanish </w:t>
      </w:r>
      <w:r w:rsidR="0086524F" w:rsidRPr="008A33BE">
        <w:rPr>
          <w:i/>
          <w:iCs/>
          <w:noProof/>
          <w:szCs w:val="24"/>
        </w:rPr>
        <w:t xml:space="preserve">Brigada de </w:t>
      </w:r>
      <w:r w:rsidR="0003245C" w:rsidRPr="008A33BE">
        <w:rPr>
          <w:i/>
          <w:iCs/>
          <w:noProof/>
          <w:szCs w:val="24"/>
        </w:rPr>
        <w:t>I</w:t>
      </w:r>
      <w:r w:rsidR="0004158C" w:rsidRPr="008A33BE">
        <w:rPr>
          <w:i/>
          <w:iCs/>
          <w:noProof/>
          <w:szCs w:val="24"/>
        </w:rPr>
        <w:t>nvestigación del Banco de Españ</w:t>
      </w:r>
      <w:r w:rsidR="0086524F" w:rsidRPr="008A33BE">
        <w:rPr>
          <w:i/>
          <w:iCs/>
          <w:noProof/>
          <w:szCs w:val="24"/>
        </w:rPr>
        <w:t>a</w:t>
      </w:r>
      <w:r w:rsidR="0086524F" w:rsidRPr="005F1C5A">
        <w:rPr>
          <w:noProof/>
          <w:szCs w:val="24"/>
        </w:rPr>
        <w:t xml:space="preserve"> (BIBE) </w:t>
      </w:r>
      <w:r w:rsidRPr="005F1C5A">
        <w:rPr>
          <w:noProof/>
          <w:szCs w:val="24"/>
        </w:rPr>
        <w:t xml:space="preserve">organised </w:t>
      </w:r>
      <w:r w:rsidR="00393040" w:rsidRPr="005F1C5A">
        <w:rPr>
          <w:noProof/>
          <w:szCs w:val="24"/>
        </w:rPr>
        <w:t>a</w:t>
      </w:r>
      <w:r w:rsidRPr="005F1C5A">
        <w:rPr>
          <w:noProof/>
          <w:szCs w:val="24"/>
        </w:rPr>
        <w:t xml:space="preserve"> </w:t>
      </w:r>
      <w:r w:rsidR="007003F4" w:rsidRPr="005F1C5A">
        <w:rPr>
          <w:noProof/>
          <w:szCs w:val="24"/>
        </w:rPr>
        <w:t>c</w:t>
      </w:r>
      <w:r w:rsidR="005D068D" w:rsidRPr="005F1C5A">
        <w:rPr>
          <w:noProof/>
          <w:szCs w:val="24"/>
        </w:rPr>
        <w:t xml:space="preserve">urrency counterfeiting course </w:t>
      </w:r>
      <w:r w:rsidR="001934AD" w:rsidRPr="005F1C5A">
        <w:rPr>
          <w:noProof/>
          <w:szCs w:val="24"/>
        </w:rPr>
        <w:t xml:space="preserve">(25-28 November 2025) </w:t>
      </w:r>
      <w:r w:rsidR="005D068D" w:rsidRPr="005F1C5A">
        <w:rPr>
          <w:noProof/>
          <w:szCs w:val="24"/>
        </w:rPr>
        <w:t>for experts from Latin American countries</w:t>
      </w:r>
      <w:r w:rsidR="00041AD3" w:rsidRPr="005F1C5A">
        <w:rPr>
          <w:noProof/>
          <w:szCs w:val="24"/>
        </w:rPr>
        <w:t>,</w:t>
      </w:r>
      <w:r w:rsidR="007003F4" w:rsidRPr="005F1C5A">
        <w:rPr>
          <w:noProof/>
          <w:szCs w:val="24"/>
        </w:rPr>
        <w:t xml:space="preserve"> bringing</w:t>
      </w:r>
      <w:r w:rsidRPr="005F1C5A">
        <w:rPr>
          <w:noProof/>
          <w:szCs w:val="24"/>
        </w:rPr>
        <w:t xml:space="preserve"> together the authorities of 1</w:t>
      </w:r>
      <w:r w:rsidR="000F2605" w:rsidRPr="005F1C5A">
        <w:rPr>
          <w:noProof/>
          <w:szCs w:val="24"/>
        </w:rPr>
        <w:t>1</w:t>
      </w:r>
      <w:r w:rsidRPr="005F1C5A">
        <w:rPr>
          <w:noProof/>
          <w:szCs w:val="24"/>
        </w:rPr>
        <w:t xml:space="preserve"> Latin American countries in </w:t>
      </w:r>
      <w:r w:rsidR="004A1721" w:rsidRPr="005F1C5A">
        <w:rPr>
          <w:rFonts w:eastAsia="Calibri"/>
          <w:noProof/>
        </w:rPr>
        <w:t>B</w:t>
      </w:r>
      <w:r w:rsidR="00B77916" w:rsidRPr="005F1C5A">
        <w:rPr>
          <w:rFonts w:eastAsia="Calibri"/>
          <w:noProof/>
        </w:rPr>
        <w:t>uenos Aires</w:t>
      </w:r>
      <w:r w:rsidR="004A1721" w:rsidRPr="005F1C5A">
        <w:rPr>
          <w:rFonts w:eastAsia="Calibri"/>
          <w:noProof/>
        </w:rPr>
        <w:t xml:space="preserve">, </w:t>
      </w:r>
      <w:r w:rsidR="00B77916" w:rsidRPr="005F1C5A">
        <w:rPr>
          <w:rFonts w:eastAsia="Calibri"/>
          <w:noProof/>
        </w:rPr>
        <w:t>Argentina</w:t>
      </w:r>
      <w:r w:rsidR="00D878F8" w:rsidRPr="005F1C5A">
        <w:rPr>
          <w:noProof/>
          <w:szCs w:val="24"/>
        </w:rPr>
        <w:t>. The action</w:t>
      </w:r>
      <w:r w:rsidR="00343ECF" w:rsidRPr="005F1C5A">
        <w:rPr>
          <w:noProof/>
          <w:szCs w:val="24"/>
        </w:rPr>
        <w:t xml:space="preserve"> </w:t>
      </w:r>
      <w:r w:rsidRPr="005F1C5A">
        <w:rPr>
          <w:noProof/>
          <w:szCs w:val="24"/>
        </w:rPr>
        <w:t>promot</w:t>
      </w:r>
      <w:r w:rsidR="00D878F8" w:rsidRPr="005F1C5A">
        <w:rPr>
          <w:noProof/>
          <w:szCs w:val="24"/>
        </w:rPr>
        <w:t>ed</w:t>
      </w:r>
      <w:r w:rsidRPr="005F1C5A">
        <w:rPr>
          <w:noProof/>
          <w:szCs w:val="24"/>
        </w:rPr>
        <w:t xml:space="preserve"> measures to protect the euro against counterfeiting in Latin American countries</w:t>
      </w:r>
      <w:r w:rsidR="0014177D" w:rsidRPr="005F1C5A">
        <w:rPr>
          <w:noProof/>
          <w:szCs w:val="24"/>
        </w:rPr>
        <w:t xml:space="preserve"> that</w:t>
      </w:r>
      <w:r w:rsidR="00A73F8D" w:rsidRPr="005F1C5A">
        <w:rPr>
          <w:noProof/>
          <w:szCs w:val="24"/>
        </w:rPr>
        <w:t xml:space="preserve"> are</w:t>
      </w:r>
      <w:r w:rsidRPr="005F1C5A">
        <w:rPr>
          <w:noProof/>
          <w:szCs w:val="24"/>
        </w:rPr>
        <w:t xml:space="preserve"> potentially susceptible to it.</w:t>
      </w:r>
      <w:r w:rsidR="0014177D" w:rsidRPr="005F1C5A">
        <w:rPr>
          <w:noProof/>
          <w:szCs w:val="24"/>
        </w:rPr>
        <w:t xml:space="preserve"> Furthermore, the action streng</w:t>
      </w:r>
      <w:r w:rsidR="006D4AB4" w:rsidRPr="005F1C5A">
        <w:rPr>
          <w:noProof/>
          <w:szCs w:val="24"/>
        </w:rPr>
        <w:t>thens</w:t>
      </w:r>
      <w:r w:rsidR="0014177D" w:rsidRPr="005F1C5A">
        <w:rPr>
          <w:noProof/>
          <w:szCs w:val="24"/>
        </w:rPr>
        <w:t xml:space="preserve"> the links </w:t>
      </w:r>
      <w:r w:rsidR="00041AD3" w:rsidRPr="005F1C5A">
        <w:rPr>
          <w:noProof/>
          <w:szCs w:val="24"/>
        </w:rPr>
        <w:t xml:space="preserve">between </w:t>
      </w:r>
      <w:r w:rsidR="0014177D" w:rsidRPr="005F1C5A">
        <w:rPr>
          <w:noProof/>
          <w:szCs w:val="24"/>
        </w:rPr>
        <w:t>specific recently e</w:t>
      </w:r>
      <w:r w:rsidR="006D4AB4" w:rsidRPr="005F1C5A">
        <w:rPr>
          <w:noProof/>
          <w:szCs w:val="24"/>
        </w:rPr>
        <w:t>s</w:t>
      </w:r>
      <w:r w:rsidR="0014177D" w:rsidRPr="005F1C5A">
        <w:rPr>
          <w:noProof/>
          <w:szCs w:val="24"/>
        </w:rPr>
        <w:t xml:space="preserve">tablished </w:t>
      </w:r>
      <w:r w:rsidR="00041AD3" w:rsidRPr="005F1C5A">
        <w:rPr>
          <w:noProof/>
          <w:szCs w:val="24"/>
        </w:rPr>
        <w:t>n</w:t>
      </w:r>
      <w:r w:rsidR="0014177D" w:rsidRPr="005F1C5A">
        <w:rPr>
          <w:noProof/>
          <w:szCs w:val="24"/>
        </w:rPr>
        <w:t xml:space="preserve">ational </w:t>
      </w:r>
      <w:r w:rsidR="00041AD3" w:rsidRPr="005F1C5A">
        <w:rPr>
          <w:noProof/>
          <w:szCs w:val="24"/>
        </w:rPr>
        <w:t>c</w:t>
      </w:r>
      <w:r w:rsidR="0014177D" w:rsidRPr="005F1C5A">
        <w:rPr>
          <w:noProof/>
          <w:szCs w:val="24"/>
        </w:rPr>
        <w:t>entra</w:t>
      </w:r>
      <w:r w:rsidR="006D4AB4" w:rsidRPr="005F1C5A">
        <w:rPr>
          <w:noProof/>
          <w:szCs w:val="24"/>
        </w:rPr>
        <w:t>l</w:t>
      </w:r>
      <w:r w:rsidR="0014177D" w:rsidRPr="005F1C5A">
        <w:rPr>
          <w:noProof/>
          <w:szCs w:val="24"/>
        </w:rPr>
        <w:t xml:space="preserve"> </w:t>
      </w:r>
      <w:r w:rsidR="00041AD3" w:rsidRPr="005F1C5A">
        <w:rPr>
          <w:noProof/>
          <w:szCs w:val="24"/>
        </w:rPr>
        <w:t>o</w:t>
      </w:r>
      <w:r w:rsidR="0014177D" w:rsidRPr="005F1C5A">
        <w:rPr>
          <w:noProof/>
          <w:szCs w:val="24"/>
        </w:rPr>
        <w:t xml:space="preserve">ffices </w:t>
      </w:r>
      <w:r w:rsidR="008918EB" w:rsidRPr="005F1C5A">
        <w:rPr>
          <w:noProof/>
          <w:szCs w:val="24"/>
        </w:rPr>
        <w:t xml:space="preserve">(NCOs) </w:t>
      </w:r>
      <w:r w:rsidR="0014177D" w:rsidRPr="005F1C5A">
        <w:rPr>
          <w:noProof/>
          <w:szCs w:val="24"/>
        </w:rPr>
        <w:t>in this region.</w:t>
      </w:r>
      <w:r w:rsidR="00F44205" w:rsidRPr="005F1C5A">
        <w:rPr>
          <w:noProof/>
          <w:szCs w:val="24"/>
        </w:rPr>
        <w:t xml:space="preserve"> BIBE also organised </w:t>
      </w:r>
      <w:r w:rsidR="00F44205" w:rsidRPr="005F1C5A">
        <w:rPr>
          <w:iCs/>
          <w:noProof/>
          <w:szCs w:val="24"/>
        </w:rPr>
        <w:t>a staff exchange (between Uruguay and Spain</w:t>
      </w:r>
      <w:r w:rsidR="00F44205" w:rsidRPr="005F1C5A">
        <w:rPr>
          <w:noProof/>
          <w:szCs w:val="24"/>
        </w:rPr>
        <w:t xml:space="preserve">) </w:t>
      </w:r>
      <w:r w:rsidR="00F44205" w:rsidRPr="005F1C5A">
        <w:rPr>
          <w:iCs/>
          <w:noProof/>
          <w:szCs w:val="24"/>
        </w:rPr>
        <w:t>to raise awareness among institutions of the need for</w:t>
      </w:r>
      <w:r w:rsidR="0042550F" w:rsidRPr="005F1C5A">
        <w:rPr>
          <w:iCs/>
          <w:noProof/>
          <w:szCs w:val="24"/>
        </w:rPr>
        <w:t xml:space="preserve"> </w:t>
      </w:r>
      <w:r w:rsidR="00F44205" w:rsidRPr="005F1C5A">
        <w:rPr>
          <w:iCs/>
          <w:noProof/>
          <w:szCs w:val="24"/>
        </w:rPr>
        <w:t>setting up a</w:t>
      </w:r>
      <w:r w:rsidR="008918EB" w:rsidRPr="005F1C5A">
        <w:rPr>
          <w:iCs/>
          <w:noProof/>
          <w:szCs w:val="24"/>
        </w:rPr>
        <w:t>n</w:t>
      </w:r>
      <w:r w:rsidR="001934AD" w:rsidRPr="005F1C5A">
        <w:rPr>
          <w:iCs/>
          <w:noProof/>
          <w:szCs w:val="24"/>
        </w:rPr>
        <w:t xml:space="preserve"> </w:t>
      </w:r>
      <w:r w:rsidR="00F44205" w:rsidRPr="005F1C5A">
        <w:rPr>
          <w:iCs/>
          <w:noProof/>
          <w:szCs w:val="24"/>
        </w:rPr>
        <w:t>NCO in Uruguay, with a view to centralising all information on currency counterfeiting at national level.</w:t>
      </w:r>
    </w:p>
    <w:p w14:paraId="2E6AA59B" w14:textId="77777777" w:rsidR="00C77800" w:rsidRPr="005F1C5A" w:rsidRDefault="00C77800" w:rsidP="00874B28">
      <w:pPr>
        <w:spacing w:after="0"/>
        <w:outlineLvl w:val="0"/>
        <w:rPr>
          <w:noProof/>
          <w:szCs w:val="24"/>
        </w:rPr>
      </w:pPr>
    </w:p>
    <w:p w14:paraId="38D18DC6" w14:textId="1760EDDF" w:rsidR="003E7D3D" w:rsidRPr="005F1C5A" w:rsidRDefault="003E7D3D" w:rsidP="00BB2DC8">
      <w:pPr>
        <w:spacing w:after="0"/>
        <w:jc w:val="both"/>
        <w:outlineLvl w:val="0"/>
        <w:rPr>
          <w:noProof/>
          <w:szCs w:val="24"/>
        </w:rPr>
      </w:pPr>
      <w:r w:rsidRPr="005F1C5A">
        <w:rPr>
          <w:rFonts w:ascii="Times New Roman" w:hAnsi="Times New Roman" w:cs="Times New Roman"/>
          <w:noProof/>
          <w:sz w:val="24"/>
          <w:szCs w:val="24"/>
        </w:rPr>
        <w:t>The implementation of the programme in 202</w:t>
      </w:r>
      <w:r w:rsidR="000F2605" w:rsidRPr="005F1C5A">
        <w:rPr>
          <w:rFonts w:ascii="Times New Roman" w:hAnsi="Times New Roman" w:cs="Times New Roman"/>
          <w:noProof/>
          <w:sz w:val="24"/>
          <w:szCs w:val="24"/>
        </w:rPr>
        <w:t>5</w:t>
      </w:r>
      <w:r w:rsidRPr="005F1C5A">
        <w:rPr>
          <w:rFonts w:ascii="Times New Roman" w:hAnsi="Times New Roman" w:cs="Times New Roman"/>
          <w:noProof/>
          <w:sz w:val="24"/>
          <w:szCs w:val="24"/>
        </w:rPr>
        <w:t xml:space="preserve"> </w:t>
      </w:r>
      <w:r w:rsidR="00A73F8D" w:rsidRPr="005F1C5A">
        <w:rPr>
          <w:rFonts w:ascii="Times New Roman" w:hAnsi="Times New Roman" w:cs="Times New Roman"/>
          <w:noProof/>
          <w:sz w:val="24"/>
          <w:szCs w:val="24"/>
        </w:rPr>
        <w:t>was</w:t>
      </w:r>
      <w:r w:rsidRPr="005F1C5A">
        <w:rPr>
          <w:rFonts w:ascii="Times New Roman" w:hAnsi="Times New Roman" w:cs="Times New Roman"/>
          <w:noProof/>
          <w:sz w:val="24"/>
          <w:szCs w:val="24"/>
        </w:rPr>
        <w:t xml:space="preserve"> also characterised by action</w:t>
      </w:r>
      <w:r w:rsidR="00252F5E" w:rsidRPr="005F1C5A">
        <w:rPr>
          <w:rFonts w:ascii="Times New Roman" w:hAnsi="Times New Roman" w:cs="Times New Roman"/>
          <w:noProof/>
          <w:sz w:val="24"/>
          <w:szCs w:val="24"/>
        </w:rPr>
        <w:t>s</w:t>
      </w:r>
      <w:r w:rsidR="0013605E" w:rsidRPr="005F1C5A">
        <w:rPr>
          <w:rFonts w:ascii="Times New Roman" w:hAnsi="Times New Roman" w:cs="Times New Roman"/>
          <w:noProof/>
          <w:sz w:val="24"/>
          <w:szCs w:val="24"/>
        </w:rPr>
        <w:t xml:space="preserve"> </w:t>
      </w:r>
      <w:r w:rsidRPr="005F1C5A">
        <w:rPr>
          <w:rFonts w:ascii="Times New Roman" w:hAnsi="Times New Roman" w:cs="Times New Roman"/>
          <w:noProof/>
          <w:sz w:val="24"/>
          <w:szCs w:val="24"/>
        </w:rPr>
        <w:t>focusing on topical developments in the fight against currency counterfeiting</w:t>
      </w:r>
      <w:r w:rsidR="0009155D">
        <w:rPr>
          <w:rFonts w:ascii="Times New Roman" w:hAnsi="Times New Roman" w:cs="Times New Roman"/>
          <w:noProof/>
          <w:sz w:val="24"/>
          <w:szCs w:val="24"/>
        </w:rPr>
        <w:t>.</w:t>
      </w:r>
    </w:p>
    <w:p w14:paraId="35CA260C" w14:textId="0E27C6B6" w:rsidR="004D7789" w:rsidRPr="005F1C5A" w:rsidRDefault="0055152E" w:rsidP="00E62E8C">
      <w:pPr>
        <w:pStyle w:val="ListParagraph"/>
        <w:numPr>
          <w:ilvl w:val="0"/>
          <w:numId w:val="5"/>
        </w:numPr>
        <w:spacing w:after="0" w:line="276" w:lineRule="auto"/>
        <w:outlineLvl w:val="0"/>
        <w:rPr>
          <w:b/>
          <w:noProof/>
          <w:szCs w:val="24"/>
        </w:rPr>
      </w:pPr>
      <w:r w:rsidRPr="005F1C5A">
        <w:rPr>
          <w:noProof/>
          <w:szCs w:val="24"/>
        </w:rPr>
        <w:t xml:space="preserve">A </w:t>
      </w:r>
      <w:r w:rsidR="005D30ED" w:rsidRPr="005F1C5A">
        <w:rPr>
          <w:noProof/>
          <w:szCs w:val="24"/>
        </w:rPr>
        <w:t xml:space="preserve">priority addressed by several actions </w:t>
      </w:r>
      <w:r w:rsidR="00D878F8" w:rsidRPr="005F1C5A">
        <w:rPr>
          <w:noProof/>
          <w:szCs w:val="24"/>
        </w:rPr>
        <w:t>wa</w:t>
      </w:r>
      <w:r w:rsidR="005D30ED" w:rsidRPr="005F1C5A">
        <w:rPr>
          <w:noProof/>
          <w:szCs w:val="24"/>
        </w:rPr>
        <w:t xml:space="preserve">s the fight against high-quality classes of counterfeits, </w:t>
      </w:r>
      <w:r w:rsidR="008918EB" w:rsidRPr="005F1C5A">
        <w:rPr>
          <w:noProof/>
          <w:szCs w:val="24"/>
        </w:rPr>
        <w:t xml:space="preserve">the </w:t>
      </w:r>
      <w:r w:rsidR="005D30ED" w:rsidRPr="005F1C5A">
        <w:rPr>
          <w:noProof/>
          <w:szCs w:val="24"/>
        </w:rPr>
        <w:t>implementation of Regulation (EU) No</w:t>
      </w:r>
      <w:r w:rsidR="006E75EA" w:rsidRPr="005F1C5A">
        <w:rPr>
          <w:noProof/>
          <w:szCs w:val="24"/>
        </w:rPr>
        <w:t> </w:t>
      </w:r>
      <w:r w:rsidR="005D30ED" w:rsidRPr="005F1C5A">
        <w:rPr>
          <w:noProof/>
          <w:szCs w:val="24"/>
        </w:rPr>
        <w:t xml:space="preserve">1210/2010 and </w:t>
      </w:r>
      <w:r w:rsidR="008918EB" w:rsidRPr="005F1C5A">
        <w:rPr>
          <w:noProof/>
          <w:szCs w:val="24"/>
        </w:rPr>
        <w:t xml:space="preserve">the </w:t>
      </w:r>
      <w:r w:rsidR="005D30ED" w:rsidRPr="005F1C5A">
        <w:rPr>
          <w:noProof/>
          <w:szCs w:val="24"/>
        </w:rPr>
        <w:t>handling of euro coins unfit for circulation</w:t>
      </w:r>
      <w:r w:rsidR="0042550F" w:rsidRPr="005F1C5A">
        <w:rPr>
          <w:noProof/>
          <w:szCs w:val="24"/>
        </w:rPr>
        <w:t xml:space="preserve">. </w:t>
      </w:r>
      <w:r w:rsidR="005D30ED" w:rsidRPr="005F1C5A">
        <w:rPr>
          <w:noProof/>
          <w:szCs w:val="24"/>
        </w:rPr>
        <w:t>Actions</w:t>
      </w:r>
      <w:r w:rsidR="00525E80" w:rsidRPr="005F1C5A">
        <w:rPr>
          <w:noProof/>
          <w:szCs w:val="24"/>
        </w:rPr>
        <w:t xml:space="preserve"> with this</w:t>
      </w:r>
      <w:r w:rsidR="005D30ED" w:rsidRPr="005F1C5A">
        <w:rPr>
          <w:noProof/>
          <w:szCs w:val="24"/>
        </w:rPr>
        <w:t xml:space="preserve"> focus </w:t>
      </w:r>
      <w:r w:rsidR="00525E80" w:rsidRPr="005F1C5A">
        <w:rPr>
          <w:noProof/>
          <w:szCs w:val="24"/>
        </w:rPr>
        <w:t>included</w:t>
      </w:r>
      <w:r w:rsidR="00507511" w:rsidRPr="005F1C5A">
        <w:rPr>
          <w:noProof/>
          <w:szCs w:val="24"/>
        </w:rPr>
        <w:t xml:space="preserve"> </w:t>
      </w:r>
      <w:r w:rsidR="008918EB" w:rsidRPr="005F1C5A">
        <w:rPr>
          <w:noProof/>
          <w:szCs w:val="24"/>
        </w:rPr>
        <w:t xml:space="preserve">a </w:t>
      </w:r>
      <w:r w:rsidR="005D30ED" w:rsidRPr="005F1C5A">
        <w:rPr>
          <w:noProof/>
          <w:szCs w:val="24"/>
        </w:rPr>
        <w:t xml:space="preserve">training </w:t>
      </w:r>
      <w:r w:rsidR="00386CB6">
        <w:rPr>
          <w:noProof/>
          <w:szCs w:val="24"/>
        </w:rPr>
        <w:t>session</w:t>
      </w:r>
      <w:r w:rsidR="00386CB6" w:rsidRPr="005F1C5A">
        <w:rPr>
          <w:noProof/>
          <w:szCs w:val="24"/>
        </w:rPr>
        <w:t xml:space="preserve"> </w:t>
      </w:r>
      <w:r w:rsidR="005D30ED" w:rsidRPr="005F1C5A">
        <w:rPr>
          <w:noProof/>
          <w:szCs w:val="24"/>
        </w:rPr>
        <w:t>on counterfeit coin analysis for technical experts</w:t>
      </w:r>
      <w:r w:rsidR="00525E80" w:rsidRPr="005F1C5A">
        <w:rPr>
          <w:noProof/>
          <w:szCs w:val="24"/>
        </w:rPr>
        <w:t xml:space="preserve"> </w:t>
      </w:r>
      <w:r w:rsidR="0042550F" w:rsidRPr="005F1C5A">
        <w:rPr>
          <w:noProof/>
          <w:szCs w:val="24"/>
        </w:rPr>
        <w:t xml:space="preserve">organised by the </w:t>
      </w:r>
      <w:r w:rsidR="00342AA3">
        <w:rPr>
          <w:noProof/>
          <w:szCs w:val="24"/>
        </w:rPr>
        <w:t>Bank of Spain (</w:t>
      </w:r>
      <w:r w:rsidR="0042550F" w:rsidRPr="008A33BE">
        <w:rPr>
          <w:i/>
          <w:iCs/>
          <w:noProof/>
          <w:szCs w:val="24"/>
        </w:rPr>
        <w:t>Banco de Espa</w:t>
      </w:r>
      <w:r w:rsidR="00904536" w:rsidRPr="008A33BE">
        <w:rPr>
          <w:i/>
          <w:iCs/>
          <w:noProof/>
          <w:szCs w:val="24"/>
        </w:rPr>
        <w:t>ñ</w:t>
      </w:r>
      <w:r w:rsidR="0042550F" w:rsidRPr="008A33BE">
        <w:rPr>
          <w:i/>
          <w:iCs/>
          <w:noProof/>
          <w:szCs w:val="24"/>
        </w:rPr>
        <w:t>a</w:t>
      </w:r>
      <w:r w:rsidR="00342AA3">
        <w:rPr>
          <w:noProof/>
          <w:szCs w:val="24"/>
        </w:rPr>
        <w:t>)</w:t>
      </w:r>
      <w:r w:rsidR="0042550F" w:rsidRPr="005F1C5A">
        <w:rPr>
          <w:noProof/>
          <w:szCs w:val="24"/>
        </w:rPr>
        <w:t xml:space="preserve"> and </w:t>
      </w:r>
      <w:r w:rsidR="008918EB" w:rsidRPr="005F1C5A">
        <w:rPr>
          <w:noProof/>
          <w:szCs w:val="24"/>
        </w:rPr>
        <w:t xml:space="preserve">a </w:t>
      </w:r>
      <w:r w:rsidR="0042550F" w:rsidRPr="005F1C5A">
        <w:rPr>
          <w:noProof/>
          <w:szCs w:val="24"/>
        </w:rPr>
        <w:t xml:space="preserve">seminar </w:t>
      </w:r>
      <w:r w:rsidR="008918EB" w:rsidRPr="005F1C5A">
        <w:rPr>
          <w:noProof/>
          <w:szCs w:val="24"/>
        </w:rPr>
        <w:t xml:space="preserve">entitled </w:t>
      </w:r>
      <w:r w:rsidR="00904536" w:rsidRPr="005F1C5A">
        <w:rPr>
          <w:noProof/>
          <w:szCs w:val="24"/>
        </w:rPr>
        <w:t>‘</w:t>
      </w:r>
      <w:r w:rsidR="0042550F" w:rsidRPr="008A33BE">
        <w:rPr>
          <w:noProof/>
          <w:szCs w:val="24"/>
        </w:rPr>
        <w:t>A practical vision on the fight against counterfeiting</w:t>
      </w:r>
      <w:r w:rsidR="00904536" w:rsidRPr="005F1C5A">
        <w:rPr>
          <w:noProof/>
          <w:szCs w:val="24"/>
        </w:rPr>
        <w:t>’</w:t>
      </w:r>
      <w:r w:rsidR="0042550F" w:rsidRPr="005F1C5A">
        <w:rPr>
          <w:noProof/>
          <w:szCs w:val="24"/>
        </w:rPr>
        <w:t xml:space="preserve"> organised by the </w:t>
      </w:r>
      <w:r w:rsidR="00342AA3">
        <w:rPr>
          <w:noProof/>
          <w:szCs w:val="24"/>
        </w:rPr>
        <w:t>Bank of Portugal (</w:t>
      </w:r>
      <w:r w:rsidR="0042550F" w:rsidRPr="008A33BE">
        <w:rPr>
          <w:i/>
          <w:iCs/>
          <w:noProof/>
          <w:szCs w:val="24"/>
        </w:rPr>
        <w:t>Banco de Portugal</w:t>
      </w:r>
      <w:r w:rsidR="00342AA3">
        <w:rPr>
          <w:noProof/>
          <w:szCs w:val="24"/>
        </w:rPr>
        <w:t>)</w:t>
      </w:r>
      <w:r w:rsidR="0042550F" w:rsidRPr="005F1C5A">
        <w:rPr>
          <w:noProof/>
          <w:szCs w:val="24"/>
        </w:rPr>
        <w:t>.</w:t>
      </w:r>
      <w:r w:rsidR="005D30ED" w:rsidRPr="005F1C5A">
        <w:rPr>
          <w:noProof/>
          <w:szCs w:val="24"/>
        </w:rPr>
        <w:t xml:space="preserve"> </w:t>
      </w:r>
      <w:r w:rsidR="008918EB" w:rsidRPr="005F1C5A">
        <w:rPr>
          <w:noProof/>
          <w:szCs w:val="24"/>
        </w:rPr>
        <w:t xml:space="preserve">A </w:t>
      </w:r>
      <w:r w:rsidR="000F2605" w:rsidRPr="005F1C5A">
        <w:rPr>
          <w:noProof/>
          <w:szCs w:val="24"/>
        </w:rPr>
        <w:t xml:space="preserve">training </w:t>
      </w:r>
      <w:r w:rsidR="001934AD" w:rsidRPr="005F1C5A">
        <w:rPr>
          <w:noProof/>
          <w:szCs w:val="24"/>
        </w:rPr>
        <w:t xml:space="preserve">course on </w:t>
      </w:r>
      <w:r w:rsidR="000F2605" w:rsidRPr="005F1C5A">
        <w:rPr>
          <w:noProof/>
          <w:szCs w:val="24"/>
        </w:rPr>
        <w:t xml:space="preserve">enhancing </w:t>
      </w:r>
      <w:r w:rsidR="008918EB" w:rsidRPr="005F1C5A">
        <w:rPr>
          <w:noProof/>
          <w:szCs w:val="24"/>
        </w:rPr>
        <w:t xml:space="preserve">the </w:t>
      </w:r>
      <w:r w:rsidR="00F44205" w:rsidRPr="005F1C5A">
        <w:rPr>
          <w:noProof/>
          <w:szCs w:val="24"/>
        </w:rPr>
        <w:t>detection of euro coins</w:t>
      </w:r>
      <w:r w:rsidR="00D10C33">
        <w:rPr>
          <w:noProof/>
          <w:szCs w:val="24"/>
        </w:rPr>
        <w:t xml:space="preserve"> unfit for circulation</w:t>
      </w:r>
      <w:r w:rsidR="0042550F" w:rsidRPr="005F1C5A">
        <w:rPr>
          <w:noProof/>
          <w:szCs w:val="24"/>
        </w:rPr>
        <w:t>,</w:t>
      </w:r>
      <w:r w:rsidR="005D30ED" w:rsidRPr="005F1C5A">
        <w:rPr>
          <w:noProof/>
          <w:szCs w:val="24"/>
        </w:rPr>
        <w:t xml:space="preserve"> </w:t>
      </w:r>
      <w:r w:rsidR="0042550F" w:rsidRPr="005F1C5A">
        <w:rPr>
          <w:noProof/>
          <w:szCs w:val="24"/>
        </w:rPr>
        <w:t>o</w:t>
      </w:r>
      <w:r w:rsidR="005D30ED" w:rsidRPr="005F1C5A">
        <w:rPr>
          <w:noProof/>
          <w:szCs w:val="24"/>
        </w:rPr>
        <w:t xml:space="preserve">rganised as a Commission </w:t>
      </w:r>
      <w:r w:rsidR="00D878F8" w:rsidRPr="005F1C5A">
        <w:rPr>
          <w:noProof/>
          <w:szCs w:val="24"/>
        </w:rPr>
        <w:t>a</w:t>
      </w:r>
      <w:r w:rsidR="005D30ED" w:rsidRPr="005F1C5A">
        <w:rPr>
          <w:noProof/>
          <w:szCs w:val="24"/>
        </w:rPr>
        <w:t xml:space="preserve">ction, </w:t>
      </w:r>
      <w:r w:rsidR="00041AD3" w:rsidRPr="005F1C5A">
        <w:rPr>
          <w:noProof/>
          <w:szCs w:val="24"/>
        </w:rPr>
        <w:t xml:space="preserve">also brought </w:t>
      </w:r>
      <w:r w:rsidR="005D30ED" w:rsidRPr="005F1C5A">
        <w:rPr>
          <w:noProof/>
          <w:szCs w:val="24"/>
        </w:rPr>
        <w:t xml:space="preserve">together stakeholders from the </w:t>
      </w:r>
      <w:r w:rsidR="00041AD3" w:rsidRPr="005F1C5A">
        <w:rPr>
          <w:noProof/>
          <w:szCs w:val="24"/>
        </w:rPr>
        <w:t>c</w:t>
      </w:r>
      <w:r w:rsidR="005D30ED" w:rsidRPr="005F1C5A">
        <w:rPr>
          <w:noProof/>
          <w:szCs w:val="24"/>
        </w:rPr>
        <w:t xml:space="preserve">oin </w:t>
      </w:r>
      <w:r w:rsidR="00041AD3" w:rsidRPr="005F1C5A">
        <w:rPr>
          <w:noProof/>
          <w:szCs w:val="24"/>
        </w:rPr>
        <w:t>p</w:t>
      </w:r>
      <w:r w:rsidR="005D30ED" w:rsidRPr="005F1C5A">
        <w:rPr>
          <w:noProof/>
          <w:szCs w:val="24"/>
        </w:rPr>
        <w:t xml:space="preserve">rocessing </w:t>
      </w:r>
      <w:r w:rsidR="00041AD3" w:rsidRPr="005F1C5A">
        <w:rPr>
          <w:noProof/>
          <w:szCs w:val="24"/>
        </w:rPr>
        <w:t>m</w:t>
      </w:r>
      <w:r w:rsidR="005D30ED" w:rsidRPr="005F1C5A">
        <w:rPr>
          <w:noProof/>
          <w:szCs w:val="24"/>
        </w:rPr>
        <w:t xml:space="preserve">achine industry and </w:t>
      </w:r>
      <w:r w:rsidR="00D10C33">
        <w:rPr>
          <w:noProof/>
          <w:szCs w:val="24"/>
        </w:rPr>
        <w:t xml:space="preserve">the </w:t>
      </w:r>
      <w:r w:rsidR="00041AD3" w:rsidRPr="005F1C5A">
        <w:rPr>
          <w:noProof/>
          <w:szCs w:val="24"/>
        </w:rPr>
        <w:t>c</w:t>
      </w:r>
      <w:r w:rsidR="005D30ED" w:rsidRPr="005F1C5A">
        <w:rPr>
          <w:noProof/>
          <w:szCs w:val="24"/>
        </w:rPr>
        <w:t xml:space="preserve">oin </w:t>
      </w:r>
      <w:r w:rsidR="00041AD3" w:rsidRPr="005F1C5A">
        <w:rPr>
          <w:noProof/>
          <w:szCs w:val="24"/>
        </w:rPr>
        <w:t>n</w:t>
      </w:r>
      <w:r w:rsidR="005D30ED" w:rsidRPr="005F1C5A">
        <w:rPr>
          <w:noProof/>
          <w:szCs w:val="24"/>
        </w:rPr>
        <w:t xml:space="preserve">ational </w:t>
      </w:r>
      <w:r w:rsidR="00041AD3" w:rsidRPr="005F1C5A">
        <w:rPr>
          <w:noProof/>
          <w:szCs w:val="24"/>
        </w:rPr>
        <w:t>a</w:t>
      </w:r>
      <w:r w:rsidR="005D30ED" w:rsidRPr="005F1C5A">
        <w:rPr>
          <w:noProof/>
          <w:szCs w:val="24"/>
        </w:rPr>
        <w:t xml:space="preserve">nalysis </w:t>
      </w:r>
      <w:r w:rsidR="00041AD3" w:rsidRPr="005F1C5A">
        <w:rPr>
          <w:noProof/>
          <w:szCs w:val="24"/>
        </w:rPr>
        <w:t>c</w:t>
      </w:r>
      <w:r w:rsidR="005D30ED" w:rsidRPr="005F1C5A">
        <w:rPr>
          <w:noProof/>
          <w:szCs w:val="24"/>
        </w:rPr>
        <w:t>entres.</w:t>
      </w:r>
    </w:p>
    <w:p w14:paraId="7C80CD48" w14:textId="4A1AC966" w:rsidR="00BB2DC8" w:rsidRPr="005F1C5A" w:rsidRDefault="000D7D91" w:rsidP="00E62E8C">
      <w:pPr>
        <w:pStyle w:val="ListParagraph"/>
        <w:numPr>
          <w:ilvl w:val="0"/>
          <w:numId w:val="5"/>
        </w:numPr>
        <w:spacing w:after="0" w:line="276" w:lineRule="auto"/>
        <w:outlineLvl w:val="0"/>
        <w:rPr>
          <w:b/>
          <w:noProof/>
          <w:szCs w:val="24"/>
        </w:rPr>
      </w:pPr>
      <w:r w:rsidRPr="005F1C5A">
        <w:rPr>
          <w:noProof/>
          <w:szCs w:val="24"/>
        </w:rPr>
        <w:t>The priority</w:t>
      </w:r>
      <w:r w:rsidR="004D7789" w:rsidRPr="005F1C5A">
        <w:rPr>
          <w:noProof/>
          <w:szCs w:val="24"/>
        </w:rPr>
        <w:t xml:space="preserve"> of</w:t>
      </w:r>
      <w:r w:rsidRPr="005F1C5A">
        <w:rPr>
          <w:noProof/>
          <w:szCs w:val="24"/>
        </w:rPr>
        <w:t xml:space="preserve"> </w:t>
      </w:r>
      <w:r w:rsidR="0042550F" w:rsidRPr="005F1C5A">
        <w:rPr>
          <w:noProof/>
          <w:szCs w:val="24"/>
        </w:rPr>
        <w:t>support for the establishment, reinforcement of and networking among NCOs</w:t>
      </w:r>
      <w:r w:rsidR="0042550F" w:rsidRPr="005F1C5A" w:rsidDel="0042550F">
        <w:rPr>
          <w:noProof/>
          <w:szCs w:val="24"/>
        </w:rPr>
        <w:t xml:space="preserve"> </w:t>
      </w:r>
      <w:r w:rsidRPr="005F1C5A">
        <w:rPr>
          <w:noProof/>
          <w:szCs w:val="24"/>
        </w:rPr>
        <w:t>was reflecte</w:t>
      </w:r>
      <w:r w:rsidR="0004659C" w:rsidRPr="005F1C5A">
        <w:rPr>
          <w:noProof/>
          <w:szCs w:val="24"/>
        </w:rPr>
        <w:t>d in three actions. Th</w:t>
      </w:r>
      <w:r w:rsidR="007936B0" w:rsidRPr="005F1C5A">
        <w:rPr>
          <w:noProof/>
          <w:szCs w:val="24"/>
        </w:rPr>
        <w:t>e</w:t>
      </w:r>
      <w:r w:rsidR="0004659C" w:rsidRPr="005F1C5A">
        <w:rPr>
          <w:noProof/>
          <w:szCs w:val="24"/>
        </w:rPr>
        <w:t>s</w:t>
      </w:r>
      <w:r w:rsidR="007936B0" w:rsidRPr="005F1C5A">
        <w:rPr>
          <w:noProof/>
          <w:szCs w:val="24"/>
        </w:rPr>
        <w:t>e</w:t>
      </w:r>
      <w:r w:rsidR="0004659C" w:rsidRPr="005F1C5A">
        <w:rPr>
          <w:noProof/>
          <w:szCs w:val="24"/>
        </w:rPr>
        <w:t xml:space="preserve"> include</w:t>
      </w:r>
      <w:r w:rsidR="0042550F" w:rsidRPr="005F1C5A">
        <w:rPr>
          <w:noProof/>
          <w:szCs w:val="24"/>
        </w:rPr>
        <w:t xml:space="preserve"> the </w:t>
      </w:r>
      <w:r w:rsidR="00D10C33">
        <w:rPr>
          <w:noProof/>
          <w:szCs w:val="24"/>
        </w:rPr>
        <w:t>above-</w:t>
      </w:r>
      <w:r w:rsidR="0042550F" w:rsidRPr="005F1C5A">
        <w:rPr>
          <w:noProof/>
          <w:szCs w:val="24"/>
        </w:rPr>
        <w:t xml:space="preserve">mentioned BIBE </w:t>
      </w:r>
      <w:r w:rsidR="0042550F" w:rsidRPr="005F1C5A">
        <w:rPr>
          <w:iCs/>
          <w:noProof/>
          <w:szCs w:val="24"/>
        </w:rPr>
        <w:t>staff exchange between Uruguay and Spain</w:t>
      </w:r>
      <w:r w:rsidR="0042550F" w:rsidRPr="005F1C5A">
        <w:rPr>
          <w:noProof/>
          <w:szCs w:val="24"/>
        </w:rPr>
        <w:t xml:space="preserve"> and</w:t>
      </w:r>
      <w:r w:rsidR="0004659C" w:rsidRPr="005F1C5A">
        <w:rPr>
          <w:noProof/>
          <w:szCs w:val="24"/>
        </w:rPr>
        <w:t xml:space="preserve"> </w:t>
      </w:r>
      <w:bookmarkStart w:id="6" w:name="_Hlk207720315"/>
      <w:r w:rsidR="00904536" w:rsidRPr="005F1C5A">
        <w:rPr>
          <w:noProof/>
          <w:szCs w:val="24"/>
        </w:rPr>
        <w:t xml:space="preserve">a </w:t>
      </w:r>
      <w:r w:rsidR="00F44205" w:rsidRPr="005F1C5A">
        <w:rPr>
          <w:noProof/>
          <w:szCs w:val="24"/>
        </w:rPr>
        <w:t>‘</w:t>
      </w:r>
      <w:r w:rsidR="00D10C33">
        <w:rPr>
          <w:rFonts w:eastAsia="Calibri"/>
          <w:noProof/>
        </w:rPr>
        <w:t>l</w:t>
      </w:r>
      <w:r w:rsidR="00F44205" w:rsidRPr="005F1C5A">
        <w:rPr>
          <w:rFonts w:eastAsia="Calibri"/>
          <w:noProof/>
        </w:rPr>
        <w:t>egislative and institution-building seminar for the protection of the euro in Ukraine</w:t>
      </w:r>
      <w:bookmarkEnd w:id="6"/>
      <w:r w:rsidR="00F44205" w:rsidRPr="005F1C5A">
        <w:rPr>
          <w:rFonts w:eastAsia="Calibri"/>
          <w:noProof/>
        </w:rPr>
        <w:t>’</w:t>
      </w:r>
      <w:r w:rsidR="00C0373C" w:rsidRPr="005F1C5A">
        <w:rPr>
          <w:rFonts w:eastAsia="Calibri"/>
          <w:noProof/>
        </w:rPr>
        <w:t>.</w:t>
      </w:r>
      <w:r w:rsidR="0049591C" w:rsidRPr="005F1C5A">
        <w:rPr>
          <w:noProof/>
          <w:szCs w:val="24"/>
        </w:rPr>
        <w:t xml:space="preserve"> </w:t>
      </w:r>
      <w:r w:rsidR="00EA53ED" w:rsidRPr="005F1C5A">
        <w:rPr>
          <w:noProof/>
          <w:szCs w:val="24"/>
        </w:rPr>
        <w:t xml:space="preserve">Organised as a Commission </w:t>
      </w:r>
      <w:r w:rsidR="00D82C61" w:rsidRPr="005F1C5A">
        <w:rPr>
          <w:noProof/>
          <w:szCs w:val="24"/>
        </w:rPr>
        <w:t>a</w:t>
      </w:r>
      <w:r w:rsidR="00EA53ED" w:rsidRPr="005F1C5A">
        <w:rPr>
          <w:noProof/>
          <w:szCs w:val="24"/>
        </w:rPr>
        <w:t>ction,</w:t>
      </w:r>
      <w:r w:rsidR="003D3E23" w:rsidRPr="005F1C5A">
        <w:rPr>
          <w:noProof/>
        </w:rPr>
        <w:t xml:space="preserve"> </w:t>
      </w:r>
      <w:r w:rsidR="00EA53ED" w:rsidRPr="005F1C5A">
        <w:rPr>
          <w:noProof/>
          <w:szCs w:val="24"/>
        </w:rPr>
        <w:t>t</w:t>
      </w:r>
      <w:r w:rsidR="003D3E23" w:rsidRPr="005F1C5A">
        <w:rPr>
          <w:noProof/>
          <w:szCs w:val="24"/>
        </w:rPr>
        <w:t>he</w:t>
      </w:r>
      <w:r w:rsidR="0042550F" w:rsidRPr="005F1C5A">
        <w:rPr>
          <w:noProof/>
          <w:szCs w:val="24"/>
        </w:rPr>
        <w:t xml:space="preserve"> </w:t>
      </w:r>
      <w:r w:rsidR="00C0373C" w:rsidRPr="005F1C5A">
        <w:rPr>
          <w:noProof/>
          <w:szCs w:val="24"/>
        </w:rPr>
        <w:t xml:space="preserve">legislative and </w:t>
      </w:r>
      <w:r w:rsidR="0042550F" w:rsidRPr="005F1C5A">
        <w:rPr>
          <w:noProof/>
          <w:szCs w:val="24"/>
        </w:rPr>
        <w:t>institution</w:t>
      </w:r>
      <w:r w:rsidR="00C0373C" w:rsidRPr="005F1C5A">
        <w:rPr>
          <w:noProof/>
          <w:szCs w:val="24"/>
        </w:rPr>
        <w:t>-</w:t>
      </w:r>
      <w:r w:rsidR="0042550F" w:rsidRPr="005F1C5A">
        <w:rPr>
          <w:noProof/>
          <w:szCs w:val="24"/>
        </w:rPr>
        <w:t>building</w:t>
      </w:r>
      <w:r w:rsidR="003D3E23" w:rsidRPr="005F1C5A">
        <w:rPr>
          <w:noProof/>
          <w:szCs w:val="24"/>
        </w:rPr>
        <w:t xml:space="preserve"> </w:t>
      </w:r>
      <w:r w:rsidR="0049591C" w:rsidRPr="005F1C5A">
        <w:rPr>
          <w:noProof/>
          <w:szCs w:val="24"/>
        </w:rPr>
        <w:t>seminar</w:t>
      </w:r>
      <w:r w:rsidR="007917C0" w:rsidRPr="005F1C5A">
        <w:rPr>
          <w:noProof/>
        </w:rPr>
        <w:t xml:space="preserve"> </w:t>
      </w:r>
      <w:r w:rsidR="0042550F" w:rsidRPr="005F1C5A">
        <w:rPr>
          <w:noProof/>
        </w:rPr>
        <w:t xml:space="preserve">sought to inform Ukrainian authorities </w:t>
      </w:r>
      <w:r w:rsidR="00B93FAC" w:rsidRPr="005F1C5A">
        <w:rPr>
          <w:noProof/>
          <w:szCs w:val="24"/>
        </w:rPr>
        <w:t xml:space="preserve">about </w:t>
      </w:r>
      <w:r w:rsidR="007917C0" w:rsidRPr="005F1C5A">
        <w:rPr>
          <w:noProof/>
          <w:szCs w:val="24"/>
        </w:rPr>
        <w:t>the EU framework for the protection of the euro against counterfeiting</w:t>
      </w:r>
      <w:r w:rsidR="0042550F" w:rsidRPr="005F1C5A">
        <w:rPr>
          <w:noProof/>
          <w:szCs w:val="24"/>
        </w:rPr>
        <w:t>. It focused on</w:t>
      </w:r>
      <w:r w:rsidR="00B93FAC" w:rsidRPr="005F1C5A">
        <w:rPr>
          <w:noProof/>
          <w:szCs w:val="24"/>
        </w:rPr>
        <w:t xml:space="preserve"> </w:t>
      </w:r>
      <w:r w:rsidR="007917C0" w:rsidRPr="005F1C5A">
        <w:rPr>
          <w:noProof/>
          <w:szCs w:val="24"/>
        </w:rPr>
        <w:t xml:space="preserve">the legislative and institutional changes Ukraine should make to implement the </w:t>
      </w:r>
      <w:r w:rsidR="00A01D18">
        <w:rPr>
          <w:noProof/>
          <w:szCs w:val="24"/>
        </w:rPr>
        <w:t>body of EU law</w:t>
      </w:r>
      <w:r w:rsidR="0042550F" w:rsidRPr="005F1C5A">
        <w:rPr>
          <w:noProof/>
          <w:szCs w:val="24"/>
        </w:rPr>
        <w:t xml:space="preserve"> </w:t>
      </w:r>
      <w:r w:rsidR="007917C0" w:rsidRPr="005F1C5A">
        <w:rPr>
          <w:noProof/>
          <w:szCs w:val="24"/>
        </w:rPr>
        <w:t xml:space="preserve">and the </w:t>
      </w:r>
      <w:r w:rsidR="00C0373C" w:rsidRPr="005F1C5A">
        <w:rPr>
          <w:noProof/>
          <w:szCs w:val="24"/>
        </w:rPr>
        <w:t xml:space="preserve">various </w:t>
      </w:r>
      <w:r w:rsidR="007917C0" w:rsidRPr="005F1C5A">
        <w:rPr>
          <w:noProof/>
          <w:szCs w:val="24"/>
        </w:rPr>
        <w:t xml:space="preserve">models Member States have adopted to </w:t>
      </w:r>
      <w:r w:rsidR="00B93FAC" w:rsidRPr="005F1C5A">
        <w:rPr>
          <w:noProof/>
          <w:szCs w:val="24"/>
        </w:rPr>
        <w:t>set up</w:t>
      </w:r>
      <w:r w:rsidR="007917C0" w:rsidRPr="005F1C5A">
        <w:rPr>
          <w:noProof/>
          <w:szCs w:val="24"/>
        </w:rPr>
        <w:t xml:space="preserve"> the relevant anti</w:t>
      </w:r>
      <w:r w:rsidR="00B93FAC" w:rsidRPr="005F1C5A">
        <w:rPr>
          <w:noProof/>
          <w:szCs w:val="24"/>
        </w:rPr>
        <w:t>-</w:t>
      </w:r>
      <w:r w:rsidR="007917C0" w:rsidRPr="005F1C5A">
        <w:rPr>
          <w:noProof/>
          <w:szCs w:val="24"/>
        </w:rPr>
        <w:t>counterfeiting infrastructure.</w:t>
      </w:r>
      <w:r w:rsidR="0004659C" w:rsidRPr="005F1C5A">
        <w:rPr>
          <w:noProof/>
          <w:szCs w:val="24"/>
        </w:rPr>
        <w:t xml:space="preserve"> </w:t>
      </w:r>
      <w:r w:rsidR="00D10C33">
        <w:rPr>
          <w:noProof/>
          <w:szCs w:val="24"/>
        </w:rPr>
        <w:t>T</w:t>
      </w:r>
      <w:r w:rsidR="004333F9" w:rsidRPr="005F1C5A">
        <w:rPr>
          <w:noProof/>
          <w:szCs w:val="24"/>
        </w:rPr>
        <w:t xml:space="preserve">he Portuguese </w:t>
      </w:r>
      <w:r w:rsidR="00904536" w:rsidRPr="008A33BE">
        <w:rPr>
          <w:i/>
          <w:iCs/>
          <w:noProof/>
          <w:szCs w:val="24"/>
        </w:rPr>
        <w:t xml:space="preserve">Polícia Judiciária </w:t>
      </w:r>
      <w:r w:rsidR="0004659C" w:rsidRPr="005F1C5A">
        <w:rPr>
          <w:noProof/>
          <w:szCs w:val="24"/>
        </w:rPr>
        <w:t xml:space="preserve">finalised </w:t>
      </w:r>
      <w:r w:rsidR="004333F9" w:rsidRPr="005F1C5A">
        <w:rPr>
          <w:noProof/>
          <w:szCs w:val="24"/>
        </w:rPr>
        <w:t xml:space="preserve">the </w:t>
      </w:r>
      <w:r w:rsidR="00D82C61" w:rsidRPr="005F1C5A">
        <w:rPr>
          <w:noProof/>
          <w:szCs w:val="24"/>
        </w:rPr>
        <w:t>‘</w:t>
      </w:r>
      <w:r w:rsidR="00D10C33">
        <w:rPr>
          <w:noProof/>
          <w:szCs w:val="24"/>
        </w:rPr>
        <w:t>c</w:t>
      </w:r>
      <w:r w:rsidR="004333F9" w:rsidRPr="005F1C5A">
        <w:rPr>
          <w:noProof/>
          <w:szCs w:val="24"/>
        </w:rPr>
        <w:t>apacity</w:t>
      </w:r>
      <w:r w:rsidR="00D82C61" w:rsidRPr="005F1C5A">
        <w:rPr>
          <w:noProof/>
          <w:szCs w:val="24"/>
        </w:rPr>
        <w:t>-</w:t>
      </w:r>
      <w:r w:rsidR="004333F9" w:rsidRPr="005F1C5A">
        <w:rPr>
          <w:noProof/>
          <w:szCs w:val="24"/>
        </w:rPr>
        <w:t>building initiative for detection, analysis and report</w:t>
      </w:r>
      <w:r w:rsidR="00D82C61" w:rsidRPr="005F1C5A">
        <w:rPr>
          <w:noProof/>
          <w:szCs w:val="24"/>
        </w:rPr>
        <w:t>ing</w:t>
      </w:r>
      <w:r w:rsidR="004333F9" w:rsidRPr="005F1C5A">
        <w:rPr>
          <w:noProof/>
          <w:szCs w:val="24"/>
        </w:rPr>
        <w:t xml:space="preserve"> of counterfeit euro banknotes by Cape Verdean police authorities</w:t>
      </w:r>
      <w:r w:rsidR="00D82C61" w:rsidRPr="005F1C5A">
        <w:rPr>
          <w:noProof/>
          <w:szCs w:val="24"/>
        </w:rPr>
        <w:t>’</w:t>
      </w:r>
      <w:r w:rsidR="004333F9" w:rsidRPr="005F1C5A">
        <w:rPr>
          <w:noProof/>
          <w:szCs w:val="24"/>
        </w:rPr>
        <w:t xml:space="preserve"> (C</w:t>
      </w:r>
      <w:r w:rsidR="0049591C" w:rsidRPr="005F1C5A">
        <w:rPr>
          <w:noProof/>
          <w:szCs w:val="24"/>
        </w:rPr>
        <w:t>ounteract</w:t>
      </w:r>
      <w:r w:rsidR="004333F9" w:rsidRPr="005F1C5A">
        <w:rPr>
          <w:noProof/>
          <w:szCs w:val="24"/>
        </w:rPr>
        <w:t>)</w:t>
      </w:r>
      <w:r w:rsidR="00B93FAC" w:rsidRPr="005F1C5A">
        <w:rPr>
          <w:noProof/>
          <w:szCs w:val="24"/>
        </w:rPr>
        <w:t>. This i</w:t>
      </w:r>
      <w:r w:rsidR="0042550F" w:rsidRPr="005F1C5A">
        <w:rPr>
          <w:noProof/>
          <w:szCs w:val="24"/>
        </w:rPr>
        <w:t xml:space="preserve">ncluded </w:t>
      </w:r>
      <w:r w:rsidR="004333F9" w:rsidRPr="005F1C5A">
        <w:rPr>
          <w:noProof/>
          <w:szCs w:val="24"/>
        </w:rPr>
        <w:t>purchas</w:t>
      </w:r>
      <w:r w:rsidR="000816B8" w:rsidRPr="005F1C5A">
        <w:rPr>
          <w:noProof/>
          <w:szCs w:val="24"/>
        </w:rPr>
        <w:t>ing</w:t>
      </w:r>
      <w:r w:rsidR="0042550F" w:rsidRPr="005F1C5A">
        <w:rPr>
          <w:noProof/>
          <w:szCs w:val="24"/>
        </w:rPr>
        <w:t xml:space="preserve"> </w:t>
      </w:r>
      <w:r w:rsidR="000816B8" w:rsidRPr="005F1C5A">
        <w:rPr>
          <w:noProof/>
          <w:szCs w:val="24"/>
        </w:rPr>
        <w:t>the</w:t>
      </w:r>
      <w:r w:rsidR="004333F9" w:rsidRPr="005F1C5A">
        <w:rPr>
          <w:noProof/>
          <w:szCs w:val="24"/>
        </w:rPr>
        <w:t xml:space="preserve"> equipment ne</w:t>
      </w:r>
      <w:r w:rsidR="00D10C33">
        <w:rPr>
          <w:noProof/>
          <w:szCs w:val="24"/>
        </w:rPr>
        <w:t>eded</w:t>
      </w:r>
      <w:r w:rsidR="004333F9" w:rsidRPr="005F1C5A">
        <w:rPr>
          <w:noProof/>
          <w:szCs w:val="24"/>
        </w:rPr>
        <w:t xml:space="preserve"> </w:t>
      </w:r>
      <w:r w:rsidR="000816B8" w:rsidRPr="005F1C5A">
        <w:rPr>
          <w:noProof/>
          <w:szCs w:val="24"/>
        </w:rPr>
        <w:t xml:space="preserve">for </w:t>
      </w:r>
      <w:r w:rsidR="00386CB6">
        <w:rPr>
          <w:noProof/>
          <w:szCs w:val="24"/>
        </w:rPr>
        <w:t xml:space="preserve">the </w:t>
      </w:r>
      <w:r w:rsidR="000816B8" w:rsidRPr="005F1C5A">
        <w:rPr>
          <w:noProof/>
          <w:szCs w:val="24"/>
        </w:rPr>
        <w:t xml:space="preserve">Cape Verdean authorities </w:t>
      </w:r>
      <w:r w:rsidR="004333F9" w:rsidRPr="005F1C5A">
        <w:rPr>
          <w:noProof/>
          <w:szCs w:val="24"/>
        </w:rPr>
        <w:t>to carry out anti</w:t>
      </w:r>
      <w:r w:rsidR="00410205">
        <w:rPr>
          <w:noProof/>
          <w:szCs w:val="24"/>
        </w:rPr>
        <w:noBreakHyphen/>
      </w:r>
      <w:r w:rsidR="004333F9" w:rsidRPr="005F1C5A">
        <w:rPr>
          <w:noProof/>
          <w:szCs w:val="24"/>
        </w:rPr>
        <w:t xml:space="preserve">counterfeiting investigations and training </w:t>
      </w:r>
      <w:r w:rsidR="00EF511C" w:rsidRPr="005F1C5A">
        <w:rPr>
          <w:noProof/>
          <w:szCs w:val="24"/>
        </w:rPr>
        <w:t xml:space="preserve">them </w:t>
      </w:r>
      <w:r w:rsidR="004333F9" w:rsidRPr="005F1C5A">
        <w:rPr>
          <w:noProof/>
          <w:szCs w:val="24"/>
        </w:rPr>
        <w:t xml:space="preserve">on how to use </w:t>
      </w:r>
      <w:r w:rsidR="000816B8" w:rsidRPr="005F1C5A">
        <w:rPr>
          <w:noProof/>
          <w:szCs w:val="24"/>
        </w:rPr>
        <w:t>it</w:t>
      </w:r>
      <w:r w:rsidR="004333F9" w:rsidRPr="005F1C5A">
        <w:rPr>
          <w:noProof/>
          <w:szCs w:val="24"/>
        </w:rPr>
        <w:t>.</w:t>
      </w:r>
    </w:p>
    <w:p w14:paraId="03D876A4" w14:textId="77777777" w:rsidR="004D7789" w:rsidRPr="005F1C5A" w:rsidRDefault="004D7789" w:rsidP="004D7789">
      <w:pPr>
        <w:pStyle w:val="ListParagraph"/>
        <w:spacing w:after="0" w:line="276" w:lineRule="auto"/>
        <w:outlineLvl w:val="0"/>
        <w:rPr>
          <w:b/>
          <w:noProof/>
          <w:szCs w:val="24"/>
        </w:rPr>
      </w:pPr>
    </w:p>
    <w:p w14:paraId="49E30479" w14:textId="4507BC72" w:rsidR="00D63731" w:rsidRPr="005F1C5A" w:rsidRDefault="00D63731" w:rsidP="00D63731">
      <w:pPr>
        <w:pStyle w:val="ManualNumPar1"/>
        <w:numPr>
          <w:ilvl w:val="0"/>
          <w:numId w:val="2"/>
        </w:numPr>
        <w:spacing w:line="276" w:lineRule="auto"/>
        <w:ind w:left="426" w:hanging="426"/>
        <w:rPr>
          <w:b/>
          <w:noProof/>
          <w:szCs w:val="24"/>
        </w:rPr>
      </w:pPr>
      <w:r w:rsidRPr="005F1C5A">
        <w:rPr>
          <w:b/>
          <w:noProof/>
          <w:szCs w:val="24"/>
        </w:rPr>
        <w:t>Monitoring of the quantitative and qualitative indicators</w:t>
      </w:r>
    </w:p>
    <w:p w14:paraId="252F774A" w14:textId="5486FA0F" w:rsidR="00D63731" w:rsidRPr="005F1C5A" w:rsidRDefault="00D63731" w:rsidP="00D63731">
      <w:pPr>
        <w:jc w:val="both"/>
        <w:outlineLvl w:val="0"/>
        <w:rPr>
          <w:rFonts w:ascii="Times New Roman" w:hAnsi="Times New Roman" w:cs="Times New Roman"/>
          <w:noProof/>
          <w:sz w:val="24"/>
          <w:szCs w:val="24"/>
        </w:rPr>
      </w:pPr>
      <w:r w:rsidRPr="005F1C5A">
        <w:rPr>
          <w:rFonts w:ascii="Times New Roman" w:hAnsi="Times New Roman" w:cs="Times New Roman"/>
          <w:noProof/>
          <w:sz w:val="24"/>
          <w:szCs w:val="24"/>
        </w:rPr>
        <w:t>Art</w:t>
      </w:r>
      <w:r w:rsidR="00343ECF" w:rsidRPr="005F1C5A">
        <w:rPr>
          <w:rFonts w:ascii="Times New Roman" w:hAnsi="Times New Roman" w:cs="Times New Roman"/>
          <w:noProof/>
          <w:sz w:val="24"/>
          <w:szCs w:val="24"/>
        </w:rPr>
        <w:t>icle</w:t>
      </w:r>
      <w:r w:rsidR="0028345A">
        <w:rPr>
          <w:rFonts w:ascii="Times New Roman" w:hAnsi="Times New Roman" w:cs="Times New Roman"/>
          <w:noProof/>
          <w:sz w:val="24"/>
          <w:szCs w:val="24"/>
        </w:rPr>
        <w:t xml:space="preserve"> </w:t>
      </w:r>
      <w:r w:rsidRPr="005F1C5A">
        <w:rPr>
          <w:rFonts w:ascii="Times New Roman" w:hAnsi="Times New Roman" w:cs="Times New Roman"/>
          <w:noProof/>
          <w:sz w:val="24"/>
          <w:szCs w:val="24"/>
        </w:rPr>
        <w:t>12(</w:t>
      </w:r>
      <w:r w:rsidR="00343ECF" w:rsidRPr="005F1C5A">
        <w:rPr>
          <w:rFonts w:ascii="Times New Roman" w:hAnsi="Times New Roman" w:cs="Times New Roman"/>
          <w:noProof/>
          <w:sz w:val="24"/>
          <w:szCs w:val="24"/>
        </w:rPr>
        <w:t>3</w:t>
      </w:r>
      <w:r w:rsidRPr="005F1C5A">
        <w:rPr>
          <w:rFonts w:ascii="Times New Roman" w:hAnsi="Times New Roman" w:cs="Times New Roman"/>
          <w:noProof/>
          <w:sz w:val="24"/>
          <w:szCs w:val="24"/>
        </w:rPr>
        <w:t xml:space="preserve">) </w:t>
      </w:r>
      <w:r w:rsidR="00A73F8D" w:rsidRPr="005F1C5A">
        <w:rPr>
          <w:rFonts w:ascii="Times New Roman" w:hAnsi="Times New Roman" w:cs="Times New Roman"/>
          <w:noProof/>
          <w:sz w:val="24"/>
          <w:szCs w:val="24"/>
        </w:rPr>
        <w:t xml:space="preserve">of </w:t>
      </w:r>
      <w:r w:rsidRPr="005F1C5A">
        <w:rPr>
          <w:rFonts w:ascii="Times New Roman" w:hAnsi="Times New Roman" w:cs="Times New Roman"/>
          <w:noProof/>
          <w:sz w:val="24"/>
          <w:szCs w:val="24"/>
        </w:rPr>
        <w:t xml:space="preserve">Regulation (EU) 2021/840 </w:t>
      </w:r>
      <w:r w:rsidR="00393040" w:rsidRPr="005F1C5A">
        <w:rPr>
          <w:rFonts w:ascii="Times New Roman" w:hAnsi="Times New Roman" w:cs="Times New Roman"/>
          <w:noProof/>
          <w:sz w:val="24"/>
          <w:szCs w:val="24"/>
        </w:rPr>
        <w:t>requ</w:t>
      </w:r>
      <w:r w:rsidR="007936B0" w:rsidRPr="005F1C5A">
        <w:rPr>
          <w:rFonts w:ascii="Times New Roman" w:hAnsi="Times New Roman" w:cs="Times New Roman"/>
          <w:noProof/>
          <w:sz w:val="24"/>
          <w:szCs w:val="24"/>
        </w:rPr>
        <w:t xml:space="preserve">ires </w:t>
      </w:r>
      <w:r w:rsidRPr="005F1C5A">
        <w:rPr>
          <w:rFonts w:ascii="Times New Roman" w:hAnsi="Times New Roman" w:cs="Times New Roman"/>
          <w:noProof/>
          <w:sz w:val="24"/>
          <w:szCs w:val="24"/>
        </w:rPr>
        <w:t xml:space="preserve">this report </w:t>
      </w:r>
      <w:r w:rsidR="007936B0" w:rsidRPr="005F1C5A">
        <w:rPr>
          <w:rFonts w:ascii="Times New Roman" w:hAnsi="Times New Roman" w:cs="Times New Roman"/>
          <w:noProof/>
          <w:sz w:val="24"/>
          <w:szCs w:val="24"/>
        </w:rPr>
        <w:t xml:space="preserve">to </w:t>
      </w:r>
      <w:r w:rsidRPr="005F1C5A">
        <w:rPr>
          <w:rFonts w:ascii="Times New Roman" w:hAnsi="Times New Roman" w:cs="Times New Roman"/>
          <w:noProof/>
          <w:sz w:val="24"/>
          <w:szCs w:val="24"/>
        </w:rPr>
        <w:t xml:space="preserve">take into account the quantitative and qualitative indicators of the programme. The </w:t>
      </w:r>
      <w:r w:rsidR="006558AF">
        <w:rPr>
          <w:rFonts w:ascii="Times New Roman" w:hAnsi="Times New Roman" w:cs="Times New Roman"/>
          <w:noProof/>
          <w:sz w:val="24"/>
          <w:szCs w:val="24"/>
        </w:rPr>
        <w:t xml:space="preserve">following list sets out the </w:t>
      </w:r>
      <w:r w:rsidRPr="005F1C5A">
        <w:rPr>
          <w:rFonts w:ascii="Times New Roman" w:hAnsi="Times New Roman" w:cs="Times New Roman"/>
          <w:noProof/>
          <w:sz w:val="24"/>
          <w:szCs w:val="24"/>
        </w:rPr>
        <w:t xml:space="preserve">data on these indicators </w:t>
      </w:r>
      <w:r w:rsidR="000816B8" w:rsidRPr="005F1C5A">
        <w:rPr>
          <w:rFonts w:ascii="Times New Roman" w:hAnsi="Times New Roman" w:cs="Times New Roman"/>
          <w:noProof/>
          <w:sz w:val="24"/>
          <w:szCs w:val="24"/>
        </w:rPr>
        <w:t>for 202</w:t>
      </w:r>
      <w:r w:rsidR="00B93FAC" w:rsidRPr="005F1C5A">
        <w:rPr>
          <w:rFonts w:ascii="Times New Roman" w:hAnsi="Times New Roman" w:cs="Times New Roman"/>
          <w:noProof/>
          <w:sz w:val="24"/>
          <w:szCs w:val="24"/>
        </w:rPr>
        <w:t>5</w:t>
      </w:r>
      <w:r w:rsidR="006558AF">
        <w:rPr>
          <w:rFonts w:ascii="Times New Roman" w:hAnsi="Times New Roman" w:cs="Times New Roman"/>
          <w:noProof/>
          <w:sz w:val="24"/>
          <w:szCs w:val="24"/>
        </w:rPr>
        <w:t>.</w:t>
      </w:r>
    </w:p>
    <w:p w14:paraId="7FE3F92E" w14:textId="5D5F9C67" w:rsidR="00002099" w:rsidRPr="005F1C5A" w:rsidRDefault="00D63731" w:rsidP="00C7667C">
      <w:pPr>
        <w:pStyle w:val="ListParagraph"/>
        <w:numPr>
          <w:ilvl w:val="0"/>
          <w:numId w:val="4"/>
        </w:numPr>
        <w:spacing w:line="276" w:lineRule="auto"/>
        <w:outlineLvl w:val="0"/>
        <w:rPr>
          <w:noProof/>
          <w:szCs w:val="24"/>
        </w:rPr>
      </w:pPr>
      <w:r w:rsidRPr="005F1C5A">
        <w:rPr>
          <w:b/>
          <w:noProof/>
          <w:szCs w:val="24"/>
        </w:rPr>
        <w:t>Number of counterfeit euro detected (banknotes:</w:t>
      </w:r>
      <w:r w:rsidR="004D7789" w:rsidRPr="005F1C5A">
        <w:rPr>
          <w:b/>
          <w:noProof/>
          <w:szCs w:val="24"/>
        </w:rPr>
        <w:t xml:space="preserve"> </w:t>
      </w:r>
      <w:r w:rsidR="001E145A" w:rsidRPr="005F1C5A">
        <w:rPr>
          <w:b/>
          <w:noProof/>
          <w:szCs w:val="24"/>
        </w:rPr>
        <w:t>444</w:t>
      </w:r>
      <w:r w:rsidR="006E75EA" w:rsidRPr="005F1C5A">
        <w:rPr>
          <w:b/>
          <w:noProof/>
          <w:szCs w:val="24"/>
        </w:rPr>
        <w:t> </w:t>
      </w:r>
      <w:r w:rsidRPr="005F1C5A">
        <w:rPr>
          <w:b/>
          <w:noProof/>
          <w:szCs w:val="24"/>
        </w:rPr>
        <w:t>000</w:t>
      </w:r>
      <w:r w:rsidR="000816B8" w:rsidRPr="005F1C5A">
        <w:rPr>
          <w:b/>
          <w:noProof/>
          <w:szCs w:val="24"/>
        </w:rPr>
        <w:t>,</w:t>
      </w:r>
      <w:r w:rsidRPr="005F1C5A">
        <w:rPr>
          <w:b/>
          <w:noProof/>
          <w:szCs w:val="24"/>
        </w:rPr>
        <w:t xml:space="preserve"> coins: </w:t>
      </w:r>
      <w:r w:rsidR="001E145A" w:rsidRPr="005F1C5A">
        <w:rPr>
          <w:b/>
          <w:noProof/>
          <w:szCs w:val="24"/>
        </w:rPr>
        <w:t>335</w:t>
      </w:r>
      <w:r w:rsidR="000816B8" w:rsidRPr="005F1C5A">
        <w:rPr>
          <w:b/>
          <w:noProof/>
          <w:szCs w:val="24"/>
        </w:rPr>
        <w:t> </w:t>
      </w:r>
      <w:r w:rsidR="00F95AEE" w:rsidRPr="005F1C5A">
        <w:rPr>
          <w:b/>
          <w:noProof/>
          <w:szCs w:val="24"/>
        </w:rPr>
        <w:t>290</w:t>
      </w:r>
      <w:r w:rsidRPr="005F1C5A">
        <w:rPr>
          <w:b/>
          <w:noProof/>
          <w:szCs w:val="24"/>
        </w:rPr>
        <w:t>):</w:t>
      </w:r>
      <w:r w:rsidRPr="005F1C5A">
        <w:rPr>
          <w:noProof/>
          <w:szCs w:val="24"/>
        </w:rPr>
        <w:t xml:space="preserve"> </w:t>
      </w:r>
      <w:r w:rsidR="00AD1720">
        <w:rPr>
          <w:noProof/>
          <w:szCs w:val="24"/>
        </w:rPr>
        <w:t>t</w:t>
      </w:r>
      <w:r w:rsidRPr="005F1C5A">
        <w:rPr>
          <w:noProof/>
          <w:szCs w:val="24"/>
        </w:rPr>
        <w:t xml:space="preserve">he target for this indicator is to keep the number of counterfeit euro banknotes and coins </w:t>
      </w:r>
      <w:r w:rsidR="00CF1EF2" w:rsidRPr="005F1C5A">
        <w:rPr>
          <w:noProof/>
          <w:szCs w:val="24"/>
        </w:rPr>
        <w:t xml:space="preserve">detected </w:t>
      </w:r>
      <w:r w:rsidRPr="005F1C5A">
        <w:rPr>
          <w:noProof/>
          <w:szCs w:val="24"/>
        </w:rPr>
        <w:t xml:space="preserve">under control within </w:t>
      </w:r>
      <w:r w:rsidR="002F49D3" w:rsidRPr="005F1C5A">
        <w:rPr>
          <w:noProof/>
          <w:szCs w:val="24"/>
        </w:rPr>
        <w:t xml:space="preserve">a </w:t>
      </w:r>
      <w:r w:rsidRPr="005F1C5A">
        <w:rPr>
          <w:noProof/>
          <w:szCs w:val="24"/>
        </w:rPr>
        <w:t xml:space="preserve">range of +/-5% </w:t>
      </w:r>
      <w:r w:rsidR="002F49D3" w:rsidRPr="005F1C5A">
        <w:rPr>
          <w:noProof/>
          <w:szCs w:val="24"/>
        </w:rPr>
        <w:t>of</w:t>
      </w:r>
      <w:r w:rsidRPr="005F1C5A">
        <w:rPr>
          <w:noProof/>
          <w:szCs w:val="24"/>
        </w:rPr>
        <w:t xml:space="preserve"> </w:t>
      </w:r>
      <w:r w:rsidR="009F40AA" w:rsidRPr="005F1C5A">
        <w:rPr>
          <w:noProof/>
          <w:szCs w:val="24"/>
        </w:rPr>
        <w:t xml:space="preserve">the </w:t>
      </w:r>
      <w:r w:rsidRPr="005F1C5A">
        <w:rPr>
          <w:noProof/>
          <w:szCs w:val="24"/>
        </w:rPr>
        <w:t xml:space="preserve">average </w:t>
      </w:r>
      <w:r w:rsidR="00667F8E" w:rsidRPr="005F1C5A">
        <w:rPr>
          <w:noProof/>
          <w:szCs w:val="24"/>
        </w:rPr>
        <w:t>for</w:t>
      </w:r>
      <w:r w:rsidR="009F40AA" w:rsidRPr="005F1C5A">
        <w:rPr>
          <w:noProof/>
          <w:szCs w:val="24"/>
        </w:rPr>
        <w:t xml:space="preserve"> </w:t>
      </w:r>
      <w:r w:rsidR="00232B94" w:rsidRPr="005F1C5A">
        <w:rPr>
          <w:noProof/>
          <w:szCs w:val="24"/>
        </w:rPr>
        <w:t xml:space="preserve">the </w:t>
      </w:r>
      <w:r w:rsidRPr="005F1C5A">
        <w:rPr>
          <w:noProof/>
          <w:szCs w:val="24"/>
        </w:rPr>
        <w:t xml:space="preserve">2014-2020 </w:t>
      </w:r>
      <w:r w:rsidR="007936B0" w:rsidRPr="005F1C5A">
        <w:rPr>
          <w:noProof/>
          <w:szCs w:val="24"/>
        </w:rPr>
        <w:t xml:space="preserve">period </w:t>
      </w:r>
      <w:r w:rsidRPr="005F1C5A">
        <w:rPr>
          <w:noProof/>
          <w:szCs w:val="24"/>
        </w:rPr>
        <w:t>(</w:t>
      </w:r>
      <w:r w:rsidR="002F49D3" w:rsidRPr="005F1C5A">
        <w:rPr>
          <w:noProof/>
          <w:szCs w:val="24"/>
        </w:rPr>
        <w:t>671 </w:t>
      </w:r>
      <w:r w:rsidRPr="005F1C5A">
        <w:rPr>
          <w:noProof/>
          <w:szCs w:val="24"/>
        </w:rPr>
        <w:t>000/174</w:t>
      </w:r>
      <w:r w:rsidR="006E75EA" w:rsidRPr="005F1C5A">
        <w:rPr>
          <w:noProof/>
          <w:szCs w:val="24"/>
        </w:rPr>
        <w:t> </w:t>
      </w:r>
      <w:r w:rsidRPr="005F1C5A">
        <w:rPr>
          <w:noProof/>
          <w:szCs w:val="24"/>
        </w:rPr>
        <w:t xml:space="preserve">112). </w:t>
      </w:r>
      <w:r w:rsidR="00A73F8D" w:rsidRPr="005F1C5A">
        <w:rPr>
          <w:noProof/>
          <w:szCs w:val="24"/>
        </w:rPr>
        <w:t>T</w:t>
      </w:r>
      <w:r w:rsidR="00DF6A44" w:rsidRPr="005F1C5A">
        <w:rPr>
          <w:noProof/>
          <w:szCs w:val="24"/>
        </w:rPr>
        <w:t>he number of</w:t>
      </w:r>
      <w:r w:rsidR="0042550F" w:rsidRPr="005F1C5A">
        <w:rPr>
          <w:noProof/>
          <w:szCs w:val="24"/>
        </w:rPr>
        <w:t xml:space="preserve"> banknotes </w:t>
      </w:r>
      <w:r w:rsidR="007936B0" w:rsidRPr="005F1C5A">
        <w:rPr>
          <w:noProof/>
          <w:szCs w:val="24"/>
        </w:rPr>
        <w:t xml:space="preserve">detected was </w:t>
      </w:r>
      <w:r w:rsidR="0042550F" w:rsidRPr="005F1C5A">
        <w:rPr>
          <w:noProof/>
          <w:szCs w:val="24"/>
        </w:rPr>
        <w:t>lower than the target</w:t>
      </w:r>
      <w:r w:rsidR="007936B0" w:rsidRPr="005F1C5A">
        <w:rPr>
          <w:noProof/>
          <w:szCs w:val="24"/>
        </w:rPr>
        <w:t>,</w:t>
      </w:r>
      <w:r w:rsidR="0042550F" w:rsidRPr="005F1C5A">
        <w:rPr>
          <w:noProof/>
          <w:szCs w:val="24"/>
        </w:rPr>
        <w:t xml:space="preserve"> whil</w:t>
      </w:r>
      <w:r w:rsidR="007936B0" w:rsidRPr="005F1C5A">
        <w:rPr>
          <w:noProof/>
          <w:szCs w:val="24"/>
        </w:rPr>
        <w:t>e</w:t>
      </w:r>
      <w:r w:rsidR="0042550F" w:rsidRPr="005F1C5A">
        <w:rPr>
          <w:noProof/>
          <w:szCs w:val="24"/>
        </w:rPr>
        <w:t xml:space="preserve"> the number of</w:t>
      </w:r>
      <w:r w:rsidR="00DF6A44" w:rsidRPr="005F1C5A">
        <w:rPr>
          <w:noProof/>
          <w:szCs w:val="24"/>
        </w:rPr>
        <w:t xml:space="preserve"> coins</w:t>
      </w:r>
      <w:r w:rsidR="00A73F8D" w:rsidRPr="005F1C5A">
        <w:rPr>
          <w:noProof/>
          <w:szCs w:val="24"/>
        </w:rPr>
        <w:t xml:space="preserve"> exceeded the </w:t>
      </w:r>
      <w:r w:rsidR="00507511" w:rsidRPr="005F1C5A">
        <w:rPr>
          <w:noProof/>
          <w:szCs w:val="24"/>
        </w:rPr>
        <w:t>target</w:t>
      </w:r>
      <w:r w:rsidRPr="005F1C5A">
        <w:rPr>
          <w:noProof/>
          <w:szCs w:val="24"/>
        </w:rPr>
        <w:t>.</w:t>
      </w:r>
      <w:r w:rsidR="00EF511C" w:rsidRPr="005F1C5A">
        <w:rPr>
          <w:noProof/>
          <w:szCs w:val="24"/>
        </w:rPr>
        <w:t xml:space="preserve"> </w:t>
      </w:r>
      <w:r w:rsidR="00667F8E" w:rsidRPr="005F1C5A">
        <w:rPr>
          <w:noProof/>
          <w:szCs w:val="24"/>
        </w:rPr>
        <w:t>H</w:t>
      </w:r>
      <w:r w:rsidR="00781389" w:rsidRPr="005F1C5A">
        <w:rPr>
          <w:noProof/>
          <w:szCs w:val="24"/>
        </w:rPr>
        <w:t>owever, the</w:t>
      </w:r>
      <w:r w:rsidR="00667F8E" w:rsidRPr="005F1C5A">
        <w:rPr>
          <w:noProof/>
          <w:szCs w:val="24"/>
        </w:rPr>
        <w:t>re is only an indirect</w:t>
      </w:r>
      <w:r w:rsidR="00781389" w:rsidRPr="005F1C5A">
        <w:rPr>
          <w:noProof/>
          <w:szCs w:val="24"/>
        </w:rPr>
        <w:t xml:space="preserve"> link between the programme and these indicators, as a variety of external factors </w:t>
      </w:r>
      <w:r w:rsidR="00667F8E" w:rsidRPr="005F1C5A">
        <w:rPr>
          <w:noProof/>
          <w:szCs w:val="24"/>
        </w:rPr>
        <w:t xml:space="preserve">also </w:t>
      </w:r>
      <w:r w:rsidR="00781389" w:rsidRPr="005F1C5A">
        <w:rPr>
          <w:noProof/>
          <w:szCs w:val="24"/>
        </w:rPr>
        <w:t xml:space="preserve">play an important role. These external factors include the progress </w:t>
      </w:r>
      <w:r w:rsidR="00B93FAC" w:rsidRPr="005F1C5A">
        <w:rPr>
          <w:noProof/>
          <w:szCs w:val="24"/>
        </w:rPr>
        <w:t xml:space="preserve">made by </w:t>
      </w:r>
      <w:r w:rsidR="00781389" w:rsidRPr="005F1C5A">
        <w:rPr>
          <w:noProof/>
          <w:szCs w:val="24"/>
        </w:rPr>
        <w:t>police investigations</w:t>
      </w:r>
      <w:r w:rsidR="006C7F13" w:rsidRPr="005F1C5A">
        <w:rPr>
          <w:noProof/>
          <w:szCs w:val="24"/>
        </w:rPr>
        <w:t xml:space="preserve"> and</w:t>
      </w:r>
      <w:r w:rsidR="00781389" w:rsidRPr="005F1C5A">
        <w:rPr>
          <w:noProof/>
          <w:szCs w:val="24"/>
        </w:rPr>
        <w:t xml:space="preserve"> the </w:t>
      </w:r>
      <w:r w:rsidR="00150C35" w:rsidRPr="005F1C5A">
        <w:rPr>
          <w:noProof/>
          <w:szCs w:val="24"/>
        </w:rPr>
        <w:t xml:space="preserve">extent </w:t>
      </w:r>
      <w:r w:rsidR="00781389" w:rsidRPr="005F1C5A">
        <w:rPr>
          <w:noProof/>
          <w:szCs w:val="24"/>
        </w:rPr>
        <w:t>of counterfeit production</w:t>
      </w:r>
      <w:r w:rsidR="00002099" w:rsidRPr="005F1C5A">
        <w:rPr>
          <w:noProof/>
          <w:szCs w:val="24"/>
        </w:rPr>
        <w:t>.</w:t>
      </w:r>
    </w:p>
    <w:p w14:paraId="06524D1E" w14:textId="05EAB714" w:rsidR="00D63731" w:rsidRPr="005F1C5A" w:rsidRDefault="00D63731" w:rsidP="00BE0461">
      <w:pPr>
        <w:pStyle w:val="ListParagraph"/>
        <w:numPr>
          <w:ilvl w:val="0"/>
          <w:numId w:val="4"/>
        </w:numPr>
        <w:spacing w:line="276" w:lineRule="auto"/>
        <w:outlineLvl w:val="0"/>
        <w:rPr>
          <w:noProof/>
          <w:szCs w:val="24"/>
        </w:rPr>
      </w:pPr>
      <w:r w:rsidRPr="005F1C5A">
        <w:rPr>
          <w:b/>
          <w:noProof/>
          <w:szCs w:val="24"/>
        </w:rPr>
        <w:t>Number of illegal workshops dismantled (</w:t>
      </w:r>
      <w:r w:rsidR="001E145A" w:rsidRPr="005F1C5A">
        <w:rPr>
          <w:b/>
          <w:noProof/>
          <w:szCs w:val="24"/>
        </w:rPr>
        <w:t>11</w:t>
      </w:r>
      <w:r w:rsidRPr="005F1C5A">
        <w:rPr>
          <w:b/>
          <w:noProof/>
          <w:szCs w:val="24"/>
        </w:rPr>
        <w:t xml:space="preserve">): </w:t>
      </w:r>
      <w:r w:rsidR="00AD1720">
        <w:rPr>
          <w:noProof/>
          <w:szCs w:val="24"/>
        </w:rPr>
        <w:t>t</w:t>
      </w:r>
      <w:r w:rsidRPr="005F1C5A">
        <w:rPr>
          <w:noProof/>
          <w:szCs w:val="24"/>
        </w:rPr>
        <w:t xml:space="preserve">he target for the number of illegal workshops dismantled is to keep </w:t>
      </w:r>
      <w:r w:rsidR="00D72FC6" w:rsidRPr="005F1C5A">
        <w:rPr>
          <w:noProof/>
          <w:szCs w:val="24"/>
        </w:rPr>
        <w:t xml:space="preserve">the </w:t>
      </w:r>
      <w:r w:rsidRPr="005F1C5A">
        <w:rPr>
          <w:noProof/>
          <w:szCs w:val="24"/>
        </w:rPr>
        <w:t xml:space="preserve">number under control </w:t>
      </w:r>
      <w:r w:rsidR="00D72FC6" w:rsidRPr="005F1C5A">
        <w:rPr>
          <w:noProof/>
          <w:szCs w:val="24"/>
        </w:rPr>
        <w:t>with</w:t>
      </w:r>
      <w:r w:rsidRPr="005F1C5A">
        <w:rPr>
          <w:noProof/>
          <w:szCs w:val="24"/>
        </w:rPr>
        <w:t xml:space="preserve">in +/-10% </w:t>
      </w:r>
      <w:r w:rsidR="002F49D3" w:rsidRPr="005F1C5A">
        <w:rPr>
          <w:noProof/>
          <w:szCs w:val="24"/>
        </w:rPr>
        <w:t xml:space="preserve">of the figure for </w:t>
      </w:r>
      <w:r w:rsidRPr="005F1C5A">
        <w:rPr>
          <w:noProof/>
          <w:szCs w:val="24"/>
        </w:rPr>
        <w:t>2019 (22). The number of illegal workshops dismantled in 202</w:t>
      </w:r>
      <w:r w:rsidR="00995643" w:rsidRPr="005F1C5A">
        <w:rPr>
          <w:noProof/>
          <w:szCs w:val="24"/>
        </w:rPr>
        <w:t>5</w:t>
      </w:r>
      <w:r w:rsidR="00125EA6" w:rsidRPr="005F1C5A">
        <w:rPr>
          <w:noProof/>
          <w:szCs w:val="24"/>
        </w:rPr>
        <w:t xml:space="preserve"> </w:t>
      </w:r>
      <w:r w:rsidR="00150C35" w:rsidRPr="005F1C5A">
        <w:rPr>
          <w:noProof/>
          <w:szCs w:val="24"/>
        </w:rPr>
        <w:t xml:space="preserve">was </w:t>
      </w:r>
      <w:r w:rsidRPr="005F1C5A">
        <w:rPr>
          <w:noProof/>
          <w:szCs w:val="24"/>
        </w:rPr>
        <w:t xml:space="preserve">lower than </w:t>
      </w:r>
      <w:r w:rsidR="00507511" w:rsidRPr="005F1C5A">
        <w:rPr>
          <w:noProof/>
          <w:szCs w:val="24"/>
        </w:rPr>
        <w:t>the target</w:t>
      </w:r>
      <w:r w:rsidRPr="005F1C5A">
        <w:rPr>
          <w:noProof/>
          <w:szCs w:val="24"/>
        </w:rPr>
        <w:t xml:space="preserve">. </w:t>
      </w:r>
      <w:r w:rsidR="00781389" w:rsidRPr="005F1C5A">
        <w:rPr>
          <w:noProof/>
          <w:szCs w:val="24"/>
        </w:rPr>
        <w:t>As explained under indicator 1, the link between the programme and this indicator is only indirect, as a variety of external factors play an important role.</w:t>
      </w:r>
    </w:p>
    <w:p w14:paraId="1E651EDD" w14:textId="3CBBD78A" w:rsidR="00D63731" w:rsidRPr="005F1C5A" w:rsidRDefault="00D63731" w:rsidP="00BE0461">
      <w:pPr>
        <w:pStyle w:val="ListParagraph"/>
        <w:numPr>
          <w:ilvl w:val="0"/>
          <w:numId w:val="4"/>
        </w:numPr>
        <w:spacing w:line="276" w:lineRule="auto"/>
        <w:outlineLvl w:val="0"/>
        <w:rPr>
          <w:noProof/>
          <w:szCs w:val="24"/>
        </w:rPr>
      </w:pPr>
      <w:r w:rsidRPr="005F1C5A">
        <w:rPr>
          <w:b/>
          <w:noProof/>
          <w:szCs w:val="24"/>
        </w:rPr>
        <w:t xml:space="preserve">Number of unique competent authorities applying to the </w:t>
      </w:r>
      <w:r w:rsidR="000816B8" w:rsidRPr="005F1C5A">
        <w:rPr>
          <w:b/>
          <w:noProof/>
          <w:szCs w:val="24"/>
        </w:rPr>
        <w:t>p</w:t>
      </w:r>
      <w:r w:rsidRPr="005F1C5A">
        <w:rPr>
          <w:b/>
          <w:noProof/>
          <w:szCs w:val="24"/>
        </w:rPr>
        <w:t>rogramme (</w:t>
      </w:r>
      <w:r w:rsidR="00AA6268" w:rsidRPr="005F1C5A">
        <w:rPr>
          <w:b/>
          <w:noProof/>
          <w:szCs w:val="24"/>
        </w:rPr>
        <w:t>11</w:t>
      </w:r>
      <w:r w:rsidRPr="005F1C5A">
        <w:rPr>
          <w:b/>
          <w:noProof/>
          <w:szCs w:val="24"/>
        </w:rPr>
        <w:t>):</w:t>
      </w:r>
      <w:r w:rsidRPr="005F1C5A">
        <w:rPr>
          <w:noProof/>
          <w:szCs w:val="24"/>
        </w:rPr>
        <w:t xml:space="preserve"> </w:t>
      </w:r>
      <w:r w:rsidR="00AD1720">
        <w:rPr>
          <w:noProof/>
          <w:szCs w:val="24"/>
        </w:rPr>
        <w:t>t</w:t>
      </w:r>
      <w:r w:rsidRPr="005F1C5A">
        <w:rPr>
          <w:noProof/>
          <w:szCs w:val="24"/>
        </w:rPr>
        <w:t xml:space="preserve">his indicator aims to measure interest </w:t>
      </w:r>
      <w:r w:rsidR="00667F8E" w:rsidRPr="005F1C5A">
        <w:rPr>
          <w:noProof/>
          <w:szCs w:val="24"/>
        </w:rPr>
        <w:t>from</w:t>
      </w:r>
      <w:r w:rsidRPr="005F1C5A">
        <w:rPr>
          <w:noProof/>
          <w:szCs w:val="24"/>
        </w:rPr>
        <w:t xml:space="preserve"> competent national authorities in the programme. The </w:t>
      </w:r>
      <w:r w:rsidR="009E6809">
        <w:rPr>
          <w:noProof/>
          <w:szCs w:val="24"/>
        </w:rPr>
        <w:t>target</w:t>
      </w:r>
      <w:r w:rsidR="009E6809" w:rsidRPr="005F1C5A">
        <w:rPr>
          <w:noProof/>
          <w:szCs w:val="24"/>
        </w:rPr>
        <w:t xml:space="preserve"> </w:t>
      </w:r>
      <w:r w:rsidRPr="005F1C5A">
        <w:rPr>
          <w:noProof/>
          <w:szCs w:val="24"/>
        </w:rPr>
        <w:t xml:space="preserve">for 2024 </w:t>
      </w:r>
      <w:r w:rsidR="004D7789" w:rsidRPr="005F1C5A">
        <w:rPr>
          <w:noProof/>
          <w:szCs w:val="24"/>
        </w:rPr>
        <w:t>was</w:t>
      </w:r>
      <w:r w:rsidRPr="005F1C5A">
        <w:rPr>
          <w:noProof/>
          <w:szCs w:val="24"/>
        </w:rPr>
        <w:t xml:space="preserve"> 12 and for 2027 </w:t>
      </w:r>
      <w:r w:rsidR="00EF511C" w:rsidRPr="005F1C5A">
        <w:rPr>
          <w:noProof/>
          <w:szCs w:val="24"/>
        </w:rPr>
        <w:t xml:space="preserve">it </w:t>
      </w:r>
      <w:r w:rsidR="00704AF5" w:rsidRPr="005F1C5A">
        <w:rPr>
          <w:noProof/>
          <w:szCs w:val="24"/>
        </w:rPr>
        <w:t>is</w:t>
      </w:r>
      <w:r w:rsidRPr="005F1C5A">
        <w:rPr>
          <w:noProof/>
          <w:szCs w:val="24"/>
        </w:rPr>
        <w:t xml:space="preserve"> 24. </w:t>
      </w:r>
      <w:r w:rsidR="00CE1124" w:rsidRPr="005F1C5A">
        <w:rPr>
          <w:noProof/>
          <w:szCs w:val="24"/>
        </w:rPr>
        <w:t xml:space="preserve">While the number of unique applicants to the </w:t>
      </w:r>
      <w:r w:rsidR="00667F8E" w:rsidRPr="005F1C5A">
        <w:rPr>
          <w:noProof/>
          <w:szCs w:val="24"/>
        </w:rPr>
        <w:t>p</w:t>
      </w:r>
      <w:r w:rsidR="00CE1124" w:rsidRPr="005F1C5A">
        <w:rPr>
          <w:noProof/>
          <w:szCs w:val="24"/>
        </w:rPr>
        <w:t>rogramme is increasing, it remains lower than the target.</w:t>
      </w:r>
    </w:p>
    <w:p w14:paraId="285DC925" w14:textId="3600035F" w:rsidR="00D63731" w:rsidRPr="005F1C5A" w:rsidRDefault="00D63731" w:rsidP="00D63731">
      <w:pPr>
        <w:pStyle w:val="ListParagraph"/>
        <w:numPr>
          <w:ilvl w:val="0"/>
          <w:numId w:val="4"/>
        </w:numPr>
        <w:spacing w:line="276" w:lineRule="auto"/>
        <w:outlineLvl w:val="0"/>
        <w:rPr>
          <w:noProof/>
          <w:szCs w:val="24"/>
        </w:rPr>
      </w:pPr>
      <w:r w:rsidRPr="005F1C5A">
        <w:rPr>
          <w:b/>
          <w:noProof/>
          <w:szCs w:val="24"/>
        </w:rPr>
        <w:t>Satisfaction rate of participants in the actions financed by the programme (</w:t>
      </w:r>
      <w:r w:rsidR="00002099" w:rsidRPr="005F1C5A">
        <w:rPr>
          <w:b/>
          <w:noProof/>
          <w:szCs w:val="24"/>
        </w:rPr>
        <w:t>9</w:t>
      </w:r>
      <w:r w:rsidR="00704AF5" w:rsidRPr="005F1C5A">
        <w:rPr>
          <w:b/>
          <w:noProof/>
          <w:szCs w:val="24"/>
        </w:rPr>
        <w:t>9</w:t>
      </w:r>
      <w:r w:rsidR="00002099" w:rsidRPr="005F1C5A">
        <w:rPr>
          <w:b/>
          <w:noProof/>
          <w:szCs w:val="24"/>
        </w:rPr>
        <w:t>.</w:t>
      </w:r>
      <w:r w:rsidR="002C1165" w:rsidRPr="005F1C5A">
        <w:rPr>
          <w:b/>
          <w:noProof/>
          <w:szCs w:val="24"/>
        </w:rPr>
        <w:t>64</w:t>
      </w:r>
      <w:r w:rsidRPr="005F1C5A">
        <w:rPr>
          <w:b/>
          <w:noProof/>
          <w:szCs w:val="24"/>
        </w:rPr>
        <w:t>%):</w:t>
      </w:r>
      <w:r w:rsidRPr="005F1C5A">
        <w:rPr>
          <w:noProof/>
          <w:szCs w:val="24"/>
        </w:rPr>
        <w:t xml:space="preserve"> </w:t>
      </w:r>
      <w:r w:rsidR="00AD1720">
        <w:rPr>
          <w:noProof/>
          <w:szCs w:val="24"/>
        </w:rPr>
        <w:t>t</w:t>
      </w:r>
      <w:r w:rsidRPr="005F1C5A">
        <w:rPr>
          <w:noProof/>
          <w:szCs w:val="24"/>
        </w:rPr>
        <w:t xml:space="preserve">his indicator measures the quality of the training as perceived by participants. The target is 75%. The </w:t>
      </w:r>
      <w:r w:rsidR="00D72FC6" w:rsidRPr="005F1C5A">
        <w:rPr>
          <w:noProof/>
          <w:szCs w:val="24"/>
        </w:rPr>
        <w:t xml:space="preserve">rate </w:t>
      </w:r>
      <w:r w:rsidRPr="005F1C5A">
        <w:rPr>
          <w:noProof/>
          <w:szCs w:val="24"/>
        </w:rPr>
        <w:t xml:space="preserve">of positive feedback </w:t>
      </w:r>
      <w:r w:rsidR="000A4C7A">
        <w:rPr>
          <w:noProof/>
          <w:szCs w:val="24"/>
        </w:rPr>
        <w:t>wa</w:t>
      </w:r>
      <w:r w:rsidRPr="005F1C5A">
        <w:rPr>
          <w:noProof/>
          <w:szCs w:val="24"/>
        </w:rPr>
        <w:t xml:space="preserve">s </w:t>
      </w:r>
      <w:r w:rsidR="00D72FC6" w:rsidRPr="005F1C5A">
        <w:rPr>
          <w:noProof/>
          <w:szCs w:val="24"/>
        </w:rPr>
        <w:t xml:space="preserve">significantly </w:t>
      </w:r>
      <w:r w:rsidRPr="005F1C5A">
        <w:rPr>
          <w:noProof/>
          <w:szCs w:val="24"/>
        </w:rPr>
        <w:t>higher than the target.</w:t>
      </w:r>
    </w:p>
    <w:p w14:paraId="5746E5DB" w14:textId="72A46E51" w:rsidR="00DC2F68" w:rsidRPr="005F1C5A" w:rsidRDefault="00D63731" w:rsidP="00DC2F68">
      <w:pPr>
        <w:pStyle w:val="ListParagraph"/>
        <w:numPr>
          <w:ilvl w:val="0"/>
          <w:numId w:val="4"/>
        </w:numPr>
        <w:spacing w:line="276" w:lineRule="auto"/>
        <w:outlineLvl w:val="0"/>
        <w:rPr>
          <w:noProof/>
          <w:szCs w:val="24"/>
        </w:rPr>
      </w:pPr>
      <w:r w:rsidRPr="005F1C5A">
        <w:rPr>
          <w:b/>
          <w:noProof/>
          <w:szCs w:val="24"/>
        </w:rPr>
        <w:t xml:space="preserve">Feedback </w:t>
      </w:r>
      <w:r w:rsidR="00667F8E" w:rsidRPr="005F1C5A">
        <w:rPr>
          <w:b/>
          <w:noProof/>
          <w:szCs w:val="24"/>
        </w:rPr>
        <w:t>from</w:t>
      </w:r>
      <w:r w:rsidRPr="005F1C5A">
        <w:rPr>
          <w:b/>
          <w:noProof/>
          <w:szCs w:val="24"/>
        </w:rPr>
        <w:t xml:space="preserve"> participants </w:t>
      </w:r>
      <w:r w:rsidR="00667F8E" w:rsidRPr="005F1C5A">
        <w:rPr>
          <w:b/>
          <w:noProof/>
          <w:szCs w:val="24"/>
        </w:rPr>
        <w:t xml:space="preserve">who </w:t>
      </w:r>
      <w:r w:rsidRPr="005F1C5A">
        <w:rPr>
          <w:b/>
          <w:noProof/>
          <w:szCs w:val="24"/>
        </w:rPr>
        <w:t xml:space="preserve">have already taken part in previous actions on the impact of the </w:t>
      </w:r>
      <w:r w:rsidR="00667F8E" w:rsidRPr="005F1C5A">
        <w:rPr>
          <w:b/>
          <w:noProof/>
          <w:szCs w:val="24"/>
        </w:rPr>
        <w:t>p</w:t>
      </w:r>
      <w:r w:rsidRPr="005F1C5A">
        <w:rPr>
          <w:b/>
          <w:noProof/>
          <w:szCs w:val="24"/>
        </w:rPr>
        <w:t>rogramme on their activities in protecting the euro against counterfeiting (9</w:t>
      </w:r>
      <w:r w:rsidR="002C1165" w:rsidRPr="005F1C5A">
        <w:rPr>
          <w:b/>
          <w:noProof/>
          <w:szCs w:val="24"/>
        </w:rPr>
        <w:t>7</w:t>
      </w:r>
      <w:r w:rsidRPr="005F1C5A">
        <w:rPr>
          <w:b/>
          <w:noProof/>
          <w:szCs w:val="24"/>
        </w:rPr>
        <w:t>.</w:t>
      </w:r>
      <w:r w:rsidR="002C1165" w:rsidRPr="005F1C5A">
        <w:rPr>
          <w:b/>
          <w:noProof/>
          <w:szCs w:val="24"/>
        </w:rPr>
        <w:t>80</w:t>
      </w:r>
      <w:r w:rsidRPr="005F1C5A">
        <w:rPr>
          <w:b/>
          <w:noProof/>
          <w:szCs w:val="24"/>
        </w:rPr>
        <w:t xml:space="preserve">%): </w:t>
      </w:r>
      <w:r w:rsidR="00AD1720">
        <w:rPr>
          <w:noProof/>
          <w:szCs w:val="24"/>
        </w:rPr>
        <w:t>t</w:t>
      </w:r>
      <w:r w:rsidRPr="005F1C5A">
        <w:rPr>
          <w:noProof/>
          <w:szCs w:val="24"/>
        </w:rPr>
        <w:t xml:space="preserve">his indicator measures the sustainability of the programme’s actions. The target is 75%. The percentage of positive feedback </w:t>
      </w:r>
      <w:r w:rsidR="000A4C7A">
        <w:rPr>
          <w:noProof/>
          <w:szCs w:val="24"/>
        </w:rPr>
        <w:t>wa</w:t>
      </w:r>
      <w:r w:rsidRPr="005F1C5A">
        <w:rPr>
          <w:noProof/>
          <w:szCs w:val="24"/>
        </w:rPr>
        <w:t xml:space="preserve">s </w:t>
      </w:r>
      <w:r w:rsidR="00D72FC6" w:rsidRPr="005F1C5A">
        <w:rPr>
          <w:noProof/>
          <w:szCs w:val="24"/>
        </w:rPr>
        <w:t xml:space="preserve">significantly </w:t>
      </w:r>
      <w:r w:rsidRPr="005F1C5A">
        <w:rPr>
          <w:noProof/>
          <w:szCs w:val="24"/>
        </w:rPr>
        <w:t>higher than the target.</w:t>
      </w:r>
    </w:p>
    <w:p w14:paraId="6AC2A13D" w14:textId="77777777" w:rsidR="00C77800" w:rsidRPr="005F1C5A" w:rsidRDefault="00C77800" w:rsidP="00874B28">
      <w:pPr>
        <w:pStyle w:val="ListParagraph"/>
        <w:spacing w:line="276" w:lineRule="auto"/>
        <w:outlineLvl w:val="0"/>
        <w:rPr>
          <w:noProof/>
          <w:szCs w:val="24"/>
        </w:rPr>
      </w:pPr>
    </w:p>
    <w:p w14:paraId="6E73D973" w14:textId="77777777" w:rsidR="00D63731" w:rsidRPr="005F1C5A" w:rsidRDefault="00D63731" w:rsidP="00D63731">
      <w:pPr>
        <w:pStyle w:val="ManualNumPar1"/>
        <w:numPr>
          <w:ilvl w:val="0"/>
          <w:numId w:val="2"/>
        </w:numPr>
        <w:spacing w:line="276" w:lineRule="auto"/>
        <w:ind w:left="426" w:hanging="426"/>
        <w:rPr>
          <w:b/>
          <w:noProof/>
          <w:szCs w:val="24"/>
        </w:rPr>
      </w:pPr>
      <w:r w:rsidRPr="005F1C5A">
        <w:rPr>
          <w:b/>
          <w:noProof/>
          <w:szCs w:val="24"/>
        </w:rPr>
        <w:t>Conclusions and way forward</w:t>
      </w:r>
    </w:p>
    <w:p w14:paraId="6D69F780" w14:textId="2AAB3015" w:rsidR="00D63731" w:rsidRPr="005F1C5A" w:rsidRDefault="00D63731" w:rsidP="00D63731">
      <w:pPr>
        <w:jc w:val="both"/>
        <w:outlineLvl w:val="0"/>
        <w:rPr>
          <w:rFonts w:ascii="Times New Roman" w:hAnsi="Times New Roman" w:cs="Times New Roman"/>
          <w:noProof/>
          <w:sz w:val="24"/>
          <w:szCs w:val="24"/>
        </w:rPr>
      </w:pPr>
      <w:r w:rsidRPr="005F1C5A">
        <w:rPr>
          <w:rFonts w:ascii="Times New Roman" w:hAnsi="Times New Roman" w:cs="Times New Roman"/>
          <w:noProof/>
          <w:sz w:val="24"/>
          <w:szCs w:val="24"/>
        </w:rPr>
        <w:t xml:space="preserve">The programme, like its predecessor, </w:t>
      </w:r>
      <w:r w:rsidR="00667F8E" w:rsidRPr="005F1C5A">
        <w:rPr>
          <w:rFonts w:ascii="Times New Roman" w:hAnsi="Times New Roman" w:cs="Times New Roman"/>
          <w:noProof/>
          <w:sz w:val="24"/>
          <w:szCs w:val="24"/>
        </w:rPr>
        <w:t>remains</w:t>
      </w:r>
      <w:r w:rsidRPr="005F1C5A">
        <w:rPr>
          <w:rFonts w:ascii="Times New Roman" w:hAnsi="Times New Roman" w:cs="Times New Roman"/>
          <w:noProof/>
          <w:sz w:val="24"/>
          <w:szCs w:val="24"/>
        </w:rPr>
        <w:t xml:space="preserve"> an important and efficient tool in the fight against counterfeiting. The </w:t>
      </w:r>
      <w:r w:rsidR="00667F8E" w:rsidRPr="005F1C5A">
        <w:rPr>
          <w:rFonts w:ascii="Times New Roman" w:hAnsi="Times New Roman" w:cs="Times New Roman"/>
          <w:noProof/>
          <w:sz w:val="24"/>
          <w:szCs w:val="24"/>
        </w:rPr>
        <w:t>p</w:t>
      </w:r>
      <w:r w:rsidRPr="005F1C5A">
        <w:rPr>
          <w:rFonts w:ascii="Times New Roman" w:hAnsi="Times New Roman" w:cs="Times New Roman"/>
          <w:noProof/>
          <w:sz w:val="24"/>
          <w:szCs w:val="24"/>
        </w:rPr>
        <w:t>rogramme</w:t>
      </w:r>
      <w:r w:rsidR="00B93FAC" w:rsidRPr="005F1C5A">
        <w:rPr>
          <w:rFonts w:ascii="Times New Roman" w:hAnsi="Times New Roman" w:cs="Times New Roman"/>
          <w:noProof/>
          <w:sz w:val="24"/>
          <w:szCs w:val="24"/>
        </w:rPr>
        <w:t xml:space="preserve"> (i)</w:t>
      </w:r>
      <w:r w:rsidRPr="005F1C5A">
        <w:rPr>
          <w:rFonts w:ascii="Times New Roman" w:hAnsi="Times New Roman" w:cs="Times New Roman"/>
          <w:noProof/>
          <w:sz w:val="24"/>
          <w:szCs w:val="24"/>
        </w:rPr>
        <w:t xml:space="preserve"> support</w:t>
      </w:r>
      <w:r w:rsidR="00781A95" w:rsidRPr="005F1C5A">
        <w:rPr>
          <w:rFonts w:ascii="Times New Roman" w:hAnsi="Times New Roman" w:cs="Times New Roman"/>
          <w:noProof/>
          <w:sz w:val="24"/>
          <w:szCs w:val="24"/>
        </w:rPr>
        <w:t>s</w:t>
      </w:r>
      <w:r w:rsidR="00B93FAC" w:rsidRPr="005F1C5A">
        <w:rPr>
          <w:rFonts w:ascii="Times New Roman" w:hAnsi="Times New Roman" w:cs="Times New Roman"/>
          <w:noProof/>
          <w:sz w:val="24"/>
          <w:szCs w:val="24"/>
        </w:rPr>
        <w:t xml:space="preserve"> </w:t>
      </w:r>
      <w:r w:rsidRPr="005F1C5A">
        <w:rPr>
          <w:rFonts w:ascii="Times New Roman" w:hAnsi="Times New Roman" w:cs="Times New Roman"/>
          <w:noProof/>
          <w:sz w:val="24"/>
          <w:szCs w:val="24"/>
        </w:rPr>
        <w:t>studies</w:t>
      </w:r>
      <w:r w:rsidR="00956D76" w:rsidRPr="005F1C5A">
        <w:rPr>
          <w:rFonts w:ascii="Times New Roman" w:hAnsi="Times New Roman" w:cs="Times New Roman"/>
          <w:noProof/>
          <w:sz w:val="24"/>
          <w:szCs w:val="24"/>
        </w:rPr>
        <w:t xml:space="preserve">; </w:t>
      </w:r>
      <w:r w:rsidR="00B93FAC" w:rsidRPr="005F1C5A">
        <w:rPr>
          <w:rFonts w:ascii="Times New Roman" w:hAnsi="Times New Roman" w:cs="Times New Roman"/>
          <w:noProof/>
          <w:sz w:val="24"/>
          <w:szCs w:val="24"/>
        </w:rPr>
        <w:t xml:space="preserve">(ii) </w:t>
      </w:r>
      <w:r w:rsidRPr="005F1C5A">
        <w:rPr>
          <w:rFonts w:ascii="Times New Roman" w:hAnsi="Times New Roman" w:cs="Times New Roman"/>
          <w:noProof/>
          <w:sz w:val="24"/>
          <w:szCs w:val="24"/>
        </w:rPr>
        <w:t>maintain</w:t>
      </w:r>
      <w:r w:rsidR="00667F8E" w:rsidRPr="005F1C5A">
        <w:rPr>
          <w:rFonts w:ascii="Times New Roman" w:hAnsi="Times New Roman" w:cs="Times New Roman"/>
          <w:noProof/>
          <w:sz w:val="24"/>
          <w:szCs w:val="24"/>
        </w:rPr>
        <w:t>s</w:t>
      </w:r>
      <w:r w:rsidRPr="005F1C5A">
        <w:rPr>
          <w:rFonts w:ascii="Times New Roman" w:hAnsi="Times New Roman" w:cs="Times New Roman"/>
          <w:noProof/>
          <w:sz w:val="24"/>
          <w:szCs w:val="24"/>
        </w:rPr>
        <w:t xml:space="preserve"> and develop</w:t>
      </w:r>
      <w:r w:rsidR="00667F8E" w:rsidRPr="005F1C5A">
        <w:rPr>
          <w:rFonts w:ascii="Times New Roman" w:hAnsi="Times New Roman" w:cs="Times New Roman"/>
          <w:noProof/>
          <w:sz w:val="24"/>
          <w:szCs w:val="24"/>
        </w:rPr>
        <w:t>s</w:t>
      </w:r>
      <w:r w:rsidRPr="005F1C5A">
        <w:rPr>
          <w:rFonts w:ascii="Times New Roman" w:hAnsi="Times New Roman" w:cs="Times New Roman"/>
          <w:noProof/>
          <w:sz w:val="24"/>
          <w:szCs w:val="24"/>
        </w:rPr>
        <w:t xml:space="preserve"> cooperation</w:t>
      </w:r>
      <w:r w:rsidR="00B93FAC" w:rsidRPr="005F1C5A">
        <w:rPr>
          <w:rFonts w:ascii="Times New Roman" w:hAnsi="Times New Roman" w:cs="Times New Roman"/>
          <w:noProof/>
          <w:sz w:val="24"/>
          <w:szCs w:val="24"/>
        </w:rPr>
        <w:t xml:space="preserve">; </w:t>
      </w:r>
      <w:r w:rsidRPr="005F1C5A">
        <w:rPr>
          <w:rFonts w:ascii="Times New Roman" w:hAnsi="Times New Roman" w:cs="Times New Roman"/>
          <w:noProof/>
          <w:sz w:val="24"/>
          <w:szCs w:val="24"/>
        </w:rPr>
        <w:t xml:space="preserve">and </w:t>
      </w:r>
      <w:r w:rsidR="00B93FAC" w:rsidRPr="005F1C5A">
        <w:rPr>
          <w:rFonts w:ascii="Times New Roman" w:hAnsi="Times New Roman" w:cs="Times New Roman"/>
          <w:noProof/>
          <w:sz w:val="24"/>
          <w:szCs w:val="24"/>
        </w:rPr>
        <w:t xml:space="preserve">(iii) </w:t>
      </w:r>
      <w:r w:rsidR="00667F8E" w:rsidRPr="005F1C5A">
        <w:rPr>
          <w:rFonts w:ascii="Times New Roman" w:hAnsi="Times New Roman" w:cs="Times New Roman"/>
          <w:noProof/>
          <w:sz w:val="24"/>
          <w:szCs w:val="24"/>
        </w:rPr>
        <w:t xml:space="preserve">supports the </w:t>
      </w:r>
      <w:r w:rsidRPr="005F1C5A">
        <w:rPr>
          <w:rFonts w:ascii="Times New Roman" w:hAnsi="Times New Roman" w:cs="Times New Roman"/>
          <w:noProof/>
          <w:sz w:val="24"/>
          <w:szCs w:val="24"/>
        </w:rPr>
        <w:t>exchang</w:t>
      </w:r>
      <w:r w:rsidR="00667F8E" w:rsidRPr="005F1C5A">
        <w:rPr>
          <w:rFonts w:ascii="Times New Roman" w:hAnsi="Times New Roman" w:cs="Times New Roman"/>
          <w:noProof/>
          <w:sz w:val="24"/>
          <w:szCs w:val="24"/>
        </w:rPr>
        <w:t>e of</w:t>
      </w:r>
      <w:r w:rsidRPr="005F1C5A">
        <w:rPr>
          <w:rFonts w:ascii="Times New Roman" w:hAnsi="Times New Roman" w:cs="Times New Roman"/>
          <w:noProof/>
          <w:sz w:val="24"/>
          <w:szCs w:val="24"/>
        </w:rPr>
        <w:t xml:space="preserve"> best practice among all </w:t>
      </w:r>
      <w:r w:rsidR="00667F8E" w:rsidRPr="005F1C5A">
        <w:rPr>
          <w:rFonts w:ascii="Times New Roman" w:hAnsi="Times New Roman" w:cs="Times New Roman"/>
          <w:noProof/>
          <w:sz w:val="24"/>
          <w:szCs w:val="24"/>
        </w:rPr>
        <w:t xml:space="preserve">stakeholders </w:t>
      </w:r>
      <w:r w:rsidRPr="005F1C5A">
        <w:rPr>
          <w:rFonts w:ascii="Times New Roman" w:hAnsi="Times New Roman" w:cs="Times New Roman"/>
          <w:noProof/>
          <w:sz w:val="24"/>
          <w:szCs w:val="24"/>
        </w:rPr>
        <w:t xml:space="preserve">involved in the fight against euro counterfeiting. </w:t>
      </w:r>
      <w:r w:rsidR="00686FC3" w:rsidRPr="005F1C5A">
        <w:rPr>
          <w:rFonts w:ascii="Times New Roman" w:hAnsi="Times New Roman" w:cs="Times New Roman"/>
          <w:noProof/>
          <w:sz w:val="24"/>
          <w:szCs w:val="24"/>
        </w:rPr>
        <w:t>T</w:t>
      </w:r>
      <w:r w:rsidRPr="005F1C5A">
        <w:rPr>
          <w:rFonts w:ascii="Times New Roman" w:hAnsi="Times New Roman" w:cs="Times New Roman"/>
          <w:noProof/>
          <w:sz w:val="24"/>
          <w:szCs w:val="24"/>
        </w:rPr>
        <w:t>he fact that the budget was</w:t>
      </w:r>
      <w:r w:rsidR="00B93FAC" w:rsidRPr="005F1C5A">
        <w:rPr>
          <w:rFonts w:ascii="Times New Roman" w:hAnsi="Times New Roman" w:cs="Times New Roman"/>
          <w:noProof/>
          <w:sz w:val="24"/>
          <w:szCs w:val="24"/>
        </w:rPr>
        <w:t xml:space="preserve"> fully allocated</w:t>
      </w:r>
      <w:r w:rsidR="00E81C87">
        <w:rPr>
          <w:rFonts w:ascii="Times New Roman" w:hAnsi="Times New Roman" w:cs="Times New Roman"/>
          <w:noProof/>
          <w:sz w:val="24"/>
          <w:szCs w:val="24"/>
        </w:rPr>
        <w:t xml:space="preserve"> </w:t>
      </w:r>
      <w:r w:rsidR="00E81C87" w:rsidRPr="005F1C5A">
        <w:rPr>
          <w:rFonts w:ascii="Times New Roman" w:hAnsi="Times New Roman" w:cs="Times New Roman"/>
          <w:noProof/>
          <w:sz w:val="24"/>
          <w:szCs w:val="24"/>
        </w:rPr>
        <w:t>in 2025</w:t>
      </w:r>
      <w:r w:rsidR="00E81C87">
        <w:rPr>
          <w:rFonts w:ascii="Times New Roman" w:hAnsi="Times New Roman" w:cs="Times New Roman"/>
          <w:noProof/>
          <w:sz w:val="24"/>
          <w:szCs w:val="24"/>
        </w:rPr>
        <w:t xml:space="preserve"> </w:t>
      </w:r>
      <w:r w:rsidRPr="005F1C5A">
        <w:rPr>
          <w:rFonts w:ascii="Times New Roman" w:hAnsi="Times New Roman" w:cs="Times New Roman"/>
          <w:noProof/>
          <w:sz w:val="24"/>
          <w:szCs w:val="24"/>
        </w:rPr>
        <w:t>reflect</w:t>
      </w:r>
      <w:r w:rsidR="00686FC3" w:rsidRPr="005F1C5A">
        <w:rPr>
          <w:rFonts w:ascii="Times New Roman" w:hAnsi="Times New Roman" w:cs="Times New Roman"/>
          <w:noProof/>
          <w:sz w:val="24"/>
          <w:szCs w:val="24"/>
        </w:rPr>
        <w:t>s</w:t>
      </w:r>
      <w:r w:rsidRPr="005F1C5A">
        <w:rPr>
          <w:rFonts w:ascii="Times New Roman" w:hAnsi="Times New Roman" w:cs="Times New Roman"/>
          <w:noProof/>
          <w:sz w:val="24"/>
          <w:szCs w:val="24"/>
        </w:rPr>
        <w:t xml:space="preserve"> Member States</w:t>
      </w:r>
      <w:r w:rsidR="00E81C87">
        <w:rPr>
          <w:rFonts w:ascii="Times New Roman" w:hAnsi="Times New Roman" w:cs="Times New Roman"/>
          <w:noProof/>
          <w:sz w:val="24"/>
          <w:szCs w:val="24"/>
        </w:rPr>
        <w:t>’</w:t>
      </w:r>
      <w:r w:rsidRPr="005F1C5A">
        <w:rPr>
          <w:rFonts w:ascii="Times New Roman" w:hAnsi="Times New Roman" w:cs="Times New Roman"/>
          <w:noProof/>
          <w:sz w:val="24"/>
          <w:szCs w:val="24"/>
        </w:rPr>
        <w:t xml:space="preserve"> </w:t>
      </w:r>
      <w:r w:rsidR="00E81C87" w:rsidRPr="005F1C5A">
        <w:rPr>
          <w:rFonts w:ascii="Times New Roman" w:hAnsi="Times New Roman" w:cs="Times New Roman"/>
          <w:noProof/>
          <w:sz w:val="24"/>
          <w:szCs w:val="24"/>
        </w:rPr>
        <w:t xml:space="preserve">interest </w:t>
      </w:r>
      <w:r w:rsidRPr="005F1C5A">
        <w:rPr>
          <w:rFonts w:ascii="Times New Roman" w:hAnsi="Times New Roman" w:cs="Times New Roman"/>
          <w:noProof/>
          <w:sz w:val="24"/>
          <w:szCs w:val="24"/>
        </w:rPr>
        <w:t>in the programme.</w:t>
      </w:r>
    </w:p>
    <w:p w14:paraId="1548EAE7" w14:textId="1E47E045" w:rsidR="00D63731" w:rsidRPr="005F1C5A" w:rsidRDefault="00D63731" w:rsidP="00956D76">
      <w:pPr>
        <w:spacing w:after="0"/>
        <w:jc w:val="both"/>
        <w:outlineLvl w:val="0"/>
        <w:rPr>
          <w:rFonts w:ascii="Times New Roman" w:hAnsi="Times New Roman" w:cs="Times New Roman"/>
          <w:noProof/>
          <w:sz w:val="24"/>
          <w:szCs w:val="24"/>
        </w:rPr>
      </w:pPr>
      <w:r w:rsidRPr="005F1C5A">
        <w:rPr>
          <w:rFonts w:ascii="Times New Roman" w:hAnsi="Times New Roman" w:cs="Times New Roman"/>
          <w:noProof/>
          <w:sz w:val="24"/>
          <w:szCs w:val="24"/>
        </w:rPr>
        <w:t xml:space="preserve">The Commission </w:t>
      </w:r>
      <w:r w:rsidR="00D72FC6" w:rsidRPr="005F1C5A">
        <w:rPr>
          <w:rFonts w:ascii="Times New Roman" w:hAnsi="Times New Roman" w:cs="Times New Roman"/>
          <w:noProof/>
          <w:sz w:val="24"/>
          <w:szCs w:val="24"/>
        </w:rPr>
        <w:t xml:space="preserve">regularly </w:t>
      </w:r>
      <w:r w:rsidR="00113EA4">
        <w:rPr>
          <w:rFonts w:ascii="Times New Roman" w:hAnsi="Times New Roman" w:cs="Times New Roman"/>
          <w:noProof/>
          <w:sz w:val="24"/>
          <w:szCs w:val="24"/>
        </w:rPr>
        <w:t>shares</w:t>
      </w:r>
      <w:r w:rsidRPr="005F1C5A">
        <w:rPr>
          <w:rFonts w:ascii="Times New Roman" w:hAnsi="Times New Roman" w:cs="Times New Roman"/>
          <w:noProof/>
          <w:sz w:val="24"/>
          <w:szCs w:val="24"/>
        </w:rPr>
        <w:t xml:space="preserve"> the results of </w:t>
      </w:r>
      <w:r w:rsidR="00CE1124" w:rsidRPr="005F1C5A">
        <w:rPr>
          <w:rFonts w:ascii="Times New Roman" w:hAnsi="Times New Roman" w:cs="Times New Roman"/>
          <w:noProof/>
          <w:sz w:val="24"/>
          <w:szCs w:val="24"/>
        </w:rPr>
        <w:t xml:space="preserve">projects </w:t>
      </w:r>
      <w:r w:rsidRPr="005F1C5A">
        <w:rPr>
          <w:rFonts w:ascii="Times New Roman" w:hAnsi="Times New Roman" w:cs="Times New Roman"/>
          <w:noProof/>
          <w:sz w:val="24"/>
          <w:szCs w:val="24"/>
        </w:rPr>
        <w:t xml:space="preserve">supported under the </w:t>
      </w:r>
      <w:r w:rsidR="004634B9" w:rsidRPr="005F1C5A">
        <w:rPr>
          <w:rFonts w:ascii="Times New Roman" w:hAnsi="Times New Roman" w:cs="Times New Roman"/>
          <w:noProof/>
          <w:sz w:val="24"/>
          <w:szCs w:val="24"/>
        </w:rPr>
        <w:t>p</w:t>
      </w:r>
      <w:r w:rsidRPr="005F1C5A">
        <w:rPr>
          <w:rFonts w:ascii="Times New Roman" w:hAnsi="Times New Roman" w:cs="Times New Roman"/>
          <w:noProof/>
          <w:sz w:val="24"/>
          <w:szCs w:val="24"/>
        </w:rPr>
        <w:t xml:space="preserve">rogramme </w:t>
      </w:r>
      <w:r w:rsidR="00956D76" w:rsidRPr="005F1C5A">
        <w:rPr>
          <w:rFonts w:ascii="Times New Roman" w:hAnsi="Times New Roman" w:cs="Times New Roman"/>
          <w:noProof/>
          <w:sz w:val="24"/>
          <w:szCs w:val="24"/>
        </w:rPr>
        <w:t xml:space="preserve">among </w:t>
      </w:r>
      <w:r w:rsidRPr="005F1C5A">
        <w:rPr>
          <w:rFonts w:ascii="Times New Roman" w:hAnsi="Times New Roman" w:cs="Times New Roman"/>
          <w:noProof/>
          <w:sz w:val="24"/>
          <w:szCs w:val="24"/>
        </w:rPr>
        <w:t>the experts</w:t>
      </w:r>
      <w:r w:rsidRPr="005F1C5A">
        <w:rPr>
          <w:rFonts w:ascii="Times New Roman" w:hAnsi="Times New Roman" w:cs="Times New Roman"/>
          <w:noProof/>
          <w:color w:val="000000"/>
          <w:sz w:val="24"/>
          <w:szCs w:val="24"/>
        </w:rPr>
        <w:t xml:space="preserve"> </w:t>
      </w:r>
      <w:r w:rsidR="004634B9" w:rsidRPr="005F1C5A">
        <w:rPr>
          <w:rFonts w:ascii="Times New Roman" w:hAnsi="Times New Roman" w:cs="Times New Roman"/>
          <w:noProof/>
          <w:color w:val="000000"/>
          <w:sz w:val="24"/>
          <w:szCs w:val="24"/>
        </w:rPr>
        <w:t>in</w:t>
      </w:r>
      <w:r w:rsidRPr="005F1C5A">
        <w:rPr>
          <w:rFonts w:ascii="Times New Roman" w:hAnsi="Times New Roman" w:cs="Times New Roman"/>
          <w:noProof/>
          <w:color w:val="000000"/>
          <w:sz w:val="24"/>
          <w:szCs w:val="24"/>
        </w:rPr>
        <w:t xml:space="preserve"> the E</w:t>
      </w:r>
      <w:r w:rsidR="009129D3">
        <w:rPr>
          <w:rFonts w:ascii="Times New Roman" w:hAnsi="Times New Roman" w:cs="Times New Roman"/>
          <w:noProof/>
          <w:color w:val="000000"/>
          <w:sz w:val="24"/>
          <w:szCs w:val="24"/>
        </w:rPr>
        <w:t>CEG</w:t>
      </w:r>
      <w:r w:rsidRPr="005F1C5A">
        <w:rPr>
          <w:rFonts w:ascii="Times New Roman" w:hAnsi="Times New Roman" w:cs="Times New Roman"/>
          <w:noProof/>
          <w:color w:val="000000"/>
          <w:sz w:val="24"/>
          <w:szCs w:val="24"/>
        </w:rPr>
        <w:t>. In 202</w:t>
      </w:r>
      <w:r w:rsidR="002C1165" w:rsidRPr="005F1C5A">
        <w:rPr>
          <w:rFonts w:ascii="Times New Roman" w:hAnsi="Times New Roman" w:cs="Times New Roman"/>
          <w:noProof/>
          <w:color w:val="000000"/>
          <w:sz w:val="24"/>
          <w:szCs w:val="24"/>
        </w:rPr>
        <w:t>5</w:t>
      </w:r>
      <w:r w:rsidRPr="005F1C5A">
        <w:rPr>
          <w:rFonts w:ascii="Times New Roman" w:hAnsi="Times New Roman" w:cs="Times New Roman"/>
          <w:noProof/>
          <w:color w:val="000000"/>
          <w:sz w:val="24"/>
          <w:szCs w:val="24"/>
        </w:rPr>
        <w:t xml:space="preserve">, </w:t>
      </w:r>
      <w:r w:rsidR="00976B15" w:rsidRPr="005F1C5A">
        <w:rPr>
          <w:rFonts w:ascii="Times New Roman" w:hAnsi="Times New Roman" w:cs="Times New Roman"/>
          <w:noProof/>
          <w:color w:val="000000"/>
          <w:sz w:val="24"/>
          <w:szCs w:val="24"/>
        </w:rPr>
        <w:t>three</w:t>
      </w:r>
      <w:r w:rsidRPr="005F1C5A">
        <w:rPr>
          <w:rFonts w:ascii="Times New Roman" w:hAnsi="Times New Roman" w:cs="Times New Roman"/>
          <w:noProof/>
          <w:color w:val="000000"/>
          <w:sz w:val="24"/>
          <w:szCs w:val="24"/>
        </w:rPr>
        <w:t xml:space="preserve"> ECEG meetings took place.</w:t>
      </w:r>
      <w:r w:rsidRPr="005F1C5A">
        <w:rPr>
          <w:rFonts w:ascii="Times New Roman" w:hAnsi="Times New Roman" w:cs="Times New Roman"/>
          <w:noProof/>
          <w:sz w:val="24"/>
          <w:szCs w:val="24"/>
        </w:rPr>
        <w:t xml:space="preserve"> The </w:t>
      </w:r>
      <w:r w:rsidR="00976B15" w:rsidRPr="005F1C5A">
        <w:rPr>
          <w:rFonts w:ascii="Times New Roman" w:hAnsi="Times New Roman" w:cs="Times New Roman"/>
          <w:noProof/>
          <w:sz w:val="24"/>
          <w:szCs w:val="24"/>
        </w:rPr>
        <w:t>p</w:t>
      </w:r>
      <w:r w:rsidRPr="005F1C5A">
        <w:rPr>
          <w:rFonts w:ascii="Times New Roman" w:hAnsi="Times New Roman" w:cs="Times New Roman"/>
          <w:noProof/>
          <w:sz w:val="24"/>
          <w:szCs w:val="24"/>
        </w:rPr>
        <w:t>rogramme shows a high degree of consistency and complementar</w:t>
      </w:r>
      <w:r w:rsidR="00856BE0" w:rsidRPr="005F1C5A">
        <w:rPr>
          <w:rFonts w:ascii="Times New Roman" w:hAnsi="Times New Roman" w:cs="Times New Roman"/>
          <w:noProof/>
          <w:sz w:val="24"/>
          <w:szCs w:val="24"/>
        </w:rPr>
        <w:t>it</w:t>
      </w:r>
      <w:r w:rsidR="00CE1124" w:rsidRPr="005F1C5A">
        <w:rPr>
          <w:rFonts w:ascii="Times New Roman" w:hAnsi="Times New Roman" w:cs="Times New Roman"/>
          <w:noProof/>
          <w:sz w:val="24"/>
          <w:szCs w:val="24"/>
        </w:rPr>
        <w:t>y</w:t>
      </w:r>
      <w:r w:rsidRPr="005F1C5A">
        <w:rPr>
          <w:rFonts w:ascii="Times New Roman" w:hAnsi="Times New Roman" w:cs="Times New Roman"/>
          <w:noProof/>
          <w:sz w:val="24"/>
          <w:szCs w:val="24"/>
        </w:rPr>
        <w:t xml:space="preserve"> </w:t>
      </w:r>
      <w:r w:rsidR="00976B15" w:rsidRPr="005F1C5A">
        <w:rPr>
          <w:rFonts w:ascii="Times New Roman" w:hAnsi="Times New Roman" w:cs="Times New Roman"/>
          <w:noProof/>
          <w:sz w:val="24"/>
          <w:szCs w:val="24"/>
        </w:rPr>
        <w:t>with</w:t>
      </w:r>
      <w:r w:rsidRPr="005F1C5A">
        <w:rPr>
          <w:rFonts w:ascii="Times New Roman" w:hAnsi="Times New Roman" w:cs="Times New Roman"/>
          <w:noProof/>
          <w:sz w:val="24"/>
          <w:szCs w:val="24"/>
        </w:rPr>
        <w:t xml:space="preserve"> other relevant programmes and actions at </w:t>
      </w:r>
      <w:r w:rsidR="00976B15" w:rsidRPr="005F1C5A">
        <w:rPr>
          <w:rFonts w:ascii="Times New Roman" w:hAnsi="Times New Roman" w:cs="Times New Roman"/>
          <w:noProof/>
          <w:sz w:val="24"/>
          <w:szCs w:val="24"/>
        </w:rPr>
        <w:t xml:space="preserve">EU </w:t>
      </w:r>
      <w:r w:rsidRPr="005F1C5A">
        <w:rPr>
          <w:rFonts w:ascii="Times New Roman" w:hAnsi="Times New Roman" w:cs="Times New Roman"/>
          <w:noProof/>
          <w:sz w:val="24"/>
          <w:szCs w:val="24"/>
        </w:rPr>
        <w:t xml:space="preserve">level because it is dedicated exclusively to </w:t>
      </w:r>
      <w:r w:rsidR="003E6F43" w:rsidRPr="005F1C5A">
        <w:rPr>
          <w:rFonts w:ascii="Times New Roman" w:hAnsi="Times New Roman" w:cs="Times New Roman"/>
          <w:noProof/>
          <w:sz w:val="24"/>
          <w:szCs w:val="24"/>
        </w:rPr>
        <w:t>protect</w:t>
      </w:r>
      <w:r w:rsidR="00976B15" w:rsidRPr="005F1C5A">
        <w:rPr>
          <w:rFonts w:ascii="Times New Roman" w:hAnsi="Times New Roman" w:cs="Times New Roman"/>
          <w:noProof/>
          <w:sz w:val="24"/>
          <w:szCs w:val="24"/>
        </w:rPr>
        <w:t>ing</w:t>
      </w:r>
      <w:r w:rsidR="003E6F43" w:rsidRPr="005F1C5A">
        <w:rPr>
          <w:rFonts w:ascii="Times New Roman" w:hAnsi="Times New Roman" w:cs="Times New Roman"/>
          <w:noProof/>
          <w:sz w:val="24"/>
          <w:szCs w:val="24"/>
        </w:rPr>
        <w:t xml:space="preserve"> the euro by </w:t>
      </w:r>
      <w:r w:rsidRPr="005F1C5A">
        <w:rPr>
          <w:rFonts w:ascii="Times New Roman" w:hAnsi="Times New Roman" w:cs="Times New Roman"/>
          <w:noProof/>
          <w:sz w:val="24"/>
          <w:szCs w:val="24"/>
        </w:rPr>
        <w:t>preventing and fighting a specific form of organised crime</w:t>
      </w:r>
      <w:r w:rsidR="00956D76" w:rsidRPr="005F1C5A">
        <w:rPr>
          <w:rFonts w:ascii="Times New Roman" w:hAnsi="Times New Roman" w:cs="Times New Roman"/>
          <w:noProof/>
          <w:sz w:val="24"/>
          <w:szCs w:val="24"/>
        </w:rPr>
        <w:t xml:space="preserve">: </w:t>
      </w:r>
      <w:r w:rsidRPr="005F1C5A">
        <w:rPr>
          <w:rFonts w:ascii="Times New Roman" w:hAnsi="Times New Roman" w:cs="Times New Roman"/>
          <w:noProof/>
          <w:sz w:val="24"/>
          <w:szCs w:val="24"/>
        </w:rPr>
        <w:t>eur</w:t>
      </w:r>
      <w:r w:rsidR="008D0B7E" w:rsidRPr="005F1C5A">
        <w:rPr>
          <w:rFonts w:ascii="Times New Roman" w:hAnsi="Times New Roman" w:cs="Times New Roman"/>
          <w:noProof/>
          <w:sz w:val="24"/>
          <w:szCs w:val="24"/>
        </w:rPr>
        <w:t xml:space="preserve">o counterfeiting. </w:t>
      </w:r>
      <w:r w:rsidR="00892423" w:rsidRPr="005F1C5A">
        <w:rPr>
          <w:rFonts w:ascii="Times New Roman" w:hAnsi="Times New Roman" w:cs="Times New Roman"/>
          <w:noProof/>
          <w:sz w:val="24"/>
          <w:szCs w:val="24"/>
        </w:rPr>
        <w:t>Examples include</w:t>
      </w:r>
      <w:r w:rsidRPr="005F1C5A">
        <w:rPr>
          <w:rFonts w:ascii="Times New Roman" w:hAnsi="Times New Roman" w:cs="Times New Roman"/>
          <w:noProof/>
          <w:sz w:val="24"/>
          <w:szCs w:val="24"/>
        </w:rPr>
        <w:t xml:space="preserve"> </w:t>
      </w:r>
      <w:r w:rsidR="000A4C7A" w:rsidRPr="000A4C7A">
        <w:rPr>
          <w:rFonts w:ascii="Times New Roman" w:hAnsi="Times New Roman" w:cs="Times New Roman"/>
          <w:noProof/>
          <w:sz w:val="24"/>
          <w:szCs w:val="24"/>
        </w:rPr>
        <w:t>Directorate-General for Neighbourhood and Enlargement Negotiations</w:t>
      </w:r>
      <w:r w:rsidR="000A4C7A">
        <w:rPr>
          <w:rFonts w:ascii="Times New Roman" w:hAnsi="Times New Roman" w:cs="Times New Roman"/>
          <w:noProof/>
          <w:sz w:val="24"/>
          <w:szCs w:val="24"/>
        </w:rPr>
        <w:t xml:space="preserve"> “DG </w:t>
      </w:r>
      <w:r w:rsidRPr="005F1C5A">
        <w:rPr>
          <w:rFonts w:ascii="Times New Roman" w:hAnsi="Times New Roman" w:cs="Times New Roman"/>
          <w:noProof/>
          <w:sz w:val="24"/>
          <w:szCs w:val="24"/>
        </w:rPr>
        <w:t>NEAR’s</w:t>
      </w:r>
      <w:r w:rsidR="000A4C7A">
        <w:rPr>
          <w:rFonts w:ascii="Times New Roman" w:hAnsi="Times New Roman" w:cs="Times New Roman"/>
          <w:noProof/>
          <w:sz w:val="24"/>
          <w:szCs w:val="24"/>
        </w:rPr>
        <w:t>”</w:t>
      </w:r>
      <w:r w:rsidRPr="005F1C5A">
        <w:rPr>
          <w:rFonts w:ascii="Times New Roman" w:hAnsi="Times New Roman" w:cs="Times New Roman"/>
          <w:noProof/>
          <w:sz w:val="24"/>
          <w:szCs w:val="24"/>
        </w:rPr>
        <w:t xml:space="preserve"> </w:t>
      </w:r>
      <w:r w:rsidRPr="005F1C5A">
        <w:rPr>
          <w:rFonts w:ascii="Times New Roman" w:hAnsi="Times New Roman" w:cs="Times New Roman"/>
          <w:b/>
          <w:iCs/>
          <w:noProof/>
          <w:sz w:val="24"/>
          <w:szCs w:val="24"/>
        </w:rPr>
        <w:t>Technical Assistance and Information Exchange (TAIEX)</w:t>
      </w:r>
      <w:r w:rsidRPr="005F1C5A">
        <w:rPr>
          <w:rFonts w:ascii="Times New Roman" w:hAnsi="Times New Roman" w:cs="Times New Roman"/>
          <w:noProof/>
          <w:sz w:val="24"/>
          <w:szCs w:val="24"/>
        </w:rPr>
        <w:t xml:space="preserve"> instrument,</w:t>
      </w:r>
      <w:r w:rsidR="008D0B7E" w:rsidRPr="005F1C5A">
        <w:rPr>
          <w:rFonts w:ascii="Times New Roman" w:hAnsi="Times New Roman" w:cs="Times New Roman"/>
          <w:noProof/>
          <w:sz w:val="24"/>
          <w:szCs w:val="24"/>
        </w:rPr>
        <w:t xml:space="preserve"> </w:t>
      </w:r>
      <w:r w:rsidR="003C0C90" w:rsidRPr="005F1C5A">
        <w:rPr>
          <w:rFonts w:ascii="Times New Roman" w:hAnsi="Times New Roman" w:cs="Times New Roman"/>
          <w:noProof/>
          <w:sz w:val="24"/>
          <w:szCs w:val="24"/>
        </w:rPr>
        <w:t xml:space="preserve">which </w:t>
      </w:r>
      <w:r w:rsidR="008D0B7E" w:rsidRPr="005F1C5A">
        <w:rPr>
          <w:rFonts w:ascii="Times New Roman" w:hAnsi="Times New Roman" w:cs="Times New Roman"/>
          <w:noProof/>
          <w:sz w:val="24"/>
          <w:szCs w:val="24"/>
        </w:rPr>
        <w:t>is</w:t>
      </w:r>
      <w:r w:rsidRPr="005F1C5A">
        <w:rPr>
          <w:rFonts w:ascii="Times New Roman" w:hAnsi="Times New Roman" w:cs="Times New Roman"/>
          <w:noProof/>
          <w:sz w:val="24"/>
          <w:szCs w:val="24"/>
        </w:rPr>
        <w:t xml:space="preserve"> most often used in support of accession negotiations, and </w:t>
      </w:r>
      <w:r w:rsidR="000A4C7A" w:rsidRPr="000A4C7A">
        <w:rPr>
          <w:rFonts w:ascii="Times New Roman" w:hAnsi="Times New Roman" w:cs="Times New Roman"/>
          <w:noProof/>
          <w:sz w:val="24"/>
          <w:szCs w:val="24"/>
        </w:rPr>
        <w:t>Directorate-General for Migration and Home Affairs</w:t>
      </w:r>
      <w:r w:rsidR="000A4C7A">
        <w:rPr>
          <w:rFonts w:ascii="Times New Roman" w:hAnsi="Times New Roman" w:cs="Times New Roman"/>
          <w:noProof/>
          <w:sz w:val="24"/>
          <w:szCs w:val="24"/>
        </w:rPr>
        <w:t xml:space="preserve"> “</w:t>
      </w:r>
      <w:r w:rsidRPr="005F1C5A">
        <w:rPr>
          <w:rFonts w:ascii="Times New Roman" w:hAnsi="Times New Roman" w:cs="Times New Roman"/>
          <w:noProof/>
          <w:sz w:val="24"/>
          <w:szCs w:val="24"/>
        </w:rPr>
        <w:t>DG HOME</w:t>
      </w:r>
      <w:r w:rsidR="003C0C90" w:rsidRPr="005F1C5A">
        <w:rPr>
          <w:rFonts w:ascii="Times New Roman" w:hAnsi="Times New Roman" w:cs="Times New Roman"/>
          <w:noProof/>
          <w:sz w:val="24"/>
          <w:szCs w:val="24"/>
        </w:rPr>
        <w:t>’</w:t>
      </w:r>
      <w:r w:rsidRPr="005F1C5A">
        <w:rPr>
          <w:rFonts w:ascii="Times New Roman" w:hAnsi="Times New Roman" w:cs="Times New Roman"/>
          <w:noProof/>
          <w:sz w:val="24"/>
          <w:szCs w:val="24"/>
        </w:rPr>
        <w:t>s</w:t>
      </w:r>
      <w:r w:rsidR="000A4C7A">
        <w:rPr>
          <w:rFonts w:ascii="Times New Roman" w:hAnsi="Times New Roman" w:cs="Times New Roman"/>
          <w:noProof/>
          <w:sz w:val="24"/>
          <w:szCs w:val="24"/>
        </w:rPr>
        <w:t>“</w:t>
      </w:r>
      <w:r w:rsidR="0028345A">
        <w:rPr>
          <w:rFonts w:ascii="Times New Roman" w:hAnsi="Times New Roman" w:cs="Times New Roman"/>
          <w:noProof/>
          <w:sz w:val="24"/>
          <w:szCs w:val="24"/>
        </w:rPr>
        <w:t xml:space="preserve"> </w:t>
      </w:r>
      <w:r w:rsidRPr="005F1C5A">
        <w:rPr>
          <w:rFonts w:ascii="Times New Roman" w:hAnsi="Times New Roman" w:cs="Times New Roman"/>
          <w:noProof/>
          <w:sz w:val="24"/>
          <w:szCs w:val="24"/>
        </w:rPr>
        <w:t xml:space="preserve">Internal Security Fund </w:t>
      </w:r>
      <w:r w:rsidR="00A42536" w:rsidRPr="005F1C5A">
        <w:rPr>
          <w:rFonts w:ascii="Times New Roman" w:hAnsi="Times New Roman" w:cs="Times New Roman"/>
          <w:noProof/>
          <w:sz w:val="24"/>
          <w:szCs w:val="24"/>
        </w:rPr>
        <w:t>–</w:t>
      </w:r>
      <w:r w:rsidRPr="005F1C5A">
        <w:rPr>
          <w:rFonts w:ascii="Times New Roman" w:hAnsi="Times New Roman" w:cs="Times New Roman"/>
          <w:noProof/>
          <w:sz w:val="24"/>
          <w:szCs w:val="24"/>
        </w:rPr>
        <w:t xml:space="preserve"> Police</w:t>
      </w:r>
      <w:r w:rsidR="00A01D18">
        <w:rPr>
          <w:rFonts w:ascii="Times New Roman" w:hAnsi="Times New Roman" w:cs="Times New Roman"/>
          <w:noProof/>
          <w:sz w:val="24"/>
          <w:szCs w:val="24"/>
        </w:rPr>
        <w:t xml:space="preserve"> (</w:t>
      </w:r>
      <w:r w:rsidRPr="005F1C5A">
        <w:rPr>
          <w:rStyle w:val="FootnoteReference"/>
          <w:rFonts w:ascii="Times New Roman" w:hAnsi="Times New Roman" w:cs="Times New Roman"/>
          <w:noProof/>
          <w:sz w:val="24"/>
          <w:szCs w:val="24"/>
        </w:rPr>
        <w:footnoteReference w:id="10"/>
      </w:r>
      <w:r w:rsidR="00A01D18">
        <w:rPr>
          <w:rFonts w:ascii="Times New Roman" w:hAnsi="Times New Roman" w:cs="Times New Roman"/>
          <w:noProof/>
          <w:sz w:val="24"/>
          <w:szCs w:val="24"/>
        </w:rPr>
        <w:t>)</w:t>
      </w:r>
      <w:r w:rsidRPr="005F1C5A">
        <w:rPr>
          <w:rFonts w:ascii="Times New Roman" w:hAnsi="Times New Roman" w:cs="Times New Roman"/>
          <w:noProof/>
          <w:sz w:val="24"/>
          <w:szCs w:val="24"/>
        </w:rPr>
        <w:t xml:space="preserve">, which covers the prevention and combating of crime in general. </w:t>
      </w:r>
      <w:r w:rsidR="00956D76" w:rsidRPr="005F1C5A">
        <w:rPr>
          <w:rFonts w:ascii="Times New Roman" w:hAnsi="Times New Roman" w:cs="Times New Roman"/>
          <w:noProof/>
          <w:sz w:val="24"/>
          <w:szCs w:val="24"/>
        </w:rPr>
        <w:t xml:space="preserve">Since counterfeiting was included </w:t>
      </w:r>
      <w:r w:rsidRPr="005F1C5A">
        <w:rPr>
          <w:rFonts w:ascii="Times New Roman" w:hAnsi="Times New Roman" w:cs="Times New Roman"/>
          <w:noProof/>
          <w:sz w:val="24"/>
          <w:szCs w:val="24"/>
        </w:rPr>
        <w:t xml:space="preserve">as one of the priorities in the </w:t>
      </w:r>
      <w:hyperlink r:id="rId21" w:history="1">
        <w:r w:rsidR="00C35E58" w:rsidRPr="005F1C5A">
          <w:rPr>
            <w:rStyle w:val="Hyperlink"/>
            <w:rFonts w:ascii="Times New Roman" w:hAnsi="Times New Roman" w:cs="Times New Roman"/>
            <w:noProof/>
            <w:sz w:val="24"/>
            <w:szCs w:val="24"/>
          </w:rPr>
          <w:t>EMPACT</w:t>
        </w:r>
      </w:hyperlink>
      <w:r w:rsidR="00A01D18">
        <w:rPr>
          <w:noProof/>
        </w:rPr>
        <w:t xml:space="preserve"> (</w:t>
      </w:r>
      <w:r w:rsidR="00C35E58" w:rsidRPr="005F1C5A">
        <w:rPr>
          <w:rStyle w:val="FootnoteReference"/>
          <w:rFonts w:ascii="Times New Roman" w:hAnsi="Times New Roman" w:cs="Times New Roman"/>
          <w:noProof/>
          <w:sz w:val="24"/>
          <w:szCs w:val="24"/>
        </w:rPr>
        <w:footnoteReference w:id="11"/>
      </w:r>
      <w:r w:rsidR="00A01D18">
        <w:rPr>
          <w:noProof/>
        </w:rPr>
        <w:t>)</w:t>
      </w:r>
      <w:r w:rsidR="00C35E58" w:rsidRPr="005F1C5A">
        <w:rPr>
          <w:rFonts w:ascii="Times New Roman" w:hAnsi="Times New Roman" w:cs="Times New Roman"/>
          <w:noProof/>
          <w:sz w:val="24"/>
          <w:szCs w:val="24"/>
        </w:rPr>
        <w:t xml:space="preserve"> o</w:t>
      </w:r>
      <w:r w:rsidRPr="005F1C5A">
        <w:rPr>
          <w:rFonts w:ascii="Times New Roman" w:hAnsi="Times New Roman" w:cs="Times New Roman"/>
          <w:noProof/>
          <w:sz w:val="24"/>
          <w:szCs w:val="24"/>
        </w:rPr>
        <w:t xml:space="preserve">perational </w:t>
      </w:r>
      <w:r w:rsidR="00C35E58" w:rsidRPr="005F1C5A">
        <w:rPr>
          <w:rFonts w:ascii="Times New Roman" w:hAnsi="Times New Roman" w:cs="Times New Roman"/>
          <w:noProof/>
          <w:sz w:val="24"/>
          <w:szCs w:val="24"/>
        </w:rPr>
        <w:t>a</w:t>
      </w:r>
      <w:r w:rsidRPr="005F1C5A">
        <w:rPr>
          <w:rFonts w:ascii="Times New Roman" w:hAnsi="Times New Roman" w:cs="Times New Roman"/>
          <w:noProof/>
          <w:sz w:val="24"/>
          <w:szCs w:val="24"/>
        </w:rPr>
        <w:t xml:space="preserve">ction </w:t>
      </w:r>
      <w:r w:rsidR="00C35E58" w:rsidRPr="005F1C5A">
        <w:rPr>
          <w:rFonts w:ascii="Times New Roman" w:hAnsi="Times New Roman" w:cs="Times New Roman"/>
          <w:noProof/>
          <w:sz w:val="24"/>
          <w:szCs w:val="24"/>
        </w:rPr>
        <w:t>p</w:t>
      </w:r>
      <w:r w:rsidRPr="005F1C5A">
        <w:rPr>
          <w:rFonts w:ascii="Times New Roman" w:hAnsi="Times New Roman" w:cs="Times New Roman"/>
          <w:noProof/>
          <w:sz w:val="24"/>
          <w:szCs w:val="24"/>
        </w:rPr>
        <w:t xml:space="preserve">lan, the Commission </w:t>
      </w:r>
      <w:r w:rsidR="00956D76" w:rsidRPr="005F1C5A">
        <w:rPr>
          <w:rFonts w:ascii="Times New Roman" w:hAnsi="Times New Roman" w:cs="Times New Roman"/>
          <w:noProof/>
          <w:sz w:val="24"/>
          <w:szCs w:val="24"/>
        </w:rPr>
        <w:t xml:space="preserve">has been </w:t>
      </w:r>
      <w:r w:rsidRPr="005F1C5A">
        <w:rPr>
          <w:rFonts w:ascii="Times New Roman" w:hAnsi="Times New Roman" w:cs="Times New Roman"/>
          <w:noProof/>
          <w:sz w:val="24"/>
          <w:szCs w:val="24"/>
        </w:rPr>
        <w:t xml:space="preserve">coordinating </w:t>
      </w:r>
      <w:r w:rsidR="00A42536" w:rsidRPr="005F1C5A">
        <w:rPr>
          <w:rFonts w:ascii="Times New Roman" w:hAnsi="Times New Roman" w:cs="Times New Roman"/>
          <w:noProof/>
          <w:sz w:val="24"/>
          <w:szCs w:val="24"/>
        </w:rPr>
        <w:t xml:space="preserve">closely </w:t>
      </w:r>
      <w:r w:rsidRPr="005F1C5A">
        <w:rPr>
          <w:rFonts w:ascii="Times New Roman" w:hAnsi="Times New Roman" w:cs="Times New Roman"/>
          <w:noProof/>
          <w:sz w:val="24"/>
          <w:szCs w:val="24"/>
        </w:rPr>
        <w:t>with the EMPACT driver in order to maximise the complementarity between the two sources of financing.</w:t>
      </w:r>
    </w:p>
    <w:p w14:paraId="4EF00583" w14:textId="77777777" w:rsidR="005A3502" w:rsidRPr="005F1C5A" w:rsidRDefault="005A3502" w:rsidP="00D63731">
      <w:pPr>
        <w:spacing w:after="0"/>
        <w:jc w:val="both"/>
        <w:rPr>
          <w:rFonts w:ascii="Times New Roman" w:hAnsi="Times New Roman" w:cs="Times New Roman"/>
          <w:noProof/>
          <w:sz w:val="24"/>
          <w:szCs w:val="24"/>
        </w:rPr>
      </w:pPr>
    </w:p>
    <w:p w14:paraId="26536D53" w14:textId="5D894AA9" w:rsidR="00D63731" w:rsidRPr="005F1C5A" w:rsidRDefault="00D63731" w:rsidP="00956D76">
      <w:pPr>
        <w:spacing w:after="0"/>
        <w:jc w:val="both"/>
        <w:rPr>
          <w:rFonts w:ascii="Times New Roman" w:hAnsi="Times New Roman" w:cs="Times New Roman"/>
          <w:noProof/>
          <w:sz w:val="24"/>
          <w:szCs w:val="24"/>
        </w:rPr>
      </w:pPr>
      <w:r w:rsidRPr="005F1C5A">
        <w:rPr>
          <w:rFonts w:ascii="Times New Roman" w:hAnsi="Times New Roman" w:cs="Times New Roman"/>
          <w:noProof/>
          <w:sz w:val="24"/>
          <w:szCs w:val="24"/>
        </w:rPr>
        <w:t xml:space="preserve">Based on the results of the </w:t>
      </w:r>
      <w:r w:rsidR="00C35E58" w:rsidRPr="005F1C5A">
        <w:rPr>
          <w:rFonts w:ascii="Times New Roman" w:hAnsi="Times New Roman" w:cs="Times New Roman"/>
          <w:noProof/>
          <w:sz w:val="24"/>
          <w:szCs w:val="24"/>
        </w:rPr>
        <w:t>p</w:t>
      </w:r>
      <w:r w:rsidRPr="005F1C5A">
        <w:rPr>
          <w:rFonts w:ascii="Times New Roman" w:hAnsi="Times New Roman" w:cs="Times New Roman"/>
          <w:noProof/>
          <w:sz w:val="24"/>
          <w:szCs w:val="24"/>
        </w:rPr>
        <w:t xml:space="preserve">rogramme </w:t>
      </w:r>
      <w:r w:rsidR="00C35E58" w:rsidRPr="005F1C5A">
        <w:rPr>
          <w:rFonts w:ascii="Times New Roman" w:hAnsi="Times New Roman" w:cs="Times New Roman"/>
          <w:noProof/>
          <w:sz w:val="24"/>
          <w:szCs w:val="24"/>
        </w:rPr>
        <w:t xml:space="preserve">so far </w:t>
      </w:r>
      <w:r w:rsidRPr="005F1C5A">
        <w:rPr>
          <w:rFonts w:ascii="Times New Roman" w:hAnsi="Times New Roman" w:cs="Times New Roman"/>
          <w:noProof/>
          <w:sz w:val="24"/>
          <w:szCs w:val="24"/>
        </w:rPr>
        <w:t>and the continuous analysis of emerging threats discussed in the ECEG, the priorities for 202</w:t>
      </w:r>
      <w:r w:rsidR="003544EC" w:rsidRPr="005F1C5A">
        <w:rPr>
          <w:rFonts w:ascii="Times New Roman" w:hAnsi="Times New Roman" w:cs="Times New Roman"/>
          <w:noProof/>
          <w:sz w:val="24"/>
          <w:szCs w:val="24"/>
        </w:rPr>
        <w:t>6</w:t>
      </w:r>
      <w:r w:rsidRPr="005F1C5A">
        <w:rPr>
          <w:rFonts w:ascii="Times New Roman" w:hAnsi="Times New Roman" w:cs="Times New Roman"/>
          <w:noProof/>
          <w:sz w:val="24"/>
          <w:szCs w:val="24"/>
        </w:rPr>
        <w:t xml:space="preserve"> are the following</w:t>
      </w:r>
      <w:r w:rsidR="00A01D18">
        <w:rPr>
          <w:rFonts w:ascii="Times New Roman" w:hAnsi="Times New Roman" w:cs="Times New Roman"/>
          <w:noProof/>
          <w:sz w:val="24"/>
          <w:szCs w:val="24"/>
        </w:rPr>
        <w:t xml:space="preserve"> (</w:t>
      </w:r>
      <w:r w:rsidRPr="005F1C5A">
        <w:rPr>
          <w:rStyle w:val="FootnoteReference"/>
          <w:rFonts w:ascii="Times New Roman" w:hAnsi="Times New Roman" w:cs="Times New Roman"/>
          <w:noProof/>
          <w:sz w:val="24"/>
          <w:szCs w:val="24"/>
        </w:rPr>
        <w:footnoteReference w:id="12"/>
      </w:r>
      <w:r w:rsidR="00A01D18">
        <w:rPr>
          <w:rFonts w:ascii="Times New Roman" w:hAnsi="Times New Roman" w:cs="Times New Roman"/>
          <w:noProof/>
          <w:sz w:val="24"/>
          <w:szCs w:val="24"/>
        </w:rPr>
        <w:t>)</w:t>
      </w:r>
      <w:r w:rsidRPr="005F1C5A">
        <w:rPr>
          <w:rFonts w:ascii="Times New Roman" w:hAnsi="Times New Roman" w:cs="Times New Roman"/>
          <w:noProof/>
          <w:sz w:val="24"/>
          <w:szCs w:val="24"/>
        </w:rPr>
        <w:t>:</w:t>
      </w:r>
    </w:p>
    <w:p w14:paraId="34BC4CC2" w14:textId="36FB8112" w:rsidR="00D63731" w:rsidRPr="005F1C5A" w:rsidRDefault="002F49D3" w:rsidP="008A33BE">
      <w:pPr>
        <w:pStyle w:val="ListParagraph"/>
        <w:numPr>
          <w:ilvl w:val="0"/>
          <w:numId w:val="1"/>
        </w:numPr>
        <w:spacing w:line="276" w:lineRule="auto"/>
        <w:ind w:left="714" w:hanging="357"/>
        <w:rPr>
          <w:noProof/>
          <w:color w:val="000000"/>
          <w:szCs w:val="24"/>
        </w:rPr>
      </w:pPr>
      <w:r w:rsidRPr="005F1C5A">
        <w:rPr>
          <w:noProof/>
          <w:color w:val="000000"/>
          <w:szCs w:val="24"/>
        </w:rPr>
        <w:t>s</w:t>
      </w:r>
      <w:r w:rsidR="00B870C4" w:rsidRPr="005F1C5A">
        <w:rPr>
          <w:noProof/>
          <w:color w:val="000000"/>
          <w:szCs w:val="24"/>
        </w:rPr>
        <w:t>upporting activities aimed at improving cooperation among those Member States which are particularly affected by the production and distribution of counterfeits</w:t>
      </w:r>
      <w:r w:rsidR="003E6F43" w:rsidRPr="005F1C5A">
        <w:rPr>
          <w:noProof/>
          <w:color w:val="000000"/>
          <w:szCs w:val="24"/>
        </w:rPr>
        <w:t>;</w:t>
      </w:r>
    </w:p>
    <w:p w14:paraId="03E5632D" w14:textId="736EA5F1" w:rsidR="00A462A3" w:rsidRPr="005F1C5A" w:rsidRDefault="00BC3E81" w:rsidP="008A33BE">
      <w:pPr>
        <w:pStyle w:val="ListParagraph"/>
        <w:numPr>
          <w:ilvl w:val="0"/>
          <w:numId w:val="1"/>
        </w:numPr>
        <w:spacing w:line="276" w:lineRule="auto"/>
        <w:ind w:left="714" w:hanging="357"/>
        <w:rPr>
          <w:noProof/>
          <w:color w:val="000000"/>
          <w:szCs w:val="24"/>
        </w:rPr>
      </w:pPr>
      <w:r>
        <w:rPr>
          <w:noProof/>
          <w:color w:val="000000"/>
          <w:szCs w:val="24"/>
        </w:rPr>
        <w:t>promoting</w:t>
      </w:r>
      <w:r w:rsidR="00B870C4" w:rsidRPr="005F1C5A">
        <w:rPr>
          <w:noProof/>
          <w:color w:val="000000"/>
          <w:szCs w:val="24"/>
        </w:rPr>
        <w:t xml:space="preserve"> cooperation with authorities of </w:t>
      </w:r>
      <w:r w:rsidR="00C35E58" w:rsidRPr="005F1C5A">
        <w:rPr>
          <w:noProof/>
          <w:color w:val="000000"/>
          <w:szCs w:val="24"/>
        </w:rPr>
        <w:t xml:space="preserve">non-EU </w:t>
      </w:r>
      <w:r w:rsidR="00B870C4" w:rsidRPr="005F1C5A">
        <w:rPr>
          <w:noProof/>
          <w:color w:val="000000"/>
          <w:szCs w:val="24"/>
        </w:rPr>
        <w:t xml:space="preserve">countries where there is </w:t>
      </w:r>
      <w:r w:rsidR="00C35E58" w:rsidRPr="005F1C5A">
        <w:rPr>
          <w:noProof/>
          <w:color w:val="000000"/>
          <w:szCs w:val="24"/>
        </w:rPr>
        <w:t xml:space="preserve">a </w:t>
      </w:r>
      <w:r w:rsidR="00B870C4" w:rsidRPr="005F1C5A">
        <w:rPr>
          <w:noProof/>
          <w:color w:val="000000"/>
          <w:szCs w:val="24"/>
        </w:rPr>
        <w:t xml:space="preserve">suspicion or evidence </w:t>
      </w:r>
      <w:r w:rsidR="003544EC" w:rsidRPr="005F1C5A">
        <w:rPr>
          <w:noProof/>
          <w:color w:val="000000"/>
          <w:szCs w:val="24"/>
        </w:rPr>
        <w:t>of</w:t>
      </w:r>
      <w:r w:rsidR="00B870C4" w:rsidRPr="005F1C5A">
        <w:rPr>
          <w:noProof/>
          <w:color w:val="000000"/>
          <w:szCs w:val="24"/>
        </w:rPr>
        <w:t xml:space="preserve"> counterfeit euro production</w:t>
      </w:r>
      <w:r w:rsidR="003E6F43" w:rsidRPr="005F1C5A">
        <w:rPr>
          <w:noProof/>
          <w:color w:val="000000"/>
          <w:szCs w:val="24"/>
        </w:rPr>
        <w:t>;</w:t>
      </w:r>
    </w:p>
    <w:p w14:paraId="520A6033" w14:textId="18BF8099" w:rsidR="00D63731" w:rsidRPr="005F1C5A" w:rsidRDefault="002F49D3" w:rsidP="008A33BE">
      <w:pPr>
        <w:pStyle w:val="ListParagraph"/>
        <w:numPr>
          <w:ilvl w:val="0"/>
          <w:numId w:val="1"/>
        </w:numPr>
        <w:spacing w:line="276" w:lineRule="auto"/>
        <w:ind w:left="714" w:hanging="357"/>
        <w:rPr>
          <w:noProof/>
          <w:color w:val="000000"/>
          <w:szCs w:val="24"/>
        </w:rPr>
      </w:pPr>
      <w:r w:rsidRPr="005F1C5A">
        <w:rPr>
          <w:noProof/>
          <w:color w:val="000000"/>
          <w:szCs w:val="24"/>
        </w:rPr>
        <w:t>m</w:t>
      </w:r>
      <w:r w:rsidR="00B870C4" w:rsidRPr="005F1C5A">
        <w:rPr>
          <w:noProof/>
          <w:color w:val="000000"/>
          <w:szCs w:val="24"/>
        </w:rPr>
        <w:t xml:space="preserve">aintaining an efficient framework for the protection of the euro in </w:t>
      </w:r>
      <w:r w:rsidR="00C35E58" w:rsidRPr="005F1C5A">
        <w:rPr>
          <w:noProof/>
          <w:color w:val="000000"/>
          <w:szCs w:val="24"/>
        </w:rPr>
        <w:t>s</w:t>
      </w:r>
      <w:r w:rsidR="00B870C4" w:rsidRPr="005F1C5A">
        <w:rPr>
          <w:noProof/>
          <w:color w:val="000000"/>
          <w:szCs w:val="24"/>
        </w:rPr>
        <w:t>outh</w:t>
      </w:r>
      <w:r w:rsidR="00C35E58" w:rsidRPr="005F1C5A">
        <w:rPr>
          <w:noProof/>
          <w:color w:val="000000"/>
          <w:szCs w:val="24"/>
        </w:rPr>
        <w:t>-e</w:t>
      </w:r>
      <w:r w:rsidR="00B870C4" w:rsidRPr="005F1C5A">
        <w:rPr>
          <w:noProof/>
          <w:color w:val="000000"/>
          <w:szCs w:val="24"/>
        </w:rPr>
        <w:t>astern Europe</w:t>
      </w:r>
      <w:r w:rsidR="003E6F43" w:rsidRPr="005F1C5A">
        <w:rPr>
          <w:noProof/>
          <w:color w:val="000000"/>
          <w:szCs w:val="24"/>
        </w:rPr>
        <w:t>;</w:t>
      </w:r>
    </w:p>
    <w:p w14:paraId="73197418" w14:textId="10C20E20" w:rsidR="00D63731" w:rsidRPr="005F1C5A" w:rsidRDefault="002F49D3" w:rsidP="008A33BE">
      <w:pPr>
        <w:pStyle w:val="ListParagraph"/>
        <w:keepNext/>
        <w:numPr>
          <w:ilvl w:val="0"/>
          <w:numId w:val="1"/>
        </w:numPr>
        <w:spacing w:before="0" w:after="0" w:line="276" w:lineRule="auto"/>
        <w:ind w:hanging="357"/>
        <w:rPr>
          <w:noProof/>
          <w:color w:val="000000"/>
          <w:szCs w:val="24"/>
        </w:rPr>
      </w:pPr>
      <w:r w:rsidRPr="005F1C5A">
        <w:rPr>
          <w:noProof/>
          <w:color w:val="000000"/>
          <w:szCs w:val="24"/>
        </w:rPr>
        <w:t>t</w:t>
      </w:r>
      <w:r w:rsidR="00D63731" w:rsidRPr="005F1C5A">
        <w:rPr>
          <w:noProof/>
          <w:color w:val="000000"/>
          <w:szCs w:val="24"/>
        </w:rPr>
        <w:t>opical developments:</w:t>
      </w:r>
    </w:p>
    <w:p w14:paraId="707F93B4" w14:textId="334D7072" w:rsidR="003544EC" w:rsidRPr="005F1C5A" w:rsidRDefault="003544EC" w:rsidP="008A33BE">
      <w:pPr>
        <w:pStyle w:val="ListParagraph"/>
        <w:keepNext/>
        <w:numPr>
          <w:ilvl w:val="1"/>
          <w:numId w:val="1"/>
        </w:numPr>
        <w:spacing w:before="0" w:after="0" w:line="276" w:lineRule="auto"/>
        <w:ind w:hanging="357"/>
        <w:rPr>
          <w:iCs/>
          <w:noProof/>
          <w:color w:val="000000"/>
          <w:szCs w:val="24"/>
        </w:rPr>
      </w:pPr>
      <w:r w:rsidRPr="005F1C5A">
        <w:rPr>
          <w:rFonts w:eastAsia="Cambria"/>
          <w:bCs/>
          <w:iCs/>
          <w:noProof/>
          <w:lang w:eastAsia="fr-FR"/>
        </w:rPr>
        <w:t xml:space="preserve">awareness raising and exchange of best practices among law enforcement, </w:t>
      </w:r>
      <w:r w:rsidR="00B928BB" w:rsidRPr="005F1C5A">
        <w:rPr>
          <w:rFonts w:eastAsia="Cambria"/>
          <w:bCs/>
          <w:iCs/>
          <w:noProof/>
          <w:lang w:eastAsia="fr-FR"/>
        </w:rPr>
        <w:t xml:space="preserve">the </w:t>
      </w:r>
      <w:r w:rsidRPr="005F1C5A">
        <w:rPr>
          <w:rFonts w:eastAsia="Cambria"/>
          <w:bCs/>
          <w:iCs/>
          <w:noProof/>
          <w:lang w:eastAsia="fr-FR"/>
        </w:rPr>
        <w:t>judiciary and customs on the internet</w:t>
      </w:r>
      <w:r w:rsidR="00FD4548">
        <w:rPr>
          <w:rFonts w:eastAsia="Cambria"/>
          <w:bCs/>
          <w:iCs/>
          <w:noProof/>
          <w:lang w:eastAsia="fr-FR"/>
        </w:rPr>
        <w:t xml:space="preserve"> </w:t>
      </w:r>
      <w:r w:rsidRPr="005F1C5A">
        <w:rPr>
          <w:rFonts w:eastAsia="Cambria"/>
          <w:bCs/>
          <w:iCs/>
          <w:noProof/>
          <w:lang w:eastAsia="fr-FR"/>
        </w:rPr>
        <w:t>/</w:t>
      </w:r>
      <w:r w:rsidR="00FD4548">
        <w:rPr>
          <w:rFonts w:eastAsia="Cambria"/>
          <w:bCs/>
          <w:iCs/>
          <w:noProof/>
          <w:lang w:eastAsia="fr-FR"/>
        </w:rPr>
        <w:t xml:space="preserve"> </w:t>
      </w:r>
      <w:r w:rsidRPr="005F1C5A">
        <w:rPr>
          <w:rFonts w:eastAsia="Cambria"/>
          <w:bCs/>
          <w:iCs/>
          <w:noProof/>
          <w:lang w:eastAsia="fr-FR"/>
        </w:rPr>
        <w:t>darknet</w:t>
      </w:r>
      <w:r w:rsidR="00FD4548">
        <w:rPr>
          <w:rFonts w:eastAsia="Cambria"/>
          <w:bCs/>
          <w:iCs/>
          <w:noProof/>
          <w:lang w:eastAsia="fr-FR"/>
        </w:rPr>
        <w:t xml:space="preserve"> </w:t>
      </w:r>
      <w:r w:rsidRPr="005F1C5A">
        <w:rPr>
          <w:rFonts w:eastAsia="Cambria"/>
          <w:bCs/>
          <w:iCs/>
          <w:noProof/>
          <w:lang w:eastAsia="fr-FR"/>
        </w:rPr>
        <w:t>/</w:t>
      </w:r>
      <w:r w:rsidR="008D2755">
        <w:rPr>
          <w:rFonts w:eastAsia="Cambria"/>
          <w:bCs/>
          <w:iCs/>
          <w:noProof/>
          <w:lang w:eastAsia="fr-FR"/>
        </w:rPr>
        <w:t xml:space="preserve"> </w:t>
      </w:r>
      <w:r w:rsidRPr="005F1C5A">
        <w:rPr>
          <w:rFonts w:eastAsia="Cambria"/>
          <w:bCs/>
          <w:iCs/>
          <w:noProof/>
          <w:lang w:eastAsia="fr-FR"/>
        </w:rPr>
        <w:t>social media</w:t>
      </w:r>
      <w:r w:rsidR="00FD4548">
        <w:rPr>
          <w:rFonts w:eastAsia="Cambria"/>
          <w:bCs/>
          <w:iCs/>
          <w:noProof/>
          <w:lang w:eastAsia="fr-FR"/>
        </w:rPr>
        <w:t xml:space="preserve"> </w:t>
      </w:r>
      <w:r w:rsidRPr="005F1C5A">
        <w:rPr>
          <w:rFonts w:eastAsia="Cambria"/>
          <w:bCs/>
          <w:iCs/>
          <w:noProof/>
          <w:lang w:eastAsia="fr-FR"/>
        </w:rPr>
        <w:t>/</w:t>
      </w:r>
      <w:r w:rsidR="00FD4548">
        <w:rPr>
          <w:rFonts w:eastAsia="Cambria"/>
          <w:bCs/>
          <w:iCs/>
          <w:noProof/>
          <w:lang w:eastAsia="fr-FR"/>
        </w:rPr>
        <w:t xml:space="preserve"> </w:t>
      </w:r>
      <w:r w:rsidRPr="005F1C5A">
        <w:rPr>
          <w:rFonts w:eastAsia="Cambria"/>
          <w:bCs/>
          <w:iCs/>
          <w:noProof/>
          <w:lang w:eastAsia="fr-FR"/>
        </w:rPr>
        <w:t>encrypted chat apps as distribution platforms, altered design banknotes and counterfeit security features;</w:t>
      </w:r>
    </w:p>
    <w:p w14:paraId="186C2ECB" w14:textId="66C8767F" w:rsidR="00DF6A44" w:rsidRPr="005F1C5A" w:rsidRDefault="002F49D3" w:rsidP="008A33BE">
      <w:pPr>
        <w:pStyle w:val="ListParagraph"/>
        <w:numPr>
          <w:ilvl w:val="1"/>
          <w:numId w:val="1"/>
        </w:numPr>
        <w:spacing w:before="0" w:after="0" w:line="276" w:lineRule="auto"/>
        <w:ind w:left="1434" w:hanging="357"/>
        <w:rPr>
          <w:noProof/>
          <w:color w:val="000000"/>
          <w:szCs w:val="24"/>
        </w:rPr>
      </w:pPr>
      <w:r w:rsidRPr="005F1C5A">
        <w:rPr>
          <w:noProof/>
          <w:color w:val="000000"/>
          <w:szCs w:val="24"/>
        </w:rPr>
        <w:t>s</w:t>
      </w:r>
      <w:r w:rsidR="00B870C4" w:rsidRPr="005F1C5A">
        <w:rPr>
          <w:noProof/>
          <w:color w:val="000000"/>
          <w:szCs w:val="24"/>
        </w:rPr>
        <w:t>upport for the establishment</w:t>
      </w:r>
      <w:r w:rsidR="003544EC" w:rsidRPr="005F1C5A">
        <w:rPr>
          <w:noProof/>
          <w:color w:val="000000"/>
          <w:szCs w:val="24"/>
        </w:rPr>
        <w:t xml:space="preserve">, </w:t>
      </w:r>
      <w:r w:rsidR="00B870C4" w:rsidRPr="005F1C5A">
        <w:rPr>
          <w:noProof/>
          <w:color w:val="000000"/>
          <w:szCs w:val="24"/>
        </w:rPr>
        <w:t>reinforcement o</w:t>
      </w:r>
      <w:r w:rsidR="00C3454E" w:rsidRPr="005F1C5A">
        <w:rPr>
          <w:noProof/>
          <w:color w:val="000000"/>
          <w:szCs w:val="24"/>
        </w:rPr>
        <w:t>f</w:t>
      </w:r>
      <w:r w:rsidR="00811040" w:rsidRPr="005F1C5A">
        <w:rPr>
          <w:noProof/>
          <w:color w:val="000000"/>
          <w:szCs w:val="24"/>
        </w:rPr>
        <w:t xml:space="preserve"> </w:t>
      </w:r>
      <w:r w:rsidR="003544EC" w:rsidRPr="005F1C5A">
        <w:rPr>
          <w:noProof/>
          <w:color w:val="000000"/>
          <w:szCs w:val="24"/>
        </w:rPr>
        <w:t>and networking among NCOs</w:t>
      </w:r>
      <w:r w:rsidR="003E6F43" w:rsidRPr="005F1C5A">
        <w:rPr>
          <w:noProof/>
          <w:color w:val="000000"/>
          <w:szCs w:val="24"/>
        </w:rPr>
        <w:t>;</w:t>
      </w:r>
    </w:p>
    <w:p w14:paraId="0288BEEA" w14:textId="02E8F853" w:rsidR="00B7024A" w:rsidRPr="005F1C5A" w:rsidRDefault="002F49D3" w:rsidP="008A33BE">
      <w:pPr>
        <w:pStyle w:val="ListParagraph"/>
        <w:numPr>
          <w:ilvl w:val="1"/>
          <w:numId w:val="1"/>
        </w:numPr>
        <w:spacing w:before="0" w:after="0" w:line="276" w:lineRule="auto"/>
        <w:ind w:left="1434" w:hanging="357"/>
        <w:rPr>
          <w:noProof/>
          <w:color w:val="000000"/>
          <w:szCs w:val="24"/>
        </w:rPr>
      </w:pPr>
      <w:r w:rsidRPr="005F1C5A">
        <w:rPr>
          <w:noProof/>
          <w:color w:val="000000"/>
          <w:szCs w:val="24"/>
        </w:rPr>
        <w:t>e</w:t>
      </w:r>
      <w:r w:rsidR="00B870C4" w:rsidRPr="005F1C5A">
        <w:rPr>
          <w:noProof/>
          <w:color w:val="000000"/>
          <w:szCs w:val="24"/>
        </w:rPr>
        <w:t xml:space="preserve">uro coins: </w:t>
      </w:r>
      <w:r w:rsidR="00550BBB">
        <w:rPr>
          <w:noProof/>
          <w:color w:val="000000"/>
          <w:szCs w:val="24"/>
        </w:rPr>
        <w:t xml:space="preserve">the </w:t>
      </w:r>
      <w:r w:rsidR="00C35E58" w:rsidRPr="005F1C5A">
        <w:rPr>
          <w:noProof/>
          <w:color w:val="000000"/>
          <w:szCs w:val="24"/>
        </w:rPr>
        <w:t>f</w:t>
      </w:r>
      <w:r w:rsidR="00B870C4" w:rsidRPr="005F1C5A">
        <w:rPr>
          <w:noProof/>
          <w:color w:val="000000"/>
          <w:szCs w:val="24"/>
        </w:rPr>
        <w:t>ight against high</w:t>
      </w:r>
      <w:r w:rsidRPr="005F1C5A">
        <w:rPr>
          <w:noProof/>
          <w:color w:val="000000"/>
          <w:szCs w:val="24"/>
        </w:rPr>
        <w:t>-</w:t>
      </w:r>
      <w:r w:rsidR="00B870C4" w:rsidRPr="005F1C5A">
        <w:rPr>
          <w:noProof/>
          <w:color w:val="000000"/>
          <w:szCs w:val="24"/>
        </w:rPr>
        <w:t xml:space="preserve">quality classes of counterfeits, </w:t>
      </w:r>
      <w:r w:rsidR="00550BBB">
        <w:rPr>
          <w:noProof/>
          <w:color w:val="000000"/>
          <w:szCs w:val="24"/>
        </w:rPr>
        <w:t xml:space="preserve">the </w:t>
      </w:r>
      <w:r w:rsidR="00B870C4" w:rsidRPr="005F1C5A">
        <w:rPr>
          <w:noProof/>
          <w:color w:val="000000"/>
          <w:szCs w:val="24"/>
        </w:rPr>
        <w:t>implementation of Regulation (EU) No</w:t>
      </w:r>
      <w:r w:rsidR="006E75EA" w:rsidRPr="005F1C5A">
        <w:rPr>
          <w:noProof/>
          <w:color w:val="000000"/>
          <w:szCs w:val="24"/>
        </w:rPr>
        <w:t> </w:t>
      </w:r>
      <w:r w:rsidR="00B870C4" w:rsidRPr="005F1C5A">
        <w:rPr>
          <w:noProof/>
          <w:color w:val="000000"/>
          <w:szCs w:val="24"/>
        </w:rPr>
        <w:t xml:space="preserve">1210/2010 and </w:t>
      </w:r>
      <w:r w:rsidR="00550BBB">
        <w:rPr>
          <w:noProof/>
          <w:color w:val="000000"/>
          <w:szCs w:val="24"/>
        </w:rPr>
        <w:t xml:space="preserve">the </w:t>
      </w:r>
      <w:r w:rsidR="00B870C4" w:rsidRPr="005F1C5A">
        <w:rPr>
          <w:noProof/>
          <w:color w:val="000000"/>
          <w:szCs w:val="24"/>
        </w:rPr>
        <w:t>handling of euro coins unfit for circulation.</w:t>
      </w:r>
    </w:p>
    <w:sectPr w:rsidR="00B7024A" w:rsidRPr="005F1C5A" w:rsidSect="00D63731">
      <w:headerReference w:type="even" r:id="rId22"/>
      <w:headerReference w:type="default" r:id="rId23"/>
      <w:footerReference w:type="even" r:id="rId24"/>
      <w:footerReference w:type="default" r:id="rId25"/>
      <w:headerReference w:type="first" r:id="rId26"/>
      <w:footerReference w:type="first" r:id="rId27"/>
      <w:pgSz w:w="11906" w:h="16838"/>
      <w:pgMar w:top="709" w:right="1417" w:bottom="1417" w:left="1417" w:header="708" w:footer="42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725D4D" w14:textId="77777777" w:rsidR="000E3114" w:rsidRPr="005F1C5A" w:rsidRDefault="000E3114" w:rsidP="0030602E">
      <w:pPr>
        <w:spacing w:after="0" w:line="240" w:lineRule="auto"/>
      </w:pPr>
      <w:r w:rsidRPr="005F1C5A">
        <w:separator/>
      </w:r>
    </w:p>
  </w:endnote>
  <w:endnote w:type="continuationSeparator" w:id="0">
    <w:p w14:paraId="20B4BC23" w14:textId="77777777" w:rsidR="000E3114" w:rsidRPr="005F1C5A" w:rsidRDefault="000E3114" w:rsidP="0030602E">
      <w:pPr>
        <w:spacing w:after="0" w:line="240" w:lineRule="auto"/>
      </w:pPr>
      <w:r w:rsidRPr="005F1C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5722F" w14:textId="46A77667" w:rsidR="00FC180F" w:rsidRPr="00FC180F" w:rsidRDefault="00FC180F" w:rsidP="00FC180F">
    <w:pPr>
      <w:pStyle w:val="FooterCoverPage"/>
      <w:rPr>
        <w:rFonts w:ascii="Arial" w:hAnsi="Arial" w:cs="Arial"/>
        <w:b/>
        <w:sz w:val="48"/>
      </w:rPr>
    </w:pPr>
    <w:r w:rsidRPr="00FC180F">
      <w:rPr>
        <w:rFonts w:ascii="Arial" w:hAnsi="Arial" w:cs="Arial"/>
        <w:b/>
        <w:sz w:val="48"/>
      </w:rPr>
      <w:t>EN</w:t>
    </w:r>
    <w:r w:rsidRPr="00FC180F">
      <w:rPr>
        <w:rFonts w:ascii="Arial" w:hAnsi="Arial" w:cs="Arial"/>
        <w:b/>
        <w:sz w:val="48"/>
      </w:rPr>
      <w:tab/>
    </w:r>
    <w:r w:rsidRPr="00FC180F">
      <w:rPr>
        <w:rFonts w:ascii="Arial" w:hAnsi="Arial" w:cs="Arial"/>
        <w:b/>
        <w:sz w:val="48"/>
      </w:rPr>
      <w:tab/>
    </w:r>
    <w:r w:rsidRPr="00FC180F">
      <w:tab/>
    </w:r>
    <w:r w:rsidRPr="00FC180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18AB6" w14:textId="1C55C30A" w:rsidR="00FC180F" w:rsidRPr="00FC180F" w:rsidRDefault="00FC180F" w:rsidP="00FC180F">
    <w:pPr>
      <w:pStyle w:val="FooterCoverPage"/>
      <w:rPr>
        <w:rFonts w:ascii="Arial" w:hAnsi="Arial" w:cs="Arial"/>
        <w:b/>
        <w:sz w:val="48"/>
      </w:rPr>
    </w:pPr>
    <w:r w:rsidRPr="00FC180F">
      <w:rPr>
        <w:rFonts w:ascii="Arial" w:hAnsi="Arial" w:cs="Arial"/>
        <w:b/>
        <w:sz w:val="48"/>
      </w:rPr>
      <w:t>EN</w:t>
    </w:r>
    <w:r w:rsidRPr="00FC180F">
      <w:rPr>
        <w:rFonts w:ascii="Arial" w:hAnsi="Arial" w:cs="Arial"/>
        <w:b/>
        <w:sz w:val="48"/>
      </w:rPr>
      <w:tab/>
    </w:r>
    <w:r w:rsidRPr="00FC180F">
      <w:rPr>
        <w:rFonts w:ascii="Arial" w:hAnsi="Arial" w:cs="Arial"/>
        <w:b/>
        <w:sz w:val="48"/>
      </w:rPr>
      <w:tab/>
    </w:r>
    <w:r w:rsidRPr="00FC180F">
      <w:tab/>
    </w:r>
    <w:r w:rsidRPr="00FC180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9917C" w14:textId="77777777" w:rsidR="00FC180F" w:rsidRPr="00FC180F" w:rsidRDefault="00FC180F" w:rsidP="00FC180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E76C1" w14:textId="77777777" w:rsidR="000E3114" w:rsidRPr="005F1C5A" w:rsidRDefault="000E31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0484346"/>
      <w:docPartObj>
        <w:docPartGallery w:val="Page Numbers (Bottom of Page)"/>
        <w:docPartUnique/>
      </w:docPartObj>
    </w:sdtPr>
    <w:sdtEndPr>
      <w:rPr>
        <w:rFonts w:ascii="Times New Roman" w:hAnsi="Times New Roman" w:cs="Times New Roman"/>
      </w:rPr>
    </w:sdtEndPr>
    <w:sdtContent>
      <w:p w14:paraId="416BB362" w14:textId="2A387A47" w:rsidR="000E3114" w:rsidRPr="005F1C5A" w:rsidRDefault="000E3114">
        <w:pPr>
          <w:pStyle w:val="Footer"/>
          <w:jc w:val="center"/>
          <w:rPr>
            <w:rFonts w:ascii="Times New Roman" w:hAnsi="Times New Roman" w:cs="Times New Roman"/>
          </w:rPr>
        </w:pPr>
        <w:r w:rsidRPr="005F1C5A">
          <w:rPr>
            <w:rFonts w:ascii="Times New Roman" w:hAnsi="Times New Roman" w:cs="Times New Roman"/>
          </w:rPr>
          <w:fldChar w:fldCharType="begin"/>
        </w:r>
        <w:r w:rsidRPr="005F1C5A">
          <w:rPr>
            <w:rFonts w:ascii="Times New Roman" w:hAnsi="Times New Roman" w:cs="Times New Roman"/>
          </w:rPr>
          <w:instrText xml:space="preserve"> PAGE   \* MERGEFORMAT </w:instrText>
        </w:r>
        <w:r w:rsidRPr="005F1C5A">
          <w:rPr>
            <w:rFonts w:ascii="Times New Roman" w:hAnsi="Times New Roman" w:cs="Times New Roman"/>
          </w:rPr>
          <w:fldChar w:fldCharType="separate"/>
        </w:r>
        <w:r w:rsidR="00FC180F">
          <w:rPr>
            <w:rFonts w:ascii="Times New Roman" w:hAnsi="Times New Roman" w:cs="Times New Roman"/>
            <w:noProof/>
          </w:rPr>
          <w:t>1</w:t>
        </w:r>
        <w:r w:rsidRPr="005F1C5A">
          <w:rPr>
            <w:rFonts w:ascii="Times New Roman" w:hAnsi="Times New Roman" w:cs="Times New Roman"/>
          </w:rPr>
          <w:fldChar w:fldCharType="end"/>
        </w:r>
      </w:p>
    </w:sdtContent>
  </w:sdt>
  <w:p w14:paraId="5BCD9C0E" w14:textId="77777777" w:rsidR="000E3114" w:rsidRPr="005F1C5A" w:rsidRDefault="000E31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71839" w14:textId="77777777" w:rsidR="000E3114" w:rsidRPr="005F1C5A" w:rsidRDefault="000E3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D2D7D" w14:textId="77777777" w:rsidR="000E3114" w:rsidRPr="005F1C5A" w:rsidRDefault="000E3114" w:rsidP="0030602E">
      <w:pPr>
        <w:spacing w:after="0" w:line="240" w:lineRule="auto"/>
      </w:pPr>
      <w:r w:rsidRPr="005F1C5A">
        <w:separator/>
      </w:r>
    </w:p>
  </w:footnote>
  <w:footnote w:type="continuationSeparator" w:id="0">
    <w:p w14:paraId="4B93FB06" w14:textId="77777777" w:rsidR="000E3114" w:rsidRPr="005F1C5A" w:rsidRDefault="000E3114" w:rsidP="0030602E">
      <w:pPr>
        <w:spacing w:after="0" w:line="240" w:lineRule="auto"/>
      </w:pPr>
      <w:r w:rsidRPr="005F1C5A">
        <w:continuationSeparator/>
      </w:r>
    </w:p>
  </w:footnote>
  <w:footnote w:id="1">
    <w:p w14:paraId="18A9E8F6" w14:textId="098C67C5" w:rsidR="000E3114" w:rsidRPr="005F1C5A" w:rsidRDefault="000E3114" w:rsidP="008A33BE">
      <w:pPr>
        <w:pStyle w:val="FootnoteText"/>
        <w:ind w:left="284" w:hanging="284"/>
        <w:rPr>
          <w:sz w:val="16"/>
          <w:szCs w:val="16"/>
        </w:rPr>
      </w:pPr>
      <w:r w:rsidRPr="005F1C5A">
        <w:rPr>
          <w:rStyle w:val="FootnoteReference"/>
          <w:sz w:val="16"/>
          <w:szCs w:val="16"/>
        </w:rPr>
        <w:footnoteRef/>
      </w:r>
      <w:r w:rsidRPr="005F1C5A">
        <w:rPr>
          <w:sz w:val="16"/>
          <w:szCs w:val="16"/>
        </w:rPr>
        <w:t xml:space="preserve"> </w:t>
      </w:r>
      <w:r w:rsidR="00695892" w:rsidRPr="005F1C5A">
        <w:rPr>
          <w:sz w:val="16"/>
          <w:szCs w:val="16"/>
        </w:rPr>
        <w:tab/>
      </w:r>
      <w:r w:rsidRPr="005F1C5A">
        <w:rPr>
          <w:sz w:val="16"/>
          <w:szCs w:val="16"/>
        </w:rPr>
        <w:t>Regulation (EU) 2021/840 of the European Parliament and of the Council of 20</w:t>
      </w:r>
      <w:r w:rsidR="002F49D3" w:rsidRPr="005F1C5A">
        <w:rPr>
          <w:sz w:val="16"/>
          <w:szCs w:val="16"/>
        </w:rPr>
        <w:t> May 2021</w:t>
      </w:r>
      <w:r w:rsidRPr="005F1C5A">
        <w:rPr>
          <w:sz w:val="16"/>
          <w:szCs w:val="16"/>
        </w:rPr>
        <w:t xml:space="preserve"> establishing an exchange, assistance and training programme for the protection of the euro against counterfeiting for the period 2021-2027 (the ‘Pericles IV’ programme), and repealing Regulation (EU) </w:t>
      </w:r>
      <w:r w:rsidR="00EC00B9" w:rsidRPr="005F1C5A">
        <w:rPr>
          <w:sz w:val="16"/>
          <w:szCs w:val="16"/>
        </w:rPr>
        <w:t xml:space="preserve">No </w:t>
      </w:r>
      <w:r w:rsidRPr="005F1C5A">
        <w:rPr>
          <w:sz w:val="16"/>
          <w:szCs w:val="16"/>
        </w:rPr>
        <w:t>331/2014</w:t>
      </w:r>
      <w:r w:rsidR="00C7667C" w:rsidRPr="005F1C5A">
        <w:rPr>
          <w:sz w:val="16"/>
          <w:szCs w:val="16"/>
        </w:rPr>
        <w:t>.</w:t>
      </w:r>
    </w:p>
  </w:footnote>
  <w:footnote w:id="2">
    <w:p w14:paraId="495AED86" w14:textId="281ACD2D" w:rsidR="000E3114" w:rsidRPr="005F1C5A" w:rsidRDefault="000E3114" w:rsidP="008A33BE">
      <w:pPr>
        <w:pStyle w:val="FootnoteText"/>
        <w:ind w:left="284" w:hanging="284"/>
        <w:rPr>
          <w:sz w:val="16"/>
          <w:szCs w:val="16"/>
        </w:rPr>
      </w:pPr>
      <w:r w:rsidRPr="005F1C5A">
        <w:rPr>
          <w:sz w:val="16"/>
          <w:szCs w:val="16"/>
          <w:vertAlign w:val="superscript"/>
        </w:rPr>
        <w:footnoteRef/>
      </w:r>
      <w:r w:rsidRPr="005F1C5A">
        <w:rPr>
          <w:sz w:val="16"/>
          <w:szCs w:val="16"/>
          <w:vertAlign w:val="superscript"/>
        </w:rPr>
        <w:t xml:space="preserve"> </w:t>
      </w:r>
      <w:r w:rsidR="00695892" w:rsidRPr="005F1C5A">
        <w:rPr>
          <w:sz w:val="16"/>
          <w:szCs w:val="16"/>
          <w:vertAlign w:val="superscript"/>
        </w:rPr>
        <w:tab/>
      </w:r>
      <w:r w:rsidRPr="005F1C5A">
        <w:rPr>
          <w:sz w:val="16"/>
          <w:szCs w:val="16"/>
        </w:rPr>
        <w:t>Council Regulation (EU) 2021/1696 of 21</w:t>
      </w:r>
      <w:r w:rsidR="002F49D3" w:rsidRPr="005F1C5A">
        <w:rPr>
          <w:sz w:val="16"/>
          <w:szCs w:val="16"/>
        </w:rPr>
        <w:t> September 2021</w:t>
      </w:r>
      <w:r w:rsidRPr="005F1C5A">
        <w:rPr>
          <w:sz w:val="16"/>
          <w:szCs w:val="16"/>
        </w:rPr>
        <w:t xml:space="preserve"> extending to the non-participating Member States the application of Regulation (EU) 2021/840 of the European Parliament and of the Council establishing an exchange, assistance and training programme for the protection of the euro against counterfeiting for the period 2021-2027 (the ‘Pericles IV programme’)</w:t>
      </w:r>
      <w:r w:rsidR="00C7667C" w:rsidRPr="005F1C5A">
        <w:rPr>
          <w:sz w:val="16"/>
          <w:szCs w:val="16"/>
        </w:rPr>
        <w:t>.</w:t>
      </w:r>
    </w:p>
  </w:footnote>
  <w:footnote w:id="3">
    <w:p w14:paraId="41E191ED" w14:textId="3376C286" w:rsidR="00414989" w:rsidRPr="005F1C5A" w:rsidRDefault="00414989" w:rsidP="008A33BE">
      <w:pPr>
        <w:pStyle w:val="FootnoteText"/>
        <w:ind w:left="284" w:hanging="284"/>
        <w:rPr>
          <w:sz w:val="16"/>
          <w:szCs w:val="16"/>
        </w:rPr>
      </w:pPr>
      <w:r w:rsidRPr="005F1C5A">
        <w:rPr>
          <w:sz w:val="16"/>
          <w:szCs w:val="16"/>
          <w:vertAlign w:val="superscript"/>
        </w:rPr>
        <w:footnoteRef/>
      </w:r>
      <w:r w:rsidRPr="005F1C5A">
        <w:rPr>
          <w:sz w:val="16"/>
          <w:szCs w:val="16"/>
          <w:vertAlign w:val="superscript"/>
        </w:rPr>
        <w:t xml:space="preserve"> </w:t>
      </w:r>
      <w:r w:rsidR="00695892" w:rsidRPr="005F1C5A">
        <w:rPr>
          <w:sz w:val="16"/>
          <w:szCs w:val="16"/>
          <w:vertAlign w:val="superscript"/>
        </w:rPr>
        <w:tab/>
      </w:r>
      <w:r w:rsidR="00E9419C" w:rsidRPr="005F1C5A">
        <w:rPr>
          <w:sz w:val="16"/>
          <w:szCs w:val="16"/>
        </w:rPr>
        <w:t xml:space="preserve">VOBU: </w:t>
      </w:r>
      <w:r w:rsidR="007E13AE" w:rsidRPr="005F1C5A">
        <w:rPr>
          <w:sz w:val="16"/>
          <w:szCs w:val="16"/>
        </w:rPr>
        <w:t xml:space="preserve">voted </w:t>
      </w:r>
      <w:r w:rsidR="00E9419C" w:rsidRPr="005F1C5A">
        <w:rPr>
          <w:sz w:val="16"/>
          <w:szCs w:val="16"/>
        </w:rPr>
        <w:t>budget a</w:t>
      </w:r>
      <w:r w:rsidR="00A13A47" w:rsidRPr="005F1C5A">
        <w:rPr>
          <w:sz w:val="16"/>
          <w:szCs w:val="16"/>
        </w:rPr>
        <w:t xml:space="preserve">ppropriations </w:t>
      </w:r>
      <w:r w:rsidR="00E9419C" w:rsidRPr="005F1C5A">
        <w:rPr>
          <w:sz w:val="16"/>
          <w:szCs w:val="16"/>
        </w:rPr>
        <w:t>for 2025.</w:t>
      </w:r>
    </w:p>
  </w:footnote>
  <w:footnote w:id="4">
    <w:p w14:paraId="15C0273A" w14:textId="00AAF275" w:rsidR="00E4032C" w:rsidRPr="005F1C5A" w:rsidRDefault="00E4032C" w:rsidP="008A33BE">
      <w:pPr>
        <w:pStyle w:val="FootnoteText"/>
        <w:ind w:left="284" w:hanging="284"/>
        <w:rPr>
          <w:sz w:val="16"/>
          <w:szCs w:val="16"/>
        </w:rPr>
      </w:pPr>
      <w:r w:rsidRPr="005F1C5A">
        <w:rPr>
          <w:sz w:val="16"/>
          <w:szCs w:val="16"/>
          <w:vertAlign w:val="superscript"/>
        </w:rPr>
        <w:footnoteRef/>
      </w:r>
      <w:r w:rsidRPr="005F1C5A">
        <w:rPr>
          <w:sz w:val="16"/>
          <w:szCs w:val="16"/>
          <w:vertAlign w:val="superscript"/>
        </w:rPr>
        <w:t xml:space="preserve"> </w:t>
      </w:r>
      <w:r w:rsidRPr="005F1C5A">
        <w:rPr>
          <w:sz w:val="16"/>
          <w:szCs w:val="16"/>
          <w:vertAlign w:val="superscript"/>
        </w:rPr>
        <w:tab/>
      </w:r>
      <w:r w:rsidRPr="005F1C5A">
        <w:rPr>
          <w:spacing w:val="-1"/>
          <w:sz w:val="16"/>
          <w:szCs w:val="16"/>
        </w:rPr>
        <w:t xml:space="preserve">IAR = </w:t>
      </w:r>
      <w:r w:rsidR="007E13AE" w:rsidRPr="005F1C5A">
        <w:rPr>
          <w:spacing w:val="-1"/>
          <w:sz w:val="16"/>
          <w:szCs w:val="16"/>
        </w:rPr>
        <w:t>internal assigned revenue</w:t>
      </w:r>
      <w:r w:rsidRPr="005F1C5A">
        <w:rPr>
          <w:spacing w:val="-1"/>
          <w:sz w:val="16"/>
          <w:szCs w:val="16"/>
        </w:rPr>
        <w:t xml:space="preserve">: </w:t>
      </w:r>
      <w:r w:rsidRPr="005F1C5A">
        <w:rPr>
          <w:sz w:val="16"/>
          <w:szCs w:val="16"/>
        </w:rPr>
        <w:t>The assigned revenue comes from a recovery order (amount returned by a beneficiary to the Commission resulting from unspent pre-financing) in respect of Article 21 of</w:t>
      </w:r>
      <w:r w:rsidR="007E13AE" w:rsidRPr="005F1C5A">
        <w:rPr>
          <w:sz w:val="16"/>
          <w:szCs w:val="16"/>
        </w:rPr>
        <w:t xml:space="preserve"> the</w:t>
      </w:r>
      <w:r w:rsidRPr="005F1C5A">
        <w:rPr>
          <w:sz w:val="16"/>
          <w:szCs w:val="16"/>
        </w:rPr>
        <w:t xml:space="preserve"> </w:t>
      </w:r>
      <w:hyperlink r:id="rId1" w:history="1">
        <w:r w:rsidR="00F91607" w:rsidRPr="00F91607">
          <w:rPr>
            <w:rStyle w:val="Hyperlink"/>
            <w:sz w:val="16"/>
            <w:szCs w:val="16"/>
          </w:rPr>
          <w:t>Financial regulation applicable to the general budget of the Union</w:t>
        </w:r>
      </w:hyperlink>
      <w:r w:rsidR="00F91607">
        <w:rPr>
          <w:sz w:val="16"/>
          <w:szCs w:val="16"/>
        </w:rPr>
        <w:t>.</w:t>
      </w:r>
    </w:p>
  </w:footnote>
  <w:footnote w:id="5">
    <w:p w14:paraId="47135B6D" w14:textId="39241A37" w:rsidR="00DF099B" w:rsidRPr="005F1C5A" w:rsidRDefault="00F56C9D" w:rsidP="008A33BE">
      <w:pPr>
        <w:pStyle w:val="FootnoteText"/>
        <w:ind w:left="284" w:hanging="284"/>
        <w:rPr>
          <w:rFonts w:ascii="Helvetica" w:hAnsi="Helvetica"/>
          <w:sz w:val="16"/>
          <w:szCs w:val="16"/>
          <w:shd w:val="clear" w:color="auto" w:fill="FFFFFF"/>
        </w:rPr>
      </w:pPr>
      <w:r w:rsidRPr="005F1C5A">
        <w:rPr>
          <w:rStyle w:val="FootnoteReference"/>
          <w:sz w:val="16"/>
          <w:szCs w:val="16"/>
        </w:rPr>
        <w:footnoteRef/>
      </w:r>
      <w:r w:rsidRPr="005F1C5A">
        <w:rPr>
          <w:sz w:val="16"/>
          <w:szCs w:val="16"/>
        </w:rPr>
        <w:t xml:space="preserve"> </w:t>
      </w:r>
      <w:r w:rsidR="00DF099B" w:rsidRPr="005F1C5A">
        <w:rPr>
          <w:sz w:val="16"/>
          <w:szCs w:val="16"/>
        </w:rPr>
        <w:tab/>
        <w:t>Two budget lines for the commitment for grant ref. 101251502 (HECC: Helsinki Euro Coin Conference and study visit): EUR 31 149.70 from the VOBU budget line and EUR 15 440.</w:t>
      </w:r>
      <w:r w:rsidR="003F7A2B" w:rsidRPr="005F1C5A">
        <w:rPr>
          <w:sz w:val="16"/>
          <w:szCs w:val="16"/>
        </w:rPr>
        <w:t>3</w:t>
      </w:r>
      <w:r w:rsidR="00DF099B" w:rsidRPr="005F1C5A">
        <w:rPr>
          <w:sz w:val="16"/>
          <w:szCs w:val="16"/>
        </w:rPr>
        <w:t>0 from the IA</w:t>
      </w:r>
      <w:r w:rsidR="007E13AE" w:rsidRPr="005F1C5A">
        <w:rPr>
          <w:sz w:val="16"/>
          <w:szCs w:val="16"/>
        </w:rPr>
        <w:t>R</w:t>
      </w:r>
      <w:r w:rsidR="00DF099B" w:rsidRPr="005F1C5A">
        <w:rPr>
          <w:sz w:val="16"/>
          <w:szCs w:val="16"/>
        </w:rPr>
        <w:t xml:space="preserve"> budget line.</w:t>
      </w:r>
    </w:p>
    <w:p w14:paraId="7D2744BB" w14:textId="73B9B1B7" w:rsidR="00F56C9D" w:rsidRPr="005F1C5A" w:rsidRDefault="00F56C9D" w:rsidP="008D2755">
      <w:pPr>
        <w:pStyle w:val="FootnoteText"/>
        <w:ind w:left="284" w:hanging="284"/>
      </w:pPr>
    </w:p>
  </w:footnote>
  <w:footnote w:id="6">
    <w:p w14:paraId="40570472" w14:textId="390E9429" w:rsidR="000E3114" w:rsidRPr="005F1C5A" w:rsidRDefault="000E3114" w:rsidP="008D2755">
      <w:pPr>
        <w:pStyle w:val="FootnoteText"/>
        <w:tabs>
          <w:tab w:val="left" w:pos="284"/>
        </w:tabs>
        <w:ind w:left="284" w:hanging="284"/>
      </w:pPr>
      <w:r w:rsidRPr="005F1C5A">
        <w:rPr>
          <w:rStyle w:val="FootnoteReference"/>
        </w:rPr>
        <w:footnoteRef/>
      </w:r>
      <w:r w:rsidRPr="005F1C5A">
        <w:rPr>
          <w:rStyle w:val="FootnoteReference"/>
        </w:rPr>
        <w:t xml:space="preserve"> </w:t>
      </w:r>
      <w:r w:rsidR="00695892" w:rsidRPr="005F1C5A">
        <w:tab/>
      </w:r>
      <w:r w:rsidRPr="005F1C5A">
        <w:rPr>
          <w:sz w:val="16"/>
          <w:szCs w:val="16"/>
        </w:rPr>
        <w:t>A comprehensive overview of Pericles actions committed to in 202</w:t>
      </w:r>
      <w:r w:rsidR="00495794" w:rsidRPr="005F1C5A">
        <w:rPr>
          <w:sz w:val="16"/>
          <w:szCs w:val="16"/>
        </w:rPr>
        <w:t>5</w:t>
      </w:r>
      <w:r w:rsidRPr="005F1C5A">
        <w:rPr>
          <w:sz w:val="16"/>
          <w:szCs w:val="16"/>
        </w:rPr>
        <w:t xml:space="preserve"> can be found in </w:t>
      </w:r>
      <w:r w:rsidRPr="005F1C5A">
        <w:rPr>
          <w:color w:val="000000" w:themeColor="text1"/>
          <w:sz w:val="16"/>
          <w:szCs w:val="16"/>
        </w:rPr>
        <w:t>Annex I</w:t>
      </w:r>
      <w:r w:rsidRPr="005F1C5A">
        <w:rPr>
          <w:sz w:val="16"/>
          <w:szCs w:val="16"/>
        </w:rPr>
        <w:t>.</w:t>
      </w:r>
      <w:r w:rsidR="00495794" w:rsidRPr="005F1C5A">
        <w:rPr>
          <w:sz w:val="16"/>
          <w:szCs w:val="16"/>
        </w:rPr>
        <w:t xml:space="preserve"> All Pericles </w:t>
      </w:r>
      <w:r w:rsidR="00F33E3B" w:rsidRPr="005F1C5A">
        <w:rPr>
          <w:sz w:val="16"/>
          <w:szCs w:val="16"/>
        </w:rPr>
        <w:t>IV-</w:t>
      </w:r>
      <w:r w:rsidR="00495794" w:rsidRPr="005F1C5A">
        <w:rPr>
          <w:sz w:val="16"/>
          <w:szCs w:val="16"/>
        </w:rPr>
        <w:t xml:space="preserve">funded projects are published on the </w:t>
      </w:r>
      <w:hyperlink r:id="rId2" w:history="1">
        <w:r w:rsidR="00495794" w:rsidRPr="005F1C5A">
          <w:rPr>
            <w:rStyle w:val="Hyperlink"/>
            <w:sz w:val="16"/>
            <w:szCs w:val="16"/>
          </w:rPr>
          <w:t>EU Funding &amp; Tenders Portal</w:t>
        </w:r>
      </w:hyperlink>
      <w:r w:rsidR="00495794" w:rsidRPr="005F1C5A">
        <w:rPr>
          <w:sz w:val="16"/>
          <w:szCs w:val="16"/>
        </w:rPr>
        <w:t>.</w:t>
      </w:r>
    </w:p>
  </w:footnote>
  <w:footnote w:id="7">
    <w:p w14:paraId="352E8D71" w14:textId="288B6D2E" w:rsidR="00A56A2C" w:rsidRPr="005F1C5A" w:rsidRDefault="00A56A2C" w:rsidP="008D2755">
      <w:pPr>
        <w:pStyle w:val="Style4"/>
        <w:ind w:left="284" w:hanging="284"/>
      </w:pPr>
      <w:r w:rsidRPr="005F1C5A">
        <w:rPr>
          <w:rStyle w:val="FootnoteReference"/>
        </w:rPr>
        <w:footnoteRef/>
      </w:r>
      <w:r w:rsidRPr="005F1C5A">
        <w:t xml:space="preserve"> </w:t>
      </w:r>
      <w:r w:rsidR="00695892" w:rsidRPr="005F1C5A">
        <w:tab/>
      </w:r>
      <w:r w:rsidRPr="005F1C5A">
        <w:t xml:space="preserve">A comprehensive overview of actions </w:t>
      </w:r>
      <w:r w:rsidR="0004659C" w:rsidRPr="005F1C5A">
        <w:t>which were</w:t>
      </w:r>
      <w:r w:rsidRPr="005F1C5A">
        <w:t xml:space="preserve"> implemented in 202</w:t>
      </w:r>
      <w:r w:rsidR="00511230" w:rsidRPr="005F1C5A">
        <w:t>5</w:t>
      </w:r>
      <w:r w:rsidRPr="005F1C5A">
        <w:t xml:space="preserve"> can be found in Annex II.</w:t>
      </w:r>
    </w:p>
  </w:footnote>
  <w:footnote w:id="8">
    <w:p w14:paraId="1A989A70" w14:textId="3F59ADE2" w:rsidR="00C77800" w:rsidRPr="005F1C5A" w:rsidRDefault="00C77800" w:rsidP="008D2755">
      <w:pPr>
        <w:pStyle w:val="FootnoteText"/>
        <w:ind w:left="284" w:hanging="284"/>
      </w:pPr>
      <w:r w:rsidRPr="005F1C5A">
        <w:rPr>
          <w:rStyle w:val="FootnoteReference"/>
          <w:sz w:val="16"/>
          <w:szCs w:val="16"/>
        </w:rPr>
        <w:footnoteRef/>
      </w:r>
      <w:r w:rsidRPr="005F1C5A">
        <w:rPr>
          <w:sz w:val="16"/>
          <w:szCs w:val="16"/>
        </w:rPr>
        <w:t xml:space="preserve"> </w:t>
      </w:r>
      <w:r w:rsidR="00695892" w:rsidRPr="005F1C5A">
        <w:rPr>
          <w:sz w:val="16"/>
          <w:szCs w:val="16"/>
        </w:rPr>
        <w:tab/>
      </w:r>
      <w:r w:rsidRPr="005F1C5A">
        <w:rPr>
          <w:sz w:val="16"/>
          <w:szCs w:val="16"/>
        </w:rPr>
        <w:t>A comprehensive overview of Pericles actions committed to in 202</w:t>
      </w:r>
      <w:r w:rsidR="00511230" w:rsidRPr="005F1C5A">
        <w:rPr>
          <w:sz w:val="16"/>
          <w:szCs w:val="16"/>
        </w:rPr>
        <w:t>5</w:t>
      </w:r>
      <w:r w:rsidRPr="005F1C5A">
        <w:rPr>
          <w:sz w:val="16"/>
          <w:szCs w:val="16"/>
        </w:rPr>
        <w:t xml:space="preserve"> can be found in </w:t>
      </w:r>
      <w:r w:rsidRPr="005F1C5A">
        <w:rPr>
          <w:color w:val="000000" w:themeColor="text1"/>
          <w:sz w:val="16"/>
          <w:szCs w:val="16"/>
        </w:rPr>
        <w:t>Annex I</w:t>
      </w:r>
      <w:r w:rsidRPr="005F1C5A">
        <w:rPr>
          <w:sz w:val="16"/>
          <w:szCs w:val="16"/>
        </w:rPr>
        <w:t xml:space="preserve">. Please note that this </w:t>
      </w:r>
      <w:r w:rsidR="0077112F">
        <w:rPr>
          <w:sz w:val="16"/>
          <w:szCs w:val="16"/>
        </w:rPr>
        <w:t>section</w:t>
      </w:r>
      <w:r w:rsidR="0077112F" w:rsidRPr="005F1C5A">
        <w:rPr>
          <w:sz w:val="16"/>
          <w:szCs w:val="16"/>
        </w:rPr>
        <w:t xml:space="preserve"> </w:t>
      </w:r>
      <w:r w:rsidRPr="005F1C5A">
        <w:rPr>
          <w:sz w:val="16"/>
          <w:szCs w:val="16"/>
        </w:rPr>
        <w:t xml:space="preserve">only refers to those actions found in Annex I that </w:t>
      </w:r>
      <w:r w:rsidR="00686288" w:rsidRPr="005F1C5A">
        <w:rPr>
          <w:sz w:val="16"/>
          <w:szCs w:val="16"/>
        </w:rPr>
        <w:t>were</w:t>
      </w:r>
      <w:r w:rsidRPr="005F1C5A">
        <w:rPr>
          <w:sz w:val="16"/>
          <w:szCs w:val="16"/>
        </w:rPr>
        <w:t xml:space="preserve"> (partially) implemented in 202</w:t>
      </w:r>
      <w:r w:rsidR="00511230" w:rsidRPr="005F1C5A">
        <w:rPr>
          <w:sz w:val="16"/>
          <w:szCs w:val="16"/>
        </w:rPr>
        <w:t>5</w:t>
      </w:r>
      <w:r w:rsidRPr="005F1C5A">
        <w:rPr>
          <w:sz w:val="16"/>
          <w:szCs w:val="16"/>
        </w:rPr>
        <w:t>.</w:t>
      </w:r>
    </w:p>
  </w:footnote>
  <w:footnote w:id="9">
    <w:p w14:paraId="069AC745" w14:textId="6D365916" w:rsidR="007D7612" w:rsidRPr="005F1C5A" w:rsidRDefault="007D7612" w:rsidP="008D2755">
      <w:pPr>
        <w:pStyle w:val="Style4"/>
        <w:ind w:left="284" w:hanging="284"/>
      </w:pPr>
      <w:r w:rsidRPr="005F1C5A">
        <w:rPr>
          <w:vertAlign w:val="superscript"/>
        </w:rPr>
        <w:footnoteRef/>
      </w:r>
      <w:r w:rsidRPr="005F1C5A">
        <w:rPr>
          <w:vertAlign w:val="superscript"/>
        </w:rPr>
        <w:t xml:space="preserve"> </w:t>
      </w:r>
      <w:r w:rsidR="00695892" w:rsidRPr="005F1C5A">
        <w:rPr>
          <w:vertAlign w:val="superscript"/>
        </w:rPr>
        <w:tab/>
      </w:r>
      <w:r w:rsidRPr="005F1C5A">
        <w:t>Estimate based on the final technical report (</w:t>
      </w:r>
      <w:r w:rsidR="0077112F">
        <w:t>if</w:t>
      </w:r>
      <w:r w:rsidRPr="005F1C5A">
        <w:t xml:space="preserve"> already received) and on application forms</w:t>
      </w:r>
      <w:r w:rsidR="005F1C5A" w:rsidRPr="005F1C5A">
        <w:t xml:space="preserve"> </w:t>
      </w:r>
      <w:r w:rsidRPr="005F1C5A">
        <w:t>sent by beneficiaries</w:t>
      </w:r>
      <w:r w:rsidR="0049591C" w:rsidRPr="005F1C5A">
        <w:t>.</w:t>
      </w:r>
    </w:p>
  </w:footnote>
  <w:footnote w:id="10">
    <w:p w14:paraId="46C57727" w14:textId="1A07DD7A" w:rsidR="000E3114" w:rsidRPr="005F1C5A" w:rsidRDefault="005F1C5A" w:rsidP="008A33BE">
      <w:pPr>
        <w:autoSpaceDE w:val="0"/>
        <w:autoSpaceDN w:val="0"/>
        <w:adjustRightInd w:val="0"/>
        <w:spacing w:after="0" w:line="240" w:lineRule="auto"/>
        <w:ind w:left="284" w:hanging="284"/>
        <w:jc w:val="both"/>
      </w:pPr>
      <w:r w:rsidRPr="005F1C5A">
        <w:rPr>
          <w:rStyle w:val="FootnoteReference"/>
          <w:sz w:val="16"/>
          <w:szCs w:val="16"/>
        </w:rPr>
        <w:footnoteRef/>
      </w:r>
      <w:r w:rsidRPr="005F1C5A">
        <w:rPr>
          <w:rFonts w:ascii="Arial" w:hAnsi="Arial" w:cs="Arial"/>
          <w:color w:val="333333"/>
          <w:sz w:val="27"/>
          <w:szCs w:val="27"/>
          <w:shd w:val="clear" w:color="auto" w:fill="FFFFFF"/>
        </w:rPr>
        <w:t xml:space="preserve"> </w:t>
      </w:r>
      <w:r w:rsidRPr="005F1C5A">
        <w:fldChar w:fldCharType="begin"/>
      </w:r>
      <w:r w:rsidRPr="005F1C5A">
        <w:fldChar w:fldCharType="separate"/>
      </w:r>
      <w:r w:rsidRPr="005F1C5A">
        <w:rPr>
          <w:rStyle w:val="Hyperlink"/>
          <w:rFonts w:ascii="Times New Roman" w:hAnsi="Times New Roman" w:cs="Times New Roman"/>
          <w:iCs/>
          <w:sz w:val="16"/>
          <w:szCs w:val="16"/>
        </w:rPr>
        <w:t>Regulation (EU) 2021/1149</w:t>
      </w:r>
      <w:r w:rsidRPr="005F1C5A">
        <w:rPr>
          <w:rStyle w:val="Hyperlink"/>
          <w:rFonts w:ascii="Times New Roman" w:hAnsi="Times New Roman" w:cs="Times New Roman"/>
          <w:iCs/>
          <w:sz w:val="16"/>
          <w:szCs w:val="16"/>
        </w:rPr>
        <w:fldChar w:fldCharType="end"/>
      </w:r>
      <w:r>
        <w:t xml:space="preserve"> </w:t>
      </w:r>
      <w:r w:rsidR="00695892" w:rsidRPr="005F1C5A">
        <w:rPr>
          <w:rFonts w:ascii="Times New Roman" w:hAnsi="Times New Roman" w:cs="Times New Roman"/>
          <w:iCs/>
          <w:sz w:val="16"/>
          <w:szCs w:val="16"/>
        </w:rPr>
        <w:tab/>
      </w:r>
      <w:hyperlink r:id="rId3" w:history="1">
        <w:r w:rsidR="00F01663" w:rsidRPr="005F1C5A">
          <w:rPr>
            <w:rStyle w:val="Hyperlink"/>
            <w:rFonts w:ascii="Times New Roman" w:hAnsi="Times New Roman" w:cs="Times New Roman"/>
            <w:bCs/>
            <w:iCs/>
            <w:sz w:val="16"/>
            <w:szCs w:val="16"/>
          </w:rPr>
          <w:t>Regulation (EU) 2021/1149</w:t>
        </w:r>
      </w:hyperlink>
      <w:r w:rsidR="0098003F" w:rsidRPr="005F1C5A">
        <w:rPr>
          <w:rFonts w:ascii="Times New Roman" w:hAnsi="Times New Roman" w:cs="Times New Roman"/>
          <w:bCs/>
          <w:iCs/>
          <w:sz w:val="16"/>
          <w:szCs w:val="16"/>
        </w:rPr>
        <w:t xml:space="preserve"> </w:t>
      </w:r>
      <w:r w:rsidR="009736DC" w:rsidRPr="005F1C5A">
        <w:rPr>
          <w:rFonts w:ascii="Times New Roman" w:hAnsi="Times New Roman" w:cs="Times New Roman"/>
          <w:iCs/>
          <w:sz w:val="16"/>
          <w:szCs w:val="16"/>
        </w:rPr>
        <w:t>of the European Parliament and of the Council of 7</w:t>
      </w:r>
      <w:r w:rsidR="002F49D3" w:rsidRPr="005F1C5A">
        <w:rPr>
          <w:rFonts w:ascii="Times New Roman" w:hAnsi="Times New Roman" w:cs="Times New Roman"/>
          <w:iCs/>
          <w:sz w:val="16"/>
          <w:szCs w:val="16"/>
        </w:rPr>
        <w:t> July 2021</w:t>
      </w:r>
      <w:r w:rsidR="009736DC" w:rsidRPr="005F1C5A">
        <w:rPr>
          <w:rFonts w:ascii="Times New Roman" w:hAnsi="Times New Roman" w:cs="Times New Roman"/>
          <w:iCs/>
          <w:sz w:val="16"/>
          <w:szCs w:val="16"/>
        </w:rPr>
        <w:t xml:space="preserve"> establishing the Internal Security Fund (</w:t>
      </w:r>
      <w:r w:rsidR="008D2755" w:rsidRPr="005F1C5A">
        <w:rPr>
          <w:rFonts w:ascii="Times New Roman" w:hAnsi="Times New Roman" w:cs="Times New Roman"/>
          <w:iCs/>
          <w:sz w:val="16"/>
          <w:szCs w:val="16"/>
        </w:rPr>
        <w:t>OJ</w:t>
      </w:r>
      <w:r w:rsidR="008D2755">
        <w:rPr>
          <w:rFonts w:ascii="Times New Roman" w:hAnsi="Times New Roman" w:cs="Times New Roman"/>
          <w:iCs/>
          <w:sz w:val="16"/>
          <w:szCs w:val="16"/>
        </w:rPr>
        <w:t> </w:t>
      </w:r>
      <w:r w:rsidR="009736DC" w:rsidRPr="005F1C5A">
        <w:rPr>
          <w:rFonts w:ascii="Times New Roman" w:hAnsi="Times New Roman" w:cs="Times New Roman"/>
          <w:iCs/>
          <w:sz w:val="16"/>
          <w:szCs w:val="16"/>
        </w:rPr>
        <w:t>L</w:t>
      </w:r>
      <w:r w:rsidR="00C35E58" w:rsidRPr="005F1C5A">
        <w:rPr>
          <w:rFonts w:ascii="Times New Roman" w:hAnsi="Times New Roman" w:cs="Times New Roman"/>
          <w:iCs/>
          <w:sz w:val="16"/>
          <w:szCs w:val="16"/>
        </w:rPr>
        <w:t> </w:t>
      </w:r>
      <w:r w:rsidR="009736DC" w:rsidRPr="005F1C5A">
        <w:rPr>
          <w:rFonts w:ascii="Times New Roman" w:hAnsi="Times New Roman" w:cs="Times New Roman"/>
          <w:iCs/>
          <w:sz w:val="16"/>
          <w:szCs w:val="16"/>
        </w:rPr>
        <w:t>251, 15.7.2021, p. 94).</w:t>
      </w:r>
    </w:p>
  </w:footnote>
  <w:footnote w:id="11">
    <w:p w14:paraId="1545FA85" w14:textId="4BBD3A65" w:rsidR="00C35E58" w:rsidRPr="005F1C5A" w:rsidRDefault="00C35E58" w:rsidP="008D2755">
      <w:pPr>
        <w:pStyle w:val="FootnoteText"/>
        <w:ind w:left="284" w:hanging="284"/>
        <w:rPr>
          <w:sz w:val="16"/>
          <w:szCs w:val="16"/>
        </w:rPr>
      </w:pPr>
      <w:r w:rsidRPr="005F1C5A">
        <w:rPr>
          <w:rStyle w:val="FootnoteReference"/>
          <w:sz w:val="16"/>
          <w:szCs w:val="16"/>
        </w:rPr>
        <w:footnoteRef/>
      </w:r>
      <w:r w:rsidRPr="005F1C5A">
        <w:rPr>
          <w:sz w:val="16"/>
          <w:szCs w:val="16"/>
        </w:rPr>
        <w:t xml:space="preserve"> </w:t>
      </w:r>
      <w:r w:rsidR="00695892" w:rsidRPr="005F1C5A">
        <w:rPr>
          <w:sz w:val="16"/>
          <w:szCs w:val="16"/>
        </w:rPr>
        <w:tab/>
      </w:r>
      <w:r w:rsidRPr="005F1C5A">
        <w:rPr>
          <w:sz w:val="16"/>
          <w:szCs w:val="16"/>
        </w:rPr>
        <w:t>EMPACT (European Multidisciplinary Platform Against Criminal Threats) is a security initiative driven by EU Member States to identify, prioritise and address threats posed by organised and serious international crime. In 2021, EMPACT became a permanent instrument, as set out in the Council conclusions on the permanent continuation of the EU Policy Cycle for organised and serious international crime. The driver Member State for the EMPACT priority covering ‘intellectual property crime, counterfeiting of goods and currencies’ is Bulgaria.</w:t>
      </w:r>
    </w:p>
  </w:footnote>
  <w:footnote w:id="12">
    <w:p w14:paraId="2078E01F" w14:textId="3AC84758" w:rsidR="000E3114" w:rsidRPr="005F1C5A" w:rsidRDefault="000E3114" w:rsidP="008A33BE">
      <w:pPr>
        <w:pStyle w:val="Default"/>
        <w:ind w:left="284" w:hanging="284"/>
        <w:jc w:val="both"/>
        <w:rPr>
          <w:sz w:val="16"/>
          <w:szCs w:val="16"/>
        </w:rPr>
      </w:pPr>
      <w:r w:rsidRPr="005F1C5A">
        <w:rPr>
          <w:rStyle w:val="FootnoteReference"/>
          <w:sz w:val="16"/>
          <w:szCs w:val="16"/>
        </w:rPr>
        <w:footnoteRef/>
      </w:r>
      <w:r w:rsidRPr="005F1C5A">
        <w:rPr>
          <w:sz w:val="16"/>
          <w:szCs w:val="16"/>
        </w:rPr>
        <w:t xml:space="preserve"> </w:t>
      </w:r>
      <w:r w:rsidR="00695892" w:rsidRPr="005F1C5A">
        <w:rPr>
          <w:sz w:val="16"/>
          <w:szCs w:val="16"/>
        </w:rPr>
        <w:tab/>
      </w:r>
      <w:r w:rsidRPr="005F1C5A">
        <w:rPr>
          <w:sz w:val="16"/>
          <w:szCs w:val="16"/>
        </w:rPr>
        <w:t xml:space="preserve">The priorities of the </w:t>
      </w:r>
      <w:r w:rsidR="00C35E58" w:rsidRPr="005F1C5A">
        <w:rPr>
          <w:sz w:val="16"/>
          <w:szCs w:val="16"/>
        </w:rPr>
        <w:t>p</w:t>
      </w:r>
      <w:r w:rsidRPr="005F1C5A">
        <w:rPr>
          <w:sz w:val="16"/>
          <w:szCs w:val="16"/>
        </w:rPr>
        <w:t>rogramme for 202</w:t>
      </w:r>
      <w:r w:rsidR="002C1165" w:rsidRPr="005F1C5A">
        <w:rPr>
          <w:sz w:val="16"/>
          <w:szCs w:val="16"/>
        </w:rPr>
        <w:t>6</w:t>
      </w:r>
      <w:r w:rsidRPr="005F1C5A">
        <w:rPr>
          <w:sz w:val="16"/>
          <w:szCs w:val="16"/>
        </w:rPr>
        <w:t xml:space="preserve"> are an essential part of the </w:t>
      </w:r>
      <w:r w:rsidR="00C35E58" w:rsidRPr="005F1C5A">
        <w:rPr>
          <w:sz w:val="16"/>
          <w:szCs w:val="16"/>
        </w:rPr>
        <w:t>a</w:t>
      </w:r>
      <w:r w:rsidRPr="005F1C5A">
        <w:rPr>
          <w:sz w:val="16"/>
          <w:szCs w:val="16"/>
        </w:rPr>
        <w:t xml:space="preserve">nnual </w:t>
      </w:r>
      <w:r w:rsidR="00C35E58" w:rsidRPr="005F1C5A">
        <w:rPr>
          <w:sz w:val="16"/>
          <w:szCs w:val="16"/>
        </w:rPr>
        <w:t>w</w:t>
      </w:r>
      <w:r w:rsidRPr="005F1C5A">
        <w:rPr>
          <w:sz w:val="16"/>
          <w:szCs w:val="16"/>
        </w:rPr>
        <w:t xml:space="preserve">ork </w:t>
      </w:r>
      <w:r w:rsidR="00C35E58" w:rsidRPr="005F1C5A">
        <w:rPr>
          <w:sz w:val="16"/>
          <w:szCs w:val="16"/>
        </w:rPr>
        <w:t>p</w:t>
      </w:r>
      <w:r w:rsidRPr="005F1C5A">
        <w:rPr>
          <w:sz w:val="16"/>
          <w:szCs w:val="16"/>
        </w:rPr>
        <w:t xml:space="preserve">rogramme, which is annexed to </w:t>
      </w:r>
      <w:r w:rsidR="00C35E58" w:rsidRPr="005F1C5A">
        <w:rPr>
          <w:sz w:val="16"/>
          <w:szCs w:val="16"/>
        </w:rPr>
        <w:t>the Commission Decision</w:t>
      </w:r>
      <w:r w:rsidRPr="005F1C5A">
        <w:rPr>
          <w:sz w:val="16"/>
          <w:szCs w:val="16"/>
        </w:rPr>
        <w:t xml:space="preserve"> of </w:t>
      </w:r>
      <w:r w:rsidR="007917C0" w:rsidRPr="005F1C5A">
        <w:rPr>
          <w:sz w:val="16"/>
          <w:szCs w:val="16"/>
        </w:rPr>
        <w:t>30</w:t>
      </w:r>
      <w:r w:rsidRPr="005F1C5A">
        <w:rPr>
          <w:sz w:val="16"/>
          <w:szCs w:val="16"/>
        </w:rPr>
        <w:t>.</w:t>
      </w:r>
      <w:r w:rsidR="007917C0" w:rsidRPr="005F1C5A">
        <w:rPr>
          <w:sz w:val="16"/>
          <w:szCs w:val="16"/>
        </w:rPr>
        <w:t>1</w:t>
      </w:r>
      <w:r w:rsidRPr="005F1C5A">
        <w:rPr>
          <w:sz w:val="16"/>
          <w:szCs w:val="16"/>
        </w:rPr>
        <w:t>.202</w:t>
      </w:r>
      <w:r w:rsidR="007917C0" w:rsidRPr="005F1C5A">
        <w:rPr>
          <w:sz w:val="16"/>
          <w:szCs w:val="16"/>
        </w:rPr>
        <w:t>6</w:t>
      </w:r>
      <w:r w:rsidRPr="005F1C5A">
        <w:rPr>
          <w:sz w:val="16"/>
          <w:szCs w:val="16"/>
        </w:rPr>
        <w:t xml:space="preserve"> on the financing of the Pericles IV</w:t>
      </w:r>
      <w:r w:rsidR="00B2433C" w:rsidRPr="005F1C5A">
        <w:rPr>
          <w:sz w:val="16"/>
          <w:szCs w:val="16"/>
        </w:rPr>
        <w:t xml:space="preserve"> </w:t>
      </w:r>
      <w:r w:rsidRPr="005F1C5A">
        <w:rPr>
          <w:sz w:val="16"/>
          <w:szCs w:val="16"/>
        </w:rPr>
        <w:t>programme and the adoption of the annual work programme for 202</w:t>
      </w:r>
      <w:r w:rsidR="007917C0" w:rsidRPr="005F1C5A">
        <w:rPr>
          <w:sz w:val="16"/>
          <w:szCs w:val="16"/>
        </w:rPr>
        <w:t>6</w:t>
      </w:r>
      <w:r w:rsidRPr="005F1C5A">
        <w:rPr>
          <w:sz w:val="16"/>
          <w:szCs w:val="16"/>
        </w:rPr>
        <w:t>, C(202</w:t>
      </w:r>
      <w:r w:rsidR="007917C0" w:rsidRPr="005F1C5A">
        <w:rPr>
          <w:sz w:val="16"/>
          <w:szCs w:val="16"/>
        </w:rPr>
        <w:t>6</w:t>
      </w:r>
      <w:r w:rsidR="008D2755" w:rsidRPr="005F1C5A">
        <w:rPr>
          <w:sz w:val="16"/>
          <w:szCs w:val="16"/>
        </w:rPr>
        <w:t>)</w:t>
      </w:r>
      <w:r w:rsidR="008D2755">
        <w:rPr>
          <w:sz w:val="16"/>
          <w:szCs w:val="16"/>
        </w:rPr>
        <w:t> </w:t>
      </w:r>
      <w:r w:rsidR="007917C0" w:rsidRPr="005F1C5A">
        <w:rPr>
          <w:sz w:val="16"/>
          <w:szCs w:val="16"/>
        </w:rPr>
        <w:t>479</w:t>
      </w:r>
      <w:r w:rsidRPr="005F1C5A">
        <w:rPr>
          <w:sz w:val="16"/>
          <w:szCs w:val="16"/>
        </w:rPr>
        <w:t xml:space="preserve">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3773F" w14:textId="77777777" w:rsidR="00FC180F" w:rsidRPr="00FC180F" w:rsidRDefault="00FC180F" w:rsidP="00FC180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77A6E" w14:textId="77777777" w:rsidR="00FC180F" w:rsidRPr="00FC180F" w:rsidRDefault="00FC180F" w:rsidP="00FC180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B8866" w14:textId="77777777" w:rsidR="00FC180F" w:rsidRPr="00FC180F" w:rsidRDefault="00FC180F" w:rsidP="00FC180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5691D" w14:textId="77777777" w:rsidR="000E3114" w:rsidRPr="005F1C5A" w:rsidRDefault="000E31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EB4C6" w14:textId="77777777" w:rsidR="000E3114" w:rsidRPr="005F1C5A" w:rsidRDefault="000E31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F7FA6" w14:textId="77777777" w:rsidR="000E3114" w:rsidRPr="005F1C5A" w:rsidRDefault="000E31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942F8"/>
    <w:multiLevelType w:val="hybridMultilevel"/>
    <w:tmpl w:val="C13CB3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FA040B"/>
    <w:multiLevelType w:val="hybridMultilevel"/>
    <w:tmpl w:val="82FC8886"/>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 w15:restartNumberingAfterBreak="0">
    <w:nsid w:val="384D0DF3"/>
    <w:multiLevelType w:val="hybridMultilevel"/>
    <w:tmpl w:val="8736A6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1A10B9"/>
    <w:multiLevelType w:val="hybridMultilevel"/>
    <w:tmpl w:val="5F4EB9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7367E8"/>
    <w:multiLevelType w:val="hybridMultilevel"/>
    <w:tmpl w:val="E7A2C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E094B68-0625-4922-8172-81567E27258F"/>
    <w:docVar w:name="LW_COVERPAGE_TYPE" w:val="1"/>
    <w:docVar w:name="LW_CROSSREFERENCE" w:val="&lt;UNUSED&gt;"/>
    <w:docVar w:name="LW_DocType" w:val="NORMAL"/>
    <w:docVar w:name="LW_EMISSION" w:val="5.6.2026"/>
    <w:docVar w:name="LW_EMISSION_ISODATE" w:val="2026-06-05"/>
    <w:docVar w:name="LW_EMISSION_LOCATION" w:val="BRX"/>
    <w:docVar w:name="LW_EMISSION_PREFIX" w:val="Brussels, "/>
    <w:docVar w:name="LW_EMISSION_SUFFIX" w:val=" "/>
    <w:docVar w:name="LW_ID_DOCTYPE_NONLW" w:val="CP-003"/>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6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O THE EUROPEAN PARLIAMENT, THE COUNCIL AND THE EUROPEAN CENTRAL BANK _x000b__x000b_concerning the implementation and the results of the Pericles IV programme for the protection of the euro against counterfeiting in 2025"/>
    <w:docVar w:name="LW_TYPE.DOC.CP" w:val="REPORT FROM THE COMMISSION"/>
    <w:docVar w:name="LwApiVersions" w:val="LW4CoDe 1.24.5.0; LW 9.2, Build 20251112"/>
    <w:docVar w:name="Stamp" w:val="\\dossiers.dgt.cec.eu.int\dossiers\ECFIN\ECFIN-2026-00179\ECFIN-2026-00179-00-00-EN-EDT-00.202604271126028022266.DOCX"/>
  </w:docVars>
  <w:rsids>
    <w:rsidRoot w:val="0030602E"/>
    <w:rsid w:val="00002099"/>
    <w:rsid w:val="000021EC"/>
    <w:rsid w:val="00002844"/>
    <w:rsid w:val="000172E6"/>
    <w:rsid w:val="00023539"/>
    <w:rsid w:val="00024DEB"/>
    <w:rsid w:val="0002543E"/>
    <w:rsid w:val="00027A94"/>
    <w:rsid w:val="00030BFD"/>
    <w:rsid w:val="0003245C"/>
    <w:rsid w:val="0004158C"/>
    <w:rsid w:val="00041AD3"/>
    <w:rsid w:val="000431E8"/>
    <w:rsid w:val="00044600"/>
    <w:rsid w:val="0004659C"/>
    <w:rsid w:val="00052FF5"/>
    <w:rsid w:val="00053A03"/>
    <w:rsid w:val="00053A3B"/>
    <w:rsid w:val="000610B4"/>
    <w:rsid w:val="0006407F"/>
    <w:rsid w:val="00073DF1"/>
    <w:rsid w:val="000816B8"/>
    <w:rsid w:val="0009155D"/>
    <w:rsid w:val="00093342"/>
    <w:rsid w:val="00097A37"/>
    <w:rsid w:val="000A2E1B"/>
    <w:rsid w:val="000A4C7A"/>
    <w:rsid w:val="000A4E19"/>
    <w:rsid w:val="000C2C87"/>
    <w:rsid w:val="000C67C0"/>
    <w:rsid w:val="000D144A"/>
    <w:rsid w:val="000D3B6A"/>
    <w:rsid w:val="000D62B4"/>
    <w:rsid w:val="000D7D91"/>
    <w:rsid w:val="000E3114"/>
    <w:rsid w:val="000E6748"/>
    <w:rsid w:val="000F2605"/>
    <w:rsid w:val="000F69A4"/>
    <w:rsid w:val="001007CA"/>
    <w:rsid w:val="0010546B"/>
    <w:rsid w:val="00113EA4"/>
    <w:rsid w:val="001167CC"/>
    <w:rsid w:val="001176C1"/>
    <w:rsid w:val="00125EA6"/>
    <w:rsid w:val="001338C3"/>
    <w:rsid w:val="0013605E"/>
    <w:rsid w:val="00136665"/>
    <w:rsid w:val="00136D3E"/>
    <w:rsid w:val="0014177D"/>
    <w:rsid w:val="00144948"/>
    <w:rsid w:val="00144D90"/>
    <w:rsid w:val="001450A7"/>
    <w:rsid w:val="0014546B"/>
    <w:rsid w:val="00145AB6"/>
    <w:rsid w:val="00150C35"/>
    <w:rsid w:val="001655C2"/>
    <w:rsid w:val="00165BB8"/>
    <w:rsid w:val="00176590"/>
    <w:rsid w:val="00176AD0"/>
    <w:rsid w:val="00180138"/>
    <w:rsid w:val="001854AE"/>
    <w:rsid w:val="00186157"/>
    <w:rsid w:val="00190970"/>
    <w:rsid w:val="001934AD"/>
    <w:rsid w:val="00196DFB"/>
    <w:rsid w:val="001A1DAD"/>
    <w:rsid w:val="001A1DFF"/>
    <w:rsid w:val="001A3D82"/>
    <w:rsid w:val="001A45FD"/>
    <w:rsid w:val="001A6F97"/>
    <w:rsid w:val="001B4EB3"/>
    <w:rsid w:val="001B6AF5"/>
    <w:rsid w:val="001D56D1"/>
    <w:rsid w:val="001E145A"/>
    <w:rsid w:val="001E4CAA"/>
    <w:rsid w:val="001E6453"/>
    <w:rsid w:val="001F55D1"/>
    <w:rsid w:val="0020683B"/>
    <w:rsid w:val="0022719B"/>
    <w:rsid w:val="00232B94"/>
    <w:rsid w:val="00237CE8"/>
    <w:rsid w:val="0024334D"/>
    <w:rsid w:val="00244F3F"/>
    <w:rsid w:val="002456DA"/>
    <w:rsid w:val="00246757"/>
    <w:rsid w:val="00246EBA"/>
    <w:rsid w:val="00252F5E"/>
    <w:rsid w:val="00261153"/>
    <w:rsid w:val="00263588"/>
    <w:rsid w:val="002651D3"/>
    <w:rsid w:val="00272FAC"/>
    <w:rsid w:val="0028345A"/>
    <w:rsid w:val="0028427F"/>
    <w:rsid w:val="00294CF2"/>
    <w:rsid w:val="002A1606"/>
    <w:rsid w:val="002A372A"/>
    <w:rsid w:val="002A4659"/>
    <w:rsid w:val="002A5A35"/>
    <w:rsid w:val="002B5AB2"/>
    <w:rsid w:val="002B7591"/>
    <w:rsid w:val="002C1165"/>
    <w:rsid w:val="002F1352"/>
    <w:rsid w:val="002F49D3"/>
    <w:rsid w:val="002F5BF4"/>
    <w:rsid w:val="0030602E"/>
    <w:rsid w:val="0031181F"/>
    <w:rsid w:val="0032004E"/>
    <w:rsid w:val="00320234"/>
    <w:rsid w:val="00321AE9"/>
    <w:rsid w:val="00322780"/>
    <w:rsid w:val="0032584B"/>
    <w:rsid w:val="00325992"/>
    <w:rsid w:val="00327153"/>
    <w:rsid w:val="0034063B"/>
    <w:rsid w:val="00342AA3"/>
    <w:rsid w:val="00342FD2"/>
    <w:rsid w:val="00343ECF"/>
    <w:rsid w:val="003451A0"/>
    <w:rsid w:val="00345394"/>
    <w:rsid w:val="00347BBB"/>
    <w:rsid w:val="003544EC"/>
    <w:rsid w:val="00357D9F"/>
    <w:rsid w:val="003617E3"/>
    <w:rsid w:val="00361ABA"/>
    <w:rsid w:val="00361C6D"/>
    <w:rsid w:val="00371C3A"/>
    <w:rsid w:val="00383A86"/>
    <w:rsid w:val="00383D73"/>
    <w:rsid w:val="00386CB6"/>
    <w:rsid w:val="00393040"/>
    <w:rsid w:val="003A148A"/>
    <w:rsid w:val="003A49EE"/>
    <w:rsid w:val="003A7D21"/>
    <w:rsid w:val="003B1D6D"/>
    <w:rsid w:val="003B2AFF"/>
    <w:rsid w:val="003B6948"/>
    <w:rsid w:val="003C0C90"/>
    <w:rsid w:val="003C2D7A"/>
    <w:rsid w:val="003C3083"/>
    <w:rsid w:val="003C6E01"/>
    <w:rsid w:val="003D3E23"/>
    <w:rsid w:val="003E6F43"/>
    <w:rsid w:val="003E7D3D"/>
    <w:rsid w:val="003F65F4"/>
    <w:rsid w:val="003F7A2B"/>
    <w:rsid w:val="003F7AFE"/>
    <w:rsid w:val="00404283"/>
    <w:rsid w:val="00406CEB"/>
    <w:rsid w:val="00410205"/>
    <w:rsid w:val="00411DF8"/>
    <w:rsid w:val="004139EF"/>
    <w:rsid w:val="00414989"/>
    <w:rsid w:val="004228A6"/>
    <w:rsid w:val="0042550F"/>
    <w:rsid w:val="00427E90"/>
    <w:rsid w:val="004333F9"/>
    <w:rsid w:val="00434E5C"/>
    <w:rsid w:val="00435C23"/>
    <w:rsid w:val="004378AE"/>
    <w:rsid w:val="00440E9F"/>
    <w:rsid w:val="00442DDF"/>
    <w:rsid w:val="00450FA0"/>
    <w:rsid w:val="00456231"/>
    <w:rsid w:val="00456BBB"/>
    <w:rsid w:val="004634B9"/>
    <w:rsid w:val="00465CC1"/>
    <w:rsid w:val="00483DC6"/>
    <w:rsid w:val="00490A20"/>
    <w:rsid w:val="00491672"/>
    <w:rsid w:val="00495794"/>
    <w:rsid w:val="0049591C"/>
    <w:rsid w:val="00495DAC"/>
    <w:rsid w:val="00496932"/>
    <w:rsid w:val="004A1721"/>
    <w:rsid w:val="004A4564"/>
    <w:rsid w:val="004A594C"/>
    <w:rsid w:val="004B6C95"/>
    <w:rsid w:val="004C1DBE"/>
    <w:rsid w:val="004C2A4F"/>
    <w:rsid w:val="004C437F"/>
    <w:rsid w:val="004D1CB6"/>
    <w:rsid w:val="004D3CC5"/>
    <w:rsid w:val="004D7789"/>
    <w:rsid w:val="004E3944"/>
    <w:rsid w:val="004E5092"/>
    <w:rsid w:val="004E5B3C"/>
    <w:rsid w:val="004F2FCC"/>
    <w:rsid w:val="005061B7"/>
    <w:rsid w:val="00506261"/>
    <w:rsid w:val="00507511"/>
    <w:rsid w:val="00511230"/>
    <w:rsid w:val="00513B8F"/>
    <w:rsid w:val="00525E80"/>
    <w:rsid w:val="0053285F"/>
    <w:rsid w:val="00533D86"/>
    <w:rsid w:val="005349E1"/>
    <w:rsid w:val="00535962"/>
    <w:rsid w:val="00537666"/>
    <w:rsid w:val="005378BD"/>
    <w:rsid w:val="00537C11"/>
    <w:rsid w:val="0054362D"/>
    <w:rsid w:val="00550432"/>
    <w:rsid w:val="00550BBB"/>
    <w:rsid w:val="0055152E"/>
    <w:rsid w:val="005542A2"/>
    <w:rsid w:val="005542C3"/>
    <w:rsid w:val="00557A12"/>
    <w:rsid w:val="00557DBA"/>
    <w:rsid w:val="005661A6"/>
    <w:rsid w:val="00580E83"/>
    <w:rsid w:val="00583C37"/>
    <w:rsid w:val="005843FA"/>
    <w:rsid w:val="00584C82"/>
    <w:rsid w:val="00594ECB"/>
    <w:rsid w:val="0059743D"/>
    <w:rsid w:val="005A3502"/>
    <w:rsid w:val="005A76CF"/>
    <w:rsid w:val="005A7797"/>
    <w:rsid w:val="005C378A"/>
    <w:rsid w:val="005C775D"/>
    <w:rsid w:val="005D068D"/>
    <w:rsid w:val="005D30ED"/>
    <w:rsid w:val="005E71CA"/>
    <w:rsid w:val="005F1C5A"/>
    <w:rsid w:val="00604D4C"/>
    <w:rsid w:val="00604F71"/>
    <w:rsid w:val="00613CAB"/>
    <w:rsid w:val="00615256"/>
    <w:rsid w:val="00615AFB"/>
    <w:rsid w:val="00617FB0"/>
    <w:rsid w:val="00621E49"/>
    <w:rsid w:val="00627698"/>
    <w:rsid w:val="00627BC0"/>
    <w:rsid w:val="00627E09"/>
    <w:rsid w:val="0063659A"/>
    <w:rsid w:val="00641F9F"/>
    <w:rsid w:val="0064219D"/>
    <w:rsid w:val="006467A5"/>
    <w:rsid w:val="00651C90"/>
    <w:rsid w:val="00651D49"/>
    <w:rsid w:val="006558AF"/>
    <w:rsid w:val="0066745E"/>
    <w:rsid w:val="00667F8E"/>
    <w:rsid w:val="00672202"/>
    <w:rsid w:val="00686288"/>
    <w:rsid w:val="00686FC3"/>
    <w:rsid w:val="00695892"/>
    <w:rsid w:val="006967F3"/>
    <w:rsid w:val="006B7CA3"/>
    <w:rsid w:val="006C249A"/>
    <w:rsid w:val="006C7F13"/>
    <w:rsid w:val="006D4AB4"/>
    <w:rsid w:val="006E75EA"/>
    <w:rsid w:val="006F1EB6"/>
    <w:rsid w:val="006F3291"/>
    <w:rsid w:val="006F5401"/>
    <w:rsid w:val="007003F4"/>
    <w:rsid w:val="007010BE"/>
    <w:rsid w:val="00702AA9"/>
    <w:rsid w:val="00703F3F"/>
    <w:rsid w:val="00704AF5"/>
    <w:rsid w:val="00713238"/>
    <w:rsid w:val="007239D5"/>
    <w:rsid w:val="00726BDC"/>
    <w:rsid w:val="007275E2"/>
    <w:rsid w:val="0073247B"/>
    <w:rsid w:val="00740D74"/>
    <w:rsid w:val="00741B8E"/>
    <w:rsid w:val="00742BAF"/>
    <w:rsid w:val="00753802"/>
    <w:rsid w:val="00762944"/>
    <w:rsid w:val="00762FCC"/>
    <w:rsid w:val="0076641F"/>
    <w:rsid w:val="0076788C"/>
    <w:rsid w:val="0077112F"/>
    <w:rsid w:val="00776B7B"/>
    <w:rsid w:val="00781389"/>
    <w:rsid w:val="00781987"/>
    <w:rsid w:val="00781A95"/>
    <w:rsid w:val="00783AF0"/>
    <w:rsid w:val="00785158"/>
    <w:rsid w:val="007917C0"/>
    <w:rsid w:val="007936B0"/>
    <w:rsid w:val="007A5517"/>
    <w:rsid w:val="007B3627"/>
    <w:rsid w:val="007B76F4"/>
    <w:rsid w:val="007C25B0"/>
    <w:rsid w:val="007D11C5"/>
    <w:rsid w:val="007D2A64"/>
    <w:rsid w:val="007D7612"/>
    <w:rsid w:val="007E13AE"/>
    <w:rsid w:val="007E14A7"/>
    <w:rsid w:val="007E1FD2"/>
    <w:rsid w:val="00811040"/>
    <w:rsid w:val="00814351"/>
    <w:rsid w:val="00822F4B"/>
    <w:rsid w:val="008311D7"/>
    <w:rsid w:val="008318F6"/>
    <w:rsid w:val="00844A0A"/>
    <w:rsid w:val="008510A5"/>
    <w:rsid w:val="00854103"/>
    <w:rsid w:val="00856BE0"/>
    <w:rsid w:val="00860266"/>
    <w:rsid w:val="0086524F"/>
    <w:rsid w:val="008675FD"/>
    <w:rsid w:val="00871F22"/>
    <w:rsid w:val="00874B28"/>
    <w:rsid w:val="00885ED3"/>
    <w:rsid w:val="008918EB"/>
    <w:rsid w:val="00892423"/>
    <w:rsid w:val="00895070"/>
    <w:rsid w:val="00895474"/>
    <w:rsid w:val="00897E01"/>
    <w:rsid w:val="008A0A76"/>
    <w:rsid w:val="008A1497"/>
    <w:rsid w:val="008A1FFA"/>
    <w:rsid w:val="008A33BE"/>
    <w:rsid w:val="008A76CF"/>
    <w:rsid w:val="008B119A"/>
    <w:rsid w:val="008B3A0F"/>
    <w:rsid w:val="008B5A99"/>
    <w:rsid w:val="008B61F2"/>
    <w:rsid w:val="008B7FAE"/>
    <w:rsid w:val="008C7352"/>
    <w:rsid w:val="008D0B7E"/>
    <w:rsid w:val="008D2363"/>
    <w:rsid w:val="008D2755"/>
    <w:rsid w:val="008D4F6F"/>
    <w:rsid w:val="008E0CC6"/>
    <w:rsid w:val="008E5F10"/>
    <w:rsid w:val="008F40FE"/>
    <w:rsid w:val="00900E41"/>
    <w:rsid w:val="009033A8"/>
    <w:rsid w:val="00904536"/>
    <w:rsid w:val="009129D3"/>
    <w:rsid w:val="00916597"/>
    <w:rsid w:val="00920B5F"/>
    <w:rsid w:val="00924219"/>
    <w:rsid w:val="00931BA9"/>
    <w:rsid w:val="00934029"/>
    <w:rsid w:val="00934E22"/>
    <w:rsid w:val="00947416"/>
    <w:rsid w:val="00947E0B"/>
    <w:rsid w:val="00953D85"/>
    <w:rsid w:val="0095497D"/>
    <w:rsid w:val="009555F1"/>
    <w:rsid w:val="00956D76"/>
    <w:rsid w:val="00956DFD"/>
    <w:rsid w:val="00957862"/>
    <w:rsid w:val="00960EA5"/>
    <w:rsid w:val="0096141A"/>
    <w:rsid w:val="00965B67"/>
    <w:rsid w:val="009736DC"/>
    <w:rsid w:val="00974D23"/>
    <w:rsid w:val="00976B15"/>
    <w:rsid w:val="0098003F"/>
    <w:rsid w:val="00983530"/>
    <w:rsid w:val="0098408A"/>
    <w:rsid w:val="00985596"/>
    <w:rsid w:val="009857E3"/>
    <w:rsid w:val="00986633"/>
    <w:rsid w:val="00991FD8"/>
    <w:rsid w:val="0099350B"/>
    <w:rsid w:val="00995643"/>
    <w:rsid w:val="009A68B4"/>
    <w:rsid w:val="009B0359"/>
    <w:rsid w:val="009B7A02"/>
    <w:rsid w:val="009B7B39"/>
    <w:rsid w:val="009C0E01"/>
    <w:rsid w:val="009C4F4C"/>
    <w:rsid w:val="009C7B1F"/>
    <w:rsid w:val="009C7FAC"/>
    <w:rsid w:val="009E4FFB"/>
    <w:rsid w:val="009E5C70"/>
    <w:rsid w:val="009E6809"/>
    <w:rsid w:val="009F40AA"/>
    <w:rsid w:val="00A00486"/>
    <w:rsid w:val="00A01AD5"/>
    <w:rsid w:val="00A01D18"/>
    <w:rsid w:val="00A13A47"/>
    <w:rsid w:val="00A21961"/>
    <w:rsid w:val="00A326B3"/>
    <w:rsid w:val="00A350B4"/>
    <w:rsid w:val="00A36708"/>
    <w:rsid w:val="00A36CB1"/>
    <w:rsid w:val="00A375B1"/>
    <w:rsid w:val="00A37C25"/>
    <w:rsid w:val="00A42536"/>
    <w:rsid w:val="00A462A3"/>
    <w:rsid w:val="00A46659"/>
    <w:rsid w:val="00A46C7D"/>
    <w:rsid w:val="00A53458"/>
    <w:rsid w:val="00A56A2C"/>
    <w:rsid w:val="00A61FFA"/>
    <w:rsid w:val="00A62BF2"/>
    <w:rsid w:val="00A670A7"/>
    <w:rsid w:val="00A715F8"/>
    <w:rsid w:val="00A73F8D"/>
    <w:rsid w:val="00A82A9B"/>
    <w:rsid w:val="00A940A6"/>
    <w:rsid w:val="00A9667E"/>
    <w:rsid w:val="00A97B32"/>
    <w:rsid w:val="00AA0334"/>
    <w:rsid w:val="00AA5C51"/>
    <w:rsid w:val="00AA6268"/>
    <w:rsid w:val="00AA7ED0"/>
    <w:rsid w:val="00AB3E07"/>
    <w:rsid w:val="00AC7D10"/>
    <w:rsid w:val="00AD1720"/>
    <w:rsid w:val="00AD54F9"/>
    <w:rsid w:val="00AE2230"/>
    <w:rsid w:val="00AF1136"/>
    <w:rsid w:val="00AF7C12"/>
    <w:rsid w:val="00B06EE0"/>
    <w:rsid w:val="00B17E29"/>
    <w:rsid w:val="00B207F1"/>
    <w:rsid w:val="00B22EEA"/>
    <w:rsid w:val="00B242D6"/>
    <w:rsid w:val="00B2433C"/>
    <w:rsid w:val="00B277BE"/>
    <w:rsid w:val="00B45729"/>
    <w:rsid w:val="00B45B79"/>
    <w:rsid w:val="00B46BEB"/>
    <w:rsid w:val="00B47330"/>
    <w:rsid w:val="00B50B2C"/>
    <w:rsid w:val="00B56B5E"/>
    <w:rsid w:val="00B574D1"/>
    <w:rsid w:val="00B617A9"/>
    <w:rsid w:val="00B64EAE"/>
    <w:rsid w:val="00B6732C"/>
    <w:rsid w:val="00B7024A"/>
    <w:rsid w:val="00B710B5"/>
    <w:rsid w:val="00B77916"/>
    <w:rsid w:val="00B82857"/>
    <w:rsid w:val="00B870C4"/>
    <w:rsid w:val="00B928BB"/>
    <w:rsid w:val="00B93FAC"/>
    <w:rsid w:val="00B96A3B"/>
    <w:rsid w:val="00B97011"/>
    <w:rsid w:val="00BB1394"/>
    <w:rsid w:val="00BB2DC8"/>
    <w:rsid w:val="00BC3E81"/>
    <w:rsid w:val="00BC5D10"/>
    <w:rsid w:val="00BD0939"/>
    <w:rsid w:val="00BD2953"/>
    <w:rsid w:val="00BD62F5"/>
    <w:rsid w:val="00BD71E4"/>
    <w:rsid w:val="00BE0461"/>
    <w:rsid w:val="00BE10A1"/>
    <w:rsid w:val="00BE22D1"/>
    <w:rsid w:val="00BE379D"/>
    <w:rsid w:val="00BF521C"/>
    <w:rsid w:val="00C02257"/>
    <w:rsid w:val="00C0373C"/>
    <w:rsid w:val="00C20117"/>
    <w:rsid w:val="00C230AD"/>
    <w:rsid w:val="00C27704"/>
    <w:rsid w:val="00C3079C"/>
    <w:rsid w:val="00C3218D"/>
    <w:rsid w:val="00C3454E"/>
    <w:rsid w:val="00C35E58"/>
    <w:rsid w:val="00C43422"/>
    <w:rsid w:val="00C505D2"/>
    <w:rsid w:val="00C51132"/>
    <w:rsid w:val="00C512F2"/>
    <w:rsid w:val="00C61331"/>
    <w:rsid w:val="00C64335"/>
    <w:rsid w:val="00C65D57"/>
    <w:rsid w:val="00C7667C"/>
    <w:rsid w:val="00C77800"/>
    <w:rsid w:val="00C82562"/>
    <w:rsid w:val="00C825B6"/>
    <w:rsid w:val="00C86DC9"/>
    <w:rsid w:val="00CC2860"/>
    <w:rsid w:val="00CD63B9"/>
    <w:rsid w:val="00CD732D"/>
    <w:rsid w:val="00CE1124"/>
    <w:rsid w:val="00CE235E"/>
    <w:rsid w:val="00CF1EF2"/>
    <w:rsid w:val="00CF7E2A"/>
    <w:rsid w:val="00D077C5"/>
    <w:rsid w:val="00D10C33"/>
    <w:rsid w:val="00D16FE6"/>
    <w:rsid w:val="00D17FAB"/>
    <w:rsid w:val="00D20639"/>
    <w:rsid w:val="00D27C7C"/>
    <w:rsid w:val="00D45398"/>
    <w:rsid w:val="00D56FC7"/>
    <w:rsid w:val="00D63731"/>
    <w:rsid w:val="00D67FBB"/>
    <w:rsid w:val="00D72FC6"/>
    <w:rsid w:val="00D80585"/>
    <w:rsid w:val="00D80928"/>
    <w:rsid w:val="00D82C61"/>
    <w:rsid w:val="00D874CF"/>
    <w:rsid w:val="00D878F8"/>
    <w:rsid w:val="00D93AE0"/>
    <w:rsid w:val="00D951F5"/>
    <w:rsid w:val="00DA552F"/>
    <w:rsid w:val="00DB58B8"/>
    <w:rsid w:val="00DB6994"/>
    <w:rsid w:val="00DC2F68"/>
    <w:rsid w:val="00DC53EF"/>
    <w:rsid w:val="00DF099B"/>
    <w:rsid w:val="00DF6A44"/>
    <w:rsid w:val="00E0080B"/>
    <w:rsid w:val="00E02B6F"/>
    <w:rsid w:val="00E067CD"/>
    <w:rsid w:val="00E144BF"/>
    <w:rsid w:val="00E23AD8"/>
    <w:rsid w:val="00E25C4A"/>
    <w:rsid w:val="00E277C4"/>
    <w:rsid w:val="00E27CEC"/>
    <w:rsid w:val="00E4032C"/>
    <w:rsid w:val="00E62E8C"/>
    <w:rsid w:val="00E75867"/>
    <w:rsid w:val="00E75C2C"/>
    <w:rsid w:val="00E76115"/>
    <w:rsid w:val="00E81C87"/>
    <w:rsid w:val="00E86951"/>
    <w:rsid w:val="00E926CF"/>
    <w:rsid w:val="00E9419C"/>
    <w:rsid w:val="00E9613F"/>
    <w:rsid w:val="00EA2431"/>
    <w:rsid w:val="00EA53ED"/>
    <w:rsid w:val="00EA7300"/>
    <w:rsid w:val="00EB5042"/>
    <w:rsid w:val="00EC00B9"/>
    <w:rsid w:val="00ED32A9"/>
    <w:rsid w:val="00ED3B2E"/>
    <w:rsid w:val="00EF12ED"/>
    <w:rsid w:val="00EF511C"/>
    <w:rsid w:val="00F00238"/>
    <w:rsid w:val="00F01663"/>
    <w:rsid w:val="00F02C30"/>
    <w:rsid w:val="00F03A44"/>
    <w:rsid w:val="00F110C1"/>
    <w:rsid w:val="00F21044"/>
    <w:rsid w:val="00F33E3B"/>
    <w:rsid w:val="00F352D2"/>
    <w:rsid w:val="00F36DA9"/>
    <w:rsid w:val="00F44205"/>
    <w:rsid w:val="00F462D2"/>
    <w:rsid w:val="00F47D71"/>
    <w:rsid w:val="00F54EA4"/>
    <w:rsid w:val="00F55883"/>
    <w:rsid w:val="00F56AFA"/>
    <w:rsid w:val="00F56C9D"/>
    <w:rsid w:val="00F5769B"/>
    <w:rsid w:val="00F8099B"/>
    <w:rsid w:val="00F81646"/>
    <w:rsid w:val="00F85295"/>
    <w:rsid w:val="00F87827"/>
    <w:rsid w:val="00F87BFD"/>
    <w:rsid w:val="00F91607"/>
    <w:rsid w:val="00F93C6C"/>
    <w:rsid w:val="00F95AEE"/>
    <w:rsid w:val="00FB23C0"/>
    <w:rsid w:val="00FC180F"/>
    <w:rsid w:val="00FC7321"/>
    <w:rsid w:val="00FD309A"/>
    <w:rsid w:val="00FD4548"/>
    <w:rsid w:val="00FD55A8"/>
    <w:rsid w:val="00FE0C38"/>
    <w:rsid w:val="00FE2BCA"/>
    <w:rsid w:val="00FE7B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849"/>
    <o:shapelayout v:ext="edit">
      <o:idmap v:ext="edit" data="1"/>
    </o:shapelayout>
  </w:shapeDefaults>
  <w:decimalSymbol w:val=","/>
  <w:listSeparator w:val=";"/>
  <w14:docId w14:val="526B03E0"/>
  <w15:chartTrackingRefBased/>
  <w15:docId w15:val="{E9F71EAB-078B-4992-AAFD-53C998579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0602E"/>
    <w:rPr>
      <w:color w:val="0000FF"/>
      <w:shd w:val="clear" w:color="auto" w:fill="auto"/>
    </w:rPr>
  </w:style>
  <w:style w:type="paragraph" w:styleId="Header">
    <w:name w:val="header"/>
    <w:basedOn w:val="Normal"/>
    <w:link w:val="HeaderChar"/>
    <w:uiPriority w:val="99"/>
    <w:unhideWhenUsed/>
    <w:rsid w:val="003060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602E"/>
  </w:style>
  <w:style w:type="paragraph" w:styleId="Footer">
    <w:name w:val="footer"/>
    <w:basedOn w:val="Normal"/>
    <w:link w:val="FooterChar"/>
    <w:uiPriority w:val="99"/>
    <w:unhideWhenUsed/>
    <w:rsid w:val="003060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602E"/>
  </w:style>
  <w:style w:type="paragraph" w:customStyle="1" w:styleId="Pagedecouverture">
    <w:name w:val="Page de couverture"/>
    <w:basedOn w:val="Normal"/>
    <w:next w:val="Normal"/>
    <w:rsid w:val="0030602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30602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0602E"/>
    <w:rPr>
      <w:rFonts w:ascii="Times New Roman" w:hAnsi="Times New Roman" w:cs="Times New Roman"/>
      <w:sz w:val="24"/>
    </w:rPr>
  </w:style>
  <w:style w:type="paragraph" w:customStyle="1" w:styleId="FooterSensitivity">
    <w:name w:val="Footer Sensitivity"/>
    <w:basedOn w:val="Normal"/>
    <w:link w:val="FooterSensitivityChar"/>
    <w:rsid w:val="0030602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0602E"/>
    <w:rPr>
      <w:rFonts w:ascii="Times New Roman" w:hAnsi="Times New Roman" w:cs="Times New Roman"/>
      <w:b/>
      <w:sz w:val="32"/>
    </w:rPr>
  </w:style>
  <w:style w:type="paragraph" w:customStyle="1" w:styleId="HeaderCoverPage">
    <w:name w:val="Header Cover Page"/>
    <w:basedOn w:val="Normal"/>
    <w:link w:val="HeaderCoverPageChar"/>
    <w:rsid w:val="0030602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0602E"/>
    <w:rPr>
      <w:rFonts w:ascii="Times New Roman" w:hAnsi="Times New Roman" w:cs="Times New Roman"/>
      <w:sz w:val="24"/>
    </w:rPr>
  </w:style>
  <w:style w:type="paragraph" w:customStyle="1" w:styleId="HeaderSensitivity">
    <w:name w:val="Header Sensitivity"/>
    <w:basedOn w:val="Normal"/>
    <w:link w:val="HeaderSensitivityChar"/>
    <w:rsid w:val="0030602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0602E"/>
    <w:rPr>
      <w:rFonts w:ascii="Times New Roman" w:hAnsi="Times New Roman" w:cs="Times New Roman"/>
      <w:b/>
      <w:sz w:val="32"/>
    </w:rPr>
  </w:style>
  <w:style w:type="paragraph" w:customStyle="1" w:styleId="HeaderSensitivityRight">
    <w:name w:val="Header Sensitivity Right"/>
    <w:basedOn w:val="Normal"/>
    <w:link w:val="HeaderSensitivityRightChar"/>
    <w:rsid w:val="008B61F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0602E"/>
    <w:rPr>
      <w:rFonts w:ascii="Times New Roman" w:hAnsi="Times New Roman" w:cs="Times New Roman"/>
      <w:sz w:val="28"/>
    </w:rPr>
  </w:style>
  <w:style w:type="paragraph" w:styleId="ListParagraph">
    <w:name w:val="List Paragraph"/>
    <w:basedOn w:val="Normal"/>
    <w:uiPriority w:val="34"/>
    <w:qFormat/>
    <w:rsid w:val="00D63731"/>
    <w:pPr>
      <w:spacing w:before="120" w:after="120" w:line="240" w:lineRule="auto"/>
      <w:ind w:left="720"/>
      <w:contextualSpacing/>
      <w:jc w:val="both"/>
    </w:pPr>
    <w:rPr>
      <w:rFonts w:ascii="Times New Roman" w:eastAsia="Times New Roman" w:hAnsi="Times New Roman" w:cs="Times New Roman"/>
      <w:sz w:val="24"/>
      <w:szCs w:val="20"/>
      <w:lang w:eastAsia="zh-CN"/>
    </w:rPr>
  </w:style>
  <w:style w:type="paragraph" w:styleId="FootnoteText">
    <w:name w:val="footnote text"/>
    <w:basedOn w:val="Normal"/>
    <w:qFormat/>
    <w:rsid w:val="00D63731"/>
    <w:pPr>
      <w:spacing w:after="0" w:line="240" w:lineRule="auto"/>
      <w:ind w:left="720" w:hanging="720"/>
      <w:jc w:val="both"/>
    </w:pPr>
    <w:rPr>
      <w:rFonts w:ascii="Times New Roman" w:eastAsia="Times New Roman" w:hAnsi="Times New Roman" w:cs="Times New Roman"/>
      <w:sz w:val="20"/>
      <w:szCs w:val="20"/>
      <w:lang w:eastAsia="zh-CN"/>
    </w:rPr>
  </w:style>
  <w:style w:type="character" w:customStyle="1" w:styleId="FootnoteTextChar">
    <w:name w:val="Footnote Text Char"/>
    <w:basedOn w:val="DefaultParagraphFont"/>
    <w:rsid w:val="00D63731"/>
    <w:rPr>
      <w:rFonts w:ascii="Times New Roman" w:eastAsia="Times New Roman" w:hAnsi="Times New Roman" w:cs="Times New Roman"/>
      <w:sz w:val="20"/>
      <w:szCs w:val="20"/>
      <w:lang w:eastAsia="zh-CN"/>
    </w:rPr>
  </w:style>
  <w:style w:type="character" w:styleId="FootnoteReference">
    <w:name w:val="footnote reference"/>
    <w:aliases w:val="Footnote Reference Superscript,Footnote symbol,BVI fnr,Voetnootverwijzing,Times 10 Point,Exposant 3 Point,Appel note de bas de p,Footnote Reference text,footnote ref,FR,Fußnotenzeichen diss neu,Odwołanie przypisu,Footnote Reference/"/>
    <w:basedOn w:val="DefaultParagraphFont"/>
    <w:rsid w:val="00D63731"/>
    <w:rPr>
      <w:vertAlign w:val="superscript"/>
    </w:rPr>
  </w:style>
  <w:style w:type="paragraph" w:customStyle="1" w:styleId="ManualNumPar1">
    <w:name w:val="Manual NumPar 1"/>
    <w:basedOn w:val="Normal"/>
    <w:next w:val="Normal"/>
    <w:rsid w:val="00D63731"/>
    <w:pPr>
      <w:spacing w:before="120" w:after="120" w:line="240" w:lineRule="auto"/>
      <w:ind w:left="850" w:hanging="850"/>
      <w:jc w:val="both"/>
    </w:pPr>
    <w:rPr>
      <w:rFonts w:ascii="Times New Roman" w:eastAsia="Times New Roman" w:hAnsi="Times New Roman" w:cs="Times New Roman"/>
      <w:sz w:val="24"/>
      <w:szCs w:val="20"/>
      <w:lang w:eastAsia="zh-CN"/>
    </w:rPr>
  </w:style>
  <w:style w:type="paragraph" w:customStyle="1" w:styleId="Titreobjet">
    <w:name w:val="Titre objet"/>
    <w:basedOn w:val="Normal"/>
    <w:next w:val="Normal"/>
    <w:rsid w:val="00D63731"/>
    <w:pPr>
      <w:spacing w:before="360" w:after="360" w:line="240" w:lineRule="auto"/>
      <w:jc w:val="center"/>
    </w:pPr>
    <w:rPr>
      <w:rFonts w:ascii="Times New Roman" w:eastAsia="Times New Roman" w:hAnsi="Times New Roman" w:cs="Times New Roman"/>
      <w:b/>
      <w:sz w:val="24"/>
      <w:szCs w:val="20"/>
      <w:lang w:eastAsia="zh-CN"/>
    </w:rPr>
  </w:style>
  <w:style w:type="paragraph" w:customStyle="1" w:styleId="Typedudocument">
    <w:name w:val="Type du document"/>
    <w:basedOn w:val="Normal"/>
    <w:next w:val="Normal"/>
    <w:link w:val="TypedudocumentChar"/>
    <w:rsid w:val="00D63731"/>
    <w:pPr>
      <w:spacing w:before="360" w:after="0" w:line="240" w:lineRule="auto"/>
      <w:jc w:val="center"/>
    </w:pPr>
    <w:rPr>
      <w:rFonts w:ascii="Times New Roman" w:eastAsia="Times New Roman" w:hAnsi="Times New Roman" w:cs="Times New Roman"/>
      <w:b/>
      <w:sz w:val="24"/>
      <w:szCs w:val="20"/>
      <w:lang w:eastAsia="zh-CN"/>
    </w:rPr>
  </w:style>
  <w:style w:type="character" w:customStyle="1" w:styleId="TypedudocumentChar">
    <w:name w:val="Type du document Char"/>
    <w:link w:val="Typedudocument"/>
    <w:locked/>
    <w:rsid w:val="00D63731"/>
    <w:rPr>
      <w:rFonts w:ascii="Times New Roman" w:eastAsia="Times New Roman" w:hAnsi="Times New Roman" w:cs="Times New Roman"/>
      <w:b/>
      <w:sz w:val="24"/>
      <w:szCs w:val="20"/>
      <w:lang w:eastAsia="zh-CN"/>
    </w:rPr>
  </w:style>
  <w:style w:type="character" w:styleId="Strong">
    <w:name w:val="Strong"/>
    <w:basedOn w:val="DefaultParagraphFont"/>
    <w:uiPriority w:val="22"/>
    <w:qFormat/>
    <w:rsid w:val="00D63731"/>
    <w:rPr>
      <w:b/>
    </w:rPr>
  </w:style>
  <w:style w:type="paragraph" w:customStyle="1" w:styleId="Default">
    <w:name w:val="Default"/>
    <w:rsid w:val="00D6373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tyle4">
    <w:name w:val="Style4"/>
    <w:basedOn w:val="Normal"/>
    <w:link w:val="Style4Char"/>
    <w:qFormat/>
    <w:rsid w:val="00D63731"/>
    <w:pPr>
      <w:spacing w:after="0" w:line="240" w:lineRule="auto"/>
      <w:ind w:left="720" w:hanging="720"/>
      <w:jc w:val="both"/>
    </w:pPr>
    <w:rPr>
      <w:rFonts w:ascii="Times New Roman" w:eastAsia="Times New Roman" w:hAnsi="Times New Roman" w:cs="Times New Roman"/>
      <w:sz w:val="16"/>
      <w:szCs w:val="16"/>
      <w:lang w:eastAsia="zh-CN"/>
    </w:rPr>
  </w:style>
  <w:style w:type="character" w:customStyle="1" w:styleId="Style4Char">
    <w:name w:val="Style4 Char"/>
    <w:basedOn w:val="DefaultParagraphFont"/>
    <w:link w:val="Style4"/>
    <w:rsid w:val="00D63731"/>
    <w:rPr>
      <w:rFonts w:ascii="Times New Roman" w:eastAsia="Times New Roman" w:hAnsi="Times New Roman" w:cs="Times New Roman"/>
      <w:sz w:val="16"/>
      <w:szCs w:val="16"/>
      <w:lang w:eastAsia="zh-CN"/>
    </w:rPr>
  </w:style>
  <w:style w:type="paragraph" w:styleId="BalloonText">
    <w:name w:val="Balloon Text"/>
    <w:basedOn w:val="Normal"/>
    <w:link w:val="BalloonTextChar"/>
    <w:uiPriority w:val="99"/>
    <w:semiHidden/>
    <w:unhideWhenUsed/>
    <w:rsid w:val="00604F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F71"/>
    <w:rPr>
      <w:rFonts w:ascii="Segoe UI" w:hAnsi="Segoe UI" w:cs="Segoe UI"/>
      <w:sz w:val="18"/>
      <w:szCs w:val="18"/>
    </w:rPr>
  </w:style>
  <w:style w:type="character" w:styleId="CommentReference">
    <w:name w:val="annotation reference"/>
    <w:basedOn w:val="DefaultParagraphFont"/>
    <w:uiPriority w:val="99"/>
    <w:semiHidden/>
    <w:unhideWhenUsed/>
    <w:rsid w:val="00136D3E"/>
    <w:rPr>
      <w:sz w:val="16"/>
      <w:szCs w:val="16"/>
    </w:rPr>
  </w:style>
  <w:style w:type="paragraph" w:styleId="CommentText">
    <w:name w:val="annotation text"/>
    <w:basedOn w:val="Normal"/>
    <w:link w:val="CommentTextChar"/>
    <w:uiPriority w:val="99"/>
    <w:unhideWhenUsed/>
    <w:rsid w:val="00136D3E"/>
    <w:pPr>
      <w:spacing w:line="240" w:lineRule="auto"/>
    </w:pPr>
    <w:rPr>
      <w:sz w:val="20"/>
      <w:szCs w:val="20"/>
    </w:rPr>
  </w:style>
  <w:style w:type="character" w:customStyle="1" w:styleId="CommentTextChar">
    <w:name w:val="Comment Text Char"/>
    <w:basedOn w:val="DefaultParagraphFont"/>
    <w:link w:val="CommentText"/>
    <w:uiPriority w:val="99"/>
    <w:rsid w:val="00136D3E"/>
    <w:rPr>
      <w:sz w:val="20"/>
      <w:szCs w:val="20"/>
    </w:rPr>
  </w:style>
  <w:style w:type="paragraph" w:styleId="CommentSubject">
    <w:name w:val="annotation subject"/>
    <w:basedOn w:val="CommentText"/>
    <w:next w:val="CommentText"/>
    <w:link w:val="CommentSubjectChar"/>
    <w:uiPriority w:val="99"/>
    <w:semiHidden/>
    <w:unhideWhenUsed/>
    <w:rsid w:val="00136D3E"/>
    <w:rPr>
      <w:b/>
      <w:bCs/>
    </w:rPr>
  </w:style>
  <w:style w:type="character" w:customStyle="1" w:styleId="CommentSubjectChar">
    <w:name w:val="Comment Subject Char"/>
    <w:basedOn w:val="CommentTextChar"/>
    <w:link w:val="CommentSubject"/>
    <w:uiPriority w:val="99"/>
    <w:semiHidden/>
    <w:rsid w:val="00136D3E"/>
    <w:rPr>
      <w:b/>
      <w:bCs/>
      <w:sz w:val="20"/>
      <w:szCs w:val="20"/>
    </w:rPr>
  </w:style>
  <w:style w:type="paragraph" w:styleId="Revision">
    <w:name w:val="Revision"/>
    <w:hidden/>
    <w:uiPriority w:val="99"/>
    <w:semiHidden/>
    <w:rsid w:val="00E144BF"/>
    <w:pPr>
      <w:spacing w:after="0" w:line="240" w:lineRule="auto"/>
    </w:pPr>
  </w:style>
  <w:style w:type="table" w:styleId="TableGrid">
    <w:name w:val="Table Grid"/>
    <w:basedOn w:val="TableNormal"/>
    <w:uiPriority w:val="59"/>
    <w:rsid w:val="00002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4D23"/>
    <w:rPr>
      <w:color w:val="0000FF" w:themeColor="hyperlink"/>
      <w:u w:val="single"/>
    </w:rPr>
  </w:style>
  <w:style w:type="character" w:customStyle="1" w:styleId="UnresolvedMention1">
    <w:name w:val="Unresolved Mention1"/>
    <w:basedOn w:val="DefaultParagraphFont"/>
    <w:uiPriority w:val="99"/>
    <w:semiHidden/>
    <w:unhideWhenUsed/>
    <w:rsid w:val="00974D23"/>
    <w:rPr>
      <w:color w:val="605E5C"/>
      <w:shd w:val="clear" w:color="auto" w:fill="E1DFDD"/>
    </w:rPr>
  </w:style>
  <w:style w:type="character" w:styleId="FollowedHyperlink">
    <w:name w:val="FollowedHyperlink"/>
    <w:basedOn w:val="DefaultParagraphFont"/>
    <w:uiPriority w:val="99"/>
    <w:semiHidden/>
    <w:unhideWhenUsed/>
    <w:rsid w:val="00B574D1"/>
    <w:rPr>
      <w:color w:val="800080" w:themeColor="followedHyperlink"/>
      <w:u w:val="single"/>
    </w:rPr>
  </w:style>
  <w:style w:type="paragraph" w:customStyle="1" w:styleId="Languesfaisantfoi">
    <w:name w:val="Langues faisant foi"/>
    <w:basedOn w:val="Normal"/>
    <w:next w:val="Normal"/>
    <w:rsid w:val="00C86DC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C86DC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C86DC9"/>
    <w:pPr>
      <w:spacing w:after="0"/>
    </w:pPr>
  </w:style>
  <w:style w:type="paragraph" w:customStyle="1" w:styleId="IntrtEEEPagedecouverture">
    <w:name w:val="Intérêt EEE (Page de couverture)"/>
    <w:basedOn w:val="IntrtEEE"/>
    <w:next w:val="Normal"/>
    <w:rsid w:val="00C86DC9"/>
  </w:style>
  <w:style w:type="character" w:customStyle="1" w:styleId="UnresolvedMention">
    <w:name w:val="Unresolved Mention"/>
    <w:basedOn w:val="DefaultParagraphFont"/>
    <w:uiPriority w:val="99"/>
    <w:semiHidden/>
    <w:unhideWhenUsed/>
    <w:rsid w:val="00AA6268"/>
    <w:rPr>
      <w:color w:val="605E5C"/>
      <w:shd w:val="clear" w:color="auto" w:fill="E1DFDD"/>
    </w:rPr>
  </w:style>
  <w:style w:type="paragraph" w:customStyle="1" w:styleId="Disclaimer">
    <w:name w:val="Disclaimer"/>
    <w:basedOn w:val="Normal"/>
    <w:rsid w:val="008B61F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8B61F2"/>
    <w:pPr>
      <w:spacing w:after="0"/>
      <w:ind w:left="5103"/>
    </w:pPr>
    <w:rPr>
      <w:rFonts w:ascii="Times New Roman" w:hAnsi="Times New Roman" w:cs="Times New Roman"/>
      <w:sz w:val="28"/>
    </w:rPr>
  </w:style>
  <w:style w:type="paragraph" w:customStyle="1" w:styleId="DateMarking">
    <w:name w:val="DateMarking"/>
    <w:basedOn w:val="Normal"/>
    <w:rsid w:val="008B61F2"/>
    <w:pPr>
      <w:spacing w:after="0"/>
      <w:ind w:left="5103"/>
    </w:pPr>
    <w:rPr>
      <w:rFonts w:ascii="Times New Roman" w:hAnsi="Times New Roman" w:cs="Times New Roman"/>
      <w:i/>
      <w:sz w:val="28"/>
    </w:rPr>
  </w:style>
  <w:style w:type="paragraph" w:customStyle="1" w:styleId="ReleasableTo">
    <w:name w:val="ReleasableTo"/>
    <w:basedOn w:val="Normal"/>
    <w:rsid w:val="008B61F2"/>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983056">
      <w:bodyDiv w:val="1"/>
      <w:marLeft w:val="0"/>
      <w:marRight w:val="0"/>
      <w:marTop w:val="0"/>
      <w:marBottom w:val="0"/>
      <w:divBdr>
        <w:top w:val="none" w:sz="0" w:space="0" w:color="auto"/>
        <w:left w:val="none" w:sz="0" w:space="0" w:color="auto"/>
        <w:bottom w:val="none" w:sz="0" w:space="0" w:color="auto"/>
        <w:right w:val="none" w:sz="0" w:space="0" w:color="auto"/>
      </w:divBdr>
    </w:div>
    <w:div w:id="948244119">
      <w:bodyDiv w:val="1"/>
      <w:marLeft w:val="0"/>
      <w:marRight w:val="0"/>
      <w:marTop w:val="0"/>
      <w:marBottom w:val="0"/>
      <w:divBdr>
        <w:top w:val="none" w:sz="0" w:space="0" w:color="auto"/>
        <w:left w:val="none" w:sz="0" w:space="0" w:color="auto"/>
        <w:bottom w:val="none" w:sz="0" w:space="0" w:color="auto"/>
        <w:right w:val="none" w:sz="0" w:space="0" w:color="auto"/>
      </w:divBdr>
    </w:div>
    <w:div w:id="136624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chart" Target="charts/chart2.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home-affairs.ec.europa.eu/policies/internal-security/law-enforcement-cooperation/empact-fighting-crime-together_en"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eur-lex.europa.eu/eli/reg/2021/1696/oj/eng" TargetMode="External"/><Relationship Id="rId20" Type="http://schemas.openxmlformats.org/officeDocument/2006/relationships/chart" Target="charts/chart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eur-lex.europa.eu/eli/reg/2021/840/oj"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1/1149/oj/eng" TargetMode="External"/><Relationship Id="rId2" Type="http://schemas.openxmlformats.org/officeDocument/2006/relationships/hyperlink" Target="https://ec.europa.eu/info/funding-tenders/opportunities/portal/screen/opportunities/projects-results?order=DESC&amp;pageNumber=1&amp;pageSize=10&amp;sortBy=es_SortDate&amp;frameworkProgramme=43252433" TargetMode="External"/><Relationship Id="rId1" Type="http://schemas.openxmlformats.org/officeDocument/2006/relationships/hyperlink" Target="https://op.europa.eu/en/publication-detail/-/publication/990fe2a6-8f52-11ef-a130-01aa75ed71a1/language-en"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welcome.ec.europa.eu\T2\DG\ECFIN\C\5\9%20-%20P%20E%20R%20I%20C%20L%20E%20S\Annual%20Report\2025\Statistics\Copy%20of%202025%20-%20Statistics%20-%2023.03.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welcome.ec.europa.eu\T2\DG\ECFIN\C\5\9%20-%20P%20E%20R%20I%20C%20L%20E%20S\Annual%20Report\2025\Statistics\Copy%20of%202025%20-%20Statistics%20-%2023.03.2026.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spc="50" baseline="0">
                <a:solidFill>
                  <a:srgbClr val="002060"/>
                </a:solidFill>
                <a:latin typeface="Times New Roman" panose="02020603050405020304" pitchFamily="18" charset="0"/>
                <a:ea typeface="+mn-ea"/>
                <a:cs typeface="Times New Roman" panose="02020603050405020304" pitchFamily="18" charset="0"/>
              </a:defRPr>
            </a:pPr>
            <a:r>
              <a:rPr lang="en-IE" sz="1200" cap="none" baseline="0">
                <a:solidFill>
                  <a:srgbClr val="002060"/>
                </a:solidFill>
                <a:latin typeface="Times New Roman" panose="02020603050405020304" pitchFamily="18" charset="0"/>
                <a:ea typeface="+mn-ea"/>
                <a:cs typeface="Times New Roman" panose="02020603050405020304" pitchFamily="18" charset="0"/>
              </a:rPr>
              <a:t>Number of actions by </a:t>
            </a:r>
          </a:p>
          <a:p>
            <a:pPr>
              <a:defRPr sz="1200">
                <a:latin typeface="Times New Roman" panose="02020603050405020304" pitchFamily="18" charset="0"/>
                <a:cs typeface="Times New Roman" panose="02020603050405020304" pitchFamily="18" charset="0"/>
              </a:defRPr>
            </a:pPr>
            <a:r>
              <a:rPr lang="en-IE" sz="1200" cap="none" baseline="0">
                <a:solidFill>
                  <a:srgbClr val="002060"/>
                </a:solidFill>
                <a:latin typeface="Times New Roman" panose="02020603050405020304" pitchFamily="18" charset="0"/>
                <a:ea typeface="+mn-ea"/>
                <a:cs typeface="Times New Roman" panose="02020603050405020304" pitchFamily="18" charset="0"/>
              </a:rPr>
              <a:t>Member State</a:t>
            </a:r>
            <a:endParaRPr lang="en-IE" sz="1200" cap="none" baseline="0">
              <a:solidFill>
                <a:srgbClr val="002060"/>
              </a:solidFill>
              <a:latin typeface="Times New Roman" panose="02020603050405020304" pitchFamily="18" charset="0"/>
              <a:cs typeface="Times New Roman" panose="02020603050405020304" pitchFamily="18" charset="0"/>
            </a:endParaRPr>
          </a:p>
        </c:rich>
      </c:tx>
      <c:layout>
        <c:manualLayout>
          <c:xMode val="edge"/>
          <c:yMode val="edge"/>
          <c:x val="0.27521830065359476"/>
          <c:y val="4.1503267973856213E-3"/>
        </c:manualLayout>
      </c:layout>
      <c:overlay val="0"/>
      <c:spPr>
        <a:solidFill>
          <a:schemeClr val="bg1">
            <a:lumMod val="85000"/>
          </a:schemeClr>
        </a:solidFill>
        <a:ln w="3175" cap="flat" cmpd="sng" algn="ctr">
          <a:solidFill>
            <a:srgbClr val="3273DF"/>
          </a:solidFill>
          <a:prstDash val="solid"/>
        </a:ln>
        <a:effectLst/>
      </c:spPr>
      <c:txPr>
        <a:bodyPr rot="0" spcFirstLastPara="1" vertOverflow="ellipsis" vert="horz" wrap="square" anchor="ctr" anchorCtr="1"/>
        <a:lstStyle/>
        <a:p>
          <a:pPr>
            <a:defRPr sz="1200" b="1" i="0" u="none" strike="noStrike" kern="1200" cap="all" spc="50" baseline="0">
              <a:solidFill>
                <a:srgbClr val="00206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3441732026143793"/>
          <c:y val="0.1463218016727959"/>
          <c:w val="0.7768192810457516"/>
          <c:h val="0.77360855273863383"/>
        </c:manualLayout>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F5B6-42CD-93F6-8D7255175896}"/>
              </c:ext>
            </c:extLst>
          </c:dPt>
          <c:dPt>
            <c:idx val="1"/>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F5B6-42CD-93F6-8D7255175896}"/>
              </c:ext>
            </c:extLst>
          </c:dPt>
          <c:dPt>
            <c:idx val="2"/>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F5B6-42CD-93F6-8D7255175896}"/>
              </c:ext>
            </c:extLst>
          </c:dPt>
          <c:dPt>
            <c:idx val="3"/>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F5B6-42CD-93F6-8D7255175896}"/>
              </c:ext>
            </c:extLst>
          </c:dPt>
          <c:dPt>
            <c:idx val="4"/>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F5B6-42CD-93F6-8D7255175896}"/>
              </c:ext>
            </c:extLst>
          </c:dPt>
          <c:dPt>
            <c:idx val="5"/>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F5B6-42CD-93F6-8D7255175896}"/>
              </c:ext>
            </c:extLst>
          </c:dPt>
          <c:dPt>
            <c:idx val="6"/>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F5B6-42CD-93F6-8D7255175896}"/>
              </c:ext>
            </c:extLst>
          </c:dPt>
          <c:dPt>
            <c:idx val="7"/>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F5B6-42CD-93F6-8D7255175896}"/>
              </c:ext>
            </c:extLst>
          </c:dPt>
          <c:dPt>
            <c:idx val="8"/>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F5B6-42CD-93F6-8D7255175896}"/>
              </c:ext>
            </c:extLst>
          </c:dPt>
          <c:dPt>
            <c:idx val="9"/>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F5B6-42CD-93F6-8D7255175896}"/>
              </c:ext>
            </c:extLst>
          </c:dPt>
          <c:dPt>
            <c:idx val="10"/>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F5B6-42CD-93F6-8D7255175896}"/>
              </c:ext>
            </c:extLst>
          </c:dPt>
          <c:dPt>
            <c:idx val="11"/>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F5B6-42CD-93F6-8D7255175896}"/>
              </c:ext>
            </c:extLst>
          </c:dPt>
          <c:dPt>
            <c:idx val="12"/>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F5B6-42CD-93F6-8D7255175896}"/>
              </c:ext>
            </c:extLst>
          </c:dPt>
          <c:dPt>
            <c:idx val="13"/>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F5B6-42CD-93F6-8D7255175896}"/>
              </c:ext>
            </c:extLst>
          </c:dPt>
          <c:dPt>
            <c:idx val="14"/>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D-F5B6-42CD-93F6-8D7255175896}"/>
              </c:ext>
            </c:extLst>
          </c:dPt>
          <c:dPt>
            <c:idx val="15"/>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F-F5B6-42CD-93F6-8D7255175896}"/>
              </c:ext>
            </c:extLst>
          </c:dPt>
          <c:dPt>
            <c:idx val="16"/>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1-F5B6-42CD-93F6-8D7255175896}"/>
              </c:ext>
            </c:extLst>
          </c:dPt>
          <c:dPt>
            <c:idx val="17"/>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3-F5B6-42CD-93F6-8D7255175896}"/>
              </c:ext>
            </c:extLst>
          </c:dPt>
          <c:dPt>
            <c:idx val="18"/>
            <c:bubble3D val="0"/>
            <c:spPr>
              <a:solidFill>
                <a:schemeClr val="accent1">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5-F5B6-42CD-93F6-8D7255175896}"/>
              </c:ext>
            </c:extLst>
          </c:dPt>
          <c:dPt>
            <c:idx val="19"/>
            <c:bubble3D val="0"/>
            <c:spPr>
              <a:solidFill>
                <a:schemeClr val="accent3">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7-F5B6-42CD-93F6-8D7255175896}"/>
              </c:ext>
            </c:extLst>
          </c:dPt>
          <c:dPt>
            <c:idx val="20"/>
            <c:bubble3D val="0"/>
            <c:spPr>
              <a:solidFill>
                <a:schemeClr val="accent5">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9-F5B6-42CD-93F6-8D7255175896}"/>
              </c:ext>
            </c:extLst>
          </c:dPt>
          <c:dPt>
            <c:idx val="21"/>
            <c:bubble3D val="0"/>
            <c:spPr>
              <a:solidFill>
                <a:schemeClr val="accent1">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B-F5B6-42CD-93F6-8D7255175896}"/>
              </c:ext>
            </c:extLst>
          </c:dPt>
          <c:dPt>
            <c:idx val="22"/>
            <c:bubble3D val="0"/>
            <c:spPr>
              <a:solidFill>
                <a:schemeClr val="accent3">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D-F5B6-42CD-93F6-8D7255175896}"/>
              </c:ext>
            </c:extLst>
          </c:dPt>
          <c:dPt>
            <c:idx val="23"/>
            <c:bubble3D val="0"/>
            <c:spPr>
              <a:solidFill>
                <a:schemeClr val="accent5">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F-F5B6-42CD-93F6-8D7255175896}"/>
              </c:ext>
            </c:extLst>
          </c:dPt>
          <c:dPt>
            <c:idx val="24"/>
            <c:bubble3D val="0"/>
            <c:spPr>
              <a:solidFill>
                <a:schemeClr val="accent1">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1-F5B6-42CD-93F6-8D7255175896}"/>
              </c:ext>
            </c:extLst>
          </c:dPt>
          <c:dPt>
            <c:idx val="25"/>
            <c:bubble3D val="0"/>
            <c:spPr>
              <a:solidFill>
                <a:schemeClr val="accent3">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3-F5B6-42CD-93F6-8D7255175896}"/>
              </c:ext>
            </c:extLst>
          </c:dPt>
          <c:dPt>
            <c:idx val="26"/>
            <c:bubble3D val="0"/>
            <c:spPr>
              <a:solidFill>
                <a:schemeClr val="accent5">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5-F5B6-42CD-93F6-8D7255175896}"/>
              </c:ext>
            </c:extLst>
          </c:dPt>
          <c:dPt>
            <c:idx val="27"/>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7-F5B6-42CD-93F6-8D7255175896}"/>
              </c:ext>
            </c:extLst>
          </c:dPt>
          <c:dPt>
            <c:idx val="28"/>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9-F5B6-42CD-93F6-8D7255175896}"/>
              </c:ext>
            </c:extLst>
          </c:dPt>
          <c:dPt>
            <c:idx val="29"/>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B-F5B6-42CD-93F6-8D7255175896}"/>
              </c:ext>
            </c:extLst>
          </c:dPt>
          <c:dPt>
            <c:idx val="30"/>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D-F5B6-42CD-93F6-8D7255175896}"/>
              </c:ext>
            </c:extLst>
          </c:dPt>
          <c:dPt>
            <c:idx val="31"/>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F-F5B6-42CD-93F6-8D7255175896}"/>
              </c:ext>
            </c:extLst>
          </c:dPt>
          <c:dPt>
            <c:idx val="32"/>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1-F5B6-42CD-93F6-8D7255175896}"/>
              </c:ext>
            </c:extLst>
          </c:dPt>
          <c:dPt>
            <c:idx val="33"/>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3-F5B6-42CD-93F6-8D7255175896}"/>
              </c:ext>
            </c:extLst>
          </c:dPt>
          <c:dPt>
            <c:idx val="34"/>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5-F5B6-42CD-93F6-8D7255175896}"/>
              </c:ext>
            </c:extLst>
          </c:dPt>
          <c:dPt>
            <c:idx val="35"/>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7-F5B6-42CD-93F6-8D7255175896}"/>
              </c:ext>
            </c:extLst>
          </c:dPt>
          <c:dPt>
            <c:idx val="36"/>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9-F5B6-42CD-93F6-8D7255175896}"/>
              </c:ext>
            </c:extLst>
          </c:dPt>
          <c:dPt>
            <c:idx val="37"/>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B-F5B6-42CD-93F6-8D7255175896}"/>
              </c:ext>
            </c:extLst>
          </c:dPt>
          <c:dPt>
            <c:idx val="38"/>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D-F5B6-42CD-93F6-8D7255175896}"/>
              </c:ext>
            </c:extLst>
          </c:dPt>
          <c:dPt>
            <c:idx val="39"/>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F-F5B6-42CD-93F6-8D7255175896}"/>
              </c:ext>
            </c:extLst>
          </c:dPt>
          <c:dPt>
            <c:idx val="40"/>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1-F5B6-42CD-93F6-8D7255175896}"/>
              </c:ext>
            </c:extLst>
          </c:dPt>
          <c:dPt>
            <c:idx val="41"/>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3-F5B6-42CD-93F6-8D7255175896}"/>
              </c:ext>
            </c:extLst>
          </c:dPt>
          <c:dPt>
            <c:idx val="42"/>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5-F5B6-42CD-93F6-8D7255175896}"/>
              </c:ext>
            </c:extLst>
          </c:dPt>
          <c:dPt>
            <c:idx val="43"/>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7-F5B6-42CD-93F6-8D7255175896}"/>
              </c:ext>
            </c:extLst>
          </c:dPt>
          <c:dPt>
            <c:idx val="44"/>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9-F5B6-42CD-93F6-8D7255175896}"/>
              </c:ext>
            </c:extLst>
          </c:dPt>
          <c:dLbls>
            <c:dLbl>
              <c:idx val="0"/>
              <c:layout>
                <c:manualLayout>
                  <c:x val="-0.13150282397238783"/>
                  <c:y val="0.18230184581976114"/>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4293398692810458"/>
                      <c:h val="0.12306473134376933"/>
                    </c:manualLayout>
                  </c15:layout>
                </c:ext>
                <c:ext xmlns:c16="http://schemas.microsoft.com/office/drawing/2014/chart" uri="{C3380CC4-5D6E-409C-BE32-E72D297353CC}">
                  <c16:uniqueId val="{00000001-F5B6-42CD-93F6-8D7255175896}"/>
                </c:ext>
              </c:extLst>
            </c:dLbl>
            <c:dLbl>
              <c:idx val="1"/>
              <c:layout>
                <c:manualLayout>
                  <c:x val="-0.17897599623470348"/>
                  <c:y val="-0.11512379379425296"/>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7788856209150328"/>
                      <c:h val="6.1067139649168482E-2"/>
                    </c:manualLayout>
                  </c15:layout>
                </c:ext>
                <c:ext xmlns:c16="http://schemas.microsoft.com/office/drawing/2014/chart" uri="{C3380CC4-5D6E-409C-BE32-E72D297353CC}">
                  <c16:uniqueId val="{00000003-F5B6-42CD-93F6-8D7255175896}"/>
                </c:ext>
              </c:extLst>
            </c:dLbl>
            <c:dLbl>
              <c:idx val="2"/>
              <c:layout>
                <c:manualLayout>
                  <c:x val="-0.10548764604902665"/>
                  <c:y val="-0.14346640291625826"/>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F5B6-42CD-93F6-8D7255175896}"/>
                </c:ext>
              </c:extLst>
            </c:dLbl>
            <c:dLbl>
              <c:idx val="3"/>
              <c:layout>
                <c:manualLayout>
                  <c:x val="0.10761259465922679"/>
                  <c:y val="-0.13876553556040547"/>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3603060478340964"/>
                      <c:h val="3.8502130633445167E-2"/>
                    </c:manualLayout>
                  </c15:layout>
                </c:ext>
                <c:ext xmlns:c16="http://schemas.microsoft.com/office/drawing/2014/chart" uri="{C3380CC4-5D6E-409C-BE32-E72D297353CC}">
                  <c16:uniqueId val="{00000007-F5B6-42CD-93F6-8D7255175896}"/>
                </c:ext>
              </c:extLst>
            </c:dLbl>
            <c:dLbl>
              <c:idx val="4"/>
              <c:layout>
                <c:manualLayout>
                  <c:x val="0.20323402679487698"/>
                  <c:y val="-0.11955563189050424"/>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9516013071895424"/>
                      <c:h val="6.1067139649168482E-2"/>
                    </c:manualLayout>
                  </c15:layout>
                </c:ext>
                <c:ext xmlns:c16="http://schemas.microsoft.com/office/drawing/2014/chart" uri="{C3380CC4-5D6E-409C-BE32-E72D297353CC}">
                  <c16:uniqueId val="{00000009-F5B6-42CD-93F6-8D7255175896}"/>
                </c:ext>
              </c:extLst>
            </c:dLbl>
            <c:dLbl>
              <c:idx val="5"/>
              <c:layout>
                <c:manualLayout>
                  <c:x val="0.25702871038594288"/>
                  <c:y val="9.4454588551941332E-2"/>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0529024160652648"/>
                      <c:h val="5.2800844152865074E-2"/>
                    </c:manualLayout>
                  </c15:layout>
                </c:ext>
                <c:ext xmlns:c16="http://schemas.microsoft.com/office/drawing/2014/chart" uri="{C3380CC4-5D6E-409C-BE32-E72D297353CC}">
                  <c16:uniqueId val="{0000000B-F5B6-42CD-93F6-8D7255175896}"/>
                </c:ext>
              </c:extLst>
            </c:dLbl>
            <c:spPr>
              <a:solidFill>
                <a:schemeClr val="tx2">
                  <a:lumMod val="10000"/>
                  <a:lumOff val="90000"/>
                </a:schemeClr>
              </a:solidFill>
              <a:ln w="12700">
                <a:solidFill>
                  <a:srgbClr val="0070C0"/>
                </a:solidFill>
              </a:ln>
              <a:effectLst/>
            </c:spPr>
            <c:txPr>
              <a:bodyPr rot="0" spcFirstLastPara="1" vertOverflow="overflow" horzOverflow="overflow" vert="horz" wrap="none" lIns="0" tIns="18288" rIns="0" bIns="18288" anchor="ctr" anchorCtr="1">
                <a:noAutofit/>
              </a:bodyPr>
              <a:lstStyle/>
              <a:p>
                <a:pPr>
                  <a:defRPr sz="900" b="0" i="0" u="none" strike="noStrike" kern="1200" baseline="0">
                    <a:ln>
                      <a:noFill/>
                    </a:ln>
                    <a:solidFill>
                      <a:srgbClr val="00206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roundRect">
                    <a:avLst/>
                  </a:prstGeom>
                  <a:noFill/>
                  <a:ln>
                    <a:noFill/>
                  </a:ln>
                </c15:spPr>
              </c:ext>
            </c:extLst>
          </c:dLbls>
          <c:cat>
            <c:strRef>
              <c:f>'Actions Member States'!$A$2:$A$7</c:f>
              <c:strCache>
                <c:ptCount val="6"/>
                <c:pt idx="0">
                  <c:v>Eur. Com.</c:v>
                </c:pt>
                <c:pt idx="1">
                  <c:v>Croatia</c:v>
                </c:pt>
                <c:pt idx="2">
                  <c:v>Finland</c:v>
                </c:pt>
                <c:pt idx="3">
                  <c:v>Italy</c:v>
                </c:pt>
                <c:pt idx="4">
                  <c:v>Latvia</c:v>
                </c:pt>
                <c:pt idx="5">
                  <c:v>Spain</c:v>
                </c:pt>
              </c:strCache>
            </c:strRef>
          </c:cat>
          <c:val>
            <c:numRef>
              <c:f>'Actions Member States'!$B$2:$B$7</c:f>
              <c:numCache>
                <c:formatCode>General</c:formatCode>
                <c:ptCount val="6"/>
                <c:pt idx="0">
                  <c:v>3</c:v>
                </c:pt>
                <c:pt idx="1">
                  <c:v>1</c:v>
                </c:pt>
                <c:pt idx="2">
                  <c:v>1</c:v>
                </c:pt>
                <c:pt idx="3">
                  <c:v>1</c:v>
                </c:pt>
                <c:pt idx="4">
                  <c:v>1</c:v>
                </c:pt>
                <c:pt idx="5">
                  <c:v>3</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A-F5B6-42CD-93F6-8D7255175896}"/>
            </c:ext>
          </c:extLst>
        </c:ser>
        <c:dLbls>
          <c:showLegendKey val="0"/>
          <c:showVal val="0"/>
          <c:showCatName val="1"/>
          <c:showSerName val="0"/>
          <c:showPercent val="0"/>
          <c:showBubbleSize val="0"/>
          <c:showLeaderLines val="1"/>
        </c:dLbls>
        <c:firstSliceAng val="0"/>
      </c:pieChart>
      <c:spPr>
        <a:noFill/>
        <a:ln w="0">
          <a:solidFill>
            <a:srgbClr val="FFFFFF"/>
          </a:solidFill>
        </a:ln>
        <a:effectLst/>
      </c:spPr>
    </c:plotArea>
    <c:plotVisOnly val="1"/>
    <c:dispBlanksAs val="gap"/>
    <c:showDLblsOverMax val="0"/>
  </c:chart>
  <c:spPr>
    <a:solidFill>
      <a:srgbClr val="FFFFFF"/>
    </a:solidFill>
    <a:ln w="12700" cap="flat" cmpd="dbl" algn="ctr">
      <a:solidFill>
        <a:srgbClr val="002060"/>
      </a:solidFill>
      <a:round/>
    </a:ln>
    <a:effectLst/>
  </c:spPr>
  <c:txPr>
    <a:bodyPr rot="-5400000" vert="horz"/>
    <a:lstStyle/>
    <a:p>
      <a:pPr>
        <a:defRPr>
          <a:solidFill>
            <a:srgbClr val="002060"/>
          </a:solidFill>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rgbClr val="000000"/>
                </a:solidFill>
                <a:latin typeface="+mn-lt"/>
                <a:ea typeface="+mn-ea"/>
                <a:cs typeface="+mn-cs"/>
              </a:defRPr>
            </a:pPr>
            <a:r>
              <a:rPr lang="en-IE" sz="1200" cap="none" baseline="0">
                <a:solidFill>
                  <a:srgbClr val="002060"/>
                </a:solidFill>
                <a:latin typeface="Times New Roman" panose="02020603050405020304" pitchFamily="18" charset="0"/>
                <a:ea typeface="+mn-ea"/>
                <a:cs typeface="Times New Roman" panose="02020603050405020304" pitchFamily="18" charset="0"/>
              </a:rPr>
              <a:t>Type of action financed</a:t>
            </a:r>
            <a:endParaRPr lang="en-IE" sz="1200" cap="none" baseline="0">
              <a:solidFill>
                <a:srgbClr val="002060"/>
              </a:solidFill>
              <a:latin typeface="Times New Roman" panose="02020603050405020304" pitchFamily="18" charset="0"/>
              <a:cs typeface="Times New Roman" panose="02020603050405020304" pitchFamily="18" charset="0"/>
            </a:endParaRPr>
          </a:p>
        </c:rich>
      </c:tx>
      <c:layout>
        <c:manualLayout>
          <c:xMode val="edge"/>
          <c:yMode val="edge"/>
          <c:x val="0.31087343409526952"/>
          <c:y val="3.7362509803454684E-3"/>
        </c:manualLayout>
      </c:layout>
      <c:overlay val="0"/>
      <c:spPr>
        <a:solidFill>
          <a:srgbClr val="FFFFFF">
            <a:lumMod val="85000"/>
          </a:srgbClr>
        </a:solidFill>
        <a:ln w="3175" cap="flat" cmpd="sng" algn="ctr">
          <a:solidFill>
            <a:srgbClr val="3273DF"/>
          </a:solidFill>
          <a:prstDash val="solid"/>
        </a:ln>
        <a:effectLst/>
      </c:spPr>
      <c:txPr>
        <a:bodyPr rot="0" spcFirstLastPara="1" vertOverflow="ellipsis" vert="horz" wrap="square" anchor="ctr" anchorCtr="1"/>
        <a:lstStyle/>
        <a:p>
          <a:pPr>
            <a:defRPr sz="1400" b="1" i="0" u="none" strike="noStrike" kern="1200" cap="all" spc="50" baseline="0">
              <a:solidFill>
                <a:srgbClr val="000000"/>
              </a:solidFill>
              <a:latin typeface="+mn-lt"/>
              <a:ea typeface="+mn-ea"/>
              <a:cs typeface="+mn-cs"/>
            </a:defRPr>
          </a:pPr>
          <a:endParaRPr lang="en-US"/>
        </a:p>
      </c:txPr>
    </c:title>
    <c:autoTitleDeleted val="0"/>
    <c:plotArea>
      <c:layout>
        <c:manualLayout>
          <c:layoutTarget val="inner"/>
          <c:xMode val="edge"/>
          <c:yMode val="edge"/>
          <c:x val="0.14108199464524768"/>
          <c:y val="0.11736215277777776"/>
          <c:w val="0.77980208333333312"/>
          <c:h val="0.77980208333333312"/>
        </c:manualLayout>
      </c:layout>
      <c:pieChart>
        <c:varyColors val="1"/>
        <c:ser>
          <c:idx val="0"/>
          <c:order val="0"/>
          <c:spPr>
            <a:ln>
              <a:solidFill>
                <a:schemeClr val="accent1"/>
              </a:solidFill>
            </a:ln>
          </c:spPr>
          <c:dPt>
            <c:idx val="0"/>
            <c:bubble3D val="0"/>
            <c:spPr>
              <a:solidFill>
                <a:schemeClr val="accent1"/>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A0ED-415A-928D-718BB74D3781}"/>
              </c:ext>
            </c:extLst>
          </c:dPt>
          <c:dPt>
            <c:idx val="1"/>
            <c:bubble3D val="0"/>
            <c:spPr>
              <a:solidFill>
                <a:schemeClr val="accent3"/>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A0ED-415A-928D-718BB74D3781}"/>
              </c:ext>
            </c:extLst>
          </c:dPt>
          <c:dPt>
            <c:idx val="2"/>
            <c:bubble3D val="0"/>
            <c:spPr>
              <a:solidFill>
                <a:schemeClr val="accent5"/>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A0ED-415A-928D-718BB74D3781}"/>
              </c:ext>
            </c:extLst>
          </c:dPt>
          <c:dPt>
            <c:idx val="3"/>
            <c:bubble3D val="0"/>
            <c:spPr>
              <a:solidFill>
                <a:schemeClr val="accent1">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A0ED-415A-928D-718BB74D3781}"/>
              </c:ext>
            </c:extLst>
          </c:dPt>
          <c:dPt>
            <c:idx val="4"/>
            <c:bubble3D val="0"/>
            <c:spPr>
              <a:solidFill>
                <a:schemeClr val="accent3">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A0ED-415A-928D-718BB74D3781}"/>
              </c:ext>
            </c:extLst>
          </c:dPt>
          <c:dPt>
            <c:idx val="5"/>
            <c:bubble3D val="0"/>
            <c:spPr>
              <a:solidFill>
                <a:schemeClr val="accent5">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A0ED-415A-928D-718BB74D3781}"/>
              </c:ext>
            </c:extLst>
          </c:dPt>
          <c:dPt>
            <c:idx val="6"/>
            <c:bubble3D val="0"/>
            <c:spPr>
              <a:solidFill>
                <a:schemeClr val="accent1">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A0ED-415A-928D-718BB74D3781}"/>
              </c:ext>
            </c:extLst>
          </c:dPt>
          <c:dPt>
            <c:idx val="7"/>
            <c:bubble3D val="0"/>
            <c:spPr>
              <a:solidFill>
                <a:schemeClr val="accent3">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A0ED-415A-928D-718BB74D3781}"/>
              </c:ext>
            </c:extLst>
          </c:dPt>
          <c:dPt>
            <c:idx val="8"/>
            <c:bubble3D val="0"/>
            <c:spPr>
              <a:solidFill>
                <a:schemeClr val="accent5">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A0ED-415A-928D-718BB74D3781}"/>
              </c:ext>
            </c:extLst>
          </c:dPt>
          <c:dPt>
            <c:idx val="9"/>
            <c:bubble3D val="0"/>
            <c:spPr>
              <a:solidFill>
                <a:schemeClr val="accent1">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A0ED-415A-928D-718BB74D3781}"/>
              </c:ext>
            </c:extLst>
          </c:dPt>
          <c:dPt>
            <c:idx val="10"/>
            <c:bubble3D val="0"/>
            <c:spPr>
              <a:solidFill>
                <a:schemeClr val="accent3">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A0ED-415A-928D-718BB74D3781}"/>
              </c:ext>
            </c:extLst>
          </c:dPt>
          <c:dPt>
            <c:idx val="11"/>
            <c:bubble3D val="0"/>
            <c:spPr>
              <a:solidFill>
                <a:schemeClr val="accent5">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A0ED-415A-928D-718BB74D3781}"/>
              </c:ext>
            </c:extLst>
          </c:dPt>
          <c:dPt>
            <c:idx val="12"/>
            <c:bubble3D val="0"/>
            <c:spPr>
              <a:solidFill>
                <a:schemeClr val="accent1">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A0ED-415A-928D-718BB74D3781}"/>
              </c:ext>
            </c:extLst>
          </c:dPt>
          <c:dPt>
            <c:idx val="13"/>
            <c:bubble3D val="0"/>
            <c:spPr>
              <a:solidFill>
                <a:schemeClr val="accent3">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A0ED-415A-928D-718BB74D3781}"/>
              </c:ext>
            </c:extLst>
          </c:dPt>
          <c:dPt>
            <c:idx val="14"/>
            <c:bubble3D val="0"/>
            <c:spPr>
              <a:solidFill>
                <a:schemeClr val="accent5">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D-A0ED-415A-928D-718BB74D3781}"/>
              </c:ext>
            </c:extLst>
          </c:dPt>
          <c:dPt>
            <c:idx val="15"/>
            <c:bubble3D val="0"/>
            <c:spPr>
              <a:solidFill>
                <a:schemeClr val="accent1">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F-A0ED-415A-928D-718BB74D3781}"/>
              </c:ext>
            </c:extLst>
          </c:dPt>
          <c:dPt>
            <c:idx val="16"/>
            <c:bubble3D val="0"/>
            <c:spPr>
              <a:solidFill>
                <a:schemeClr val="accent3">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1-A0ED-415A-928D-718BB74D3781}"/>
              </c:ext>
            </c:extLst>
          </c:dPt>
          <c:dPt>
            <c:idx val="17"/>
            <c:bubble3D val="0"/>
            <c:spPr>
              <a:solidFill>
                <a:schemeClr val="accent5">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3-A0ED-415A-928D-718BB74D3781}"/>
              </c:ext>
            </c:extLst>
          </c:dPt>
          <c:dPt>
            <c:idx val="18"/>
            <c:bubble3D val="0"/>
            <c:spPr>
              <a:solidFill>
                <a:schemeClr val="accent1">
                  <a:lumMod val="70000"/>
                  <a:lumOff val="3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5-A0ED-415A-928D-718BB74D3781}"/>
              </c:ext>
            </c:extLst>
          </c:dPt>
          <c:dPt>
            <c:idx val="19"/>
            <c:bubble3D val="0"/>
            <c:spPr>
              <a:solidFill>
                <a:schemeClr val="accent3">
                  <a:lumMod val="70000"/>
                  <a:lumOff val="3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7-A0ED-415A-928D-718BB74D3781}"/>
              </c:ext>
            </c:extLst>
          </c:dPt>
          <c:dPt>
            <c:idx val="20"/>
            <c:bubble3D val="0"/>
            <c:spPr>
              <a:solidFill>
                <a:schemeClr val="accent5">
                  <a:lumMod val="70000"/>
                  <a:lumOff val="3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9-A0ED-415A-928D-718BB74D3781}"/>
              </c:ext>
            </c:extLst>
          </c:dPt>
          <c:dPt>
            <c:idx val="21"/>
            <c:bubble3D val="0"/>
            <c:spPr>
              <a:solidFill>
                <a:schemeClr val="accent1">
                  <a:lumMod val="7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B-A0ED-415A-928D-718BB74D3781}"/>
              </c:ext>
            </c:extLst>
          </c:dPt>
          <c:dPt>
            <c:idx val="22"/>
            <c:bubble3D val="0"/>
            <c:spPr>
              <a:solidFill>
                <a:schemeClr val="accent3">
                  <a:lumMod val="7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D-A0ED-415A-928D-718BB74D3781}"/>
              </c:ext>
            </c:extLst>
          </c:dPt>
          <c:dPt>
            <c:idx val="23"/>
            <c:bubble3D val="0"/>
            <c:spPr>
              <a:solidFill>
                <a:schemeClr val="accent5">
                  <a:lumMod val="7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F-A0ED-415A-928D-718BB74D3781}"/>
              </c:ext>
            </c:extLst>
          </c:dPt>
          <c:dPt>
            <c:idx val="24"/>
            <c:bubble3D val="0"/>
            <c:spPr>
              <a:solidFill>
                <a:schemeClr val="accent1">
                  <a:lumMod val="50000"/>
                  <a:lumOff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1-A0ED-415A-928D-718BB74D3781}"/>
              </c:ext>
            </c:extLst>
          </c:dPt>
          <c:dPt>
            <c:idx val="25"/>
            <c:bubble3D val="0"/>
            <c:spPr>
              <a:solidFill>
                <a:schemeClr val="accent3">
                  <a:lumMod val="50000"/>
                  <a:lumOff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3-A0ED-415A-928D-718BB74D3781}"/>
              </c:ext>
            </c:extLst>
          </c:dPt>
          <c:dPt>
            <c:idx val="26"/>
            <c:bubble3D val="0"/>
            <c:spPr>
              <a:solidFill>
                <a:schemeClr val="accent5">
                  <a:lumMod val="50000"/>
                  <a:lumOff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5-A0ED-415A-928D-718BB74D3781}"/>
              </c:ext>
            </c:extLst>
          </c:dPt>
          <c:dPt>
            <c:idx val="27"/>
            <c:bubble3D val="0"/>
            <c:spPr>
              <a:solidFill>
                <a:schemeClr val="accent1"/>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7-A0ED-415A-928D-718BB74D3781}"/>
              </c:ext>
            </c:extLst>
          </c:dPt>
          <c:dPt>
            <c:idx val="28"/>
            <c:bubble3D val="0"/>
            <c:spPr>
              <a:solidFill>
                <a:schemeClr val="accent3"/>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9-A0ED-415A-928D-718BB74D3781}"/>
              </c:ext>
            </c:extLst>
          </c:dPt>
          <c:dPt>
            <c:idx val="29"/>
            <c:bubble3D val="0"/>
            <c:spPr>
              <a:solidFill>
                <a:schemeClr val="accent5"/>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B-A0ED-415A-928D-718BB74D3781}"/>
              </c:ext>
            </c:extLst>
          </c:dPt>
          <c:dPt>
            <c:idx val="30"/>
            <c:bubble3D val="0"/>
            <c:spPr>
              <a:solidFill>
                <a:schemeClr val="accent1">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D-A0ED-415A-928D-718BB74D3781}"/>
              </c:ext>
            </c:extLst>
          </c:dPt>
          <c:dPt>
            <c:idx val="31"/>
            <c:bubble3D val="0"/>
            <c:spPr>
              <a:solidFill>
                <a:schemeClr val="accent3">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F-A0ED-415A-928D-718BB74D3781}"/>
              </c:ext>
            </c:extLst>
          </c:dPt>
          <c:dPt>
            <c:idx val="32"/>
            <c:bubble3D val="0"/>
            <c:spPr>
              <a:solidFill>
                <a:schemeClr val="accent5">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1-A0ED-415A-928D-718BB74D3781}"/>
              </c:ext>
            </c:extLst>
          </c:dPt>
          <c:dPt>
            <c:idx val="33"/>
            <c:bubble3D val="0"/>
            <c:spPr>
              <a:solidFill>
                <a:schemeClr val="accent1">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3-A0ED-415A-928D-718BB74D3781}"/>
              </c:ext>
            </c:extLst>
          </c:dPt>
          <c:dPt>
            <c:idx val="34"/>
            <c:bubble3D val="0"/>
            <c:spPr>
              <a:solidFill>
                <a:schemeClr val="accent3">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5-A0ED-415A-928D-718BB74D3781}"/>
              </c:ext>
            </c:extLst>
          </c:dPt>
          <c:dPt>
            <c:idx val="35"/>
            <c:bubble3D val="0"/>
            <c:spPr>
              <a:solidFill>
                <a:schemeClr val="accent5">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7-A0ED-415A-928D-718BB74D3781}"/>
              </c:ext>
            </c:extLst>
          </c:dPt>
          <c:dPt>
            <c:idx val="36"/>
            <c:bubble3D val="0"/>
            <c:spPr>
              <a:solidFill>
                <a:schemeClr val="accent1">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9-A0ED-415A-928D-718BB74D3781}"/>
              </c:ext>
            </c:extLst>
          </c:dPt>
          <c:dPt>
            <c:idx val="37"/>
            <c:bubble3D val="0"/>
            <c:spPr>
              <a:solidFill>
                <a:schemeClr val="accent3">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B-A0ED-415A-928D-718BB74D3781}"/>
              </c:ext>
            </c:extLst>
          </c:dPt>
          <c:dPt>
            <c:idx val="38"/>
            <c:bubble3D val="0"/>
            <c:spPr>
              <a:solidFill>
                <a:schemeClr val="accent5">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D-A0ED-415A-928D-718BB74D3781}"/>
              </c:ext>
            </c:extLst>
          </c:dPt>
          <c:dPt>
            <c:idx val="39"/>
            <c:bubble3D val="0"/>
            <c:spPr>
              <a:solidFill>
                <a:schemeClr val="accent1">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F-A0ED-415A-928D-718BB74D3781}"/>
              </c:ext>
            </c:extLst>
          </c:dPt>
          <c:dPt>
            <c:idx val="40"/>
            <c:bubble3D val="0"/>
            <c:spPr>
              <a:solidFill>
                <a:schemeClr val="accent3">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1-A0ED-415A-928D-718BB74D3781}"/>
              </c:ext>
            </c:extLst>
          </c:dPt>
          <c:dPt>
            <c:idx val="41"/>
            <c:bubble3D val="0"/>
            <c:spPr>
              <a:solidFill>
                <a:schemeClr val="accent5">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3-A0ED-415A-928D-718BB74D3781}"/>
              </c:ext>
            </c:extLst>
          </c:dPt>
          <c:dPt>
            <c:idx val="42"/>
            <c:bubble3D val="0"/>
            <c:spPr>
              <a:solidFill>
                <a:schemeClr val="accent1">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5-A0ED-415A-928D-718BB74D3781}"/>
              </c:ext>
            </c:extLst>
          </c:dPt>
          <c:dPt>
            <c:idx val="43"/>
            <c:bubble3D val="0"/>
            <c:spPr>
              <a:solidFill>
                <a:schemeClr val="accent3">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7-A0ED-415A-928D-718BB74D3781}"/>
              </c:ext>
            </c:extLst>
          </c:dPt>
          <c:dPt>
            <c:idx val="44"/>
            <c:bubble3D val="0"/>
            <c:spPr>
              <a:solidFill>
                <a:schemeClr val="accent5">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9-A0ED-415A-928D-718BB74D3781}"/>
              </c:ext>
            </c:extLst>
          </c:dPt>
          <c:dLbls>
            <c:dLbl>
              <c:idx val="0"/>
              <c:layout>
                <c:manualLayout>
                  <c:x val="-0.14154441830383119"/>
                  <c:y val="0.2085091754383093"/>
                </c:manualLayout>
              </c:layout>
              <c:tx>
                <c:rich>
                  <a:bodyPr/>
                  <a:lstStyle/>
                  <a:p>
                    <a:fld id="{0CE4062B-D8E7-4E75-9609-8ACB8DBE30B7}" type="CATEGORYNAME">
                      <a:rPr lang="en-US" sz="900" b="0">
                        <a:latin typeface="Times New Roman" panose="02020603050405020304" pitchFamily="18" charset="0"/>
                        <a:cs typeface="Times New Roman" panose="02020603050405020304" pitchFamily="18" charset="0"/>
                      </a:rPr>
                      <a:pPr/>
                      <a:t>[CATEGORY NAME]</a:t>
                    </a:fld>
                    <a:r>
                      <a:rPr lang="en-US" sz="800" b="0" baseline="0">
                        <a:latin typeface="+mj-lt"/>
                      </a:rPr>
                      <a:t>, </a:t>
                    </a:r>
                    <a:fld id="{23C31186-ECFD-48A0-9973-26D16B79E39D}" type="VALUE">
                      <a:rPr lang="en-US" sz="800" b="0" baseline="0">
                        <a:latin typeface="+mj-lt"/>
                      </a:rPr>
                      <a:pPr/>
                      <a:t>[VALUE]</a:t>
                    </a:fld>
                    <a:endParaRPr lang="en-US" sz="800" b="0" baseline="0">
                      <a:latin typeface="+mj-lt"/>
                    </a:endParaRPr>
                  </a:p>
                </c:rich>
              </c:tx>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7243000633741065"/>
                      <c:h val="0.13452378649229044"/>
                    </c:manualLayout>
                  </c15:layout>
                  <c15:dlblFieldTable/>
                  <c15:showDataLabelsRange val="0"/>
                </c:ext>
                <c:ext xmlns:c16="http://schemas.microsoft.com/office/drawing/2014/chart" uri="{C3380CC4-5D6E-409C-BE32-E72D297353CC}">
                  <c16:uniqueId val="{00000001-A0ED-415A-928D-718BB74D3781}"/>
                </c:ext>
              </c:extLst>
            </c:dLbl>
            <c:dLbl>
              <c:idx val="1"/>
              <c:layout>
                <c:manualLayout>
                  <c:x val="-0.28664125914800903"/>
                  <c:y val="-7.1387901309161214E-2"/>
                </c:manualLayout>
              </c:layout>
              <c:tx>
                <c:rich>
                  <a:bodyPr/>
                  <a:lstStyle/>
                  <a:p>
                    <a:fld id="{C17C7712-56DC-40C4-9812-13207C0992E4}" type="CATEGORYNAME">
                      <a:rPr lang="en-US"/>
                      <a:pPr/>
                      <a:t>[CATEGORY NAME]</a:t>
                    </a:fld>
                    <a:r>
                      <a:rPr lang="en-US"/>
                      <a:t>, </a:t>
                    </a:r>
                    <a:r>
                      <a:rPr lang="en-US" baseline="0"/>
                      <a:t>
</a:t>
                    </a:r>
                    <a:fld id="{DE753B58-BE40-4B9C-896F-EE44E757ADB1}" type="VALUE">
                      <a:rPr lang="en-US" baseline="0"/>
                      <a:pPr/>
                      <a:t>[VALUE]</a:t>
                    </a:fld>
                    <a:endParaRPr lang="en-US" baseline="0"/>
                  </a:p>
                </c:rich>
              </c:tx>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3-A0ED-415A-928D-718BB74D3781}"/>
                </c:ext>
              </c:extLst>
            </c:dLbl>
            <c:dLbl>
              <c:idx val="2"/>
              <c:layout>
                <c:manualLayout>
                  <c:x val="0.2547409908932276"/>
                  <c:y val="1.7770184699318559E-2"/>
                </c:manualLayout>
              </c:layou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A0ED-415A-928D-718BB74D3781}"/>
                </c:ext>
              </c:extLst>
            </c:dLbl>
            <c:dLbl>
              <c:idx val="5"/>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B-A0ED-415A-928D-718BB74D3781}"/>
                </c:ext>
              </c:extLst>
            </c:dLbl>
            <c:dLbl>
              <c:idx val="6"/>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D-A0ED-415A-928D-718BB74D3781}"/>
                </c:ext>
              </c:extLst>
            </c:dLbl>
            <c:dLbl>
              <c:idx val="9"/>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3-A0ED-415A-928D-718BB74D3781}"/>
                </c:ext>
              </c:extLst>
            </c:dLbl>
            <c:spPr>
              <a:solidFill>
                <a:srgbClr val="06204A">
                  <a:lumMod val="10000"/>
                  <a:lumOff val="90000"/>
                </a:srgbClr>
              </a:solidFill>
              <a:ln>
                <a:solidFill>
                  <a:srgbClr val="0070C0"/>
                </a:solidFill>
              </a:ln>
              <a:effectLst/>
            </c:spPr>
            <c:txPr>
              <a:bodyPr rot="0" spcFirstLastPara="1" vertOverflow="clip" horzOverflow="clip" vert="horz" wrap="square" lIns="0" tIns="0" rIns="0" bIns="0" anchor="ctr" anchorCtr="1">
                <a:spAutoFit/>
              </a:bodyPr>
              <a:lstStyle/>
              <a:p>
                <a:pPr>
                  <a:defRPr sz="9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oundRectCallout">
                    <a:avLst/>
                  </a:prstGeom>
                  <a:noFill/>
                  <a:ln>
                    <a:noFill/>
                  </a:ln>
                </c15:spPr>
              </c:ext>
            </c:extLst>
          </c:dLbls>
          <c:cat>
            <c:strRef>
              <c:f>'Type of action'!$A$2:$A$4</c:f>
              <c:strCache>
                <c:ptCount val="3"/>
                <c:pt idx="0">
                  <c:v>Staff exchange</c:v>
                </c:pt>
                <c:pt idx="1">
                  <c:v>Technical training</c:v>
                </c:pt>
                <c:pt idx="2">
                  <c:v>Seminar</c:v>
                </c:pt>
              </c:strCache>
            </c:strRef>
          </c:cat>
          <c:val>
            <c:numRef>
              <c:f>'Type of action'!$B$2:$B$4</c:f>
              <c:numCache>
                <c:formatCode>General</c:formatCode>
                <c:ptCount val="3"/>
                <c:pt idx="0">
                  <c:v>1</c:v>
                </c:pt>
                <c:pt idx="1">
                  <c:v>4</c:v>
                </c:pt>
                <c:pt idx="2">
                  <c:v>5</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A-A0ED-415A-928D-718BB74D3781}"/>
            </c:ext>
          </c:extLst>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noFill/>
    <a:ln w="12700" cap="flat" cmpd="dbl" algn="ctr">
      <a:solidFill>
        <a:srgbClr val="002060"/>
      </a:solidFill>
      <a:round/>
    </a:ln>
    <a:effectLst/>
  </c:spPr>
  <c:txPr>
    <a:bodyPr rot="-5400000" vert="horz"/>
    <a:lstStyle/>
    <a:p>
      <a:pPr>
        <a:defRPr>
          <a:solidFill>
            <a:srgbClr val="00206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rgbClr val="002060"/>
                </a:solidFill>
                <a:latin typeface="+mn-lt"/>
                <a:ea typeface="+mn-ea"/>
                <a:cs typeface="+mn-cs"/>
              </a:defRPr>
            </a:pPr>
            <a:r>
              <a:rPr lang="en-IE" sz="1000" cap="none" baseline="0">
                <a:ln>
                  <a:noFill/>
                </a:ln>
                <a:solidFill>
                  <a:schemeClr val="tx1"/>
                </a:solidFill>
                <a:latin typeface="+mj-lt"/>
                <a:ea typeface="+mn-ea"/>
                <a:cs typeface="+mn-cs"/>
              </a:rPr>
              <a:t>Origin of participants</a:t>
            </a:r>
            <a:endParaRPr lang="en-IE" sz="1000" cap="none" baseline="0">
              <a:ln>
                <a:noFill/>
              </a:ln>
              <a:solidFill>
                <a:schemeClr val="tx1"/>
              </a:solidFill>
              <a:latin typeface="+mj-lt"/>
            </a:endParaRPr>
          </a:p>
        </c:rich>
      </c:tx>
      <c:overlay val="0"/>
      <c:spPr>
        <a:solidFill>
          <a:schemeClr val="bg1">
            <a:lumMod val="85000"/>
          </a:schemeClr>
        </a:solidFill>
        <a:ln w="3175" cap="flat" cmpd="sng" algn="ctr">
          <a:solidFill>
            <a:srgbClr val="3273DF"/>
          </a:solidFill>
          <a:prstDash val="solid"/>
        </a:ln>
        <a:effectLst/>
      </c:spPr>
      <c:txPr>
        <a:bodyPr rot="0" spcFirstLastPara="1" vertOverflow="ellipsis" vert="horz" wrap="square" anchor="ctr" anchorCtr="1"/>
        <a:lstStyle/>
        <a:p>
          <a:pPr>
            <a:defRPr sz="1400" b="1" i="0" u="none" strike="noStrike" kern="1200" cap="all" spc="50" baseline="0">
              <a:solidFill>
                <a:srgbClr val="002060"/>
              </a:solidFill>
              <a:latin typeface="+mn-lt"/>
              <a:ea typeface="+mn-ea"/>
              <a:cs typeface="+mn-cs"/>
            </a:defRPr>
          </a:pPr>
          <a:endParaRPr lang="en-US"/>
        </a:p>
      </c:txPr>
    </c:title>
    <c:autoTitleDeleted val="0"/>
    <c:plotArea>
      <c:layout>
        <c:manualLayout>
          <c:layoutTarget val="inner"/>
          <c:xMode val="edge"/>
          <c:yMode val="edge"/>
          <c:x val="8.5346334720208153E-2"/>
          <c:y val="0.16381019309705963"/>
          <c:w val="0.84573027769119224"/>
          <c:h val="0.79735381961636131"/>
        </c:manualLayout>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9C46-4EC3-939F-998F9C53557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9C46-4EC3-939F-998F9C53557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9C46-4EC3-939F-998F9C53557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9C46-4EC3-939F-998F9C535578}"/>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9C46-4EC3-939F-998F9C535578}"/>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9C46-4EC3-939F-998F9C535578}"/>
              </c:ext>
            </c:extLst>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9C46-4EC3-939F-998F9C535578}"/>
              </c:ext>
            </c:extLst>
          </c:dPt>
          <c:dPt>
            <c:idx val="7"/>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9C46-4EC3-939F-998F9C535578}"/>
              </c:ext>
            </c:extLst>
          </c:dPt>
          <c:dPt>
            <c:idx val="8"/>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9C46-4EC3-939F-998F9C535578}"/>
              </c:ext>
            </c:extLst>
          </c:dPt>
          <c:dPt>
            <c:idx val="9"/>
            <c:bubble3D val="0"/>
            <c:spPr>
              <a:solidFill>
                <a:schemeClr val="accent4">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9C46-4EC3-939F-998F9C535578}"/>
              </c:ext>
            </c:extLst>
          </c:dPt>
          <c:dPt>
            <c:idx val="10"/>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9C46-4EC3-939F-998F9C535578}"/>
              </c:ext>
            </c:extLst>
          </c:dPt>
          <c:dPt>
            <c:idx val="11"/>
            <c:bubble3D val="0"/>
            <c:spPr>
              <a:solidFill>
                <a:schemeClr val="accent6">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9C46-4EC3-939F-998F9C535578}"/>
              </c:ext>
            </c:extLst>
          </c:dPt>
          <c:dPt>
            <c:idx val="12"/>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9C46-4EC3-939F-998F9C535578}"/>
              </c:ext>
            </c:extLst>
          </c:dPt>
          <c:dPt>
            <c:idx val="13"/>
            <c:bubble3D val="0"/>
            <c:spPr>
              <a:solidFill>
                <a:schemeClr val="accent2">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9C46-4EC3-939F-998F9C535578}"/>
              </c:ext>
            </c:extLst>
          </c:dPt>
          <c:dPt>
            <c:idx val="14"/>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D-9C46-4EC3-939F-998F9C535578}"/>
              </c:ext>
            </c:extLst>
          </c:dPt>
          <c:dPt>
            <c:idx val="15"/>
            <c:bubble3D val="0"/>
            <c:spPr>
              <a:solidFill>
                <a:schemeClr val="accent4">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F-9C46-4EC3-939F-998F9C535578}"/>
              </c:ext>
            </c:extLst>
          </c:dPt>
          <c:dPt>
            <c:idx val="16"/>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1-9C46-4EC3-939F-998F9C535578}"/>
              </c:ext>
            </c:extLst>
          </c:dPt>
          <c:dPt>
            <c:idx val="17"/>
            <c:bubble3D val="0"/>
            <c:spPr>
              <a:solidFill>
                <a:schemeClr val="accent6">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3-9C46-4EC3-939F-998F9C535578}"/>
              </c:ext>
            </c:extLst>
          </c:dPt>
          <c:dPt>
            <c:idx val="18"/>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5-9C46-4EC3-939F-998F9C535578}"/>
              </c:ext>
            </c:extLst>
          </c:dPt>
          <c:dPt>
            <c:idx val="19"/>
            <c:bubble3D val="0"/>
            <c:spPr>
              <a:solidFill>
                <a:schemeClr val="accent2">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7-9C46-4EC3-939F-998F9C535578}"/>
              </c:ext>
            </c:extLst>
          </c:dPt>
          <c:dPt>
            <c:idx val="20"/>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9-9C46-4EC3-939F-998F9C535578}"/>
              </c:ext>
            </c:extLst>
          </c:dPt>
          <c:dPt>
            <c:idx val="21"/>
            <c:bubble3D val="0"/>
            <c:spPr>
              <a:solidFill>
                <a:schemeClr val="accent4">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B-9C46-4EC3-939F-998F9C535578}"/>
              </c:ext>
            </c:extLst>
          </c:dPt>
          <c:dPt>
            <c:idx val="22"/>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D-9C46-4EC3-939F-998F9C535578}"/>
              </c:ext>
            </c:extLst>
          </c:dPt>
          <c:dPt>
            <c:idx val="23"/>
            <c:bubble3D val="0"/>
            <c:spPr>
              <a:solidFill>
                <a:schemeClr val="accent6">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F-9C46-4EC3-939F-998F9C535578}"/>
              </c:ext>
            </c:extLst>
          </c:dPt>
          <c:dPt>
            <c:idx val="24"/>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1-9C46-4EC3-939F-998F9C535578}"/>
              </c:ext>
            </c:extLst>
          </c:dPt>
          <c:dPt>
            <c:idx val="25"/>
            <c:bubble3D val="0"/>
            <c:spPr>
              <a:solidFill>
                <a:schemeClr val="accent2">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3-9C46-4EC3-939F-998F9C535578}"/>
              </c:ext>
            </c:extLst>
          </c:dPt>
          <c:dPt>
            <c:idx val="26"/>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5-9C46-4EC3-939F-998F9C535578}"/>
              </c:ext>
            </c:extLst>
          </c:dPt>
          <c:dPt>
            <c:idx val="27"/>
            <c:bubble3D val="0"/>
            <c:spPr>
              <a:solidFill>
                <a:schemeClr val="accent4">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7-9C46-4EC3-939F-998F9C535578}"/>
              </c:ext>
            </c:extLst>
          </c:dPt>
          <c:dPt>
            <c:idx val="28"/>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9-9C46-4EC3-939F-998F9C535578}"/>
              </c:ext>
            </c:extLst>
          </c:dPt>
          <c:dPt>
            <c:idx val="29"/>
            <c:bubble3D val="0"/>
            <c:spPr>
              <a:solidFill>
                <a:schemeClr val="accent6">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B-9C46-4EC3-939F-998F9C535578}"/>
              </c:ext>
            </c:extLst>
          </c:dPt>
          <c:dPt>
            <c:idx val="30"/>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D-9C46-4EC3-939F-998F9C535578}"/>
              </c:ext>
            </c:extLst>
          </c:dPt>
          <c:dPt>
            <c:idx val="31"/>
            <c:bubble3D val="0"/>
            <c:spPr>
              <a:solidFill>
                <a:schemeClr val="accent2">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F-9C46-4EC3-939F-998F9C535578}"/>
              </c:ext>
            </c:extLst>
          </c:dPt>
          <c:dPt>
            <c:idx val="32"/>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1-9C46-4EC3-939F-998F9C535578}"/>
              </c:ext>
            </c:extLst>
          </c:dPt>
          <c:dPt>
            <c:idx val="33"/>
            <c:bubble3D val="0"/>
            <c:spPr>
              <a:solidFill>
                <a:schemeClr val="accent4">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3-9C46-4EC3-939F-998F9C535578}"/>
              </c:ext>
            </c:extLst>
          </c:dPt>
          <c:dPt>
            <c:idx val="34"/>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5-9C46-4EC3-939F-998F9C535578}"/>
              </c:ext>
            </c:extLst>
          </c:dPt>
          <c:dPt>
            <c:idx val="35"/>
            <c:bubble3D val="0"/>
            <c:spPr>
              <a:solidFill>
                <a:schemeClr val="accent6">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7-9C46-4EC3-939F-998F9C535578}"/>
              </c:ext>
            </c:extLst>
          </c:dPt>
          <c:dPt>
            <c:idx val="36"/>
            <c:bubble3D val="0"/>
            <c:spPr>
              <a:solidFill>
                <a:schemeClr val="accent1">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9-9C46-4EC3-939F-998F9C535578}"/>
              </c:ext>
            </c:extLst>
          </c:dPt>
          <c:dPt>
            <c:idx val="37"/>
            <c:bubble3D val="0"/>
            <c:spPr>
              <a:solidFill>
                <a:schemeClr val="accent2">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B-9C46-4EC3-939F-998F9C535578}"/>
              </c:ext>
            </c:extLst>
          </c:dPt>
          <c:dPt>
            <c:idx val="38"/>
            <c:bubble3D val="0"/>
            <c:spPr>
              <a:solidFill>
                <a:schemeClr val="accent3">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D-9C46-4EC3-939F-998F9C535578}"/>
              </c:ext>
            </c:extLst>
          </c:dPt>
          <c:dPt>
            <c:idx val="39"/>
            <c:bubble3D val="0"/>
            <c:spPr>
              <a:solidFill>
                <a:schemeClr val="accent4">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F-9C46-4EC3-939F-998F9C535578}"/>
              </c:ext>
            </c:extLst>
          </c:dPt>
          <c:dPt>
            <c:idx val="40"/>
            <c:bubble3D val="0"/>
            <c:spPr>
              <a:solidFill>
                <a:schemeClr val="accent5">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1-9C46-4EC3-939F-998F9C535578}"/>
              </c:ext>
            </c:extLst>
          </c:dPt>
          <c:dPt>
            <c:idx val="41"/>
            <c:bubble3D val="0"/>
            <c:spPr>
              <a:solidFill>
                <a:schemeClr val="accent6">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3-9C46-4EC3-939F-998F9C535578}"/>
              </c:ext>
            </c:extLst>
          </c:dPt>
          <c:dPt>
            <c:idx val="42"/>
            <c:bubble3D val="0"/>
            <c:spPr>
              <a:solidFill>
                <a:schemeClr val="accent1">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5-9C46-4EC3-939F-998F9C535578}"/>
              </c:ext>
            </c:extLst>
          </c:dPt>
          <c:dPt>
            <c:idx val="43"/>
            <c:bubble3D val="0"/>
            <c:spPr>
              <a:solidFill>
                <a:schemeClr val="accent2">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7-9C46-4EC3-939F-998F9C535578}"/>
              </c:ext>
            </c:extLst>
          </c:dPt>
          <c:dPt>
            <c:idx val="44"/>
            <c:bubble3D val="0"/>
            <c:spPr>
              <a:solidFill>
                <a:schemeClr val="accent3">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9-9C46-4EC3-939F-998F9C535578}"/>
              </c:ext>
            </c:extLst>
          </c:dPt>
          <c:dLbls>
            <c:dLbl>
              <c:idx val="1"/>
              <c:layout>
                <c:manualLayout>
                  <c:x val="5.6413731416103105E-2"/>
                  <c:y val="-3.3827602178530931E-2"/>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9C46-4EC3-939F-998F9C535578}"/>
                </c:ext>
              </c:extLst>
            </c:dLbl>
            <c:dLbl>
              <c:idx val="2"/>
              <c:layout>
                <c:manualLayout>
                  <c:x val="0.19012122731646489"/>
                  <c:y val="-0.11034866077845747"/>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9C46-4EC3-939F-998F9C535578}"/>
                </c:ext>
              </c:extLst>
            </c:dLbl>
            <c:dLbl>
              <c:idx val="3"/>
              <c:layout>
                <c:manualLayout>
                  <c:x val="0.2737196078431372"/>
                  <c:y val="-3.3086406962287707E-2"/>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9C46-4EC3-939F-998F9C535578}"/>
                </c:ext>
              </c:extLst>
            </c:dLbl>
            <c:dLbl>
              <c:idx val="4"/>
              <c:layout>
                <c:manualLayout>
                  <c:x val="0.21044173441734412"/>
                  <c:y val="6.1984967320261437E-2"/>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9-9C46-4EC3-939F-998F9C535578}"/>
                </c:ext>
              </c:extLst>
            </c:dLbl>
            <c:dLbl>
              <c:idx val="5"/>
              <c:layout>
                <c:manualLayout>
                  <c:x val="0.17359656862745099"/>
                  <c:y val="0.14656568586821384"/>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B-9C46-4EC3-939F-998F9C535578}"/>
                </c:ext>
              </c:extLst>
            </c:dLbl>
            <c:dLbl>
              <c:idx val="6"/>
              <c:layout>
                <c:manualLayout>
                  <c:x val="9.1870098039215684E-2"/>
                  <c:y val="0.10222337339411521"/>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D-9C46-4EC3-939F-998F9C535578}"/>
                </c:ext>
              </c:extLst>
            </c:dLbl>
            <c:spPr>
              <a:solidFill>
                <a:srgbClr val="06204A">
                  <a:lumMod val="10000"/>
                  <a:lumOff val="90000"/>
                </a:srgbClr>
              </a:solidFill>
              <a:ln>
                <a:solidFill>
                  <a:srgbClr val="002060"/>
                </a:solidFill>
              </a:ln>
              <a:effectLst/>
            </c:spPr>
            <c:txPr>
              <a:bodyPr rot="0" spcFirstLastPara="1" vertOverflow="clip" horzOverflow="clip" vert="horz" wrap="square" lIns="0" tIns="0" rIns="0" bIns="0" anchor="ctr" anchorCtr="1">
                <a:spAutoFit/>
              </a:bodyPr>
              <a:lstStyle/>
              <a:p>
                <a:pPr>
                  <a:defRPr sz="800" b="0" i="0" u="none" strike="noStrike" kern="1200" baseline="0">
                    <a:solidFill>
                      <a:srgbClr val="002060"/>
                    </a:solidFill>
                    <a:latin typeface="+mj-lt"/>
                    <a:ea typeface="+mn-ea"/>
                    <a:cs typeface="+mn-cs"/>
                  </a:defRPr>
                </a:pPr>
                <a:endParaRPr lang="en-US"/>
              </a:p>
            </c:txPr>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oundRectCallout">
                    <a:avLst/>
                  </a:prstGeom>
                  <a:noFill/>
                  <a:ln>
                    <a:noFill/>
                  </a:ln>
                </c15:spPr>
              </c:ext>
            </c:extLst>
          </c:dLbls>
          <c:cat>
            <c:strRef>
              <c:f>'Origin of participants'!$D$13:$D$19</c:f>
              <c:strCache>
                <c:ptCount val="7"/>
                <c:pt idx="0">
                  <c:v>Euro area</c:v>
                </c:pt>
                <c:pt idx="1">
                  <c:v>Non-Euro area</c:v>
                </c:pt>
                <c:pt idx="2">
                  <c:v>Europe (non-EU)</c:v>
                </c:pt>
                <c:pt idx="3">
                  <c:v>Other regions</c:v>
                </c:pt>
                <c:pt idx="4">
                  <c:v>Latin America</c:v>
                </c:pt>
                <c:pt idx="5">
                  <c:v>Eur. Inst.</c:v>
                </c:pt>
                <c:pt idx="6">
                  <c:v>Africa</c:v>
                </c:pt>
              </c:strCache>
            </c:strRef>
          </c:cat>
          <c:val>
            <c:numRef>
              <c:f>'Origin of participants'!$E$13:$E$19</c:f>
              <c:numCache>
                <c:formatCode>0.00%</c:formatCode>
                <c:ptCount val="7"/>
                <c:pt idx="0">
                  <c:v>0.40355329949238578</c:v>
                </c:pt>
                <c:pt idx="1">
                  <c:v>2.7918781725888325E-2</c:v>
                </c:pt>
                <c:pt idx="2">
                  <c:v>0.25634517766497461</c:v>
                </c:pt>
                <c:pt idx="3">
                  <c:v>7.6142131979695434E-3</c:v>
                </c:pt>
                <c:pt idx="4">
                  <c:v>0.15736040609137056</c:v>
                </c:pt>
                <c:pt idx="5">
                  <c:v>5.8375634517766499E-2</c:v>
                </c:pt>
                <c:pt idx="6">
                  <c:v>8.8832487309644673E-2</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A-9C46-4EC3-939F-998F9C535578}"/>
            </c:ext>
          </c:extLst>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rgbClr val="FFFFFF"/>
    </a:solidFill>
    <a:ln w="12700" cap="flat" cmpd="dbl" algn="ctr">
      <a:solidFill>
        <a:srgbClr val="000000">
          <a:lumMod val="25000"/>
          <a:lumOff val="75000"/>
        </a:srgbClr>
      </a:solidFill>
      <a:round/>
    </a:ln>
    <a:effectLst/>
  </c:spPr>
  <c:txPr>
    <a:bodyPr rot="-5400000" vert="horz"/>
    <a:lstStyle/>
    <a:p>
      <a:pPr>
        <a:defRPr>
          <a:solidFill>
            <a:srgbClr val="00206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rgbClr val="000000"/>
                </a:solidFill>
                <a:latin typeface="+mj-lt"/>
                <a:ea typeface="+mn-ea"/>
                <a:cs typeface="+mn-cs"/>
              </a:defRPr>
            </a:pPr>
            <a:r>
              <a:rPr lang="en-IE" sz="1000" cap="none" baseline="0">
                <a:solidFill>
                  <a:srgbClr val="000000"/>
                </a:solidFill>
                <a:latin typeface="+mj-lt"/>
                <a:ea typeface="+mn-ea"/>
                <a:cs typeface="+mn-cs"/>
              </a:rPr>
              <a:t>Professional background</a:t>
            </a:r>
            <a:endParaRPr lang="en-IE" sz="1000" cap="none" baseline="0">
              <a:latin typeface="+mj-lt"/>
            </a:endParaRPr>
          </a:p>
        </c:rich>
      </c:tx>
      <c:layout>
        <c:manualLayout>
          <c:xMode val="edge"/>
          <c:yMode val="edge"/>
          <c:x val="0.23197785517774133"/>
          <c:y val="2.0242914979757085E-2"/>
        </c:manualLayout>
      </c:layout>
      <c:overlay val="0"/>
      <c:spPr>
        <a:solidFill>
          <a:schemeClr val="bg1">
            <a:lumMod val="85000"/>
          </a:schemeClr>
        </a:solidFill>
        <a:ln w="3175" cap="flat" cmpd="sng" algn="ctr">
          <a:solidFill>
            <a:srgbClr val="3273DF"/>
          </a:solidFill>
          <a:prstDash val="solid"/>
        </a:ln>
        <a:effectLst/>
      </c:spPr>
      <c:txPr>
        <a:bodyPr rot="0" spcFirstLastPara="1" vertOverflow="ellipsis" vert="horz" wrap="square" anchor="ctr" anchorCtr="1"/>
        <a:lstStyle/>
        <a:p>
          <a:pPr>
            <a:defRPr sz="1400" b="1" i="0" u="none" strike="noStrike" kern="1200" cap="all" spc="50" baseline="0">
              <a:solidFill>
                <a:srgbClr val="000000"/>
              </a:solidFill>
              <a:latin typeface="+mj-lt"/>
              <a:ea typeface="+mn-ea"/>
              <a:cs typeface="+mn-cs"/>
            </a:defRPr>
          </a:pPr>
          <a:endParaRPr lang="en-US"/>
        </a:p>
      </c:txPr>
    </c:title>
    <c:autoTitleDeleted val="0"/>
    <c:plotArea>
      <c:layout>
        <c:manualLayout>
          <c:layoutTarget val="inner"/>
          <c:xMode val="edge"/>
          <c:yMode val="edge"/>
          <c:x val="7.9399728997289989E-2"/>
          <c:y val="0.15805310730225405"/>
          <c:w val="0.83359857723577235"/>
          <c:h val="0.84194689269774592"/>
        </c:manualLayout>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2653-44B2-94EC-096ACD717AA5}"/>
              </c:ext>
            </c:extLst>
          </c:dPt>
          <c:dPt>
            <c:idx val="1"/>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2653-44B2-94EC-096ACD717AA5}"/>
              </c:ext>
            </c:extLst>
          </c:dPt>
          <c:dPt>
            <c:idx val="2"/>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2653-44B2-94EC-096ACD717AA5}"/>
              </c:ext>
            </c:extLst>
          </c:dPt>
          <c:dPt>
            <c:idx val="3"/>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2653-44B2-94EC-096ACD717AA5}"/>
              </c:ext>
            </c:extLst>
          </c:dPt>
          <c:dPt>
            <c:idx val="4"/>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2653-44B2-94EC-096ACD717AA5}"/>
              </c:ext>
            </c:extLst>
          </c:dPt>
          <c:dPt>
            <c:idx val="5"/>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2653-44B2-94EC-096ACD717AA5}"/>
              </c:ext>
            </c:extLst>
          </c:dPt>
          <c:dPt>
            <c:idx val="6"/>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2653-44B2-94EC-096ACD717AA5}"/>
              </c:ext>
            </c:extLst>
          </c:dPt>
          <c:dPt>
            <c:idx val="7"/>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2653-44B2-94EC-096ACD717AA5}"/>
              </c:ext>
            </c:extLst>
          </c:dPt>
          <c:dPt>
            <c:idx val="8"/>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2653-44B2-94EC-096ACD717AA5}"/>
              </c:ext>
            </c:extLst>
          </c:dPt>
          <c:dPt>
            <c:idx val="9"/>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2653-44B2-94EC-096ACD717AA5}"/>
              </c:ext>
            </c:extLst>
          </c:dPt>
          <c:dPt>
            <c:idx val="10"/>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2653-44B2-94EC-096ACD717AA5}"/>
              </c:ext>
            </c:extLst>
          </c:dPt>
          <c:dPt>
            <c:idx val="11"/>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2653-44B2-94EC-096ACD717AA5}"/>
              </c:ext>
            </c:extLst>
          </c:dPt>
          <c:dPt>
            <c:idx val="12"/>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2653-44B2-94EC-096ACD717AA5}"/>
              </c:ext>
            </c:extLst>
          </c:dPt>
          <c:dPt>
            <c:idx val="13"/>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2653-44B2-94EC-096ACD717AA5}"/>
              </c:ext>
            </c:extLst>
          </c:dPt>
          <c:dPt>
            <c:idx val="14"/>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D-2653-44B2-94EC-096ACD717AA5}"/>
              </c:ext>
            </c:extLst>
          </c:dPt>
          <c:dPt>
            <c:idx val="15"/>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F-2653-44B2-94EC-096ACD717AA5}"/>
              </c:ext>
            </c:extLst>
          </c:dPt>
          <c:dPt>
            <c:idx val="16"/>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1-2653-44B2-94EC-096ACD717AA5}"/>
              </c:ext>
            </c:extLst>
          </c:dPt>
          <c:dPt>
            <c:idx val="17"/>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3-2653-44B2-94EC-096ACD717AA5}"/>
              </c:ext>
            </c:extLst>
          </c:dPt>
          <c:dPt>
            <c:idx val="18"/>
            <c:bubble3D val="0"/>
            <c:spPr>
              <a:solidFill>
                <a:schemeClr val="accent1">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5-2653-44B2-94EC-096ACD717AA5}"/>
              </c:ext>
            </c:extLst>
          </c:dPt>
          <c:dPt>
            <c:idx val="19"/>
            <c:bubble3D val="0"/>
            <c:spPr>
              <a:solidFill>
                <a:schemeClr val="accent3">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7-2653-44B2-94EC-096ACD717AA5}"/>
              </c:ext>
            </c:extLst>
          </c:dPt>
          <c:dPt>
            <c:idx val="20"/>
            <c:bubble3D val="0"/>
            <c:spPr>
              <a:solidFill>
                <a:schemeClr val="accent5">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9-2653-44B2-94EC-096ACD717AA5}"/>
              </c:ext>
            </c:extLst>
          </c:dPt>
          <c:dPt>
            <c:idx val="21"/>
            <c:bubble3D val="0"/>
            <c:spPr>
              <a:solidFill>
                <a:schemeClr val="accent1">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B-2653-44B2-94EC-096ACD717AA5}"/>
              </c:ext>
            </c:extLst>
          </c:dPt>
          <c:dPt>
            <c:idx val="22"/>
            <c:bubble3D val="0"/>
            <c:spPr>
              <a:solidFill>
                <a:schemeClr val="accent3">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D-2653-44B2-94EC-096ACD717AA5}"/>
              </c:ext>
            </c:extLst>
          </c:dPt>
          <c:dPt>
            <c:idx val="23"/>
            <c:bubble3D val="0"/>
            <c:spPr>
              <a:solidFill>
                <a:schemeClr val="accent5">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F-2653-44B2-94EC-096ACD717AA5}"/>
              </c:ext>
            </c:extLst>
          </c:dPt>
          <c:dPt>
            <c:idx val="24"/>
            <c:bubble3D val="0"/>
            <c:spPr>
              <a:solidFill>
                <a:schemeClr val="accent1">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1-2653-44B2-94EC-096ACD717AA5}"/>
              </c:ext>
            </c:extLst>
          </c:dPt>
          <c:dPt>
            <c:idx val="25"/>
            <c:bubble3D val="0"/>
            <c:spPr>
              <a:solidFill>
                <a:schemeClr val="accent3">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3-2653-44B2-94EC-096ACD717AA5}"/>
              </c:ext>
            </c:extLst>
          </c:dPt>
          <c:dPt>
            <c:idx val="26"/>
            <c:bubble3D val="0"/>
            <c:spPr>
              <a:solidFill>
                <a:schemeClr val="accent5">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5-2653-44B2-94EC-096ACD717AA5}"/>
              </c:ext>
            </c:extLst>
          </c:dPt>
          <c:dPt>
            <c:idx val="27"/>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7-2653-44B2-94EC-096ACD717AA5}"/>
              </c:ext>
            </c:extLst>
          </c:dPt>
          <c:dPt>
            <c:idx val="28"/>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9-2653-44B2-94EC-096ACD717AA5}"/>
              </c:ext>
            </c:extLst>
          </c:dPt>
          <c:dPt>
            <c:idx val="29"/>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B-2653-44B2-94EC-096ACD717AA5}"/>
              </c:ext>
            </c:extLst>
          </c:dPt>
          <c:dPt>
            <c:idx val="30"/>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D-2653-44B2-94EC-096ACD717AA5}"/>
              </c:ext>
            </c:extLst>
          </c:dPt>
          <c:dPt>
            <c:idx val="31"/>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F-2653-44B2-94EC-096ACD717AA5}"/>
              </c:ext>
            </c:extLst>
          </c:dPt>
          <c:dPt>
            <c:idx val="32"/>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1-2653-44B2-94EC-096ACD717AA5}"/>
              </c:ext>
            </c:extLst>
          </c:dPt>
          <c:dPt>
            <c:idx val="33"/>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3-2653-44B2-94EC-096ACD717AA5}"/>
              </c:ext>
            </c:extLst>
          </c:dPt>
          <c:dPt>
            <c:idx val="34"/>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5-2653-44B2-94EC-096ACD717AA5}"/>
              </c:ext>
            </c:extLst>
          </c:dPt>
          <c:dPt>
            <c:idx val="35"/>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7-2653-44B2-94EC-096ACD717AA5}"/>
              </c:ext>
            </c:extLst>
          </c:dPt>
          <c:dPt>
            <c:idx val="36"/>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9-2653-44B2-94EC-096ACD717AA5}"/>
              </c:ext>
            </c:extLst>
          </c:dPt>
          <c:dPt>
            <c:idx val="37"/>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B-2653-44B2-94EC-096ACD717AA5}"/>
              </c:ext>
            </c:extLst>
          </c:dPt>
          <c:dPt>
            <c:idx val="38"/>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D-2653-44B2-94EC-096ACD717AA5}"/>
              </c:ext>
            </c:extLst>
          </c:dPt>
          <c:dPt>
            <c:idx val="39"/>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F-2653-44B2-94EC-096ACD717AA5}"/>
              </c:ext>
            </c:extLst>
          </c:dPt>
          <c:dPt>
            <c:idx val="40"/>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1-2653-44B2-94EC-096ACD717AA5}"/>
              </c:ext>
            </c:extLst>
          </c:dPt>
          <c:dPt>
            <c:idx val="41"/>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3-2653-44B2-94EC-096ACD717AA5}"/>
              </c:ext>
            </c:extLst>
          </c:dPt>
          <c:dPt>
            <c:idx val="42"/>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5-2653-44B2-94EC-096ACD717AA5}"/>
              </c:ext>
            </c:extLst>
          </c:dPt>
          <c:dPt>
            <c:idx val="43"/>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7-2653-44B2-94EC-096ACD717AA5}"/>
              </c:ext>
            </c:extLst>
          </c:dPt>
          <c:dPt>
            <c:idx val="44"/>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9-2653-44B2-94EC-096ACD717AA5}"/>
              </c:ext>
            </c:extLst>
          </c:dPt>
          <c:dLbls>
            <c:dLbl>
              <c:idx val="0"/>
              <c:layout>
                <c:manualLayout>
                  <c:x val="-0.22226253387533884"/>
                  <c:y val="-5.2956906574654058E-2"/>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2653-44B2-94EC-096ACD717AA5}"/>
                </c:ext>
              </c:extLst>
            </c:dLbl>
            <c:dLbl>
              <c:idx val="1"/>
              <c:layout>
                <c:manualLayout>
                  <c:x val="0.23272581699346406"/>
                  <c:y val="-0.168231045751634"/>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2653-44B2-94EC-096ACD717AA5}"/>
                </c:ext>
              </c:extLst>
            </c:dLbl>
            <c:dLbl>
              <c:idx val="2"/>
              <c:layout>
                <c:manualLayout>
                  <c:x val="0.12775440379403791"/>
                  <c:y val="0.10028091362562352"/>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2653-44B2-94EC-096ACD717AA5}"/>
                </c:ext>
              </c:extLst>
            </c:dLbl>
            <c:dLbl>
              <c:idx val="3"/>
              <c:layout>
                <c:manualLayout>
                  <c:x val="8.1524051490514879E-2"/>
                  <c:y val="0.10672579979747215"/>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2653-44B2-94EC-096ACD717AA5}"/>
                </c:ext>
              </c:extLst>
            </c:dLbl>
            <c:dLbl>
              <c:idx val="4"/>
              <c:layout>
                <c:manualLayout>
                  <c:x val="4.3431233062330626E-2"/>
                  <c:y val="0.11163522484341593"/>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9-2653-44B2-94EC-096ACD717AA5}"/>
                </c:ext>
              </c:extLst>
            </c:dLbl>
            <c:dLbl>
              <c:idx val="5"/>
              <c:layout>
                <c:manualLayout>
                  <c:x val="0.41625016937669368"/>
                  <c:y val="0.13174605258223007"/>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6060467479674793"/>
                      <c:h val="0.11785995574391477"/>
                    </c:manualLayout>
                  </c15:layout>
                </c:ext>
                <c:ext xmlns:c16="http://schemas.microsoft.com/office/drawing/2014/chart" uri="{C3380CC4-5D6E-409C-BE32-E72D297353CC}">
                  <c16:uniqueId val="{0000000B-2653-44B2-94EC-096ACD717AA5}"/>
                </c:ext>
              </c:extLst>
            </c:dLbl>
            <c:dLbl>
              <c:idx val="6"/>
              <c:layout>
                <c:manualLayout>
                  <c:x val="0.20297357723577236"/>
                  <c:y val="-9.536811311555338E-3"/>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D-2653-44B2-94EC-096ACD717AA5}"/>
                </c:ext>
              </c:extLst>
            </c:dLbl>
            <c:dLbl>
              <c:idx val="7"/>
              <c:layout>
                <c:manualLayout>
                  <c:x val="-0.12611965367447789"/>
                  <c:y val="4.696078431372549E-3"/>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639928861788618"/>
                      <c:h val="7.0257516339869278E-2"/>
                    </c:manualLayout>
                  </c15:layout>
                </c:ext>
                <c:ext xmlns:c16="http://schemas.microsoft.com/office/drawing/2014/chart" uri="{C3380CC4-5D6E-409C-BE32-E72D297353CC}">
                  <c16:uniqueId val="{0000000F-2653-44B2-94EC-096ACD717AA5}"/>
                </c:ext>
              </c:extLst>
            </c:dLbl>
            <c:spPr>
              <a:solidFill>
                <a:srgbClr val="06204A">
                  <a:lumMod val="10000"/>
                  <a:lumOff val="90000"/>
                </a:srgbClr>
              </a:solidFill>
              <a:ln>
                <a:solidFill>
                  <a:srgbClr val="002060"/>
                </a:solidFill>
              </a:ln>
              <a:effectLst/>
            </c:spPr>
            <c:txPr>
              <a:bodyPr rot="0" spcFirstLastPara="1" vertOverflow="clip" horzOverflow="clip" vert="horz" wrap="square" lIns="0" tIns="0" rIns="0" bIns="0" anchor="ctr" anchorCtr="1">
                <a:spAutoFit/>
              </a:bodyPr>
              <a:lstStyle/>
              <a:p>
                <a:pPr>
                  <a:defRPr sz="800" b="0" i="0" u="none" strike="noStrike" kern="1200" baseline="0">
                    <a:ln>
                      <a:noFill/>
                    </a:ln>
                    <a:solidFill>
                      <a:srgbClr val="002060"/>
                    </a:solidFill>
                    <a:latin typeface="+mj-lt"/>
                    <a:ea typeface="+mn-ea"/>
                    <a:cs typeface="+mn-cs"/>
                  </a:defRPr>
                </a:pPr>
                <a:endParaRPr lang="en-US"/>
              </a:p>
            </c:txPr>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Lst>
          </c:dLbls>
          <c:cat>
            <c:strRef>
              <c:f>'Professional background'!$A$11:$A$18</c:f>
              <c:strCache>
                <c:ptCount val="8"/>
                <c:pt idx="0">
                  <c:v>Police</c:v>
                </c:pt>
                <c:pt idx="1">
                  <c:v>National Central Banks</c:v>
                </c:pt>
                <c:pt idx="2">
                  <c:v>Judiciary</c:v>
                </c:pt>
                <c:pt idx="3">
                  <c:v>Eur. Inst.</c:v>
                </c:pt>
                <c:pt idx="4">
                  <c:v>Other </c:v>
                </c:pt>
                <c:pt idx="5">
                  <c:v>Coin processing industry</c:v>
                </c:pt>
                <c:pt idx="6">
                  <c:v>Mints</c:v>
                </c:pt>
                <c:pt idx="7">
                  <c:v>Customs</c:v>
                </c:pt>
              </c:strCache>
            </c:strRef>
          </c:cat>
          <c:val>
            <c:numRef>
              <c:f>'Professional background'!$B$11:$B$18</c:f>
              <c:numCache>
                <c:formatCode>0.00%</c:formatCode>
                <c:ptCount val="8"/>
                <c:pt idx="0">
                  <c:v>0.45685279187817257</c:v>
                </c:pt>
                <c:pt idx="1">
                  <c:v>0.37309644670050762</c:v>
                </c:pt>
                <c:pt idx="2">
                  <c:v>3.0456852791878174E-2</c:v>
                </c:pt>
                <c:pt idx="3">
                  <c:v>6.0913705583756347E-2</c:v>
                </c:pt>
                <c:pt idx="4">
                  <c:v>1.2690355329949238E-2</c:v>
                </c:pt>
                <c:pt idx="5">
                  <c:v>5.3299492385786802E-2</c:v>
                </c:pt>
                <c:pt idx="6">
                  <c:v>7.6142131979695434E-3</c:v>
                </c:pt>
                <c:pt idx="7">
                  <c:v>5.076142131979695E-3</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A-2653-44B2-94EC-096ACD717AA5}"/>
            </c:ext>
          </c:extLst>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rgbClr val="FFFFFF"/>
    </a:solidFill>
    <a:ln w="12700" cap="flat" cmpd="dbl" algn="ctr">
      <a:solidFill>
        <a:srgbClr val="000000">
          <a:lumMod val="25000"/>
          <a:lumOff val="75000"/>
        </a:srgbClr>
      </a:solidFill>
      <a:round/>
    </a:ln>
    <a:effectLst/>
  </c:spPr>
  <c:txPr>
    <a:bodyPr rot="-5400000" vert="horz"/>
    <a:lstStyle/>
    <a:p>
      <a:pPr>
        <a:defRPr>
          <a:solidFill>
            <a:srgbClr val="00206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Management Plan 2022">
    <a:dk1>
      <a:srgbClr val="000000"/>
    </a:dk1>
    <a:lt1>
      <a:srgbClr val="FFFFFF"/>
    </a:lt1>
    <a:dk2>
      <a:srgbClr val="06204A"/>
    </a:dk2>
    <a:lt2>
      <a:srgbClr val="F2F2F2"/>
    </a:lt2>
    <a:accent1>
      <a:srgbClr val="0E4194"/>
    </a:accent1>
    <a:accent2>
      <a:srgbClr val="D2460F"/>
    </a:accent2>
    <a:accent3>
      <a:srgbClr val="FFC000"/>
    </a:accent3>
    <a:accent4>
      <a:srgbClr val="3273DF"/>
    </a:accent4>
    <a:accent5>
      <a:srgbClr val="A5A5A5"/>
    </a:accent5>
    <a:accent6>
      <a:srgbClr val="70AD47"/>
    </a:accent6>
    <a:hlink>
      <a:srgbClr val="3273DF"/>
    </a:hlink>
    <a:folHlink>
      <a:srgbClr val="800080"/>
    </a:folHlink>
  </a:clrScheme>
  <a:fontScheme name="Custom 1">
    <a:majorFont>
      <a:latin typeface="Times New Roman"/>
      <a:ea typeface=""/>
      <a:cs typeface=""/>
    </a:majorFont>
    <a:minorFont>
      <a:latin typeface="Calibri"/>
      <a:ea typeface=""/>
      <a:cs typeface=""/>
    </a:minorFont>
  </a:fontScheme>
  <a:fmtScheme name="Milk Glass">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B5BD8-E072-45B1-B5A2-ABBDA129C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2210</Words>
  <Characters>12602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2026-05-06T12:38:00Z</dcterms:created>
  <dcterms:modified xsi:type="dcterms:W3CDTF">2026-05-29T07:26:00Z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2026-05-05T09:56:28Z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a128042e-19f1-4951-b66b-7a1d8df5edb5</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CP-003</vt:lpwstr>
  </property>
</Properties>
</file>