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EA28A" w14:textId="77777777" w:rsidR="001556DA" w:rsidRPr="001D7BC7" w:rsidRDefault="009E4C75" w:rsidP="009E4C75">
      <w:pPr>
        <w:pStyle w:val="Pagedecouverture"/>
      </w:pPr>
      <w:r>
        <w:pict w14:anchorId="57E70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CDC54D3-22EB-4197-82C1-FD2EC3CCF7A1" style="width:455.25pt;height:412.5pt">
            <v:imagedata r:id="rId11" o:title=""/>
          </v:shape>
        </w:pict>
      </w:r>
    </w:p>
    <w:p w14:paraId="330E82B7" w14:textId="77777777" w:rsidR="001556DA" w:rsidRPr="001D7BC7" w:rsidRDefault="001556DA" w:rsidP="001556DA">
      <w:pPr>
        <w:sectPr w:rsidR="001556DA" w:rsidRPr="001D7BC7" w:rsidSect="009E4C7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EB9869D" w14:textId="77777777" w:rsidR="001556DA" w:rsidRPr="001D7BC7" w:rsidRDefault="001556DA" w:rsidP="008D7DEE">
      <w:pPr>
        <w:pStyle w:val="Exposdesmotifstitre"/>
      </w:pPr>
      <w:r w:rsidRPr="001D7BC7">
        <w:lastRenderedPageBreak/>
        <w:t>EXPOSÉ DES MOTIFS</w:t>
      </w:r>
    </w:p>
    <w:p w14:paraId="3E6E1099" w14:textId="77777777" w:rsidR="001556DA" w:rsidRPr="001D7BC7" w:rsidRDefault="001556DA">
      <w:pPr>
        <w:pStyle w:val="ManualHeading1"/>
      </w:pPr>
      <w:r w:rsidRPr="001D7BC7">
        <w:t>1.</w:t>
      </w:r>
      <w:r w:rsidRPr="001D7BC7">
        <w:tab/>
        <w:t>CONTEXTE DE LA PROPOSITION</w:t>
      </w:r>
    </w:p>
    <w:p w14:paraId="1F7F9613" w14:textId="77777777" w:rsidR="001556DA" w:rsidRPr="001D7BC7" w:rsidRDefault="001556DA">
      <w:pPr>
        <w:pStyle w:val="ManualHeading2"/>
        <w:rPr>
          <w:rFonts w:eastAsia="Arial Unicode MS"/>
        </w:rPr>
      </w:pPr>
      <w:r w:rsidRPr="001D7BC7">
        <w:rPr>
          <w:color w:val="000000"/>
          <w:u w:color="000000"/>
          <w:bdr w:val="nil"/>
        </w:rPr>
        <w:t>•</w:t>
      </w:r>
      <w:r w:rsidRPr="001D7BC7">
        <w:rPr>
          <w:color w:val="000000"/>
          <w:u w:color="000000"/>
          <w:bdr w:val="nil"/>
        </w:rPr>
        <w:tab/>
      </w:r>
      <w:r w:rsidRPr="001D7BC7">
        <w:t>Justification et objectifs de la proposition</w:t>
      </w:r>
    </w:p>
    <w:p w14:paraId="7CAD1E3B" w14:textId="77777777" w:rsidR="0077234C" w:rsidRPr="001D7BC7" w:rsidRDefault="00A42D12" w:rsidP="00FF047E">
      <w:r w:rsidRPr="001D7BC7">
        <w:t>Les engrais sont essentiels à la productivité agricole, à la durabilité des exploitations et à la sécurité alimentaire.</w:t>
      </w:r>
      <w:r w:rsidRPr="001D7BC7">
        <w:rPr>
          <w:b/>
        </w:rPr>
        <w:t xml:space="preserve"> Pour la deuxième fois en moins de cinq ans, le monde et l’Europe assistent à une forte hausse du prix des engrais minéraux.</w:t>
      </w:r>
      <w:r w:rsidRPr="001D7BC7">
        <w:t xml:space="preserve"> En 2022, la Commission a présenté une communication visant à «Garantir la disponibilité et le caractère abordable des engrais»</w:t>
      </w:r>
      <w:r w:rsidR="0077234C" w:rsidRPr="001D7BC7">
        <w:rPr>
          <w:rStyle w:val="FootnoteReference"/>
        </w:rPr>
        <w:footnoteReference w:id="1"/>
      </w:r>
      <w:r w:rsidRPr="001D7BC7">
        <w:t xml:space="preserve"> (ci-après la «communication de 2022»), qui prévoit des mesures immédiates à cette fin. La persistance, depuis lors, de prix élevés et de difficultés structurelles a conduit la Commission à annoncer un plan d’action sur les engrais dans la communication relative à RESourceEU</w:t>
      </w:r>
      <w:r w:rsidR="0077234C" w:rsidRPr="001D7BC7">
        <w:rPr>
          <w:rStyle w:val="FootnoteReference"/>
        </w:rPr>
        <w:footnoteReference w:id="2"/>
      </w:r>
      <w:r w:rsidRPr="001D7BC7">
        <w:t xml:space="preserve">, en vue de garantir la disponibilité, à des prix abordables, d’engrais produits dans l’UE et de proposer des actions permettant la transition vers l’utilisation de nutriments recyclés et d’autres solutions de substitution. La crise au Moyen-Orient a mis encore davantage en évidence les vulnérabilités structurelles de l’UE dans l’approvisionnement en engrais. </w:t>
      </w:r>
    </w:p>
    <w:p w14:paraId="186DBAA4" w14:textId="77777777" w:rsidR="001B3B43" w:rsidRPr="001D7BC7" w:rsidRDefault="001B3B43" w:rsidP="001B3B43">
      <w:r w:rsidRPr="001D7BC7">
        <w:t>La fertilisation représente l’un des postes de dépenses les plus importants pour les agriculteurs</w:t>
      </w:r>
      <w:r w:rsidRPr="001D7BC7">
        <w:rPr>
          <w:rStyle w:val="FootnoteReference"/>
        </w:rPr>
        <w:footnoteReference w:id="3"/>
      </w:r>
      <w:r w:rsidRPr="001D7BC7">
        <w:t>. Le poids des engrais dans la comptabilité des exploitations est particulièrement élevé pour les producteurs de cultures arables, chez lesquels ils représentaient 24 % des intrants intermédiaires et 16 % des intrants totaux en 2023</w:t>
      </w:r>
      <w:r w:rsidRPr="001D7BC7">
        <w:rPr>
          <w:rStyle w:val="FootnoteReference"/>
        </w:rPr>
        <w:footnoteReference w:id="4"/>
      </w:r>
      <w:r w:rsidRPr="001D7BC7">
        <w:t>. Au dernier trimestre de 2025, le coût des engrais était encore supérieur de 62 % aux niveaux de 2020 (avant le précédent pic de prix). Au cours des premiers mois de 2026, le prix des engrais produits dans l’UE a augmenté, en particulier celui des engrais azotés, en raison de la demande mondiale, des échanges commerciaux et de facteurs géopolitiques. En avril 2026, le prix global des engrais azotés dans l’UE a encore augmenté de 40 % par rapport au niveau de décembre 2025.</w:t>
      </w:r>
    </w:p>
    <w:p w14:paraId="449DED22" w14:textId="77777777" w:rsidR="001B3B43" w:rsidRPr="001D7BC7" w:rsidRDefault="001B3B43" w:rsidP="001B3B43">
      <w:r w:rsidRPr="001D7BC7">
        <w:t xml:space="preserve">La détérioration de l’accessibilité financière des engrais risque d’inciter les agriculteurs à réduire les apports d’engrais, ce qui pourrait nuire à la qualité et aux rendements, et à diminuer les surfaces cultivées, ce qui aurait des conséquences sur la production de l’UE. Cela pourrait également amener les agriculteurs à se tourner vers des cultures moins gourmandes en azote, par exemple en remplaçant le maïs par le tournesol ou les légumineuses, ou à privilégier l’azote au détriment du phosphore et du potassium à court terme, ce qui pourrait avoir des conséquences à long terme sur la fertilité des sols.   </w:t>
      </w:r>
    </w:p>
    <w:p w14:paraId="799F1D18" w14:textId="77777777" w:rsidR="00DB53E7" w:rsidRPr="001D7BC7" w:rsidRDefault="00141243">
      <w:pPr>
        <w:pBdr>
          <w:top w:val="nil"/>
          <w:left w:val="nil"/>
          <w:bottom w:val="nil"/>
          <w:right w:val="nil"/>
          <w:between w:val="nil"/>
          <w:bar w:val="nil"/>
        </w:pBdr>
        <w:spacing w:before="0" w:after="240"/>
        <w:rPr>
          <w:rFonts w:eastAsia="Arial Unicode MS"/>
        </w:rPr>
      </w:pPr>
      <w:r w:rsidRPr="001D7BC7">
        <w:t>Comme annoncé dans la communication relative à un plan d’action sur les engrais</w:t>
      </w:r>
      <w:r w:rsidR="00054ADD" w:rsidRPr="001D7BC7">
        <w:rPr>
          <w:rStyle w:val="FootnoteReference"/>
          <w:rFonts w:eastAsia="Arial Unicode MS"/>
        </w:rPr>
        <w:footnoteReference w:id="5"/>
      </w:r>
      <w:r w:rsidRPr="001D7BC7">
        <w:t xml:space="preserve">, afin d’aider les agriculteurs confrontés à des problèmes de liquidités en raison des prix élevés des engrais, dans le cadre d’un train de mesures ciblé relevant de la PAC, la Commission propose de modifier les règlements (UE) 2021/2115 et (UE) 2021/2116 afin d’introduire un nouveau type d’intervention dans le cadre des plans stratégiques relevant de la politique agricole commune (PAC), la possibilité d’ajuster le niveau des paiements directs au cours de l’année </w:t>
      </w:r>
      <w:r w:rsidRPr="001D7BC7">
        <w:lastRenderedPageBreak/>
        <w:t>civile 2027 et la possibilité de verser des avances aux bénéficiaires pour les paiements directs avant le 16 octobre 2026.</w:t>
      </w:r>
    </w:p>
    <w:p w14:paraId="682C2990" w14:textId="77777777" w:rsidR="000548F9" w:rsidRPr="001D7BC7" w:rsidRDefault="000548F9">
      <w:pPr>
        <w:pBdr>
          <w:top w:val="nil"/>
          <w:left w:val="nil"/>
          <w:bottom w:val="nil"/>
          <w:right w:val="nil"/>
          <w:between w:val="nil"/>
          <w:bar w:val="nil"/>
        </w:pBdr>
        <w:spacing w:before="0" w:after="240"/>
        <w:rPr>
          <w:rFonts w:eastAsia="Arial Unicode MS"/>
        </w:rPr>
      </w:pPr>
      <w:r w:rsidRPr="001D7BC7">
        <w:t>Ce nouveau type d’intervention, financé par le Fonds européen agricole pour le développement rural (Feader) et mis en œuvre au moyen des plans stratégiques relevant de la PAC, permet aux États membres qui choisissent de l’appliquer d’apporter un soutien financier ciblé aux agriculteurs les plus touchés par la crise actuelle.</w:t>
      </w:r>
    </w:p>
    <w:p w14:paraId="01435F4B" w14:textId="77777777" w:rsidR="00EC29DC" w:rsidRPr="001D7BC7" w:rsidRDefault="00E61A65">
      <w:pPr>
        <w:pBdr>
          <w:top w:val="nil"/>
          <w:left w:val="nil"/>
          <w:bottom w:val="nil"/>
          <w:right w:val="nil"/>
          <w:between w:val="nil"/>
          <w:bar w:val="nil"/>
        </w:pBdr>
        <w:spacing w:before="0" w:after="240"/>
        <w:rPr>
          <w:rFonts w:eastAsia="Arial Unicode MS"/>
        </w:rPr>
      </w:pPr>
      <w:r w:rsidRPr="001D7BC7">
        <w:t>En répondant directement et rapidement aux difficultés de trésorerie des agriculteurs touchés, le soutien apporté par ce nouveau type d’intervention contribuera à la sécurité alimentaire tout en garantissant une gestion allégée permettant un déploiement rapide, étant donné que ce soutien peut prendre la forme de coûts unitaires par hectare pour les agriculteurs.</w:t>
      </w:r>
    </w:p>
    <w:p w14:paraId="10AB7BE4" w14:textId="77777777" w:rsidR="00670692" w:rsidRPr="001D7BC7" w:rsidRDefault="004B61BE" w:rsidP="00670692">
      <w:pPr>
        <w:pBdr>
          <w:top w:val="nil"/>
          <w:left w:val="nil"/>
          <w:bottom w:val="nil"/>
          <w:right w:val="nil"/>
          <w:between w:val="nil"/>
          <w:bar w:val="nil"/>
        </w:pBdr>
        <w:spacing w:before="0" w:after="240"/>
        <w:rPr>
          <w:rFonts w:eastAsia="Arial Unicode MS"/>
        </w:rPr>
      </w:pPr>
      <w:r w:rsidRPr="001D7BC7">
        <w:t>Ce type d’intervention sera limité dans le temps et ciblé, conformément aux mesures générales d’aide liées à la crise au Moyen-Orient. Afin de garantir une utilisation optimale des ressources, les États membres qui mettront en place ce type d’intervention devront justifier que celle-ci est bien destinée aux plus touchés, selon des critères objectifs et non discriminatoires. En outre, il convient de fixer un plafond pour la contribution de l’Union à ce nouveau type d’intervention.</w:t>
      </w:r>
    </w:p>
    <w:p w14:paraId="1DBCA3C9" w14:textId="77777777" w:rsidR="00670692" w:rsidRPr="001D7BC7" w:rsidRDefault="00670692" w:rsidP="00670692">
      <w:pPr>
        <w:pBdr>
          <w:top w:val="nil"/>
          <w:left w:val="nil"/>
          <w:bottom w:val="nil"/>
          <w:right w:val="nil"/>
          <w:between w:val="nil"/>
          <w:bar w:val="nil"/>
        </w:pBdr>
        <w:spacing w:before="0" w:after="240"/>
        <w:rPr>
          <w:rFonts w:eastAsia="Arial Unicode MS"/>
        </w:rPr>
      </w:pPr>
      <w:r w:rsidRPr="001D7BC7">
        <w:t>En ce qui concerne la procédure, les États membres devront intégrer ce nouveau type d’intervention dans le plan stratégique relevant de la PAC en modifiant ledit plan. La présentation d’une demande de modification stratégique du plan stratégique relevant de la PAC ne pourra avoir lieu qu’après l’entrée en vigueur du présent règlement. Toutefois, les paiements aux agriculteurs pourront déjà être effectués dès l’entrée en vigueur du règlement.</w:t>
      </w:r>
    </w:p>
    <w:p w14:paraId="68E41FB6" w14:textId="77777777" w:rsidR="00E67013" w:rsidRPr="001D7BC7" w:rsidRDefault="007625B6" w:rsidP="00670692">
      <w:pPr>
        <w:pBdr>
          <w:top w:val="nil"/>
          <w:left w:val="nil"/>
          <w:bottom w:val="nil"/>
          <w:right w:val="nil"/>
          <w:between w:val="nil"/>
          <w:bar w:val="nil"/>
        </w:pBdr>
        <w:spacing w:before="0" w:after="240"/>
        <w:rPr>
          <w:rFonts w:eastAsia="Arial Unicode MS"/>
        </w:rPr>
      </w:pPr>
      <w:r w:rsidRPr="001D7BC7">
        <w:t>En outre, la possibilité de verser des avances aux agriculteurs sur les interventions sous la forme de paiements directs avant le 16 octobre 2026 offrira aux États membres une plus grande flexibilité pour répondre aux problèmes de liquidités des agriculteurs. Les demandes de remboursement pour des avances versées avant le 16 octobre 2026 ne pourront être présentées à la Commission qu’avec la déclaration de novembre, faute de quoi le plafond budgétaire du FEAGA risquerait d’être dépassé. Une telle flexibilité n’est pas nécessaire pour le Feader, car le système actuel autorise déjà le versement d’avances.</w:t>
      </w:r>
    </w:p>
    <w:p w14:paraId="12A16877" w14:textId="77777777" w:rsidR="00B86ED9" w:rsidRPr="001D7BC7" w:rsidRDefault="0025475E" w:rsidP="00670692">
      <w:pPr>
        <w:pBdr>
          <w:top w:val="nil"/>
          <w:left w:val="nil"/>
          <w:bottom w:val="nil"/>
          <w:right w:val="nil"/>
          <w:between w:val="nil"/>
          <w:bar w:val="nil"/>
        </w:pBdr>
        <w:spacing w:before="0" w:after="240"/>
        <w:rPr>
          <w:rFonts w:eastAsia="Arial Unicode MS"/>
        </w:rPr>
      </w:pPr>
      <w:r w:rsidRPr="001D7BC7">
        <w:t>Afin d’accorder aux États membres davantage de flexibilité pour faire face aux conséquences des prix élevés des engrais, ceux-ci seront également autorisés à ajuster leurs dotations destinées aux paiements directs pour l’année civile 2027 et à apporter les modifications nécessaires à leurs plans stratégiques relevant de la PAC pour s’adapter à la situation.</w:t>
      </w:r>
    </w:p>
    <w:p w14:paraId="55316935" w14:textId="77777777" w:rsidR="001556DA" w:rsidRPr="001D7BC7" w:rsidRDefault="001556DA">
      <w:pPr>
        <w:pStyle w:val="ManualHeading2"/>
        <w:rPr>
          <w:rFonts w:eastAsia="Arial Unicode MS"/>
          <w:color w:val="000000"/>
          <w:u w:color="000000"/>
          <w:bdr w:val="nil"/>
        </w:rPr>
      </w:pPr>
      <w:r w:rsidRPr="001D7BC7">
        <w:rPr>
          <w:color w:val="000000"/>
          <w:u w:color="000000"/>
          <w:bdr w:val="nil"/>
        </w:rPr>
        <w:t>•</w:t>
      </w:r>
      <w:r w:rsidRPr="001D7BC7">
        <w:rPr>
          <w:color w:val="000000"/>
          <w:u w:color="000000"/>
          <w:bdr w:val="nil"/>
        </w:rPr>
        <w:tab/>
      </w:r>
      <w:r w:rsidRPr="001D7BC7">
        <w:t>Cohérence avec les dispositions existantes dans le domaine d’action</w:t>
      </w:r>
    </w:p>
    <w:p w14:paraId="639DF722" w14:textId="77777777" w:rsidR="001556DA" w:rsidRPr="001D7BC7" w:rsidRDefault="00DD7F5B">
      <w:pPr>
        <w:pBdr>
          <w:top w:val="nil"/>
          <w:left w:val="nil"/>
          <w:bottom w:val="nil"/>
          <w:right w:val="nil"/>
          <w:between w:val="nil"/>
          <w:bar w:val="nil"/>
        </w:pBdr>
        <w:spacing w:before="0" w:after="240"/>
        <w:rPr>
          <w:rFonts w:eastAsia="Arial Unicode MS"/>
        </w:rPr>
      </w:pPr>
      <w:r w:rsidRPr="001D7BC7">
        <w:t>La proposition est compatible avec le cadre juridique général établi pour la politique agricole commune et se limite à une modification ciblée du règlement (UE) 2021/2115 et du règlement (UE) 2021/2116. La proposition fait partie du train de mesures de la PAC annoncé dans la communication relative à un plan d’action sur les engrais et complète toutes les autres mesures prises par l’Union pour remédier à la situation actuelle, en particulier celles relevant des aides d’État et de la réserve agricole visant à fournir des liquidités.</w:t>
      </w:r>
    </w:p>
    <w:p w14:paraId="3E1ECE3C" w14:textId="77777777" w:rsidR="001556DA" w:rsidRPr="001D7BC7" w:rsidRDefault="001556DA">
      <w:pPr>
        <w:pStyle w:val="ManualHeading2"/>
        <w:rPr>
          <w:rFonts w:eastAsia="Arial Unicode MS"/>
        </w:rPr>
      </w:pPr>
      <w:r w:rsidRPr="001D7BC7">
        <w:rPr>
          <w:color w:val="000000"/>
          <w:u w:color="000000"/>
          <w:bdr w:val="nil"/>
        </w:rPr>
        <w:t>•</w:t>
      </w:r>
      <w:r w:rsidRPr="001D7BC7">
        <w:rPr>
          <w:color w:val="000000"/>
          <w:u w:color="000000"/>
          <w:bdr w:val="nil"/>
        </w:rPr>
        <w:tab/>
      </w:r>
      <w:r w:rsidRPr="001D7BC7">
        <w:t>Cohérence avec les autres politiques de l’Union</w:t>
      </w:r>
    </w:p>
    <w:p w14:paraId="3EDAA971" w14:textId="77777777" w:rsidR="001556DA" w:rsidRPr="001D7BC7" w:rsidRDefault="00A67EF6">
      <w:pPr>
        <w:pBdr>
          <w:top w:val="nil"/>
          <w:left w:val="nil"/>
          <w:bottom w:val="nil"/>
          <w:right w:val="nil"/>
          <w:between w:val="nil"/>
          <w:bar w:val="nil"/>
        </w:pBdr>
        <w:spacing w:before="0" w:after="240"/>
        <w:rPr>
          <w:rFonts w:eastAsia="Arial Unicode MS"/>
        </w:rPr>
      </w:pPr>
      <w:r w:rsidRPr="001D7BC7">
        <w:t>La proposition se limite à des modifications ciblées des règlements (UE) 2021/2115 et (UE) 2021/2116 et garantit la cohérence avec les autres politiques de l’Union.</w:t>
      </w:r>
    </w:p>
    <w:p w14:paraId="65A31F21" w14:textId="77777777" w:rsidR="001556DA" w:rsidRPr="001D7BC7" w:rsidRDefault="001556DA">
      <w:pPr>
        <w:pStyle w:val="ManualHeading1"/>
      </w:pPr>
      <w:r w:rsidRPr="001D7BC7">
        <w:lastRenderedPageBreak/>
        <w:t>2.</w:t>
      </w:r>
      <w:r w:rsidRPr="001D7BC7">
        <w:tab/>
        <w:t>BASE JURIDIQUE, SUBSIDIARITÉ ET PROPORTIONNALITÉ</w:t>
      </w:r>
    </w:p>
    <w:p w14:paraId="3DEE0EFA"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Base juridique</w:t>
      </w:r>
    </w:p>
    <w:p w14:paraId="70C16C6D" w14:textId="77777777" w:rsidR="001556DA" w:rsidRPr="001D7BC7" w:rsidRDefault="00926B5D">
      <w:pPr>
        <w:pBdr>
          <w:top w:val="nil"/>
          <w:left w:val="nil"/>
          <w:bottom w:val="nil"/>
          <w:right w:val="nil"/>
          <w:between w:val="nil"/>
          <w:bar w:val="nil"/>
        </w:pBdr>
        <w:spacing w:before="0" w:after="240"/>
        <w:rPr>
          <w:rFonts w:eastAsia="Arial Unicode MS"/>
        </w:rPr>
      </w:pPr>
      <w:r w:rsidRPr="001D7BC7">
        <w:t xml:space="preserve">La proposition repose sur l’article 43, paragraphe 2, du traité sur le fonctionnement de l’Union européenne. </w:t>
      </w:r>
    </w:p>
    <w:p w14:paraId="4769891C"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 xml:space="preserve">Subsidiarité (en cas de compétence non exclusive) </w:t>
      </w:r>
    </w:p>
    <w:p w14:paraId="36BDC639" w14:textId="77777777" w:rsidR="006F364A" w:rsidRPr="001D7BC7" w:rsidRDefault="009D74AC" w:rsidP="006F364A">
      <w:pPr>
        <w:pBdr>
          <w:top w:val="nil"/>
          <w:left w:val="nil"/>
          <w:bottom w:val="nil"/>
          <w:right w:val="nil"/>
          <w:between w:val="nil"/>
          <w:bar w:val="nil"/>
        </w:pBdr>
        <w:spacing w:before="0" w:after="240"/>
        <w:rPr>
          <w:rFonts w:eastAsia="Arial Unicode MS"/>
        </w:rPr>
      </w:pPr>
      <w:r w:rsidRPr="001D7BC7">
        <w:t>Le traité sur le fonctionnement de l’Union européenne dispose que la compétence dans le domaine de l’agriculture est partagée entre l’Union et les États membres, tout en instaurant une politique agricole commune poursuivant des objectifs communs et une mise en œuvre commune. La proposition vise à garantir le respect des objectifs communs et de la mise en œuvre conjointe d’un nouveau type d’intervention en faveur du développement rural destiné à apporter un soutien en cas de crise, ainsi qu’à permettre l’adaptation des dotations destinées aux paiements directs pour l’année civile 2027 et le versement aux agriculteurs d’avances anticipées sur les paiements directs par les États membres.</w:t>
      </w:r>
    </w:p>
    <w:p w14:paraId="296A4463"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Proportionnalité</w:t>
      </w:r>
    </w:p>
    <w:p w14:paraId="6CCE4EF9" w14:textId="77777777" w:rsidR="001556DA" w:rsidRPr="001D7BC7" w:rsidRDefault="008C1BD6">
      <w:pPr>
        <w:pBdr>
          <w:top w:val="nil"/>
          <w:left w:val="nil"/>
          <w:bottom w:val="nil"/>
          <w:right w:val="nil"/>
          <w:between w:val="nil"/>
          <w:bar w:val="nil"/>
        </w:pBdr>
        <w:spacing w:before="0" w:after="240"/>
        <w:rPr>
          <w:rFonts w:eastAsia="Arial Unicode MS"/>
        </w:rPr>
      </w:pPr>
      <w:r w:rsidRPr="001D7BC7">
        <w:t>La proposition comprend des modifications limitées et ciblées qui ne vont pas au-delà de ce qui est nécessaire pour atteindre l’objectif consistant à apporter une aide exceptionnelle et temporaire aux agriculteurs, qui sont particulièrement touchés par la forte hausse des prix des engrais due à la crise au Moyen-Orient.</w:t>
      </w:r>
    </w:p>
    <w:p w14:paraId="41B88B76"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Choix de l’instrument</w:t>
      </w:r>
    </w:p>
    <w:p w14:paraId="5FCB0203" w14:textId="77777777" w:rsidR="001556DA" w:rsidRPr="001D7BC7" w:rsidRDefault="00EE71F0">
      <w:pPr>
        <w:pBdr>
          <w:top w:val="nil"/>
          <w:left w:val="nil"/>
          <w:bottom w:val="nil"/>
          <w:right w:val="nil"/>
          <w:between w:val="nil"/>
          <w:bar w:val="nil"/>
        </w:pBdr>
        <w:spacing w:before="0" w:after="240"/>
        <w:rPr>
          <w:rFonts w:eastAsia="Arial Unicode MS"/>
        </w:rPr>
      </w:pPr>
      <w:r w:rsidRPr="001D7BC7">
        <w:t>Un règlement est l’instrument approprié pour introduire la mesure supplémentaire nécessaire afin de faire face à ces circonstances sans précédent.</w:t>
      </w:r>
    </w:p>
    <w:p w14:paraId="0A190642" w14:textId="77777777" w:rsidR="001556DA" w:rsidRPr="001D7BC7" w:rsidRDefault="001556DA">
      <w:pPr>
        <w:pStyle w:val="ManualHeading1"/>
      </w:pPr>
      <w:r w:rsidRPr="001D7BC7">
        <w:t>3.</w:t>
      </w:r>
      <w:r w:rsidRPr="001D7BC7">
        <w:tab/>
        <w:t>RÉSULTATS DES ÉVALUATIONS EX POST, DES CONSULTATIONS DES PARTIES INTÉRESSÉES ET DES ANALYSES D’IMPACT</w:t>
      </w:r>
    </w:p>
    <w:p w14:paraId="7D11CB4B"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Évaluations ex post/bilans de qualité de la législation existante</w:t>
      </w:r>
    </w:p>
    <w:p w14:paraId="2EB0FABA" w14:textId="77777777" w:rsidR="001556DA" w:rsidRPr="001D7BC7" w:rsidRDefault="00D7749A">
      <w:pPr>
        <w:pBdr>
          <w:top w:val="nil"/>
          <w:left w:val="nil"/>
          <w:bottom w:val="nil"/>
          <w:right w:val="nil"/>
          <w:between w:val="nil"/>
          <w:bar w:val="nil"/>
        </w:pBdr>
        <w:spacing w:before="0" w:after="240"/>
        <w:rPr>
          <w:rFonts w:eastAsia="Arial Unicode MS"/>
        </w:rPr>
      </w:pPr>
      <w:r w:rsidRPr="001D7BC7">
        <w:t>S.O.</w:t>
      </w:r>
    </w:p>
    <w:p w14:paraId="568F7C6C"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Consultation des parties intéressées</w:t>
      </w:r>
    </w:p>
    <w:p w14:paraId="59A526AE" w14:textId="77777777" w:rsidR="001556DA" w:rsidRPr="001D7BC7" w:rsidRDefault="00D7749A" w:rsidP="762FF5E0">
      <w:pPr>
        <w:pBdr>
          <w:top w:val="nil"/>
          <w:left w:val="nil"/>
          <w:bottom w:val="nil"/>
          <w:right w:val="nil"/>
          <w:between w:val="nil"/>
          <w:bar w:val="nil"/>
        </w:pBdr>
        <w:spacing w:before="0" w:after="240"/>
        <w:rPr>
          <w:rFonts w:eastAsia="Arial Unicode MS"/>
        </w:rPr>
      </w:pPr>
      <w:r w:rsidRPr="001D7BC7">
        <w:t>En raison du caractère technique, limité et urgent des modifications proposées, la proposition législative ne se prête pas à une large consultation publique. En outre, cette initiative ne fait que donner suite à l’engagement pris dans la communication relative à un plan d’action sur les engrais concernant ces modifications. Compte tenu de l’urgence et de la nécessité pour les colégislateurs d’adopter le règlement dans les meilleurs délais, la proposition ne sera pas publiée pour avis sur le portail «Donnez votre avis» après son adoption. Le présent exposé des motifs sera toutefois transmis aux autres institutions, ainsi que l’acte qui l’accompagne, et sera mis à la disposition du public via EUR-Lex.</w:t>
      </w:r>
    </w:p>
    <w:p w14:paraId="2FC9CD2F"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Obtention et utilisation d’expertise</w:t>
      </w:r>
    </w:p>
    <w:p w14:paraId="6BD15418" w14:textId="77777777" w:rsidR="001556DA" w:rsidRPr="001D7BC7" w:rsidRDefault="00C84BF6">
      <w:pPr>
        <w:pBdr>
          <w:top w:val="nil"/>
          <w:left w:val="nil"/>
          <w:bottom w:val="nil"/>
          <w:right w:val="nil"/>
          <w:between w:val="nil"/>
          <w:bar w:val="nil"/>
        </w:pBdr>
        <w:spacing w:before="0" w:after="240"/>
        <w:rPr>
          <w:rFonts w:eastAsia="Arial Unicode MS"/>
        </w:rPr>
      </w:pPr>
      <w:r w:rsidRPr="001D7BC7">
        <w:t>S.O.</w:t>
      </w:r>
    </w:p>
    <w:p w14:paraId="58941C9F"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Analyse d’impact</w:t>
      </w:r>
    </w:p>
    <w:p w14:paraId="451ADC00" w14:textId="77777777" w:rsidR="001556DA" w:rsidRPr="001D7BC7" w:rsidRDefault="00171ACA">
      <w:pPr>
        <w:pBdr>
          <w:top w:val="nil"/>
          <w:left w:val="nil"/>
          <w:bottom w:val="nil"/>
          <w:right w:val="nil"/>
          <w:between w:val="nil"/>
          <w:bar w:val="nil"/>
        </w:pBdr>
        <w:spacing w:before="0" w:after="240"/>
        <w:rPr>
          <w:rFonts w:eastAsia="Arial Unicode MS"/>
        </w:rPr>
      </w:pPr>
      <w:r w:rsidRPr="001D7BC7">
        <w:t xml:space="preserve">Une analyse d’impact a été réalisée afin de préparer la proposition relative au règlement (UE) 2021/2115 et au règlement (UE) 2021/2116. Les modifications limitées qui sont proposées ne nécessitent pas d’analyse d’impact distincte. </w:t>
      </w:r>
    </w:p>
    <w:p w14:paraId="3276B67B"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Réglementation affûtée et simplification</w:t>
      </w:r>
    </w:p>
    <w:p w14:paraId="0F43554B" w14:textId="77777777" w:rsidR="00E60454" w:rsidRPr="001D7BC7" w:rsidRDefault="00E60454" w:rsidP="00E60454">
      <w:pPr>
        <w:pBdr>
          <w:top w:val="nil"/>
          <w:left w:val="nil"/>
          <w:bottom w:val="nil"/>
          <w:right w:val="nil"/>
          <w:between w:val="nil"/>
          <w:bar w:val="nil"/>
        </w:pBdr>
        <w:spacing w:before="0" w:after="240"/>
      </w:pPr>
      <w:r w:rsidRPr="001D7BC7">
        <w:t xml:space="preserve">La proposition a fait l’objet du contrôle numérique de la Commission, qui vise à garantir la bonne adaptation des propositions politiques aux environnements numériques. </w:t>
      </w:r>
    </w:p>
    <w:p w14:paraId="252BD219" w14:textId="77777777" w:rsidR="001556DA" w:rsidRPr="001D7BC7" w:rsidRDefault="00E60454" w:rsidP="00E60454">
      <w:pPr>
        <w:pBdr>
          <w:top w:val="nil"/>
          <w:left w:val="nil"/>
          <w:bottom w:val="nil"/>
          <w:right w:val="nil"/>
          <w:between w:val="nil"/>
          <w:bar w:val="nil"/>
        </w:pBdr>
        <w:spacing w:before="0" w:after="240"/>
        <w:rPr>
          <w:rFonts w:eastAsia="Arial Unicode MS"/>
        </w:rPr>
      </w:pPr>
      <w:r w:rsidRPr="001D7BC7">
        <w:t>La proposition de règlement du Parlement européen et du Conseil ne contient aucune obligation ni aucun critère énoncé dans un paragraphe ou un article du texte juridique concernant la collecte, le traitement, la production, l’échange ou le partage de données; l’automatisation ou la numérisation des processus des parties prenantes; l’utilisation de solutions numériques nouvelles ou existantes et/ou de services publics numériques;</w:t>
      </w:r>
    </w:p>
    <w:p w14:paraId="1D27D73C"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Droits fondamentaux</w:t>
      </w:r>
    </w:p>
    <w:p w14:paraId="1C78DD95" w14:textId="77777777" w:rsidR="001556DA" w:rsidRPr="001D7BC7" w:rsidRDefault="00221FC2">
      <w:pPr>
        <w:pBdr>
          <w:top w:val="nil"/>
          <w:left w:val="nil"/>
          <w:bottom w:val="nil"/>
          <w:right w:val="nil"/>
          <w:between w:val="nil"/>
          <w:bar w:val="nil"/>
        </w:pBdr>
        <w:spacing w:before="0" w:after="240"/>
        <w:rPr>
          <w:rFonts w:eastAsia="Arial Unicode MS"/>
        </w:rPr>
      </w:pPr>
      <w:r w:rsidRPr="001D7BC7">
        <w:t>S.O.</w:t>
      </w:r>
    </w:p>
    <w:p w14:paraId="63D96D3A" w14:textId="77777777" w:rsidR="001556DA" w:rsidRPr="001D7BC7" w:rsidRDefault="001556DA">
      <w:pPr>
        <w:pStyle w:val="ManualHeading1"/>
      </w:pPr>
      <w:r w:rsidRPr="001D7BC7">
        <w:t>4.</w:t>
      </w:r>
      <w:r w:rsidRPr="001D7BC7">
        <w:tab/>
        <w:t>INCIDENCE BUDGÉTAIRE</w:t>
      </w:r>
    </w:p>
    <w:p w14:paraId="27402A94" w14:textId="77777777" w:rsidR="001556DA" w:rsidRPr="001D7BC7" w:rsidRDefault="6D5B2A83" w:rsidP="4211EA3F">
      <w:pPr>
        <w:pBdr>
          <w:top w:val="nil"/>
          <w:left w:val="nil"/>
          <w:bottom w:val="nil"/>
          <w:right w:val="nil"/>
          <w:between w:val="nil"/>
          <w:bar w:val="nil"/>
        </w:pBdr>
        <w:spacing w:before="0" w:after="240"/>
      </w:pPr>
      <w:bookmarkStart w:id="0" w:name="_Hlk232150363"/>
      <w:r w:rsidRPr="001D7BC7">
        <w:t>La présente proposition n’a aucune incidence budgétaire sur le CFP 2021-2027, toute modification s’</w:t>
      </w:r>
      <w:r w:rsidR="002C1125" w:rsidRPr="001D7BC7">
        <w:t>inscrivant</w:t>
      </w:r>
      <w:r w:rsidRPr="001D7BC7">
        <w:t xml:space="preserve"> dans les enveloppes existantes de la PAC.</w:t>
      </w:r>
    </w:p>
    <w:bookmarkEnd w:id="0"/>
    <w:p w14:paraId="63AE47CE" w14:textId="77777777" w:rsidR="001556DA" w:rsidRPr="001D7BC7" w:rsidRDefault="001556DA">
      <w:pPr>
        <w:pStyle w:val="ManualHeading1"/>
      </w:pPr>
      <w:r w:rsidRPr="001D7BC7">
        <w:t>5.</w:t>
      </w:r>
      <w:r w:rsidRPr="001D7BC7">
        <w:tab/>
        <w:t>AUTRES ÉLÉMENTS</w:t>
      </w:r>
    </w:p>
    <w:p w14:paraId="30059416"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Plans de mise en œuvre et modalités de suivi, d’évaluation et d’information</w:t>
      </w:r>
    </w:p>
    <w:p w14:paraId="610ED932" w14:textId="77777777" w:rsidR="001556DA" w:rsidRPr="001D7BC7" w:rsidRDefault="0002245B" w:rsidP="00AF0B68">
      <w:pPr>
        <w:pBdr>
          <w:top w:val="nil"/>
          <w:left w:val="nil"/>
          <w:bottom w:val="nil"/>
          <w:right w:val="nil"/>
          <w:between w:val="nil"/>
          <w:bar w:val="nil"/>
        </w:pBdr>
        <w:spacing w:before="0" w:after="240"/>
        <w:rPr>
          <w:rFonts w:eastAsia="Arial Unicode MS"/>
        </w:rPr>
      </w:pPr>
      <w:r w:rsidRPr="001D7BC7">
        <w:t>La mise en œuvre de ce nouveau type d’intervention fera l’objet d’un suivi et de rapports conformément aux mécanismes généraux d’établissement de rapports prévus par le règlement (UE) 2021/2115. Les propositions d’avances anticipées et d’ajustement des dotations destinées aux paiements directs pour l’année civile 2027 n’ont aucune incidence sur les mécanismes existants de suivi, d’évaluation et d’établissement de rapports généraux prévus par le règlement (UE) 2021/2116.</w:t>
      </w:r>
    </w:p>
    <w:p w14:paraId="11AF3EC4"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Documents explicatifs (pour les directives)</w:t>
      </w:r>
    </w:p>
    <w:p w14:paraId="0B079263" w14:textId="77777777" w:rsidR="001556DA" w:rsidRPr="001D7BC7" w:rsidRDefault="00B4061A">
      <w:pPr>
        <w:pBdr>
          <w:top w:val="nil"/>
          <w:left w:val="nil"/>
          <w:bottom w:val="nil"/>
          <w:right w:val="nil"/>
          <w:between w:val="nil"/>
          <w:bar w:val="nil"/>
        </w:pBdr>
        <w:spacing w:before="0" w:after="240"/>
        <w:rPr>
          <w:rFonts w:eastAsia="Arial Unicode MS"/>
        </w:rPr>
      </w:pPr>
      <w:r w:rsidRPr="001D7BC7">
        <w:t>S.O.</w:t>
      </w:r>
    </w:p>
    <w:p w14:paraId="3C87A7BF" w14:textId="77777777" w:rsidR="001556DA" w:rsidRPr="001D7BC7" w:rsidRDefault="001556DA">
      <w:pPr>
        <w:pStyle w:val="ManualHeading2"/>
        <w:rPr>
          <w:rFonts w:eastAsia="Arial Unicode MS"/>
          <w:u w:color="000000"/>
          <w:bdr w:val="nil"/>
        </w:rPr>
      </w:pPr>
      <w:r w:rsidRPr="001D7BC7">
        <w:rPr>
          <w:u w:color="000000"/>
          <w:bdr w:val="nil"/>
        </w:rPr>
        <w:t>•</w:t>
      </w:r>
      <w:r w:rsidRPr="001D7BC7">
        <w:rPr>
          <w:u w:color="000000"/>
          <w:bdr w:val="nil"/>
        </w:rPr>
        <w:tab/>
        <w:t>Explication détaillée de certaines dispositions de la proposition</w:t>
      </w:r>
    </w:p>
    <w:p w14:paraId="3B3B24AD" w14:textId="77777777" w:rsidR="001556DA" w:rsidRPr="001D7BC7" w:rsidRDefault="001279BF" w:rsidP="762FF5E0">
      <w:pPr>
        <w:pBdr>
          <w:top w:val="nil"/>
          <w:left w:val="nil"/>
          <w:bottom w:val="nil"/>
          <w:right w:val="nil"/>
          <w:between w:val="nil"/>
          <w:bar w:val="nil"/>
        </w:pBdr>
        <w:spacing w:before="0" w:after="240"/>
        <w:rPr>
          <w:rFonts w:eastAsia="Arial Unicode MS"/>
        </w:rPr>
      </w:pPr>
      <w:r w:rsidRPr="001D7BC7">
        <w:t>Afin de faire face aux conséquences de la crise au Moyen-Orient et à la forte hausse des prix des engrais, qui ont une incidence majeure sur les revenus des agriculteurs et leurs liquidités, il est proposé de modifier le règlement (UE) 2021/2115 et le règlement (UE) 2021/2116 afin:</w:t>
      </w:r>
    </w:p>
    <w:p w14:paraId="66FAD5F7" w14:textId="77777777" w:rsidR="00E607E0" w:rsidRPr="001D7BC7" w:rsidRDefault="0094131B" w:rsidP="008C4B9A">
      <w:pPr>
        <w:pStyle w:val="Bullet0"/>
        <w:numPr>
          <w:ilvl w:val="0"/>
          <w:numId w:val="22"/>
        </w:numPr>
        <w:rPr>
          <w:rFonts w:eastAsia="Arial Unicode MS"/>
        </w:rPr>
      </w:pPr>
      <w:r w:rsidRPr="001D7BC7">
        <w:t>d’introduire un nouveau type d’intervention pour permettre aux États membres d’apporter un soutien financier exceptionnel et temporaire aux agriculteurs touchés par la hausse des coûts des engrais due à la crise au Moyen-Orient. Ce nouveau type d’intervention peut être cofinancé à concurrence de 65 % par le Feader, la part maximale de la contribution de l’Union s’élevant à 25 % des montants réservés aux paiements de crise pour les années 2026-2027. Les États membres peuvent ajouter un financement national supplémentaire allant jusqu’à 200 %.</w:t>
      </w:r>
    </w:p>
    <w:p w14:paraId="3FEF4BC2" w14:textId="77777777" w:rsidR="0049603A" w:rsidRPr="001D7BC7" w:rsidRDefault="00FD3AF5" w:rsidP="0073491F">
      <w:pPr>
        <w:pStyle w:val="Bullet0"/>
      </w:pPr>
      <w:r w:rsidRPr="001D7BC7">
        <w:t>de permettre aux États membres de payer un niveau plus élevé d’avances et de verser ces avances avant le 16 octobre 2026 afin de soutenir la trésorerie des agriculteurs.</w:t>
      </w:r>
    </w:p>
    <w:p w14:paraId="5A3A21F3" w14:textId="77777777" w:rsidR="00F93557" w:rsidRPr="001D7BC7" w:rsidRDefault="007C541B" w:rsidP="0073491F">
      <w:pPr>
        <w:pStyle w:val="Bullet0"/>
      </w:pPr>
      <w:r w:rsidRPr="001D7BC7">
        <w:t>de prévoir la possibilité d’ajuster les dotations destinées aux paiements directs pour l’année civile 2027 afin de permettre une planification flexible du soutien aux agriculteurs au cours de la dernière année des plans stratégiques relevant de la PAC.</w:t>
      </w:r>
    </w:p>
    <w:p w14:paraId="03354444" w14:textId="77777777" w:rsidR="001556DA" w:rsidRPr="001D7BC7" w:rsidRDefault="001556DA" w:rsidP="00E607E0">
      <w:pPr>
        <w:pStyle w:val="ListParagraph"/>
        <w:sectPr w:rsidR="001556DA" w:rsidRPr="001D7BC7" w:rsidSect="00F81C19">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2D88A824" w14:textId="77777777" w:rsidR="00D14E14" w:rsidRDefault="009E4C75">
      <w:pPr>
        <w:pStyle w:val="Rfrenceinterinstitutionnelle"/>
      </w:pPr>
      <w:r>
        <w:t>2026/0150 (COD)</w:t>
      </w:r>
    </w:p>
    <w:p w14:paraId="6EA732D6" w14:textId="77777777" w:rsidR="001556DA" w:rsidRPr="001D7BC7" w:rsidRDefault="001D7BC7" w:rsidP="001D7BC7">
      <w:pPr>
        <w:pStyle w:val="Statut"/>
      </w:pPr>
      <w:r w:rsidRPr="001D7BC7">
        <w:t>Proposition de</w:t>
      </w:r>
    </w:p>
    <w:p w14:paraId="1F5630B5" w14:textId="77777777" w:rsidR="001556DA" w:rsidRPr="001D7BC7" w:rsidRDefault="001D7BC7" w:rsidP="001D7BC7">
      <w:pPr>
        <w:pStyle w:val="Typedudocument"/>
      </w:pPr>
      <w:r w:rsidRPr="001D7BC7">
        <w:t>RÈGLEMENT DU PARLEMENT EUROPÉEN ET DU CONSEIL</w:t>
      </w:r>
    </w:p>
    <w:p w14:paraId="4897580F" w14:textId="77777777" w:rsidR="001556DA" w:rsidRPr="001D7BC7" w:rsidRDefault="001D7BC7" w:rsidP="001D7BC7">
      <w:pPr>
        <w:pStyle w:val="Titreobjet"/>
      </w:pPr>
      <w:r w:rsidRPr="001D7BC7">
        <w:t>modifiant le règlement (UE) 2021/2115 en ce qui concerne un type spécifique d’intervention visant à fournir un soutien temporaire exceptionnel au titre du Fonds européen agricole pour le développement rural (Feader) et la possibilité d’ajuster les dotations destinées aux paiements directs pour l’année civile 2027, ainsi que le règlement (UE) 2021/2116 en ce qui concerne des règles plus flexibles relatives au versement d’avances en réponse à la hausse des prix des engrais due à la crise au Moyen-Orient</w:t>
      </w:r>
      <w:r w:rsidRPr="001D7BC7">
        <w:br/>
      </w:r>
    </w:p>
    <w:p w14:paraId="711A1C26" w14:textId="77777777" w:rsidR="001556DA" w:rsidRPr="001D7BC7" w:rsidRDefault="001556DA">
      <w:pPr>
        <w:pStyle w:val="Institutionquiagit"/>
      </w:pPr>
      <w:r w:rsidRPr="001D7BC7">
        <w:t>LE PARLEMENT EUROPÉEN ET LE CONSEIL DE L’UNION EUROPÉENNE,</w:t>
      </w:r>
    </w:p>
    <w:p w14:paraId="11B6E2CE" w14:textId="77777777" w:rsidR="001556DA" w:rsidRPr="001D7BC7" w:rsidRDefault="001556DA">
      <w:r w:rsidRPr="001D7BC7">
        <w:t>vu le traité sur le fonctionnement de l’Union européenne, et notamment son article 43, paragraphe 2,</w:t>
      </w:r>
    </w:p>
    <w:p w14:paraId="3027BC33" w14:textId="77777777" w:rsidR="001556DA" w:rsidRPr="001D7BC7" w:rsidRDefault="001556DA">
      <w:r w:rsidRPr="001D7BC7">
        <w:t>vu la proposition de la Commission européenne,</w:t>
      </w:r>
    </w:p>
    <w:p w14:paraId="7F6BAF50" w14:textId="77777777" w:rsidR="001556DA" w:rsidRPr="001D7BC7" w:rsidRDefault="001556DA">
      <w:r w:rsidRPr="001D7BC7">
        <w:t>après transmission du projet d’acte législatif aux parlements nationaux,</w:t>
      </w:r>
    </w:p>
    <w:p w14:paraId="61319881" w14:textId="77777777" w:rsidR="001556DA" w:rsidRPr="001D7BC7" w:rsidRDefault="001556DA">
      <w:r w:rsidRPr="001D7BC7">
        <w:t>vu l’avis du Comité économique et social européen</w:t>
      </w:r>
      <w:r w:rsidRPr="001D7BC7">
        <w:rPr>
          <w:rStyle w:val="FootnoteReference"/>
        </w:rPr>
        <w:footnoteReference w:id="6"/>
      </w:r>
      <w:r w:rsidRPr="001D7BC7">
        <w:t xml:space="preserve">, </w:t>
      </w:r>
    </w:p>
    <w:p w14:paraId="46B48439" w14:textId="77777777" w:rsidR="001556DA" w:rsidRPr="001D7BC7" w:rsidRDefault="001556DA">
      <w:r w:rsidRPr="001D7BC7">
        <w:t>vu l’avis du Comité des régions</w:t>
      </w:r>
      <w:r w:rsidRPr="001D7BC7">
        <w:rPr>
          <w:rStyle w:val="FootnoteReference"/>
        </w:rPr>
        <w:footnoteReference w:id="7"/>
      </w:r>
      <w:r w:rsidRPr="001D7BC7">
        <w:t>,</w:t>
      </w:r>
    </w:p>
    <w:p w14:paraId="1641661C" w14:textId="77777777" w:rsidR="001556DA" w:rsidRPr="001D7BC7" w:rsidRDefault="001556DA">
      <w:r w:rsidRPr="001D7BC7">
        <w:t>statuant conformément à la procédure législative ordinaire,</w:t>
      </w:r>
    </w:p>
    <w:p w14:paraId="65F70D1F" w14:textId="77777777" w:rsidR="001556DA" w:rsidRPr="001D7BC7" w:rsidRDefault="001556DA">
      <w:r w:rsidRPr="001D7BC7">
        <w:t>considérant ce qui suit:</w:t>
      </w:r>
    </w:p>
    <w:p w14:paraId="51BF4D01" w14:textId="77777777" w:rsidR="001556DA" w:rsidRPr="001D7BC7" w:rsidRDefault="0012514B" w:rsidP="008C4B9A">
      <w:pPr>
        <w:pStyle w:val="ManualConsidrant"/>
      </w:pPr>
      <w:r>
        <w:t>(1)</w:t>
      </w:r>
      <w:r>
        <w:tab/>
      </w:r>
      <w:r w:rsidRPr="001D7BC7">
        <w:t>La récente crise au Moyen-Orient et la fermeture de facto du détroit d’Ormuz ont entraîné une forte hausse des prix mondiaux du pétrole, du gaz et des engrais. La dimension mondiale des marchés touchés a des répercussions importantes sur les prix dans plusieurs secteurs de l’économie de l’Union, dans l’ensemble des États membres.</w:t>
      </w:r>
    </w:p>
    <w:p w14:paraId="32FA0B09" w14:textId="77777777" w:rsidR="00152A6B" w:rsidRPr="001D7BC7" w:rsidRDefault="009E48AE" w:rsidP="00E73678">
      <w:pPr>
        <w:pStyle w:val="ManualConsidrant"/>
      </w:pPr>
      <w:r>
        <w:t>(2)</w:t>
      </w:r>
      <w:r>
        <w:tab/>
      </w:r>
      <w:r w:rsidRPr="001D7BC7">
        <w:t>Le secteur agricole est directement touché par la forte hausse des prix des engrais, car ceux-ci sont essentiels à la productivité agricole, à la viabilité des exploitations agricoles et à la sécurité alimentaire. L’achat d’engrais représente l’un des principaux postes de dépenses pour les agriculteurs. Outre le niveau des prix, la volatilité du marché expose particulièrement les agriculteurs de l’Union. La hausse des prix des engrais pourrait contraindre les agriculteurs à en réduire l’utilisation, ce qui comporte un risque manifeste de baisse de la qualité et des rendements. Elle pourrait également entraîner une réduction de la surface cultivée, ce qui aurait des répercussions sur la production agricole de l’Union.</w:t>
      </w:r>
    </w:p>
    <w:p w14:paraId="3D8632C9" w14:textId="77777777" w:rsidR="00383C34" w:rsidRPr="001D7BC7" w:rsidRDefault="005769A3" w:rsidP="00420E56">
      <w:pPr>
        <w:pStyle w:val="ManualConsidrant"/>
      </w:pPr>
      <w:r>
        <w:t>(3)</w:t>
      </w:r>
      <w:r>
        <w:tab/>
      </w:r>
      <w:r w:rsidRPr="001D7BC7">
        <w:t>Afin de remédier rapidement aux vulnérabilités du système alimentaire de l’Union résultant de cette crise et d’aider les agriculteurs confrontés à des problèmes de liquidités, il convient d’autoriser un soutien exceptionnel et temporaire en introduisant un nouveau type d’intervention destiné à apporter un soutien en cas de crise dans le règlement (UE) 2021/2115 du Parlement européen et du Conseil</w:t>
      </w:r>
      <w:r w:rsidR="00F81A26" w:rsidRPr="001D7BC7">
        <w:rPr>
          <w:rStyle w:val="FootnoteReference"/>
        </w:rPr>
        <w:footnoteReference w:id="8"/>
      </w:r>
      <w:r w:rsidRPr="001D7BC7">
        <w:t>, financé par le Fonds européen agricole pour le développement rural (Feader), et en accordant une plus grande flexibilité aux États membres en ce qui concerne le versement d’avances sur les paiements directs dans le règlement (UE) 2021/2116 du Parlement européen et du Conseil</w:t>
      </w:r>
      <w:r w:rsidR="004C243E" w:rsidRPr="001D7BC7">
        <w:rPr>
          <w:rStyle w:val="FootnoteReference"/>
        </w:rPr>
        <w:footnoteReference w:id="9"/>
      </w:r>
      <w:r w:rsidRPr="001D7BC7">
        <w:t>. L’introduction de ce nouveau type d’intervention ne devrait pas entraîner une augmentation des limites d’épandage d’engrais fixées dans les programmes d’action prévus par la directive 91/676/CEE du Conseil</w:t>
      </w:r>
      <w:r w:rsidR="003B3AFB" w:rsidRPr="001D7BC7">
        <w:rPr>
          <w:rStyle w:val="FootnoteReference"/>
        </w:rPr>
        <w:footnoteReference w:id="10"/>
      </w:r>
      <w:r w:rsidRPr="001D7BC7">
        <w:t>.</w:t>
      </w:r>
    </w:p>
    <w:p w14:paraId="60570CAE" w14:textId="77777777" w:rsidR="00886682" w:rsidRPr="001D7BC7" w:rsidRDefault="00470A08" w:rsidP="000D53D9">
      <w:pPr>
        <w:pStyle w:val="ManualConsidrant"/>
      </w:pPr>
      <w:r>
        <w:t>(4)</w:t>
      </w:r>
      <w:r>
        <w:tab/>
      </w:r>
      <w:r w:rsidRPr="001D7BC7">
        <w:t>L’aide prévue dans le cadre de ce nouveau type d’intervention devrait concentrer les ressources disponibles sur les agriculteurs en activité les plus touchés par les prix élevés des engrais et devrait être accordée pour couvrir les coûts supplémentaires des engrais supportés par les agriculteurs à la suite des hausses de prix survenues à partir du 1</w:t>
      </w:r>
      <w:r w:rsidRPr="001D7BC7">
        <w:rPr>
          <w:vertAlign w:val="superscript"/>
        </w:rPr>
        <w:t>er</w:t>
      </w:r>
      <w:r w:rsidRPr="001D7BC7">
        <w:t> mars 2026. Cette date sert uniquement de date de référence pour déterminer le prix le plus élevé des engrais et n’est pas liée à l’éligibilité des bénéficiaires aux paiements. Afin de récompenser les agriculteurs qui ont déjà souscrit à des engagements, liés à la surface, de réduction de l’utilisation d’engrais, des taux d’aide plus élevés pourraient leur être proposés. En outre, les bénéficiaires de cette intervention devraient avoir accès aux connaissances et aux informations pertinentes sur les moyens de réduire l’utilisation d’engrais. Afin de garantir une utilisation efficace des aides publiques et une répartition plus équitable de celles-ci entre les agriculteurs éligibles, les États membres devraient limiter le montant maximal de l’aide par bénéficiaire ou le nombre maximal d’hectares éligibles. Compte tenu du caractère urgent, temporaire et exceptionnel de cette mesure et de la nécessité d’un versement rapide des aides correspondantes, il convient de fixer une date limite pour les paiements aux bénéficiaires.</w:t>
      </w:r>
    </w:p>
    <w:p w14:paraId="068E49E1" w14:textId="77777777" w:rsidR="00BC21AB" w:rsidRPr="001D7BC7" w:rsidRDefault="0050123A" w:rsidP="00BC21AB">
      <w:pPr>
        <w:pStyle w:val="ManualConsidrant"/>
      </w:pPr>
      <w:r>
        <w:t>(5)</w:t>
      </w:r>
      <w:r>
        <w:tab/>
      </w:r>
      <w:r w:rsidRPr="001D7BC7">
        <w:t>Afin de garantir une bonne gestion financière des fonds de l’Union, les États membres devraient veiller à ce que l’aide totale perçue par l’agriculteur, cumulée à d’autres instruments de soutien nationaux ou de l’Union destinés à atténuer les effets des prix élevés des engrais, n’entraîne pas de surcompensation ou de double financement lors de l’octroi de l’aide au titre de ce nouveau type d’intervention.</w:t>
      </w:r>
    </w:p>
    <w:p w14:paraId="1BB4E7F9" w14:textId="77777777" w:rsidR="001A357E" w:rsidRPr="001D7BC7" w:rsidRDefault="008C6AE6" w:rsidP="00CB1F08">
      <w:pPr>
        <w:pStyle w:val="ManualConsidrant"/>
      </w:pPr>
      <w:r>
        <w:t>(6)</w:t>
      </w:r>
      <w:r>
        <w:tab/>
      </w:r>
      <w:r w:rsidRPr="001D7BC7">
        <w:t>Afin d’encourager le recours à des instruments financiers pour ce type d’aide, les taux maximaux d’aide ne devraient pas s’appliquer lorsque l’aide est accordée sous la forme d’un fonds de roulement autonome.</w:t>
      </w:r>
    </w:p>
    <w:p w14:paraId="06340DE2" w14:textId="77777777" w:rsidR="00C446C3" w:rsidRPr="001D7BC7" w:rsidRDefault="00C446C3" w:rsidP="00CB1F08">
      <w:pPr>
        <w:pStyle w:val="ManualConsidrant"/>
      </w:pPr>
      <w:r>
        <w:t>(7)</w:t>
      </w:r>
      <w:r>
        <w:tab/>
      </w:r>
      <w:r w:rsidRPr="001D7BC7">
        <w:t>Afin d’éviter des retards de paiement aux agriculteurs confrontés à des problèmes de liquidités, il convient de prévoir que l’éligibilité des dépenses financées par le Feader pour ce nouveau type d’intervention puisse prendre effet à compter de la date d’entrée en vigueur du présent règlement, et ce avant même la présentation à la Commission d’une demande de modification stratégique du plan stratégique relevant de la PAC introduisant cette intervention.</w:t>
      </w:r>
    </w:p>
    <w:p w14:paraId="16054316" w14:textId="77777777" w:rsidR="00813123" w:rsidRPr="001D7BC7" w:rsidRDefault="00813123" w:rsidP="00813123">
      <w:pPr>
        <w:pStyle w:val="ManualConsidrant"/>
      </w:pPr>
      <w:r>
        <w:t>(8)</w:t>
      </w:r>
      <w:r>
        <w:tab/>
      </w:r>
      <w:r w:rsidRPr="001D7BC7">
        <w:t>Le financement des interventions relevant du nouveau type d’intervention devrait être programmé avec un taux de contribution du Feader pouvant atteindre 65 % des dépenses publiques éligibles.</w:t>
      </w:r>
    </w:p>
    <w:p w14:paraId="62EB6E5E" w14:textId="77777777" w:rsidR="008E7DF2" w:rsidRPr="001D7BC7" w:rsidRDefault="00731B01" w:rsidP="008E7DF2">
      <w:pPr>
        <w:pStyle w:val="ManualConsidrant"/>
      </w:pPr>
      <w:r>
        <w:t>(9)</w:t>
      </w:r>
      <w:r>
        <w:tab/>
      </w:r>
      <w:r w:rsidRPr="001D7BC7">
        <w:t>Afin de garantir un financement adéquat du nouveau type d’intervention prévu par le présent règlement sans compromettre les autres objectifs des plans stratégiques relevant de la PAC ni les montants réservés aux paiements de crise, il convient de fixer une part maximale de la contribution de l’Union à ce nouveau type d’intervention.</w:t>
      </w:r>
    </w:p>
    <w:p w14:paraId="7CF60202" w14:textId="77777777" w:rsidR="007A4EF3" w:rsidRPr="001D7BC7" w:rsidRDefault="000328C3" w:rsidP="008E7DF2">
      <w:pPr>
        <w:pStyle w:val="ManualConsidrant"/>
      </w:pPr>
      <w:r>
        <w:t>(10)</w:t>
      </w:r>
      <w:r>
        <w:tab/>
      </w:r>
      <w:r w:rsidRPr="001D7BC7">
        <w:t>Compte tenu de sa nature particulière, le nouveau type d’intervention devrait être exempté de l’obligation de contribuer aux indicateurs de résultat énumérés à l’annexe I du règlement (UE) 2021/2115.</w:t>
      </w:r>
    </w:p>
    <w:p w14:paraId="04B7FC38" w14:textId="77777777" w:rsidR="00C6697D" w:rsidRPr="001D7BC7" w:rsidRDefault="00C6697D" w:rsidP="008E7DF2">
      <w:pPr>
        <w:pStyle w:val="ManualConsidrant"/>
      </w:pPr>
      <w:r>
        <w:t>(11)</w:t>
      </w:r>
      <w:r>
        <w:tab/>
      </w:r>
      <w:r w:rsidRPr="001D7BC7">
        <w:t>La demande de modification stratégique visant à introduire ce nouveau type d’intervention dans les plans stratégiques relevant de la PAC ne devrait pas être comptabilisée dans le nombre maximal de demandes de modification stratégique autorisées par an.</w:t>
      </w:r>
    </w:p>
    <w:p w14:paraId="21539CA1" w14:textId="77777777" w:rsidR="00765BBA" w:rsidRPr="001D7BC7" w:rsidRDefault="0023088C" w:rsidP="008E7DF2">
      <w:pPr>
        <w:pStyle w:val="ManualConsidrant"/>
      </w:pPr>
      <w:r>
        <w:t>(12)</w:t>
      </w:r>
      <w:r>
        <w:tab/>
      </w:r>
      <w:r w:rsidRPr="001D7BC7">
        <w:t>Afin de garantir des conditions de concurrence équitables, le financement national supplémentaire maximal pour les interventions relevant de ce nouveau type d’intervention devrait être limité à 200 % du financement du Feader pour ce type d’intervention.</w:t>
      </w:r>
    </w:p>
    <w:p w14:paraId="1FAC8D61" w14:textId="77777777" w:rsidR="00F8049E" w:rsidRPr="001D7BC7" w:rsidRDefault="0000645C" w:rsidP="008E7DF2">
      <w:pPr>
        <w:pStyle w:val="ManualConsidrant"/>
      </w:pPr>
      <w:r>
        <w:t>(13)</w:t>
      </w:r>
      <w:r>
        <w:tab/>
      </w:r>
      <w:r w:rsidRPr="001D7BC7">
        <w:t>À l’annexe I du règlement (UE) 2021/2115, il convient d’ajouter un indicateur de réalisation supplémentaire pour le nouveau type d’intervention.</w:t>
      </w:r>
    </w:p>
    <w:p w14:paraId="39B88141" w14:textId="77777777" w:rsidR="00F6719B" w:rsidRPr="001D7BC7" w:rsidRDefault="00F6719B" w:rsidP="008E7DF2">
      <w:pPr>
        <w:pStyle w:val="ManualConsidrant"/>
      </w:pPr>
      <w:r>
        <w:t>(14)</w:t>
      </w:r>
      <w:r>
        <w:tab/>
      </w:r>
      <w:r w:rsidRPr="001D7BC7">
        <w:t>Il convient de modifier le titre de l’annexe XV du règlement (UE) 2021/2115 afin de préciser que les limites financières du soutien incluent le financement du nouveau type d’intervention introduit par le présent règlement.</w:t>
      </w:r>
    </w:p>
    <w:p w14:paraId="76436B3C" w14:textId="77777777" w:rsidR="00620D53" w:rsidRPr="001D7BC7" w:rsidRDefault="00AA0515" w:rsidP="00620D53">
      <w:pPr>
        <w:pStyle w:val="ManualConsidrant"/>
      </w:pPr>
      <w:r>
        <w:t>(15)</w:t>
      </w:r>
      <w:r>
        <w:tab/>
      </w:r>
      <w:r w:rsidRPr="001D7BC7">
        <w:t xml:space="preserve">L’article 103, paragraphe 1, du règlement (UE) 2021/2115 confère aux États membres la flexibilité nécessaire pour ajuster leurs dotations pour les paiements directs en transférant des fonds vers et depuis leurs dotations au titre du Feader pour les années civiles 2023 à 2026. Afin que les États membres puissent continuer à mettre en œuvre avec succès les stratégies nationales respectives qui sous-tendent leurs plans stratégiques relevant de la PAC, y compris les stratégies visant à faire face à des crises imprévues, telles que les effets de la hausse des prix des engrais, il convient de leur permettre d’ajuster les dotations pour les paiements directs également pour l’année civile 2027 dans les limites d’un plafond déterminé sur la base des limites de transfert applicables pour les années civiles 2023 à 2026, et de modifier leurs plans stratégiques relevant de la PAC en conséquence. Il convient donc d’introduire une nouvelle disposition à cet effet au titre IV du règlement (UE) 2021/2115, ainsi qu’une nouvelle annexe fixant les montants maximaux d’augmentation et de diminution par État membre. En outre, il est également nécessaire de modifier l’article 87, paragraphe 2, l’article 112, paragraphe 2, point b), l’article 119, paragraphes 2 et 7, et l’article 121 dudit règlement afin d’habiliter la Commission à adopter un acte délégué pour tenir compte des ajustements sans que le délai d’adoption de cet acte ne soit pris en compte dans le calcul des délais applicables aux actions de la Commission, d’obliger les États membres à intégrer ces ajustements dans leurs plans financiers et à modifier leurs plans stratégiques relevant de la PAC au moyen d’une modification stratégique, et de veiller à ce que les modifications qui en résultent ne soient pas comptabilisées dans le nombre maximal de modifications stratégiques autorisées par an. </w:t>
      </w:r>
    </w:p>
    <w:p w14:paraId="1375C7B9" w14:textId="77777777" w:rsidR="00395EB9" w:rsidRPr="001D7BC7" w:rsidRDefault="0094474C" w:rsidP="00395EB9">
      <w:pPr>
        <w:pStyle w:val="ManualConsidrant"/>
      </w:pPr>
      <w:r>
        <w:t>(16)</w:t>
      </w:r>
      <w:r>
        <w:tab/>
      </w:r>
      <w:r w:rsidRPr="001D7BC7">
        <w:t>Compte tenu de la crise au Moyen-Orient et de la hausse des prix des engrais qui en résulte, ainsi que de l’exposition des agriculteurs au risque financier, le niveau actuel des avances n’est plus suffisant. Afin de soutenir les agriculteurs confrontés à des problèmes de liquidités, et étant donné la forte probabilité que les effets de cette crise persistent tout au long de l’année 2026, il convient de modifier les taux maximaux applicables aux avances sur les paiements directs prévus par le règlement (UE) 2021/2116, de manière à permettre le versement d’un taux plus élevé pour cette année civile. Il convient donc de porter le taux maximal des avances sur les paiements directs de 70 % à 75 %, dans la limite fixée à l’article 11 du règlement (UE, Euratom) 2024/2509 du Parlement européen et du Conseil</w:t>
      </w:r>
      <w:r w:rsidR="002F0B4C" w:rsidRPr="001D7BC7">
        <w:rPr>
          <w:rStyle w:val="FootnoteReference"/>
        </w:rPr>
        <w:footnoteReference w:id="11"/>
      </w:r>
      <w:r w:rsidRPr="001D7BC7">
        <w:t xml:space="preserve"> (ci-après dénommé «règlement financier»).  </w:t>
      </w:r>
    </w:p>
    <w:p w14:paraId="287BBF7A" w14:textId="77777777" w:rsidR="001556DA" w:rsidRPr="001D7BC7" w:rsidRDefault="00A23FB4">
      <w:pPr>
        <w:pStyle w:val="ManualConsidrant"/>
      </w:pPr>
      <w:r>
        <w:t>(17)</w:t>
      </w:r>
      <w:r>
        <w:tab/>
      </w:r>
      <w:r w:rsidRPr="001D7BC7">
        <w:t>Les États membres sont actuellement autorisés à verser des avances aux agriculteurs au cours de la période allant du 16 octobre au 30 novembre de l’année civile. Afin de soutenir les agriculteurs confrontés à des problèmes de liquidités causés par les prix élevés des engrais, il convient d’accorder aux États membres une plus grande flexibilité en ce qui concerne le calendrier des avances pour les paiements directs et de permettre que ces paiements soient effectués plus tôt dans l’année, directement après la demande d’aide. Toutefois, compte tenu du fait que les avances sur les paiements directs versées aux agriculteurs par les États membres au cours d’une année civile donnée ne doivent être remboursées par la Commission aux États membres qu’à partir du budget de l’année suivante, les avances sur les paiements directs versées aux bénéficiaires avant le 16 octobre 2026 devraient être considérées comme ayant été effectuées au cours du mois de novembre 2026 et être déclarées par les États membres dans la déclaration relative à ce mois, de sorte qu’elles seraient remboursées par la Commission au début de l’année 2027.</w:t>
      </w:r>
    </w:p>
    <w:p w14:paraId="2E6D78CC" w14:textId="77777777" w:rsidR="008C34EE" w:rsidRPr="001D7BC7" w:rsidRDefault="0094474C" w:rsidP="00053E17">
      <w:pPr>
        <w:pStyle w:val="ManualConsidrant"/>
      </w:pPr>
      <w:r>
        <w:t>(18)</w:t>
      </w:r>
      <w:r>
        <w:tab/>
      </w:r>
      <w:bookmarkStart w:id="2" w:name="_Hlk230972467"/>
      <w:r w:rsidRPr="001D7BC7">
        <w:t>Conformément à l’article 59 du règlement (UE) 2021/2116, les États membres disposent d’une marge de manœuvre pour mettre en place leurs systèmes de gestion et de contrôle. Les États membres sont encouragés à adapter leurs systèmes de gestion et de contrôle afin de veiller à ce que la flexibilité supplémentaire concernant le calendrier et le montant des avances prévue par le présent règlement permette d’apporter un soutien rapide et efficace aux agriculteurs. En particulier, les États membres devraient décider quelles vérifications ils doivent finaliser avant de verser des avances pour répondre à des besoins urgents de liquidités. Dans ce contexte, les États membres devraient également tenir compte de la possibilité qu’ils puissent recouvrer toute avance indûment versée et protéger les intérêts financiers de l’Union avant que le paiement final ne soit effectué. Au moment des paiements finaux, un État membre devrait évaluer le risque de non-conformité, en utilisant des options telles que des contrôles de l’éligibilité et d’éventuels cas de non-conformité, ainsi que le recouvrement des montants indûment versés. Lorsqu’un système de gestion et de contrôle efficace est en place, y compris en ce qui concerne la gestion de la dette, il est peu probable que des insuffisances graves apparaissent.</w:t>
      </w:r>
    </w:p>
    <w:bookmarkEnd w:id="2"/>
    <w:p w14:paraId="38BFFCE8" w14:textId="77777777" w:rsidR="00ED73C6" w:rsidRPr="001D7BC7" w:rsidRDefault="007B00DD">
      <w:pPr>
        <w:pStyle w:val="ManualConsidrant"/>
      </w:pPr>
      <w:r>
        <w:t>(19)</w:t>
      </w:r>
      <w:r>
        <w:tab/>
      </w:r>
      <w:r w:rsidRPr="001D7BC7">
        <w:t xml:space="preserve">Il convient dès lors de modifier les articles 21, 35 et 44 du règlement (UE) 2021/2116 afin de permettre aux États membres de verser des avances sur les paiements directs aux bénéficiaires avant le 16 octobre de l’année civile 2026. </w:t>
      </w:r>
    </w:p>
    <w:p w14:paraId="38561F1B" w14:textId="77777777" w:rsidR="00DB5C58" w:rsidRPr="001D7BC7" w:rsidRDefault="007C0F36" w:rsidP="007C0F36">
      <w:pPr>
        <w:pStyle w:val="ManualConsidrant"/>
      </w:pPr>
      <w:r>
        <w:t>(20)</w:t>
      </w:r>
      <w:r>
        <w:tab/>
      </w:r>
      <w:r w:rsidRPr="001D7BC7">
        <w:t>Il y a donc lieu de modifier les règlements (UE) 2021/2115 et (UE) 2021/2116 en conséquence.</w:t>
      </w:r>
    </w:p>
    <w:p w14:paraId="5AF42BF1" w14:textId="77777777" w:rsidR="005A297A" w:rsidRPr="001D7BC7" w:rsidRDefault="00915487" w:rsidP="00915487">
      <w:pPr>
        <w:pStyle w:val="ManualConsidrant"/>
      </w:pPr>
      <w:r>
        <w:t>(21)</w:t>
      </w:r>
      <w:r>
        <w:tab/>
      </w:r>
      <w:r w:rsidRPr="001D7BC7">
        <w:t xml:space="preserve">Compte tenu de la nécessité d’agir immédiatement, il convient que le présent règlement entre en vigueur le jour suivant celui de sa publication au </w:t>
      </w:r>
      <w:r w:rsidRPr="001D7BC7">
        <w:rPr>
          <w:i/>
        </w:rPr>
        <w:t>Journal officiel de l’Union européenne</w:t>
      </w:r>
      <w:r w:rsidR="001D7BC7">
        <w:t>,</w:t>
      </w:r>
    </w:p>
    <w:p w14:paraId="6446B449" w14:textId="77777777" w:rsidR="001556DA" w:rsidRPr="001D7BC7" w:rsidRDefault="001556DA">
      <w:pPr>
        <w:pStyle w:val="Formuledadoption"/>
      </w:pPr>
      <w:r w:rsidRPr="001D7BC7">
        <w:t>ONT ADOPTÉ LE PRÉSENT RÈGLEMENT:</w:t>
      </w:r>
    </w:p>
    <w:p w14:paraId="077F3867" w14:textId="77777777" w:rsidR="001556DA" w:rsidRPr="001D7BC7" w:rsidRDefault="001556DA">
      <w:pPr>
        <w:pStyle w:val="Titrearticle"/>
      </w:pPr>
      <w:r w:rsidRPr="001D7BC7">
        <w:t>Article premier</w:t>
      </w:r>
    </w:p>
    <w:p w14:paraId="36A37FC4" w14:textId="77777777" w:rsidR="001556DA" w:rsidRPr="001D7BC7" w:rsidRDefault="007F1274" w:rsidP="007F1274">
      <w:pPr>
        <w:jc w:val="center"/>
      </w:pPr>
      <w:r w:rsidRPr="001D7BC7">
        <w:rPr>
          <w:b/>
        </w:rPr>
        <w:t>Modifications du règlement (UE) 2021/2115</w:t>
      </w:r>
    </w:p>
    <w:p w14:paraId="39694C75" w14:textId="77777777" w:rsidR="007F1274" w:rsidRPr="001D7BC7" w:rsidRDefault="007F1274">
      <w:r w:rsidRPr="001D7BC7">
        <w:t>Le règlement (EU) 2021/2115 est modifié comme suit:</w:t>
      </w:r>
    </w:p>
    <w:p w14:paraId="17A6FE92" w14:textId="77777777" w:rsidR="007F1274" w:rsidRPr="001D7BC7" w:rsidRDefault="007F1274" w:rsidP="00E765DE">
      <w:pPr>
        <w:pStyle w:val="Point0"/>
        <w:ind w:left="993"/>
      </w:pPr>
      <w:r>
        <w:t>(1)</w:t>
      </w:r>
      <w:r>
        <w:tab/>
      </w:r>
      <w:r w:rsidRPr="001D7BC7">
        <w:t>À l’article 69, le point suivant est ajouté:</w:t>
      </w:r>
    </w:p>
    <w:p w14:paraId="7C80E740" w14:textId="77777777" w:rsidR="007F1274" w:rsidRPr="001D7BC7" w:rsidRDefault="007F1274" w:rsidP="001F48A4">
      <w:pPr>
        <w:pStyle w:val="Text1"/>
      </w:pPr>
      <w:r w:rsidRPr="001D7BC7">
        <w:t>«j) soutien aux agriculteurs touchés par la forte hausse des prix des engrais due à la crise au Moyen-Orient.».</w:t>
      </w:r>
    </w:p>
    <w:p w14:paraId="783475A3" w14:textId="77777777" w:rsidR="007F1274" w:rsidRPr="001D7BC7" w:rsidRDefault="007F1274" w:rsidP="00E765DE">
      <w:pPr>
        <w:pStyle w:val="Point0"/>
        <w:ind w:left="993"/>
      </w:pPr>
      <w:r>
        <w:t>(2)</w:t>
      </w:r>
      <w:r>
        <w:tab/>
      </w:r>
      <w:r w:rsidRPr="001D7BC7">
        <w:t>Au titre III, chapitre IV, section 1, l’article suivant est ajouté:</w:t>
      </w:r>
    </w:p>
    <w:p w14:paraId="0F91E3EE" w14:textId="77777777" w:rsidR="00351484" w:rsidRPr="001D7BC7" w:rsidRDefault="007F1274" w:rsidP="001F48A4">
      <w:pPr>
        <w:pStyle w:val="Text1"/>
        <w:rPr>
          <w:i/>
          <w:iCs/>
        </w:rPr>
      </w:pPr>
      <w:r w:rsidRPr="001D7BC7">
        <w:rPr>
          <w:i/>
        </w:rPr>
        <w:t xml:space="preserve">«Article 78 </w:t>
      </w:r>
      <w:r w:rsidRPr="001D7BC7">
        <w:rPr>
          <w:iCs/>
        </w:rPr>
        <w:t>ter</w:t>
      </w:r>
      <w:r w:rsidRPr="001D7BC7">
        <w:rPr>
          <w:i/>
        </w:rPr>
        <w:t xml:space="preserve"> </w:t>
      </w:r>
    </w:p>
    <w:p w14:paraId="6AE1E2B9" w14:textId="77777777" w:rsidR="007F1274" w:rsidRPr="001D7BC7" w:rsidRDefault="00C12540" w:rsidP="00351484">
      <w:pPr>
        <w:pStyle w:val="ListParagraph"/>
        <w:ind w:left="425"/>
        <w:contextualSpacing w:val="0"/>
        <w:rPr>
          <w:b/>
          <w:bCs/>
        </w:rPr>
      </w:pPr>
      <w:r w:rsidRPr="001D7BC7">
        <w:rPr>
          <w:b/>
        </w:rPr>
        <w:t>Soutien aux agriculteurs touchés par la forte hausse des prix des engrais due à la crise au Moyen-Orient</w:t>
      </w:r>
    </w:p>
    <w:p w14:paraId="76C3B50F" w14:textId="77777777" w:rsidR="00351484" w:rsidRPr="001D7BC7" w:rsidRDefault="00351484" w:rsidP="008C4B9A">
      <w:pPr>
        <w:pStyle w:val="ManualNumPar1"/>
      </w:pPr>
      <w:r>
        <w:t>1.</w:t>
      </w:r>
      <w:r>
        <w:tab/>
      </w:r>
      <w:r w:rsidRPr="001D7BC7">
        <w:t>Les États membres peuvent fournir un soutien temporaire exceptionnel aux agriculteurs actifs qui sont touchés par la forte hausse des prix des engrais, selon les conditions établies dans le présent article et tel que précisé par les États membres dans leurs plans stratégiques relevant de la PAC.</w:t>
      </w:r>
    </w:p>
    <w:p w14:paraId="4D060958" w14:textId="77777777" w:rsidR="00351484" w:rsidRPr="001D7BC7" w:rsidRDefault="001F1DD7" w:rsidP="00455F69">
      <w:pPr>
        <w:pStyle w:val="ManualNumPar1"/>
      </w:pPr>
      <w:r>
        <w:t>2.</w:t>
      </w:r>
      <w:r>
        <w:tab/>
      </w:r>
      <w:r w:rsidRPr="001D7BC7">
        <w:t xml:space="preserve">Les États membres veillent à ce que l’aide accordée au titre du présent article cible les agriculteurs les plus touchés par la forte hausse des prix des engrais, en déterminant les conditions d’éligibilité sur la base des éléments de preuve disponibles. </w:t>
      </w:r>
    </w:p>
    <w:p w14:paraId="7BA14969" w14:textId="77777777" w:rsidR="001178CA" w:rsidRPr="001D7BC7" w:rsidRDefault="00075026" w:rsidP="00455F69">
      <w:pPr>
        <w:pStyle w:val="ManualNumPar1"/>
      </w:pPr>
      <w:r>
        <w:t>3.</w:t>
      </w:r>
      <w:r>
        <w:tab/>
      </w:r>
      <w:r w:rsidRPr="001D7BC7">
        <w:t>L’aide au titre du présent article couvre les coûts supplémentaires des engrais causés par l’évolution du marché résultant de la crise au Moyen-Orient au cours de la période qui a débuté le 1</w:t>
      </w:r>
      <w:r w:rsidRPr="001D7BC7">
        <w:rPr>
          <w:vertAlign w:val="superscript"/>
        </w:rPr>
        <w:t>er</w:t>
      </w:r>
      <w:r w:rsidRPr="001D7BC7">
        <w:t xml:space="preserve"> mars 2026. Aux fins du calcul de ces coûts supplémentaires, sur la base d’hypothèses raisonnables, les États membres définissent un prix de référence moyen qui est fondé sur le prix des engrais d’au moins trois mois consécutifs au cours de la période comprise entre le 1</w:t>
      </w:r>
      <w:r w:rsidRPr="001D7BC7">
        <w:rPr>
          <w:vertAlign w:val="superscript"/>
        </w:rPr>
        <w:t>er</w:t>
      </w:r>
      <w:r w:rsidRPr="001D7BC7">
        <w:t xml:space="preserve"> janvier 2025 et le 28 février 2026 et un prix représentatif qui est fondé sur le prix des engrais au cours d’une période définie par l’État membre, qui ne commence pas avant le 1</w:t>
      </w:r>
      <w:r w:rsidRPr="001D7BC7">
        <w:rPr>
          <w:vertAlign w:val="superscript"/>
        </w:rPr>
        <w:t>er</w:t>
      </w:r>
      <w:r w:rsidRPr="001D7BC7">
        <w:t xml:space="preserve"> mars 2026. L’aide au titre du présent article prend la forme d’un coût unitaire par hectare calculé sur la base de la consommation annuelle moyenne d’engrais par surface, ventilée par secteur ou par système de production. Les États membres peuvent également fonder l’aide au titre du présent article sur les coûts réels supportés par chaque bénéficiaire, en utilisant le même prix de référence que celui décrit dans le présent paragraphe. </w:t>
      </w:r>
    </w:p>
    <w:p w14:paraId="758A362E" w14:textId="77777777" w:rsidR="00A60BAE" w:rsidRPr="001D7BC7" w:rsidRDefault="00057A5A" w:rsidP="00455F69">
      <w:pPr>
        <w:pStyle w:val="ManualNumPar1"/>
      </w:pPr>
      <w:r>
        <w:t>4.</w:t>
      </w:r>
      <w:r>
        <w:tab/>
      </w:r>
      <w:r w:rsidRPr="001D7BC7">
        <w:t>Les États membres établissent les taux d’aide applicables pour couvrir jusqu’à 50 % des coûts supplémentaires des engrais. Ces taux peuvent être portés à 80 % pour les agriculteurs qui sont soumis à des engagements ou à des exigences de réduction de l’utilisation d’engrais au titre de l’article 31, de l’article 70 ou de l’article 72. Pour les instruments financiers sous la forme d’un fonds de roulement autonome, l’article 80, paragraphe 4, s’applique.</w:t>
      </w:r>
    </w:p>
    <w:p w14:paraId="524D786C" w14:textId="77777777" w:rsidR="00057A5A" w:rsidRPr="001D7BC7" w:rsidRDefault="00C90611" w:rsidP="00455F69">
      <w:pPr>
        <w:pStyle w:val="ManualNumPar1"/>
      </w:pPr>
      <w:r>
        <w:t>5.</w:t>
      </w:r>
      <w:r>
        <w:tab/>
      </w:r>
      <w:r w:rsidRPr="001D7BC7">
        <w:t xml:space="preserve">Les États membres fixent un plafond pour le montant maximal de l’aide à verser par bénéficiaire ou pour le nombre maximal d’hectares pouvant bénéficier d’une aide. </w:t>
      </w:r>
    </w:p>
    <w:p w14:paraId="0111AEDD" w14:textId="77777777" w:rsidR="00074D59" w:rsidRPr="001D7BC7" w:rsidRDefault="00074D59" w:rsidP="00455F69">
      <w:pPr>
        <w:pStyle w:val="ManualNumPar1"/>
      </w:pPr>
      <w:r>
        <w:t>6.</w:t>
      </w:r>
      <w:r>
        <w:tab/>
      </w:r>
      <w:r w:rsidRPr="001D7BC7">
        <w:t xml:space="preserve">L’aide au titre du présent article est versée à l’agriculteur au plus tard le 30 juin 2027. </w:t>
      </w:r>
    </w:p>
    <w:p w14:paraId="1E6E0FC8" w14:textId="77777777" w:rsidR="00331EB6" w:rsidRPr="001D7BC7" w:rsidRDefault="00331EB6" w:rsidP="00455F69">
      <w:pPr>
        <w:pStyle w:val="ManualNumPar1"/>
      </w:pPr>
      <w:r>
        <w:t>7.</w:t>
      </w:r>
      <w:r>
        <w:tab/>
      </w:r>
      <w:r w:rsidRPr="001D7BC7">
        <w:t>Les États membres veillent à ce que les agriculteurs bénéficiant d’une aide au titre du présent article aient accès aux connaissances et aux informations pertinentes pour optimiser l’utilisation durable des engrais.</w:t>
      </w:r>
    </w:p>
    <w:p w14:paraId="7F6027AC" w14:textId="77777777" w:rsidR="001F1DD7" w:rsidRPr="001D7BC7" w:rsidRDefault="001F1DD7" w:rsidP="00455F69">
      <w:pPr>
        <w:pStyle w:val="ManualNumPar1"/>
      </w:pPr>
      <w:r>
        <w:t>8.</w:t>
      </w:r>
      <w:r>
        <w:tab/>
      </w:r>
      <w:r w:rsidRPr="001D7BC7">
        <w:t>Lorsqu’ils octroient une aide au titre du présent article, les États membres veillent à éviter toute surcompensation résultant de la combinaison de l’intervention au titre du présent article avec d’autres instruments de soutien nationaux ou de l’Union.».</w:t>
      </w:r>
    </w:p>
    <w:p w14:paraId="26DEE9C9" w14:textId="77777777" w:rsidR="0092790D" w:rsidRPr="001D7BC7" w:rsidRDefault="0092790D" w:rsidP="00E765DE">
      <w:pPr>
        <w:pStyle w:val="Point0"/>
        <w:ind w:left="993"/>
      </w:pPr>
      <w:r>
        <w:t>(3)</w:t>
      </w:r>
      <w:r>
        <w:tab/>
      </w:r>
      <w:r w:rsidRPr="001D7BC7">
        <w:t>L’article 80 est modifié comme suit:</w:t>
      </w:r>
    </w:p>
    <w:p w14:paraId="50BB7C4A" w14:textId="77777777" w:rsidR="004D70EE" w:rsidRPr="001D7BC7" w:rsidRDefault="00B602FE" w:rsidP="005D6C17">
      <w:pPr>
        <w:pStyle w:val="Point1"/>
      </w:pPr>
      <w:r w:rsidRPr="001D7BC7">
        <w:t>a) le paragraphe 1 est remplacé par le texte suivant:</w:t>
      </w:r>
    </w:p>
    <w:p w14:paraId="439C0C88" w14:textId="77777777" w:rsidR="00C72675" w:rsidRPr="001D7BC7" w:rsidRDefault="00A46EBB" w:rsidP="00455F69">
      <w:pPr>
        <w:pStyle w:val="Text1"/>
      </w:pPr>
      <w:r w:rsidRPr="001D7BC7">
        <w:t xml:space="preserve">«1. Une aide sous forme d’instruments financiers visés à l’article 58 du règlement (UE) 2021/1060 peut être octroyée au titre des types d’intervention visés aux articles 73 à 78 et à l’article 78 </w:t>
      </w:r>
      <w:r w:rsidRPr="001D7BC7">
        <w:rPr>
          <w:i/>
        </w:rPr>
        <w:t>ter</w:t>
      </w:r>
      <w:r w:rsidRPr="001D7BC7">
        <w:t xml:space="preserve"> du présent règlement.»; </w:t>
      </w:r>
    </w:p>
    <w:p w14:paraId="54999B97" w14:textId="77777777" w:rsidR="3B9C3624" w:rsidRPr="001D7BC7" w:rsidRDefault="00F92D51" w:rsidP="005D6C17">
      <w:pPr>
        <w:pStyle w:val="Point1"/>
      </w:pPr>
      <w:r w:rsidRPr="001D7BC7">
        <w:t>b) au paragraphe 3, la première phrase est remplacée par le texte suivant:</w:t>
      </w:r>
    </w:p>
    <w:p w14:paraId="23F2D60F" w14:textId="77777777" w:rsidR="1FBFF20A" w:rsidRPr="001D7BC7" w:rsidRDefault="00B97549" w:rsidP="00455F69">
      <w:pPr>
        <w:pStyle w:val="Text1"/>
        <w:rPr>
          <w:rFonts w:eastAsia="Times New Roman"/>
        </w:rPr>
      </w:pPr>
      <w:r w:rsidRPr="001D7BC7">
        <w:t xml:space="preserve">«Conformément à l’article 58, paragraphe 2, du règlement (UE) 2021/1060, un fonds de roulement, y compris un fonds de roulement autonome, peut constituer une dépense éligible au titre des articles 73, 74, 76, 77, 78 et 78 </w:t>
      </w:r>
      <w:r w:rsidRPr="001D7BC7">
        <w:rPr>
          <w:i/>
        </w:rPr>
        <w:t>ter</w:t>
      </w:r>
      <w:r w:rsidRPr="001D7BC7">
        <w:t xml:space="preserve"> du présent règlement s’il contribue à la réalisation d’au moins un objectif spécifique pertinent pour l’intervention concernée.»; </w:t>
      </w:r>
    </w:p>
    <w:p w14:paraId="360ACE00" w14:textId="77777777" w:rsidR="00977CFB" w:rsidRPr="001D7BC7" w:rsidRDefault="00E155DE" w:rsidP="005D6C17">
      <w:pPr>
        <w:pStyle w:val="Point1"/>
      </w:pPr>
      <w:r w:rsidRPr="001D7BC7">
        <w:t>c) le paragraphe 4 est remplacé par le texte suivant:</w:t>
      </w:r>
    </w:p>
    <w:p w14:paraId="578D9397" w14:textId="77777777" w:rsidR="00977CFB" w:rsidRPr="001D7BC7" w:rsidRDefault="00E155DE" w:rsidP="00455F69">
      <w:pPr>
        <w:pStyle w:val="Text1"/>
      </w:pPr>
      <w:r w:rsidRPr="001D7BC7">
        <w:t xml:space="preserve">«4. Par dérogation aux articles 73, 74, 76, 77, 78 et 78 </w:t>
      </w:r>
      <w:r w:rsidRPr="001D7BC7">
        <w:rPr>
          <w:i/>
        </w:rPr>
        <w:t>ter</w:t>
      </w:r>
      <w:r w:rsidRPr="001D7BC7">
        <w:t>, les taux de l’aide prévus dans ces articles ne s’appliquent pas au financement d’un fonds de roulement autonome.».</w:t>
      </w:r>
    </w:p>
    <w:p w14:paraId="6D63ED88" w14:textId="77777777" w:rsidR="00B97296" w:rsidRPr="001D7BC7" w:rsidRDefault="007C5D34" w:rsidP="00E765DE">
      <w:pPr>
        <w:pStyle w:val="Point0"/>
        <w:ind w:left="1134"/>
      </w:pPr>
      <w:r>
        <w:t>(4)</w:t>
      </w:r>
      <w:r>
        <w:tab/>
      </w:r>
      <w:r w:rsidRPr="001D7BC7">
        <w:t>À l’article 86, paragraphe 3, l’alinéa suivant est ajouté:</w:t>
      </w:r>
    </w:p>
    <w:p w14:paraId="2D9C66E7" w14:textId="77777777" w:rsidR="007C5D34" w:rsidRPr="001D7BC7" w:rsidRDefault="009568B2" w:rsidP="00455F69">
      <w:pPr>
        <w:pStyle w:val="Text1"/>
      </w:pPr>
      <w:r w:rsidRPr="001D7BC7">
        <w:t>«Par dérogation au premier alinéa du présent paragraphe, le plan stratégique relevant de la PAC peut prévoir que, dans le cas d’un type d’intervention au titre de l’article 78 </w:t>
      </w:r>
      <w:r w:rsidRPr="001D7BC7">
        <w:rPr>
          <w:i/>
        </w:rPr>
        <w:t>ter</w:t>
      </w:r>
      <w:r w:rsidRPr="001D7BC7">
        <w:t>, l’éligibilité des dépenses financées par le Feader relatives aux modifications du plan stratégique relevant de la PAC peut commencer avant la date de présentation de la demande de modification à la Commission, mais pas avant le [...] [OPOCE: date d’entrée en vigueur du présent règlement].».</w:t>
      </w:r>
    </w:p>
    <w:p w14:paraId="6424865B" w14:textId="77777777" w:rsidR="00771617" w:rsidRPr="001D7BC7" w:rsidRDefault="00771617" w:rsidP="00E765DE">
      <w:pPr>
        <w:pStyle w:val="Point0"/>
        <w:ind w:left="1134" w:hanging="992"/>
      </w:pPr>
      <w:r>
        <w:t>(5)</w:t>
      </w:r>
      <w:r>
        <w:tab/>
      </w:r>
      <w:r w:rsidRPr="001D7BC7">
        <w:t xml:space="preserve">À l’article 87, paragraphe 2, le premier alinéa est remplacé par le texte suivant: </w:t>
      </w:r>
    </w:p>
    <w:p w14:paraId="6843341D" w14:textId="77777777" w:rsidR="00771617" w:rsidRPr="001D7BC7" w:rsidRDefault="00771617" w:rsidP="00053E17">
      <w:pPr>
        <w:pStyle w:val="Text1"/>
      </w:pPr>
      <w:r w:rsidRPr="001D7BC7">
        <w:t xml:space="preserve">La Commission est habilitée à adopter des actes délégués conformément à l’article 152 pour modifier les dotations des États membres définies aux annexes V et IX afin de tenir compte d’éléments nouveaux concernant le montant total maximal des paiements directs pouvant être octroyés, y compris les transferts visés aux articles 17 et 103, la modification des dotations destinées aux paiements directs visées à l’article 103 </w:t>
      </w:r>
      <w:r w:rsidRPr="001D7BC7">
        <w:rPr>
          <w:i/>
        </w:rPr>
        <w:t>bis</w:t>
      </w:r>
      <w:r w:rsidRPr="001D7BC7">
        <w:t>, les transferts de dotations financières visés à l’article 88, paragraphe 5, et toute déduction nécessaire au financement de types d’intervention dans d’autres secteurs visée à l’article 88, paragraphe 6.».</w:t>
      </w:r>
    </w:p>
    <w:p w14:paraId="75331B51" w14:textId="77777777" w:rsidR="004839E1" w:rsidRPr="001D7BC7" w:rsidRDefault="004839E1" w:rsidP="00E765DE">
      <w:pPr>
        <w:pStyle w:val="Point0"/>
        <w:ind w:left="993"/>
      </w:pPr>
      <w:r>
        <w:t>(6)</w:t>
      </w:r>
      <w:r>
        <w:tab/>
      </w:r>
      <w:r w:rsidRPr="001D7BC7">
        <w:t xml:space="preserve">À l’article 91, paragraphe 3, le point a) est remplacé par le texte suivant: </w:t>
      </w:r>
    </w:p>
    <w:p w14:paraId="44ABEA03" w14:textId="77777777" w:rsidR="00AA4E95" w:rsidRPr="001D7BC7" w:rsidRDefault="004839E1" w:rsidP="00337333">
      <w:pPr>
        <w:pStyle w:val="Text1"/>
        <w:spacing w:after="0"/>
        <w:ind w:left="851"/>
      </w:pPr>
      <w:r w:rsidRPr="001D7BC7">
        <w:t xml:space="preserve">«a) 65 % des dépenses publiques éligibles pour les paiements au titre des contraintes naturelles ou </w:t>
      </w:r>
    </w:p>
    <w:p w14:paraId="123D4B09" w14:textId="77777777" w:rsidR="004839E1" w:rsidRPr="001D7BC7" w:rsidRDefault="00AA4E95" w:rsidP="0006470C">
      <w:pPr>
        <w:pStyle w:val="Text1"/>
        <w:spacing w:before="0"/>
        <w:ind w:left="851"/>
      </w:pPr>
      <w:r w:rsidRPr="001D7BC7">
        <w:t>autres contraintes spécifiques à une zone au titre de l’article 71 et pour l’aide au titre de l’article 78 </w:t>
      </w:r>
      <w:r w:rsidRPr="001D7BC7">
        <w:rPr>
          <w:i/>
        </w:rPr>
        <w:t>ter</w:t>
      </w:r>
      <w:r w:rsidRPr="001D7BC7">
        <w:t>;».</w:t>
      </w:r>
    </w:p>
    <w:p w14:paraId="547458DB" w14:textId="77777777" w:rsidR="004839E1" w:rsidRPr="001D7BC7" w:rsidRDefault="007D352F" w:rsidP="00E765DE">
      <w:pPr>
        <w:pStyle w:val="Point0"/>
        <w:ind w:left="851"/>
      </w:pPr>
      <w:r>
        <w:t>(7)</w:t>
      </w:r>
      <w:r>
        <w:tab/>
      </w:r>
      <w:r w:rsidRPr="001D7BC7">
        <w:t xml:space="preserve">L’article 96 </w:t>
      </w:r>
      <w:r w:rsidRPr="001D7BC7">
        <w:rPr>
          <w:i/>
        </w:rPr>
        <w:t>bis</w:t>
      </w:r>
      <w:r w:rsidRPr="001D7BC7">
        <w:t xml:space="preserve"> est remplacé par le texte suivant:</w:t>
      </w:r>
    </w:p>
    <w:p w14:paraId="0E81B96E" w14:textId="77777777" w:rsidR="00C12540" w:rsidRPr="001D7BC7" w:rsidRDefault="00C12540" w:rsidP="005D6C17">
      <w:pPr>
        <w:pStyle w:val="Text1"/>
        <w:rPr>
          <w:i/>
          <w:iCs/>
        </w:rPr>
      </w:pPr>
      <w:r w:rsidRPr="001D7BC7">
        <w:rPr>
          <w:i/>
        </w:rPr>
        <w:t>«Article 96 </w:t>
      </w:r>
      <w:r w:rsidRPr="001D7BC7">
        <w:rPr>
          <w:iCs/>
        </w:rPr>
        <w:t>bis</w:t>
      </w:r>
    </w:p>
    <w:p w14:paraId="21B36BB5" w14:textId="77777777" w:rsidR="00C12540" w:rsidRPr="001D7BC7" w:rsidRDefault="00C12540" w:rsidP="00C12540">
      <w:pPr>
        <w:pStyle w:val="ListParagraph"/>
        <w:ind w:left="425"/>
        <w:contextualSpacing w:val="0"/>
        <w:rPr>
          <w:b/>
          <w:bCs/>
        </w:rPr>
      </w:pPr>
      <w:r w:rsidRPr="001D7BC7">
        <w:rPr>
          <w:b/>
        </w:rPr>
        <w:t>Dotations financières maximales destinées aux paiements de crise visées à l’article 78 </w:t>
      </w:r>
      <w:r w:rsidRPr="001D7BC7">
        <w:rPr>
          <w:b/>
          <w:i/>
        </w:rPr>
        <w:t>bis</w:t>
      </w:r>
      <w:r w:rsidRPr="001D7BC7">
        <w:rPr>
          <w:b/>
        </w:rPr>
        <w:t xml:space="preserve"> et soutien aux agriculteurs visé à l’article 78 </w:t>
      </w:r>
      <w:r w:rsidRPr="001D7BC7">
        <w:rPr>
          <w:b/>
          <w:i/>
        </w:rPr>
        <w:t>ter</w:t>
      </w:r>
      <w:r w:rsidRPr="001D7BC7">
        <w:rPr>
          <w:b/>
        </w:rPr>
        <w:t xml:space="preserve"> </w:t>
      </w:r>
    </w:p>
    <w:p w14:paraId="7B37C1D0" w14:textId="77777777" w:rsidR="004C3425" w:rsidRPr="001D7BC7" w:rsidRDefault="007078A9" w:rsidP="008C4B9A">
      <w:pPr>
        <w:pStyle w:val="ManualNumPar1"/>
      </w:pPr>
      <w:r>
        <w:t>1.</w:t>
      </w:r>
      <w:r>
        <w:tab/>
      </w:r>
      <w:r w:rsidRPr="001D7BC7">
        <w:t>Pour chaque État membre, le montant maximal qui peut être réservé aux paiements de crise en faveur des agriculteurs à la suite de catastrophes naturelles, de phénomènes climatiques défavorables ou d’événements catastrophiques tels qu’ils sont visés à l’article 78 </w:t>
      </w:r>
      <w:r w:rsidRPr="001D7BC7">
        <w:rPr>
          <w:i/>
        </w:rPr>
        <w:t>bis</w:t>
      </w:r>
      <w:r w:rsidRPr="001D7BC7">
        <w:t xml:space="preserve"> et au soutien aux agriculteurs en raison de la crise au Moyen-Orient visé à l’article 78 </w:t>
      </w:r>
      <w:r w:rsidRPr="001D7BC7">
        <w:rPr>
          <w:i/>
        </w:rPr>
        <w:t>ter</w:t>
      </w:r>
      <w:r w:rsidRPr="001D7BC7">
        <w:br/>
        <w:t>est limité aux montants annuels indiqués à l’annexe XV.</w:t>
      </w:r>
    </w:p>
    <w:p w14:paraId="25133835" w14:textId="77777777" w:rsidR="00C41931" w:rsidRPr="001D7BC7" w:rsidRDefault="00C41931" w:rsidP="008C4B9A">
      <w:pPr>
        <w:pStyle w:val="ManualNumPar1"/>
      </w:pPr>
      <w:r>
        <w:t>2.</w:t>
      </w:r>
      <w:r>
        <w:tab/>
      </w:r>
      <w:r w:rsidRPr="001D7BC7">
        <w:t xml:space="preserve">Un maximum de 25 % des montants annuels mentionnés à l’annexe XV peuvent être réservés chaque année pour financer le soutien aux agriculteurs visé à l’article 78 </w:t>
      </w:r>
      <w:r w:rsidRPr="001D7BC7">
        <w:rPr>
          <w:i/>
        </w:rPr>
        <w:t>ter</w:t>
      </w:r>
      <w:r w:rsidRPr="001D7BC7">
        <w:t xml:space="preserve">.  </w:t>
      </w:r>
    </w:p>
    <w:p w14:paraId="6D60159A" w14:textId="77777777" w:rsidR="00F67908" w:rsidRPr="001D7BC7" w:rsidRDefault="00F67908" w:rsidP="008C4B9A">
      <w:pPr>
        <w:pStyle w:val="ManualNumPar1"/>
      </w:pPr>
      <w:r>
        <w:t>3.</w:t>
      </w:r>
      <w:r>
        <w:tab/>
      </w:r>
      <w:r w:rsidRPr="001D7BC7">
        <w:t>Les dépenses totales du Feader pour les paiements de crise visés à l’article 78 </w:t>
      </w:r>
      <w:r w:rsidRPr="001D7BC7">
        <w:rPr>
          <w:i/>
        </w:rPr>
        <w:t>bis</w:t>
      </w:r>
      <w:r w:rsidRPr="001D7BC7">
        <w:t xml:space="preserve"> et à l’article 78 </w:t>
      </w:r>
      <w:r w:rsidRPr="001D7BC7">
        <w:rPr>
          <w:i/>
        </w:rPr>
        <w:t>ter</w:t>
      </w:r>
      <w:r w:rsidRPr="001D7BC7">
        <w:t xml:space="preserve"> ne dépassent pas la somme des dotations financières indicatives pour ces types d’intervention pour les exercices financiers 2026 et 2027, telles qu’elles sont établies par les États membres dans leurs plans financiers conformément à l’article 112, paragraphe 2, point a), et approuvées par la Commission conformément à l’article 119. Ce plafond financier constitue un plafond financier fixé par le droit de l’Union.». </w:t>
      </w:r>
    </w:p>
    <w:p w14:paraId="1A29B8AC" w14:textId="77777777" w:rsidR="00897FDD" w:rsidRPr="001D7BC7" w:rsidRDefault="00897FDD" w:rsidP="00E765DE">
      <w:pPr>
        <w:pStyle w:val="Point0"/>
        <w:ind w:left="993"/>
      </w:pPr>
      <w:r>
        <w:t>(8)</w:t>
      </w:r>
      <w:r>
        <w:tab/>
      </w:r>
      <w:r w:rsidRPr="001D7BC7">
        <w:t>Au titre IV, l’article suivant est ajouté:</w:t>
      </w:r>
    </w:p>
    <w:p w14:paraId="4D9E5E8C" w14:textId="77777777" w:rsidR="00897FDD" w:rsidRPr="001D7BC7" w:rsidRDefault="00897FDD" w:rsidP="00053E17">
      <w:pPr>
        <w:pStyle w:val="Text1"/>
      </w:pPr>
      <w:r w:rsidRPr="001D7BC7">
        <w:rPr>
          <w:i/>
        </w:rPr>
        <w:t>«Article 103</w:t>
      </w:r>
      <w:r w:rsidRPr="001D7BC7">
        <w:t xml:space="preserve"> bis </w:t>
      </w:r>
    </w:p>
    <w:p w14:paraId="4F9E0650" w14:textId="77777777" w:rsidR="00897FDD" w:rsidRPr="001D7BC7" w:rsidRDefault="00897FDD" w:rsidP="00053E17">
      <w:pPr>
        <w:pStyle w:val="Text1"/>
      </w:pPr>
      <w:r w:rsidRPr="001D7BC7">
        <w:rPr>
          <w:b/>
        </w:rPr>
        <w:t>Dotations destinées aux paiements directs pour l’année civile 2027</w:t>
      </w:r>
    </w:p>
    <w:p w14:paraId="7C6502A6" w14:textId="77777777" w:rsidR="00897FDD" w:rsidRPr="001D7BC7" w:rsidRDefault="00897FDD" w:rsidP="00053E17">
      <w:pPr>
        <w:pStyle w:val="Text1"/>
      </w:pPr>
      <w:r w:rsidRPr="001D7BC7">
        <w:t>Les États membres peuvent, au plus tard le 31 août 2026, décider d’augmenter ou de diminuer leurs dotations pour les paiements directs fixées aux annexes V et IX pour l’année civile 2027 d’un montant ne dépassant pas le montant de l’augmentation ou de la diminution fixé à l’annexe XVI par État membre, dans le cadre d’une demande de modification stratégique de leurs plans stratégiques relevant de la PAC visée à l’article 119.».</w:t>
      </w:r>
    </w:p>
    <w:p w14:paraId="4A23A778" w14:textId="77777777" w:rsidR="00C12540" w:rsidRPr="001D7BC7" w:rsidRDefault="00C12540" w:rsidP="00E765DE">
      <w:pPr>
        <w:pStyle w:val="Point0"/>
        <w:tabs>
          <w:tab w:val="num" w:pos="3119"/>
        </w:tabs>
        <w:ind w:left="993"/>
      </w:pPr>
      <w:r>
        <w:t>(9)</w:t>
      </w:r>
      <w:r>
        <w:tab/>
      </w:r>
      <w:r w:rsidRPr="001D7BC7">
        <w:t>À l’article 111, le deuxième alinéa est remplacé par le texte suivant:</w:t>
      </w:r>
    </w:p>
    <w:p w14:paraId="54DC8886" w14:textId="77777777" w:rsidR="00C12540" w:rsidRPr="001D7BC7" w:rsidRDefault="00C12540" w:rsidP="00053E17">
      <w:pPr>
        <w:pStyle w:val="Text1"/>
      </w:pPr>
      <w:r w:rsidRPr="001D7BC7">
        <w:t>«Le point e) du premier alinéa ne s’applique pas au type d’intervention dans le secteur de l’apiculture visé à l’article 55, paragraphe 1, points a) et c) à g), aux interventions relevant du type d’intervention dans le secteur du vin visé à l’article 58, paragraphe 1, points h) à k), aux actions d’information et de promotion concernant les systèmes de qualité relevant du type d’intervention en faveur de la coopération visées à l’article 77, aux interventions relevant du type d’intervention pour les paiements de crise versés aux agriculteurs à la suite de catastrophes naturelles, de phénomènes climatiques défavorables ou d’événements catastrophiques visés à l’article 78 </w:t>
      </w:r>
      <w:r w:rsidRPr="001D7BC7">
        <w:rPr>
          <w:i/>
        </w:rPr>
        <w:t>bis</w:t>
      </w:r>
      <w:r w:rsidRPr="001D7BC7">
        <w:t xml:space="preserve"> et aux interventions relevant du type d’intervention pour le soutien aux agriculteurs touchés par la forte hausse des prix des engrais visé à l’article 78 </w:t>
      </w:r>
      <w:r w:rsidRPr="001D7BC7">
        <w:rPr>
          <w:i/>
        </w:rPr>
        <w:t>ter</w:t>
      </w:r>
      <w:r w:rsidRPr="001D7BC7">
        <w:t>.».</w:t>
      </w:r>
    </w:p>
    <w:p w14:paraId="2B6E6608" w14:textId="77777777" w:rsidR="003A2DCC" w:rsidRPr="001D7BC7" w:rsidRDefault="003A2DCC" w:rsidP="00E765DE">
      <w:pPr>
        <w:pStyle w:val="Point0"/>
        <w:ind w:left="993"/>
      </w:pPr>
      <w:r>
        <w:t>(10)</w:t>
      </w:r>
      <w:r>
        <w:tab/>
      </w:r>
      <w:r w:rsidRPr="001D7BC7">
        <w:t>À l’article 112, paragraphe 2, le point b) est remplacé par le texte suivant:</w:t>
      </w:r>
    </w:p>
    <w:p w14:paraId="454D0338" w14:textId="77777777" w:rsidR="003A2DCC" w:rsidRPr="001D7BC7" w:rsidRDefault="003A2DCC" w:rsidP="00053E17">
      <w:pPr>
        <w:pStyle w:val="Text1"/>
      </w:pPr>
      <w:r w:rsidRPr="001D7BC7">
        <w:t xml:space="preserve">«b) les transferts des montants visés au point a) entre les types d’intervention sous la forme de paiements directs et les types d’intervention en faveur du développement rural en application de l’article 103, les éventuelles déductions de montants des dotations de l’État membre pour les types d’intervention sous la forme de paiements directs visant à rendre ces montants disponibles pour les types d’intervention dans d’autres secteurs visés au titre III, chapitre III, section 7, en application de l’article 88, paragraphe 6, ainsi que les éventuelles modifications apportées aux dotations destinées aux paiements directs conformément à l’article 103 </w:t>
      </w:r>
      <w:r w:rsidRPr="001D7BC7">
        <w:rPr>
          <w:i/>
        </w:rPr>
        <w:t>bis</w:t>
      </w:r>
      <w:r w:rsidRPr="001D7BC7">
        <w:t>;».</w:t>
      </w:r>
    </w:p>
    <w:p w14:paraId="36814BAB" w14:textId="77777777" w:rsidR="003A2DCC" w:rsidRPr="001D7BC7" w:rsidRDefault="000A1E09" w:rsidP="00E765DE">
      <w:pPr>
        <w:pStyle w:val="Point0"/>
        <w:ind w:left="993"/>
      </w:pPr>
      <w:r>
        <w:t>(11)</w:t>
      </w:r>
      <w:r>
        <w:tab/>
      </w:r>
      <w:r w:rsidRPr="001D7BC7">
        <w:t>L’article 119 est modifié comme suit:</w:t>
      </w:r>
    </w:p>
    <w:p w14:paraId="1940AE2C" w14:textId="77777777" w:rsidR="00BC3DEF" w:rsidRPr="001D7BC7" w:rsidRDefault="00F4327A" w:rsidP="00053E17">
      <w:pPr>
        <w:pStyle w:val="Point1"/>
      </w:pPr>
      <w:r>
        <w:t>(a)</w:t>
      </w:r>
      <w:r>
        <w:tab/>
      </w:r>
      <w:r w:rsidRPr="001D7BC7">
        <w:t>au paragraphe 2, premier alinéa, le point c) est remplacé par le texte suivant:</w:t>
      </w:r>
    </w:p>
    <w:p w14:paraId="616699A9" w14:textId="77777777" w:rsidR="00366374" w:rsidRPr="001D7BC7" w:rsidRDefault="00BC3DEF" w:rsidP="00DE2947">
      <w:pPr>
        <w:pStyle w:val="Text1"/>
      </w:pPr>
      <w:r w:rsidRPr="001D7BC7">
        <w:t xml:space="preserve">«c) les modifications relatives à l’article 17, paragraphe 5, à l’article 88, paragraphe 7, aux articles 92 à 98, à l’article 103, paragraphes 1, 5 et 6 ou à l’article 103 </w:t>
      </w:r>
      <w:r w:rsidRPr="001D7BC7">
        <w:rPr>
          <w:i/>
        </w:rPr>
        <w:t>bis</w:t>
      </w:r>
      <w:r w:rsidRPr="001D7BC7">
        <w:t>;»;</w:t>
      </w:r>
    </w:p>
    <w:p w14:paraId="3821D3C4" w14:textId="77777777" w:rsidR="00C12540" w:rsidRPr="001D7BC7" w:rsidRDefault="00366374" w:rsidP="00053E17">
      <w:pPr>
        <w:pStyle w:val="Point1"/>
      </w:pPr>
      <w:r>
        <w:t>(b)</w:t>
      </w:r>
      <w:r>
        <w:tab/>
      </w:r>
      <w:r w:rsidRPr="001D7BC7">
        <w:t xml:space="preserve"> au paragraphe 7, le deuxième alinéa est remplacé par le texte suivant:</w:t>
      </w:r>
    </w:p>
    <w:p w14:paraId="04C5EB36" w14:textId="77777777" w:rsidR="00124606" w:rsidRPr="001D7BC7" w:rsidRDefault="00671201" w:rsidP="00751EAD">
      <w:pPr>
        <w:pStyle w:val="Text1"/>
      </w:pPr>
      <w:r w:rsidRPr="001D7BC7">
        <w:t xml:space="preserve">«Une demande de modification stratégique liée à l’article 17, paragraphe 5, à l’article 78 </w:t>
      </w:r>
      <w:r w:rsidRPr="001D7BC7">
        <w:rPr>
          <w:i/>
        </w:rPr>
        <w:t>bis</w:t>
      </w:r>
      <w:r w:rsidRPr="001D7BC7">
        <w:t xml:space="preserve">, à l’article 88, paragraphe 7, à l’article 103, paragraphe 5 ou 6, ou à l’article 103 </w:t>
      </w:r>
      <w:r w:rsidRPr="001D7BC7">
        <w:rPr>
          <w:i/>
        </w:rPr>
        <w:t>bis</w:t>
      </w:r>
      <w:r w:rsidRPr="001D7BC7">
        <w:t xml:space="preserve"> n’est pas prise en compte pour la limitation prévue au premier alinéa du présent paragraphe.».</w:t>
      </w:r>
    </w:p>
    <w:p w14:paraId="37DD2466" w14:textId="77777777" w:rsidR="0015327A" w:rsidRPr="001D7BC7" w:rsidRDefault="0015327A" w:rsidP="00E765DE">
      <w:pPr>
        <w:pStyle w:val="Point0"/>
        <w:ind w:left="993"/>
      </w:pPr>
      <w:r>
        <w:t>(12)</w:t>
      </w:r>
      <w:r>
        <w:tab/>
      </w:r>
      <w:r w:rsidRPr="001D7BC7">
        <w:t>À l’article 121, second alinéa, le point b) est remplacé par le texte suivant:</w:t>
      </w:r>
    </w:p>
    <w:p w14:paraId="39CA3638" w14:textId="77777777" w:rsidR="0015327A" w:rsidRPr="001D7BC7" w:rsidRDefault="0015327A" w:rsidP="00053E17">
      <w:pPr>
        <w:pStyle w:val="Text1"/>
      </w:pPr>
      <w:r w:rsidRPr="001D7BC7">
        <w:t xml:space="preserve">«b) pour les modifications liées à l’article 17, paragraphe 5, à l’article 88, paragraphe 7, à l’article 103, paragraphe 5, et à l’article 103 </w:t>
      </w:r>
      <w:r w:rsidRPr="001D7BC7">
        <w:rPr>
          <w:i/>
        </w:rPr>
        <w:t>bis</w:t>
      </w:r>
      <w:r w:rsidRPr="001D7BC7">
        <w:t>, le délai d’adoption de l’acte délégué pour la modification des dotations conformément à l’article 87, paragraphe 2.».</w:t>
      </w:r>
    </w:p>
    <w:p w14:paraId="1D8EE208" w14:textId="77777777" w:rsidR="00EF132E" w:rsidRPr="001D7BC7" w:rsidRDefault="00187B9F" w:rsidP="00E765DE">
      <w:pPr>
        <w:pStyle w:val="Point0"/>
        <w:tabs>
          <w:tab w:val="num" w:pos="3119"/>
        </w:tabs>
        <w:ind w:left="851"/>
      </w:pPr>
      <w:r>
        <w:t>(13)</w:t>
      </w:r>
      <w:r>
        <w:tab/>
      </w:r>
      <w:r w:rsidRPr="001D7BC7">
        <w:t>À l’article 146, l’alinéa suivant est ajouté:</w:t>
      </w:r>
    </w:p>
    <w:p w14:paraId="0D81FEA9" w14:textId="77777777" w:rsidR="00E23B4F" w:rsidRPr="001D7BC7" w:rsidRDefault="000D0916" w:rsidP="00053E17">
      <w:pPr>
        <w:pStyle w:val="Text1"/>
      </w:pPr>
      <w:r w:rsidRPr="001D7BC7">
        <w:t>«Les États membres peuvent prévoir un financement national supplémentaire allant jusqu’à 200 % du financement du Feader alloué dans le plan stratégique relevant de la PAC en vue d’un soutien au titre de l’article 78 </w:t>
      </w:r>
      <w:r w:rsidRPr="001D7BC7">
        <w:rPr>
          <w:i/>
        </w:rPr>
        <w:t>ter</w:t>
      </w:r>
      <w:r w:rsidRPr="001D7BC7">
        <w:t>.».</w:t>
      </w:r>
    </w:p>
    <w:p w14:paraId="4F13643F" w14:textId="77777777" w:rsidR="00C3731D" w:rsidRPr="001D7BC7" w:rsidRDefault="000A1E09">
      <w:pPr>
        <w:pStyle w:val="Point0"/>
        <w:tabs>
          <w:tab w:val="num" w:pos="3119"/>
        </w:tabs>
        <w:ind w:left="851"/>
      </w:pPr>
      <w:r>
        <w:t>(14)</w:t>
      </w:r>
      <w:r>
        <w:tab/>
      </w:r>
      <w:r w:rsidRPr="001D7BC7">
        <w:t>Les annexes I et XV sont modifiées conformément à l’annexe I du présent règlement.</w:t>
      </w:r>
    </w:p>
    <w:p w14:paraId="35F9B056" w14:textId="77777777" w:rsidR="00DF669C" w:rsidRPr="001D7BC7" w:rsidRDefault="002B680B" w:rsidP="00C3731D">
      <w:pPr>
        <w:pStyle w:val="Point0"/>
        <w:tabs>
          <w:tab w:val="num" w:pos="3119"/>
        </w:tabs>
        <w:ind w:left="851"/>
      </w:pPr>
      <w:r>
        <w:t>(15)</w:t>
      </w:r>
      <w:r>
        <w:tab/>
      </w:r>
      <w:r w:rsidRPr="001D7BC7">
        <w:t>Le texte figurant à l’annexe II du présent règlement est ajouté en tant qu’annexe XVI.</w:t>
      </w:r>
    </w:p>
    <w:p w14:paraId="46EE98DA" w14:textId="77777777" w:rsidR="0020609B" w:rsidRPr="001D7BC7" w:rsidRDefault="0020609B" w:rsidP="006A3AB1"/>
    <w:p w14:paraId="4A6AB338" w14:textId="77777777" w:rsidR="00D2269D" w:rsidRPr="001D7BC7" w:rsidRDefault="00D2269D" w:rsidP="00D2269D">
      <w:pPr>
        <w:pStyle w:val="Titrearticle"/>
      </w:pPr>
      <w:r w:rsidRPr="001D7BC7">
        <w:t>Article 2</w:t>
      </w:r>
    </w:p>
    <w:p w14:paraId="7A6A44E1" w14:textId="77777777" w:rsidR="00D2269D" w:rsidRPr="001D7BC7" w:rsidRDefault="00D2269D" w:rsidP="00D2269D">
      <w:pPr>
        <w:jc w:val="center"/>
        <w:rPr>
          <w:b/>
          <w:bCs/>
        </w:rPr>
      </w:pPr>
      <w:r w:rsidRPr="001D7BC7">
        <w:rPr>
          <w:b/>
        </w:rPr>
        <w:t>Modifications du règlement (UE) 2021/2116</w:t>
      </w:r>
    </w:p>
    <w:p w14:paraId="59E16E43" w14:textId="77777777" w:rsidR="00D2269D" w:rsidRPr="001D7BC7" w:rsidRDefault="00D2269D" w:rsidP="00D2269D">
      <w:pPr>
        <w:jc w:val="center"/>
        <w:rPr>
          <w:b/>
          <w:bCs/>
        </w:rPr>
      </w:pPr>
    </w:p>
    <w:p w14:paraId="384FEA5D" w14:textId="77777777" w:rsidR="00D2269D" w:rsidRPr="001D7BC7" w:rsidRDefault="00D2269D" w:rsidP="00D2269D">
      <w:r w:rsidRPr="001D7BC7">
        <w:t>Le règlement (EU) 2021/2116 est modifié comme suit:</w:t>
      </w:r>
    </w:p>
    <w:p w14:paraId="6CDECC72" w14:textId="77777777" w:rsidR="00D2269D" w:rsidRPr="001D7BC7" w:rsidRDefault="00D2269D" w:rsidP="00E765DE">
      <w:pPr>
        <w:pStyle w:val="Point0"/>
        <w:tabs>
          <w:tab w:val="num" w:pos="3119"/>
        </w:tabs>
        <w:ind w:left="993"/>
      </w:pPr>
      <w:r>
        <w:t>(1)</w:t>
      </w:r>
      <w:r>
        <w:tab/>
      </w:r>
      <w:r w:rsidRPr="001D7BC7">
        <w:t>À l’article 21, paragraphe 2, le premier alinéa est remplacé par le texte suivant:</w:t>
      </w:r>
    </w:p>
    <w:p w14:paraId="3A562960" w14:textId="77777777" w:rsidR="00D2269D" w:rsidRPr="001D7BC7" w:rsidRDefault="00D2269D" w:rsidP="00751EAD">
      <w:pPr>
        <w:pStyle w:val="Text1"/>
      </w:pPr>
      <w:r w:rsidRPr="001D7BC7">
        <w:t>«2. Les paiements mensuels sont versés à chaque État membre le troisième jour ouvrable du deuxième mois qui suit celui au cours duquel les dépenses ont été effectuées ou avant cette date, en tenant compte des réductions ou des suspensions appliquées en vertu des articles 39 à 42 ou de toute autre correction. Les dépenses des États membres effectuées du 1</w:t>
      </w:r>
      <w:r w:rsidRPr="001D7BC7">
        <w:rPr>
          <w:vertAlign w:val="superscript"/>
        </w:rPr>
        <w:t>er</w:t>
      </w:r>
      <w:r w:rsidRPr="001D7BC7">
        <w:t xml:space="preserve"> au 15 octobre sont rattachées au mois d’octobre. Les dépenses effectuées du 16 au 31 octobre sont rattachées au mois de novembre. Les dépenses effectuées par les États membres pour le paiement d’avances avant le 16 octobre de l’année civile 2026 conformément à l’article 44, paragraphe 2, deuxième alinéa, point a), sont comptabilisées comme ayant été effectuées au mois de novembre et apparaissent dans la déclaration relative à ce mois.».</w:t>
      </w:r>
    </w:p>
    <w:p w14:paraId="167E1A60" w14:textId="77777777" w:rsidR="00D2269D" w:rsidRPr="001D7BC7" w:rsidRDefault="00D2269D" w:rsidP="00E765DE">
      <w:pPr>
        <w:pStyle w:val="Point0"/>
        <w:tabs>
          <w:tab w:val="num" w:pos="3119"/>
        </w:tabs>
        <w:ind w:left="993"/>
      </w:pPr>
      <w:r>
        <w:t>(2)</w:t>
      </w:r>
      <w:r>
        <w:tab/>
      </w:r>
      <w:r w:rsidRPr="001D7BC7">
        <w:t>L’article 35 est remplacé par le texte suivant:</w:t>
      </w:r>
    </w:p>
    <w:p w14:paraId="7EC687D3" w14:textId="77777777" w:rsidR="00275E6C" w:rsidRPr="001D7BC7" w:rsidRDefault="00D2269D" w:rsidP="00751EAD">
      <w:pPr>
        <w:pStyle w:val="Text1"/>
        <w:rPr>
          <w:i/>
          <w:iCs/>
        </w:rPr>
      </w:pPr>
      <w:r w:rsidRPr="001D7BC7">
        <w:t>«</w:t>
      </w:r>
      <w:r w:rsidRPr="001D7BC7">
        <w:rPr>
          <w:i/>
        </w:rPr>
        <w:t xml:space="preserve">Article 35 </w:t>
      </w:r>
    </w:p>
    <w:p w14:paraId="21559746" w14:textId="77777777" w:rsidR="00275E6C" w:rsidRPr="001D7BC7" w:rsidRDefault="00275E6C" w:rsidP="00751EAD">
      <w:pPr>
        <w:pStyle w:val="Text1"/>
        <w:rPr>
          <w:b/>
          <w:bCs/>
        </w:rPr>
      </w:pPr>
      <w:r w:rsidRPr="001D7BC7">
        <w:rPr>
          <w:b/>
        </w:rPr>
        <w:t>Exercice financier agricole</w:t>
      </w:r>
    </w:p>
    <w:p w14:paraId="6B992860" w14:textId="77777777" w:rsidR="00D2269D" w:rsidRPr="001D7BC7" w:rsidRDefault="00D2269D" w:rsidP="00751EAD">
      <w:pPr>
        <w:pStyle w:val="Text1"/>
      </w:pPr>
      <w:r w:rsidRPr="001D7BC7">
        <w:t xml:space="preserve">Sans préjudice des dispositions particulières relatives aux déclarations de dépenses et de recettes afférentes à l’intervention publique établies par la Commission en vertu de l’article 47, paragraphe 2, premier alinéa, point a), et aux déclarations de dépenses relatives aux avances versées avant le 16 octobre de l’année civile 2026 conformément à l’article 44, paragraphe 2, deuxième alinéa, point a), l’exercice financier couvre les dépenses encourues et les recettes perçues et inscrites dans la comptabilité du FEAGA et du Feader par les organismes payeurs pour l’exercice financier N commençant le 16 octobre de l’année N – 1 et se terminant le 15 octobre de l’année N.». </w:t>
      </w:r>
    </w:p>
    <w:p w14:paraId="6DAEE3CF" w14:textId="77777777" w:rsidR="00021FC9" w:rsidRPr="001D7BC7" w:rsidRDefault="00021FC9" w:rsidP="002C742B">
      <w:pPr>
        <w:pStyle w:val="Point0"/>
        <w:tabs>
          <w:tab w:val="num" w:pos="3119"/>
        </w:tabs>
        <w:ind w:left="993"/>
      </w:pPr>
      <w:r>
        <w:t>(3)</w:t>
      </w:r>
      <w:r>
        <w:tab/>
      </w:r>
      <w:r w:rsidRPr="001D7BC7">
        <w:t>À l’article 44, paragraphe 2, deuxième alinéa, le point a) est remplacé par le texte suivant:</w:t>
      </w:r>
    </w:p>
    <w:p w14:paraId="69665CA1" w14:textId="77777777" w:rsidR="00D2269D" w:rsidRPr="001D7BC7" w:rsidRDefault="00D2269D" w:rsidP="00751EAD">
      <w:pPr>
        <w:pStyle w:val="Text1"/>
      </w:pPr>
      <w:r w:rsidRPr="001D7BC7">
        <w:t>«a) avant le 1</w:t>
      </w:r>
      <w:r w:rsidRPr="001D7BC7">
        <w:rPr>
          <w:vertAlign w:val="superscript"/>
        </w:rPr>
        <w:t>er</w:t>
      </w:r>
      <w:r w:rsidRPr="001D7BC7">
        <w:t> décembre, et uniquement à partir du 16 octobre, verser des avances allant jusqu’à 70 % pour les interventions sous forme de paiements directs et pour le soutien constituant des paiements directs au titre des mesures visées au chapitre IV du règlement (UE) nº 228/2013 et au chapitre IV du règlement (UE) nº 229/2013; toutefois, en ce qui concerne l’année de demande 2026, les États membres peuvent verser des avances allant jusqu’à 75 % pour ces interventions et mesures et peuvent verser ces avances avant le 16 octobre 2026.».</w:t>
      </w:r>
    </w:p>
    <w:p w14:paraId="16FC8400" w14:textId="77777777" w:rsidR="001556DA" w:rsidRPr="001D7BC7" w:rsidRDefault="001556DA">
      <w:pPr>
        <w:pStyle w:val="Titrearticle"/>
      </w:pPr>
      <w:r w:rsidRPr="001D7BC7">
        <w:t>Article 3</w:t>
      </w:r>
    </w:p>
    <w:p w14:paraId="7060C2F9" w14:textId="77777777" w:rsidR="009571E2" w:rsidRPr="001D7BC7" w:rsidRDefault="009571E2" w:rsidP="009571E2">
      <w:pPr>
        <w:jc w:val="center"/>
        <w:rPr>
          <w:b/>
          <w:bCs/>
        </w:rPr>
      </w:pPr>
      <w:r w:rsidRPr="001D7BC7">
        <w:rPr>
          <w:b/>
        </w:rPr>
        <w:t>Entrée en vigueur</w:t>
      </w:r>
    </w:p>
    <w:p w14:paraId="4B24B587" w14:textId="77777777" w:rsidR="001556DA" w:rsidRPr="001D7BC7" w:rsidRDefault="001556DA">
      <w:r w:rsidRPr="001D7BC7">
        <w:t xml:space="preserve">Le présent règlement entre en vigueur le jour suivant celui de sa publication au </w:t>
      </w:r>
      <w:r w:rsidRPr="001D7BC7">
        <w:rPr>
          <w:i/>
        </w:rPr>
        <w:t>Journal officiel de l’Union européenne</w:t>
      </w:r>
      <w:r w:rsidRPr="001D7BC7">
        <w:t>.</w:t>
      </w:r>
    </w:p>
    <w:p w14:paraId="5A54EB9C" w14:textId="77777777" w:rsidR="001556DA" w:rsidRPr="001D7BC7" w:rsidRDefault="001556DA">
      <w:pPr>
        <w:pStyle w:val="Applicationdirecte"/>
      </w:pPr>
      <w:r w:rsidRPr="001D7BC7">
        <w:t>Le présent règlement est obligatoire dans tous ses éléments et directement applicable dans tout État membre.</w:t>
      </w:r>
    </w:p>
    <w:p w14:paraId="06DFAB46" w14:textId="77777777" w:rsidR="001556DA" w:rsidRPr="001D7BC7" w:rsidRDefault="001D7BC7" w:rsidP="001D7BC7">
      <w:pPr>
        <w:pStyle w:val="Fait"/>
      </w:pPr>
      <w:r>
        <w:t>Fait à Bruxelles, le</w:t>
      </w:r>
    </w:p>
    <w:p w14:paraId="4DBA499C" w14:textId="77777777" w:rsidR="001556DA" w:rsidRPr="001D7BC7" w:rsidRDefault="001556DA" w:rsidP="001556DA">
      <w:pPr>
        <w:pStyle w:val="Institutionquisigne"/>
      </w:pPr>
      <w:r w:rsidRPr="001D7BC7">
        <w:t>Par le Parlement européen</w:t>
      </w:r>
      <w:r w:rsidRPr="001D7BC7">
        <w:tab/>
        <w:t>Par le Conseil</w:t>
      </w:r>
    </w:p>
    <w:p w14:paraId="7EA6D3D0" w14:textId="77777777" w:rsidR="00371C50" w:rsidRPr="001D7BC7" w:rsidRDefault="001556DA" w:rsidP="001556DA">
      <w:pPr>
        <w:pStyle w:val="Personnequisigne"/>
        <w:sectPr w:rsidR="00371C50" w:rsidRPr="001D7BC7" w:rsidSect="00F81C19">
          <w:pgSz w:w="11907" w:h="16840" w:code="9"/>
          <w:pgMar w:top="1134" w:right="1418" w:bottom="1134" w:left="1418" w:header="709" w:footer="709" w:gutter="0"/>
          <w:pgNumType w:start="1"/>
          <w:cols w:space="720"/>
          <w:docGrid w:linePitch="360"/>
        </w:sectPr>
      </w:pPr>
      <w:r w:rsidRPr="001D7BC7">
        <w:t>La présidente</w:t>
      </w:r>
      <w:r w:rsidRPr="001D7BC7">
        <w:tab/>
        <w:t>Le président/La présidente</w:t>
      </w:r>
    </w:p>
    <w:p w14:paraId="6118D336" w14:textId="77777777" w:rsidR="00371C50" w:rsidRPr="001D7BC7" w:rsidRDefault="00371C50" w:rsidP="00371C50">
      <w:pPr>
        <w:pStyle w:val="Fichefinanciretitre"/>
        <w:keepNext/>
        <w:rPr>
          <w:noProof/>
        </w:rPr>
      </w:pPr>
      <w:r w:rsidRPr="001D7BC7">
        <w:t>FICHE FINANCIÈRE ET NUMÉRIQUE LÉGISLATIVE</w:t>
      </w:r>
    </w:p>
    <w:p w14:paraId="106BBA2D" w14:textId="77777777" w:rsidR="00371C50" w:rsidRPr="001D7BC7" w:rsidRDefault="00371C50" w:rsidP="00371C50">
      <w:pPr>
        <w:pStyle w:val="TOC1"/>
        <w:rPr>
          <w:rFonts w:asciiTheme="minorHAnsi" w:eastAsiaTheme="minorEastAsia" w:hAnsiTheme="minorHAnsi" w:cstheme="minorBidi"/>
          <w:noProof/>
          <w:kern w:val="2"/>
          <w:sz w:val="22"/>
          <w14:ligatures w14:val="standardContextual"/>
        </w:rPr>
      </w:pPr>
      <w:r w:rsidRPr="001D7BC7">
        <w:t>1.</w:t>
      </w:r>
      <w:r w:rsidRPr="001D7BC7">
        <w:rPr>
          <w:rFonts w:asciiTheme="minorHAnsi" w:hAnsiTheme="minorHAnsi"/>
          <w:sz w:val="22"/>
        </w:rPr>
        <w:tab/>
      </w:r>
      <w:r w:rsidRPr="001D7BC7">
        <w:t>CADRE DE LA PROPOSITION/DE L'INITIATIVE</w:t>
      </w:r>
      <w:r w:rsidRPr="001D7BC7">
        <w:rPr>
          <w:webHidden/>
        </w:rPr>
        <w:tab/>
        <w:t>3</w:t>
      </w:r>
    </w:p>
    <w:p w14:paraId="0FD217FB"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1.1.</w:t>
      </w:r>
      <w:r w:rsidRPr="001D7BC7">
        <w:rPr>
          <w:rFonts w:asciiTheme="minorHAnsi" w:hAnsiTheme="minorHAnsi"/>
          <w:sz w:val="22"/>
        </w:rPr>
        <w:tab/>
      </w:r>
      <w:r w:rsidRPr="001D7BC7">
        <w:t>Dénomination de la proposition/de l'initiative</w:t>
      </w:r>
      <w:r w:rsidRPr="001D7BC7">
        <w:rPr>
          <w:webHidden/>
        </w:rPr>
        <w:tab/>
        <w:t>3</w:t>
      </w:r>
    </w:p>
    <w:p w14:paraId="09EEC48A"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1.2.</w:t>
      </w:r>
      <w:r w:rsidRPr="001D7BC7">
        <w:rPr>
          <w:rFonts w:asciiTheme="minorHAnsi" w:hAnsiTheme="minorHAnsi"/>
          <w:sz w:val="22"/>
        </w:rPr>
        <w:tab/>
      </w:r>
      <w:r w:rsidRPr="001D7BC7">
        <w:t>Domaine(s) politique(s) concerné(s)</w:t>
      </w:r>
      <w:r w:rsidRPr="001D7BC7">
        <w:rPr>
          <w:webHidden/>
        </w:rPr>
        <w:tab/>
        <w:t>3</w:t>
      </w:r>
    </w:p>
    <w:p w14:paraId="27F69922"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1.3.</w:t>
      </w:r>
      <w:r w:rsidRPr="001D7BC7">
        <w:rPr>
          <w:rFonts w:asciiTheme="minorHAnsi" w:hAnsiTheme="minorHAnsi"/>
          <w:sz w:val="22"/>
        </w:rPr>
        <w:tab/>
      </w:r>
      <w:r w:rsidRPr="001D7BC7">
        <w:t>Objectif(s)</w:t>
      </w:r>
      <w:r w:rsidRPr="001D7BC7">
        <w:rPr>
          <w:webHidden/>
        </w:rPr>
        <w:tab/>
        <w:t>3</w:t>
      </w:r>
    </w:p>
    <w:p w14:paraId="3A5D6D44"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1.3.1.</w:t>
      </w:r>
      <w:r w:rsidRPr="001D7BC7">
        <w:rPr>
          <w:rFonts w:asciiTheme="minorHAnsi" w:hAnsiTheme="minorHAnsi"/>
          <w:sz w:val="22"/>
        </w:rPr>
        <w:tab/>
      </w:r>
      <w:r w:rsidRPr="001D7BC7">
        <w:t>Objectif général / objectifs généraux</w:t>
      </w:r>
      <w:r w:rsidRPr="001D7BC7">
        <w:rPr>
          <w:webHidden/>
        </w:rPr>
        <w:tab/>
        <w:t>3</w:t>
      </w:r>
    </w:p>
    <w:p w14:paraId="2D35A139"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1.3.2.</w:t>
      </w:r>
      <w:r w:rsidRPr="001D7BC7">
        <w:rPr>
          <w:rFonts w:asciiTheme="minorHAnsi" w:hAnsiTheme="minorHAnsi"/>
          <w:sz w:val="22"/>
        </w:rPr>
        <w:tab/>
      </w:r>
      <w:r w:rsidRPr="001D7BC7">
        <w:t>Objectif(s) spécifique(s)</w:t>
      </w:r>
      <w:r w:rsidRPr="001D7BC7">
        <w:rPr>
          <w:webHidden/>
        </w:rPr>
        <w:tab/>
        <w:t>3</w:t>
      </w:r>
    </w:p>
    <w:p w14:paraId="7D76C12C"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1.3.3.</w:t>
      </w:r>
      <w:r w:rsidRPr="001D7BC7">
        <w:rPr>
          <w:rFonts w:asciiTheme="minorHAnsi" w:hAnsiTheme="minorHAnsi"/>
          <w:sz w:val="22"/>
        </w:rPr>
        <w:tab/>
      </w:r>
      <w:r w:rsidRPr="001D7BC7">
        <w:t>Résultat(s) et incidence(s) attendus</w:t>
      </w:r>
      <w:r w:rsidRPr="001D7BC7">
        <w:rPr>
          <w:webHidden/>
        </w:rPr>
        <w:tab/>
        <w:t>3</w:t>
      </w:r>
    </w:p>
    <w:p w14:paraId="4FDDC166"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1.3.4.</w:t>
      </w:r>
      <w:r w:rsidRPr="001D7BC7">
        <w:rPr>
          <w:rFonts w:asciiTheme="minorHAnsi" w:hAnsiTheme="minorHAnsi"/>
          <w:sz w:val="22"/>
        </w:rPr>
        <w:tab/>
      </w:r>
      <w:r w:rsidRPr="001D7BC7">
        <w:t>Indicateurs de performance</w:t>
      </w:r>
      <w:r w:rsidRPr="001D7BC7">
        <w:rPr>
          <w:webHidden/>
        </w:rPr>
        <w:tab/>
        <w:t>3</w:t>
      </w:r>
    </w:p>
    <w:p w14:paraId="09514F2F"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1.4.</w:t>
      </w:r>
      <w:r w:rsidRPr="001D7BC7">
        <w:rPr>
          <w:rFonts w:asciiTheme="minorHAnsi" w:hAnsiTheme="minorHAnsi"/>
          <w:sz w:val="22"/>
        </w:rPr>
        <w:tab/>
      </w:r>
      <w:r w:rsidRPr="001D7BC7">
        <w:t>La proposition/l’initiative porte sur:</w:t>
      </w:r>
      <w:r w:rsidRPr="001D7BC7">
        <w:rPr>
          <w:webHidden/>
        </w:rPr>
        <w:tab/>
        <w:t>4</w:t>
      </w:r>
    </w:p>
    <w:p w14:paraId="0F576B7C"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1.5.</w:t>
      </w:r>
      <w:r w:rsidRPr="001D7BC7">
        <w:rPr>
          <w:rFonts w:asciiTheme="minorHAnsi" w:hAnsiTheme="minorHAnsi"/>
          <w:sz w:val="22"/>
        </w:rPr>
        <w:tab/>
      </w:r>
      <w:r w:rsidRPr="001D7BC7">
        <w:t>Justification(s) de la proposition/de l'initiative</w:t>
      </w:r>
      <w:r w:rsidRPr="001D7BC7">
        <w:rPr>
          <w:webHidden/>
        </w:rPr>
        <w:tab/>
        <w:t>4</w:t>
      </w:r>
    </w:p>
    <w:p w14:paraId="27C32A5F"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1.5.1.</w:t>
      </w:r>
      <w:r w:rsidRPr="001D7BC7">
        <w:rPr>
          <w:rFonts w:asciiTheme="minorHAnsi" w:hAnsiTheme="minorHAnsi"/>
          <w:sz w:val="22"/>
        </w:rPr>
        <w:tab/>
      </w:r>
      <w:r w:rsidRPr="001D7BC7">
        <w:t>Besoin(s) à satisfaire à court ou à long terme, assorti(s) d’un calendrier détaillé pour la mise en œuvre de l’initiative</w:t>
      </w:r>
      <w:r w:rsidRPr="001D7BC7">
        <w:rPr>
          <w:webHidden/>
        </w:rPr>
        <w:tab/>
        <w:t>4</w:t>
      </w:r>
    </w:p>
    <w:p w14:paraId="053D4C71"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1.5.2.</w:t>
      </w:r>
      <w:r w:rsidRPr="001D7BC7">
        <w:rPr>
          <w:rFonts w:asciiTheme="minorHAnsi" w:hAnsiTheme="minorHAnsi"/>
          <w:sz w:val="22"/>
        </w:rPr>
        <w:tab/>
      </w:r>
      <w:r w:rsidRPr="001D7BC7">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1D7BC7">
        <w:rPr>
          <w:webHidden/>
        </w:rPr>
        <w:tab/>
        <w:t>4</w:t>
      </w:r>
    </w:p>
    <w:p w14:paraId="1BAA3AEF"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1.5.3.</w:t>
      </w:r>
      <w:r w:rsidRPr="001D7BC7">
        <w:rPr>
          <w:rFonts w:asciiTheme="minorHAnsi" w:hAnsiTheme="minorHAnsi"/>
          <w:sz w:val="22"/>
        </w:rPr>
        <w:tab/>
      </w:r>
      <w:r w:rsidRPr="001D7BC7">
        <w:t>Leçons tirées d'expériences similaires</w:t>
      </w:r>
      <w:r w:rsidRPr="001D7BC7">
        <w:rPr>
          <w:webHidden/>
        </w:rPr>
        <w:tab/>
        <w:t>4</w:t>
      </w:r>
    </w:p>
    <w:p w14:paraId="6CA398EC"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1.5.4.</w:t>
      </w:r>
      <w:r w:rsidRPr="001D7BC7">
        <w:rPr>
          <w:rFonts w:asciiTheme="minorHAnsi" w:hAnsiTheme="minorHAnsi"/>
          <w:sz w:val="22"/>
        </w:rPr>
        <w:tab/>
      </w:r>
      <w:r w:rsidRPr="001D7BC7">
        <w:t>Compatibilité avec le cadre financier pluriannuel et synergies éventuelles avec d’autres instruments appropriés</w:t>
      </w:r>
      <w:r w:rsidRPr="001D7BC7">
        <w:rPr>
          <w:webHidden/>
        </w:rPr>
        <w:tab/>
        <w:t>5</w:t>
      </w:r>
    </w:p>
    <w:p w14:paraId="5B2E751E"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1.5.5.</w:t>
      </w:r>
      <w:r w:rsidRPr="001D7BC7">
        <w:rPr>
          <w:rFonts w:asciiTheme="minorHAnsi" w:hAnsiTheme="minorHAnsi"/>
          <w:sz w:val="22"/>
        </w:rPr>
        <w:tab/>
      </w:r>
      <w:r w:rsidRPr="001D7BC7">
        <w:t>Évaluation des différentes possibilités de financement disponibles, y compris des possibilités de redéploiement</w:t>
      </w:r>
      <w:r w:rsidRPr="001D7BC7">
        <w:rPr>
          <w:webHidden/>
        </w:rPr>
        <w:tab/>
        <w:t>5</w:t>
      </w:r>
    </w:p>
    <w:p w14:paraId="204FE295"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1.6.</w:t>
      </w:r>
      <w:r w:rsidRPr="001D7BC7">
        <w:rPr>
          <w:rFonts w:asciiTheme="minorHAnsi" w:hAnsiTheme="minorHAnsi"/>
          <w:sz w:val="22"/>
        </w:rPr>
        <w:tab/>
      </w:r>
      <w:r w:rsidRPr="001D7BC7">
        <w:t>Durée de la proposition/de l’initiative et de son incidence financière</w:t>
      </w:r>
      <w:r w:rsidRPr="001D7BC7">
        <w:rPr>
          <w:webHidden/>
        </w:rPr>
        <w:tab/>
        <w:t>6</w:t>
      </w:r>
    </w:p>
    <w:p w14:paraId="33B42A13"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1.7.</w:t>
      </w:r>
      <w:r w:rsidRPr="001D7BC7">
        <w:rPr>
          <w:rFonts w:asciiTheme="minorHAnsi" w:hAnsiTheme="minorHAnsi"/>
          <w:sz w:val="22"/>
        </w:rPr>
        <w:tab/>
      </w:r>
      <w:r w:rsidRPr="001D7BC7">
        <w:t>Mode(s) d’exécution budgétaire prévu(s)</w:t>
      </w:r>
      <w:r w:rsidRPr="001D7BC7">
        <w:rPr>
          <w:webHidden/>
        </w:rPr>
        <w:tab/>
        <w:t>6</w:t>
      </w:r>
    </w:p>
    <w:p w14:paraId="21BEDA5E" w14:textId="77777777" w:rsidR="00371C50" w:rsidRPr="001D7BC7" w:rsidRDefault="00371C50" w:rsidP="00371C50">
      <w:pPr>
        <w:pStyle w:val="TOC1"/>
        <w:rPr>
          <w:rFonts w:asciiTheme="minorHAnsi" w:eastAsiaTheme="minorEastAsia" w:hAnsiTheme="minorHAnsi" w:cstheme="minorBidi"/>
          <w:noProof/>
          <w:kern w:val="2"/>
          <w:sz w:val="22"/>
          <w14:ligatures w14:val="standardContextual"/>
        </w:rPr>
      </w:pPr>
      <w:r w:rsidRPr="001D7BC7">
        <w:t>2.</w:t>
      </w:r>
      <w:r w:rsidRPr="001D7BC7">
        <w:rPr>
          <w:rFonts w:asciiTheme="minorHAnsi" w:hAnsiTheme="minorHAnsi"/>
          <w:sz w:val="22"/>
        </w:rPr>
        <w:tab/>
      </w:r>
      <w:r w:rsidRPr="001D7BC7">
        <w:t>MESURES DE GESTION</w:t>
      </w:r>
      <w:r w:rsidRPr="001D7BC7">
        <w:rPr>
          <w:webHidden/>
        </w:rPr>
        <w:tab/>
        <w:t>8</w:t>
      </w:r>
    </w:p>
    <w:p w14:paraId="31CC1C38"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2.1.</w:t>
      </w:r>
      <w:r w:rsidRPr="001D7BC7">
        <w:rPr>
          <w:rFonts w:asciiTheme="minorHAnsi" w:hAnsiTheme="minorHAnsi"/>
          <w:sz w:val="22"/>
        </w:rPr>
        <w:tab/>
      </w:r>
      <w:r w:rsidRPr="001D7BC7">
        <w:t>Dispositions en matière de suivi et de compte rendu</w:t>
      </w:r>
      <w:r w:rsidRPr="001D7BC7">
        <w:rPr>
          <w:webHidden/>
        </w:rPr>
        <w:tab/>
        <w:t>8</w:t>
      </w:r>
    </w:p>
    <w:p w14:paraId="7E636289"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2.2.</w:t>
      </w:r>
      <w:r w:rsidRPr="001D7BC7">
        <w:rPr>
          <w:rFonts w:asciiTheme="minorHAnsi" w:hAnsiTheme="minorHAnsi"/>
          <w:sz w:val="22"/>
        </w:rPr>
        <w:tab/>
      </w:r>
      <w:r w:rsidRPr="001D7BC7">
        <w:t>Système(s) de gestion et de contrôle</w:t>
      </w:r>
      <w:r w:rsidRPr="001D7BC7">
        <w:rPr>
          <w:webHidden/>
        </w:rPr>
        <w:tab/>
        <w:t>8</w:t>
      </w:r>
    </w:p>
    <w:p w14:paraId="45C82BF0"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2.2.1.</w:t>
      </w:r>
      <w:r w:rsidRPr="001D7BC7">
        <w:rPr>
          <w:rFonts w:asciiTheme="minorHAnsi" w:hAnsiTheme="minorHAnsi"/>
          <w:sz w:val="22"/>
        </w:rPr>
        <w:tab/>
      </w:r>
      <w:r w:rsidRPr="001D7BC7">
        <w:t>Justification du (des) mode(s) d’exécution budgétaire, du (des) mécanisme(s) de mise en œuvre du financement, des modalités de paiement et de la stratégie de contrôle proposée</w:t>
      </w:r>
      <w:r w:rsidRPr="001D7BC7">
        <w:rPr>
          <w:webHidden/>
        </w:rPr>
        <w:tab/>
        <w:t>8</w:t>
      </w:r>
    </w:p>
    <w:p w14:paraId="2B4A6DEE"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2.2.2.</w:t>
      </w:r>
      <w:r w:rsidRPr="001D7BC7">
        <w:rPr>
          <w:rFonts w:asciiTheme="minorHAnsi" w:hAnsiTheme="minorHAnsi"/>
          <w:sz w:val="22"/>
        </w:rPr>
        <w:tab/>
      </w:r>
      <w:r w:rsidRPr="001D7BC7">
        <w:t>Informations sur les risques recensés et sur le(s) système(s) de contrôle interne mis en place pour les atténuer</w:t>
      </w:r>
      <w:r w:rsidRPr="001D7BC7">
        <w:rPr>
          <w:webHidden/>
        </w:rPr>
        <w:tab/>
        <w:t>8</w:t>
      </w:r>
    </w:p>
    <w:p w14:paraId="616811D6"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2.2.3.</w:t>
      </w:r>
      <w:r w:rsidRPr="001D7BC7">
        <w:rPr>
          <w:rFonts w:asciiTheme="minorHAnsi" w:hAnsiTheme="minorHAnsi"/>
          <w:sz w:val="22"/>
        </w:rPr>
        <w:tab/>
      </w:r>
      <w:r w:rsidRPr="001D7BC7">
        <w:t>Estimation et justification du rapport coût/efficacité des contrôles (rapport entre les coûts du contrôle et la valeur des fonds gérés concernés), et évaluation du niveau attendu de risque d’erreur (lors du paiement et lors de la clôture)</w:t>
      </w:r>
      <w:r w:rsidRPr="001D7BC7">
        <w:rPr>
          <w:webHidden/>
        </w:rPr>
        <w:tab/>
        <w:t>8</w:t>
      </w:r>
    </w:p>
    <w:p w14:paraId="7081186E"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2.3.</w:t>
      </w:r>
      <w:r w:rsidRPr="001D7BC7">
        <w:rPr>
          <w:rFonts w:asciiTheme="minorHAnsi" w:hAnsiTheme="minorHAnsi"/>
          <w:sz w:val="22"/>
        </w:rPr>
        <w:tab/>
      </w:r>
      <w:r w:rsidRPr="001D7BC7">
        <w:t>Mesures de prévention des fraudes et irrégularités</w:t>
      </w:r>
      <w:r w:rsidRPr="001D7BC7">
        <w:rPr>
          <w:webHidden/>
        </w:rPr>
        <w:tab/>
        <w:t>9</w:t>
      </w:r>
    </w:p>
    <w:p w14:paraId="23931E10" w14:textId="77777777" w:rsidR="00371C50" w:rsidRPr="001D7BC7" w:rsidRDefault="00371C50" w:rsidP="00371C50">
      <w:pPr>
        <w:pStyle w:val="TOC1"/>
        <w:rPr>
          <w:rFonts w:asciiTheme="minorHAnsi" w:eastAsiaTheme="minorEastAsia" w:hAnsiTheme="minorHAnsi" w:cstheme="minorBidi"/>
          <w:noProof/>
          <w:kern w:val="2"/>
          <w:sz w:val="22"/>
          <w14:ligatures w14:val="standardContextual"/>
        </w:rPr>
      </w:pPr>
      <w:r w:rsidRPr="001D7BC7">
        <w:t>3.</w:t>
      </w:r>
      <w:r w:rsidRPr="001D7BC7">
        <w:rPr>
          <w:rFonts w:asciiTheme="minorHAnsi" w:hAnsiTheme="minorHAnsi"/>
          <w:sz w:val="22"/>
        </w:rPr>
        <w:tab/>
      </w:r>
      <w:r w:rsidRPr="001D7BC7">
        <w:t>INCIDENCE FINANCIÈRE ESTIMÉE DE LA PROPOSITION/DE L'INITIATIVE</w:t>
      </w:r>
      <w:r w:rsidRPr="001D7BC7">
        <w:rPr>
          <w:webHidden/>
        </w:rPr>
        <w:tab/>
        <w:t>10</w:t>
      </w:r>
    </w:p>
    <w:p w14:paraId="5DF50714"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3.1.</w:t>
      </w:r>
      <w:r w:rsidRPr="001D7BC7">
        <w:rPr>
          <w:rFonts w:asciiTheme="minorHAnsi" w:hAnsiTheme="minorHAnsi"/>
          <w:sz w:val="22"/>
        </w:rPr>
        <w:tab/>
      </w:r>
      <w:r w:rsidRPr="001D7BC7">
        <w:t>Rubrique(s) du cadre financier pluriannuel et ligne(s) budgétaire(s) de dépenses concernée(s)</w:t>
      </w:r>
      <w:r w:rsidRPr="001D7BC7">
        <w:rPr>
          <w:webHidden/>
        </w:rPr>
        <w:tab/>
        <w:t>10</w:t>
      </w:r>
    </w:p>
    <w:p w14:paraId="1C1D7E1B"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3.2.</w:t>
      </w:r>
      <w:r w:rsidRPr="001D7BC7">
        <w:rPr>
          <w:rFonts w:asciiTheme="minorHAnsi" w:hAnsiTheme="minorHAnsi"/>
          <w:sz w:val="22"/>
        </w:rPr>
        <w:tab/>
      </w:r>
      <w:r w:rsidRPr="001D7BC7">
        <w:t>Incidence financière estimée de la proposition sur les crédits</w:t>
      </w:r>
      <w:r w:rsidRPr="001D7BC7">
        <w:rPr>
          <w:webHidden/>
        </w:rPr>
        <w:tab/>
        <w:t>12</w:t>
      </w:r>
    </w:p>
    <w:p w14:paraId="327BA49B"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3.2.1.</w:t>
      </w:r>
      <w:r w:rsidRPr="001D7BC7">
        <w:rPr>
          <w:rFonts w:asciiTheme="minorHAnsi" w:hAnsiTheme="minorHAnsi"/>
          <w:sz w:val="22"/>
        </w:rPr>
        <w:tab/>
      </w:r>
      <w:r w:rsidRPr="001D7BC7">
        <w:t>Synthèse de l’incidence estimée sur les crédits opérationnels</w:t>
      </w:r>
      <w:r w:rsidRPr="001D7BC7">
        <w:rPr>
          <w:webHidden/>
        </w:rPr>
        <w:tab/>
        <w:t>12</w:t>
      </w:r>
    </w:p>
    <w:p w14:paraId="4C669D22"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3.2.1.1.</w:t>
      </w:r>
      <w:r w:rsidRPr="001D7BC7">
        <w:rPr>
          <w:rFonts w:asciiTheme="minorHAnsi" w:hAnsiTheme="minorHAnsi"/>
          <w:sz w:val="22"/>
        </w:rPr>
        <w:tab/>
      </w:r>
      <w:r w:rsidRPr="001D7BC7">
        <w:t>Crédits issus du budget voté</w:t>
      </w:r>
      <w:r w:rsidRPr="001D7BC7">
        <w:rPr>
          <w:webHidden/>
        </w:rPr>
        <w:tab/>
        <w:t>12</w:t>
      </w:r>
    </w:p>
    <w:p w14:paraId="17A6FE7D"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3.2.1.2.</w:t>
      </w:r>
      <w:r w:rsidRPr="001D7BC7">
        <w:rPr>
          <w:rFonts w:asciiTheme="minorHAnsi" w:hAnsiTheme="minorHAnsi"/>
          <w:sz w:val="22"/>
        </w:rPr>
        <w:tab/>
      </w:r>
      <w:r w:rsidRPr="001D7BC7">
        <w:t>Crédits issus de recettes affectées externes</w:t>
      </w:r>
      <w:r w:rsidRPr="001D7BC7">
        <w:rPr>
          <w:webHidden/>
        </w:rPr>
        <w:tab/>
        <w:t>17</w:t>
      </w:r>
    </w:p>
    <w:p w14:paraId="7C7DD2C7"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3.2.2.</w:t>
      </w:r>
      <w:r w:rsidRPr="001D7BC7">
        <w:rPr>
          <w:rFonts w:asciiTheme="minorHAnsi" w:hAnsiTheme="minorHAnsi"/>
          <w:sz w:val="22"/>
        </w:rPr>
        <w:tab/>
      </w:r>
      <w:r w:rsidRPr="001D7BC7">
        <w:t>Estimation des réalisations financées à partir des crédits opérationnels</w:t>
      </w:r>
      <w:r w:rsidRPr="001D7BC7">
        <w:rPr>
          <w:webHidden/>
        </w:rPr>
        <w:tab/>
        <w:t>22</w:t>
      </w:r>
    </w:p>
    <w:p w14:paraId="020C268A"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3.2.3.</w:t>
      </w:r>
      <w:r w:rsidRPr="001D7BC7">
        <w:rPr>
          <w:rFonts w:asciiTheme="minorHAnsi" w:hAnsiTheme="minorHAnsi"/>
          <w:sz w:val="22"/>
        </w:rPr>
        <w:tab/>
      </w:r>
      <w:r w:rsidRPr="001D7BC7">
        <w:t>Synthèse de l’incidence estimée sur les crédits administratifs</w:t>
      </w:r>
      <w:r w:rsidRPr="001D7BC7">
        <w:rPr>
          <w:webHidden/>
        </w:rPr>
        <w:tab/>
        <w:t>24</w:t>
      </w:r>
    </w:p>
    <w:p w14:paraId="272F348E"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3.2.3.1. Crédits issus du budget voté</w:t>
      </w:r>
      <w:r w:rsidRPr="001D7BC7">
        <w:rPr>
          <w:webHidden/>
        </w:rPr>
        <w:tab/>
        <w:t>24</w:t>
      </w:r>
    </w:p>
    <w:p w14:paraId="58FFFCCF"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3.2.3.2.</w:t>
      </w:r>
      <w:r w:rsidRPr="001D7BC7">
        <w:rPr>
          <w:rFonts w:asciiTheme="minorHAnsi" w:hAnsiTheme="minorHAnsi"/>
          <w:sz w:val="22"/>
        </w:rPr>
        <w:tab/>
      </w:r>
      <w:r w:rsidRPr="001D7BC7">
        <w:t>Crédits issus de recettes affectées externes</w:t>
      </w:r>
      <w:r w:rsidRPr="001D7BC7">
        <w:rPr>
          <w:webHidden/>
        </w:rPr>
        <w:tab/>
        <w:t>24</w:t>
      </w:r>
    </w:p>
    <w:p w14:paraId="6F927E24"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3.2.3.3.</w:t>
      </w:r>
      <w:r w:rsidRPr="001D7BC7">
        <w:rPr>
          <w:rFonts w:asciiTheme="minorHAnsi" w:hAnsiTheme="minorHAnsi"/>
          <w:sz w:val="22"/>
        </w:rPr>
        <w:tab/>
      </w:r>
      <w:r w:rsidRPr="001D7BC7">
        <w:t>Total des crédits</w:t>
      </w:r>
      <w:r w:rsidRPr="001D7BC7">
        <w:rPr>
          <w:webHidden/>
        </w:rPr>
        <w:tab/>
        <w:t>24</w:t>
      </w:r>
    </w:p>
    <w:p w14:paraId="61FE2F53"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3.2.4.</w:t>
      </w:r>
      <w:r w:rsidRPr="001D7BC7">
        <w:rPr>
          <w:rFonts w:asciiTheme="minorHAnsi" w:hAnsiTheme="minorHAnsi"/>
          <w:sz w:val="22"/>
        </w:rPr>
        <w:tab/>
      </w:r>
      <w:r w:rsidRPr="001D7BC7">
        <w:t>Besoins estimés en ressources humaines</w:t>
      </w:r>
      <w:r w:rsidRPr="001D7BC7">
        <w:rPr>
          <w:webHidden/>
        </w:rPr>
        <w:tab/>
        <w:t>25</w:t>
      </w:r>
    </w:p>
    <w:p w14:paraId="6F6A73EB"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3.2.4.1.</w:t>
      </w:r>
      <w:r w:rsidRPr="001D7BC7">
        <w:rPr>
          <w:rFonts w:asciiTheme="minorHAnsi" w:hAnsiTheme="minorHAnsi"/>
          <w:sz w:val="22"/>
        </w:rPr>
        <w:tab/>
      </w:r>
      <w:r w:rsidRPr="001D7BC7">
        <w:t>Financement sur le budget voté</w:t>
      </w:r>
      <w:r w:rsidRPr="001D7BC7">
        <w:rPr>
          <w:webHidden/>
        </w:rPr>
        <w:tab/>
        <w:t>25</w:t>
      </w:r>
    </w:p>
    <w:p w14:paraId="61EDE65F"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3.2.4.2.</w:t>
      </w:r>
      <w:r w:rsidRPr="001D7BC7">
        <w:rPr>
          <w:rFonts w:asciiTheme="minorHAnsi" w:hAnsiTheme="minorHAnsi"/>
          <w:sz w:val="22"/>
        </w:rPr>
        <w:tab/>
      </w:r>
      <w:r w:rsidRPr="001D7BC7">
        <w:t>Financement par des recettes affectées externes</w:t>
      </w:r>
      <w:r w:rsidRPr="001D7BC7">
        <w:rPr>
          <w:webHidden/>
        </w:rPr>
        <w:tab/>
        <w:t>26</w:t>
      </w:r>
    </w:p>
    <w:p w14:paraId="7EABA8D8"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3.2.4.3.</w:t>
      </w:r>
      <w:r w:rsidRPr="001D7BC7">
        <w:rPr>
          <w:rFonts w:asciiTheme="minorHAnsi" w:hAnsiTheme="minorHAnsi"/>
          <w:sz w:val="22"/>
        </w:rPr>
        <w:tab/>
      </w:r>
      <w:r w:rsidRPr="001D7BC7">
        <w:t>Total des besoins en ressources humaines</w:t>
      </w:r>
      <w:r w:rsidRPr="001D7BC7">
        <w:rPr>
          <w:webHidden/>
        </w:rPr>
        <w:tab/>
        <w:t>26</w:t>
      </w:r>
    </w:p>
    <w:p w14:paraId="1A795A9C"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3.2.5.</w:t>
      </w:r>
      <w:r w:rsidRPr="001D7BC7">
        <w:rPr>
          <w:rFonts w:asciiTheme="minorHAnsi" w:hAnsiTheme="minorHAnsi"/>
          <w:sz w:val="22"/>
        </w:rPr>
        <w:tab/>
      </w:r>
      <w:r w:rsidRPr="001D7BC7">
        <w:t>Vue d’ensemble de l’incidence estimée sur les investissements liés aux technologies numériques</w:t>
      </w:r>
      <w:r w:rsidRPr="001D7BC7">
        <w:rPr>
          <w:webHidden/>
        </w:rPr>
        <w:tab/>
        <w:t>28</w:t>
      </w:r>
    </w:p>
    <w:p w14:paraId="3C95DB21"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3.2.6.</w:t>
      </w:r>
      <w:r w:rsidRPr="001D7BC7">
        <w:rPr>
          <w:rFonts w:asciiTheme="minorHAnsi" w:hAnsiTheme="minorHAnsi"/>
          <w:sz w:val="22"/>
        </w:rPr>
        <w:tab/>
      </w:r>
      <w:r w:rsidRPr="001D7BC7">
        <w:t>Compatibilité avec le cadre financier pluriannuel actuel</w:t>
      </w:r>
      <w:r w:rsidRPr="001D7BC7">
        <w:rPr>
          <w:webHidden/>
        </w:rPr>
        <w:tab/>
        <w:t>28</w:t>
      </w:r>
    </w:p>
    <w:p w14:paraId="5C044D44" w14:textId="77777777" w:rsidR="00371C50" w:rsidRPr="001D7BC7" w:rsidRDefault="00371C50" w:rsidP="00371C50">
      <w:pPr>
        <w:pStyle w:val="TOC3"/>
        <w:rPr>
          <w:rFonts w:asciiTheme="minorHAnsi" w:eastAsiaTheme="minorEastAsia" w:hAnsiTheme="minorHAnsi" w:cstheme="minorBidi"/>
          <w:noProof/>
          <w:kern w:val="2"/>
          <w:sz w:val="22"/>
          <w14:ligatures w14:val="standardContextual"/>
        </w:rPr>
      </w:pPr>
      <w:r w:rsidRPr="001D7BC7">
        <w:t>3.2.7.</w:t>
      </w:r>
      <w:r w:rsidRPr="001D7BC7">
        <w:rPr>
          <w:rFonts w:asciiTheme="minorHAnsi" w:hAnsiTheme="minorHAnsi"/>
          <w:sz w:val="22"/>
        </w:rPr>
        <w:tab/>
      </w:r>
      <w:r w:rsidRPr="001D7BC7">
        <w:t>Participation de tiers au financement</w:t>
      </w:r>
      <w:r w:rsidRPr="001D7BC7">
        <w:rPr>
          <w:webHidden/>
        </w:rPr>
        <w:tab/>
        <w:t>28</w:t>
      </w:r>
    </w:p>
    <w:p w14:paraId="2C150019"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3.3.</w:t>
      </w:r>
      <w:r w:rsidRPr="001D7BC7">
        <w:rPr>
          <w:rFonts w:asciiTheme="minorHAnsi" w:hAnsiTheme="minorHAnsi"/>
          <w:sz w:val="22"/>
        </w:rPr>
        <w:tab/>
      </w:r>
      <w:r w:rsidRPr="001D7BC7">
        <w:t>Incidence estimée sur les recettes</w:t>
      </w:r>
      <w:r w:rsidRPr="001D7BC7">
        <w:rPr>
          <w:webHidden/>
        </w:rPr>
        <w:tab/>
        <w:t>29</w:t>
      </w:r>
    </w:p>
    <w:p w14:paraId="3CB1831E" w14:textId="77777777" w:rsidR="00371C50" w:rsidRPr="001D7BC7" w:rsidRDefault="00371C50" w:rsidP="00371C50">
      <w:pPr>
        <w:pStyle w:val="TOC1"/>
        <w:rPr>
          <w:rFonts w:asciiTheme="minorHAnsi" w:eastAsiaTheme="minorEastAsia" w:hAnsiTheme="minorHAnsi" w:cstheme="minorBidi"/>
          <w:noProof/>
          <w:kern w:val="2"/>
          <w:sz w:val="22"/>
          <w14:ligatures w14:val="standardContextual"/>
        </w:rPr>
      </w:pPr>
      <w:r w:rsidRPr="001D7BC7">
        <w:t>4.</w:t>
      </w:r>
      <w:r w:rsidRPr="001D7BC7">
        <w:rPr>
          <w:rFonts w:asciiTheme="minorHAnsi" w:hAnsiTheme="minorHAnsi"/>
          <w:sz w:val="22"/>
        </w:rPr>
        <w:tab/>
      </w:r>
      <w:r w:rsidRPr="001D7BC7">
        <w:rPr>
          <w:caps/>
        </w:rPr>
        <w:t>Dimensions numériques</w:t>
      </w:r>
      <w:r w:rsidRPr="001D7BC7">
        <w:rPr>
          <w:webHidden/>
        </w:rPr>
        <w:tab/>
        <w:t>29</w:t>
      </w:r>
    </w:p>
    <w:p w14:paraId="00FFED0B"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4.1.</w:t>
      </w:r>
      <w:r w:rsidRPr="001D7BC7">
        <w:rPr>
          <w:rFonts w:asciiTheme="minorHAnsi" w:hAnsiTheme="minorHAnsi"/>
          <w:sz w:val="22"/>
        </w:rPr>
        <w:tab/>
      </w:r>
      <w:r w:rsidRPr="001D7BC7">
        <w:t>Exigences pertinentes en matière numérique</w:t>
      </w:r>
      <w:r w:rsidRPr="001D7BC7">
        <w:rPr>
          <w:webHidden/>
        </w:rPr>
        <w:tab/>
        <w:t>30</w:t>
      </w:r>
    </w:p>
    <w:p w14:paraId="75357BFC"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4.2.</w:t>
      </w:r>
      <w:r w:rsidRPr="001D7BC7">
        <w:rPr>
          <w:rFonts w:asciiTheme="minorHAnsi" w:hAnsiTheme="minorHAnsi"/>
          <w:sz w:val="22"/>
        </w:rPr>
        <w:tab/>
      </w:r>
      <w:r w:rsidRPr="001D7BC7">
        <w:t>Données</w:t>
      </w:r>
      <w:r w:rsidRPr="001D7BC7">
        <w:rPr>
          <w:webHidden/>
        </w:rPr>
        <w:tab/>
        <w:t>30</w:t>
      </w:r>
    </w:p>
    <w:p w14:paraId="1FE26D35"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4.3.</w:t>
      </w:r>
      <w:r w:rsidRPr="001D7BC7">
        <w:rPr>
          <w:rFonts w:asciiTheme="minorHAnsi" w:hAnsiTheme="minorHAnsi"/>
          <w:sz w:val="22"/>
        </w:rPr>
        <w:tab/>
      </w:r>
      <w:r w:rsidRPr="001D7BC7">
        <w:t>Solutions numériques</w:t>
      </w:r>
      <w:r w:rsidRPr="001D7BC7">
        <w:rPr>
          <w:webHidden/>
        </w:rPr>
        <w:tab/>
        <w:t>31</w:t>
      </w:r>
    </w:p>
    <w:p w14:paraId="4C84569B"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4.4.</w:t>
      </w:r>
      <w:r w:rsidRPr="001D7BC7">
        <w:rPr>
          <w:rFonts w:asciiTheme="minorHAnsi" w:hAnsiTheme="minorHAnsi"/>
          <w:sz w:val="22"/>
        </w:rPr>
        <w:tab/>
      </w:r>
      <w:r w:rsidRPr="001D7BC7">
        <w:t>Évaluation de l’interopérabilité</w:t>
      </w:r>
      <w:r w:rsidRPr="001D7BC7">
        <w:rPr>
          <w:webHidden/>
        </w:rPr>
        <w:tab/>
        <w:t>31</w:t>
      </w:r>
    </w:p>
    <w:p w14:paraId="0BFB55AC" w14:textId="77777777" w:rsidR="00371C50" w:rsidRPr="001D7BC7" w:rsidRDefault="00371C50" w:rsidP="00371C50">
      <w:pPr>
        <w:pStyle w:val="TOC2"/>
        <w:rPr>
          <w:rFonts w:asciiTheme="minorHAnsi" w:eastAsiaTheme="minorEastAsia" w:hAnsiTheme="minorHAnsi" w:cstheme="minorBidi"/>
          <w:noProof/>
          <w:kern w:val="2"/>
          <w:sz w:val="22"/>
          <w14:ligatures w14:val="standardContextual"/>
        </w:rPr>
      </w:pPr>
      <w:r w:rsidRPr="001D7BC7">
        <w:t>4.5.</w:t>
      </w:r>
      <w:r w:rsidRPr="001D7BC7">
        <w:rPr>
          <w:rFonts w:asciiTheme="minorHAnsi" w:hAnsiTheme="minorHAnsi"/>
          <w:sz w:val="22"/>
        </w:rPr>
        <w:tab/>
      </w:r>
      <w:r w:rsidRPr="001D7BC7">
        <w:t>Mesures de soutien de la mise en œuvre numérique</w:t>
      </w:r>
      <w:r w:rsidRPr="001D7BC7">
        <w:rPr>
          <w:webHidden/>
        </w:rPr>
        <w:tab/>
        <w:t>32</w:t>
      </w:r>
    </w:p>
    <w:p w14:paraId="44126766" w14:textId="77777777" w:rsidR="00371C50" w:rsidRPr="001D7BC7" w:rsidRDefault="00371C50" w:rsidP="00371C50">
      <w:pPr>
        <w:pStyle w:val="TOC1"/>
        <w:ind w:left="0" w:firstLine="0"/>
        <w:rPr>
          <w:noProof/>
        </w:rPr>
        <w:sectPr w:rsidR="00371C50" w:rsidRPr="001D7BC7" w:rsidSect="00F81C19">
          <w:pgSz w:w="11907" w:h="16840" w:code="9"/>
          <w:pgMar w:top="1134" w:right="1418" w:bottom="1134" w:left="1418" w:header="709" w:footer="709" w:gutter="0"/>
          <w:pgNumType w:start="1"/>
          <w:cols w:space="720"/>
          <w:docGrid w:linePitch="360"/>
        </w:sectPr>
      </w:pPr>
    </w:p>
    <w:p w14:paraId="11158B93" w14:textId="77777777" w:rsidR="00371C50" w:rsidRPr="001D7BC7" w:rsidRDefault="00371C50" w:rsidP="00371C50">
      <w:pPr>
        <w:pStyle w:val="ManualHeading1"/>
        <w:rPr>
          <w:noProof/>
        </w:rPr>
      </w:pPr>
      <w:bookmarkStart w:id="3" w:name="_Toc514938007"/>
      <w:bookmarkStart w:id="4" w:name="_Toc520485025"/>
      <w:bookmarkStart w:id="5" w:name="_Toc160804567"/>
      <w:bookmarkStart w:id="6" w:name="_Toc167220259"/>
      <w:bookmarkStart w:id="7" w:name="_Toc177548992"/>
      <w:r w:rsidRPr="001D7BC7">
        <w:t>1.</w:t>
      </w:r>
      <w:r w:rsidRPr="001D7BC7">
        <w:tab/>
        <w:t>CADRE DE LA PROPOSITION/DE L'INITIATIVE</w:t>
      </w:r>
      <w:bookmarkEnd w:id="3"/>
      <w:bookmarkEnd w:id="4"/>
      <w:bookmarkEnd w:id="5"/>
      <w:bookmarkEnd w:id="6"/>
      <w:bookmarkEnd w:id="7"/>
      <w:r w:rsidRPr="001D7BC7">
        <w:t xml:space="preserve"> </w:t>
      </w:r>
    </w:p>
    <w:p w14:paraId="02983FE0" w14:textId="77777777" w:rsidR="00371C50" w:rsidRPr="001D7BC7" w:rsidRDefault="00371C50" w:rsidP="00371C50">
      <w:pPr>
        <w:pStyle w:val="ManualHeading2"/>
      </w:pPr>
      <w:bookmarkStart w:id="8" w:name="_Toc514938008"/>
      <w:bookmarkStart w:id="9" w:name="_Toc520485026"/>
      <w:bookmarkStart w:id="10" w:name="_Toc160804568"/>
      <w:bookmarkStart w:id="11" w:name="_Toc167220260"/>
      <w:bookmarkStart w:id="12" w:name="_Toc177548993"/>
      <w:r w:rsidRPr="001D7BC7">
        <w:t>1.1.</w:t>
      </w:r>
      <w:r w:rsidRPr="001D7BC7">
        <w:tab/>
        <w:t>Dénomination de la proposition/de l'initiative</w:t>
      </w:r>
      <w:bookmarkEnd w:id="8"/>
      <w:bookmarkEnd w:id="9"/>
      <w:bookmarkEnd w:id="10"/>
      <w:bookmarkEnd w:id="11"/>
      <w:bookmarkEnd w:id="12"/>
    </w:p>
    <w:p w14:paraId="25D73411" w14:textId="77777777" w:rsidR="00371C50" w:rsidRPr="001D7BC7" w:rsidRDefault="00FB00A0" w:rsidP="00371C50">
      <w:pPr>
        <w:pStyle w:val="Text1"/>
        <w:pBdr>
          <w:top w:val="single" w:sz="4" w:space="1" w:color="auto"/>
          <w:left w:val="single" w:sz="4" w:space="4" w:color="auto"/>
          <w:bottom w:val="single" w:sz="4" w:space="1" w:color="auto"/>
          <w:right w:val="single" w:sz="4" w:space="4" w:color="auto"/>
        </w:pBdr>
      </w:pPr>
      <w:r w:rsidRPr="001D7BC7">
        <w:t>Proposition de RÈGLEMENT DU PARLEMENT EUROPÉEN ET DU CONSEIL modifiant le règlement (UE) 2021/2115 en ce qui concerne un type spécifique d’intervention visant à fournir un soutien temporaire exceptionnel au titre du Fonds européen agricole pour le développement rural (Feader) et la possibilité d’ajuster les dotations destinées aux paiements directs pour l’année civile 2027, ainsi que le règlement (UE) 2021/2116 en ce qui concerne des règles plus flexibles relatives au versement d’avances en réponse à la hausse des prix des engrais due à la crise au Moyen-Orient</w:t>
      </w:r>
    </w:p>
    <w:p w14:paraId="4BF532CA"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18AA4C39" w14:textId="77777777" w:rsidR="00371C50" w:rsidRPr="001D7BC7" w:rsidRDefault="00371C50" w:rsidP="00371C50">
      <w:pPr>
        <w:pStyle w:val="ManualHeading2"/>
        <w:rPr>
          <w:i/>
          <w:noProof/>
        </w:rPr>
      </w:pPr>
      <w:bookmarkStart w:id="13" w:name="_Toc514938011"/>
      <w:bookmarkStart w:id="14" w:name="_Toc520485027"/>
      <w:bookmarkStart w:id="15" w:name="_Toc160804569"/>
      <w:bookmarkStart w:id="16" w:name="_Toc167220261"/>
      <w:bookmarkStart w:id="17" w:name="_Toc177548994"/>
      <w:r w:rsidRPr="001D7BC7">
        <w:t>1.2.</w:t>
      </w:r>
      <w:r w:rsidRPr="001D7BC7">
        <w:tab/>
        <w:t>Domaine(s) politique(s) concerné(s)</w:t>
      </w:r>
      <w:bookmarkEnd w:id="13"/>
      <w:bookmarkEnd w:id="14"/>
      <w:bookmarkEnd w:id="15"/>
      <w:bookmarkEnd w:id="16"/>
      <w:bookmarkEnd w:id="17"/>
      <w:r w:rsidRPr="001D7BC7">
        <w:rPr>
          <w:i/>
        </w:rPr>
        <w:t xml:space="preserve"> </w:t>
      </w:r>
    </w:p>
    <w:p w14:paraId="583ADC34" w14:textId="77777777" w:rsidR="00371C50" w:rsidRPr="001D7BC7" w:rsidRDefault="00D9709A" w:rsidP="00371C50">
      <w:pPr>
        <w:pStyle w:val="Text1"/>
        <w:pBdr>
          <w:top w:val="single" w:sz="4" w:space="1" w:color="auto"/>
          <w:left w:val="single" w:sz="4" w:space="4" w:color="auto"/>
          <w:bottom w:val="single" w:sz="4" w:space="1" w:color="auto"/>
          <w:right w:val="single" w:sz="4" w:space="4" w:color="auto"/>
        </w:pBdr>
        <w:rPr>
          <w:noProof/>
        </w:rPr>
      </w:pPr>
      <w:r w:rsidRPr="001D7BC7">
        <w:t>Groupe de programmes nº 8 – Agriculture et politique maritime au titre de la rubrique 3 du cadre financier pluriannuel (CFP) 2021-2027 – Ressources naturelles et environnement</w:t>
      </w:r>
    </w:p>
    <w:p w14:paraId="651EAB41"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649CB9D2" w14:textId="77777777" w:rsidR="00371C50" w:rsidRPr="001D7BC7" w:rsidRDefault="00371C50" w:rsidP="00371C50">
      <w:pPr>
        <w:pStyle w:val="ManualHeading2"/>
        <w:rPr>
          <w:noProof/>
        </w:rPr>
      </w:pPr>
      <w:bookmarkStart w:id="18" w:name="_Toc514938015"/>
      <w:bookmarkStart w:id="19" w:name="_Toc520485029"/>
      <w:bookmarkStart w:id="20" w:name="_Toc160804571"/>
      <w:bookmarkStart w:id="21" w:name="_Toc167220263"/>
      <w:bookmarkStart w:id="22" w:name="_Toc177548995"/>
      <w:r w:rsidRPr="001D7BC7">
        <w:t>1.3.</w:t>
      </w:r>
      <w:r w:rsidRPr="001D7BC7">
        <w:tab/>
        <w:t>Objectif(s)</w:t>
      </w:r>
      <w:bookmarkEnd w:id="18"/>
      <w:bookmarkEnd w:id="19"/>
      <w:bookmarkEnd w:id="20"/>
      <w:bookmarkEnd w:id="21"/>
      <w:bookmarkEnd w:id="22"/>
    </w:p>
    <w:p w14:paraId="6B91ABFE" w14:textId="77777777" w:rsidR="00371C50" w:rsidRPr="001D7BC7" w:rsidRDefault="00371C50" w:rsidP="00371C50">
      <w:pPr>
        <w:pStyle w:val="ManualHeading3"/>
        <w:rPr>
          <w:noProof/>
        </w:rPr>
      </w:pPr>
      <w:bookmarkStart w:id="23" w:name="_Toc514938016"/>
      <w:bookmarkStart w:id="24" w:name="_Toc520485030"/>
      <w:bookmarkStart w:id="25" w:name="_Toc160804572"/>
      <w:bookmarkStart w:id="26" w:name="_Toc167220264"/>
      <w:bookmarkStart w:id="27" w:name="_Toc177548996"/>
      <w:r w:rsidRPr="001D7BC7">
        <w:t>1.3.1.</w:t>
      </w:r>
      <w:r w:rsidRPr="001D7BC7">
        <w:tab/>
        <w:t>Objectif général / objectifs généraux</w:t>
      </w:r>
      <w:bookmarkEnd w:id="23"/>
      <w:bookmarkEnd w:id="24"/>
      <w:bookmarkEnd w:id="25"/>
      <w:bookmarkEnd w:id="26"/>
      <w:bookmarkEnd w:id="27"/>
    </w:p>
    <w:p w14:paraId="4E800F08" w14:textId="77777777" w:rsidR="00371C50" w:rsidRPr="001D7BC7" w:rsidRDefault="00BD33ED" w:rsidP="00371C50">
      <w:pPr>
        <w:pStyle w:val="Text1"/>
        <w:pBdr>
          <w:top w:val="single" w:sz="4" w:space="1" w:color="auto"/>
          <w:left w:val="single" w:sz="4" w:space="4" w:color="auto"/>
          <w:bottom w:val="single" w:sz="4" w:space="1" w:color="auto"/>
          <w:right w:val="single" w:sz="4" w:space="4" w:color="auto"/>
        </w:pBdr>
        <w:rPr>
          <w:noProof/>
        </w:rPr>
      </w:pPr>
      <w:r w:rsidRPr="001D7BC7">
        <w:t>Afin de garantir la viabilité des exploitations agricoles et la sécurité alimentaire européenne, l’initiative vise à fournir un soutien de trésorerie aux agriculteurs afin de les aider à surmonter les effets de la hausse des prix des engrais due à la crise au Moyen-Orient. Elle offre donc aux États membres la flexibilité nécessaire pour soutenir les agriculteurs.</w:t>
      </w:r>
    </w:p>
    <w:p w14:paraId="21CD8524" w14:textId="77777777" w:rsidR="00371C50" w:rsidRPr="001D7BC7" w:rsidRDefault="00371C50" w:rsidP="00371C50">
      <w:pPr>
        <w:pStyle w:val="ManualHeading3"/>
        <w:rPr>
          <w:noProof/>
        </w:rPr>
      </w:pPr>
      <w:bookmarkStart w:id="28" w:name="_Toc514938018"/>
      <w:bookmarkStart w:id="29" w:name="_Toc520485031"/>
      <w:bookmarkStart w:id="30" w:name="_Toc160804573"/>
      <w:bookmarkStart w:id="31" w:name="_Toc167220265"/>
      <w:bookmarkStart w:id="32" w:name="_Toc177548997"/>
      <w:r w:rsidRPr="001D7BC7">
        <w:t>1.3.2.</w:t>
      </w:r>
      <w:r w:rsidRPr="001D7BC7">
        <w:tab/>
        <w:t>Objectif(s) spécifique(s)</w:t>
      </w:r>
      <w:bookmarkEnd w:id="28"/>
      <w:bookmarkEnd w:id="29"/>
      <w:bookmarkEnd w:id="30"/>
      <w:bookmarkEnd w:id="31"/>
      <w:bookmarkEnd w:id="32"/>
    </w:p>
    <w:p w14:paraId="64798ABF" w14:textId="77777777" w:rsidR="00D66F34" w:rsidRPr="001D7BC7" w:rsidRDefault="00D66F34" w:rsidP="00D66F34">
      <w:pPr>
        <w:pStyle w:val="Text1"/>
        <w:pBdr>
          <w:top w:val="single" w:sz="4" w:space="1" w:color="auto"/>
          <w:left w:val="single" w:sz="4" w:space="4" w:color="auto"/>
          <w:bottom w:val="single" w:sz="4" w:space="1" w:color="auto"/>
          <w:right w:val="single" w:sz="4" w:space="4" w:color="auto"/>
        </w:pBdr>
      </w:pPr>
      <w:r w:rsidRPr="001D7BC7">
        <w:t>L’initiative vise à apporter un soutien de trésorerie aux agriculteurs en prévoyant:</w:t>
      </w:r>
    </w:p>
    <w:p w14:paraId="25CCA4F8" w14:textId="77777777" w:rsidR="001E5477" w:rsidRPr="001D7BC7" w:rsidRDefault="00D66F34" w:rsidP="00D66F34">
      <w:pPr>
        <w:pStyle w:val="Text1"/>
        <w:pBdr>
          <w:top w:val="single" w:sz="4" w:space="1" w:color="auto"/>
          <w:left w:val="single" w:sz="4" w:space="4" w:color="auto"/>
          <w:bottom w:val="single" w:sz="4" w:space="1" w:color="auto"/>
          <w:right w:val="single" w:sz="4" w:space="4" w:color="auto"/>
        </w:pBdr>
      </w:pPr>
      <w:r w:rsidRPr="001D7BC7">
        <w:t>- une nouvelle intervention temporaire fournissant cette aide au moyen de subventions ou d’un fonds de roulement autonome,</w:t>
      </w:r>
    </w:p>
    <w:p w14:paraId="36E180EE" w14:textId="77777777" w:rsidR="00555E6C" w:rsidRPr="001D7BC7" w:rsidRDefault="001E5477" w:rsidP="00D66F34">
      <w:pPr>
        <w:pStyle w:val="Text1"/>
        <w:pBdr>
          <w:top w:val="single" w:sz="4" w:space="1" w:color="auto"/>
          <w:left w:val="single" w:sz="4" w:space="4" w:color="auto"/>
          <w:bottom w:val="single" w:sz="4" w:space="1" w:color="auto"/>
          <w:right w:val="single" w:sz="4" w:space="4" w:color="auto"/>
        </w:pBdr>
      </w:pPr>
      <w:r w:rsidRPr="001D7BC7">
        <w:t>- un niveau d’avances plus élevé pour les paiements directs ainsi que la possibilité pour les États membres de verser ces avances avant le 16 octobre 2026,</w:t>
      </w:r>
    </w:p>
    <w:p w14:paraId="041C0534" w14:textId="77777777" w:rsidR="00371C50" w:rsidRPr="001D7BC7" w:rsidRDefault="00555E6C" w:rsidP="00371C50">
      <w:pPr>
        <w:pStyle w:val="Text1"/>
        <w:pBdr>
          <w:top w:val="single" w:sz="4" w:space="1" w:color="auto"/>
          <w:left w:val="single" w:sz="4" w:space="4" w:color="auto"/>
          <w:bottom w:val="single" w:sz="4" w:space="1" w:color="auto"/>
          <w:right w:val="single" w:sz="4" w:space="4" w:color="auto"/>
        </w:pBdr>
        <w:rPr>
          <w:noProof/>
        </w:rPr>
      </w:pPr>
      <w:r w:rsidRPr="001D7BC7">
        <w:t>- la possibilité d’ajuster le niveau des paiements directs au cours de l’année civile 2027 afin que les États membres puissent mieux adapter le soutien financier aux besoins des agriculteurs.</w:t>
      </w:r>
    </w:p>
    <w:p w14:paraId="42004E18" w14:textId="77777777" w:rsidR="00371C50" w:rsidRPr="001D7BC7" w:rsidRDefault="00371C50" w:rsidP="00371C50">
      <w:pPr>
        <w:pStyle w:val="ManualHeading3"/>
        <w:rPr>
          <w:noProof/>
        </w:rPr>
      </w:pPr>
      <w:bookmarkStart w:id="33" w:name="_Toc514938019"/>
      <w:bookmarkStart w:id="34" w:name="_Toc520485032"/>
      <w:bookmarkStart w:id="35" w:name="_Toc160804574"/>
      <w:bookmarkStart w:id="36" w:name="_Toc167220266"/>
      <w:bookmarkStart w:id="37" w:name="_Toc177548998"/>
      <w:r w:rsidRPr="001D7BC7">
        <w:t>1.3.3.</w:t>
      </w:r>
      <w:r w:rsidRPr="001D7BC7">
        <w:tab/>
        <w:t>Résultat(s) et incidence(s) attendus</w:t>
      </w:r>
      <w:bookmarkEnd w:id="33"/>
      <w:bookmarkEnd w:id="34"/>
      <w:bookmarkEnd w:id="35"/>
      <w:bookmarkEnd w:id="36"/>
      <w:bookmarkEnd w:id="37"/>
    </w:p>
    <w:p w14:paraId="20C0BD05" w14:textId="77777777" w:rsidR="00371C50" w:rsidRPr="001D7BC7" w:rsidRDefault="00371C50" w:rsidP="00371C50">
      <w:pPr>
        <w:pStyle w:val="Text1"/>
        <w:rPr>
          <w:i/>
          <w:noProof/>
          <w:sz w:val="20"/>
        </w:rPr>
      </w:pPr>
      <w:r w:rsidRPr="001D7BC7">
        <w:rPr>
          <w:i/>
          <w:sz w:val="20"/>
        </w:rPr>
        <w:t>Préciser les effets que la proposition/l'initiative devrait avoir sur les bénéficiaires/la population visée.</w:t>
      </w:r>
    </w:p>
    <w:p w14:paraId="1D203B8A" w14:textId="77777777" w:rsidR="00371C50" w:rsidRPr="001D7BC7" w:rsidRDefault="00FF063D" w:rsidP="00371C50">
      <w:pPr>
        <w:pStyle w:val="Text1"/>
        <w:pBdr>
          <w:top w:val="single" w:sz="4" w:space="1" w:color="auto"/>
          <w:left w:val="single" w:sz="4" w:space="4" w:color="auto"/>
          <w:bottom w:val="single" w:sz="4" w:space="1" w:color="auto"/>
          <w:right w:val="single" w:sz="4" w:space="4" w:color="auto"/>
        </w:pBdr>
        <w:rPr>
          <w:noProof/>
        </w:rPr>
      </w:pPr>
      <w:r w:rsidRPr="001D7BC7">
        <w:t>L’initiative devrait aider les agriculteurs à mieux faire face aux conséquences économiques de la hausse des prix des engrais due à la crise au Moyen-Orient, en leur donnant accès à des liquidités spécifiques grâce à une nouvelle intervention et à des avances anticipées.</w:t>
      </w:r>
    </w:p>
    <w:p w14:paraId="7898E4FC" w14:textId="77777777" w:rsidR="00371C50" w:rsidRPr="001D7BC7" w:rsidRDefault="00371C50" w:rsidP="00371C50">
      <w:pPr>
        <w:pStyle w:val="ManualHeading3"/>
        <w:rPr>
          <w:noProof/>
        </w:rPr>
      </w:pPr>
      <w:bookmarkStart w:id="38" w:name="_Toc514938023"/>
      <w:bookmarkStart w:id="39" w:name="_Toc520485033"/>
      <w:bookmarkStart w:id="40" w:name="_Toc160804575"/>
      <w:bookmarkStart w:id="41" w:name="_Toc167220267"/>
      <w:bookmarkStart w:id="42" w:name="_Toc177548999"/>
      <w:r w:rsidRPr="001D7BC7">
        <w:t>1.3.4.</w:t>
      </w:r>
      <w:r w:rsidRPr="001D7BC7">
        <w:tab/>
        <w:t>Indicateurs de performance</w:t>
      </w:r>
      <w:bookmarkEnd w:id="38"/>
      <w:bookmarkEnd w:id="39"/>
      <w:bookmarkEnd w:id="40"/>
      <w:bookmarkEnd w:id="41"/>
      <w:bookmarkEnd w:id="42"/>
    </w:p>
    <w:p w14:paraId="1C959F2B" w14:textId="77777777" w:rsidR="00371C50" w:rsidRPr="001D7BC7" w:rsidRDefault="00371C50" w:rsidP="00371C50">
      <w:pPr>
        <w:pStyle w:val="Text1"/>
        <w:rPr>
          <w:i/>
          <w:noProof/>
          <w:sz w:val="20"/>
        </w:rPr>
      </w:pPr>
      <w:r w:rsidRPr="001D7BC7">
        <w:rPr>
          <w:i/>
          <w:sz w:val="20"/>
        </w:rPr>
        <w:t>Préciser les indicateurs permettant de suivre l’avancement et les réalisations.</w:t>
      </w:r>
    </w:p>
    <w:p w14:paraId="330805C5" w14:textId="77777777" w:rsidR="00371C50" w:rsidRPr="001D7BC7" w:rsidRDefault="00F56049" w:rsidP="00371C50">
      <w:pPr>
        <w:pStyle w:val="Text1"/>
        <w:pBdr>
          <w:top w:val="single" w:sz="4" w:space="1" w:color="auto"/>
          <w:left w:val="single" w:sz="4" w:space="4" w:color="auto"/>
          <w:bottom w:val="single" w:sz="4" w:space="1" w:color="auto"/>
          <w:right w:val="single" w:sz="4" w:space="4" w:color="auto"/>
        </w:pBdr>
        <w:rPr>
          <w:noProof/>
        </w:rPr>
      </w:pPr>
      <w:r w:rsidRPr="001D7BC7">
        <w:t>Un nouvel indicateur de réalisation est proposé pour la nouvelle intervention. Au-delà, les indicateurs existants sont utilisés pour mesurer les performances.</w:t>
      </w:r>
    </w:p>
    <w:p w14:paraId="55D2258A" w14:textId="77777777" w:rsidR="00371C50" w:rsidRPr="001D7BC7" w:rsidRDefault="00371C50" w:rsidP="00371C50">
      <w:pPr>
        <w:pStyle w:val="ManualHeading2"/>
        <w:rPr>
          <w:noProof/>
        </w:rPr>
      </w:pPr>
      <w:bookmarkStart w:id="43" w:name="_Toc177549000"/>
      <w:r w:rsidRPr="001D7BC7">
        <w:t>1.4.</w:t>
      </w:r>
      <w:r w:rsidRPr="001D7BC7">
        <w:tab/>
        <w:t>La proposition/l’initiative porte sur:</w:t>
      </w:r>
      <w:bookmarkEnd w:id="43"/>
      <w:r w:rsidRPr="001D7BC7">
        <w:t xml:space="preserve"> </w:t>
      </w:r>
    </w:p>
    <w:p w14:paraId="79F70A34" w14:textId="77777777" w:rsidR="00371C50" w:rsidRPr="001D7BC7" w:rsidRDefault="00BB26C8" w:rsidP="00371C50">
      <w:pPr>
        <w:pStyle w:val="Text1"/>
        <w:rPr>
          <w:noProof/>
          <w:sz w:val="22"/>
        </w:rPr>
      </w:pPr>
      <w:r w:rsidRPr="001D7BC7">
        <w:rPr>
          <w:rFonts w:ascii="Wingdings" w:hAnsi="Wingdings"/>
          <w:sz w:val="22"/>
        </w:rPr>
        <w:t></w:t>
      </w:r>
      <w:r w:rsidRPr="001D7BC7">
        <w:rPr>
          <w:i/>
          <w:sz w:val="22"/>
        </w:rPr>
        <w:t xml:space="preserve"> </w:t>
      </w:r>
      <w:r w:rsidRPr="001D7BC7">
        <w:t>une action nouvelle</w:t>
      </w:r>
      <w:r w:rsidRPr="001D7BC7">
        <w:rPr>
          <w:sz w:val="22"/>
        </w:rPr>
        <w:t xml:space="preserve"> </w:t>
      </w:r>
    </w:p>
    <w:p w14:paraId="154F5C63" w14:textId="77777777" w:rsidR="00371C50" w:rsidRPr="001D7BC7" w:rsidRDefault="00371C50" w:rsidP="00371C50">
      <w:pPr>
        <w:pStyle w:val="Text1"/>
        <w:rPr>
          <w:noProof/>
          <w:sz w:val="22"/>
        </w:rPr>
      </w:pPr>
      <w:r w:rsidRPr="001D7BC7">
        <w:rPr>
          <w:rFonts w:ascii="Wingdings" w:hAnsi="Wingdings"/>
          <w:sz w:val="22"/>
        </w:rPr>
        <w:t>¨</w:t>
      </w:r>
      <w:r w:rsidRPr="001D7BC7">
        <w:rPr>
          <w:i/>
          <w:sz w:val="22"/>
        </w:rPr>
        <w:t xml:space="preserve"> </w:t>
      </w:r>
      <w:r w:rsidRPr="001D7BC7">
        <w:t>une action nouvelle suite à un projet pilote/une action préparatoire</w:t>
      </w:r>
      <w:r w:rsidRPr="001D7BC7">
        <w:rPr>
          <w:rStyle w:val="FootnoteReference"/>
          <w:noProof/>
        </w:rPr>
        <w:footnoteReference w:id="12"/>
      </w:r>
      <w:r w:rsidRPr="001D7BC7">
        <w:rPr>
          <w:sz w:val="22"/>
        </w:rPr>
        <w:t xml:space="preserve"> </w:t>
      </w:r>
    </w:p>
    <w:p w14:paraId="2098003C" w14:textId="77777777" w:rsidR="00371C50" w:rsidRPr="001D7BC7" w:rsidRDefault="00371C50" w:rsidP="00371C50">
      <w:pPr>
        <w:pStyle w:val="Text1"/>
        <w:rPr>
          <w:noProof/>
          <w:sz w:val="22"/>
        </w:rPr>
      </w:pPr>
      <w:r w:rsidRPr="001D7BC7">
        <w:rPr>
          <w:rFonts w:ascii="Wingdings" w:hAnsi="Wingdings"/>
          <w:sz w:val="22"/>
        </w:rPr>
        <w:t>¨</w:t>
      </w:r>
      <w:r w:rsidRPr="001D7BC7">
        <w:rPr>
          <w:i/>
          <w:sz w:val="22"/>
        </w:rPr>
        <w:t xml:space="preserve"> </w:t>
      </w:r>
      <w:r w:rsidRPr="001D7BC7">
        <w:t>la prolongation d’une action existante</w:t>
      </w:r>
      <w:r w:rsidRPr="001D7BC7">
        <w:rPr>
          <w:sz w:val="22"/>
        </w:rPr>
        <w:t xml:space="preserve"> </w:t>
      </w:r>
    </w:p>
    <w:p w14:paraId="024DAF1B" w14:textId="77777777" w:rsidR="00371C50" w:rsidRPr="001D7BC7" w:rsidRDefault="00371C50" w:rsidP="00371C50">
      <w:pPr>
        <w:pStyle w:val="Text1"/>
        <w:rPr>
          <w:noProof/>
        </w:rPr>
      </w:pPr>
      <w:r w:rsidRPr="001D7BC7">
        <w:rPr>
          <w:rFonts w:ascii="Wingdings" w:hAnsi="Wingdings"/>
          <w:sz w:val="22"/>
        </w:rPr>
        <w:t>¨</w:t>
      </w:r>
      <w:r w:rsidRPr="001D7BC7">
        <w:rPr>
          <w:i/>
          <w:sz w:val="22"/>
        </w:rPr>
        <w:t xml:space="preserve"> </w:t>
      </w:r>
      <w:r w:rsidRPr="001D7BC7">
        <w:t>une fusion ou une réorientation d’une ou de plusieurs actions vers une autre action/une action nouvelle</w:t>
      </w:r>
    </w:p>
    <w:p w14:paraId="79433FD9" w14:textId="77777777" w:rsidR="00371C50" w:rsidRPr="001D7BC7" w:rsidRDefault="00371C50" w:rsidP="00371C50">
      <w:pPr>
        <w:pStyle w:val="ManualHeading2"/>
        <w:rPr>
          <w:bCs/>
          <w:noProof/>
          <w:szCs w:val="24"/>
        </w:rPr>
      </w:pPr>
      <w:bookmarkStart w:id="44" w:name="_Toc514938025"/>
      <w:bookmarkStart w:id="45" w:name="_Toc520485034"/>
      <w:bookmarkStart w:id="46" w:name="_Toc160804576"/>
      <w:bookmarkStart w:id="47" w:name="_Toc167220268"/>
      <w:bookmarkStart w:id="48" w:name="_Toc177549001"/>
      <w:r w:rsidRPr="001D7BC7">
        <w:t>1.5.</w:t>
      </w:r>
      <w:r w:rsidRPr="001D7BC7">
        <w:tab/>
        <w:t>Justification(s) de la proposition/de l'initiative</w:t>
      </w:r>
      <w:bookmarkEnd w:id="44"/>
      <w:bookmarkEnd w:id="45"/>
      <w:bookmarkEnd w:id="46"/>
      <w:bookmarkEnd w:id="47"/>
      <w:bookmarkEnd w:id="48"/>
      <w:r w:rsidRPr="001D7BC7">
        <w:t xml:space="preserve"> </w:t>
      </w:r>
    </w:p>
    <w:p w14:paraId="23F56C03" w14:textId="77777777" w:rsidR="00371C50" w:rsidRPr="001D7BC7" w:rsidRDefault="00371C50" w:rsidP="00371C50">
      <w:pPr>
        <w:pStyle w:val="ManualHeading3"/>
        <w:rPr>
          <w:noProof/>
        </w:rPr>
      </w:pPr>
      <w:bookmarkStart w:id="49" w:name="_Toc514938026"/>
      <w:bookmarkStart w:id="50" w:name="_Toc520485035"/>
      <w:bookmarkStart w:id="51" w:name="_Toc160804577"/>
      <w:bookmarkStart w:id="52" w:name="_Toc167220269"/>
      <w:bookmarkStart w:id="53" w:name="_Toc177549002"/>
      <w:r w:rsidRPr="001D7BC7">
        <w:t>1.5.1.</w:t>
      </w:r>
      <w:r w:rsidRPr="001D7BC7">
        <w:tab/>
        <w:t>Besoin(s) à satisfaire à court ou à long terme, assorti(s) d’un calendrier détaillé pour la mise en œuvre de l’initiative</w:t>
      </w:r>
      <w:bookmarkEnd w:id="49"/>
      <w:bookmarkEnd w:id="50"/>
      <w:bookmarkEnd w:id="51"/>
      <w:bookmarkEnd w:id="52"/>
      <w:bookmarkEnd w:id="53"/>
    </w:p>
    <w:p w14:paraId="193D632B" w14:textId="77777777" w:rsidR="00371C50" w:rsidRPr="001D7BC7" w:rsidRDefault="00D54E8D" w:rsidP="00371C50">
      <w:pPr>
        <w:pStyle w:val="Text1"/>
        <w:pBdr>
          <w:top w:val="single" w:sz="4" w:space="1" w:color="auto"/>
          <w:left w:val="single" w:sz="4" w:space="4" w:color="auto"/>
          <w:bottom w:val="single" w:sz="4" w:space="1" w:color="auto"/>
          <w:right w:val="single" w:sz="4" w:space="4" w:color="auto"/>
        </w:pBdr>
        <w:rPr>
          <w:rFonts w:eastAsia="Arial Unicode MS"/>
        </w:rPr>
      </w:pPr>
      <w:r w:rsidRPr="001D7BC7">
        <w:t>Faisant suite à la communication relative à un plan d’action sur les engrais</w:t>
      </w:r>
      <w:r w:rsidR="00441CE7" w:rsidRPr="001D7BC7">
        <w:rPr>
          <w:vertAlign w:val="superscript"/>
        </w:rPr>
        <w:footnoteReference w:id="13"/>
      </w:r>
      <w:r w:rsidRPr="001D7BC7">
        <w:t>, l’initiative prévoit un soutien exceptionnel ciblé en faveur des agriculteurs les plus touchés au moyen des instruments existants dans le cadre de la politique agricole commune, et propose un train de mesures ciblé au titre de la PAC permettant aux États membres d’utiliser au maximum l’aide disponible au titre des plans stratégiques relevant de la PAC actuels d’ici au T2 2026.</w:t>
      </w:r>
    </w:p>
    <w:p w14:paraId="63122550"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4A2E4CD9" w14:textId="77777777" w:rsidR="00371C50" w:rsidRPr="001D7BC7" w:rsidRDefault="00371C50" w:rsidP="00371C50">
      <w:pPr>
        <w:pStyle w:val="ManualHeading3"/>
        <w:rPr>
          <w:bCs/>
          <w:noProof/>
          <w:szCs w:val="24"/>
        </w:rPr>
      </w:pPr>
      <w:bookmarkStart w:id="54" w:name="_Toc514938029"/>
      <w:bookmarkStart w:id="55" w:name="_Toc520485036"/>
      <w:bookmarkStart w:id="56" w:name="_Toc160804578"/>
      <w:bookmarkStart w:id="57" w:name="_Toc167220270"/>
      <w:bookmarkStart w:id="58" w:name="_Toc177549003"/>
      <w:r w:rsidRPr="001D7BC7">
        <w:t>1.5.2.</w:t>
      </w:r>
      <w:r w:rsidRPr="001D7BC7">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4"/>
      <w:bookmarkEnd w:id="55"/>
      <w:bookmarkEnd w:id="56"/>
      <w:bookmarkEnd w:id="57"/>
      <w:bookmarkEnd w:id="58"/>
    </w:p>
    <w:p w14:paraId="6D46F20D" w14:textId="77777777" w:rsidR="00371C50" w:rsidRPr="001D7BC7" w:rsidRDefault="002F50AC" w:rsidP="00371C50">
      <w:pPr>
        <w:pStyle w:val="Text1"/>
        <w:pBdr>
          <w:top w:val="single" w:sz="4" w:space="1" w:color="auto"/>
          <w:left w:val="single" w:sz="4" w:space="4" w:color="auto"/>
          <w:bottom w:val="single" w:sz="4" w:space="1" w:color="auto"/>
          <w:right w:val="single" w:sz="4" w:space="4" w:color="auto"/>
        </w:pBdr>
        <w:rPr>
          <w:noProof/>
        </w:rPr>
      </w:pPr>
      <w:r w:rsidRPr="001D7BC7">
        <w:t>La nature transfrontière et mondiale des défis auxquels est confrontée l’agriculture de l’Union dans le contexte de la crise au Moyen-Orient, notamment en ce qui concerne la hausse des prix des engrais, nécessite une réponse commune à l’échelle de l’Union, garantissant le fonctionnement du marché unique et les conditions de concurrence équitables déjà établies par la politique agricole commune. En conséquence, l’initiative modifie la législation de l’Union régissant la mise en œuvre par les États membres des interventions financées par des fonds de l’UE.</w:t>
      </w:r>
    </w:p>
    <w:p w14:paraId="55C0D907" w14:textId="77777777" w:rsidR="00371C50" w:rsidRPr="001D7BC7" w:rsidRDefault="00371C50" w:rsidP="00371C50">
      <w:pPr>
        <w:pStyle w:val="ManualHeading3"/>
        <w:rPr>
          <w:noProof/>
        </w:rPr>
      </w:pPr>
      <w:bookmarkStart w:id="59" w:name="_Toc514938030"/>
      <w:bookmarkStart w:id="60" w:name="_Toc520485037"/>
      <w:bookmarkStart w:id="61" w:name="_Toc160804579"/>
      <w:bookmarkStart w:id="62" w:name="_Toc167220271"/>
      <w:bookmarkStart w:id="63" w:name="_Toc177549004"/>
      <w:r w:rsidRPr="001D7BC7">
        <w:t>1.5.3.</w:t>
      </w:r>
      <w:r w:rsidRPr="001D7BC7">
        <w:tab/>
        <w:t>Leçons tirées d'expériences similaires</w:t>
      </w:r>
      <w:bookmarkEnd w:id="59"/>
      <w:bookmarkEnd w:id="60"/>
      <w:bookmarkEnd w:id="61"/>
      <w:bookmarkEnd w:id="62"/>
      <w:bookmarkEnd w:id="63"/>
    </w:p>
    <w:p w14:paraId="6252C891" w14:textId="77777777" w:rsidR="00371C50" w:rsidRPr="001D7BC7" w:rsidRDefault="00D6463E"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l’expérience acquise en relation avec des trains de mesures de crise antérieurs, notamment ceux adoptés pour lutter contre la pandémie de COVID ou la guerre en Ukraine.</w:t>
      </w:r>
    </w:p>
    <w:p w14:paraId="1CE55984"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25A7D394" w14:textId="77777777" w:rsidR="00371C50" w:rsidRPr="001D7BC7" w:rsidRDefault="00371C50" w:rsidP="00371C50">
      <w:pPr>
        <w:pStyle w:val="ManualHeading3"/>
        <w:rPr>
          <w:noProof/>
        </w:rPr>
      </w:pPr>
      <w:bookmarkStart w:id="64" w:name="_Toc514938033"/>
      <w:bookmarkStart w:id="65" w:name="_Toc520485038"/>
      <w:bookmarkStart w:id="66" w:name="_Toc160804580"/>
      <w:bookmarkStart w:id="67" w:name="_Toc167220272"/>
      <w:bookmarkStart w:id="68" w:name="_Toc177549005"/>
      <w:r w:rsidRPr="001D7BC7">
        <w:t>1.5.4.</w:t>
      </w:r>
      <w:r w:rsidRPr="001D7BC7">
        <w:tab/>
        <w:t>Compatibilité avec le cadre financier pluriannuel et synergies éventuelles avec d’autres instruments appropriés</w:t>
      </w:r>
      <w:bookmarkEnd w:id="64"/>
      <w:bookmarkEnd w:id="65"/>
      <w:bookmarkEnd w:id="66"/>
      <w:bookmarkEnd w:id="67"/>
      <w:bookmarkEnd w:id="68"/>
    </w:p>
    <w:p w14:paraId="326C9834" w14:textId="77777777" w:rsidR="00371C50" w:rsidRPr="001D7BC7" w:rsidRDefault="00502201" w:rsidP="00371C50">
      <w:pPr>
        <w:pStyle w:val="Text1"/>
        <w:pBdr>
          <w:top w:val="single" w:sz="4" w:space="1" w:color="auto"/>
          <w:left w:val="single" w:sz="4" w:space="4" w:color="auto"/>
          <w:bottom w:val="single" w:sz="4" w:space="1" w:color="auto"/>
          <w:right w:val="single" w:sz="4" w:space="4" w:color="auto"/>
        </w:pBdr>
        <w:rPr>
          <w:noProof/>
        </w:rPr>
      </w:pPr>
      <w:r w:rsidRPr="001D7BC7">
        <w:t>L’initiative est compatible avec le CFP 2021-2027. Elle complétera d’autres actions prévues dans la communication relative à un plan d’action sur les engrais.</w:t>
      </w:r>
    </w:p>
    <w:p w14:paraId="0B17C8A7" w14:textId="77777777" w:rsidR="7A03FED9" w:rsidRPr="001D7BC7" w:rsidRDefault="43FB1950" w:rsidP="7A03FED9">
      <w:pPr>
        <w:pStyle w:val="Text1"/>
        <w:pBdr>
          <w:top w:val="single" w:sz="4" w:space="1" w:color="auto"/>
          <w:left w:val="single" w:sz="4" w:space="4" w:color="auto"/>
          <w:bottom w:val="single" w:sz="4" w:space="1" w:color="auto"/>
          <w:right w:val="single" w:sz="4" w:space="4" w:color="auto"/>
        </w:pBdr>
      </w:pPr>
      <w:r w:rsidRPr="001D7BC7">
        <w:t>Les dépenses budgétaires de l’UE pour la période 2028-2034 sont soumises à l’approbation de la nouvelle législation relative au CFP.</w:t>
      </w:r>
    </w:p>
    <w:p w14:paraId="2A796644"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0E551001" w14:textId="77777777" w:rsidR="00371C50" w:rsidRPr="001D7BC7" w:rsidRDefault="00371C50" w:rsidP="00371C50">
      <w:pPr>
        <w:pStyle w:val="ManualHeading3"/>
        <w:rPr>
          <w:noProof/>
        </w:rPr>
      </w:pPr>
      <w:bookmarkStart w:id="69" w:name="_Toc514938036"/>
      <w:bookmarkStart w:id="70" w:name="_Toc520485039"/>
      <w:bookmarkStart w:id="71" w:name="_Toc160804581"/>
      <w:bookmarkStart w:id="72" w:name="_Toc167220273"/>
      <w:bookmarkStart w:id="73" w:name="_Toc177549006"/>
      <w:r w:rsidRPr="001D7BC7">
        <w:t>1.5.5.</w:t>
      </w:r>
      <w:r w:rsidRPr="001D7BC7">
        <w:tab/>
        <w:t>Évaluation des différentes possibilités de financement disponibles, y compris des possibilités de redéploiement</w:t>
      </w:r>
      <w:bookmarkEnd w:id="69"/>
      <w:bookmarkEnd w:id="70"/>
      <w:bookmarkEnd w:id="71"/>
      <w:bookmarkEnd w:id="72"/>
      <w:bookmarkEnd w:id="73"/>
    </w:p>
    <w:p w14:paraId="7053ACE9" w14:textId="77777777" w:rsidR="00371C50" w:rsidRPr="001D7BC7" w:rsidRDefault="00CB7790" w:rsidP="00371C50">
      <w:pPr>
        <w:pStyle w:val="Text1"/>
        <w:pBdr>
          <w:top w:val="single" w:sz="4" w:space="1" w:color="auto"/>
          <w:left w:val="single" w:sz="4" w:space="4" w:color="auto"/>
          <w:bottom w:val="single" w:sz="4" w:space="1" w:color="auto"/>
          <w:right w:val="single" w:sz="4" w:space="4" w:color="auto"/>
        </w:pBdr>
        <w:rPr>
          <w:noProof/>
        </w:rPr>
      </w:pPr>
      <w:r w:rsidRPr="001D7BC7">
        <w:t xml:space="preserve">Toute modification de l’aide financière de l’Union pour les interventions au titre des plans stratégiques résultant de la présente proposition s’inscrit dans le cadre des enveloppes financières nationales. </w:t>
      </w:r>
    </w:p>
    <w:p w14:paraId="551D4979"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5F989746" w14:textId="77777777" w:rsidR="00371C50" w:rsidRPr="001D7BC7" w:rsidRDefault="00371C50" w:rsidP="00371C50">
      <w:pPr>
        <w:pStyle w:val="ManualHeading2"/>
        <w:rPr>
          <w:bCs/>
          <w:noProof/>
          <w:szCs w:val="24"/>
        </w:rPr>
      </w:pPr>
      <w:r w:rsidRPr="001D7BC7">
        <w:br w:type="page"/>
      </w:r>
      <w:bookmarkStart w:id="74" w:name="_Toc514938039"/>
      <w:bookmarkStart w:id="75" w:name="_Toc520485040"/>
      <w:bookmarkStart w:id="76" w:name="_Toc160804582"/>
      <w:bookmarkStart w:id="77" w:name="_Toc167220274"/>
      <w:bookmarkStart w:id="78" w:name="_Toc177549007"/>
      <w:r w:rsidRPr="001D7BC7">
        <w:t>1.6.</w:t>
      </w:r>
      <w:r w:rsidRPr="001D7BC7">
        <w:tab/>
        <w:t>Durée de la proposition/de l’initiative</w:t>
      </w:r>
      <w:bookmarkEnd w:id="74"/>
      <w:r w:rsidRPr="001D7BC7">
        <w:t xml:space="preserve"> </w:t>
      </w:r>
      <w:bookmarkEnd w:id="75"/>
      <w:r w:rsidRPr="001D7BC7">
        <w:t>et de son incidence financière</w:t>
      </w:r>
      <w:bookmarkEnd w:id="76"/>
      <w:bookmarkEnd w:id="77"/>
      <w:bookmarkEnd w:id="78"/>
    </w:p>
    <w:p w14:paraId="7BF03CFB" w14:textId="77777777" w:rsidR="00371C50" w:rsidRPr="001D7BC7" w:rsidRDefault="00371C50" w:rsidP="00371C50">
      <w:pPr>
        <w:pStyle w:val="Text1"/>
        <w:rPr>
          <w:noProof/>
        </w:rPr>
      </w:pPr>
      <w:r w:rsidRPr="001D7BC7">
        <w:rPr>
          <w:rFonts w:ascii="Wingdings" w:hAnsi="Wingdings"/>
        </w:rPr>
        <w:t>¨</w:t>
      </w:r>
      <w:r w:rsidRPr="001D7BC7">
        <w:rPr>
          <w:b/>
          <w:i/>
        </w:rPr>
        <w:t xml:space="preserve"> </w:t>
      </w:r>
      <w:r w:rsidRPr="001D7BC7">
        <w:rPr>
          <w:b/>
        </w:rPr>
        <w:t xml:space="preserve">Durée limitée </w:t>
      </w:r>
    </w:p>
    <w:p w14:paraId="4A60603F" w14:textId="77777777" w:rsidR="00371C50" w:rsidRPr="001D7BC7" w:rsidRDefault="00371C50" w:rsidP="00371C50">
      <w:pPr>
        <w:pStyle w:val="ListDash2"/>
        <w:rPr>
          <w:noProof/>
        </w:rPr>
      </w:pPr>
      <w:r w:rsidRPr="001D7BC7">
        <w:rPr>
          <w:rFonts w:ascii="Wingdings" w:hAnsi="Wingdings"/>
        </w:rPr>
        <w:t>¨</w:t>
      </w:r>
      <w:r w:rsidRPr="001D7BC7">
        <w:tab/>
        <w:t xml:space="preserve">En vigueur à partir de/du [JJ/MM]AAAA jusqu’en/au [JJ/MM]AAAA </w:t>
      </w:r>
    </w:p>
    <w:p w14:paraId="6E591C7D" w14:textId="77777777" w:rsidR="00371C50" w:rsidRPr="001D7BC7" w:rsidRDefault="00371C50" w:rsidP="00371C50">
      <w:pPr>
        <w:pStyle w:val="ListDash2"/>
        <w:rPr>
          <w:noProof/>
        </w:rPr>
      </w:pPr>
      <w:r w:rsidRPr="001D7BC7">
        <w:rPr>
          <w:rFonts w:ascii="Wingdings" w:hAnsi="Wingdings"/>
        </w:rPr>
        <w:t>¨</w:t>
      </w:r>
      <w:r w:rsidRPr="001D7BC7">
        <w:tab/>
        <w:t xml:space="preserve">Incidence financière de AAAA jusqu’en AAAA pour les crédits d’engagement et de AAAA jusqu’en AAAA pour les crédits de paiement. </w:t>
      </w:r>
    </w:p>
    <w:p w14:paraId="6BA6CBD0" w14:textId="77777777" w:rsidR="00371C50" w:rsidRPr="001D7BC7" w:rsidRDefault="00767113" w:rsidP="00371C50">
      <w:pPr>
        <w:pStyle w:val="Text1"/>
        <w:rPr>
          <w:noProof/>
        </w:rPr>
      </w:pPr>
      <w:r w:rsidRPr="001D7BC7">
        <w:rPr>
          <w:rFonts w:ascii="Wingdings" w:hAnsi="Wingdings"/>
        </w:rPr>
        <w:t></w:t>
      </w:r>
      <w:r w:rsidRPr="001D7BC7">
        <w:rPr>
          <w:b/>
          <w:i/>
        </w:rPr>
        <w:t xml:space="preserve"> </w:t>
      </w:r>
      <w:r w:rsidRPr="001D7BC7">
        <w:rPr>
          <w:b/>
        </w:rPr>
        <w:t>Durée illimitée</w:t>
      </w:r>
    </w:p>
    <w:p w14:paraId="78E5D3AF" w14:textId="77777777" w:rsidR="00371C50" w:rsidRPr="001D7BC7" w:rsidRDefault="00371C50" w:rsidP="00371C50">
      <w:pPr>
        <w:pStyle w:val="ListDash1"/>
        <w:rPr>
          <w:noProof/>
        </w:rPr>
      </w:pPr>
      <w:r w:rsidRPr="001D7BC7">
        <w:t>Mise en œuvre avec une période de montée en puissance de AAAA jusqu'en AAAA,</w:t>
      </w:r>
    </w:p>
    <w:p w14:paraId="23F6DAC9" w14:textId="77777777" w:rsidR="00371C50" w:rsidRPr="001D7BC7" w:rsidRDefault="00371C50" w:rsidP="00371C50">
      <w:pPr>
        <w:pStyle w:val="ListDash1"/>
        <w:rPr>
          <w:noProof/>
        </w:rPr>
      </w:pPr>
      <w:r w:rsidRPr="001D7BC7">
        <w:t>puis un fonctionnement en rythme de croisière au-delà.</w:t>
      </w:r>
    </w:p>
    <w:p w14:paraId="50340E63" w14:textId="77777777" w:rsidR="00371C50" w:rsidRPr="001D7BC7" w:rsidRDefault="00371C50" w:rsidP="00371C50">
      <w:pPr>
        <w:pStyle w:val="ManualHeading2"/>
        <w:rPr>
          <w:bCs/>
          <w:noProof/>
          <w:szCs w:val="24"/>
        </w:rPr>
      </w:pPr>
      <w:bookmarkStart w:id="79" w:name="_Toc514938040"/>
      <w:bookmarkStart w:id="80" w:name="_Toc520485041"/>
      <w:bookmarkStart w:id="81" w:name="_Toc160804583"/>
      <w:bookmarkStart w:id="82" w:name="_Toc167220275"/>
      <w:bookmarkStart w:id="83" w:name="_Toc177549008"/>
      <w:r w:rsidRPr="001D7BC7">
        <w:t>1.7.</w:t>
      </w:r>
      <w:r w:rsidRPr="001D7BC7">
        <w:tab/>
        <w:t>Mode(s) d’exécution budgétaire prévu(s)</w:t>
      </w:r>
      <w:bookmarkEnd w:id="79"/>
      <w:bookmarkEnd w:id="80"/>
      <w:bookmarkEnd w:id="81"/>
      <w:bookmarkEnd w:id="82"/>
      <w:bookmarkEnd w:id="83"/>
    </w:p>
    <w:p w14:paraId="7818BCBC" w14:textId="77777777" w:rsidR="00371C50" w:rsidRPr="001D7BC7" w:rsidRDefault="00371C50" w:rsidP="00371C50">
      <w:pPr>
        <w:pStyle w:val="Text1"/>
        <w:rPr>
          <w:noProof/>
        </w:rPr>
      </w:pPr>
      <w:r w:rsidRPr="001D7BC7">
        <w:rPr>
          <w:rFonts w:ascii="Wingdings" w:hAnsi="Wingdings"/>
        </w:rPr>
        <w:t>¨</w:t>
      </w:r>
      <w:r w:rsidRPr="001D7BC7">
        <w:rPr>
          <w:i/>
        </w:rPr>
        <w:t xml:space="preserve"> </w:t>
      </w:r>
      <w:r w:rsidRPr="001D7BC7">
        <w:rPr>
          <w:b/>
        </w:rPr>
        <w:t>Gestion directe</w:t>
      </w:r>
      <w:r w:rsidRPr="001D7BC7">
        <w:t xml:space="preserve"> par la Commission</w:t>
      </w:r>
    </w:p>
    <w:p w14:paraId="680D7127" w14:textId="77777777" w:rsidR="00371C50" w:rsidRPr="001D7BC7" w:rsidRDefault="00371C50" w:rsidP="00371C50">
      <w:pPr>
        <w:pStyle w:val="ListDash2"/>
        <w:rPr>
          <w:rFonts w:cs="EUAlbertina"/>
          <w:noProof/>
        </w:rPr>
      </w:pPr>
      <w:r w:rsidRPr="001D7BC7">
        <w:rPr>
          <w:rFonts w:ascii="Wingdings" w:hAnsi="Wingdings"/>
        </w:rPr>
        <w:t>¨</w:t>
      </w:r>
      <w:r w:rsidRPr="001D7BC7">
        <w:t xml:space="preserve"> par ses services, y compris par l’intermédiaire de son personnel dans les délégations de l’UE </w:t>
      </w:r>
    </w:p>
    <w:p w14:paraId="66BAE4EB" w14:textId="77777777" w:rsidR="00371C50" w:rsidRPr="001D7BC7" w:rsidRDefault="00371C50" w:rsidP="00371C50">
      <w:pPr>
        <w:pStyle w:val="ListDash2"/>
        <w:rPr>
          <w:noProof/>
        </w:rPr>
      </w:pPr>
      <w:r w:rsidRPr="001D7BC7">
        <w:rPr>
          <w:rFonts w:ascii="Wingdings" w:hAnsi="Wingdings"/>
        </w:rPr>
        <w:t>¨</w:t>
      </w:r>
      <w:r w:rsidRPr="001D7BC7">
        <w:tab/>
        <w:t xml:space="preserve">par les agences exécutives </w:t>
      </w:r>
    </w:p>
    <w:p w14:paraId="2AECFFF6" w14:textId="77777777" w:rsidR="00371C50" w:rsidRPr="001D7BC7" w:rsidRDefault="00767113" w:rsidP="00371C50">
      <w:pPr>
        <w:pStyle w:val="Text1"/>
        <w:rPr>
          <w:noProof/>
        </w:rPr>
      </w:pPr>
      <w:r w:rsidRPr="001D7BC7">
        <w:rPr>
          <w:rFonts w:ascii="Wingdings" w:hAnsi="Wingdings"/>
        </w:rPr>
        <w:t></w:t>
      </w:r>
      <w:r w:rsidRPr="001D7BC7">
        <w:rPr>
          <w:b/>
          <w:i/>
        </w:rPr>
        <w:t xml:space="preserve"> </w:t>
      </w:r>
      <w:r w:rsidRPr="001D7BC7">
        <w:rPr>
          <w:b/>
        </w:rPr>
        <w:t>Gestion partagée</w:t>
      </w:r>
      <w:r w:rsidRPr="001D7BC7">
        <w:t xml:space="preserve"> avec les États membres </w:t>
      </w:r>
    </w:p>
    <w:p w14:paraId="61244C1E" w14:textId="77777777" w:rsidR="00371C50" w:rsidRPr="001D7BC7" w:rsidRDefault="00371C50" w:rsidP="00371C50">
      <w:pPr>
        <w:pStyle w:val="Text1"/>
        <w:rPr>
          <w:noProof/>
        </w:rPr>
      </w:pPr>
      <w:r w:rsidRPr="001D7BC7">
        <w:rPr>
          <w:rFonts w:ascii="Wingdings" w:hAnsi="Wingdings"/>
        </w:rPr>
        <w:t>¨</w:t>
      </w:r>
      <w:r w:rsidRPr="001D7BC7">
        <w:rPr>
          <w:i/>
        </w:rPr>
        <w:t xml:space="preserve"> </w:t>
      </w:r>
      <w:r w:rsidRPr="001D7BC7">
        <w:rPr>
          <w:b/>
        </w:rPr>
        <w:t>Gestion indirecte</w:t>
      </w:r>
      <w:r w:rsidRPr="001D7BC7">
        <w:t xml:space="preserve"> en confiant des tâches d’exécution budgétaire:</w:t>
      </w:r>
    </w:p>
    <w:p w14:paraId="48890D3D" w14:textId="77777777" w:rsidR="00371C50" w:rsidRPr="001D7BC7" w:rsidRDefault="00371C50" w:rsidP="00371C50">
      <w:pPr>
        <w:pStyle w:val="ListDash2"/>
        <w:rPr>
          <w:noProof/>
        </w:rPr>
      </w:pPr>
      <w:r w:rsidRPr="001D7BC7">
        <w:rPr>
          <w:rFonts w:ascii="Wingdings" w:hAnsi="Wingdings"/>
        </w:rPr>
        <w:t>¨</w:t>
      </w:r>
      <w:r w:rsidRPr="001D7BC7">
        <w:t xml:space="preserve"> à des pays tiers ou des organismes qu’ils ont désignés</w:t>
      </w:r>
    </w:p>
    <w:p w14:paraId="4CCDBE0B" w14:textId="77777777" w:rsidR="00371C50" w:rsidRPr="001D7BC7" w:rsidRDefault="00371C50" w:rsidP="00371C50">
      <w:pPr>
        <w:pStyle w:val="ListDash2"/>
        <w:rPr>
          <w:noProof/>
        </w:rPr>
      </w:pPr>
      <w:r w:rsidRPr="001D7BC7">
        <w:rPr>
          <w:rFonts w:ascii="Wingdings" w:hAnsi="Wingdings"/>
        </w:rPr>
        <w:t>¨</w:t>
      </w:r>
      <w:r w:rsidRPr="001D7BC7">
        <w:t xml:space="preserve"> à des organisations internationales et à leurs agences (à préciser)</w:t>
      </w:r>
    </w:p>
    <w:p w14:paraId="0C008085" w14:textId="77777777" w:rsidR="00371C50" w:rsidRPr="001D7BC7" w:rsidRDefault="00371C50" w:rsidP="00371C50">
      <w:pPr>
        <w:pStyle w:val="ListDash2"/>
        <w:rPr>
          <w:noProof/>
        </w:rPr>
      </w:pPr>
      <w:r w:rsidRPr="001D7BC7">
        <w:rPr>
          <w:rFonts w:ascii="Wingdings" w:hAnsi="Wingdings"/>
        </w:rPr>
        <w:t>¨</w:t>
      </w:r>
      <w:r w:rsidRPr="001D7BC7">
        <w:t xml:space="preserve"> à la Banque européenne d’investissement et au Fonds européen d’investissement</w:t>
      </w:r>
    </w:p>
    <w:p w14:paraId="0A4F1D9A" w14:textId="77777777" w:rsidR="00371C50" w:rsidRPr="001D7BC7" w:rsidRDefault="00371C50" w:rsidP="00371C50">
      <w:pPr>
        <w:pStyle w:val="ListDash2"/>
        <w:rPr>
          <w:noProof/>
        </w:rPr>
      </w:pPr>
      <w:r w:rsidRPr="001D7BC7">
        <w:rPr>
          <w:rFonts w:ascii="Wingdings" w:hAnsi="Wingdings"/>
        </w:rPr>
        <w:t>¨</w:t>
      </w:r>
      <w:r w:rsidRPr="001D7BC7">
        <w:t xml:space="preserve"> aux organismes visés aux articles 70 et 71 du règlement financier;</w:t>
      </w:r>
    </w:p>
    <w:p w14:paraId="182F41AA" w14:textId="77777777" w:rsidR="00371C50" w:rsidRPr="001D7BC7" w:rsidRDefault="00371C50" w:rsidP="00371C50">
      <w:pPr>
        <w:pStyle w:val="ListDash2"/>
        <w:rPr>
          <w:noProof/>
        </w:rPr>
      </w:pPr>
      <w:r w:rsidRPr="001D7BC7">
        <w:rPr>
          <w:rFonts w:ascii="Wingdings" w:hAnsi="Wingdings"/>
        </w:rPr>
        <w:t>¨</w:t>
      </w:r>
      <w:r w:rsidRPr="001D7BC7">
        <w:t xml:space="preserve"> à des établissements de droit public</w:t>
      </w:r>
    </w:p>
    <w:p w14:paraId="67F6CA62" w14:textId="77777777" w:rsidR="00371C50" w:rsidRPr="001D7BC7" w:rsidRDefault="00371C50" w:rsidP="00371C50">
      <w:pPr>
        <w:pStyle w:val="ListDash2"/>
        <w:rPr>
          <w:noProof/>
        </w:rPr>
      </w:pPr>
      <w:r w:rsidRPr="001D7BC7">
        <w:rPr>
          <w:rFonts w:ascii="Wingdings" w:hAnsi="Wingdings"/>
        </w:rPr>
        <w:t>¨</w:t>
      </w:r>
      <w:r w:rsidRPr="001D7BC7">
        <w:t xml:space="preserve"> à des entités de droit privé investies d’une mission de service public, pour autant qu’elles soient dotées de garanties financières suffisantes</w:t>
      </w:r>
    </w:p>
    <w:p w14:paraId="01BEF137" w14:textId="77777777" w:rsidR="00371C50" w:rsidRPr="001D7BC7" w:rsidRDefault="00371C50" w:rsidP="00371C50">
      <w:pPr>
        <w:pStyle w:val="ListDash2"/>
        <w:rPr>
          <w:noProof/>
        </w:rPr>
      </w:pPr>
      <w:r w:rsidRPr="001D7BC7">
        <w:rPr>
          <w:rFonts w:ascii="Wingdings" w:hAnsi="Wingdings"/>
        </w:rPr>
        <w:t>¨</w:t>
      </w:r>
      <w:r w:rsidRPr="001D7BC7">
        <w:t xml:space="preserve"> à des entités de droit privé d’un État membre qui sont chargées de la mise en œuvre d’un partenariat public-privé et dotées de garanties financières suffisantes</w:t>
      </w:r>
    </w:p>
    <w:p w14:paraId="153875C4" w14:textId="77777777" w:rsidR="00371C50" w:rsidRPr="001D7BC7" w:rsidRDefault="00371C50" w:rsidP="00371C50">
      <w:pPr>
        <w:pStyle w:val="ListDash2"/>
        <w:rPr>
          <w:noProof/>
        </w:rPr>
      </w:pPr>
      <w:r w:rsidRPr="001D7BC7">
        <w:rPr>
          <w:rFonts w:ascii="Wingdings" w:hAnsi="Wingdings"/>
        </w:rPr>
        <w:t>¨</w:t>
      </w:r>
      <w:r w:rsidRPr="001D7BC7">
        <w:t xml:space="preserve"> à des organismes ou des personnes chargés de l’exécution d’actions spécifiques relevant de la politique étrangère et de sécurité commune, en vertu du titre V du traité sur l’Union européenne, identifiés dans l’acte de base concerné</w:t>
      </w:r>
    </w:p>
    <w:p w14:paraId="320AAF2E" w14:textId="77777777" w:rsidR="00371C50" w:rsidRPr="001D7BC7" w:rsidRDefault="00371C50" w:rsidP="00371C50">
      <w:pPr>
        <w:pStyle w:val="ListDash2"/>
        <w:rPr>
          <w:noProof/>
        </w:rPr>
      </w:pPr>
      <w:r w:rsidRPr="001D7BC7">
        <w:rPr>
          <w:rFonts w:ascii="Wingdings" w:hAnsi="Wingdings"/>
        </w:rPr>
        <w:t>¨ </w:t>
      </w:r>
      <w:r w:rsidRPr="001D7BC7">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5EEF536C" w14:textId="77777777" w:rsidR="00371C50" w:rsidRPr="001D7BC7" w:rsidRDefault="00371C50" w:rsidP="00371C50">
      <w:pPr>
        <w:rPr>
          <w:noProof/>
        </w:rPr>
      </w:pPr>
      <w:r w:rsidRPr="001D7BC7">
        <w:t xml:space="preserve">Remarques </w:t>
      </w:r>
    </w:p>
    <w:p w14:paraId="1E603CAA" w14:textId="77777777" w:rsidR="00371C50" w:rsidRPr="001D7BC7" w:rsidRDefault="00767113" w:rsidP="00371C50">
      <w:pPr>
        <w:pBdr>
          <w:top w:val="single" w:sz="4" w:space="1" w:color="auto"/>
          <w:left w:val="single" w:sz="4" w:space="4" w:color="auto"/>
          <w:bottom w:val="single" w:sz="4" w:space="1" w:color="auto"/>
          <w:right w:val="single" w:sz="4" w:space="4" w:color="auto"/>
        </w:pBdr>
        <w:rPr>
          <w:noProof/>
        </w:rPr>
      </w:pPr>
      <w:r w:rsidRPr="001D7BC7">
        <w:t>Sans objet.</w:t>
      </w:r>
    </w:p>
    <w:p w14:paraId="6D0404D8" w14:textId="77777777" w:rsidR="00371C50" w:rsidRPr="001D7BC7" w:rsidRDefault="00371C50" w:rsidP="00371C50">
      <w:pPr>
        <w:rPr>
          <w:noProof/>
        </w:rPr>
        <w:sectPr w:rsidR="00371C50" w:rsidRPr="001D7BC7" w:rsidSect="00F81C19">
          <w:pgSz w:w="11907" w:h="16840" w:code="9"/>
          <w:pgMar w:top="1134" w:right="1418" w:bottom="1134" w:left="1418" w:header="709" w:footer="709" w:gutter="0"/>
          <w:cols w:space="708"/>
          <w:docGrid w:linePitch="360"/>
        </w:sectPr>
      </w:pPr>
    </w:p>
    <w:p w14:paraId="4E3AD06C" w14:textId="77777777" w:rsidR="00371C50" w:rsidRPr="001D7BC7" w:rsidRDefault="00371C50" w:rsidP="00371C50">
      <w:pPr>
        <w:pStyle w:val="ManualHeading1"/>
        <w:rPr>
          <w:bCs/>
          <w:noProof/>
          <w:szCs w:val="24"/>
        </w:rPr>
      </w:pPr>
      <w:bookmarkStart w:id="84" w:name="_Toc514938041"/>
      <w:bookmarkStart w:id="85" w:name="_Toc520485042"/>
      <w:bookmarkStart w:id="86" w:name="_Toc160804584"/>
      <w:bookmarkStart w:id="87" w:name="_Toc167220276"/>
      <w:bookmarkStart w:id="88" w:name="_Toc177549009"/>
      <w:r w:rsidRPr="001D7BC7">
        <w:t>2.</w:t>
      </w:r>
      <w:r w:rsidRPr="001D7BC7">
        <w:tab/>
        <w:t>MESURES DE GESTION</w:t>
      </w:r>
      <w:bookmarkEnd w:id="84"/>
      <w:bookmarkEnd w:id="85"/>
      <w:bookmarkEnd w:id="86"/>
      <w:bookmarkEnd w:id="87"/>
      <w:bookmarkEnd w:id="88"/>
      <w:r w:rsidRPr="001D7BC7">
        <w:t xml:space="preserve"> </w:t>
      </w:r>
    </w:p>
    <w:p w14:paraId="415AA61C" w14:textId="77777777" w:rsidR="00371C50" w:rsidRPr="001D7BC7" w:rsidRDefault="00371C50" w:rsidP="00371C50">
      <w:pPr>
        <w:pStyle w:val="ManualHeading2"/>
        <w:rPr>
          <w:noProof/>
        </w:rPr>
      </w:pPr>
      <w:bookmarkStart w:id="89" w:name="_Toc514938042"/>
      <w:bookmarkStart w:id="90" w:name="_Toc520485043"/>
      <w:bookmarkStart w:id="91" w:name="_Toc160804585"/>
      <w:bookmarkStart w:id="92" w:name="_Toc167220277"/>
      <w:bookmarkStart w:id="93" w:name="_Toc177549010"/>
      <w:r w:rsidRPr="001D7BC7">
        <w:t>2.1.</w:t>
      </w:r>
      <w:r w:rsidRPr="001D7BC7">
        <w:tab/>
        <w:t>Dispositions en matière de suivi et de compte rendu</w:t>
      </w:r>
      <w:bookmarkEnd w:id="89"/>
      <w:bookmarkEnd w:id="90"/>
      <w:bookmarkEnd w:id="91"/>
      <w:bookmarkEnd w:id="92"/>
      <w:bookmarkEnd w:id="93"/>
      <w:r w:rsidRPr="001D7BC7">
        <w:t xml:space="preserve"> </w:t>
      </w:r>
    </w:p>
    <w:p w14:paraId="4DA36912" w14:textId="77777777" w:rsidR="00371C50" w:rsidRPr="001D7BC7" w:rsidRDefault="00F07EE4"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les règles existantes en matière de suivi et de communication d’informations pour les plans stratégiques relevant de la PAC.</w:t>
      </w:r>
    </w:p>
    <w:p w14:paraId="1102BCC5"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31109441" w14:textId="77777777" w:rsidR="00371C50" w:rsidRPr="001D7BC7" w:rsidRDefault="00371C50" w:rsidP="00371C50">
      <w:pPr>
        <w:pStyle w:val="ManualHeading2"/>
        <w:rPr>
          <w:bCs/>
          <w:noProof/>
          <w:szCs w:val="24"/>
        </w:rPr>
      </w:pPr>
      <w:bookmarkStart w:id="94" w:name="_Toc514938045"/>
      <w:bookmarkStart w:id="95" w:name="_Toc520485044"/>
      <w:bookmarkStart w:id="96" w:name="_Toc160804586"/>
      <w:bookmarkStart w:id="97" w:name="_Toc167220278"/>
      <w:bookmarkStart w:id="98" w:name="_Toc177549011"/>
      <w:r w:rsidRPr="001D7BC7">
        <w:t>2.2.</w:t>
      </w:r>
      <w:r w:rsidRPr="001D7BC7">
        <w:tab/>
        <w:t>Système(s) de gestion et de contrôle</w:t>
      </w:r>
      <w:bookmarkEnd w:id="94"/>
      <w:bookmarkEnd w:id="95"/>
      <w:bookmarkEnd w:id="96"/>
      <w:bookmarkEnd w:id="97"/>
      <w:bookmarkEnd w:id="98"/>
      <w:r w:rsidRPr="001D7BC7">
        <w:t xml:space="preserve"> </w:t>
      </w:r>
    </w:p>
    <w:p w14:paraId="64144E6A" w14:textId="77777777" w:rsidR="00371C50" w:rsidRPr="001D7BC7" w:rsidRDefault="00371C50" w:rsidP="00371C50">
      <w:pPr>
        <w:pStyle w:val="ManualHeading3"/>
        <w:rPr>
          <w:noProof/>
        </w:rPr>
      </w:pPr>
      <w:bookmarkStart w:id="99" w:name="_Toc514938046"/>
      <w:bookmarkStart w:id="100" w:name="_Toc520485045"/>
      <w:bookmarkStart w:id="101" w:name="_Toc160804587"/>
      <w:bookmarkStart w:id="102" w:name="_Toc167220279"/>
      <w:bookmarkStart w:id="103" w:name="_Toc177549012"/>
      <w:r w:rsidRPr="001D7BC7">
        <w:t>2.2.1.</w:t>
      </w:r>
      <w:r w:rsidRPr="001D7BC7">
        <w:tab/>
        <w:t>Justification du (des) mode(s) d’exécution budgétaire, du (des) mécanisme(s) de mise en œuvre du financement, des modalités de paiement et de la stratégie de contrôle proposée</w:t>
      </w:r>
      <w:bookmarkEnd w:id="99"/>
      <w:bookmarkEnd w:id="100"/>
      <w:bookmarkEnd w:id="101"/>
      <w:bookmarkEnd w:id="102"/>
      <w:bookmarkEnd w:id="103"/>
    </w:p>
    <w:p w14:paraId="7A111950" w14:textId="77777777" w:rsidR="00371C50" w:rsidRPr="001D7BC7" w:rsidRDefault="00815400"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les systèmes de gestion et de contrôle existants pour les plans stratégiques relevant de la PAC.</w:t>
      </w:r>
    </w:p>
    <w:p w14:paraId="7D0505F9" w14:textId="77777777" w:rsidR="00371C50" w:rsidRPr="001D7BC7" w:rsidRDefault="00371C50" w:rsidP="00371C50">
      <w:pPr>
        <w:pStyle w:val="ManualHeading3"/>
        <w:rPr>
          <w:bCs/>
          <w:noProof/>
          <w:szCs w:val="24"/>
        </w:rPr>
      </w:pPr>
      <w:bookmarkStart w:id="104" w:name="_Toc514938047"/>
      <w:bookmarkStart w:id="105" w:name="_Toc520485046"/>
      <w:bookmarkStart w:id="106" w:name="_Toc160804588"/>
      <w:bookmarkStart w:id="107" w:name="_Toc167220280"/>
      <w:bookmarkStart w:id="108" w:name="_Toc177549013"/>
      <w:r w:rsidRPr="001D7BC7">
        <w:t>2.2.2.</w:t>
      </w:r>
      <w:r w:rsidRPr="001D7BC7">
        <w:tab/>
        <w:t>Informations sur les risques recensés et sur le(s) système(s) de contrôle interne mis en place pour les atténuer</w:t>
      </w:r>
      <w:bookmarkEnd w:id="104"/>
      <w:bookmarkEnd w:id="105"/>
      <w:bookmarkEnd w:id="106"/>
      <w:bookmarkEnd w:id="107"/>
      <w:bookmarkEnd w:id="108"/>
    </w:p>
    <w:p w14:paraId="44C321A9" w14:textId="77777777" w:rsidR="00371C50" w:rsidRPr="001D7BC7" w:rsidRDefault="00DB27EC"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les règles existantes en matière de suivi et d’établissement de rapports pour les plans stratégiques relevant de la PAC et prévoit également des règles claires permettant d’atténuer les risques.</w:t>
      </w:r>
    </w:p>
    <w:p w14:paraId="0CEF2225" w14:textId="77777777" w:rsidR="00371C50" w:rsidRPr="001D7BC7" w:rsidRDefault="00371C50" w:rsidP="00371C50">
      <w:pPr>
        <w:pStyle w:val="ManualHeading3"/>
        <w:rPr>
          <w:noProof/>
        </w:rPr>
      </w:pPr>
      <w:bookmarkStart w:id="109" w:name="_Toc514938048"/>
      <w:bookmarkStart w:id="110" w:name="_Toc520485047"/>
      <w:bookmarkStart w:id="111" w:name="_Toc160804589"/>
      <w:bookmarkStart w:id="112" w:name="_Toc167220281"/>
      <w:bookmarkStart w:id="113" w:name="_Toc177549014"/>
      <w:r w:rsidRPr="001D7BC7">
        <w:t>2.2.3.</w:t>
      </w:r>
      <w:r w:rsidRPr="001D7BC7">
        <w:tab/>
        <w:t>Estimation et justification du rapport coût/efficacité des contrôles (rapport entre les coûts du contrôle et la valeur des fonds gérés concernés), et évaluation du niveau attendu de risque d’erreur (lors du paiement et lors de la clôture)</w:t>
      </w:r>
      <w:bookmarkEnd w:id="109"/>
      <w:bookmarkEnd w:id="110"/>
      <w:bookmarkEnd w:id="111"/>
      <w:bookmarkEnd w:id="112"/>
      <w:bookmarkEnd w:id="113"/>
      <w:r w:rsidRPr="001D7BC7">
        <w:t xml:space="preserve"> </w:t>
      </w:r>
    </w:p>
    <w:p w14:paraId="4CFD9F6F" w14:textId="77777777" w:rsidR="00371C50" w:rsidRPr="001D7BC7" w:rsidRDefault="006B2009"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les règles de contrôle existantes pour les plans stratégiques relevant de la PAC.</w:t>
      </w:r>
    </w:p>
    <w:p w14:paraId="38DA55CB" w14:textId="77777777" w:rsidR="00371C50" w:rsidRPr="001D7BC7" w:rsidRDefault="00371C50" w:rsidP="00A9305B">
      <w:pPr>
        <w:pStyle w:val="ManualHeading2"/>
      </w:pPr>
      <w:bookmarkStart w:id="114" w:name="_Toc514938049"/>
      <w:bookmarkStart w:id="115" w:name="_Toc520485048"/>
      <w:bookmarkStart w:id="116" w:name="_Toc160804590"/>
      <w:bookmarkStart w:id="117" w:name="_Toc167220282"/>
      <w:bookmarkStart w:id="118" w:name="_Toc177549015"/>
      <w:r w:rsidRPr="001D7BC7">
        <w:t>2.3.</w:t>
      </w:r>
      <w:r w:rsidRPr="001D7BC7">
        <w:tab/>
        <w:t>Mesures de prévention des fraudes et irrégularités</w:t>
      </w:r>
      <w:bookmarkEnd w:id="114"/>
      <w:bookmarkEnd w:id="115"/>
      <w:bookmarkEnd w:id="116"/>
      <w:bookmarkEnd w:id="117"/>
      <w:bookmarkEnd w:id="118"/>
      <w:r w:rsidRPr="001D7BC7">
        <w:t xml:space="preserve"> </w:t>
      </w:r>
    </w:p>
    <w:p w14:paraId="2B1A18E0" w14:textId="77777777" w:rsidR="00371C50" w:rsidRPr="001D7BC7" w:rsidRDefault="00CE501A" w:rsidP="00371C50">
      <w:pPr>
        <w:pStyle w:val="Text1"/>
        <w:pBdr>
          <w:top w:val="single" w:sz="4" w:space="1" w:color="auto"/>
          <w:left w:val="single" w:sz="4" w:space="4" w:color="auto"/>
          <w:bottom w:val="single" w:sz="4" w:space="1" w:color="auto"/>
          <w:right w:val="single" w:sz="4" w:space="4" w:color="auto"/>
        </w:pBdr>
        <w:rPr>
          <w:noProof/>
        </w:rPr>
      </w:pPr>
      <w:r w:rsidRPr="001D7BC7">
        <w:t>L’initiative s’appuie sur les règles existantes visant à prévenir la fraude et les irrégularités pour les plans stratégiques relevant de la PAC.</w:t>
      </w:r>
    </w:p>
    <w:p w14:paraId="233911D5" w14:textId="77777777" w:rsidR="00371C50" w:rsidRPr="001D7BC7" w:rsidRDefault="00371C50" w:rsidP="00E765DE">
      <w:pPr>
        <w:pStyle w:val="Text1"/>
        <w:pBdr>
          <w:top w:val="single" w:sz="4" w:space="1" w:color="auto"/>
          <w:left w:val="single" w:sz="4" w:space="4" w:color="auto"/>
          <w:bottom w:val="single" w:sz="4" w:space="1" w:color="auto"/>
          <w:right w:val="single" w:sz="4" w:space="4" w:color="auto"/>
        </w:pBdr>
        <w:rPr>
          <w:noProof/>
        </w:rPr>
        <w:sectPr w:rsidR="00371C50" w:rsidRPr="001D7BC7" w:rsidSect="00F81C19">
          <w:pgSz w:w="11907" w:h="16840" w:code="9"/>
          <w:pgMar w:top="1134" w:right="1418" w:bottom="1134" w:left="1418" w:header="709" w:footer="709" w:gutter="0"/>
          <w:cols w:space="708"/>
          <w:docGrid w:linePitch="360"/>
        </w:sectPr>
      </w:pPr>
    </w:p>
    <w:p w14:paraId="5F6DE4A8" w14:textId="77777777" w:rsidR="00371C50" w:rsidRPr="001D7BC7" w:rsidRDefault="00371C50" w:rsidP="00371C50">
      <w:pPr>
        <w:pStyle w:val="ManualHeading1"/>
        <w:rPr>
          <w:bCs/>
          <w:noProof/>
          <w:szCs w:val="24"/>
        </w:rPr>
      </w:pPr>
      <w:bookmarkStart w:id="119" w:name="_Toc514938050"/>
      <w:bookmarkStart w:id="120" w:name="_Toc520485049"/>
      <w:bookmarkStart w:id="121" w:name="_Toc160804591"/>
      <w:bookmarkStart w:id="122" w:name="_Toc167220283"/>
      <w:bookmarkStart w:id="123" w:name="_Toc177549016"/>
      <w:r w:rsidRPr="001D7BC7">
        <w:t>3.</w:t>
      </w:r>
      <w:r w:rsidRPr="001D7BC7">
        <w:tab/>
        <w:t>INCIDENCE FINANCIÈRE ESTIMÉE DE LA PROPOSITION/DE L'INITIATIVE</w:t>
      </w:r>
      <w:bookmarkEnd w:id="119"/>
      <w:bookmarkEnd w:id="120"/>
      <w:bookmarkEnd w:id="121"/>
      <w:bookmarkEnd w:id="122"/>
      <w:bookmarkEnd w:id="123"/>
      <w:r w:rsidRPr="001D7BC7">
        <w:t xml:space="preserve"> </w:t>
      </w:r>
    </w:p>
    <w:p w14:paraId="15E9D76D" w14:textId="77777777" w:rsidR="00371C50" w:rsidRPr="001D7BC7" w:rsidRDefault="00371C50" w:rsidP="00371C50">
      <w:pPr>
        <w:pStyle w:val="ManualHeading2"/>
        <w:rPr>
          <w:noProof/>
        </w:rPr>
      </w:pPr>
      <w:bookmarkStart w:id="124" w:name="_Toc514938051"/>
      <w:bookmarkStart w:id="125" w:name="_Toc520485050"/>
      <w:bookmarkStart w:id="126" w:name="_Toc160804592"/>
      <w:bookmarkStart w:id="127" w:name="_Toc167220284"/>
      <w:bookmarkStart w:id="128" w:name="_Toc177549017"/>
      <w:r w:rsidRPr="001D7BC7">
        <w:t>3.1.</w:t>
      </w:r>
      <w:r w:rsidRPr="001D7BC7">
        <w:tab/>
        <w:t>Rubrique(s) du cadre financier pluriannuel et ligne(s) budgétaire(s) de dépenses concernée(s)</w:t>
      </w:r>
      <w:bookmarkEnd w:id="124"/>
      <w:bookmarkEnd w:id="125"/>
      <w:bookmarkEnd w:id="126"/>
      <w:bookmarkEnd w:id="127"/>
      <w:bookmarkEnd w:id="128"/>
      <w:r w:rsidRPr="001D7BC7">
        <w:t xml:space="preserve"> </w:t>
      </w:r>
    </w:p>
    <w:p w14:paraId="46FA34A2" w14:textId="77777777" w:rsidR="00EA30EB" w:rsidRPr="001D7BC7" w:rsidRDefault="00371C50" w:rsidP="005E4ADB">
      <w:pPr>
        <w:pStyle w:val="Text1"/>
        <w:pBdr>
          <w:top w:val="single" w:sz="4" w:space="1" w:color="auto"/>
          <w:left w:val="single" w:sz="4" w:space="4" w:color="auto"/>
          <w:bottom w:val="single" w:sz="4" w:space="1" w:color="auto"/>
          <w:right w:val="single" w:sz="4" w:space="4" w:color="auto"/>
        </w:pBdr>
      </w:pPr>
      <w:bookmarkStart w:id="129" w:name="_Hlk157691648"/>
      <w:r w:rsidRPr="001D7BC7">
        <w:t xml:space="preserve">La présente proposition n’a pas d’incidence budgétaire.  Toute modification de l’aide financière de l’Union pour les interventions au titre du plan stratégique résultant de la présente proposition s’inscrit dans le cadre des enveloppes financières nationales. </w:t>
      </w:r>
    </w:p>
    <w:p w14:paraId="07C201FF" w14:textId="77777777" w:rsidR="005E4ADB" w:rsidRPr="001D7BC7" w:rsidRDefault="00EA30EB" w:rsidP="005E4ADB">
      <w:pPr>
        <w:pStyle w:val="Text1"/>
        <w:pBdr>
          <w:top w:val="single" w:sz="4" w:space="1" w:color="auto"/>
          <w:left w:val="single" w:sz="4" w:space="4" w:color="auto"/>
          <w:bottom w:val="single" w:sz="4" w:space="1" w:color="auto"/>
          <w:right w:val="single" w:sz="4" w:space="4" w:color="auto"/>
        </w:pBdr>
      </w:pPr>
      <w:r w:rsidRPr="001D7BC7">
        <w:t>La proposition n’a aucune incidence sur le budget 2027. En ce qui concerne les incidences budgétaires au cours des années suivantes, conformément à l’article 35, paragraphe 10, de la proposition de la Commission relative à un règlement sur les plans PNR, les paiements directs pour l’année civile 2027 ne feront pas partie des plans PNR des États membres, mais seront couverts par le budget du CFP 2028-2034. Toutefois, étant donné que le montant total des plans des États membres devrait être assorti de crédits budgétaires équivalents et que les paiements reportés au titre de la PAC 2021-2027 (c’est-à-dire les paiements directs liés à l’année civile 2027) seront prélevés sur l’enveloppe du prochain CFP, un montant équivalent à ces paiements reportés sera mobilisé au titre du CFP suivant (après 2034) afin de préserver l’enveloppe totale que les États membres peuvent programmer en 2028-2034. Par conséquent, les paiements reportés n’ont pas d’incidence sur le montant que les États membres peuvent programmer dans leurs plans PNR, qui est la dotation du CFP 2028-2034, y compris l’intégralité de l’enveloppe réservée aux interventions d’aide au revenu au titre de la PAC.</w:t>
      </w:r>
    </w:p>
    <w:p w14:paraId="38D350A1" w14:textId="77777777" w:rsidR="00371C50" w:rsidRPr="001D7BC7" w:rsidRDefault="005E4ADB" w:rsidP="00A9305B">
      <w:pPr>
        <w:pStyle w:val="Text1"/>
        <w:pBdr>
          <w:top w:val="single" w:sz="4" w:space="1" w:color="auto"/>
          <w:left w:val="single" w:sz="4" w:space="4" w:color="auto"/>
          <w:bottom w:val="single" w:sz="4" w:space="1" w:color="auto"/>
          <w:right w:val="single" w:sz="4" w:space="4" w:color="auto"/>
        </w:pBdr>
      </w:pPr>
      <w:r w:rsidRPr="001D7BC7">
        <w:t xml:space="preserve">Si les États membres décident de réduire ou d’augmenter le montant initialement prévu pour les paiements directs au cours de l’année civile 2027, comme le permet la proposition, un montant proportionnellement inférieur ou supérieur sera concerné par l’article 35, paragraphe 10, et, par conséquent, des ressources plus ou moins importantes seront disponibles pour la programmation d’autres interventions de la PAC au titre de la tranche budgétaire 2028 du plan PNR. Les paiements directs de l’année civile 2027 – y compris toute augmentation ou diminution – doivent être pris en compte dans les dotations réservées proposées pour la PAC de l’État membre.  </w:t>
      </w:r>
      <w:bookmarkEnd w:id="129"/>
    </w:p>
    <w:p w14:paraId="1DC904C9" w14:textId="77777777" w:rsidR="00371C50" w:rsidRPr="001D7BC7" w:rsidRDefault="00371C50" w:rsidP="00371C50">
      <w:pPr>
        <w:pStyle w:val="ListBullet1"/>
        <w:rPr>
          <w:noProof/>
        </w:rPr>
      </w:pPr>
      <w:r w:rsidRPr="001D7BC7">
        <w:t xml:space="preserve">Lignes budgétaires existantes </w:t>
      </w:r>
    </w:p>
    <w:p w14:paraId="43C953C2" w14:textId="77777777" w:rsidR="00371C50" w:rsidRPr="001D7BC7" w:rsidRDefault="00371C50" w:rsidP="00371C50">
      <w:pPr>
        <w:pStyle w:val="Text1"/>
        <w:rPr>
          <w:i/>
          <w:noProof/>
        </w:rPr>
      </w:pPr>
      <w:r w:rsidRPr="001D7BC7">
        <w:rPr>
          <w:i/>
          <w:u w:val="single"/>
        </w:rPr>
        <w:t>Dans l’ordre</w:t>
      </w:r>
      <w:r w:rsidRPr="001D7BC7">
        <w:rPr>
          <w:i/>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rsidRPr="001D7BC7" w14:paraId="26809EE4" w14:textId="77777777">
        <w:trPr>
          <w:jc w:val="center"/>
        </w:trPr>
        <w:tc>
          <w:tcPr>
            <w:tcW w:w="1092" w:type="dxa"/>
            <w:vMerge w:val="restart"/>
            <w:vAlign w:val="center"/>
          </w:tcPr>
          <w:p w14:paraId="1D9F10EC" w14:textId="77777777" w:rsidR="00371C50" w:rsidRPr="001D7BC7" w:rsidRDefault="00371C50">
            <w:pPr>
              <w:spacing w:before="60" w:after="60"/>
              <w:jc w:val="center"/>
              <w:rPr>
                <w:noProof/>
              </w:rPr>
            </w:pPr>
            <w:r w:rsidRPr="001D7BC7">
              <w:rPr>
                <w:sz w:val="18"/>
              </w:rPr>
              <w:t>Rubrique du cadre financier pluriannuel</w:t>
            </w:r>
          </w:p>
        </w:tc>
        <w:tc>
          <w:tcPr>
            <w:tcW w:w="4002" w:type="dxa"/>
            <w:vAlign w:val="center"/>
          </w:tcPr>
          <w:p w14:paraId="7A58E03C" w14:textId="77777777" w:rsidR="00371C50" w:rsidRPr="001D7BC7" w:rsidRDefault="00371C50">
            <w:pPr>
              <w:spacing w:before="60" w:after="60"/>
              <w:jc w:val="center"/>
              <w:rPr>
                <w:noProof/>
              </w:rPr>
            </w:pPr>
            <w:r w:rsidRPr="001D7BC7">
              <w:rPr>
                <w:sz w:val="20"/>
              </w:rPr>
              <w:t>Ligne budgétaire</w:t>
            </w:r>
          </w:p>
        </w:tc>
        <w:tc>
          <w:tcPr>
            <w:tcW w:w="1092" w:type="dxa"/>
            <w:vAlign w:val="center"/>
          </w:tcPr>
          <w:p w14:paraId="3E9F47F8" w14:textId="77777777" w:rsidR="00371C50" w:rsidRPr="001D7BC7" w:rsidRDefault="00371C50">
            <w:pPr>
              <w:spacing w:before="60" w:after="60"/>
              <w:jc w:val="center"/>
              <w:rPr>
                <w:noProof/>
              </w:rPr>
            </w:pPr>
            <w:r w:rsidRPr="001D7BC7">
              <w:rPr>
                <w:sz w:val="18"/>
              </w:rPr>
              <w:t>Nature de la dépense</w:t>
            </w:r>
          </w:p>
        </w:tc>
        <w:tc>
          <w:tcPr>
            <w:tcW w:w="4487" w:type="dxa"/>
            <w:gridSpan w:val="4"/>
            <w:vAlign w:val="center"/>
          </w:tcPr>
          <w:p w14:paraId="7F98DDC4" w14:textId="77777777" w:rsidR="00371C50" w:rsidRPr="001D7BC7" w:rsidRDefault="00371C50">
            <w:pPr>
              <w:spacing w:before="60" w:after="60"/>
              <w:jc w:val="center"/>
              <w:rPr>
                <w:noProof/>
              </w:rPr>
            </w:pPr>
            <w:r w:rsidRPr="001D7BC7">
              <w:rPr>
                <w:sz w:val="20"/>
              </w:rPr>
              <w:t xml:space="preserve">Participation </w:t>
            </w:r>
          </w:p>
        </w:tc>
      </w:tr>
      <w:tr w:rsidR="00371C50" w:rsidRPr="001D7BC7" w14:paraId="41242D3F" w14:textId="77777777">
        <w:trPr>
          <w:cantSplit/>
          <w:jc w:val="center"/>
        </w:trPr>
        <w:tc>
          <w:tcPr>
            <w:tcW w:w="1092" w:type="dxa"/>
            <w:vMerge/>
            <w:vAlign w:val="center"/>
          </w:tcPr>
          <w:p w14:paraId="2F5C5FE1" w14:textId="77777777" w:rsidR="00371C50" w:rsidRPr="001D7BC7" w:rsidRDefault="00371C50">
            <w:pPr>
              <w:jc w:val="center"/>
              <w:rPr>
                <w:noProof/>
              </w:rPr>
            </w:pPr>
          </w:p>
        </w:tc>
        <w:tc>
          <w:tcPr>
            <w:tcW w:w="4002" w:type="dxa"/>
            <w:vAlign w:val="center"/>
          </w:tcPr>
          <w:p w14:paraId="05D7066B" w14:textId="77777777" w:rsidR="00371C50" w:rsidRPr="001D7BC7" w:rsidRDefault="00371C50">
            <w:pPr>
              <w:rPr>
                <w:noProof/>
              </w:rPr>
            </w:pPr>
            <w:r w:rsidRPr="001D7BC7">
              <w:rPr>
                <w:sz w:val="20"/>
              </w:rPr>
              <w:t xml:space="preserve">Numéro </w:t>
            </w:r>
            <w:r w:rsidRPr="001D7BC7">
              <w:rPr>
                <w:sz w:val="22"/>
              </w:rPr>
              <w:br/>
            </w:r>
          </w:p>
        </w:tc>
        <w:tc>
          <w:tcPr>
            <w:tcW w:w="1092" w:type="dxa"/>
            <w:vAlign w:val="center"/>
          </w:tcPr>
          <w:p w14:paraId="251DFBE2" w14:textId="77777777" w:rsidR="00371C50" w:rsidRPr="001D7BC7" w:rsidRDefault="00371C50">
            <w:pPr>
              <w:jc w:val="center"/>
              <w:rPr>
                <w:noProof/>
              </w:rPr>
            </w:pPr>
            <w:r w:rsidRPr="001D7BC7">
              <w:rPr>
                <w:sz w:val="18"/>
              </w:rPr>
              <w:t>CD/CND</w:t>
            </w:r>
            <w:r w:rsidRPr="001D7BC7">
              <w:rPr>
                <w:rStyle w:val="FootnoteReference"/>
                <w:noProof/>
                <w:sz w:val="18"/>
              </w:rPr>
              <w:footnoteReference w:id="14"/>
            </w:r>
          </w:p>
        </w:tc>
        <w:tc>
          <w:tcPr>
            <w:tcW w:w="966" w:type="dxa"/>
            <w:vAlign w:val="center"/>
          </w:tcPr>
          <w:p w14:paraId="0A54CBBF" w14:textId="77777777" w:rsidR="00371C50" w:rsidRPr="001D7BC7" w:rsidRDefault="00371C50">
            <w:pPr>
              <w:jc w:val="center"/>
              <w:rPr>
                <w:b/>
                <w:noProof/>
                <w:sz w:val="18"/>
              </w:rPr>
            </w:pPr>
            <w:r w:rsidRPr="001D7BC7">
              <w:rPr>
                <w:sz w:val="18"/>
              </w:rPr>
              <w:t>de pays AELE</w:t>
            </w:r>
            <w:r w:rsidRPr="001D7BC7">
              <w:rPr>
                <w:rStyle w:val="FootnoteReference"/>
                <w:noProof/>
                <w:sz w:val="18"/>
              </w:rPr>
              <w:footnoteReference w:id="15"/>
            </w:r>
          </w:p>
        </w:tc>
        <w:tc>
          <w:tcPr>
            <w:tcW w:w="1092" w:type="dxa"/>
            <w:vAlign w:val="center"/>
          </w:tcPr>
          <w:p w14:paraId="72190C2A" w14:textId="77777777" w:rsidR="00371C50" w:rsidRPr="001D7BC7" w:rsidRDefault="00371C50">
            <w:pPr>
              <w:jc w:val="center"/>
              <w:rPr>
                <w:noProof/>
                <w:sz w:val="18"/>
              </w:rPr>
            </w:pPr>
            <w:r w:rsidRPr="001D7BC7">
              <w:rPr>
                <w:sz w:val="18"/>
              </w:rPr>
              <w:t>de pays candidats et pays candidats potentiels</w:t>
            </w:r>
            <w:r w:rsidRPr="001D7BC7">
              <w:rPr>
                <w:rStyle w:val="FootnoteReference"/>
                <w:noProof/>
                <w:sz w:val="18"/>
              </w:rPr>
              <w:footnoteReference w:id="16"/>
            </w:r>
          </w:p>
        </w:tc>
        <w:tc>
          <w:tcPr>
            <w:tcW w:w="966" w:type="dxa"/>
            <w:vAlign w:val="center"/>
          </w:tcPr>
          <w:p w14:paraId="45F4A6C9" w14:textId="77777777" w:rsidR="00371C50" w:rsidRPr="001D7BC7" w:rsidRDefault="00371C50">
            <w:pPr>
              <w:jc w:val="center"/>
              <w:rPr>
                <w:noProof/>
                <w:sz w:val="18"/>
              </w:rPr>
            </w:pPr>
            <w:r w:rsidRPr="001D7BC7">
              <w:rPr>
                <w:sz w:val="18"/>
              </w:rPr>
              <w:t>d’autres pays tiers</w:t>
            </w:r>
          </w:p>
        </w:tc>
        <w:tc>
          <w:tcPr>
            <w:tcW w:w="1463" w:type="dxa"/>
            <w:vAlign w:val="center"/>
          </w:tcPr>
          <w:p w14:paraId="55AF4CDA" w14:textId="77777777" w:rsidR="00371C50" w:rsidRPr="001D7BC7" w:rsidRDefault="00371C50">
            <w:pPr>
              <w:jc w:val="center"/>
              <w:rPr>
                <w:noProof/>
              </w:rPr>
            </w:pPr>
            <w:r w:rsidRPr="001D7BC7">
              <w:rPr>
                <w:sz w:val="18"/>
              </w:rPr>
              <w:t>autres recettes affectées</w:t>
            </w:r>
          </w:p>
        </w:tc>
      </w:tr>
      <w:tr w:rsidR="00371C50" w:rsidRPr="001D7BC7" w14:paraId="77EA7421" w14:textId="77777777">
        <w:trPr>
          <w:jc w:val="center"/>
        </w:trPr>
        <w:tc>
          <w:tcPr>
            <w:tcW w:w="1092" w:type="dxa"/>
            <w:vAlign w:val="center"/>
          </w:tcPr>
          <w:p w14:paraId="23E8B2DD" w14:textId="77777777" w:rsidR="00371C50" w:rsidRPr="001D7BC7" w:rsidRDefault="00371C50">
            <w:pPr>
              <w:jc w:val="center"/>
              <w:rPr>
                <w:noProof/>
                <w:color w:val="0000FF"/>
              </w:rPr>
            </w:pPr>
          </w:p>
        </w:tc>
        <w:tc>
          <w:tcPr>
            <w:tcW w:w="4002" w:type="dxa"/>
            <w:vAlign w:val="center"/>
          </w:tcPr>
          <w:p w14:paraId="31228E1F" w14:textId="77777777" w:rsidR="00371C50" w:rsidRPr="001D7BC7" w:rsidRDefault="00371C50">
            <w:pPr>
              <w:spacing w:before="60"/>
              <w:rPr>
                <w:noProof/>
                <w:sz w:val="22"/>
              </w:rPr>
            </w:pPr>
            <w:r w:rsidRPr="001D7BC7">
              <w:rPr>
                <w:sz w:val="22"/>
              </w:rPr>
              <w:t>08.02.04 Types d’interventions sous la forme de paiements directs au titre des plans stratégiques relevant de la PAC</w:t>
            </w:r>
          </w:p>
        </w:tc>
        <w:tc>
          <w:tcPr>
            <w:tcW w:w="1092" w:type="dxa"/>
            <w:vAlign w:val="center"/>
          </w:tcPr>
          <w:p w14:paraId="15B2F9D4" w14:textId="77777777" w:rsidR="00371C50" w:rsidRPr="001D7BC7" w:rsidRDefault="00371C50">
            <w:pPr>
              <w:jc w:val="center"/>
              <w:rPr>
                <w:noProof/>
                <w:sz w:val="22"/>
              </w:rPr>
            </w:pPr>
            <w:r w:rsidRPr="001D7BC7">
              <w:rPr>
                <w:sz w:val="22"/>
              </w:rPr>
              <w:t>CND</w:t>
            </w:r>
          </w:p>
        </w:tc>
        <w:tc>
          <w:tcPr>
            <w:tcW w:w="966" w:type="dxa"/>
            <w:vAlign w:val="center"/>
          </w:tcPr>
          <w:p w14:paraId="0E270732" w14:textId="77777777" w:rsidR="00371C50" w:rsidRPr="001D7BC7" w:rsidDel="001B23C7" w:rsidRDefault="00371C50">
            <w:pPr>
              <w:jc w:val="center"/>
              <w:rPr>
                <w:noProof/>
                <w:sz w:val="20"/>
                <w:szCs w:val="20"/>
              </w:rPr>
            </w:pPr>
            <w:r w:rsidRPr="001D7BC7">
              <w:rPr>
                <w:sz w:val="20"/>
              </w:rPr>
              <w:t>NON</w:t>
            </w:r>
          </w:p>
        </w:tc>
        <w:tc>
          <w:tcPr>
            <w:tcW w:w="1092" w:type="dxa"/>
            <w:vAlign w:val="center"/>
          </w:tcPr>
          <w:p w14:paraId="0A4BC017" w14:textId="77777777" w:rsidR="00371C50" w:rsidRPr="001D7BC7" w:rsidDel="001B23C7" w:rsidRDefault="00371C50">
            <w:pPr>
              <w:jc w:val="center"/>
              <w:rPr>
                <w:noProof/>
                <w:sz w:val="20"/>
                <w:szCs w:val="20"/>
              </w:rPr>
            </w:pPr>
            <w:r w:rsidRPr="001D7BC7">
              <w:rPr>
                <w:sz w:val="20"/>
              </w:rPr>
              <w:t>NON</w:t>
            </w:r>
          </w:p>
        </w:tc>
        <w:tc>
          <w:tcPr>
            <w:tcW w:w="966" w:type="dxa"/>
            <w:vAlign w:val="center"/>
          </w:tcPr>
          <w:p w14:paraId="1714EB4E" w14:textId="77777777" w:rsidR="00371C50" w:rsidRPr="001D7BC7" w:rsidDel="001B23C7" w:rsidRDefault="00371C50">
            <w:pPr>
              <w:jc w:val="center"/>
              <w:rPr>
                <w:noProof/>
                <w:sz w:val="20"/>
                <w:szCs w:val="20"/>
              </w:rPr>
            </w:pPr>
            <w:r w:rsidRPr="001D7BC7">
              <w:rPr>
                <w:sz w:val="20"/>
              </w:rPr>
              <w:t>NON</w:t>
            </w:r>
          </w:p>
        </w:tc>
        <w:tc>
          <w:tcPr>
            <w:tcW w:w="1463" w:type="dxa"/>
            <w:vAlign w:val="center"/>
          </w:tcPr>
          <w:p w14:paraId="1893C49D" w14:textId="77777777" w:rsidR="00371C50" w:rsidRPr="001D7BC7" w:rsidRDefault="0098639C">
            <w:pPr>
              <w:jc w:val="center"/>
              <w:rPr>
                <w:noProof/>
                <w:sz w:val="20"/>
                <w:szCs w:val="20"/>
              </w:rPr>
            </w:pPr>
            <w:r w:rsidRPr="001D7BC7">
              <w:rPr>
                <w:sz w:val="20"/>
              </w:rPr>
              <w:t>OUI</w:t>
            </w:r>
          </w:p>
        </w:tc>
      </w:tr>
      <w:tr w:rsidR="00371C50" w:rsidRPr="001D7BC7" w14:paraId="54F622B5" w14:textId="77777777">
        <w:trPr>
          <w:jc w:val="center"/>
        </w:trPr>
        <w:tc>
          <w:tcPr>
            <w:tcW w:w="1092" w:type="dxa"/>
            <w:vAlign w:val="center"/>
          </w:tcPr>
          <w:p w14:paraId="7875FF8F" w14:textId="77777777" w:rsidR="00371C50" w:rsidRPr="001D7BC7" w:rsidRDefault="00371C50">
            <w:pPr>
              <w:jc w:val="center"/>
              <w:rPr>
                <w:noProof/>
                <w:color w:val="0000FF"/>
              </w:rPr>
            </w:pPr>
          </w:p>
        </w:tc>
        <w:tc>
          <w:tcPr>
            <w:tcW w:w="4002" w:type="dxa"/>
            <w:vAlign w:val="center"/>
          </w:tcPr>
          <w:p w14:paraId="61DA0E9A" w14:textId="77777777" w:rsidR="00371C50" w:rsidRPr="001D7BC7" w:rsidRDefault="00371C50">
            <w:pPr>
              <w:spacing w:before="60"/>
              <w:rPr>
                <w:noProof/>
                <w:sz w:val="22"/>
              </w:rPr>
            </w:pPr>
            <w:r w:rsidRPr="001D7BC7">
              <w:rPr>
                <w:sz w:val="22"/>
              </w:rPr>
              <w:t>08.02.05.01 POSEI et îles mineures de la mer Égée (paiements directs)</w:t>
            </w:r>
          </w:p>
        </w:tc>
        <w:tc>
          <w:tcPr>
            <w:tcW w:w="1092" w:type="dxa"/>
            <w:vAlign w:val="center"/>
          </w:tcPr>
          <w:p w14:paraId="056F1B51" w14:textId="77777777" w:rsidR="00371C50" w:rsidRPr="001D7BC7" w:rsidRDefault="00371C50">
            <w:pPr>
              <w:jc w:val="center"/>
              <w:rPr>
                <w:noProof/>
                <w:sz w:val="22"/>
              </w:rPr>
            </w:pPr>
            <w:r w:rsidRPr="001D7BC7">
              <w:rPr>
                <w:sz w:val="22"/>
              </w:rPr>
              <w:t>CND</w:t>
            </w:r>
          </w:p>
        </w:tc>
        <w:tc>
          <w:tcPr>
            <w:tcW w:w="966" w:type="dxa"/>
            <w:vAlign w:val="center"/>
          </w:tcPr>
          <w:p w14:paraId="12779F16" w14:textId="77777777" w:rsidR="00371C50" w:rsidRPr="001D7BC7" w:rsidRDefault="00371C50">
            <w:pPr>
              <w:jc w:val="center"/>
              <w:rPr>
                <w:noProof/>
                <w:sz w:val="20"/>
                <w:szCs w:val="20"/>
              </w:rPr>
            </w:pPr>
            <w:r w:rsidRPr="001D7BC7">
              <w:rPr>
                <w:sz w:val="20"/>
              </w:rPr>
              <w:t>NON</w:t>
            </w:r>
          </w:p>
        </w:tc>
        <w:tc>
          <w:tcPr>
            <w:tcW w:w="1092" w:type="dxa"/>
            <w:vAlign w:val="center"/>
          </w:tcPr>
          <w:p w14:paraId="121ECC5D" w14:textId="77777777" w:rsidR="00371C50" w:rsidRPr="001D7BC7" w:rsidRDefault="00371C50">
            <w:pPr>
              <w:jc w:val="center"/>
              <w:rPr>
                <w:noProof/>
                <w:sz w:val="20"/>
                <w:szCs w:val="20"/>
              </w:rPr>
            </w:pPr>
            <w:r w:rsidRPr="001D7BC7">
              <w:rPr>
                <w:sz w:val="20"/>
              </w:rPr>
              <w:t>NON</w:t>
            </w:r>
          </w:p>
        </w:tc>
        <w:tc>
          <w:tcPr>
            <w:tcW w:w="966" w:type="dxa"/>
            <w:vAlign w:val="center"/>
          </w:tcPr>
          <w:p w14:paraId="4292B632" w14:textId="77777777" w:rsidR="00371C50" w:rsidRPr="001D7BC7" w:rsidRDefault="00371C50">
            <w:pPr>
              <w:jc w:val="center"/>
              <w:rPr>
                <w:noProof/>
                <w:sz w:val="20"/>
                <w:szCs w:val="20"/>
              </w:rPr>
            </w:pPr>
            <w:r w:rsidRPr="001D7BC7">
              <w:rPr>
                <w:sz w:val="20"/>
              </w:rPr>
              <w:t>NON</w:t>
            </w:r>
          </w:p>
        </w:tc>
        <w:tc>
          <w:tcPr>
            <w:tcW w:w="1463" w:type="dxa"/>
            <w:vAlign w:val="center"/>
          </w:tcPr>
          <w:p w14:paraId="11646EAA" w14:textId="77777777" w:rsidR="00371C50" w:rsidRPr="001D7BC7" w:rsidRDefault="0098639C">
            <w:pPr>
              <w:jc w:val="center"/>
              <w:rPr>
                <w:noProof/>
                <w:sz w:val="20"/>
                <w:szCs w:val="20"/>
              </w:rPr>
            </w:pPr>
            <w:r w:rsidRPr="001D7BC7">
              <w:rPr>
                <w:sz w:val="20"/>
              </w:rPr>
              <w:t>OUI</w:t>
            </w:r>
          </w:p>
        </w:tc>
      </w:tr>
      <w:tr w:rsidR="00371C50" w:rsidRPr="001D7BC7" w14:paraId="3D5491FB" w14:textId="77777777">
        <w:trPr>
          <w:jc w:val="center"/>
        </w:trPr>
        <w:tc>
          <w:tcPr>
            <w:tcW w:w="1092" w:type="dxa"/>
            <w:vAlign w:val="center"/>
          </w:tcPr>
          <w:p w14:paraId="019E6761" w14:textId="77777777" w:rsidR="00371C50" w:rsidRPr="001D7BC7" w:rsidRDefault="00371C50">
            <w:pPr>
              <w:jc w:val="center"/>
              <w:rPr>
                <w:noProof/>
                <w:color w:val="0000FF"/>
              </w:rPr>
            </w:pPr>
          </w:p>
        </w:tc>
        <w:tc>
          <w:tcPr>
            <w:tcW w:w="4002" w:type="dxa"/>
            <w:vAlign w:val="center"/>
          </w:tcPr>
          <w:p w14:paraId="34F09DC0" w14:textId="77777777" w:rsidR="00371C50" w:rsidRPr="001D7BC7" w:rsidRDefault="00371C50">
            <w:pPr>
              <w:spacing w:before="60"/>
              <w:rPr>
                <w:noProof/>
              </w:rPr>
            </w:pPr>
            <w:r w:rsidRPr="001D7BC7">
              <w:rPr>
                <w:sz w:val="22"/>
              </w:rPr>
              <w:t>[08.03.01.01 Interventions en faveur du développement rural dans le cadre des plans stratégiques relevant de la PAC]</w:t>
            </w:r>
          </w:p>
          <w:p w14:paraId="0DE09A5B" w14:textId="77777777" w:rsidR="00371C50" w:rsidRPr="001D7BC7" w:rsidRDefault="00371C50">
            <w:pPr>
              <w:spacing w:after="60"/>
              <w:rPr>
                <w:noProof/>
              </w:rPr>
            </w:pPr>
          </w:p>
        </w:tc>
        <w:tc>
          <w:tcPr>
            <w:tcW w:w="1092" w:type="dxa"/>
            <w:vAlign w:val="center"/>
          </w:tcPr>
          <w:p w14:paraId="7C8E5E99" w14:textId="77777777" w:rsidR="00371C50" w:rsidRPr="001D7BC7" w:rsidRDefault="00371C50">
            <w:pPr>
              <w:jc w:val="center"/>
              <w:rPr>
                <w:noProof/>
                <w:color w:val="0000FF"/>
              </w:rPr>
            </w:pPr>
            <w:r w:rsidRPr="001D7BC7">
              <w:rPr>
                <w:sz w:val="22"/>
              </w:rPr>
              <w:t>CD/</w:t>
            </w:r>
          </w:p>
        </w:tc>
        <w:tc>
          <w:tcPr>
            <w:tcW w:w="966" w:type="dxa"/>
            <w:vAlign w:val="center"/>
          </w:tcPr>
          <w:p w14:paraId="7CD00B5A" w14:textId="77777777" w:rsidR="00371C50" w:rsidRPr="001D7BC7" w:rsidRDefault="00371C50">
            <w:pPr>
              <w:jc w:val="center"/>
              <w:rPr>
                <w:noProof/>
                <w:sz w:val="20"/>
                <w:szCs w:val="20"/>
              </w:rPr>
            </w:pPr>
            <w:r w:rsidRPr="001D7BC7">
              <w:rPr>
                <w:sz w:val="20"/>
              </w:rPr>
              <w:t>/NON</w:t>
            </w:r>
          </w:p>
        </w:tc>
        <w:tc>
          <w:tcPr>
            <w:tcW w:w="1092" w:type="dxa"/>
            <w:vAlign w:val="center"/>
          </w:tcPr>
          <w:p w14:paraId="5450765A" w14:textId="77777777" w:rsidR="00371C50" w:rsidRPr="001D7BC7" w:rsidRDefault="00371C50">
            <w:pPr>
              <w:jc w:val="center"/>
              <w:rPr>
                <w:noProof/>
                <w:sz w:val="20"/>
                <w:szCs w:val="20"/>
              </w:rPr>
            </w:pPr>
            <w:r w:rsidRPr="001D7BC7">
              <w:rPr>
                <w:sz w:val="20"/>
              </w:rPr>
              <w:t>/NON</w:t>
            </w:r>
          </w:p>
        </w:tc>
        <w:tc>
          <w:tcPr>
            <w:tcW w:w="966" w:type="dxa"/>
            <w:vAlign w:val="center"/>
          </w:tcPr>
          <w:p w14:paraId="2DD941DF" w14:textId="77777777" w:rsidR="00371C50" w:rsidRPr="001D7BC7" w:rsidRDefault="00371C50">
            <w:pPr>
              <w:jc w:val="center"/>
              <w:rPr>
                <w:noProof/>
                <w:sz w:val="20"/>
                <w:szCs w:val="20"/>
              </w:rPr>
            </w:pPr>
            <w:r w:rsidRPr="001D7BC7">
              <w:rPr>
                <w:sz w:val="20"/>
              </w:rPr>
              <w:t>/NON</w:t>
            </w:r>
          </w:p>
        </w:tc>
        <w:tc>
          <w:tcPr>
            <w:tcW w:w="1463" w:type="dxa"/>
            <w:vAlign w:val="center"/>
          </w:tcPr>
          <w:p w14:paraId="02C0E66D" w14:textId="77777777" w:rsidR="00371C50" w:rsidRPr="001D7BC7" w:rsidRDefault="00371C50">
            <w:pPr>
              <w:jc w:val="center"/>
              <w:rPr>
                <w:noProof/>
                <w:sz w:val="20"/>
                <w:szCs w:val="20"/>
              </w:rPr>
            </w:pPr>
            <w:r w:rsidRPr="001D7BC7">
              <w:rPr>
                <w:sz w:val="20"/>
              </w:rPr>
              <w:t>OUI</w:t>
            </w:r>
          </w:p>
        </w:tc>
      </w:tr>
      <w:tr w:rsidR="00371C50" w:rsidRPr="001D7BC7" w14:paraId="5E9A702B" w14:textId="77777777">
        <w:trPr>
          <w:jc w:val="center"/>
        </w:trPr>
        <w:tc>
          <w:tcPr>
            <w:tcW w:w="1092" w:type="dxa"/>
            <w:vAlign w:val="center"/>
          </w:tcPr>
          <w:p w14:paraId="70710E5E" w14:textId="77777777" w:rsidR="00371C50" w:rsidRPr="001D7BC7" w:rsidRDefault="00371C50">
            <w:pPr>
              <w:jc w:val="center"/>
              <w:rPr>
                <w:noProof/>
                <w:color w:val="0000FF"/>
              </w:rPr>
            </w:pPr>
          </w:p>
        </w:tc>
        <w:tc>
          <w:tcPr>
            <w:tcW w:w="4002" w:type="dxa"/>
            <w:vAlign w:val="center"/>
          </w:tcPr>
          <w:p w14:paraId="3C41283B" w14:textId="77777777" w:rsidR="00371C50" w:rsidRPr="001D7BC7" w:rsidRDefault="00371C50">
            <w:pPr>
              <w:spacing w:before="60"/>
              <w:rPr>
                <w:noProof/>
              </w:rPr>
            </w:pPr>
            <w:r w:rsidRPr="001D7BC7">
              <w:rPr>
                <w:sz w:val="22"/>
              </w:rPr>
              <w:t>[XX.YY.YY.YY]</w:t>
            </w:r>
          </w:p>
          <w:p w14:paraId="2AB1317B" w14:textId="77777777" w:rsidR="00371C50" w:rsidRPr="001D7BC7" w:rsidRDefault="00371C50">
            <w:pPr>
              <w:spacing w:after="60"/>
              <w:rPr>
                <w:noProof/>
              </w:rPr>
            </w:pPr>
          </w:p>
        </w:tc>
        <w:tc>
          <w:tcPr>
            <w:tcW w:w="1092" w:type="dxa"/>
            <w:vAlign w:val="center"/>
          </w:tcPr>
          <w:p w14:paraId="6AC4118D" w14:textId="77777777" w:rsidR="00371C50" w:rsidRPr="001D7BC7" w:rsidRDefault="00371C50">
            <w:pPr>
              <w:jc w:val="center"/>
              <w:rPr>
                <w:noProof/>
                <w:color w:val="0000FF"/>
              </w:rPr>
            </w:pPr>
            <w:r w:rsidRPr="001D7BC7">
              <w:rPr>
                <w:sz w:val="22"/>
              </w:rPr>
              <w:t>CD/CND</w:t>
            </w:r>
          </w:p>
        </w:tc>
        <w:tc>
          <w:tcPr>
            <w:tcW w:w="966" w:type="dxa"/>
            <w:vAlign w:val="center"/>
          </w:tcPr>
          <w:p w14:paraId="7EE22E34" w14:textId="77777777" w:rsidR="00371C50" w:rsidRPr="001D7BC7" w:rsidRDefault="00371C50">
            <w:pPr>
              <w:jc w:val="center"/>
              <w:rPr>
                <w:noProof/>
                <w:sz w:val="20"/>
                <w:szCs w:val="20"/>
              </w:rPr>
            </w:pPr>
            <w:r w:rsidRPr="001D7BC7">
              <w:rPr>
                <w:sz w:val="20"/>
              </w:rPr>
              <w:t>OUI/NON</w:t>
            </w:r>
          </w:p>
        </w:tc>
        <w:tc>
          <w:tcPr>
            <w:tcW w:w="1092" w:type="dxa"/>
            <w:vAlign w:val="center"/>
          </w:tcPr>
          <w:p w14:paraId="461374E1" w14:textId="77777777" w:rsidR="00371C50" w:rsidRPr="001D7BC7" w:rsidRDefault="00371C50">
            <w:pPr>
              <w:jc w:val="center"/>
              <w:rPr>
                <w:noProof/>
                <w:sz w:val="20"/>
                <w:szCs w:val="20"/>
              </w:rPr>
            </w:pPr>
            <w:r w:rsidRPr="001D7BC7">
              <w:rPr>
                <w:sz w:val="20"/>
              </w:rPr>
              <w:t>OUI/NON</w:t>
            </w:r>
          </w:p>
        </w:tc>
        <w:tc>
          <w:tcPr>
            <w:tcW w:w="966" w:type="dxa"/>
            <w:vAlign w:val="center"/>
          </w:tcPr>
          <w:p w14:paraId="7377BC78" w14:textId="77777777" w:rsidR="00371C50" w:rsidRPr="001D7BC7" w:rsidRDefault="00371C50">
            <w:pPr>
              <w:jc w:val="center"/>
              <w:rPr>
                <w:noProof/>
                <w:sz w:val="20"/>
                <w:szCs w:val="20"/>
              </w:rPr>
            </w:pPr>
            <w:r w:rsidRPr="001D7BC7">
              <w:rPr>
                <w:sz w:val="20"/>
              </w:rPr>
              <w:t>OUI/NON</w:t>
            </w:r>
          </w:p>
        </w:tc>
        <w:tc>
          <w:tcPr>
            <w:tcW w:w="1463" w:type="dxa"/>
            <w:vAlign w:val="center"/>
          </w:tcPr>
          <w:p w14:paraId="5386348A" w14:textId="77777777" w:rsidR="00371C50" w:rsidRPr="001D7BC7" w:rsidRDefault="00371C50">
            <w:pPr>
              <w:jc w:val="center"/>
              <w:rPr>
                <w:noProof/>
                <w:sz w:val="20"/>
                <w:szCs w:val="20"/>
              </w:rPr>
            </w:pPr>
            <w:r w:rsidRPr="001D7BC7">
              <w:rPr>
                <w:sz w:val="20"/>
              </w:rPr>
              <w:t>OUI/NON</w:t>
            </w:r>
          </w:p>
        </w:tc>
      </w:tr>
      <w:tr w:rsidR="00371C50" w:rsidRPr="001D7BC7" w14:paraId="77289FE1" w14:textId="77777777">
        <w:trPr>
          <w:jc w:val="center"/>
        </w:trPr>
        <w:tc>
          <w:tcPr>
            <w:tcW w:w="1092" w:type="dxa"/>
            <w:vAlign w:val="center"/>
          </w:tcPr>
          <w:p w14:paraId="65CDF9E2" w14:textId="77777777" w:rsidR="00371C50" w:rsidRPr="001D7BC7" w:rsidRDefault="00371C50">
            <w:pPr>
              <w:jc w:val="center"/>
              <w:rPr>
                <w:noProof/>
                <w:color w:val="0000FF"/>
              </w:rPr>
            </w:pPr>
          </w:p>
        </w:tc>
        <w:tc>
          <w:tcPr>
            <w:tcW w:w="4002" w:type="dxa"/>
            <w:vAlign w:val="center"/>
          </w:tcPr>
          <w:p w14:paraId="29F85242" w14:textId="77777777" w:rsidR="00371C50" w:rsidRPr="001D7BC7" w:rsidRDefault="00371C50">
            <w:pPr>
              <w:spacing w:before="60"/>
              <w:rPr>
                <w:noProof/>
              </w:rPr>
            </w:pPr>
            <w:r w:rsidRPr="001D7BC7">
              <w:rPr>
                <w:sz w:val="22"/>
              </w:rPr>
              <w:t>[XX.YY.YY.YY]</w:t>
            </w:r>
          </w:p>
          <w:p w14:paraId="36786AD2" w14:textId="77777777" w:rsidR="00371C50" w:rsidRPr="001D7BC7" w:rsidRDefault="00371C50">
            <w:pPr>
              <w:spacing w:after="60"/>
              <w:rPr>
                <w:noProof/>
              </w:rPr>
            </w:pPr>
          </w:p>
        </w:tc>
        <w:tc>
          <w:tcPr>
            <w:tcW w:w="1092" w:type="dxa"/>
            <w:vAlign w:val="center"/>
          </w:tcPr>
          <w:p w14:paraId="44A6C0A6" w14:textId="77777777" w:rsidR="00371C50" w:rsidRPr="001D7BC7" w:rsidRDefault="00371C50">
            <w:pPr>
              <w:jc w:val="center"/>
              <w:rPr>
                <w:noProof/>
                <w:color w:val="0000FF"/>
              </w:rPr>
            </w:pPr>
            <w:r w:rsidRPr="001D7BC7">
              <w:rPr>
                <w:sz w:val="22"/>
              </w:rPr>
              <w:t>CD/CND</w:t>
            </w:r>
          </w:p>
        </w:tc>
        <w:tc>
          <w:tcPr>
            <w:tcW w:w="966" w:type="dxa"/>
            <w:vAlign w:val="center"/>
          </w:tcPr>
          <w:p w14:paraId="4C396949" w14:textId="77777777" w:rsidR="00371C50" w:rsidRPr="001D7BC7" w:rsidRDefault="00371C50">
            <w:pPr>
              <w:jc w:val="center"/>
              <w:rPr>
                <w:noProof/>
                <w:sz w:val="20"/>
                <w:szCs w:val="20"/>
              </w:rPr>
            </w:pPr>
            <w:r w:rsidRPr="001D7BC7">
              <w:rPr>
                <w:sz w:val="20"/>
              </w:rPr>
              <w:t>OUI/NON</w:t>
            </w:r>
          </w:p>
        </w:tc>
        <w:tc>
          <w:tcPr>
            <w:tcW w:w="1092" w:type="dxa"/>
            <w:vAlign w:val="center"/>
          </w:tcPr>
          <w:p w14:paraId="5188EC36" w14:textId="77777777" w:rsidR="00371C50" w:rsidRPr="001D7BC7" w:rsidRDefault="00371C50">
            <w:pPr>
              <w:jc w:val="center"/>
              <w:rPr>
                <w:noProof/>
                <w:sz w:val="20"/>
                <w:szCs w:val="20"/>
              </w:rPr>
            </w:pPr>
            <w:r w:rsidRPr="001D7BC7">
              <w:rPr>
                <w:sz w:val="20"/>
              </w:rPr>
              <w:t>OUI/NON</w:t>
            </w:r>
          </w:p>
        </w:tc>
        <w:tc>
          <w:tcPr>
            <w:tcW w:w="966" w:type="dxa"/>
            <w:vAlign w:val="center"/>
          </w:tcPr>
          <w:p w14:paraId="0CDAB387" w14:textId="77777777" w:rsidR="00371C50" w:rsidRPr="001D7BC7" w:rsidRDefault="00371C50">
            <w:pPr>
              <w:jc w:val="center"/>
              <w:rPr>
                <w:noProof/>
                <w:sz w:val="20"/>
                <w:szCs w:val="20"/>
              </w:rPr>
            </w:pPr>
            <w:r w:rsidRPr="001D7BC7">
              <w:rPr>
                <w:sz w:val="20"/>
              </w:rPr>
              <w:t>OUI/NON</w:t>
            </w:r>
          </w:p>
        </w:tc>
        <w:tc>
          <w:tcPr>
            <w:tcW w:w="1463" w:type="dxa"/>
            <w:vAlign w:val="center"/>
          </w:tcPr>
          <w:p w14:paraId="3D2608B3" w14:textId="77777777" w:rsidR="00371C50" w:rsidRPr="001D7BC7" w:rsidRDefault="00371C50">
            <w:pPr>
              <w:jc w:val="center"/>
              <w:rPr>
                <w:noProof/>
                <w:sz w:val="20"/>
                <w:szCs w:val="20"/>
              </w:rPr>
            </w:pPr>
            <w:r w:rsidRPr="001D7BC7">
              <w:rPr>
                <w:sz w:val="20"/>
              </w:rPr>
              <w:t>OUI/NON</w:t>
            </w:r>
          </w:p>
        </w:tc>
      </w:tr>
    </w:tbl>
    <w:p w14:paraId="6C8A674F" w14:textId="77777777" w:rsidR="00371C50" w:rsidRPr="001D7BC7" w:rsidRDefault="00371C50" w:rsidP="00371C50">
      <w:pPr>
        <w:pStyle w:val="ListBullet1"/>
        <w:rPr>
          <w:noProof/>
        </w:rPr>
      </w:pPr>
      <w:r w:rsidRPr="001D7BC7">
        <w:t xml:space="preserve">Nouvelles lignes budgétaires, dont la création est demandée </w:t>
      </w:r>
    </w:p>
    <w:p w14:paraId="14AA232F" w14:textId="77777777" w:rsidR="00371C50" w:rsidRPr="001D7BC7" w:rsidRDefault="00371C50" w:rsidP="00371C50">
      <w:pPr>
        <w:pStyle w:val="Text1"/>
        <w:rPr>
          <w:i/>
          <w:noProof/>
          <w:sz w:val="20"/>
        </w:rPr>
      </w:pPr>
      <w:r w:rsidRPr="001D7BC7">
        <w:rPr>
          <w:i/>
          <w:u w:val="single"/>
        </w:rPr>
        <w:t>Dans l’ordre</w:t>
      </w:r>
      <w:r w:rsidRPr="001D7BC7">
        <w:rPr>
          <w:i/>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371C50" w:rsidRPr="001D7BC7" w14:paraId="0C3C4B98" w14:textId="77777777">
        <w:trPr>
          <w:jc w:val="center"/>
        </w:trPr>
        <w:tc>
          <w:tcPr>
            <w:tcW w:w="1080" w:type="dxa"/>
            <w:vMerge w:val="restart"/>
            <w:vAlign w:val="center"/>
          </w:tcPr>
          <w:p w14:paraId="5E1481B0" w14:textId="77777777" w:rsidR="00371C50" w:rsidRPr="001D7BC7" w:rsidRDefault="00371C50">
            <w:pPr>
              <w:spacing w:before="60" w:after="60"/>
              <w:jc w:val="center"/>
              <w:rPr>
                <w:noProof/>
                <w:sz w:val="18"/>
                <w:szCs w:val="18"/>
              </w:rPr>
            </w:pPr>
            <w:r w:rsidRPr="001D7BC7">
              <w:rPr>
                <w:sz w:val="18"/>
              </w:rPr>
              <w:t>Rubrique du cadre financier pluriannuel</w:t>
            </w:r>
          </w:p>
        </w:tc>
        <w:tc>
          <w:tcPr>
            <w:tcW w:w="3960" w:type="dxa"/>
            <w:vAlign w:val="center"/>
          </w:tcPr>
          <w:p w14:paraId="53C01EF1" w14:textId="77777777" w:rsidR="00371C50" w:rsidRPr="001D7BC7" w:rsidRDefault="00371C50">
            <w:pPr>
              <w:spacing w:before="60" w:after="60"/>
              <w:jc w:val="center"/>
              <w:rPr>
                <w:noProof/>
              </w:rPr>
            </w:pPr>
            <w:r w:rsidRPr="001D7BC7">
              <w:rPr>
                <w:sz w:val="20"/>
              </w:rPr>
              <w:t>Ligne budgétaire</w:t>
            </w:r>
          </w:p>
        </w:tc>
        <w:tc>
          <w:tcPr>
            <w:tcW w:w="1080" w:type="dxa"/>
            <w:vAlign w:val="center"/>
          </w:tcPr>
          <w:p w14:paraId="0C6FF3DF" w14:textId="77777777" w:rsidR="00371C50" w:rsidRPr="001D7BC7" w:rsidRDefault="00371C50">
            <w:pPr>
              <w:spacing w:before="60" w:after="60"/>
              <w:jc w:val="center"/>
              <w:rPr>
                <w:noProof/>
              </w:rPr>
            </w:pPr>
            <w:r w:rsidRPr="001D7BC7">
              <w:rPr>
                <w:sz w:val="18"/>
              </w:rPr>
              <w:t>Nature de la dépense</w:t>
            </w:r>
          </w:p>
        </w:tc>
        <w:tc>
          <w:tcPr>
            <w:tcW w:w="4440" w:type="dxa"/>
            <w:gridSpan w:val="4"/>
            <w:vAlign w:val="center"/>
          </w:tcPr>
          <w:p w14:paraId="3DEB7034" w14:textId="77777777" w:rsidR="00371C50" w:rsidRPr="001D7BC7" w:rsidRDefault="00371C50">
            <w:pPr>
              <w:spacing w:before="60" w:after="60"/>
              <w:jc w:val="center"/>
              <w:rPr>
                <w:noProof/>
              </w:rPr>
            </w:pPr>
            <w:r w:rsidRPr="001D7BC7">
              <w:rPr>
                <w:sz w:val="20"/>
              </w:rPr>
              <w:t xml:space="preserve">Participation </w:t>
            </w:r>
          </w:p>
        </w:tc>
      </w:tr>
      <w:tr w:rsidR="00371C50" w:rsidRPr="001D7BC7" w14:paraId="7DD8D9B0" w14:textId="77777777">
        <w:trPr>
          <w:cantSplit/>
          <w:jc w:val="center"/>
        </w:trPr>
        <w:tc>
          <w:tcPr>
            <w:tcW w:w="1080" w:type="dxa"/>
            <w:vMerge/>
            <w:vAlign w:val="center"/>
          </w:tcPr>
          <w:p w14:paraId="002CAB63" w14:textId="77777777" w:rsidR="00371C50" w:rsidRPr="001D7BC7" w:rsidRDefault="00371C50">
            <w:pPr>
              <w:jc w:val="center"/>
              <w:rPr>
                <w:noProof/>
              </w:rPr>
            </w:pPr>
          </w:p>
        </w:tc>
        <w:tc>
          <w:tcPr>
            <w:tcW w:w="3960" w:type="dxa"/>
            <w:vAlign w:val="center"/>
          </w:tcPr>
          <w:p w14:paraId="4CB7AC09" w14:textId="77777777" w:rsidR="00371C50" w:rsidRPr="001D7BC7" w:rsidRDefault="00371C50">
            <w:pPr>
              <w:rPr>
                <w:noProof/>
              </w:rPr>
            </w:pPr>
            <w:r w:rsidRPr="001D7BC7">
              <w:rPr>
                <w:sz w:val="20"/>
              </w:rPr>
              <w:t xml:space="preserve">Numéro </w:t>
            </w:r>
            <w:r w:rsidRPr="001D7BC7">
              <w:rPr>
                <w:sz w:val="22"/>
              </w:rPr>
              <w:br/>
            </w:r>
          </w:p>
        </w:tc>
        <w:tc>
          <w:tcPr>
            <w:tcW w:w="1080" w:type="dxa"/>
            <w:vAlign w:val="center"/>
          </w:tcPr>
          <w:p w14:paraId="3D4FC284" w14:textId="77777777" w:rsidR="00371C50" w:rsidRPr="001D7BC7" w:rsidRDefault="00371C50">
            <w:pPr>
              <w:jc w:val="center"/>
              <w:rPr>
                <w:noProof/>
              </w:rPr>
            </w:pPr>
            <w:r w:rsidRPr="001D7BC7">
              <w:rPr>
                <w:sz w:val="18"/>
              </w:rPr>
              <w:t>CD/CND</w:t>
            </w:r>
          </w:p>
        </w:tc>
        <w:tc>
          <w:tcPr>
            <w:tcW w:w="956" w:type="dxa"/>
            <w:vAlign w:val="center"/>
          </w:tcPr>
          <w:p w14:paraId="37E623BC" w14:textId="77777777" w:rsidR="00371C50" w:rsidRPr="001D7BC7" w:rsidRDefault="00371C50">
            <w:pPr>
              <w:jc w:val="center"/>
              <w:rPr>
                <w:noProof/>
                <w:sz w:val="18"/>
              </w:rPr>
            </w:pPr>
            <w:r w:rsidRPr="001D7BC7">
              <w:rPr>
                <w:sz w:val="18"/>
              </w:rPr>
              <w:t>de pays AELE</w:t>
            </w:r>
          </w:p>
        </w:tc>
        <w:tc>
          <w:tcPr>
            <w:tcW w:w="1080" w:type="dxa"/>
            <w:vAlign w:val="center"/>
          </w:tcPr>
          <w:p w14:paraId="12F5BEB6" w14:textId="77777777" w:rsidR="00371C50" w:rsidRPr="001D7BC7" w:rsidRDefault="00371C50">
            <w:pPr>
              <w:jc w:val="center"/>
              <w:rPr>
                <w:noProof/>
                <w:sz w:val="18"/>
              </w:rPr>
            </w:pPr>
            <w:r w:rsidRPr="001D7BC7">
              <w:rPr>
                <w:sz w:val="18"/>
              </w:rPr>
              <w:t>de pays candidats et pays candidats potentiels</w:t>
            </w:r>
          </w:p>
        </w:tc>
        <w:tc>
          <w:tcPr>
            <w:tcW w:w="956" w:type="dxa"/>
            <w:vAlign w:val="center"/>
          </w:tcPr>
          <w:p w14:paraId="78A216AB" w14:textId="77777777" w:rsidR="00371C50" w:rsidRPr="001D7BC7" w:rsidRDefault="00371C50">
            <w:pPr>
              <w:jc w:val="center"/>
              <w:rPr>
                <w:noProof/>
                <w:sz w:val="18"/>
              </w:rPr>
            </w:pPr>
            <w:r w:rsidRPr="001D7BC7">
              <w:rPr>
                <w:sz w:val="18"/>
              </w:rPr>
              <w:t>d’autres pays tiers</w:t>
            </w:r>
          </w:p>
        </w:tc>
        <w:tc>
          <w:tcPr>
            <w:tcW w:w="1448" w:type="dxa"/>
            <w:vAlign w:val="center"/>
          </w:tcPr>
          <w:p w14:paraId="7D4C940E" w14:textId="77777777" w:rsidR="00371C50" w:rsidRPr="001D7BC7" w:rsidRDefault="00371C50">
            <w:pPr>
              <w:jc w:val="center"/>
              <w:rPr>
                <w:noProof/>
              </w:rPr>
            </w:pPr>
            <w:r w:rsidRPr="001D7BC7">
              <w:rPr>
                <w:sz w:val="18"/>
              </w:rPr>
              <w:t xml:space="preserve">autres recettes affectées </w:t>
            </w:r>
          </w:p>
        </w:tc>
      </w:tr>
      <w:tr w:rsidR="00371C50" w:rsidRPr="001D7BC7" w14:paraId="54ECC9FC" w14:textId="77777777">
        <w:trPr>
          <w:cantSplit/>
          <w:jc w:val="center"/>
        </w:trPr>
        <w:tc>
          <w:tcPr>
            <w:tcW w:w="1080" w:type="dxa"/>
            <w:vAlign w:val="center"/>
          </w:tcPr>
          <w:p w14:paraId="032437D7" w14:textId="77777777" w:rsidR="00371C50" w:rsidRPr="001D7BC7" w:rsidRDefault="00371C50">
            <w:pPr>
              <w:jc w:val="center"/>
              <w:rPr>
                <w:noProof/>
                <w:color w:val="0000FF"/>
              </w:rPr>
            </w:pPr>
          </w:p>
        </w:tc>
        <w:tc>
          <w:tcPr>
            <w:tcW w:w="3960" w:type="dxa"/>
            <w:vAlign w:val="center"/>
          </w:tcPr>
          <w:p w14:paraId="1F7EF32C" w14:textId="77777777" w:rsidR="00371C50" w:rsidRPr="001D7BC7" w:rsidRDefault="00371C50">
            <w:pPr>
              <w:spacing w:before="60"/>
              <w:rPr>
                <w:noProof/>
              </w:rPr>
            </w:pPr>
            <w:r w:rsidRPr="001D7BC7">
              <w:rPr>
                <w:sz w:val="22"/>
              </w:rPr>
              <w:t>[XX.YY.YY.YY]</w:t>
            </w:r>
          </w:p>
          <w:p w14:paraId="64439E13" w14:textId="77777777" w:rsidR="00371C50" w:rsidRPr="001D7BC7" w:rsidRDefault="00371C50">
            <w:pPr>
              <w:spacing w:after="60"/>
              <w:rPr>
                <w:noProof/>
              </w:rPr>
            </w:pPr>
          </w:p>
        </w:tc>
        <w:tc>
          <w:tcPr>
            <w:tcW w:w="1080" w:type="dxa"/>
            <w:vAlign w:val="center"/>
          </w:tcPr>
          <w:p w14:paraId="11142D80" w14:textId="77777777" w:rsidR="00371C50" w:rsidRPr="001D7BC7" w:rsidRDefault="00371C50">
            <w:pPr>
              <w:jc w:val="center"/>
              <w:rPr>
                <w:noProof/>
                <w:color w:val="0000FF"/>
              </w:rPr>
            </w:pPr>
            <w:r w:rsidRPr="001D7BC7">
              <w:rPr>
                <w:sz w:val="22"/>
              </w:rPr>
              <w:t>CD/CND</w:t>
            </w:r>
          </w:p>
        </w:tc>
        <w:tc>
          <w:tcPr>
            <w:tcW w:w="956" w:type="dxa"/>
            <w:vAlign w:val="center"/>
          </w:tcPr>
          <w:p w14:paraId="4E223EDF" w14:textId="77777777" w:rsidR="00371C50" w:rsidRPr="001D7BC7" w:rsidRDefault="00371C50">
            <w:pPr>
              <w:jc w:val="center"/>
              <w:rPr>
                <w:noProof/>
                <w:sz w:val="20"/>
                <w:szCs w:val="20"/>
              </w:rPr>
            </w:pPr>
            <w:r w:rsidRPr="001D7BC7">
              <w:rPr>
                <w:sz w:val="20"/>
              </w:rPr>
              <w:t>OUI/NON</w:t>
            </w:r>
          </w:p>
        </w:tc>
        <w:tc>
          <w:tcPr>
            <w:tcW w:w="1080" w:type="dxa"/>
            <w:vAlign w:val="center"/>
          </w:tcPr>
          <w:p w14:paraId="12D2D3C5" w14:textId="77777777" w:rsidR="00371C50" w:rsidRPr="001D7BC7" w:rsidRDefault="00371C50">
            <w:pPr>
              <w:jc w:val="center"/>
              <w:rPr>
                <w:noProof/>
                <w:sz w:val="20"/>
                <w:szCs w:val="20"/>
              </w:rPr>
            </w:pPr>
            <w:r w:rsidRPr="001D7BC7">
              <w:rPr>
                <w:sz w:val="20"/>
              </w:rPr>
              <w:t>OUI/NON</w:t>
            </w:r>
          </w:p>
        </w:tc>
        <w:tc>
          <w:tcPr>
            <w:tcW w:w="956" w:type="dxa"/>
            <w:vAlign w:val="center"/>
          </w:tcPr>
          <w:p w14:paraId="3D12EF7A" w14:textId="77777777" w:rsidR="00371C50" w:rsidRPr="001D7BC7" w:rsidRDefault="00371C50">
            <w:pPr>
              <w:jc w:val="center"/>
              <w:rPr>
                <w:noProof/>
                <w:sz w:val="20"/>
                <w:szCs w:val="20"/>
              </w:rPr>
            </w:pPr>
            <w:r w:rsidRPr="001D7BC7">
              <w:rPr>
                <w:sz w:val="20"/>
              </w:rPr>
              <w:t>OUI/NON</w:t>
            </w:r>
          </w:p>
        </w:tc>
        <w:tc>
          <w:tcPr>
            <w:tcW w:w="1448" w:type="dxa"/>
            <w:vAlign w:val="center"/>
          </w:tcPr>
          <w:p w14:paraId="1A79FD08" w14:textId="77777777" w:rsidR="00371C50" w:rsidRPr="001D7BC7" w:rsidRDefault="00371C50">
            <w:pPr>
              <w:jc w:val="center"/>
              <w:rPr>
                <w:noProof/>
                <w:sz w:val="20"/>
                <w:szCs w:val="20"/>
              </w:rPr>
            </w:pPr>
            <w:r w:rsidRPr="001D7BC7">
              <w:rPr>
                <w:sz w:val="20"/>
              </w:rPr>
              <w:t>OUI/NON</w:t>
            </w:r>
          </w:p>
        </w:tc>
      </w:tr>
      <w:tr w:rsidR="00371C50" w:rsidRPr="001D7BC7" w14:paraId="6FC6454C" w14:textId="77777777">
        <w:trPr>
          <w:cantSplit/>
          <w:jc w:val="center"/>
        </w:trPr>
        <w:tc>
          <w:tcPr>
            <w:tcW w:w="1080" w:type="dxa"/>
            <w:vAlign w:val="center"/>
          </w:tcPr>
          <w:p w14:paraId="1B0DBD96" w14:textId="77777777" w:rsidR="00371C50" w:rsidRPr="001D7BC7" w:rsidRDefault="00371C50">
            <w:pPr>
              <w:jc w:val="center"/>
              <w:rPr>
                <w:noProof/>
                <w:color w:val="0000FF"/>
              </w:rPr>
            </w:pPr>
          </w:p>
        </w:tc>
        <w:tc>
          <w:tcPr>
            <w:tcW w:w="3960" w:type="dxa"/>
            <w:vAlign w:val="center"/>
          </w:tcPr>
          <w:p w14:paraId="792EF2B0" w14:textId="77777777" w:rsidR="00371C50" w:rsidRPr="001D7BC7" w:rsidRDefault="00371C50">
            <w:pPr>
              <w:spacing w:before="60"/>
              <w:rPr>
                <w:noProof/>
              </w:rPr>
            </w:pPr>
            <w:r w:rsidRPr="001D7BC7">
              <w:rPr>
                <w:sz w:val="22"/>
              </w:rPr>
              <w:t>[XX.YY.YY.YY]</w:t>
            </w:r>
          </w:p>
          <w:p w14:paraId="192149EB" w14:textId="77777777" w:rsidR="00371C50" w:rsidRPr="001D7BC7" w:rsidRDefault="00371C50">
            <w:pPr>
              <w:spacing w:after="60"/>
              <w:rPr>
                <w:noProof/>
              </w:rPr>
            </w:pPr>
          </w:p>
        </w:tc>
        <w:tc>
          <w:tcPr>
            <w:tcW w:w="1080" w:type="dxa"/>
            <w:vAlign w:val="center"/>
          </w:tcPr>
          <w:p w14:paraId="2D1D7924" w14:textId="77777777" w:rsidR="00371C50" w:rsidRPr="001D7BC7" w:rsidRDefault="00371C50">
            <w:pPr>
              <w:jc w:val="center"/>
              <w:rPr>
                <w:noProof/>
                <w:color w:val="0000FF"/>
              </w:rPr>
            </w:pPr>
            <w:r w:rsidRPr="001D7BC7">
              <w:rPr>
                <w:sz w:val="22"/>
              </w:rPr>
              <w:t>CD/CND</w:t>
            </w:r>
          </w:p>
        </w:tc>
        <w:tc>
          <w:tcPr>
            <w:tcW w:w="956" w:type="dxa"/>
            <w:vAlign w:val="center"/>
          </w:tcPr>
          <w:p w14:paraId="5EBD1977" w14:textId="77777777" w:rsidR="00371C50" w:rsidRPr="001D7BC7" w:rsidRDefault="00371C50">
            <w:pPr>
              <w:jc w:val="center"/>
              <w:rPr>
                <w:noProof/>
                <w:sz w:val="20"/>
                <w:szCs w:val="20"/>
              </w:rPr>
            </w:pPr>
            <w:r w:rsidRPr="001D7BC7">
              <w:rPr>
                <w:sz w:val="20"/>
              </w:rPr>
              <w:t>OUI/NON</w:t>
            </w:r>
          </w:p>
        </w:tc>
        <w:tc>
          <w:tcPr>
            <w:tcW w:w="1080" w:type="dxa"/>
            <w:vAlign w:val="center"/>
          </w:tcPr>
          <w:p w14:paraId="1786DDB3" w14:textId="77777777" w:rsidR="00371C50" w:rsidRPr="001D7BC7" w:rsidRDefault="00371C50">
            <w:pPr>
              <w:jc w:val="center"/>
              <w:rPr>
                <w:noProof/>
                <w:sz w:val="20"/>
                <w:szCs w:val="20"/>
              </w:rPr>
            </w:pPr>
            <w:r w:rsidRPr="001D7BC7">
              <w:rPr>
                <w:sz w:val="20"/>
              </w:rPr>
              <w:t>OUI/NON</w:t>
            </w:r>
          </w:p>
        </w:tc>
        <w:tc>
          <w:tcPr>
            <w:tcW w:w="956" w:type="dxa"/>
            <w:vAlign w:val="center"/>
          </w:tcPr>
          <w:p w14:paraId="2BF3CBFC" w14:textId="77777777" w:rsidR="00371C50" w:rsidRPr="001D7BC7" w:rsidRDefault="00371C50">
            <w:pPr>
              <w:jc w:val="center"/>
              <w:rPr>
                <w:noProof/>
                <w:sz w:val="20"/>
                <w:szCs w:val="20"/>
              </w:rPr>
            </w:pPr>
            <w:r w:rsidRPr="001D7BC7">
              <w:rPr>
                <w:sz w:val="20"/>
              </w:rPr>
              <w:t>OUI/NON</w:t>
            </w:r>
          </w:p>
        </w:tc>
        <w:tc>
          <w:tcPr>
            <w:tcW w:w="1448" w:type="dxa"/>
            <w:vAlign w:val="center"/>
          </w:tcPr>
          <w:p w14:paraId="42E53F9D" w14:textId="77777777" w:rsidR="00371C50" w:rsidRPr="001D7BC7" w:rsidRDefault="00371C50">
            <w:pPr>
              <w:jc w:val="center"/>
              <w:rPr>
                <w:noProof/>
                <w:sz w:val="20"/>
                <w:szCs w:val="20"/>
              </w:rPr>
            </w:pPr>
            <w:r w:rsidRPr="001D7BC7">
              <w:rPr>
                <w:sz w:val="20"/>
              </w:rPr>
              <w:t>OUI/NON</w:t>
            </w:r>
          </w:p>
        </w:tc>
      </w:tr>
      <w:tr w:rsidR="00371C50" w:rsidRPr="001D7BC7" w14:paraId="27D2F36A" w14:textId="77777777">
        <w:trPr>
          <w:jc w:val="center"/>
        </w:trPr>
        <w:tc>
          <w:tcPr>
            <w:tcW w:w="1080" w:type="dxa"/>
            <w:vAlign w:val="center"/>
          </w:tcPr>
          <w:p w14:paraId="245D5797" w14:textId="77777777" w:rsidR="00371C50" w:rsidRPr="001D7BC7" w:rsidRDefault="00371C50">
            <w:pPr>
              <w:jc w:val="center"/>
              <w:rPr>
                <w:noProof/>
                <w:color w:val="0000FF"/>
              </w:rPr>
            </w:pPr>
          </w:p>
        </w:tc>
        <w:tc>
          <w:tcPr>
            <w:tcW w:w="3960" w:type="dxa"/>
            <w:vAlign w:val="center"/>
          </w:tcPr>
          <w:p w14:paraId="2BF613BF" w14:textId="77777777" w:rsidR="00371C50" w:rsidRPr="001D7BC7" w:rsidRDefault="00371C50">
            <w:pPr>
              <w:spacing w:before="60"/>
              <w:rPr>
                <w:noProof/>
              </w:rPr>
            </w:pPr>
            <w:r w:rsidRPr="001D7BC7">
              <w:rPr>
                <w:sz w:val="22"/>
              </w:rPr>
              <w:t>[XX.YY.YY.YY]</w:t>
            </w:r>
          </w:p>
          <w:p w14:paraId="1A6062B3" w14:textId="77777777" w:rsidR="00371C50" w:rsidRPr="001D7BC7" w:rsidRDefault="00371C50">
            <w:pPr>
              <w:spacing w:after="60"/>
              <w:rPr>
                <w:noProof/>
                <w:color w:val="0000FF"/>
              </w:rPr>
            </w:pPr>
          </w:p>
        </w:tc>
        <w:tc>
          <w:tcPr>
            <w:tcW w:w="1080" w:type="dxa"/>
            <w:vAlign w:val="center"/>
          </w:tcPr>
          <w:p w14:paraId="7EB73E79" w14:textId="77777777" w:rsidR="00371C50" w:rsidRPr="001D7BC7" w:rsidRDefault="00371C50">
            <w:pPr>
              <w:jc w:val="center"/>
              <w:rPr>
                <w:noProof/>
                <w:color w:val="0000FF"/>
              </w:rPr>
            </w:pPr>
            <w:r w:rsidRPr="001D7BC7">
              <w:rPr>
                <w:sz w:val="22"/>
              </w:rPr>
              <w:t>CD/CND</w:t>
            </w:r>
          </w:p>
        </w:tc>
        <w:tc>
          <w:tcPr>
            <w:tcW w:w="956" w:type="dxa"/>
            <w:vAlign w:val="center"/>
          </w:tcPr>
          <w:p w14:paraId="56E492CE" w14:textId="77777777" w:rsidR="00371C50" w:rsidRPr="001D7BC7" w:rsidRDefault="00371C50">
            <w:pPr>
              <w:jc w:val="center"/>
              <w:rPr>
                <w:noProof/>
                <w:sz w:val="20"/>
                <w:szCs w:val="20"/>
              </w:rPr>
            </w:pPr>
            <w:r w:rsidRPr="001D7BC7">
              <w:rPr>
                <w:sz w:val="20"/>
              </w:rPr>
              <w:t>OUI/NON</w:t>
            </w:r>
          </w:p>
        </w:tc>
        <w:tc>
          <w:tcPr>
            <w:tcW w:w="1080" w:type="dxa"/>
            <w:vAlign w:val="center"/>
          </w:tcPr>
          <w:p w14:paraId="19E0C394" w14:textId="77777777" w:rsidR="00371C50" w:rsidRPr="001D7BC7" w:rsidRDefault="00371C50">
            <w:pPr>
              <w:jc w:val="center"/>
              <w:rPr>
                <w:noProof/>
                <w:color w:val="0000FF"/>
                <w:sz w:val="20"/>
                <w:szCs w:val="20"/>
              </w:rPr>
            </w:pPr>
            <w:r w:rsidRPr="001D7BC7">
              <w:rPr>
                <w:sz w:val="20"/>
              </w:rPr>
              <w:t>OUI/NON</w:t>
            </w:r>
          </w:p>
        </w:tc>
        <w:tc>
          <w:tcPr>
            <w:tcW w:w="956" w:type="dxa"/>
            <w:vAlign w:val="center"/>
          </w:tcPr>
          <w:p w14:paraId="5EBBB6F7" w14:textId="77777777" w:rsidR="00371C50" w:rsidRPr="001D7BC7" w:rsidRDefault="00371C50">
            <w:pPr>
              <w:jc w:val="center"/>
              <w:rPr>
                <w:noProof/>
                <w:color w:val="0000FF"/>
                <w:sz w:val="20"/>
                <w:szCs w:val="20"/>
              </w:rPr>
            </w:pPr>
            <w:r w:rsidRPr="001D7BC7">
              <w:rPr>
                <w:sz w:val="20"/>
              </w:rPr>
              <w:t>OUI/NON</w:t>
            </w:r>
          </w:p>
        </w:tc>
        <w:tc>
          <w:tcPr>
            <w:tcW w:w="1448" w:type="dxa"/>
            <w:vAlign w:val="center"/>
          </w:tcPr>
          <w:p w14:paraId="62671664" w14:textId="77777777" w:rsidR="00371C50" w:rsidRPr="001D7BC7" w:rsidRDefault="00371C50">
            <w:pPr>
              <w:jc w:val="center"/>
              <w:rPr>
                <w:noProof/>
                <w:sz w:val="20"/>
                <w:szCs w:val="20"/>
              </w:rPr>
            </w:pPr>
            <w:r w:rsidRPr="001D7BC7">
              <w:rPr>
                <w:sz w:val="20"/>
              </w:rPr>
              <w:t>OUI/NON</w:t>
            </w:r>
          </w:p>
        </w:tc>
      </w:tr>
    </w:tbl>
    <w:p w14:paraId="62D0F15D" w14:textId="77777777" w:rsidR="00371C50" w:rsidRPr="001D7BC7" w:rsidRDefault="00371C50" w:rsidP="00371C50">
      <w:pPr>
        <w:rPr>
          <w:noProof/>
        </w:rPr>
        <w:sectPr w:rsidR="00371C50" w:rsidRPr="001D7BC7" w:rsidSect="00F81C19">
          <w:pgSz w:w="11907" w:h="16840" w:code="1"/>
          <w:pgMar w:top="1134" w:right="1418" w:bottom="1134" w:left="1418" w:header="709" w:footer="709" w:gutter="0"/>
          <w:cols w:space="708"/>
          <w:docGrid w:linePitch="360"/>
        </w:sectPr>
      </w:pPr>
    </w:p>
    <w:p w14:paraId="04C85E0C" w14:textId="77777777" w:rsidR="00371C50" w:rsidRPr="001D7BC7" w:rsidRDefault="00371C50" w:rsidP="00371C50">
      <w:pPr>
        <w:pStyle w:val="ManualHeading2"/>
        <w:rPr>
          <w:bCs/>
          <w:noProof/>
          <w:szCs w:val="24"/>
        </w:rPr>
      </w:pPr>
      <w:bookmarkStart w:id="130" w:name="_Toc514938052"/>
      <w:bookmarkStart w:id="131" w:name="_Toc520485051"/>
      <w:bookmarkStart w:id="132" w:name="_Toc160804593"/>
      <w:bookmarkStart w:id="133" w:name="_Toc167220285"/>
      <w:bookmarkStart w:id="134" w:name="_Toc177549018"/>
      <w:r w:rsidRPr="001D7BC7">
        <w:t>3.2.</w:t>
      </w:r>
      <w:r w:rsidRPr="001D7BC7">
        <w:tab/>
        <w:t>Incidence financière estimée de la proposition sur les crédits</w:t>
      </w:r>
      <w:bookmarkEnd w:id="130"/>
      <w:bookmarkEnd w:id="131"/>
      <w:bookmarkEnd w:id="132"/>
      <w:bookmarkEnd w:id="133"/>
      <w:bookmarkEnd w:id="134"/>
      <w:r w:rsidRPr="001D7BC7">
        <w:t xml:space="preserve"> </w:t>
      </w:r>
    </w:p>
    <w:p w14:paraId="15CC9CFF" w14:textId="77777777" w:rsidR="00371C50" w:rsidRPr="001D7BC7" w:rsidRDefault="00371C50" w:rsidP="00371C50">
      <w:pPr>
        <w:pStyle w:val="ManualHeading3"/>
        <w:rPr>
          <w:noProof/>
        </w:rPr>
      </w:pPr>
      <w:bookmarkStart w:id="135" w:name="_Toc514938053"/>
      <w:bookmarkStart w:id="136" w:name="_Toc520485052"/>
      <w:bookmarkStart w:id="137" w:name="_Toc160804594"/>
      <w:bookmarkStart w:id="138" w:name="_Toc167220286"/>
      <w:bookmarkStart w:id="139" w:name="_Toc177549019"/>
      <w:r w:rsidRPr="001D7BC7">
        <w:t>3.2.1.</w:t>
      </w:r>
      <w:r w:rsidRPr="001D7BC7">
        <w:tab/>
        <w:t>Synthèse de l’incidence estimée sur les crédits opérationnels</w:t>
      </w:r>
      <w:bookmarkEnd w:id="135"/>
      <w:bookmarkEnd w:id="136"/>
      <w:bookmarkEnd w:id="137"/>
      <w:bookmarkEnd w:id="138"/>
      <w:bookmarkEnd w:id="139"/>
      <w:r w:rsidRPr="001D7BC7">
        <w:t xml:space="preserve"> </w:t>
      </w:r>
    </w:p>
    <w:p w14:paraId="65AFA3AC" w14:textId="77777777" w:rsidR="00371C50" w:rsidRPr="001D7BC7" w:rsidRDefault="00371C50" w:rsidP="00371C50">
      <w:pPr>
        <w:pStyle w:val="ListDash1"/>
        <w:rPr>
          <w:noProof/>
        </w:rPr>
      </w:pPr>
      <w:r w:rsidRPr="001D7BC7">
        <w:rPr>
          <w:rFonts w:ascii="Wingdings" w:hAnsi="Wingdings"/>
        </w:rPr>
        <w:t>¨</w:t>
      </w:r>
      <w:r w:rsidRPr="001D7BC7">
        <w:tab/>
        <w:t xml:space="preserve">La proposition/l’initiative n’engendre pas l’utilisation de crédits opérationnels. </w:t>
      </w:r>
    </w:p>
    <w:p w14:paraId="1E26F0CD" w14:textId="77777777" w:rsidR="00371C50" w:rsidRPr="001D7BC7" w:rsidRDefault="00371C50" w:rsidP="00371C50">
      <w:pPr>
        <w:pStyle w:val="ListDash1"/>
        <w:rPr>
          <w:noProof/>
        </w:rPr>
      </w:pPr>
      <w:r w:rsidRPr="001D7BC7">
        <w:t>La proposition/l’initiative engendre l’utilisation de crédits opérationnels, comme expliqué ci-après:</w:t>
      </w:r>
    </w:p>
    <w:p w14:paraId="56F0B0DA" w14:textId="77777777" w:rsidR="00371C50" w:rsidRPr="001D7BC7" w:rsidRDefault="002239C9" w:rsidP="00371C50">
      <w:pPr>
        <w:pStyle w:val="ListDash1"/>
        <w:rPr>
          <w:noProof/>
        </w:rPr>
      </w:pPr>
      <w:r w:rsidRPr="001D7BC7">
        <w:rPr>
          <w:rFonts w:ascii="Wingdings" w:hAnsi="Wingdings"/>
        </w:rPr>
        <w:t xml:space="preserve"> </w:t>
      </w:r>
      <w:r w:rsidRPr="001D7BC7">
        <w:t>La présente proposition n’a pas d’incidence budgétaire.  Toute modification de l’aide financière de l’Union pour les interventions au titre du plan stratégique résultant de la présente proposition s’inscrit dans le cadre des enveloppes financières nationales.</w:t>
      </w:r>
    </w:p>
    <w:p w14:paraId="6ABD86DD" w14:textId="77777777" w:rsidR="00371C50" w:rsidRPr="001D7BC7" w:rsidRDefault="00371C50" w:rsidP="00371C50">
      <w:pPr>
        <w:pStyle w:val="ManualHeading3"/>
      </w:pPr>
      <w:bookmarkStart w:id="140" w:name="_Toc160804595"/>
      <w:bookmarkStart w:id="141" w:name="_Toc167220287"/>
      <w:bookmarkStart w:id="142" w:name="_Toc177549020"/>
      <w:r w:rsidRPr="001D7BC7">
        <w:t>3.2.1.1.</w:t>
      </w:r>
      <w:r w:rsidRPr="001D7BC7">
        <w:tab/>
        <w:t>Crédits issus du budget voté</w:t>
      </w:r>
      <w:bookmarkEnd w:id="140"/>
      <w:bookmarkEnd w:id="141"/>
      <w:bookmarkEnd w:id="142"/>
    </w:p>
    <w:p w14:paraId="03EBCD2A" w14:textId="77777777" w:rsidR="00371C50" w:rsidRPr="001D7BC7" w:rsidRDefault="00371C50" w:rsidP="00371C50">
      <w:pPr>
        <w:jc w:val="right"/>
        <w:rPr>
          <w:noProof/>
          <w:sz w:val="18"/>
          <w:szCs w:val="18"/>
        </w:rPr>
      </w:pPr>
      <w:r w:rsidRPr="001D7BC7">
        <w:rPr>
          <w:sz w:val="18"/>
        </w:rPr>
        <w:t>En Mio EUR (à la 3e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1D7BC7" w14:paraId="74E41E11" w14:textId="77777777">
        <w:tc>
          <w:tcPr>
            <w:tcW w:w="1739" w:type="pct"/>
            <w:shd w:val="thinDiagStripe" w:color="C0C0C0" w:fill="auto"/>
            <w:vAlign w:val="center"/>
          </w:tcPr>
          <w:p w14:paraId="082A87EC" w14:textId="77777777" w:rsidR="00371C50" w:rsidRPr="001D7BC7" w:rsidRDefault="00371C50">
            <w:pPr>
              <w:spacing w:before="60" w:after="60"/>
              <w:jc w:val="center"/>
              <w:rPr>
                <w:b/>
                <w:noProof/>
              </w:rPr>
            </w:pPr>
            <w:r w:rsidRPr="001D7BC7">
              <w:rPr>
                <w:b/>
                <w:sz w:val="22"/>
              </w:rPr>
              <w:t xml:space="preserve">Rubrique du cadre financier pluriannuel </w:t>
            </w:r>
          </w:p>
        </w:tc>
        <w:tc>
          <w:tcPr>
            <w:tcW w:w="396" w:type="pct"/>
            <w:vAlign w:val="center"/>
          </w:tcPr>
          <w:p w14:paraId="62AD1D08" w14:textId="77777777" w:rsidR="00371C50" w:rsidRPr="001D7BC7" w:rsidRDefault="00371C50">
            <w:pPr>
              <w:spacing w:before="60" w:after="60"/>
              <w:jc w:val="center"/>
              <w:rPr>
                <w:noProof/>
              </w:rPr>
            </w:pPr>
            <w:r w:rsidRPr="001D7BC7">
              <w:rPr>
                <w:sz w:val="22"/>
              </w:rPr>
              <w:t>Numéro</w:t>
            </w:r>
          </w:p>
        </w:tc>
        <w:tc>
          <w:tcPr>
            <w:tcW w:w="2865" w:type="pct"/>
            <w:vAlign w:val="center"/>
          </w:tcPr>
          <w:p w14:paraId="263FB3DE" w14:textId="77777777" w:rsidR="00371C50" w:rsidRPr="001D7BC7" w:rsidRDefault="00371C50">
            <w:pPr>
              <w:spacing w:before="60" w:after="60"/>
              <w:rPr>
                <w:noProof/>
              </w:rPr>
            </w:pPr>
          </w:p>
        </w:tc>
      </w:tr>
    </w:tbl>
    <w:p w14:paraId="6E626AE2" w14:textId="77777777" w:rsidR="00371C50" w:rsidRPr="001D7BC7" w:rsidRDefault="00371C50" w:rsidP="00371C50">
      <w:pPr>
        <w:rPr>
          <w:noProof/>
          <w:sz w:val="16"/>
        </w:rPr>
      </w:pPr>
    </w:p>
    <w:tbl>
      <w:tblPr>
        <w:tblW w:w="5000" w:type="pct"/>
        <w:tblLook w:val="04A0" w:firstRow="1" w:lastRow="0" w:firstColumn="1" w:lastColumn="0" w:noHBand="0" w:noVBand="1"/>
      </w:tblPr>
      <w:tblGrid>
        <w:gridCol w:w="4013"/>
        <w:gridCol w:w="23"/>
        <w:gridCol w:w="1482"/>
        <w:gridCol w:w="23"/>
        <w:gridCol w:w="1376"/>
        <w:gridCol w:w="34"/>
        <w:gridCol w:w="1368"/>
        <w:gridCol w:w="43"/>
        <w:gridCol w:w="1359"/>
        <w:gridCol w:w="51"/>
        <w:gridCol w:w="1351"/>
        <w:gridCol w:w="60"/>
        <w:gridCol w:w="1342"/>
        <w:gridCol w:w="17"/>
        <w:gridCol w:w="1678"/>
      </w:tblGrid>
      <w:tr w:rsidR="00371C50" w:rsidRPr="001D7BC7" w14:paraId="742AF52F"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50AB51EB"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57727AEA"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5DE234FA"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4A175015"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7B6819BB"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63B00E8C"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41C1C223"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2F0D1498" w14:textId="77777777" w:rsidR="00371C50" w:rsidRPr="001D7BC7"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23DBE343"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45AA453A"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302E8B47"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04A1E808"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24F2816" w14:textId="77777777" w:rsidR="00371C50" w:rsidRPr="001D7BC7" w:rsidRDefault="00371C50">
            <w:pPr>
              <w:spacing w:before="0" w:after="0"/>
              <w:jc w:val="left"/>
              <w:rPr>
                <w:b/>
                <w:bCs/>
                <w:color w:val="000000"/>
                <w:sz w:val="20"/>
                <w:szCs w:val="20"/>
                <w:lang w:eastAsia="en-IE"/>
              </w:rPr>
            </w:pPr>
          </w:p>
        </w:tc>
      </w:tr>
      <w:tr w:rsidR="00371C50" w:rsidRPr="001D7BC7" w14:paraId="0BB1627C"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41419301"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51E11354"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2F1BEFB6"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14:paraId="5DC7E997"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595922D7"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4B9A7BE7"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090390B"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37E91298"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037B2285"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25E80A5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F3CB54A"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42AF5D0D" w14:textId="77777777" w:rsidR="00371C50" w:rsidRPr="001D7BC7" w:rsidRDefault="00371C50">
            <w:pPr>
              <w:spacing w:before="0" w:after="0"/>
              <w:jc w:val="left"/>
              <w:rPr>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5C9185E6"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55CAC203"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5E81D7C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36402D0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570C8524"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165C8BE0"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776EC30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0A14CE7"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0703B852"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34C2CC93"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302EF261"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141537F3"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D102E6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0D13069"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343B03D0"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570E09F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9332E92"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571023A4" w14:textId="77777777" w:rsidR="00371C50" w:rsidRPr="001D7BC7" w:rsidRDefault="00371C50">
            <w:pPr>
              <w:spacing w:before="0" w:after="0"/>
              <w:jc w:val="left"/>
              <w:rPr>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21342FBC"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6A17FB03"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35059960"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32D9D84F"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6A4C1FC5"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056BB6F1"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1055DE0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4B240B6"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4B8E7F30"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p>
        </w:tc>
      </w:tr>
      <w:tr w:rsidR="00371C50" w:rsidRPr="001D7BC7" w14:paraId="2B22520A"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35694BA7"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23880EBA"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2"/>
            <w:tcBorders>
              <w:top w:val="single" w:sz="8" w:space="0" w:color="auto"/>
              <w:left w:val="nil"/>
              <w:bottom w:val="single" w:sz="8" w:space="0" w:color="auto"/>
              <w:right w:val="single" w:sz="8" w:space="0" w:color="auto"/>
            </w:tcBorders>
            <w:vAlign w:val="center"/>
            <w:hideMark/>
          </w:tcPr>
          <w:p w14:paraId="35A9ACDE"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49599C6F"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0DD33BB9"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7BA6E32C"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2"/>
            <w:tcBorders>
              <w:top w:val="nil"/>
              <w:left w:val="nil"/>
              <w:bottom w:val="single" w:sz="8" w:space="0" w:color="auto"/>
              <w:right w:val="single" w:sz="8" w:space="0" w:color="auto"/>
            </w:tcBorders>
            <w:vAlign w:val="center"/>
            <w:hideMark/>
          </w:tcPr>
          <w:p w14:paraId="4C660D50"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0219997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F621087"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5EB20640" w14:textId="77777777" w:rsidR="00371C50" w:rsidRPr="001D7BC7" w:rsidRDefault="00371C50">
            <w:pPr>
              <w:spacing w:before="0" w:after="0"/>
              <w:jc w:val="center"/>
              <w:rPr>
                <w:b/>
                <w:bCs/>
                <w:color w:val="000000"/>
                <w:sz w:val="22"/>
              </w:rPr>
            </w:pPr>
            <w:r w:rsidRPr="001D7BC7">
              <w:rPr>
                <w:b/>
                <w:color w:val="000000"/>
                <w:sz w:val="22"/>
              </w:rPr>
              <w:t>TOTAL des crédits</w:t>
            </w:r>
          </w:p>
          <w:p w14:paraId="6EA6B411"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0C56E2D2"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7C484277"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B2AC79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336D4B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98BAF5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ED1CF2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320405D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9E4BA5D" w14:textId="77777777">
        <w:trPr>
          <w:trHeight w:val="288"/>
        </w:trPr>
        <w:tc>
          <w:tcPr>
            <w:tcW w:w="1419" w:type="pct"/>
            <w:gridSpan w:val="2"/>
            <w:vMerge/>
            <w:tcBorders>
              <w:left w:val="single" w:sz="8" w:space="0" w:color="auto"/>
              <w:bottom w:val="single" w:sz="4" w:space="0" w:color="auto"/>
              <w:right w:val="single" w:sz="8" w:space="0" w:color="auto"/>
            </w:tcBorders>
            <w:vAlign w:val="center"/>
            <w:hideMark/>
          </w:tcPr>
          <w:p w14:paraId="5021070C" w14:textId="77777777" w:rsidR="00371C50" w:rsidRPr="001D7BC7" w:rsidRDefault="00371C50">
            <w:pPr>
              <w:spacing w:before="0" w:after="0"/>
              <w:jc w:val="center"/>
              <w:rPr>
                <w:b/>
                <w:bCs/>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1E1848CE"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24ADBA77"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7D7207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305B97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DA8FF9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76148B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6A30B6E1"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2B8454A" w14:textId="77777777">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6CE7FD1"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3B0A3C55"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12B966B1"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6DA557A9"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7B20D38B"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35608417"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01D74CBC" w14:textId="77777777">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0247070C" w14:textId="77777777" w:rsidR="00371C50" w:rsidRPr="001D7BC7"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79E5FEB2"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0768DA5F"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5C8E21B0"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53AF3919"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042E5DF6" w14:textId="77777777" w:rsidR="00371C50" w:rsidRPr="001D7BC7" w:rsidRDefault="00371C50">
            <w:pPr>
              <w:spacing w:before="0" w:after="0"/>
              <w:jc w:val="left"/>
              <w:rPr>
                <w:b/>
                <w:bCs/>
                <w:color w:val="000000"/>
                <w:sz w:val="20"/>
                <w:szCs w:val="20"/>
                <w:lang w:eastAsia="en-IE"/>
              </w:rPr>
            </w:pPr>
          </w:p>
        </w:tc>
      </w:tr>
      <w:tr w:rsidR="00371C50" w:rsidRPr="001D7BC7" w14:paraId="23442C9B" w14:textId="77777777">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14:paraId="3BA77BC6"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0DC994FC"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09700057"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14:paraId="28C9CEC4"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610E01C7"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7167218E"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1C7F44DE"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5981AAED"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5E871B5D"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0031B3C1"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0CBA8FD"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09653EED" w14:textId="77777777" w:rsidR="00371C50" w:rsidRPr="001D7BC7" w:rsidRDefault="00371C50">
            <w:pPr>
              <w:spacing w:before="0" w:after="0"/>
              <w:jc w:val="left"/>
              <w:rPr>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0C2BAE7F"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02D2041B"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4DF42DCC"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2B8DBAAB"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773F00B8"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470B8170"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1F71836D"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DD250C3"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001EDB30"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3ACB7BC8"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2B587C1A"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7C9DCE81"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D081BA1"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B18D790"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1312949E"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4ADC3B0D"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1F641DC"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08715064" w14:textId="77777777" w:rsidR="00371C50" w:rsidRPr="001D7BC7" w:rsidRDefault="00371C50">
            <w:pPr>
              <w:spacing w:before="0" w:after="0"/>
              <w:jc w:val="left"/>
              <w:rPr>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7E25B011"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06E06EAC"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6B025E93"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54F3200B"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E211C8B"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2750AC1B"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5CE756B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D48163D" w14:textId="77777777">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14:paraId="4F49622C"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p>
        </w:tc>
      </w:tr>
      <w:tr w:rsidR="00371C50" w:rsidRPr="001D7BC7" w14:paraId="0846B8FE"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6189FD59"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05C91B59"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2"/>
            <w:tcBorders>
              <w:top w:val="single" w:sz="8" w:space="0" w:color="auto"/>
              <w:left w:val="nil"/>
              <w:bottom w:val="single" w:sz="8" w:space="0" w:color="auto"/>
              <w:right w:val="single" w:sz="8" w:space="0" w:color="auto"/>
            </w:tcBorders>
            <w:vAlign w:val="center"/>
            <w:hideMark/>
          </w:tcPr>
          <w:p w14:paraId="0F2ADAE9"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7A1CCB3F"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3DAE2F57"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5E5AF565"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2"/>
            <w:tcBorders>
              <w:top w:val="nil"/>
              <w:left w:val="nil"/>
              <w:bottom w:val="single" w:sz="8" w:space="0" w:color="auto"/>
              <w:right w:val="single" w:sz="8" w:space="0" w:color="auto"/>
            </w:tcBorders>
            <w:vAlign w:val="center"/>
            <w:hideMark/>
          </w:tcPr>
          <w:p w14:paraId="628506E5"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24666BEA"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20454A5"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1C33989B" w14:textId="77777777" w:rsidR="00371C50" w:rsidRPr="001D7BC7" w:rsidRDefault="00371C50">
            <w:pPr>
              <w:spacing w:before="0" w:after="0"/>
              <w:jc w:val="center"/>
              <w:rPr>
                <w:b/>
                <w:bCs/>
                <w:color w:val="000000"/>
                <w:sz w:val="22"/>
              </w:rPr>
            </w:pPr>
            <w:r w:rsidRPr="001D7BC7">
              <w:rPr>
                <w:b/>
                <w:color w:val="000000"/>
                <w:sz w:val="22"/>
              </w:rPr>
              <w:t>TOTAL des crédits</w:t>
            </w:r>
          </w:p>
          <w:p w14:paraId="02722BDC"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71093737"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14:paraId="09981DD7"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BBD780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EB283D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1791DD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5E7A53D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15EF2252"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DEC5C3C"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4B3001E7" w14:textId="77777777" w:rsidR="00371C50" w:rsidRPr="001D7BC7" w:rsidRDefault="00371C50">
            <w:pPr>
              <w:spacing w:before="0" w:after="0"/>
              <w:jc w:val="center"/>
              <w:rPr>
                <w:b/>
                <w:bCs/>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0BC5CB18"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14:paraId="3E0D18D5"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77E774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9B3893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7A4887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E14ADAC"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2A579B44"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C171939" w14:textId="77777777">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14:paraId="6F9B7682" w14:textId="77777777" w:rsidR="00371C50" w:rsidRPr="001D7BC7" w:rsidRDefault="00371C50">
            <w:pPr>
              <w:spacing w:before="0" w:after="0"/>
              <w:jc w:val="center"/>
              <w:rPr>
                <w:b/>
                <w:bCs/>
                <w:color w:val="000000"/>
                <w:sz w:val="22"/>
              </w:rPr>
            </w:pPr>
            <w:r w:rsidRPr="001D7BC7">
              <w:rPr>
                <w:b/>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14:paraId="3A1E5E3A"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3A119A6E"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505E531D"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4DA7619E" w14:textId="77777777" w:rsidR="00371C50" w:rsidRPr="001D7BC7" w:rsidRDefault="00371C50">
            <w:pPr>
              <w:spacing w:before="0" w:after="0"/>
              <w:jc w:val="center"/>
              <w:rPr>
                <w:color w:val="000000"/>
                <w:sz w:val="20"/>
                <w:szCs w:val="20"/>
              </w:rPr>
            </w:pPr>
            <w:r w:rsidRPr="001D7BC7">
              <w:rPr>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2958BB53"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1D77D4D9" w14:textId="77777777">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14:paraId="2D2F70C8" w14:textId="77777777" w:rsidR="00371C50" w:rsidRPr="001D7BC7"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100670AA"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621CF296"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0B93539D"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2DFB6FD3"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21FDB790" w14:textId="77777777" w:rsidR="00371C50" w:rsidRPr="001D7BC7" w:rsidRDefault="00371C50">
            <w:pPr>
              <w:spacing w:before="0" w:after="0"/>
              <w:jc w:val="left"/>
              <w:rPr>
                <w:b/>
                <w:bCs/>
                <w:color w:val="000000"/>
                <w:sz w:val="20"/>
                <w:szCs w:val="20"/>
                <w:lang w:eastAsia="en-IE"/>
              </w:rPr>
            </w:pPr>
          </w:p>
        </w:tc>
      </w:tr>
      <w:tr w:rsidR="00371C50" w:rsidRPr="001D7BC7" w14:paraId="16068CAF"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192D51E4" w14:textId="77777777" w:rsidR="00371C50" w:rsidRPr="001D7BC7" w:rsidRDefault="00371C50">
            <w:pPr>
              <w:spacing w:before="0" w:after="0"/>
              <w:rPr>
                <w:color w:val="000000"/>
                <w:sz w:val="21"/>
                <w:szCs w:val="21"/>
              </w:rPr>
            </w:pPr>
            <w:r w:rsidRPr="001D7BC7">
              <w:rPr>
                <w:color w:val="000000"/>
                <w:sz w:val="21"/>
              </w:rPr>
              <w:t xml:space="preserve">TOTAL des crédits opérationnels </w:t>
            </w:r>
            <w:r w:rsidRPr="001D7BC7">
              <w:rPr>
                <w:color w:val="000000"/>
                <w:sz w:val="21"/>
              </w:rPr>
              <w:br/>
            </w:r>
          </w:p>
        </w:tc>
        <w:tc>
          <w:tcPr>
            <w:tcW w:w="529" w:type="pct"/>
            <w:gridSpan w:val="2"/>
            <w:tcBorders>
              <w:top w:val="nil"/>
              <w:left w:val="nil"/>
              <w:bottom w:val="single" w:sz="8" w:space="0" w:color="auto"/>
              <w:right w:val="single" w:sz="8" w:space="0" w:color="auto"/>
            </w:tcBorders>
            <w:vAlign w:val="center"/>
            <w:hideMark/>
          </w:tcPr>
          <w:p w14:paraId="7AAB4F1F"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14:paraId="19075A6A" w14:textId="77777777" w:rsidR="00371C50" w:rsidRPr="001D7BC7" w:rsidRDefault="00371C50">
            <w:pPr>
              <w:spacing w:before="0" w:after="0"/>
              <w:jc w:val="center"/>
              <w:rPr>
                <w:color w:val="000000"/>
                <w:sz w:val="14"/>
                <w:szCs w:val="14"/>
              </w:rPr>
            </w:pPr>
            <w:r w:rsidRPr="001D7BC7">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A245B9D"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DB7E55"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28A7D16"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5ED98B9"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708C1FB"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C2E8899"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144FC887" w14:textId="77777777" w:rsidR="00371C50" w:rsidRPr="001D7BC7" w:rsidRDefault="00371C50">
            <w:pPr>
              <w:spacing w:before="0" w:after="0"/>
              <w:jc w:val="left"/>
              <w:rPr>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53CCAA4D"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14:paraId="6DAE1BD8" w14:textId="77777777" w:rsidR="00371C50" w:rsidRPr="001D7BC7" w:rsidRDefault="00371C50">
            <w:pPr>
              <w:spacing w:before="0" w:after="0"/>
              <w:jc w:val="center"/>
              <w:rPr>
                <w:color w:val="000000"/>
                <w:sz w:val="14"/>
                <w:szCs w:val="14"/>
              </w:rPr>
            </w:pPr>
            <w:r w:rsidRPr="001D7BC7">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B6F1F6F"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115C9CF"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EBAD91"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B6E6353"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4E54FAE"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B9ACC19"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003B2CE1" w14:textId="77777777" w:rsidR="00371C50" w:rsidRPr="001D7BC7" w:rsidRDefault="00371C50">
            <w:pPr>
              <w:spacing w:before="0" w:after="0"/>
              <w:rPr>
                <w:color w:val="000000"/>
                <w:sz w:val="21"/>
                <w:szCs w:val="21"/>
              </w:rPr>
            </w:pPr>
            <w:r w:rsidRPr="001D7BC7">
              <w:rPr>
                <w:color w:val="000000"/>
                <w:sz w:val="21"/>
              </w:rPr>
              <w:t xml:space="preserve">TOTAL des crédits de nature administrative financés par l’enveloppe de certains programmes spécifiques </w:t>
            </w:r>
          </w:p>
        </w:tc>
        <w:tc>
          <w:tcPr>
            <w:tcW w:w="492" w:type="pct"/>
            <w:gridSpan w:val="2"/>
            <w:tcBorders>
              <w:top w:val="single" w:sz="8" w:space="0" w:color="auto"/>
              <w:left w:val="nil"/>
              <w:bottom w:val="single" w:sz="8" w:space="0" w:color="auto"/>
              <w:right w:val="single" w:sz="8" w:space="0" w:color="auto"/>
            </w:tcBorders>
            <w:vAlign w:val="center"/>
            <w:hideMark/>
          </w:tcPr>
          <w:p w14:paraId="7935584D" w14:textId="77777777" w:rsidR="00371C50" w:rsidRPr="001D7BC7" w:rsidRDefault="00371C50">
            <w:pPr>
              <w:spacing w:before="0" w:after="0"/>
              <w:jc w:val="center"/>
              <w:rPr>
                <w:color w:val="000000"/>
                <w:sz w:val="14"/>
                <w:szCs w:val="14"/>
              </w:rPr>
            </w:pPr>
            <w:r w:rsidRPr="001D7BC7">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E897465"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A42F047"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508A65E"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7E31E12"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F055BAD"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75A8ECA"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6C94A329" w14:textId="77777777" w:rsidR="00371C50" w:rsidRPr="001D7BC7" w:rsidRDefault="00371C50">
            <w:pPr>
              <w:spacing w:before="0" w:after="0"/>
              <w:jc w:val="center"/>
              <w:rPr>
                <w:b/>
                <w:bCs/>
                <w:color w:val="000000"/>
                <w:sz w:val="22"/>
              </w:rPr>
            </w:pPr>
            <w:r w:rsidRPr="001D7BC7">
              <w:rPr>
                <w:b/>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14:paraId="1D44520F"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14:paraId="610CCE28" w14:textId="77777777" w:rsidR="00371C50" w:rsidRPr="001D7BC7" w:rsidRDefault="00371C50">
            <w:pPr>
              <w:spacing w:before="0" w:after="0"/>
              <w:jc w:val="center"/>
              <w:rPr>
                <w:color w:val="000000"/>
                <w:sz w:val="14"/>
                <w:szCs w:val="14"/>
              </w:rPr>
            </w:pPr>
            <w:r w:rsidRPr="001D7BC7">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34DC40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965FED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8ED22D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C5F660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2DB04F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5EB83A7"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0824960E" w14:textId="77777777" w:rsidR="00371C50" w:rsidRPr="001D7BC7" w:rsidRDefault="00371C50">
            <w:pPr>
              <w:spacing w:before="0" w:after="0"/>
              <w:jc w:val="center"/>
              <w:rPr>
                <w:color w:val="000000"/>
                <w:sz w:val="22"/>
              </w:rPr>
            </w:pPr>
            <w:r w:rsidRPr="001D7BC7">
              <w:rPr>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7E9D532D"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14:paraId="748CD91C" w14:textId="77777777" w:rsidR="00371C50" w:rsidRPr="001D7BC7" w:rsidRDefault="00371C50">
            <w:pPr>
              <w:spacing w:before="0" w:after="0"/>
              <w:jc w:val="center"/>
              <w:rPr>
                <w:color w:val="000000"/>
                <w:sz w:val="14"/>
                <w:szCs w:val="14"/>
              </w:rPr>
            </w:pPr>
            <w:r w:rsidRPr="001D7BC7">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A71F97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17B17A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A48277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1E84A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6D3C9A5"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572666CC" w14:textId="77777777" w:rsidR="00A9305B" w:rsidRPr="001D7BC7" w:rsidRDefault="00A9305B" w:rsidP="00A9305B">
      <w:pPr>
        <w:spacing w:after="40"/>
        <w:rPr>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1D7BC7" w14:paraId="5BFB5249" w14:textId="77777777">
        <w:trPr>
          <w:jc w:val="center"/>
        </w:trPr>
        <w:tc>
          <w:tcPr>
            <w:tcW w:w="1739" w:type="pct"/>
            <w:shd w:val="thinDiagStripe" w:color="C0C0C0" w:fill="auto"/>
            <w:vAlign w:val="center"/>
          </w:tcPr>
          <w:p w14:paraId="774284BC" w14:textId="77777777" w:rsidR="00371C50" w:rsidRPr="001D7BC7" w:rsidRDefault="00371C50">
            <w:pPr>
              <w:spacing w:before="60" w:after="60"/>
              <w:jc w:val="center"/>
              <w:rPr>
                <w:b/>
                <w:noProof/>
              </w:rPr>
            </w:pPr>
            <w:r w:rsidRPr="001D7BC7">
              <w:rPr>
                <w:b/>
                <w:sz w:val="22"/>
              </w:rPr>
              <w:t xml:space="preserve">Rubrique du cadre financier </w:t>
            </w:r>
            <w:r w:rsidRPr="001D7BC7">
              <w:rPr>
                <w:sz w:val="22"/>
              </w:rPr>
              <w:br/>
            </w:r>
            <w:r w:rsidRPr="001D7BC7">
              <w:rPr>
                <w:b/>
                <w:sz w:val="22"/>
              </w:rPr>
              <w:t xml:space="preserve">pluriannuel </w:t>
            </w:r>
          </w:p>
        </w:tc>
        <w:tc>
          <w:tcPr>
            <w:tcW w:w="396" w:type="pct"/>
            <w:vAlign w:val="center"/>
          </w:tcPr>
          <w:p w14:paraId="4DEB1E53" w14:textId="77777777" w:rsidR="00371C50" w:rsidRPr="001D7BC7" w:rsidRDefault="00371C50">
            <w:pPr>
              <w:spacing w:before="60" w:after="60"/>
              <w:jc w:val="center"/>
              <w:rPr>
                <w:noProof/>
              </w:rPr>
            </w:pPr>
            <w:r w:rsidRPr="001D7BC7">
              <w:rPr>
                <w:sz w:val="22"/>
              </w:rPr>
              <w:t>Numéro</w:t>
            </w:r>
          </w:p>
        </w:tc>
        <w:tc>
          <w:tcPr>
            <w:tcW w:w="2865" w:type="pct"/>
            <w:vAlign w:val="center"/>
          </w:tcPr>
          <w:p w14:paraId="4FF74412" w14:textId="77777777" w:rsidR="00371C50" w:rsidRPr="001D7BC7" w:rsidRDefault="00371C50">
            <w:pPr>
              <w:spacing w:before="60" w:after="60"/>
              <w:rPr>
                <w:noProof/>
              </w:rPr>
            </w:pPr>
          </w:p>
        </w:tc>
      </w:tr>
    </w:tbl>
    <w:p w14:paraId="53909C00" w14:textId="77777777" w:rsidR="00371C50" w:rsidRPr="001D7BC7" w:rsidRDefault="00371C50" w:rsidP="00371C50"/>
    <w:tbl>
      <w:tblPr>
        <w:tblW w:w="5000" w:type="pct"/>
        <w:tblLook w:val="04A0" w:firstRow="1" w:lastRow="0" w:firstColumn="1" w:lastColumn="0" w:noHBand="0" w:noVBand="1"/>
      </w:tblPr>
      <w:tblGrid>
        <w:gridCol w:w="4329"/>
        <w:gridCol w:w="1399"/>
        <w:gridCol w:w="1960"/>
        <w:gridCol w:w="1254"/>
        <w:gridCol w:w="1254"/>
        <w:gridCol w:w="1254"/>
        <w:gridCol w:w="1254"/>
        <w:gridCol w:w="1516"/>
      </w:tblGrid>
      <w:tr w:rsidR="00371C50" w:rsidRPr="001D7BC7" w14:paraId="2B74917C"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DBD91E6" w14:textId="77777777" w:rsidR="00371C50" w:rsidRPr="001D7BC7" w:rsidRDefault="00371C50">
            <w:pPr>
              <w:spacing w:before="0" w:after="0"/>
              <w:jc w:val="center"/>
              <w:rPr>
                <w:color w:val="000000"/>
                <w:sz w:val="22"/>
              </w:rPr>
            </w:pPr>
            <w:r w:rsidRPr="001D7BC7">
              <w:rPr>
                <w:color w:val="000000"/>
                <w:sz w:val="22"/>
              </w:rPr>
              <w:t>DG: &lt;…….&gt;</w:t>
            </w:r>
          </w:p>
        </w:tc>
        <w:tc>
          <w:tcPr>
            <w:tcW w:w="441" w:type="pct"/>
            <w:tcBorders>
              <w:top w:val="single" w:sz="8" w:space="0" w:color="auto"/>
              <w:left w:val="nil"/>
              <w:bottom w:val="nil"/>
              <w:right w:val="single" w:sz="8" w:space="0" w:color="auto"/>
            </w:tcBorders>
            <w:vAlign w:val="center"/>
            <w:hideMark/>
          </w:tcPr>
          <w:p w14:paraId="1C9325F5"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5423F627"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02A72152"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60B5F086" w14:textId="77777777" w:rsidR="00371C50" w:rsidRPr="001D7BC7" w:rsidRDefault="00371C50">
            <w:pPr>
              <w:spacing w:before="0" w:after="0"/>
              <w:jc w:val="center"/>
              <w:rPr>
                <w:color w:val="000000"/>
                <w:sz w:val="20"/>
                <w:szCs w:val="20"/>
              </w:rPr>
            </w:pPr>
            <w:r w:rsidRPr="001D7BC7">
              <w:rPr>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3ED92531"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5CF8C1AB"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31FDFCDE" w14:textId="77777777" w:rsidR="00371C50" w:rsidRPr="001D7BC7" w:rsidRDefault="00371C50">
            <w:pPr>
              <w:spacing w:before="0" w:after="0"/>
              <w:jc w:val="left"/>
              <w:rPr>
                <w:color w:val="000000"/>
                <w:sz w:val="22"/>
                <w:lang w:eastAsia="en-IE"/>
              </w:rPr>
            </w:pPr>
          </w:p>
        </w:tc>
        <w:tc>
          <w:tcPr>
            <w:tcW w:w="441" w:type="pct"/>
            <w:tcBorders>
              <w:top w:val="nil"/>
              <w:left w:val="nil"/>
              <w:bottom w:val="single" w:sz="8" w:space="0" w:color="auto"/>
              <w:right w:val="single" w:sz="8" w:space="0" w:color="auto"/>
            </w:tcBorders>
            <w:vAlign w:val="center"/>
            <w:hideMark/>
          </w:tcPr>
          <w:p w14:paraId="77DA9AAD"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41" w:type="pct"/>
            <w:tcBorders>
              <w:top w:val="nil"/>
              <w:left w:val="nil"/>
              <w:bottom w:val="single" w:sz="8" w:space="0" w:color="auto"/>
              <w:right w:val="single" w:sz="8" w:space="0" w:color="auto"/>
            </w:tcBorders>
            <w:vAlign w:val="center"/>
            <w:hideMark/>
          </w:tcPr>
          <w:p w14:paraId="186CCA5F"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41" w:type="pct"/>
            <w:tcBorders>
              <w:top w:val="nil"/>
              <w:left w:val="nil"/>
              <w:bottom w:val="single" w:sz="8" w:space="0" w:color="auto"/>
              <w:right w:val="single" w:sz="8" w:space="0" w:color="auto"/>
            </w:tcBorders>
            <w:vAlign w:val="center"/>
            <w:hideMark/>
          </w:tcPr>
          <w:p w14:paraId="209C6B2A"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41" w:type="pct"/>
            <w:tcBorders>
              <w:top w:val="nil"/>
              <w:left w:val="nil"/>
              <w:bottom w:val="single" w:sz="8" w:space="0" w:color="auto"/>
              <w:right w:val="single" w:sz="8" w:space="0" w:color="auto"/>
            </w:tcBorders>
            <w:vAlign w:val="center"/>
            <w:hideMark/>
          </w:tcPr>
          <w:p w14:paraId="2BC7FD21"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3246B0C8" w14:textId="77777777" w:rsidR="00371C50" w:rsidRPr="001D7BC7" w:rsidRDefault="00371C50">
            <w:pPr>
              <w:spacing w:before="0" w:after="0"/>
              <w:jc w:val="left"/>
              <w:rPr>
                <w:b/>
                <w:bCs/>
                <w:color w:val="000000"/>
                <w:sz w:val="20"/>
                <w:szCs w:val="20"/>
                <w:lang w:eastAsia="en-IE"/>
              </w:rPr>
            </w:pPr>
          </w:p>
        </w:tc>
      </w:tr>
      <w:tr w:rsidR="00371C50" w:rsidRPr="001D7BC7" w14:paraId="1B30E4D2"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4E2AB53B" w14:textId="77777777" w:rsidR="00371C50" w:rsidRPr="001D7BC7" w:rsidRDefault="00371C50">
            <w:pPr>
              <w:spacing w:before="0" w:after="0"/>
              <w:rPr>
                <w:color w:val="000000"/>
                <w:sz w:val="21"/>
                <w:szCs w:val="21"/>
              </w:rPr>
            </w:pPr>
            <w:r w:rsidRPr="001D7BC7">
              <w:rPr>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14:paraId="577778CA"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1D61CDDA"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4C22F052"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736A689B" w14:textId="77777777" w:rsidR="00371C50" w:rsidRPr="001D7BC7" w:rsidRDefault="00371C50">
            <w:pPr>
              <w:spacing w:before="0" w:after="0"/>
              <w:rPr>
                <w:b/>
                <w:bCs/>
                <w:color w:val="000000"/>
                <w:sz w:val="20"/>
                <w:szCs w:val="20"/>
              </w:rPr>
            </w:pPr>
            <w:r w:rsidRPr="001D7BC7">
              <w:rPr>
                <w:b/>
                <w:color w:val="000000"/>
                <w:sz w:val="20"/>
              </w:rPr>
              <w:t> </w:t>
            </w:r>
          </w:p>
        </w:tc>
        <w:tc>
          <w:tcPr>
            <w:tcW w:w="534" w:type="pct"/>
            <w:tcBorders>
              <w:top w:val="nil"/>
              <w:left w:val="nil"/>
              <w:bottom w:val="single" w:sz="8" w:space="0" w:color="auto"/>
              <w:right w:val="single" w:sz="8" w:space="0" w:color="auto"/>
            </w:tcBorders>
            <w:vAlign w:val="center"/>
            <w:hideMark/>
          </w:tcPr>
          <w:p w14:paraId="543BF4F3" w14:textId="77777777" w:rsidR="00371C50" w:rsidRPr="001D7BC7" w:rsidRDefault="00371C50">
            <w:pPr>
              <w:spacing w:before="0" w:after="0"/>
              <w:rPr>
                <w:b/>
                <w:bCs/>
                <w:color w:val="000000"/>
                <w:sz w:val="20"/>
                <w:szCs w:val="20"/>
              </w:rPr>
            </w:pPr>
            <w:r w:rsidRPr="001D7BC7">
              <w:rPr>
                <w:b/>
                <w:color w:val="000000"/>
                <w:sz w:val="20"/>
              </w:rPr>
              <w:t> </w:t>
            </w:r>
          </w:p>
        </w:tc>
      </w:tr>
      <w:tr w:rsidR="00371C50" w:rsidRPr="001D7BC7" w14:paraId="12D45669"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3DC71E43" w14:textId="77777777" w:rsidR="00371C50" w:rsidRPr="001D7BC7" w:rsidRDefault="00371C50">
            <w:pPr>
              <w:spacing w:before="0" w:after="0"/>
              <w:jc w:val="left"/>
              <w:rPr>
                <w:color w:val="000000"/>
                <w:sz w:val="22"/>
              </w:rPr>
            </w:pPr>
            <w:r w:rsidRPr="001D7BC7">
              <w:rPr>
                <w:color w:val="000000"/>
                <w:sz w:val="22"/>
              </w:rPr>
              <w:t>Ligne budgétaire</w:t>
            </w:r>
          </w:p>
        </w:tc>
        <w:tc>
          <w:tcPr>
            <w:tcW w:w="492" w:type="pct"/>
            <w:tcBorders>
              <w:top w:val="nil"/>
              <w:left w:val="nil"/>
              <w:bottom w:val="single" w:sz="8" w:space="0" w:color="auto"/>
              <w:right w:val="single" w:sz="8" w:space="0" w:color="auto"/>
            </w:tcBorders>
            <w:vAlign w:val="center"/>
            <w:hideMark/>
          </w:tcPr>
          <w:p w14:paraId="1AE0BF3E" w14:textId="77777777" w:rsidR="00371C50" w:rsidRPr="001D7BC7" w:rsidRDefault="00371C50">
            <w:pPr>
              <w:spacing w:before="0" w:after="0"/>
              <w:rPr>
                <w:color w:val="000000"/>
                <w:sz w:val="18"/>
                <w:szCs w:val="18"/>
              </w:rPr>
            </w:pPr>
            <w:r w:rsidRPr="001D7BC7">
              <w:rPr>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14:paraId="3B156B44" w14:textId="77777777" w:rsidR="00371C50" w:rsidRPr="001D7BC7" w:rsidRDefault="00371C50">
            <w:pPr>
              <w:spacing w:before="0" w:after="0"/>
              <w:jc w:val="center"/>
              <w:rPr>
                <w:color w:val="000000"/>
                <w:sz w:val="14"/>
                <w:szCs w:val="14"/>
              </w:rPr>
            </w:pPr>
            <w:r w:rsidRPr="001D7BC7">
              <w:rPr>
                <w:color w:val="000000"/>
                <w:sz w:val="14"/>
              </w:rPr>
              <w:t>(1a)</w:t>
            </w:r>
          </w:p>
        </w:tc>
        <w:tc>
          <w:tcPr>
            <w:tcW w:w="441" w:type="pct"/>
            <w:tcBorders>
              <w:top w:val="nil"/>
              <w:left w:val="nil"/>
              <w:bottom w:val="single" w:sz="8" w:space="0" w:color="auto"/>
              <w:right w:val="single" w:sz="8" w:space="0" w:color="auto"/>
            </w:tcBorders>
            <w:vAlign w:val="center"/>
            <w:hideMark/>
          </w:tcPr>
          <w:p w14:paraId="3FC0DCF4"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4E960E5"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8370C61"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22E2C141"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701C902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5AEBF8D"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7703AD05" w14:textId="77777777" w:rsidR="00371C50" w:rsidRPr="001D7BC7" w:rsidRDefault="00371C50">
            <w:pPr>
              <w:spacing w:before="0" w:after="0"/>
              <w:jc w:val="left"/>
              <w:rPr>
                <w:color w:val="000000"/>
                <w:sz w:val="22"/>
                <w:lang w:eastAsia="en-IE"/>
              </w:rPr>
            </w:pPr>
          </w:p>
        </w:tc>
        <w:tc>
          <w:tcPr>
            <w:tcW w:w="492" w:type="pct"/>
            <w:tcBorders>
              <w:top w:val="nil"/>
              <w:left w:val="nil"/>
              <w:bottom w:val="single" w:sz="8" w:space="0" w:color="auto"/>
              <w:right w:val="single" w:sz="8" w:space="0" w:color="auto"/>
            </w:tcBorders>
            <w:vAlign w:val="center"/>
            <w:hideMark/>
          </w:tcPr>
          <w:p w14:paraId="63117F77" w14:textId="77777777" w:rsidR="00371C50" w:rsidRPr="001D7BC7" w:rsidRDefault="00371C50">
            <w:pPr>
              <w:spacing w:before="0" w:after="0"/>
              <w:rPr>
                <w:color w:val="000000"/>
                <w:sz w:val="18"/>
                <w:szCs w:val="18"/>
              </w:rPr>
            </w:pPr>
            <w:r w:rsidRPr="001D7BC7">
              <w:rPr>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14:paraId="3153F2BD" w14:textId="77777777" w:rsidR="00371C50" w:rsidRPr="001D7BC7" w:rsidRDefault="00371C50">
            <w:pPr>
              <w:spacing w:before="0" w:after="0"/>
              <w:jc w:val="center"/>
              <w:rPr>
                <w:color w:val="000000"/>
                <w:sz w:val="14"/>
                <w:szCs w:val="14"/>
              </w:rPr>
            </w:pPr>
            <w:r w:rsidRPr="001D7BC7">
              <w:rPr>
                <w:color w:val="000000"/>
                <w:sz w:val="14"/>
              </w:rPr>
              <w:t>(2a)</w:t>
            </w:r>
          </w:p>
        </w:tc>
        <w:tc>
          <w:tcPr>
            <w:tcW w:w="441" w:type="pct"/>
            <w:tcBorders>
              <w:top w:val="nil"/>
              <w:left w:val="nil"/>
              <w:bottom w:val="single" w:sz="8" w:space="0" w:color="auto"/>
              <w:right w:val="single" w:sz="8" w:space="0" w:color="auto"/>
            </w:tcBorders>
            <w:vAlign w:val="center"/>
            <w:hideMark/>
          </w:tcPr>
          <w:p w14:paraId="7C9415D2"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58161F56"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3BCFE6E"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479BA25"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2CE704C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EF2A479"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0BF750BA" w14:textId="77777777" w:rsidR="00371C50" w:rsidRPr="001D7BC7" w:rsidRDefault="00371C50">
            <w:pPr>
              <w:spacing w:before="0" w:after="0"/>
              <w:rPr>
                <w:color w:val="000000"/>
                <w:sz w:val="20"/>
                <w:szCs w:val="20"/>
              </w:rPr>
            </w:pPr>
            <w:r w:rsidRPr="001D7BC7">
              <w:rPr>
                <w:color w:val="000000"/>
                <w:sz w:val="20"/>
              </w:rPr>
              <w:t>Ligne budgétaire</w:t>
            </w:r>
          </w:p>
        </w:tc>
        <w:tc>
          <w:tcPr>
            <w:tcW w:w="492" w:type="pct"/>
            <w:tcBorders>
              <w:top w:val="nil"/>
              <w:left w:val="nil"/>
              <w:bottom w:val="single" w:sz="8" w:space="0" w:color="auto"/>
              <w:right w:val="single" w:sz="8" w:space="0" w:color="auto"/>
            </w:tcBorders>
            <w:vAlign w:val="center"/>
            <w:hideMark/>
          </w:tcPr>
          <w:p w14:paraId="29E0B482" w14:textId="77777777" w:rsidR="00371C50" w:rsidRPr="001D7BC7" w:rsidRDefault="00371C50">
            <w:pPr>
              <w:spacing w:before="0" w:after="0"/>
              <w:rPr>
                <w:color w:val="000000"/>
                <w:sz w:val="18"/>
                <w:szCs w:val="18"/>
              </w:rPr>
            </w:pPr>
            <w:r w:rsidRPr="001D7BC7">
              <w:rPr>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14:paraId="2C7996E6" w14:textId="77777777" w:rsidR="00371C50" w:rsidRPr="001D7BC7" w:rsidRDefault="00371C50">
            <w:pPr>
              <w:spacing w:before="0" w:after="0"/>
              <w:jc w:val="center"/>
              <w:rPr>
                <w:color w:val="000000"/>
                <w:sz w:val="14"/>
                <w:szCs w:val="14"/>
              </w:rPr>
            </w:pPr>
            <w:r w:rsidRPr="001D7BC7">
              <w:rPr>
                <w:color w:val="000000"/>
                <w:sz w:val="14"/>
              </w:rPr>
              <w:t>(1b)</w:t>
            </w:r>
          </w:p>
        </w:tc>
        <w:tc>
          <w:tcPr>
            <w:tcW w:w="441" w:type="pct"/>
            <w:tcBorders>
              <w:top w:val="nil"/>
              <w:left w:val="nil"/>
              <w:bottom w:val="single" w:sz="8" w:space="0" w:color="auto"/>
              <w:right w:val="single" w:sz="8" w:space="0" w:color="auto"/>
            </w:tcBorders>
            <w:vAlign w:val="center"/>
            <w:hideMark/>
          </w:tcPr>
          <w:p w14:paraId="4F9ECDD2"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1A4ACA15"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42374479"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5D4A9C50"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125B986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E26096C"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1D9C95DE" w14:textId="77777777" w:rsidR="00371C50" w:rsidRPr="001D7BC7" w:rsidRDefault="00371C50">
            <w:pPr>
              <w:spacing w:before="0" w:after="0"/>
              <w:jc w:val="left"/>
              <w:rPr>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14:paraId="1B2E2C4F" w14:textId="77777777" w:rsidR="00371C50" w:rsidRPr="001D7BC7" w:rsidRDefault="00371C50">
            <w:pPr>
              <w:spacing w:before="0" w:after="0"/>
              <w:rPr>
                <w:color w:val="000000"/>
                <w:sz w:val="18"/>
                <w:szCs w:val="18"/>
              </w:rPr>
            </w:pPr>
            <w:r w:rsidRPr="001D7BC7">
              <w:rPr>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14:paraId="55669130" w14:textId="77777777" w:rsidR="00371C50" w:rsidRPr="001D7BC7" w:rsidRDefault="00371C50">
            <w:pPr>
              <w:spacing w:before="0" w:after="0"/>
              <w:jc w:val="center"/>
              <w:rPr>
                <w:color w:val="000000"/>
                <w:sz w:val="14"/>
                <w:szCs w:val="14"/>
              </w:rPr>
            </w:pPr>
            <w:r w:rsidRPr="001D7BC7">
              <w:rPr>
                <w:color w:val="000000"/>
                <w:sz w:val="14"/>
              </w:rPr>
              <w:t>(2b)</w:t>
            </w:r>
          </w:p>
        </w:tc>
        <w:tc>
          <w:tcPr>
            <w:tcW w:w="441" w:type="pct"/>
            <w:tcBorders>
              <w:top w:val="nil"/>
              <w:left w:val="nil"/>
              <w:bottom w:val="single" w:sz="8" w:space="0" w:color="auto"/>
              <w:right w:val="single" w:sz="8" w:space="0" w:color="auto"/>
            </w:tcBorders>
            <w:vAlign w:val="center"/>
            <w:hideMark/>
          </w:tcPr>
          <w:p w14:paraId="5ADCCB02"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364ED22"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31EA1049"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7B7F9FAD"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6A1DA3E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8FE7CE6"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64443DAA"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p>
        </w:tc>
      </w:tr>
      <w:tr w:rsidR="00371C50" w:rsidRPr="001D7BC7" w14:paraId="3A1E3549"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460A4ABD" w14:textId="77777777" w:rsidR="00371C50" w:rsidRPr="001D7BC7" w:rsidRDefault="00371C50">
            <w:pPr>
              <w:spacing w:before="0" w:after="0"/>
              <w:rPr>
                <w:color w:val="000000"/>
                <w:sz w:val="20"/>
                <w:szCs w:val="20"/>
              </w:rPr>
            </w:pPr>
            <w:r w:rsidRPr="001D7BC7">
              <w:rPr>
                <w:color w:val="000000"/>
                <w:sz w:val="20"/>
              </w:rPr>
              <w:t>Ligne budgétaire</w:t>
            </w:r>
          </w:p>
        </w:tc>
        <w:tc>
          <w:tcPr>
            <w:tcW w:w="492" w:type="pct"/>
            <w:tcBorders>
              <w:top w:val="nil"/>
              <w:left w:val="nil"/>
              <w:bottom w:val="single" w:sz="8" w:space="0" w:color="auto"/>
              <w:right w:val="single" w:sz="8" w:space="0" w:color="auto"/>
            </w:tcBorders>
            <w:vAlign w:val="center"/>
            <w:hideMark/>
          </w:tcPr>
          <w:p w14:paraId="13E1FD92" w14:textId="77777777" w:rsidR="00371C50" w:rsidRPr="001D7BC7" w:rsidRDefault="00371C50">
            <w:pPr>
              <w:spacing w:before="0" w:after="0"/>
              <w:jc w:val="right"/>
              <w:rPr>
                <w:color w:val="000000"/>
                <w:sz w:val="18"/>
                <w:szCs w:val="18"/>
              </w:rPr>
            </w:pPr>
            <w:r w:rsidRPr="001D7BC7">
              <w:rPr>
                <w:color w:val="000000"/>
                <w:sz w:val="18"/>
              </w:rPr>
              <w:t> </w:t>
            </w:r>
          </w:p>
        </w:tc>
        <w:tc>
          <w:tcPr>
            <w:tcW w:w="688" w:type="pct"/>
            <w:tcBorders>
              <w:top w:val="nil"/>
              <w:left w:val="nil"/>
              <w:bottom w:val="single" w:sz="8" w:space="0" w:color="auto"/>
              <w:right w:val="single" w:sz="8" w:space="0" w:color="000000"/>
            </w:tcBorders>
            <w:vAlign w:val="center"/>
            <w:hideMark/>
          </w:tcPr>
          <w:p w14:paraId="5FC97366" w14:textId="77777777" w:rsidR="00371C50" w:rsidRPr="001D7BC7" w:rsidRDefault="00371C50">
            <w:pPr>
              <w:spacing w:before="0" w:after="0"/>
              <w:jc w:val="center"/>
              <w:rPr>
                <w:color w:val="000000"/>
                <w:sz w:val="14"/>
                <w:szCs w:val="14"/>
              </w:rPr>
            </w:pPr>
            <w:r w:rsidRPr="001D7BC7">
              <w:rPr>
                <w:color w:val="000000"/>
                <w:sz w:val="14"/>
              </w:rPr>
              <w:t>(3)</w:t>
            </w:r>
          </w:p>
        </w:tc>
        <w:tc>
          <w:tcPr>
            <w:tcW w:w="441" w:type="pct"/>
            <w:tcBorders>
              <w:top w:val="nil"/>
              <w:left w:val="nil"/>
              <w:bottom w:val="single" w:sz="8" w:space="0" w:color="auto"/>
              <w:right w:val="single" w:sz="8" w:space="0" w:color="auto"/>
            </w:tcBorders>
            <w:vAlign w:val="center"/>
            <w:hideMark/>
          </w:tcPr>
          <w:p w14:paraId="4E5CF415"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5F0CB646"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05B983CF"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390250A6" w14:textId="77777777" w:rsidR="00371C50" w:rsidRPr="001D7BC7" w:rsidRDefault="00371C50">
            <w:pPr>
              <w:spacing w:before="0" w:after="0"/>
              <w:jc w:val="right"/>
              <w:rPr>
                <w:b/>
                <w:bCs/>
                <w:color w:val="000000"/>
                <w:sz w:val="20"/>
                <w:szCs w:val="20"/>
              </w:rPr>
            </w:pPr>
            <w:r w:rsidRPr="001D7BC7">
              <w:rPr>
                <w:b/>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28DCCFD7"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7B00277" w14:textId="77777777">
        <w:trPr>
          <w:trHeight w:val="300"/>
        </w:trPr>
        <w:tc>
          <w:tcPr>
            <w:tcW w:w="1522" w:type="pct"/>
            <w:tcBorders>
              <w:top w:val="nil"/>
              <w:left w:val="single" w:sz="8" w:space="0" w:color="auto"/>
              <w:bottom w:val="nil"/>
              <w:right w:val="single" w:sz="8" w:space="0" w:color="auto"/>
            </w:tcBorders>
            <w:vAlign w:val="center"/>
            <w:hideMark/>
          </w:tcPr>
          <w:p w14:paraId="33EF049E" w14:textId="77777777" w:rsidR="00371C50" w:rsidRPr="001D7BC7" w:rsidRDefault="00371C50">
            <w:pPr>
              <w:spacing w:before="0" w:after="0"/>
              <w:jc w:val="center"/>
              <w:rPr>
                <w:b/>
                <w:bCs/>
                <w:color w:val="000000"/>
                <w:sz w:val="22"/>
              </w:rPr>
            </w:pPr>
            <w:r w:rsidRPr="001D7BC7">
              <w:rPr>
                <w:b/>
                <w:color w:val="000000"/>
                <w:sz w:val="22"/>
              </w:rPr>
              <w:t>TOTAL des crédits</w:t>
            </w:r>
          </w:p>
        </w:tc>
        <w:tc>
          <w:tcPr>
            <w:tcW w:w="492" w:type="pct"/>
            <w:tcBorders>
              <w:top w:val="nil"/>
              <w:left w:val="nil"/>
              <w:bottom w:val="single" w:sz="8" w:space="0" w:color="auto"/>
              <w:right w:val="single" w:sz="8" w:space="0" w:color="auto"/>
            </w:tcBorders>
            <w:vAlign w:val="center"/>
            <w:hideMark/>
          </w:tcPr>
          <w:p w14:paraId="7390E5BB" w14:textId="77777777" w:rsidR="00371C50" w:rsidRPr="001D7BC7" w:rsidRDefault="00371C50">
            <w:pPr>
              <w:spacing w:before="0" w:after="0"/>
              <w:rPr>
                <w:color w:val="000000"/>
                <w:sz w:val="18"/>
                <w:szCs w:val="18"/>
              </w:rPr>
            </w:pPr>
            <w:r w:rsidRPr="001D7BC7">
              <w:rPr>
                <w:color w:val="000000"/>
                <w:sz w:val="18"/>
              </w:rPr>
              <w:t>Engagements</w:t>
            </w:r>
          </w:p>
        </w:tc>
        <w:tc>
          <w:tcPr>
            <w:tcW w:w="688" w:type="pct"/>
            <w:tcBorders>
              <w:top w:val="single" w:sz="8" w:space="0" w:color="auto"/>
              <w:left w:val="nil"/>
              <w:bottom w:val="single" w:sz="8" w:space="0" w:color="auto"/>
              <w:right w:val="single" w:sz="8" w:space="0" w:color="000000"/>
            </w:tcBorders>
            <w:vAlign w:val="center"/>
            <w:hideMark/>
          </w:tcPr>
          <w:p w14:paraId="18CA29F4" w14:textId="77777777" w:rsidR="00371C50" w:rsidRPr="001D7BC7" w:rsidRDefault="00371C50">
            <w:pPr>
              <w:spacing w:before="0" w:after="0"/>
              <w:jc w:val="center"/>
              <w:rPr>
                <w:color w:val="000000"/>
                <w:sz w:val="14"/>
                <w:szCs w:val="14"/>
              </w:rPr>
            </w:pPr>
            <w:r w:rsidRPr="001D7BC7">
              <w:rPr>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14:paraId="1EB8223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1905C179"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0CDBED7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6C32A68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6E2B8C3D"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5B84D66"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565B3DE9"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492" w:type="pct"/>
            <w:tcBorders>
              <w:top w:val="nil"/>
              <w:left w:val="nil"/>
              <w:bottom w:val="single" w:sz="8" w:space="0" w:color="auto"/>
              <w:right w:val="single" w:sz="8" w:space="0" w:color="auto"/>
            </w:tcBorders>
            <w:vAlign w:val="center"/>
            <w:hideMark/>
          </w:tcPr>
          <w:p w14:paraId="0562F3B5" w14:textId="77777777" w:rsidR="00371C50" w:rsidRPr="001D7BC7" w:rsidRDefault="00371C50">
            <w:pPr>
              <w:spacing w:before="0" w:after="0"/>
              <w:rPr>
                <w:color w:val="000000"/>
                <w:sz w:val="18"/>
                <w:szCs w:val="18"/>
              </w:rPr>
            </w:pPr>
            <w:r w:rsidRPr="001D7BC7">
              <w:rPr>
                <w:color w:val="000000"/>
                <w:sz w:val="18"/>
              </w:rPr>
              <w:t>Paiements</w:t>
            </w:r>
          </w:p>
        </w:tc>
        <w:tc>
          <w:tcPr>
            <w:tcW w:w="688" w:type="pct"/>
            <w:tcBorders>
              <w:top w:val="single" w:sz="8" w:space="0" w:color="auto"/>
              <w:left w:val="nil"/>
              <w:bottom w:val="single" w:sz="8" w:space="0" w:color="auto"/>
              <w:right w:val="single" w:sz="8" w:space="0" w:color="000000"/>
            </w:tcBorders>
            <w:vAlign w:val="center"/>
            <w:hideMark/>
          </w:tcPr>
          <w:p w14:paraId="402C14FC" w14:textId="77777777" w:rsidR="00371C50" w:rsidRPr="001D7BC7" w:rsidRDefault="00371C50">
            <w:pPr>
              <w:spacing w:before="0" w:after="0"/>
              <w:jc w:val="center"/>
              <w:rPr>
                <w:color w:val="000000"/>
                <w:sz w:val="14"/>
                <w:szCs w:val="14"/>
              </w:rPr>
            </w:pPr>
            <w:r w:rsidRPr="001D7BC7">
              <w:rPr>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14:paraId="762DE42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5996BFD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074AE8A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5FCB71E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1ADDB011"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4A7E17FF" w14:textId="77777777" w:rsidR="00371C50" w:rsidRPr="001D7BC7" w:rsidRDefault="00371C50" w:rsidP="00371C50"/>
    <w:tbl>
      <w:tblPr>
        <w:tblW w:w="5000" w:type="pct"/>
        <w:tblLook w:val="04A0" w:firstRow="1" w:lastRow="0" w:firstColumn="1" w:lastColumn="0" w:noHBand="0" w:noVBand="1"/>
      </w:tblPr>
      <w:tblGrid>
        <w:gridCol w:w="4329"/>
        <w:gridCol w:w="1340"/>
        <w:gridCol w:w="2019"/>
        <w:gridCol w:w="1254"/>
        <w:gridCol w:w="1254"/>
        <w:gridCol w:w="1254"/>
        <w:gridCol w:w="1254"/>
        <w:gridCol w:w="1516"/>
      </w:tblGrid>
      <w:tr w:rsidR="00371C50" w:rsidRPr="001D7BC7" w14:paraId="41350231" w14:textId="77777777">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26B7896" w14:textId="77777777" w:rsidR="00371C50" w:rsidRPr="001D7BC7" w:rsidRDefault="00371C50">
            <w:pPr>
              <w:spacing w:before="0" w:after="0"/>
              <w:jc w:val="center"/>
              <w:rPr>
                <w:color w:val="000000"/>
                <w:sz w:val="22"/>
              </w:rPr>
            </w:pPr>
            <w:r w:rsidRPr="001D7BC7">
              <w:rPr>
                <w:color w:val="000000"/>
                <w:sz w:val="22"/>
              </w:rPr>
              <w:t>DG: &lt;…….&gt;</w:t>
            </w:r>
          </w:p>
        </w:tc>
        <w:tc>
          <w:tcPr>
            <w:tcW w:w="441" w:type="pct"/>
            <w:tcBorders>
              <w:top w:val="single" w:sz="8" w:space="0" w:color="auto"/>
              <w:left w:val="nil"/>
              <w:bottom w:val="nil"/>
              <w:right w:val="single" w:sz="8" w:space="0" w:color="auto"/>
            </w:tcBorders>
            <w:vAlign w:val="center"/>
            <w:hideMark/>
          </w:tcPr>
          <w:p w14:paraId="4FFE025C"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5EAD6487"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3CF67878"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56785CDF" w14:textId="77777777" w:rsidR="00371C50" w:rsidRPr="001D7BC7" w:rsidRDefault="00371C50">
            <w:pPr>
              <w:spacing w:before="0" w:after="0"/>
              <w:jc w:val="center"/>
              <w:rPr>
                <w:color w:val="000000"/>
                <w:sz w:val="20"/>
                <w:szCs w:val="20"/>
              </w:rPr>
            </w:pPr>
            <w:r w:rsidRPr="001D7BC7">
              <w:rPr>
                <w:color w:val="000000"/>
                <w:sz w:val="20"/>
              </w:rPr>
              <w:t>Année</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628FC993"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712B26CE" w14:textId="77777777">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29A1D9F5" w14:textId="77777777" w:rsidR="00371C50" w:rsidRPr="001D7BC7" w:rsidRDefault="00371C50">
            <w:pPr>
              <w:spacing w:before="0" w:after="0"/>
              <w:jc w:val="left"/>
              <w:rPr>
                <w:color w:val="000000"/>
                <w:sz w:val="22"/>
                <w:lang w:eastAsia="en-IE"/>
              </w:rPr>
            </w:pPr>
          </w:p>
        </w:tc>
        <w:tc>
          <w:tcPr>
            <w:tcW w:w="441" w:type="pct"/>
            <w:tcBorders>
              <w:top w:val="nil"/>
              <w:left w:val="nil"/>
              <w:bottom w:val="single" w:sz="8" w:space="0" w:color="auto"/>
              <w:right w:val="single" w:sz="8" w:space="0" w:color="auto"/>
            </w:tcBorders>
            <w:vAlign w:val="center"/>
            <w:hideMark/>
          </w:tcPr>
          <w:p w14:paraId="413362C5"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41" w:type="pct"/>
            <w:tcBorders>
              <w:top w:val="nil"/>
              <w:left w:val="nil"/>
              <w:bottom w:val="single" w:sz="8" w:space="0" w:color="auto"/>
              <w:right w:val="single" w:sz="8" w:space="0" w:color="auto"/>
            </w:tcBorders>
            <w:vAlign w:val="center"/>
            <w:hideMark/>
          </w:tcPr>
          <w:p w14:paraId="6B610671"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41" w:type="pct"/>
            <w:tcBorders>
              <w:top w:val="nil"/>
              <w:left w:val="nil"/>
              <w:bottom w:val="single" w:sz="8" w:space="0" w:color="auto"/>
              <w:right w:val="single" w:sz="8" w:space="0" w:color="auto"/>
            </w:tcBorders>
            <w:vAlign w:val="center"/>
            <w:hideMark/>
          </w:tcPr>
          <w:p w14:paraId="044105F4"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41" w:type="pct"/>
            <w:tcBorders>
              <w:top w:val="nil"/>
              <w:left w:val="nil"/>
              <w:bottom w:val="single" w:sz="8" w:space="0" w:color="auto"/>
              <w:right w:val="single" w:sz="8" w:space="0" w:color="auto"/>
            </w:tcBorders>
            <w:vAlign w:val="center"/>
            <w:hideMark/>
          </w:tcPr>
          <w:p w14:paraId="4D8E2081"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6081DDE9" w14:textId="77777777" w:rsidR="00371C50" w:rsidRPr="001D7BC7" w:rsidRDefault="00371C50">
            <w:pPr>
              <w:spacing w:before="0" w:after="0"/>
              <w:jc w:val="left"/>
              <w:rPr>
                <w:b/>
                <w:bCs/>
                <w:color w:val="000000"/>
                <w:sz w:val="20"/>
                <w:szCs w:val="20"/>
                <w:lang w:eastAsia="en-IE"/>
              </w:rPr>
            </w:pPr>
          </w:p>
        </w:tc>
      </w:tr>
      <w:tr w:rsidR="00371C50" w:rsidRPr="001D7BC7" w14:paraId="0E9A467B" w14:textId="77777777">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1F7CB402" w14:textId="77777777" w:rsidR="00371C50" w:rsidRPr="001D7BC7" w:rsidRDefault="00371C50">
            <w:pPr>
              <w:spacing w:before="0" w:after="0"/>
              <w:rPr>
                <w:color w:val="000000"/>
                <w:sz w:val="21"/>
                <w:szCs w:val="21"/>
              </w:rPr>
            </w:pPr>
            <w:r w:rsidRPr="001D7BC7">
              <w:rPr>
                <w:color w:val="000000"/>
                <w:sz w:val="21"/>
              </w:rPr>
              <w:t xml:space="preserve">Crédits opérationnels </w:t>
            </w:r>
          </w:p>
        </w:tc>
        <w:tc>
          <w:tcPr>
            <w:tcW w:w="441" w:type="pct"/>
            <w:tcBorders>
              <w:top w:val="nil"/>
              <w:left w:val="nil"/>
              <w:bottom w:val="single" w:sz="8" w:space="0" w:color="auto"/>
              <w:right w:val="single" w:sz="8" w:space="0" w:color="auto"/>
            </w:tcBorders>
            <w:vAlign w:val="center"/>
            <w:hideMark/>
          </w:tcPr>
          <w:p w14:paraId="0E127E48"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7683438E"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24C38FA8" w14:textId="77777777" w:rsidR="00371C50" w:rsidRPr="001D7BC7" w:rsidRDefault="00371C50">
            <w:pPr>
              <w:spacing w:before="0" w:after="0"/>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7D6AD740" w14:textId="77777777" w:rsidR="00371C50" w:rsidRPr="001D7BC7" w:rsidRDefault="00371C50">
            <w:pPr>
              <w:spacing w:before="0" w:after="0"/>
              <w:rPr>
                <w:b/>
                <w:bCs/>
                <w:color w:val="000000"/>
                <w:sz w:val="20"/>
                <w:szCs w:val="20"/>
              </w:rPr>
            </w:pPr>
            <w:r w:rsidRPr="001D7BC7">
              <w:rPr>
                <w:b/>
                <w:color w:val="000000"/>
                <w:sz w:val="20"/>
              </w:rPr>
              <w:t> </w:t>
            </w:r>
          </w:p>
        </w:tc>
        <w:tc>
          <w:tcPr>
            <w:tcW w:w="534" w:type="pct"/>
            <w:tcBorders>
              <w:top w:val="nil"/>
              <w:left w:val="nil"/>
              <w:bottom w:val="single" w:sz="8" w:space="0" w:color="auto"/>
              <w:right w:val="single" w:sz="8" w:space="0" w:color="auto"/>
            </w:tcBorders>
            <w:vAlign w:val="center"/>
            <w:hideMark/>
          </w:tcPr>
          <w:p w14:paraId="06D0AD70" w14:textId="77777777" w:rsidR="00371C50" w:rsidRPr="001D7BC7" w:rsidRDefault="00371C50">
            <w:pPr>
              <w:spacing w:before="0" w:after="0"/>
              <w:rPr>
                <w:b/>
                <w:bCs/>
                <w:color w:val="000000"/>
                <w:sz w:val="20"/>
                <w:szCs w:val="20"/>
              </w:rPr>
            </w:pPr>
            <w:r w:rsidRPr="001D7BC7">
              <w:rPr>
                <w:b/>
                <w:color w:val="000000"/>
                <w:sz w:val="20"/>
              </w:rPr>
              <w:t> </w:t>
            </w:r>
          </w:p>
        </w:tc>
      </w:tr>
      <w:tr w:rsidR="00371C50" w:rsidRPr="001D7BC7" w14:paraId="60104D00" w14:textId="77777777">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4F8E9747" w14:textId="77777777" w:rsidR="00371C50" w:rsidRPr="001D7BC7" w:rsidRDefault="00371C50">
            <w:pPr>
              <w:spacing w:before="0" w:after="0"/>
              <w:jc w:val="left"/>
              <w:rPr>
                <w:color w:val="000000"/>
                <w:sz w:val="22"/>
              </w:rPr>
            </w:pPr>
            <w:r w:rsidRPr="001D7BC7">
              <w:rPr>
                <w:color w:val="000000"/>
                <w:sz w:val="22"/>
              </w:rPr>
              <w:t>Ligne budgétaire</w:t>
            </w:r>
          </w:p>
        </w:tc>
        <w:tc>
          <w:tcPr>
            <w:tcW w:w="471" w:type="pct"/>
            <w:tcBorders>
              <w:top w:val="nil"/>
              <w:left w:val="nil"/>
              <w:bottom w:val="single" w:sz="8" w:space="0" w:color="auto"/>
              <w:right w:val="single" w:sz="8" w:space="0" w:color="auto"/>
            </w:tcBorders>
            <w:vAlign w:val="center"/>
            <w:hideMark/>
          </w:tcPr>
          <w:p w14:paraId="2C4E5A48" w14:textId="77777777" w:rsidR="00371C50" w:rsidRPr="001D7BC7" w:rsidRDefault="00371C50">
            <w:pPr>
              <w:spacing w:before="0" w:after="0"/>
              <w:rPr>
                <w:color w:val="000000"/>
                <w:sz w:val="18"/>
                <w:szCs w:val="18"/>
              </w:rPr>
            </w:pPr>
            <w:r w:rsidRPr="001D7BC7">
              <w:rPr>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14:paraId="54EA4DAD" w14:textId="77777777" w:rsidR="00371C50" w:rsidRPr="001D7BC7" w:rsidRDefault="00371C50">
            <w:pPr>
              <w:spacing w:before="0" w:after="0"/>
              <w:jc w:val="center"/>
              <w:rPr>
                <w:color w:val="000000"/>
                <w:sz w:val="14"/>
                <w:szCs w:val="14"/>
              </w:rPr>
            </w:pPr>
            <w:r w:rsidRPr="001D7BC7">
              <w:rPr>
                <w:color w:val="000000"/>
                <w:sz w:val="14"/>
              </w:rPr>
              <w:t>(1a)</w:t>
            </w:r>
          </w:p>
        </w:tc>
        <w:tc>
          <w:tcPr>
            <w:tcW w:w="441" w:type="pct"/>
            <w:tcBorders>
              <w:top w:val="nil"/>
              <w:left w:val="nil"/>
              <w:bottom w:val="single" w:sz="8" w:space="0" w:color="auto"/>
              <w:right w:val="single" w:sz="8" w:space="0" w:color="auto"/>
            </w:tcBorders>
            <w:vAlign w:val="center"/>
            <w:hideMark/>
          </w:tcPr>
          <w:p w14:paraId="3BB2D7AA"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57086B39"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79065B12"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03E0BAED"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5F6FD37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BE1B625"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6C66F1DB" w14:textId="77777777" w:rsidR="00371C50" w:rsidRPr="001D7BC7" w:rsidRDefault="00371C50">
            <w:pPr>
              <w:spacing w:before="0" w:after="0"/>
              <w:jc w:val="left"/>
              <w:rPr>
                <w:color w:val="000000"/>
                <w:sz w:val="22"/>
                <w:lang w:eastAsia="en-IE"/>
              </w:rPr>
            </w:pPr>
          </w:p>
        </w:tc>
        <w:tc>
          <w:tcPr>
            <w:tcW w:w="471" w:type="pct"/>
            <w:tcBorders>
              <w:top w:val="nil"/>
              <w:left w:val="nil"/>
              <w:bottom w:val="single" w:sz="8" w:space="0" w:color="auto"/>
              <w:right w:val="single" w:sz="8" w:space="0" w:color="auto"/>
            </w:tcBorders>
            <w:vAlign w:val="center"/>
            <w:hideMark/>
          </w:tcPr>
          <w:p w14:paraId="44595E3D" w14:textId="77777777" w:rsidR="00371C50" w:rsidRPr="001D7BC7" w:rsidRDefault="00371C50">
            <w:pPr>
              <w:spacing w:before="0" w:after="0"/>
              <w:rPr>
                <w:color w:val="000000"/>
                <w:sz w:val="18"/>
                <w:szCs w:val="18"/>
              </w:rPr>
            </w:pPr>
            <w:r w:rsidRPr="001D7BC7">
              <w:rPr>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14:paraId="3381116B" w14:textId="77777777" w:rsidR="00371C50" w:rsidRPr="001D7BC7" w:rsidRDefault="00371C50">
            <w:pPr>
              <w:spacing w:before="0" w:after="0"/>
              <w:jc w:val="center"/>
              <w:rPr>
                <w:color w:val="000000"/>
                <w:sz w:val="14"/>
                <w:szCs w:val="14"/>
              </w:rPr>
            </w:pPr>
            <w:r w:rsidRPr="001D7BC7">
              <w:rPr>
                <w:color w:val="000000"/>
                <w:sz w:val="14"/>
              </w:rPr>
              <w:t>(2a)</w:t>
            </w:r>
          </w:p>
        </w:tc>
        <w:tc>
          <w:tcPr>
            <w:tcW w:w="441" w:type="pct"/>
            <w:tcBorders>
              <w:top w:val="nil"/>
              <w:left w:val="nil"/>
              <w:bottom w:val="single" w:sz="8" w:space="0" w:color="auto"/>
              <w:right w:val="single" w:sz="8" w:space="0" w:color="auto"/>
            </w:tcBorders>
            <w:vAlign w:val="center"/>
            <w:hideMark/>
          </w:tcPr>
          <w:p w14:paraId="798605BE"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25973BFE"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35E53D64"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3670EF0F"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258FE21A"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9046D43" w14:textId="77777777">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3D1573D9" w14:textId="77777777" w:rsidR="00371C50" w:rsidRPr="001D7BC7" w:rsidRDefault="00371C50">
            <w:pPr>
              <w:spacing w:before="0" w:after="0"/>
              <w:rPr>
                <w:color w:val="000000"/>
                <w:sz w:val="20"/>
                <w:szCs w:val="20"/>
              </w:rPr>
            </w:pPr>
            <w:r w:rsidRPr="001D7BC7">
              <w:rPr>
                <w:color w:val="000000"/>
                <w:sz w:val="20"/>
              </w:rPr>
              <w:t>Ligne budgétaire</w:t>
            </w:r>
          </w:p>
        </w:tc>
        <w:tc>
          <w:tcPr>
            <w:tcW w:w="471" w:type="pct"/>
            <w:tcBorders>
              <w:top w:val="nil"/>
              <w:left w:val="nil"/>
              <w:bottom w:val="single" w:sz="8" w:space="0" w:color="auto"/>
              <w:right w:val="single" w:sz="8" w:space="0" w:color="auto"/>
            </w:tcBorders>
            <w:vAlign w:val="center"/>
            <w:hideMark/>
          </w:tcPr>
          <w:p w14:paraId="7B0A0D77" w14:textId="77777777" w:rsidR="00371C50" w:rsidRPr="001D7BC7" w:rsidRDefault="00371C50">
            <w:pPr>
              <w:spacing w:before="0" w:after="0"/>
              <w:rPr>
                <w:color w:val="000000"/>
                <w:sz w:val="18"/>
                <w:szCs w:val="18"/>
              </w:rPr>
            </w:pPr>
            <w:r w:rsidRPr="001D7BC7">
              <w:rPr>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14:paraId="4BB392EE" w14:textId="77777777" w:rsidR="00371C50" w:rsidRPr="001D7BC7" w:rsidRDefault="00371C50">
            <w:pPr>
              <w:spacing w:before="0" w:after="0"/>
              <w:jc w:val="center"/>
              <w:rPr>
                <w:color w:val="000000"/>
                <w:sz w:val="14"/>
                <w:szCs w:val="14"/>
              </w:rPr>
            </w:pPr>
            <w:r w:rsidRPr="001D7BC7">
              <w:rPr>
                <w:color w:val="000000"/>
                <w:sz w:val="14"/>
              </w:rPr>
              <w:t>(1b)</w:t>
            </w:r>
          </w:p>
        </w:tc>
        <w:tc>
          <w:tcPr>
            <w:tcW w:w="441" w:type="pct"/>
            <w:tcBorders>
              <w:top w:val="nil"/>
              <w:left w:val="nil"/>
              <w:bottom w:val="single" w:sz="8" w:space="0" w:color="auto"/>
              <w:right w:val="single" w:sz="8" w:space="0" w:color="auto"/>
            </w:tcBorders>
            <w:vAlign w:val="center"/>
            <w:hideMark/>
          </w:tcPr>
          <w:p w14:paraId="43188250"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1E4C0657"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659BF1D3"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2A990AAA"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4C3ADB8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61DFAE8" w14:textId="77777777">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09E0650E" w14:textId="77777777" w:rsidR="00371C50" w:rsidRPr="001D7BC7" w:rsidRDefault="00371C50">
            <w:pPr>
              <w:spacing w:before="0" w:after="0"/>
              <w:jc w:val="left"/>
              <w:rPr>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14:paraId="00918908" w14:textId="77777777" w:rsidR="00371C50" w:rsidRPr="001D7BC7" w:rsidRDefault="00371C50">
            <w:pPr>
              <w:spacing w:before="0" w:after="0"/>
              <w:rPr>
                <w:color w:val="000000"/>
                <w:sz w:val="18"/>
                <w:szCs w:val="18"/>
              </w:rPr>
            </w:pPr>
            <w:r w:rsidRPr="001D7BC7">
              <w:rPr>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14:paraId="6A429B32" w14:textId="77777777" w:rsidR="00371C50" w:rsidRPr="001D7BC7" w:rsidRDefault="00371C50">
            <w:pPr>
              <w:spacing w:before="0" w:after="0"/>
              <w:jc w:val="center"/>
              <w:rPr>
                <w:color w:val="000000"/>
                <w:sz w:val="14"/>
                <w:szCs w:val="14"/>
              </w:rPr>
            </w:pPr>
            <w:r w:rsidRPr="001D7BC7">
              <w:rPr>
                <w:color w:val="000000"/>
                <w:sz w:val="14"/>
              </w:rPr>
              <w:t>(2b)</w:t>
            </w:r>
          </w:p>
        </w:tc>
        <w:tc>
          <w:tcPr>
            <w:tcW w:w="441" w:type="pct"/>
            <w:tcBorders>
              <w:top w:val="nil"/>
              <w:left w:val="nil"/>
              <w:bottom w:val="single" w:sz="8" w:space="0" w:color="auto"/>
              <w:right w:val="single" w:sz="8" w:space="0" w:color="auto"/>
            </w:tcBorders>
            <w:vAlign w:val="center"/>
            <w:hideMark/>
          </w:tcPr>
          <w:p w14:paraId="1848BC36"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396929E7"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127944EF" w14:textId="77777777" w:rsidR="00371C50" w:rsidRPr="001D7BC7" w:rsidRDefault="00371C50">
            <w:pPr>
              <w:spacing w:before="0" w:after="0"/>
              <w:jc w:val="right"/>
              <w:rPr>
                <w:color w:val="000000"/>
                <w:sz w:val="20"/>
                <w:szCs w:val="20"/>
              </w:rPr>
            </w:pPr>
            <w:r w:rsidRPr="001D7BC7">
              <w:rPr>
                <w:color w:val="000000"/>
                <w:sz w:val="20"/>
              </w:rPr>
              <w:t> </w:t>
            </w:r>
          </w:p>
        </w:tc>
        <w:tc>
          <w:tcPr>
            <w:tcW w:w="441" w:type="pct"/>
            <w:tcBorders>
              <w:top w:val="nil"/>
              <w:left w:val="nil"/>
              <w:bottom w:val="single" w:sz="8" w:space="0" w:color="auto"/>
              <w:right w:val="single" w:sz="8" w:space="0" w:color="auto"/>
            </w:tcBorders>
            <w:vAlign w:val="center"/>
            <w:hideMark/>
          </w:tcPr>
          <w:p w14:paraId="51563946" w14:textId="77777777" w:rsidR="00371C50" w:rsidRPr="001D7BC7" w:rsidRDefault="00371C50">
            <w:pPr>
              <w:spacing w:before="0" w:after="0"/>
              <w:jc w:val="right"/>
              <w:rPr>
                <w:color w:val="000000"/>
                <w:sz w:val="20"/>
                <w:szCs w:val="20"/>
              </w:rPr>
            </w:pPr>
            <w:r w:rsidRPr="001D7BC7">
              <w:rPr>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73E011F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6AFF02C" w14:textId="77777777">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772F8FE3"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r w:rsidRPr="001D7BC7">
              <w:t xml:space="preserve"> </w:t>
            </w:r>
          </w:p>
        </w:tc>
      </w:tr>
      <w:tr w:rsidR="00371C50" w:rsidRPr="001D7BC7" w14:paraId="427E468B"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569DB9CD" w14:textId="77777777" w:rsidR="00371C50" w:rsidRPr="001D7BC7" w:rsidRDefault="00371C50">
            <w:pPr>
              <w:spacing w:before="0" w:after="0"/>
              <w:rPr>
                <w:color w:val="000000"/>
                <w:sz w:val="20"/>
                <w:szCs w:val="20"/>
              </w:rPr>
            </w:pPr>
            <w:r w:rsidRPr="001D7BC7">
              <w:rPr>
                <w:color w:val="000000"/>
                <w:sz w:val="20"/>
              </w:rPr>
              <w:t>Ligne budgétaire</w:t>
            </w:r>
          </w:p>
        </w:tc>
        <w:tc>
          <w:tcPr>
            <w:tcW w:w="471" w:type="pct"/>
            <w:tcBorders>
              <w:top w:val="nil"/>
              <w:left w:val="nil"/>
              <w:bottom w:val="single" w:sz="8" w:space="0" w:color="auto"/>
              <w:right w:val="single" w:sz="8" w:space="0" w:color="auto"/>
            </w:tcBorders>
            <w:vAlign w:val="center"/>
            <w:hideMark/>
          </w:tcPr>
          <w:p w14:paraId="7BEDC403" w14:textId="77777777" w:rsidR="00371C50" w:rsidRPr="001D7BC7" w:rsidRDefault="00371C50">
            <w:pPr>
              <w:spacing w:before="0" w:after="0"/>
              <w:jc w:val="right"/>
              <w:rPr>
                <w:color w:val="000000"/>
                <w:sz w:val="18"/>
                <w:szCs w:val="18"/>
              </w:rPr>
            </w:pPr>
            <w:r w:rsidRPr="001D7BC7">
              <w:rPr>
                <w:color w:val="000000"/>
                <w:sz w:val="18"/>
              </w:rPr>
              <w:t> </w:t>
            </w:r>
          </w:p>
        </w:tc>
        <w:tc>
          <w:tcPr>
            <w:tcW w:w="709" w:type="pct"/>
            <w:tcBorders>
              <w:top w:val="nil"/>
              <w:left w:val="nil"/>
              <w:bottom w:val="single" w:sz="8" w:space="0" w:color="auto"/>
              <w:right w:val="single" w:sz="8" w:space="0" w:color="000000"/>
            </w:tcBorders>
            <w:vAlign w:val="center"/>
            <w:hideMark/>
          </w:tcPr>
          <w:p w14:paraId="6B859F6C" w14:textId="77777777" w:rsidR="00371C50" w:rsidRPr="001D7BC7" w:rsidRDefault="00371C50">
            <w:pPr>
              <w:spacing w:before="0" w:after="0"/>
              <w:jc w:val="center"/>
              <w:rPr>
                <w:color w:val="000000"/>
                <w:sz w:val="14"/>
                <w:szCs w:val="14"/>
              </w:rPr>
            </w:pPr>
            <w:r w:rsidRPr="001D7BC7">
              <w:rPr>
                <w:color w:val="000000"/>
                <w:sz w:val="14"/>
              </w:rPr>
              <w:t>(3)</w:t>
            </w:r>
          </w:p>
        </w:tc>
        <w:tc>
          <w:tcPr>
            <w:tcW w:w="441" w:type="pct"/>
            <w:tcBorders>
              <w:top w:val="nil"/>
              <w:left w:val="nil"/>
              <w:bottom w:val="single" w:sz="8" w:space="0" w:color="auto"/>
              <w:right w:val="single" w:sz="8" w:space="0" w:color="auto"/>
            </w:tcBorders>
            <w:vAlign w:val="center"/>
            <w:hideMark/>
          </w:tcPr>
          <w:p w14:paraId="0041E7A7"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7B60970E"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438FE66E" w14:textId="77777777" w:rsidR="00371C50" w:rsidRPr="001D7BC7" w:rsidRDefault="00371C50">
            <w:pPr>
              <w:spacing w:before="0" w:after="0"/>
              <w:jc w:val="right"/>
              <w:rPr>
                <w:b/>
                <w:bCs/>
                <w:color w:val="000000"/>
                <w:sz w:val="20"/>
                <w:szCs w:val="20"/>
              </w:rPr>
            </w:pPr>
            <w:r w:rsidRPr="001D7BC7">
              <w:rPr>
                <w:b/>
                <w:color w:val="000000"/>
                <w:sz w:val="20"/>
              </w:rPr>
              <w:t> </w:t>
            </w:r>
          </w:p>
        </w:tc>
        <w:tc>
          <w:tcPr>
            <w:tcW w:w="441" w:type="pct"/>
            <w:tcBorders>
              <w:top w:val="nil"/>
              <w:left w:val="nil"/>
              <w:bottom w:val="single" w:sz="8" w:space="0" w:color="auto"/>
              <w:right w:val="single" w:sz="8" w:space="0" w:color="auto"/>
            </w:tcBorders>
            <w:vAlign w:val="center"/>
            <w:hideMark/>
          </w:tcPr>
          <w:p w14:paraId="0287D2DF" w14:textId="77777777" w:rsidR="00371C50" w:rsidRPr="001D7BC7" w:rsidRDefault="00371C50">
            <w:pPr>
              <w:spacing w:before="0" w:after="0"/>
              <w:jc w:val="right"/>
              <w:rPr>
                <w:b/>
                <w:bCs/>
                <w:color w:val="000000"/>
                <w:sz w:val="20"/>
                <w:szCs w:val="20"/>
              </w:rPr>
            </w:pPr>
            <w:r w:rsidRPr="001D7BC7">
              <w:rPr>
                <w:b/>
                <w:color w:val="000000"/>
                <w:sz w:val="20"/>
              </w:rPr>
              <w:t> </w:t>
            </w:r>
          </w:p>
        </w:tc>
        <w:tc>
          <w:tcPr>
            <w:tcW w:w="534" w:type="pct"/>
            <w:tcBorders>
              <w:top w:val="nil"/>
              <w:left w:val="nil"/>
              <w:bottom w:val="single" w:sz="8" w:space="0" w:color="auto"/>
              <w:right w:val="single" w:sz="8" w:space="0" w:color="auto"/>
            </w:tcBorders>
            <w:shd w:val="clear" w:color="000000" w:fill="D9D9D9"/>
            <w:vAlign w:val="center"/>
            <w:hideMark/>
          </w:tcPr>
          <w:p w14:paraId="2FB15E6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92223AB" w14:textId="77777777">
        <w:trPr>
          <w:trHeight w:val="300"/>
        </w:trPr>
        <w:tc>
          <w:tcPr>
            <w:tcW w:w="1522" w:type="pct"/>
            <w:tcBorders>
              <w:top w:val="nil"/>
              <w:left w:val="single" w:sz="8" w:space="0" w:color="auto"/>
              <w:bottom w:val="nil"/>
              <w:right w:val="single" w:sz="8" w:space="0" w:color="auto"/>
            </w:tcBorders>
            <w:vAlign w:val="center"/>
            <w:hideMark/>
          </w:tcPr>
          <w:p w14:paraId="01651FC9" w14:textId="77777777" w:rsidR="00371C50" w:rsidRPr="001D7BC7" w:rsidRDefault="00371C50">
            <w:pPr>
              <w:spacing w:before="0" w:after="0"/>
              <w:jc w:val="center"/>
              <w:rPr>
                <w:b/>
                <w:bCs/>
                <w:color w:val="000000"/>
                <w:sz w:val="22"/>
              </w:rPr>
            </w:pPr>
            <w:r w:rsidRPr="001D7BC7">
              <w:rPr>
                <w:b/>
                <w:color w:val="000000"/>
                <w:sz w:val="22"/>
              </w:rPr>
              <w:t>TOTAL des crédits</w:t>
            </w:r>
          </w:p>
        </w:tc>
        <w:tc>
          <w:tcPr>
            <w:tcW w:w="471" w:type="pct"/>
            <w:tcBorders>
              <w:top w:val="nil"/>
              <w:left w:val="nil"/>
              <w:bottom w:val="single" w:sz="8" w:space="0" w:color="auto"/>
              <w:right w:val="single" w:sz="8" w:space="0" w:color="auto"/>
            </w:tcBorders>
            <w:vAlign w:val="center"/>
            <w:hideMark/>
          </w:tcPr>
          <w:p w14:paraId="1F811AF8" w14:textId="77777777" w:rsidR="00371C50" w:rsidRPr="001D7BC7" w:rsidRDefault="00371C50">
            <w:pPr>
              <w:spacing w:before="0" w:after="0"/>
              <w:rPr>
                <w:color w:val="000000"/>
                <w:sz w:val="18"/>
                <w:szCs w:val="18"/>
              </w:rPr>
            </w:pPr>
            <w:r w:rsidRPr="001D7BC7">
              <w:rPr>
                <w:color w:val="000000"/>
                <w:sz w:val="18"/>
              </w:rPr>
              <w:t>Engagements</w:t>
            </w:r>
          </w:p>
        </w:tc>
        <w:tc>
          <w:tcPr>
            <w:tcW w:w="709" w:type="pct"/>
            <w:tcBorders>
              <w:top w:val="single" w:sz="8" w:space="0" w:color="auto"/>
              <w:left w:val="nil"/>
              <w:bottom w:val="single" w:sz="8" w:space="0" w:color="auto"/>
              <w:right w:val="single" w:sz="8" w:space="0" w:color="000000"/>
            </w:tcBorders>
            <w:vAlign w:val="center"/>
            <w:hideMark/>
          </w:tcPr>
          <w:p w14:paraId="36F4515F" w14:textId="77777777" w:rsidR="00371C50" w:rsidRPr="001D7BC7" w:rsidRDefault="00371C50">
            <w:pPr>
              <w:spacing w:before="0" w:after="0"/>
              <w:jc w:val="center"/>
              <w:rPr>
                <w:color w:val="000000"/>
                <w:sz w:val="14"/>
                <w:szCs w:val="14"/>
              </w:rPr>
            </w:pPr>
            <w:r w:rsidRPr="001D7BC7">
              <w:rPr>
                <w:color w:val="000000"/>
                <w:sz w:val="14"/>
              </w:rPr>
              <w:t>=1a+1b +3</w:t>
            </w:r>
          </w:p>
        </w:tc>
        <w:tc>
          <w:tcPr>
            <w:tcW w:w="441" w:type="pct"/>
            <w:tcBorders>
              <w:top w:val="nil"/>
              <w:left w:val="nil"/>
              <w:bottom w:val="single" w:sz="8" w:space="0" w:color="auto"/>
              <w:right w:val="single" w:sz="8" w:space="0" w:color="auto"/>
            </w:tcBorders>
            <w:shd w:val="clear" w:color="000000" w:fill="D9D9D9"/>
            <w:vAlign w:val="center"/>
            <w:hideMark/>
          </w:tcPr>
          <w:p w14:paraId="55E26E1C"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6AA6F9F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22D16C9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574015E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509617F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EA4CB53" w14:textId="77777777">
        <w:trPr>
          <w:trHeight w:val="300"/>
        </w:trPr>
        <w:tc>
          <w:tcPr>
            <w:tcW w:w="1522" w:type="pct"/>
            <w:tcBorders>
              <w:top w:val="nil"/>
              <w:left w:val="single" w:sz="8" w:space="0" w:color="auto"/>
              <w:bottom w:val="single" w:sz="8" w:space="0" w:color="auto"/>
              <w:right w:val="single" w:sz="8" w:space="0" w:color="auto"/>
            </w:tcBorders>
            <w:vAlign w:val="center"/>
            <w:hideMark/>
          </w:tcPr>
          <w:p w14:paraId="1DBF0ECC"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471" w:type="pct"/>
            <w:tcBorders>
              <w:top w:val="nil"/>
              <w:left w:val="nil"/>
              <w:bottom w:val="single" w:sz="8" w:space="0" w:color="auto"/>
              <w:right w:val="single" w:sz="8" w:space="0" w:color="auto"/>
            </w:tcBorders>
            <w:vAlign w:val="center"/>
            <w:hideMark/>
          </w:tcPr>
          <w:p w14:paraId="45A75A03" w14:textId="77777777" w:rsidR="00371C50" w:rsidRPr="001D7BC7" w:rsidRDefault="00371C50">
            <w:pPr>
              <w:spacing w:before="0" w:after="0"/>
              <w:rPr>
                <w:color w:val="000000"/>
                <w:sz w:val="18"/>
                <w:szCs w:val="18"/>
              </w:rPr>
            </w:pPr>
            <w:r w:rsidRPr="001D7BC7">
              <w:rPr>
                <w:color w:val="000000"/>
                <w:sz w:val="18"/>
              </w:rPr>
              <w:t>Paiements</w:t>
            </w:r>
          </w:p>
        </w:tc>
        <w:tc>
          <w:tcPr>
            <w:tcW w:w="709" w:type="pct"/>
            <w:tcBorders>
              <w:top w:val="single" w:sz="8" w:space="0" w:color="auto"/>
              <w:left w:val="nil"/>
              <w:bottom w:val="single" w:sz="8" w:space="0" w:color="auto"/>
              <w:right w:val="single" w:sz="8" w:space="0" w:color="000000"/>
            </w:tcBorders>
            <w:vAlign w:val="center"/>
            <w:hideMark/>
          </w:tcPr>
          <w:p w14:paraId="4034FDE1" w14:textId="77777777" w:rsidR="00371C50" w:rsidRPr="001D7BC7" w:rsidRDefault="00371C50">
            <w:pPr>
              <w:spacing w:before="0" w:after="0"/>
              <w:jc w:val="center"/>
              <w:rPr>
                <w:color w:val="000000"/>
                <w:sz w:val="14"/>
                <w:szCs w:val="14"/>
              </w:rPr>
            </w:pPr>
            <w:r w:rsidRPr="001D7BC7">
              <w:rPr>
                <w:color w:val="000000"/>
                <w:sz w:val="14"/>
              </w:rPr>
              <w:t>=2a+2b+3</w:t>
            </w:r>
          </w:p>
        </w:tc>
        <w:tc>
          <w:tcPr>
            <w:tcW w:w="441" w:type="pct"/>
            <w:tcBorders>
              <w:top w:val="nil"/>
              <w:left w:val="nil"/>
              <w:bottom w:val="single" w:sz="8" w:space="0" w:color="auto"/>
              <w:right w:val="single" w:sz="8" w:space="0" w:color="auto"/>
            </w:tcBorders>
            <w:shd w:val="clear" w:color="000000" w:fill="D9D9D9"/>
            <w:vAlign w:val="center"/>
            <w:hideMark/>
          </w:tcPr>
          <w:p w14:paraId="4BFC83F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315EA14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165DC36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14:paraId="261E69D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14:paraId="77CF16A6"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73191414" w14:textId="77777777" w:rsidR="00371C50" w:rsidRPr="001D7BC7" w:rsidRDefault="00371C50" w:rsidP="00371C50"/>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371C50" w:rsidRPr="001D7BC7" w14:paraId="27A0CAAD"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242436CF" w14:textId="77777777" w:rsidR="00371C50" w:rsidRPr="001D7BC7" w:rsidRDefault="00371C50">
            <w:pPr>
              <w:spacing w:before="0" w:after="0"/>
              <w:jc w:val="center"/>
              <w:rPr>
                <w:b/>
                <w:bCs/>
                <w:color w:val="000000"/>
                <w:sz w:val="22"/>
              </w:rPr>
            </w:pPr>
            <w:r w:rsidRPr="001D7BC7">
              <w:rPr>
                <w:b/>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14:paraId="1C575A46"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5E2EF64F"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4AAC2E75"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4A7F1EB6" w14:textId="77777777" w:rsidR="00371C50" w:rsidRPr="001D7BC7" w:rsidRDefault="00371C50">
            <w:pPr>
              <w:spacing w:before="0" w:after="0"/>
              <w:jc w:val="center"/>
              <w:rPr>
                <w:color w:val="000000"/>
                <w:sz w:val="20"/>
                <w:szCs w:val="20"/>
              </w:rPr>
            </w:pPr>
            <w:r w:rsidRPr="001D7BC7">
              <w:rPr>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9CA0EA7"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52645C0E"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5E8C168D" w14:textId="77777777" w:rsidR="00371C50" w:rsidRPr="001D7BC7"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F4A18E8"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18AA5586"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599FB5F8"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5F14BF16"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39F3A096" w14:textId="77777777" w:rsidR="00371C50" w:rsidRPr="001D7BC7" w:rsidRDefault="00371C50">
            <w:pPr>
              <w:spacing w:before="0" w:after="0"/>
              <w:jc w:val="left"/>
              <w:rPr>
                <w:b/>
                <w:bCs/>
                <w:color w:val="000000"/>
                <w:sz w:val="20"/>
                <w:szCs w:val="20"/>
                <w:lang w:eastAsia="en-IE"/>
              </w:rPr>
            </w:pPr>
          </w:p>
        </w:tc>
      </w:tr>
      <w:tr w:rsidR="00371C50" w:rsidRPr="001D7BC7" w14:paraId="538A904D"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6F2C5C73" w14:textId="77777777" w:rsidR="00371C50" w:rsidRPr="001D7BC7" w:rsidRDefault="00371C50">
            <w:pPr>
              <w:spacing w:before="0" w:after="0"/>
              <w:rPr>
                <w:color w:val="000000"/>
                <w:sz w:val="21"/>
                <w:szCs w:val="21"/>
              </w:rPr>
            </w:pPr>
            <w:r w:rsidRPr="001D7BC7">
              <w:rPr>
                <w:color w:val="000000"/>
                <w:sz w:val="21"/>
              </w:rPr>
              <w:t xml:space="preserve">TOTAL des crédits opérationnels </w:t>
            </w:r>
            <w:r w:rsidRPr="001D7BC7">
              <w:rPr>
                <w:color w:val="000000"/>
                <w:sz w:val="21"/>
              </w:rPr>
              <w:br/>
            </w:r>
          </w:p>
        </w:tc>
        <w:tc>
          <w:tcPr>
            <w:tcW w:w="529" w:type="pct"/>
            <w:gridSpan w:val="2"/>
            <w:tcBorders>
              <w:top w:val="nil"/>
              <w:left w:val="nil"/>
              <w:bottom w:val="single" w:sz="8" w:space="0" w:color="auto"/>
              <w:right w:val="single" w:sz="8" w:space="0" w:color="auto"/>
            </w:tcBorders>
            <w:vAlign w:val="center"/>
            <w:hideMark/>
          </w:tcPr>
          <w:p w14:paraId="13E3A00A"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1E7F67A4" w14:textId="77777777" w:rsidR="00371C50" w:rsidRPr="001D7BC7" w:rsidRDefault="00371C50">
            <w:pPr>
              <w:spacing w:before="0" w:after="0"/>
              <w:jc w:val="center"/>
              <w:rPr>
                <w:color w:val="000000"/>
                <w:sz w:val="14"/>
                <w:szCs w:val="14"/>
              </w:rPr>
            </w:pPr>
            <w:r w:rsidRPr="001D7BC7">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B7C769"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D69CFE6"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F5992B5"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A5DEFA9"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0C0124B"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A9321EE"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05CEB7A3" w14:textId="77777777" w:rsidR="00371C50" w:rsidRPr="001D7BC7" w:rsidRDefault="00371C50">
            <w:pPr>
              <w:spacing w:before="0" w:after="0"/>
              <w:jc w:val="left"/>
              <w:rPr>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66679DA3"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3017639D" w14:textId="77777777" w:rsidR="00371C50" w:rsidRPr="001D7BC7" w:rsidRDefault="00371C50">
            <w:pPr>
              <w:spacing w:before="0" w:after="0"/>
              <w:jc w:val="center"/>
              <w:rPr>
                <w:color w:val="000000"/>
                <w:sz w:val="14"/>
                <w:szCs w:val="14"/>
              </w:rPr>
            </w:pPr>
            <w:r w:rsidRPr="001D7BC7">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C553902"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C78B35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D8480CB"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F4DDF6F"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981908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559AA7B"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49895D7C" w14:textId="77777777" w:rsidR="00371C50" w:rsidRPr="001D7BC7" w:rsidRDefault="00371C50">
            <w:pPr>
              <w:spacing w:before="0" w:after="0"/>
              <w:rPr>
                <w:color w:val="000000"/>
                <w:sz w:val="21"/>
                <w:szCs w:val="21"/>
              </w:rPr>
            </w:pPr>
            <w:r w:rsidRPr="001D7BC7">
              <w:rPr>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14:paraId="35D43677" w14:textId="77777777" w:rsidR="00371C50" w:rsidRPr="001D7BC7" w:rsidRDefault="00371C50">
            <w:pPr>
              <w:spacing w:before="0" w:after="0"/>
              <w:jc w:val="center"/>
              <w:rPr>
                <w:color w:val="000000"/>
                <w:sz w:val="14"/>
                <w:szCs w:val="14"/>
              </w:rPr>
            </w:pPr>
            <w:r w:rsidRPr="001D7BC7">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93A3398"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8DA292F"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46AB72F"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D024803"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B916EE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B92FD05"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7BEDFA7C" w14:textId="77777777" w:rsidR="00371C50" w:rsidRPr="001D7BC7" w:rsidRDefault="00371C50">
            <w:pPr>
              <w:spacing w:before="0" w:after="0"/>
              <w:jc w:val="center"/>
              <w:rPr>
                <w:b/>
                <w:bCs/>
                <w:color w:val="000000"/>
                <w:sz w:val="22"/>
              </w:rPr>
            </w:pPr>
            <w:r w:rsidRPr="001D7BC7">
              <w:rPr>
                <w:b/>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14:paraId="73AF6406"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2A9D397C" w14:textId="77777777" w:rsidR="00371C50" w:rsidRPr="001D7BC7" w:rsidRDefault="00371C50">
            <w:pPr>
              <w:spacing w:before="0" w:after="0"/>
              <w:jc w:val="center"/>
              <w:rPr>
                <w:color w:val="000000"/>
                <w:sz w:val="14"/>
                <w:szCs w:val="14"/>
              </w:rPr>
            </w:pPr>
            <w:r w:rsidRPr="001D7BC7">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CB314E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D35A70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E54971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E365E3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56C98227"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4791191"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1015D0B" w14:textId="77777777" w:rsidR="00371C50" w:rsidRPr="001D7BC7" w:rsidRDefault="00371C50">
            <w:pPr>
              <w:spacing w:before="0" w:after="0"/>
              <w:jc w:val="center"/>
              <w:rPr>
                <w:color w:val="000000"/>
                <w:sz w:val="22"/>
              </w:rPr>
            </w:pPr>
            <w:r w:rsidRPr="001D7BC7">
              <w:rPr>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4C5B39A0"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62BE85AA" w14:textId="77777777" w:rsidR="00371C50" w:rsidRPr="001D7BC7" w:rsidRDefault="00371C50">
            <w:pPr>
              <w:spacing w:before="0" w:after="0"/>
              <w:jc w:val="center"/>
              <w:rPr>
                <w:color w:val="000000"/>
                <w:sz w:val="14"/>
                <w:szCs w:val="14"/>
              </w:rPr>
            </w:pPr>
            <w:r w:rsidRPr="001D7BC7">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21AC31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7BB3E9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55E178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5B87D1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1A4A5CB"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78B923B" w14:textId="77777777">
        <w:trPr>
          <w:trHeight w:val="288"/>
        </w:trPr>
        <w:tc>
          <w:tcPr>
            <w:tcW w:w="1522" w:type="pct"/>
            <w:gridSpan w:val="2"/>
            <w:tcBorders>
              <w:top w:val="nil"/>
              <w:left w:val="nil"/>
              <w:bottom w:val="nil"/>
              <w:right w:val="nil"/>
            </w:tcBorders>
            <w:noWrap/>
            <w:vAlign w:val="bottom"/>
            <w:hideMark/>
          </w:tcPr>
          <w:p w14:paraId="63A3EA0D" w14:textId="77777777" w:rsidR="00371C50" w:rsidRPr="001D7BC7" w:rsidRDefault="00371C50">
            <w:pPr>
              <w:spacing w:before="0" w:after="0"/>
              <w:jc w:val="left"/>
              <w:rPr>
                <w:sz w:val="20"/>
                <w:szCs w:val="24"/>
                <w:lang w:eastAsia="en-IE"/>
              </w:rPr>
            </w:pPr>
          </w:p>
        </w:tc>
        <w:tc>
          <w:tcPr>
            <w:tcW w:w="471" w:type="pct"/>
            <w:gridSpan w:val="2"/>
            <w:tcBorders>
              <w:top w:val="nil"/>
              <w:left w:val="nil"/>
              <w:bottom w:val="nil"/>
              <w:right w:val="nil"/>
            </w:tcBorders>
            <w:noWrap/>
            <w:vAlign w:val="bottom"/>
            <w:hideMark/>
          </w:tcPr>
          <w:p w14:paraId="2256D0A9" w14:textId="77777777" w:rsidR="00371C50" w:rsidRPr="001D7BC7"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778FB85C" w14:textId="77777777" w:rsidR="00371C50" w:rsidRPr="001D7BC7" w:rsidRDefault="00371C50">
            <w:pPr>
              <w:spacing w:before="0" w:after="0"/>
              <w:jc w:val="left"/>
              <w:rPr>
                <w:sz w:val="20"/>
                <w:szCs w:val="20"/>
                <w:lang w:eastAsia="en-IE"/>
              </w:rPr>
            </w:pPr>
          </w:p>
        </w:tc>
        <w:tc>
          <w:tcPr>
            <w:tcW w:w="365" w:type="pct"/>
            <w:gridSpan w:val="2"/>
            <w:tcBorders>
              <w:top w:val="nil"/>
              <w:left w:val="nil"/>
              <w:bottom w:val="nil"/>
              <w:right w:val="single" w:sz="4" w:space="0" w:color="auto"/>
            </w:tcBorders>
            <w:noWrap/>
            <w:vAlign w:val="bottom"/>
            <w:hideMark/>
          </w:tcPr>
          <w:p w14:paraId="5FA0A0E0" w14:textId="77777777" w:rsidR="00371C50" w:rsidRPr="001D7BC7" w:rsidRDefault="00371C50">
            <w:pPr>
              <w:spacing w:before="0" w:after="0"/>
              <w:jc w:val="left"/>
              <w:rPr>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0488A2B"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69E95076"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36C0AB97"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188388D7" w14:textId="77777777" w:rsidR="00371C50" w:rsidRPr="001D7BC7" w:rsidRDefault="00371C50">
            <w:pPr>
              <w:spacing w:before="0" w:after="0"/>
              <w:jc w:val="center"/>
              <w:rPr>
                <w:color w:val="000000"/>
                <w:sz w:val="20"/>
                <w:szCs w:val="20"/>
              </w:rPr>
            </w:pPr>
            <w:r w:rsidRPr="001D7BC7">
              <w:rPr>
                <w:color w:val="000000"/>
                <w:sz w:val="20"/>
              </w:rPr>
              <w:t>Année</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09255070"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4F479CC9" w14:textId="77777777">
        <w:trPr>
          <w:trHeight w:val="300"/>
        </w:trPr>
        <w:tc>
          <w:tcPr>
            <w:tcW w:w="1522" w:type="pct"/>
            <w:gridSpan w:val="2"/>
            <w:tcBorders>
              <w:top w:val="nil"/>
              <w:left w:val="nil"/>
              <w:bottom w:val="nil"/>
              <w:right w:val="nil"/>
            </w:tcBorders>
            <w:noWrap/>
            <w:vAlign w:val="bottom"/>
            <w:hideMark/>
          </w:tcPr>
          <w:p w14:paraId="4075CE74" w14:textId="77777777" w:rsidR="00371C50" w:rsidRPr="001D7BC7" w:rsidRDefault="00371C50">
            <w:pPr>
              <w:spacing w:before="0" w:after="0"/>
              <w:jc w:val="center"/>
              <w:rPr>
                <w:b/>
                <w:bCs/>
                <w:color w:val="000000"/>
                <w:sz w:val="20"/>
                <w:szCs w:val="20"/>
                <w:lang w:eastAsia="en-IE"/>
              </w:rPr>
            </w:pPr>
          </w:p>
        </w:tc>
        <w:tc>
          <w:tcPr>
            <w:tcW w:w="471" w:type="pct"/>
            <w:gridSpan w:val="2"/>
            <w:tcBorders>
              <w:top w:val="nil"/>
              <w:left w:val="nil"/>
              <w:bottom w:val="nil"/>
              <w:right w:val="nil"/>
            </w:tcBorders>
            <w:noWrap/>
            <w:vAlign w:val="bottom"/>
            <w:hideMark/>
          </w:tcPr>
          <w:p w14:paraId="027E1D13" w14:textId="77777777" w:rsidR="00371C50" w:rsidRPr="001D7BC7"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3B2E08B7" w14:textId="77777777" w:rsidR="00371C50" w:rsidRPr="001D7BC7" w:rsidRDefault="00371C50">
            <w:pPr>
              <w:spacing w:before="0" w:after="0"/>
              <w:jc w:val="left"/>
              <w:rPr>
                <w:sz w:val="20"/>
                <w:szCs w:val="20"/>
                <w:lang w:eastAsia="en-IE"/>
              </w:rPr>
            </w:pPr>
          </w:p>
        </w:tc>
        <w:tc>
          <w:tcPr>
            <w:tcW w:w="365" w:type="pct"/>
            <w:gridSpan w:val="2"/>
            <w:tcBorders>
              <w:top w:val="nil"/>
              <w:left w:val="nil"/>
              <w:bottom w:val="nil"/>
              <w:right w:val="single" w:sz="4" w:space="0" w:color="auto"/>
            </w:tcBorders>
            <w:noWrap/>
            <w:vAlign w:val="bottom"/>
            <w:hideMark/>
          </w:tcPr>
          <w:p w14:paraId="701131C4" w14:textId="77777777" w:rsidR="00371C50" w:rsidRPr="001D7BC7" w:rsidRDefault="00371C50">
            <w:pPr>
              <w:spacing w:before="0" w:after="0"/>
              <w:jc w:val="left"/>
              <w:rPr>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5EAF2283"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7FCBF498"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37" w:type="pct"/>
            <w:gridSpan w:val="2"/>
            <w:tcBorders>
              <w:top w:val="nil"/>
              <w:left w:val="nil"/>
              <w:bottom w:val="single" w:sz="8" w:space="0" w:color="auto"/>
              <w:right w:val="single" w:sz="8" w:space="0" w:color="auto"/>
            </w:tcBorders>
            <w:vAlign w:val="center"/>
            <w:hideMark/>
          </w:tcPr>
          <w:p w14:paraId="4E7378D5"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3EEF68E8"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01986AD8" w14:textId="77777777" w:rsidR="00371C50" w:rsidRPr="001D7BC7" w:rsidRDefault="00371C50">
            <w:pPr>
              <w:spacing w:before="0" w:after="0"/>
              <w:jc w:val="left"/>
              <w:rPr>
                <w:b/>
                <w:bCs/>
                <w:color w:val="000000"/>
                <w:sz w:val="20"/>
                <w:szCs w:val="20"/>
                <w:lang w:eastAsia="en-IE"/>
              </w:rPr>
            </w:pPr>
          </w:p>
        </w:tc>
      </w:tr>
      <w:tr w:rsidR="00371C50" w:rsidRPr="001D7BC7" w14:paraId="7A80BB0A"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956AD55" w14:textId="77777777" w:rsidR="00371C50" w:rsidRPr="001D7BC7" w:rsidRDefault="00371C50">
            <w:pPr>
              <w:spacing w:before="0" w:after="0"/>
              <w:rPr>
                <w:color w:val="000000"/>
                <w:sz w:val="21"/>
                <w:szCs w:val="21"/>
              </w:rPr>
            </w:pPr>
            <w:r w:rsidRPr="001D7BC7">
              <w:rPr>
                <w:rFonts w:ascii="Calibri" w:hAnsi="Calibri"/>
                <w:color w:val="000000"/>
                <w:sz w:val="21"/>
              </w:rPr>
              <w:t xml:space="preserve">• </w:t>
            </w:r>
            <w:r w:rsidRPr="001D7BC7">
              <w:rPr>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14:paraId="5D443A71" w14:textId="77777777" w:rsidR="00371C50" w:rsidRPr="001D7BC7" w:rsidRDefault="00371C50">
            <w:pPr>
              <w:spacing w:before="0" w:after="0"/>
              <w:rPr>
                <w:color w:val="000000"/>
                <w:sz w:val="18"/>
                <w:szCs w:val="18"/>
              </w:rPr>
            </w:pPr>
            <w:r w:rsidRPr="001D7BC7">
              <w:rPr>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14:paraId="1D82F378" w14:textId="77777777" w:rsidR="00371C50" w:rsidRPr="001D7BC7" w:rsidRDefault="00371C50">
            <w:pPr>
              <w:spacing w:before="0" w:after="0"/>
              <w:jc w:val="center"/>
              <w:rPr>
                <w:color w:val="000000"/>
                <w:sz w:val="14"/>
                <w:szCs w:val="14"/>
              </w:rPr>
            </w:pPr>
            <w:r w:rsidRPr="001D7BC7">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3C30415"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B806A07"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870648F"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ACEAFDF" w14:textId="77777777" w:rsidR="00371C50" w:rsidRPr="001D7BC7" w:rsidRDefault="00371C50">
            <w:pPr>
              <w:spacing w:before="0" w:after="0"/>
              <w:jc w:val="right"/>
              <w:rPr>
                <w:color w:val="000000"/>
                <w:sz w:val="20"/>
                <w:szCs w:val="20"/>
              </w:rPr>
            </w:pPr>
            <w:r w:rsidRPr="001D7BC7">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363DC37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3D5DC80"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379476C7" w14:textId="77777777" w:rsidR="00371C50" w:rsidRPr="001D7BC7" w:rsidRDefault="00371C50">
            <w:pPr>
              <w:spacing w:before="0" w:after="0"/>
              <w:jc w:val="left"/>
              <w:rPr>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559D8BC8" w14:textId="77777777" w:rsidR="00371C50" w:rsidRPr="001D7BC7" w:rsidRDefault="00371C50">
            <w:pPr>
              <w:spacing w:before="0" w:after="0"/>
              <w:rPr>
                <w:color w:val="000000"/>
                <w:sz w:val="18"/>
                <w:szCs w:val="18"/>
              </w:rPr>
            </w:pPr>
            <w:r w:rsidRPr="001D7BC7">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1808492E" w14:textId="77777777" w:rsidR="00371C50" w:rsidRPr="001D7BC7" w:rsidRDefault="00371C50">
            <w:pPr>
              <w:spacing w:before="0" w:after="0"/>
              <w:jc w:val="center"/>
              <w:rPr>
                <w:color w:val="000000"/>
                <w:sz w:val="14"/>
                <w:szCs w:val="14"/>
              </w:rPr>
            </w:pPr>
            <w:r w:rsidRPr="001D7BC7">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EC352B"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0C062B9"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F984492"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F8B8E6D" w14:textId="77777777" w:rsidR="00371C50" w:rsidRPr="001D7BC7" w:rsidRDefault="00371C50">
            <w:pPr>
              <w:spacing w:before="0" w:after="0"/>
              <w:jc w:val="right"/>
              <w:rPr>
                <w:color w:val="000000"/>
                <w:sz w:val="20"/>
                <w:szCs w:val="20"/>
              </w:rPr>
            </w:pPr>
            <w:r w:rsidRPr="001D7BC7">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77E3A8F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4B7149E"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6E791382" w14:textId="77777777" w:rsidR="00371C50" w:rsidRPr="001D7BC7" w:rsidRDefault="00371C50">
            <w:pPr>
              <w:spacing w:before="0" w:after="0"/>
              <w:rPr>
                <w:color w:val="000000"/>
                <w:sz w:val="21"/>
                <w:szCs w:val="21"/>
              </w:rPr>
            </w:pPr>
            <w:r w:rsidRPr="001D7BC7">
              <w:rPr>
                <w:rFonts w:ascii="Calibri" w:hAnsi="Calibri"/>
                <w:color w:val="000000"/>
                <w:sz w:val="21"/>
              </w:rPr>
              <w:t xml:space="preserve">• </w:t>
            </w:r>
            <w:r w:rsidRPr="001D7BC7">
              <w:rPr>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14:paraId="35EE498E" w14:textId="77777777" w:rsidR="00371C50" w:rsidRPr="001D7BC7" w:rsidRDefault="00371C50">
            <w:pPr>
              <w:spacing w:before="0" w:after="0"/>
              <w:jc w:val="center"/>
              <w:rPr>
                <w:color w:val="000000"/>
                <w:sz w:val="14"/>
                <w:szCs w:val="14"/>
              </w:rPr>
            </w:pPr>
            <w:r w:rsidRPr="001D7BC7">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18892A6"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F6E9769"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B37E53"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01EE33" w14:textId="77777777" w:rsidR="00371C50" w:rsidRPr="001D7BC7" w:rsidRDefault="00371C50">
            <w:pPr>
              <w:spacing w:before="0" w:after="0"/>
              <w:jc w:val="right"/>
              <w:rPr>
                <w:color w:val="000000"/>
                <w:sz w:val="20"/>
                <w:szCs w:val="20"/>
              </w:rPr>
            </w:pPr>
            <w:r w:rsidRPr="001D7BC7">
              <w:rPr>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521BEF4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33C1AF9"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4E9EB01D" w14:textId="77777777" w:rsidR="00371C50" w:rsidRPr="001D7BC7" w:rsidRDefault="00371C50">
            <w:pPr>
              <w:spacing w:before="0" w:after="0"/>
              <w:jc w:val="center"/>
              <w:rPr>
                <w:b/>
                <w:bCs/>
                <w:color w:val="000000"/>
                <w:sz w:val="22"/>
              </w:rPr>
            </w:pPr>
            <w:r w:rsidRPr="001D7BC7">
              <w:rPr>
                <w:b/>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14:paraId="38D723A6" w14:textId="77777777" w:rsidR="00371C50" w:rsidRPr="001D7BC7" w:rsidRDefault="00371C50">
            <w:pPr>
              <w:spacing w:before="0" w:after="0"/>
              <w:rPr>
                <w:color w:val="000000"/>
                <w:sz w:val="18"/>
                <w:szCs w:val="18"/>
              </w:rPr>
            </w:pPr>
            <w:r w:rsidRPr="001D7BC7">
              <w:rPr>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14:paraId="307F6C59" w14:textId="77777777" w:rsidR="00371C50" w:rsidRPr="001D7BC7" w:rsidRDefault="00371C50">
            <w:pPr>
              <w:spacing w:before="0" w:after="0"/>
              <w:jc w:val="center"/>
              <w:rPr>
                <w:color w:val="000000"/>
                <w:sz w:val="14"/>
                <w:szCs w:val="14"/>
              </w:rPr>
            </w:pPr>
            <w:r w:rsidRPr="001D7BC7">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36C7264"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26D3AE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37A4C5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5CFB94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0D04264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A64CDC2"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63E3A55C" w14:textId="77777777" w:rsidR="00371C50" w:rsidRPr="001D7BC7" w:rsidRDefault="00371C50">
            <w:pPr>
              <w:spacing w:before="0" w:after="0"/>
              <w:jc w:val="center"/>
              <w:rPr>
                <w:color w:val="000000"/>
                <w:sz w:val="20"/>
                <w:szCs w:val="20"/>
              </w:rPr>
            </w:pPr>
            <w:r w:rsidRPr="001D7BC7">
              <w:rPr>
                <w:color w:val="000000"/>
                <w:sz w:val="20"/>
              </w:rPr>
              <w:t>du cadre financier pluriannuel</w:t>
            </w:r>
            <w:r w:rsidRPr="001D7BC7">
              <w:rPr>
                <w:color w:val="000000"/>
                <w:sz w:val="20"/>
              </w:rPr>
              <w:br/>
              <w:t>(Montant de référence)</w:t>
            </w:r>
          </w:p>
        </w:tc>
        <w:tc>
          <w:tcPr>
            <w:tcW w:w="471" w:type="pct"/>
            <w:gridSpan w:val="2"/>
            <w:tcBorders>
              <w:top w:val="nil"/>
              <w:left w:val="nil"/>
              <w:bottom w:val="single" w:sz="8" w:space="0" w:color="auto"/>
              <w:right w:val="single" w:sz="8" w:space="0" w:color="auto"/>
            </w:tcBorders>
            <w:vAlign w:val="center"/>
            <w:hideMark/>
          </w:tcPr>
          <w:p w14:paraId="2F4BB1A2" w14:textId="77777777" w:rsidR="00371C50" w:rsidRPr="001D7BC7" w:rsidRDefault="00371C50">
            <w:pPr>
              <w:spacing w:before="0" w:after="0"/>
              <w:rPr>
                <w:color w:val="000000"/>
                <w:sz w:val="18"/>
                <w:szCs w:val="18"/>
              </w:rPr>
            </w:pPr>
            <w:r w:rsidRPr="001D7BC7">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05EA6D52" w14:textId="77777777" w:rsidR="00371C50" w:rsidRPr="001D7BC7" w:rsidRDefault="00371C50">
            <w:pPr>
              <w:spacing w:before="0" w:after="0"/>
              <w:jc w:val="center"/>
              <w:rPr>
                <w:color w:val="000000"/>
                <w:sz w:val="14"/>
                <w:szCs w:val="14"/>
              </w:rPr>
            </w:pPr>
            <w:r w:rsidRPr="001D7BC7">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D70919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28F486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DD9170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C55DE5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14:paraId="15402F57"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68366B4F" w14:textId="77777777" w:rsidR="00371C50" w:rsidRPr="001D7BC7" w:rsidRDefault="00371C50" w:rsidP="00371C5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371C50" w:rsidRPr="001D7BC7" w14:paraId="1463EA59" w14:textId="77777777">
        <w:trPr>
          <w:jc w:val="center"/>
        </w:trPr>
        <w:tc>
          <w:tcPr>
            <w:tcW w:w="1739" w:type="pct"/>
            <w:gridSpan w:val="2"/>
            <w:shd w:val="thinDiagStripe" w:color="C0C0C0" w:fill="auto"/>
            <w:vAlign w:val="center"/>
          </w:tcPr>
          <w:p w14:paraId="0ABF9BC1" w14:textId="77777777" w:rsidR="00371C50" w:rsidRPr="001D7BC7" w:rsidRDefault="00371C50">
            <w:pPr>
              <w:spacing w:before="60" w:after="60"/>
              <w:jc w:val="center"/>
              <w:rPr>
                <w:b/>
                <w:noProof/>
              </w:rPr>
            </w:pPr>
            <w:r w:rsidRPr="001D7BC7">
              <w:br w:type="page"/>
            </w:r>
            <w:r w:rsidRPr="001D7BC7">
              <w:rPr>
                <w:b/>
                <w:sz w:val="22"/>
              </w:rPr>
              <w:t xml:space="preserve">Rubrique du cadre financier pluriannuel </w:t>
            </w:r>
          </w:p>
        </w:tc>
        <w:tc>
          <w:tcPr>
            <w:tcW w:w="396" w:type="pct"/>
            <w:shd w:val="thinDiagStripe" w:color="C0C0C0" w:fill="auto"/>
            <w:vAlign w:val="center"/>
          </w:tcPr>
          <w:p w14:paraId="73C6FDB9" w14:textId="77777777" w:rsidR="00371C50" w:rsidRPr="001D7BC7" w:rsidRDefault="00371C50">
            <w:pPr>
              <w:spacing w:before="60" w:after="60"/>
              <w:jc w:val="center"/>
              <w:rPr>
                <w:noProof/>
              </w:rPr>
            </w:pPr>
            <w:r w:rsidRPr="001D7BC7">
              <w:rPr>
                <w:b/>
                <w:sz w:val="22"/>
              </w:rPr>
              <w:t>7</w:t>
            </w:r>
          </w:p>
        </w:tc>
        <w:tc>
          <w:tcPr>
            <w:tcW w:w="2865" w:type="pct"/>
            <w:gridSpan w:val="8"/>
            <w:vAlign w:val="center"/>
          </w:tcPr>
          <w:p w14:paraId="34008E68" w14:textId="77777777" w:rsidR="00371C50" w:rsidRPr="001D7BC7" w:rsidRDefault="00371C50">
            <w:pPr>
              <w:spacing w:before="60" w:after="60"/>
              <w:rPr>
                <w:noProof/>
              </w:rPr>
            </w:pPr>
            <w:r w:rsidRPr="001D7BC7">
              <w:rPr>
                <w:sz w:val="22"/>
              </w:rPr>
              <w:t>«Dépenses administratives»</w:t>
            </w:r>
          </w:p>
        </w:tc>
      </w:tr>
      <w:tr w:rsidR="00371C50" w:rsidRPr="001D7BC7" w14:paraId="7016EB7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58222582" w14:textId="77777777" w:rsidR="00371C50" w:rsidRPr="001D7BC7" w:rsidRDefault="00371C50">
            <w:pPr>
              <w:spacing w:before="0" w:after="0"/>
              <w:jc w:val="center"/>
              <w:rPr>
                <w:color w:val="000000"/>
                <w:szCs w:val="24"/>
              </w:rPr>
            </w:pPr>
            <w:r w:rsidRPr="001D7BC7">
              <w:rPr>
                <w:color w:val="000000"/>
              </w:rPr>
              <w:t>DG: &lt;…….&gt;</w:t>
            </w:r>
          </w:p>
        </w:tc>
        <w:tc>
          <w:tcPr>
            <w:tcW w:w="376" w:type="pct"/>
            <w:tcBorders>
              <w:top w:val="single" w:sz="8" w:space="0" w:color="auto"/>
              <w:left w:val="nil"/>
              <w:bottom w:val="nil"/>
              <w:right w:val="single" w:sz="8" w:space="0" w:color="auto"/>
            </w:tcBorders>
            <w:vAlign w:val="center"/>
            <w:hideMark/>
          </w:tcPr>
          <w:p w14:paraId="3105C983"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461085E6"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02EDA432"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71C0CB42" w14:textId="77777777" w:rsidR="00371C50" w:rsidRPr="001D7BC7" w:rsidRDefault="00371C50">
            <w:pPr>
              <w:spacing w:before="0" w:after="0"/>
              <w:jc w:val="center"/>
              <w:rPr>
                <w:color w:val="000000"/>
                <w:sz w:val="20"/>
                <w:szCs w:val="20"/>
              </w:rPr>
            </w:pPr>
            <w:r w:rsidRPr="001D7BC7">
              <w:rPr>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0C428C8E"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01A2029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3A532F4F" w14:textId="77777777" w:rsidR="00371C50" w:rsidRPr="001D7BC7" w:rsidRDefault="00371C50">
            <w:pPr>
              <w:spacing w:before="0" w:after="0"/>
              <w:jc w:val="left"/>
              <w:rPr>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244ABAD9"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376" w:type="pct"/>
            <w:tcBorders>
              <w:top w:val="nil"/>
              <w:left w:val="nil"/>
              <w:bottom w:val="single" w:sz="8" w:space="0" w:color="auto"/>
              <w:right w:val="single" w:sz="8" w:space="0" w:color="auto"/>
            </w:tcBorders>
            <w:vAlign w:val="center"/>
            <w:hideMark/>
          </w:tcPr>
          <w:p w14:paraId="61EEE5CE"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376" w:type="pct"/>
            <w:tcBorders>
              <w:top w:val="nil"/>
              <w:left w:val="nil"/>
              <w:bottom w:val="single" w:sz="8" w:space="0" w:color="auto"/>
              <w:right w:val="single" w:sz="8" w:space="0" w:color="auto"/>
            </w:tcBorders>
            <w:vAlign w:val="center"/>
            <w:hideMark/>
          </w:tcPr>
          <w:p w14:paraId="24F2FAE9"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376" w:type="pct"/>
            <w:tcBorders>
              <w:top w:val="nil"/>
              <w:left w:val="nil"/>
              <w:bottom w:val="single" w:sz="8" w:space="0" w:color="auto"/>
              <w:right w:val="single" w:sz="8" w:space="0" w:color="auto"/>
            </w:tcBorders>
            <w:vAlign w:val="center"/>
            <w:hideMark/>
          </w:tcPr>
          <w:p w14:paraId="189085C7"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7B68E18E" w14:textId="77777777" w:rsidR="00371C50" w:rsidRPr="001D7BC7" w:rsidRDefault="00371C50">
            <w:pPr>
              <w:spacing w:before="0" w:after="0"/>
              <w:jc w:val="left"/>
              <w:rPr>
                <w:b/>
                <w:bCs/>
                <w:color w:val="000000"/>
                <w:sz w:val="20"/>
                <w:szCs w:val="20"/>
                <w:lang w:eastAsia="en-IE"/>
              </w:rPr>
            </w:pPr>
          </w:p>
        </w:tc>
      </w:tr>
      <w:tr w:rsidR="00371C50" w:rsidRPr="001D7BC7" w14:paraId="263888F9"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3F4B2EF5"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Ressources humaines </w:t>
            </w:r>
          </w:p>
        </w:tc>
        <w:tc>
          <w:tcPr>
            <w:tcW w:w="376" w:type="pct"/>
            <w:tcBorders>
              <w:top w:val="nil"/>
              <w:left w:val="nil"/>
              <w:bottom w:val="single" w:sz="8" w:space="0" w:color="auto"/>
              <w:right w:val="single" w:sz="8" w:space="0" w:color="auto"/>
            </w:tcBorders>
            <w:shd w:val="clear" w:color="000000" w:fill="D9D9D9"/>
            <w:vAlign w:val="center"/>
            <w:hideMark/>
          </w:tcPr>
          <w:p w14:paraId="42553264"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597AECE9"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5BDF8487"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8EC1FBD" w14:textId="77777777" w:rsidR="00371C50" w:rsidRPr="001D7BC7" w:rsidRDefault="00371C50">
            <w:pPr>
              <w:spacing w:before="0" w:after="0"/>
              <w:jc w:val="right"/>
              <w:rPr>
                <w:color w:val="000000"/>
                <w:sz w:val="20"/>
                <w:szCs w:val="20"/>
              </w:rPr>
            </w:pPr>
            <w:r w:rsidRPr="001D7BC7">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058A505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4B9780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61EB85DB"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14:paraId="237B14C0"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3D7DCB2"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B3A756D"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CB7AB7E" w14:textId="77777777" w:rsidR="00371C50" w:rsidRPr="001D7BC7" w:rsidRDefault="00371C50">
            <w:pPr>
              <w:spacing w:before="0" w:after="0"/>
              <w:jc w:val="right"/>
              <w:rPr>
                <w:color w:val="000000"/>
                <w:sz w:val="20"/>
                <w:szCs w:val="20"/>
              </w:rPr>
            </w:pPr>
            <w:r w:rsidRPr="001D7BC7">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4D3AD2E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7B8065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3A3E8068" w14:textId="77777777" w:rsidR="00371C50" w:rsidRPr="001D7BC7" w:rsidRDefault="00371C50">
            <w:pPr>
              <w:spacing w:before="0" w:after="0"/>
              <w:jc w:val="center"/>
              <w:rPr>
                <w:b/>
                <w:bCs/>
                <w:color w:val="000000"/>
                <w:sz w:val="22"/>
              </w:rPr>
            </w:pPr>
            <w:r w:rsidRPr="001D7BC7">
              <w:rPr>
                <w:b/>
                <w:color w:val="000000"/>
                <w:sz w:val="22"/>
              </w:rPr>
              <w:t>TOTAL DG</w:t>
            </w:r>
            <w:r w:rsidRPr="001D7BC7">
              <w:rPr>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14:paraId="0AD0E3C9" w14:textId="77777777" w:rsidR="00371C50" w:rsidRPr="001D7BC7" w:rsidRDefault="00371C50">
            <w:pPr>
              <w:spacing w:before="0" w:after="0"/>
              <w:jc w:val="left"/>
              <w:rPr>
                <w:color w:val="000000"/>
                <w:sz w:val="18"/>
                <w:szCs w:val="18"/>
              </w:rPr>
            </w:pPr>
            <w:r w:rsidRPr="001D7BC7">
              <w:rPr>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14:paraId="0ABF4CD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7F4B8F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3269A1A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96BFC3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5EB743F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3FBF21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29D92C9A" w14:textId="77777777" w:rsidR="00371C50" w:rsidRPr="001D7BC7" w:rsidRDefault="00371C50">
            <w:pPr>
              <w:spacing w:before="0" w:after="0"/>
              <w:jc w:val="right"/>
              <w:rPr>
                <w:b/>
                <w:bCs/>
                <w:color w:val="000000"/>
                <w:sz w:val="20"/>
                <w:szCs w:val="20"/>
                <w:lang w:eastAsia="en-IE"/>
              </w:rPr>
            </w:pPr>
          </w:p>
        </w:tc>
        <w:tc>
          <w:tcPr>
            <w:tcW w:w="929" w:type="pct"/>
            <w:gridSpan w:val="3"/>
            <w:tcBorders>
              <w:top w:val="nil"/>
              <w:left w:val="nil"/>
              <w:bottom w:val="nil"/>
              <w:right w:val="nil"/>
            </w:tcBorders>
            <w:noWrap/>
            <w:vAlign w:val="bottom"/>
            <w:hideMark/>
          </w:tcPr>
          <w:p w14:paraId="0B90CB5E" w14:textId="77777777" w:rsidR="00371C50" w:rsidRPr="001D7BC7" w:rsidRDefault="00371C50">
            <w:pPr>
              <w:spacing w:before="0" w:after="0"/>
              <w:jc w:val="left"/>
              <w:rPr>
                <w:sz w:val="20"/>
                <w:szCs w:val="20"/>
                <w:lang w:eastAsia="en-IE"/>
              </w:rPr>
            </w:pPr>
          </w:p>
        </w:tc>
        <w:tc>
          <w:tcPr>
            <w:tcW w:w="224" w:type="pct"/>
            <w:tcBorders>
              <w:top w:val="nil"/>
              <w:left w:val="nil"/>
              <w:bottom w:val="nil"/>
              <w:right w:val="nil"/>
            </w:tcBorders>
            <w:noWrap/>
            <w:vAlign w:val="bottom"/>
            <w:hideMark/>
          </w:tcPr>
          <w:p w14:paraId="4CD68A32" w14:textId="77777777" w:rsidR="00371C50" w:rsidRPr="001D7BC7" w:rsidRDefault="00371C50">
            <w:pPr>
              <w:spacing w:before="0" w:after="0"/>
              <w:jc w:val="left"/>
              <w:rPr>
                <w:sz w:val="20"/>
                <w:szCs w:val="20"/>
                <w:lang w:eastAsia="en-IE"/>
              </w:rPr>
            </w:pPr>
          </w:p>
        </w:tc>
        <w:tc>
          <w:tcPr>
            <w:tcW w:w="225" w:type="pct"/>
            <w:tcBorders>
              <w:top w:val="nil"/>
              <w:left w:val="nil"/>
              <w:bottom w:val="nil"/>
              <w:right w:val="nil"/>
            </w:tcBorders>
            <w:noWrap/>
            <w:vAlign w:val="bottom"/>
            <w:hideMark/>
          </w:tcPr>
          <w:p w14:paraId="5D809114"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284AA234"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523D7AFC"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1BA3E413"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79716E29" w14:textId="77777777" w:rsidR="00371C50" w:rsidRPr="001D7BC7" w:rsidRDefault="00371C50">
            <w:pPr>
              <w:spacing w:before="0" w:after="0"/>
              <w:jc w:val="left"/>
              <w:rPr>
                <w:sz w:val="20"/>
                <w:szCs w:val="20"/>
                <w:lang w:eastAsia="en-IE"/>
              </w:rPr>
            </w:pPr>
          </w:p>
        </w:tc>
        <w:tc>
          <w:tcPr>
            <w:tcW w:w="465" w:type="pct"/>
            <w:tcBorders>
              <w:top w:val="nil"/>
              <w:left w:val="nil"/>
              <w:bottom w:val="nil"/>
              <w:right w:val="nil"/>
            </w:tcBorders>
            <w:noWrap/>
            <w:vAlign w:val="bottom"/>
            <w:hideMark/>
          </w:tcPr>
          <w:p w14:paraId="0F9C231E" w14:textId="77777777" w:rsidR="00371C50" w:rsidRPr="001D7BC7" w:rsidRDefault="00371C50">
            <w:pPr>
              <w:spacing w:before="0" w:after="0"/>
              <w:jc w:val="left"/>
              <w:rPr>
                <w:sz w:val="20"/>
                <w:szCs w:val="20"/>
                <w:lang w:eastAsia="en-IE"/>
              </w:rPr>
            </w:pPr>
          </w:p>
        </w:tc>
      </w:tr>
      <w:tr w:rsidR="00371C50" w:rsidRPr="001D7BC7" w14:paraId="3E85D32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23824A8C" w14:textId="77777777" w:rsidR="00371C50" w:rsidRPr="001D7BC7" w:rsidRDefault="00371C50">
            <w:pPr>
              <w:spacing w:before="0" w:after="0"/>
              <w:jc w:val="center"/>
              <w:rPr>
                <w:color w:val="000000"/>
                <w:szCs w:val="24"/>
              </w:rPr>
            </w:pPr>
            <w:r w:rsidRPr="001D7BC7">
              <w:rPr>
                <w:color w:val="000000"/>
              </w:rPr>
              <w:t>DG: &lt;…….&gt;</w:t>
            </w:r>
          </w:p>
        </w:tc>
        <w:tc>
          <w:tcPr>
            <w:tcW w:w="376" w:type="pct"/>
            <w:tcBorders>
              <w:top w:val="single" w:sz="8" w:space="0" w:color="auto"/>
              <w:left w:val="nil"/>
              <w:bottom w:val="nil"/>
              <w:right w:val="single" w:sz="8" w:space="0" w:color="auto"/>
            </w:tcBorders>
            <w:vAlign w:val="center"/>
            <w:hideMark/>
          </w:tcPr>
          <w:p w14:paraId="5872A4B7"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4125E1BD"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6551E0A8" w14:textId="77777777" w:rsidR="00371C50" w:rsidRPr="001D7BC7" w:rsidRDefault="00371C50">
            <w:pPr>
              <w:spacing w:before="0" w:after="0"/>
              <w:jc w:val="center"/>
              <w:rPr>
                <w:color w:val="000000"/>
                <w:sz w:val="20"/>
                <w:szCs w:val="20"/>
              </w:rPr>
            </w:pPr>
            <w:r w:rsidRPr="001D7BC7">
              <w:rPr>
                <w:color w:val="000000"/>
                <w:sz w:val="20"/>
              </w:rPr>
              <w:t>Année</w:t>
            </w:r>
          </w:p>
        </w:tc>
        <w:tc>
          <w:tcPr>
            <w:tcW w:w="376" w:type="pct"/>
            <w:tcBorders>
              <w:top w:val="single" w:sz="8" w:space="0" w:color="auto"/>
              <w:left w:val="nil"/>
              <w:bottom w:val="nil"/>
              <w:right w:val="single" w:sz="8" w:space="0" w:color="auto"/>
            </w:tcBorders>
            <w:vAlign w:val="center"/>
            <w:hideMark/>
          </w:tcPr>
          <w:p w14:paraId="1124746F" w14:textId="77777777" w:rsidR="00371C50" w:rsidRPr="001D7BC7" w:rsidRDefault="00371C50">
            <w:pPr>
              <w:spacing w:before="0" w:after="0"/>
              <w:jc w:val="center"/>
              <w:rPr>
                <w:color w:val="000000"/>
                <w:sz w:val="20"/>
                <w:szCs w:val="20"/>
              </w:rPr>
            </w:pPr>
            <w:r w:rsidRPr="001D7BC7">
              <w:rPr>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3E939347"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E35899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2F032AA8" w14:textId="77777777" w:rsidR="00371C50" w:rsidRPr="001D7BC7" w:rsidRDefault="00371C50">
            <w:pPr>
              <w:spacing w:before="0" w:after="0"/>
              <w:jc w:val="left"/>
              <w:rPr>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2788498C"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376" w:type="pct"/>
            <w:tcBorders>
              <w:top w:val="nil"/>
              <w:left w:val="nil"/>
              <w:bottom w:val="single" w:sz="8" w:space="0" w:color="auto"/>
              <w:right w:val="single" w:sz="8" w:space="0" w:color="auto"/>
            </w:tcBorders>
            <w:vAlign w:val="center"/>
            <w:hideMark/>
          </w:tcPr>
          <w:p w14:paraId="327A4385"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376" w:type="pct"/>
            <w:tcBorders>
              <w:top w:val="nil"/>
              <w:left w:val="nil"/>
              <w:bottom w:val="single" w:sz="8" w:space="0" w:color="auto"/>
              <w:right w:val="single" w:sz="8" w:space="0" w:color="auto"/>
            </w:tcBorders>
            <w:vAlign w:val="center"/>
            <w:hideMark/>
          </w:tcPr>
          <w:p w14:paraId="177D1FFC"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376" w:type="pct"/>
            <w:tcBorders>
              <w:top w:val="nil"/>
              <w:left w:val="nil"/>
              <w:bottom w:val="single" w:sz="8" w:space="0" w:color="auto"/>
              <w:right w:val="single" w:sz="8" w:space="0" w:color="auto"/>
            </w:tcBorders>
            <w:vAlign w:val="center"/>
            <w:hideMark/>
          </w:tcPr>
          <w:p w14:paraId="3640B1C8"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6AF11813" w14:textId="77777777" w:rsidR="00371C50" w:rsidRPr="001D7BC7" w:rsidRDefault="00371C50">
            <w:pPr>
              <w:spacing w:before="0" w:after="0"/>
              <w:jc w:val="left"/>
              <w:rPr>
                <w:b/>
                <w:bCs/>
                <w:color w:val="000000"/>
                <w:sz w:val="20"/>
                <w:szCs w:val="20"/>
                <w:lang w:eastAsia="en-IE"/>
              </w:rPr>
            </w:pPr>
          </w:p>
        </w:tc>
      </w:tr>
      <w:tr w:rsidR="00371C50" w:rsidRPr="001D7BC7" w14:paraId="08DDEDA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26ED177D"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Ressources humaines </w:t>
            </w:r>
          </w:p>
        </w:tc>
        <w:tc>
          <w:tcPr>
            <w:tcW w:w="376" w:type="pct"/>
            <w:tcBorders>
              <w:top w:val="nil"/>
              <w:left w:val="nil"/>
              <w:bottom w:val="single" w:sz="8" w:space="0" w:color="auto"/>
              <w:right w:val="single" w:sz="8" w:space="0" w:color="auto"/>
            </w:tcBorders>
            <w:shd w:val="clear" w:color="000000" w:fill="D9D9D9"/>
            <w:vAlign w:val="center"/>
            <w:hideMark/>
          </w:tcPr>
          <w:p w14:paraId="70AAECE0"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84E3EBD"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CC9D21F"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58EB39A" w14:textId="77777777" w:rsidR="00371C50" w:rsidRPr="001D7BC7" w:rsidRDefault="00371C50">
            <w:pPr>
              <w:spacing w:before="0" w:after="0"/>
              <w:jc w:val="right"/>
              <w:rPr>
                <w:color w:val="000000"/>
                <w:sz w:val="20"/>
                <w:szCs w:val="20"/>
              </w:rPr>
            </w:pPr>
            <w:r w:rsidRPr="001D7BC7">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4E8CC13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7016DA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44F38EEA"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14:paraId="4EBE8006"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D4237EC"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0685F74" w14:textId="77777777" w:rsidR="00371C50" w:rsidRPr="001D7BC7" w:rsidRDefault="00371C50">
            <w:pPr>
              <w:spacing w:before="0" w:after="0"/>
              <w:jc w:val="right"/>
              <w:rPr>
                <w:color w:val="000000"/>
                <w:sz w:val="20"/>
                <w:szCs w:val="20"/>
              </w:rPr>
            </w:pPr>
            <w:r w:rsidRPr="001D7BC7">
              <w:rPr>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F22D5C1" w14:textId="77777777" w:rsidR="00371C50" w:rsidRPr="001D7BC7" w:rsidRDefault="00371C50">
            <w:pPr>
              <w:spacing w:before="0" w:after="0"/>
              <w:jc w:val="right"/>
              <w:rPr>
                <w:color w:val="000000"/>
                <w:sz w:val="20"/>
                <w:szCs w:val="20"/>
              </w:rPr>
            </w:pPr>
            <w:r w:rsidRPr="001D7BC7">
              <w:rPr>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266F4D9E"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4F318B5"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2CD895E8" w14:textId="77777777" w:rsidR="00371C50" w:rsidRPr="001D7BC7" w:rsidRDefault="00371C50">
            <w:pPr>
              <w:spacing w:before="0" w:after="0"/>
              <w:jc w:val="center"/>
              <w:rPr>
                <w:b/>
                <w:bCs/>
                <w:color w:val="000000"/>
                <w:sz w:val="22"/>
              </w:rPr>
            </w:pPr>
            <w:r w:rsidRPr="001D7BC7">
              <w:rPr>
                <w:b/>
                <w:color w:val="000000"/>
                <w:sz w:val="22"/>
              </w:rPr>
              <w:t>TOTAL DG</w:t>
            </w:r>
            <w:r w:rsidRPr="001D7BC7">
              <w:rPr>
                <w:color w:val="000000"/>
                <w:sz w:val="22"/>
              </w:rPr>
              <w:t xml:space="preserve"> &lt;….&gt;</w:t>
            </w:r>
          </w:p>
        </w:tc>
        <w:tc>
          <w:tcPr>
            <w:tcW w:w="1378" w:type="pct"/>
            <w:gridSpan w:val="5"/>
            <w:tcBorders>
              <w:top w:val="single" w:sz="8" w:space="0" w:color="auto"/>
              <w:left w:val="nil"/>
              <w:bottom w:val="single" w:sz="8" w:space="0" w:color="auto"/>
              <w:right w:val="single" w:sz="8" w:space="0" w:color="auto"/>
            </w:tcBorders>
            <w:vAlign w:val="center"/>
            <w:hideMark/>
          </w:tcPr>
          <w:p w14:paraId="0BFBB0E3" w14:textId="77777777" w:rsidR="00371C50" w:rsidRPr="001D7BC7" w:rsidRDefault="00371C50">
            <w:pPr>
              <w:spacing w:before="0" w:after="0"/>
              <w:jc w:val="left"/>
              <w:rPr>
                <w:color w:val="000000"/>
                <w:sz w:val="18"/>
                <w:szCs w:val="18"/>
              </w:rPr>
            </w:pPr>
            <w:r w:rsidRPr="001D7BC7">
              <w:rPr>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14:paraId="51BDB28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7575E7FC"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751A8A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2C0F80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14:paraId="5FF8C03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57D3D4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5D07B4F7" w14:textId="77777777" w:rsidR="00371C50" w:rsidRPr="001D7BC7" w:rsidRDefault="00371C50">
            <w:pPr>
              <w:spacing w:before="0" w:after="0"/>
              <w:jc w:val="right"/>
              <w:rPr>
                <w:b/>
                <w:bCs/>
                <w:color w:val="000000"/>
                <w:sz w:val="20"/>
                <w:szCs w:val="20"/>
                <w:lang w:eastAsia="en-IE"/>
              </w:rPr>
            </w:pPr>
          </w:p>
        </w:tc>
        <w:tc>
          <w:tcPr>
            <w:tcW w:w="929" w:type="pct"/>
            <w:gridSpan w:val="3"/>
            <w:tcBorders>
              <w:top w:val="nil"/>
              <w:left w:val="nil"/>
              <w:bottom w:val="nil"/>
              <w:right w:val="nil"/>
            </w:tcBorders>
            <w:noWrap/>
            <w:vAlign w:val="bottom"/>
            <w:hideMark/>
          </w:tcPr>
          <w:p w14:paraId="0BB64013" w14:textId="77777777" w:rsidR="00371C50" w:rsidRPr="001D7BC7" w:rsidRDefault="00371C50">
            <w:pPr>
              <w:spacing w:before="0" w:after="0"/>
              <w:jc w:val="left"/>
              <w:rPr>
                <w:sz w:val="20"/>
                <w:szCs w:val="20"/>
                <w:lang w:eastAsia="en-IE"/>
              </w:rPr>
            </w:pPr>
          </w:p>
        </w:tc>
        <w:tc>
          <w:tcPr>
            <w:tcW w:w="224" w:type="pct"/>
            <w:tcBorders>
              <w:top w:val="nil"/>
              <w:left w:val="nil"/>
              <w:bottom w:val="nil"/>
              <w:right w:val="nil"/>
            </w:tcBorders>
            <w:noWrap/>
            <w:vAlign w:val="bottom"/>
            <w:hideMark/>
          </w:tcPr>
          <w:p w14:paraId="69C4D24C" w14:textId="77777777" w:rsidR="00371C50" w:rsidRPr="001D7BC7" w:rsidRDefault="00371C50">
            <w:pPr>
              <w:spacing w:before="0" w:after="0"/>
              <w:jc w:val="left"/>
              <w:rPr>
                <w:sz w:val="20"/>
                <w:szCs w:val="20"/>
                <w:lang w:eastAsia="en-IE"/>
              </w:rPr>
            </w:pPr>
          </w:p>
        </w:tc>
        <w:tc>
          <w:tcPr>
            <w:tcW w:w="225" w:type="pct"/>
            <w:tcBorders>
              <w:top w:val="nil"/>
              <w:left w:val="nil"/>
              <w:bottom w:val="nil"/>
              <w:right w:val="nil"/>
            </w:tcBorders>
            <w:noWrap/>
            <w:vAlign w:val="bottom"/>
            <w:hideMark/>
          </w:tcPr>
          <w:p w14:paraId="3EC48CB2"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15564F66"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2B30C184"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087CA70B" w14:textId="77777777" w:rsidR="00371C50" w:rsidRPr="001D7BC7" w:rsidRDefault="00371C50">
            <w:pPr>
              <w:spacing w:before="0" w:after="0"/>
              <w:jc w:val="left"/>
              <w:rPr>
                <w:sz w:val="20"/>
                <w:szCs w:val="20"/>
                <w:lang w:eastAsia="en-IE"/>
              </w:rPr>
            </w:pPr>
          </w:p>
        </w:tc>
        <w:tc>
          <w:tcPr>
            <w:tcW w:w="376" w:type="pct"/>
            <w:tcBorders>
              <w:top w:val="nil"/>
              <w:left w:val="nil"/>
              <w:bottom w:val="nil"/>
              <w:right w:val="nil"/>
            </w:tcBorders>
            <w:noWrap/>
            <w:vAlign w:val="bottom"/>
            <w:hideMark/>
          </w:tcPr>
          <w:p w14:paraId="31210C6A" w14:textId="77777777" w:rsidR="00371C50" w:rsidRPr="001D7BC7" w:rsidRDefault="00371C50">
            <w:pPr>
              <w:spacing w:before="0" w:after="0"/>
              <w:jc w:val="left"/>
              <w:rPr>
                <w:sz w:val="20"/>
                <w:szCs w:val="20"/>
                <w:lang w:eastAsia="en-IE"/>
              </w:rPr>
            </w:pPr>
          </w:p>
        </w:tc>
        <w:tc>
          <w:tcPr>
            <w:tcW w:w="465" w:type="pct"/>
            <w:tcBorders>
              <w:top w:val="nil"/>
              <w:left w:val="nil"/>
              <w:bottom w:val="nil"/>
              <w:right w:val="nil"/>
            </w:tcBorders>
            <w:noWrap/>
            <w:vAlign w:val="bottom"/>
            <w:hideMark/>
          </w:tcPr>
          <w:p w14:paraId="5BE619EB" w14:textId="77777777" w:rsidR="00371C50" w:rsidRPr="001D7BC7" w:rsidRDefault="00371C50">
            <w:pPr>
              <w:spacing w:before="0" w:after="0"/>
              <w:jc w:val="left"/>
              <w:rPr>
                <w:sz w:val="20"/>
                <w:szCs w:val="20"/>
                <w:lang w:eastAsia="en-IE"/>
              </w:rPr>
            </w:pPr>
          </w:p>
        </w:tc>
      </w:tr>
      <w:tr w:rsidR="00371C50" w:rsidRPr="001D7BC7" w14:paraId="3E3FA26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50A50F75" w14:textId="77777777" w:rsidR="00371C50" w:rsidRPr="001D7BC7" w:rsidRDefault="00371C50">
            <w:pPr>
              <w:spacing w:before="0" w:after="0"/>
              <w:jc w:val="center"/>
              <w:rPr>
                <w:b/>
                <w:bCs/>
                <w:color w:val="000000"/>
                <w:sz w:val="22"/>
              </w:rPr>
            </w:pPr>
            <w:r w:rsidRPr="001D7BC7">
              <w:rPr>
                <w:b/>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14:paraId="674ED198" w14:textId="77777777" w:rsidR="00371C50" w:rsidRPr="001D7BC7" w:rsidRDefault="00371C50">
            <w:pPr>
              <w:spacing w:before="0" w:after="0"/>
              <w:jc w:val="center"/>
              <w:rPr>
                <w:color w:val="000000"/>
                <w:sz w:val="18"/>
                <w:szCs w:val="18"/>
              </w:rPr>
            </w:pPr>
            <w:r w:rsidRPr="001D7BC7">
              <w:rPr>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5CBA91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0123587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4047C2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7B1CD31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14:paraId="1BDB119E"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2A46389D" w14:textId="77777777" w:rsidR="00371C50" w:rsidRPr="001D7BC7" w:rsidRDefault="00371C50" w:rsidP="00371C50">
      <w:pPr>
        <w:jc w:val="right"/>
        <w:rPr>
          <w:noProof/>
          <w:sz w:val="20"/>
        </w:rPr>
      </w:pPr>
      <w:r w:rsidRPr="001D7BC7">
        <w:rPr>
          <w:sz w:val="20"/>
        </w:rPr>
        <w:t>En Mio EUR (à la 3e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371C50" w:rsidRPr="001D7BC7" w14:paraId="3A08D2C7"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2F6A7CA" w14:textId="77777777" w:rsidR="00371C50" w:rsidRPr="001D7BC7" w:rsidRDefault="00371C50">
            <w:pPr>
              <w:spacing w:before="0" w:after="0"/>
              <w:jc w:val="center"/>
              <w:rPr>
                <w:color w:val="000000"/>
                <w:szCs w:val="24"/>
              </w:rPr>
            </w:pPr>
            <w:r w:rsidRPr="001D7BC7">
              <w:rPr>
                <w:color w:val="000000"/>
              </w:rPr>
              <w:t> </w:t>
            </w:r>
          </w:p>
        </w:tc>
        <w:tc>
          <w:tcPr>
            <w:tcW w:w="441" w:type="pct"/>
            <w:tcBorders>
              <w:top w:val="single" w:sz="8" w:space="0" w:color="auto"/>
              <w:left w:val="nil"/>
              <w:bottom w:val="nil"/>
              <w:right w:val="single" w:sz="8" w:space="0" w:color="auto"/>
            </w:tcBorders>
            <w:vAlign w:val="center"/>
            <w:hideMark/>
          </w:tcPr>
          <w:p w14:paraId="2B8FD889"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4872C5AD"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761669BE" w14:textId="77777777" w:rsidR="00371C50" w:rsidRPr="001D7BC7" w:rsidRDefault="00371C50">
            <w:pPr>
              <w:spacing w:before="0" w:after="0"/>
              <w:jc w:val="center"/>
              <w:rPr>
                <w:color w:val="000000"/>
                <w:sz w:val="20"/>
                <w:szCs w:val="20"/>
              </w:rPr>
            </w:pPr>
            <w:r w:rsidRPr="001D7BC7">
              <w:rPr>
                <w:color w:val="000000"/>
                <w:sz w:val="20"/>
              </w:rPr>
              <w:t>Année</w:t>
            </w:r>
          </w:p>
        </w:tc>
        <w:tc>
          <w:tcPr>
            <w:tcW w:w="441" w:type="pct"/>
            <w:tcBorders>
              <w:top w:val="single" w:sz="8" w:space="0" w:color="auto"/>
              <w:left w:val="nil"/>
              <w:bottom w:val="nil"/>
              <w:right w:val="single" w:sz="8" w:space="0" w:color="auto"/>
            </w:tcBorders>
            <w:vAlign w:val="center"/>
            <w:hideMark/>
          </w:tcPr>
          <w:p w14:paraId="54E38D71" w14:textId="77777777" w:rsidR="00371C50" w:rsidRPr="001D7BC7" w:rsidRDefault="00371C50">
            <w:pPr>
              <w:spacing w:before="0" w:after="0"/>
              <w:jc w:val="center"/>
              <w:rPr>
                <w:color w:val="000000"/>
                <w:sz w:val="20"/>
                <w:szCs w:val="20"/>
              </w:rPr>
            </w:pPr>
            <w:r w:rsidRPr="001D7BC7">
              <w:rPr>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38B605C9"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613D024D"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7F8ADF33" w14:textId="77777777" w:rsidR="00371C50" w:rsidRPr="001D7BC7" w:rsidRDefault="00371C50">
            <w:pPr>
              <w:spacing w:before="0" w:after="0"/>
              <w:jc w:val="left"/>
              <w:rPr>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0DA1AF9A"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41" w:type="pct"/>
            <w:tcBorders>
              <w:top w:val="nil"/>
              <w:left w:val="nil"/>
              <w:bottom w:val="single" w:sz="8" w:space="0" w:color="auto"/>
              <w:right w:val="single" w:sz="8" w:space="0" w:color="auto"/>
            </w:tcBorders>
            <w:vAlign w:val="center"/>
            <w:hideMark/>
          </w:tcPr>
          <w:p w14:paraId="0EDA5508"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41" w:type="pct"/>
            <w:tcBorders>
              <w:top w:val="nil"/>
              <w:left w:val="nil"/>
              <w:bottom w:val="single" w:sz="8" w:space="0" w:color="auto"/>
              <w:right w:val="single" w:sz="8" w:space="0" w:color="auto"/>
            </w:tcBorders>
            <w:vAlign w:val="center"/>
            <w:hideMark/>
          </w:tcPr>
          <w:p w14:paraId="68FCBC37"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41" w:type="pct"/>
            <w:tcBorders>
              <w:top w:val="nil"/>
              <w:left w:val="nil"/>
              <w:bottom w:val="single" w:sz="8" w:space="0" w:color="auto"/>
              <w:right w:val="single" w:sz="8" w:space="0" w:color="auto"/>
            </w:tcBorders>
            <w:vAlign w:val="center"/>
            <w:hideMark/>
          </w:tcPr>
          <w:p w14:paraId="42CD7F8B"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60A2D11C" w14:textId="77777777" w:rsidR="00371C50" w:rsidRPr="001D7BC7" w:rsidRDefault="00371C50">
            <w:pPr>
              <w:spacing w:before="0" w:after="0"/>
              <w:jc w:val="left"/>
              <w:rPr>
                <w:b/>
                <w:bCs/>
                <w:color w:val="000000"/>
                <w:sz w:val="20"/>
                <w:szCs w:val="20"/>
                <w:lang w:eastAsia="en-IE"/>
              </w:rPr>
            </w:pPr>
          </w:p>
        </w:tc>
      </w:tr>
      <w:tr w:rsidR="00371C50" w:rsidRPr="001D7BC7" w14:paraId="128F5085"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7C8E29B9" w14:textId="77777777" w:rsidR="00371C50" w:rsidRPr="001D7BC7" w:rsidRDefault="00371C50">
            <w:pPr>
              <w:spacing w:before="0" w:after="0"/>
              <w:jc w:val="center"/>
              <w:rPr>
                <w:b/>
                <w:bCs/>
                <w:color w:val="000000"/>
                <w:sz w:val="22"/>
              </w:rPr>
            </w:pPr>
            <w:r w:rsidRPr="001D7BC7">
              <w:rPr>
                <w:b/>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14:paraId="74E391AB" w14:textId="77777777" w:rsidR="00371C50" w:rsidRPr="001D7BC7" w:rsidRDefault="00371C50">
            <w:pPr>
              <w:spacing w:before="0" w:after="0"/>
              <w:rPr>
                <w:color w:val="000000"/>
                <w:sz w:val="18"/>
                <w:szCs w:val="18"/>
              </w:rPr>
            </w:pPr>
            <w:r w:rsidRPr="001D7BC7">
              <w:rPr>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14:paraId="595849E0"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B1700DA"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C8862F2"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074896CA" w14:textId="77777777" w:rsidR="00371C50" w:rsidRPr="001D7BC7" w:rsidRDefault="00371C50">
            <w:pPr>
              <w:spacing w:before="0" w:after="0"/>
              <w:jc w:val="right"/>
              <w:rPr>
                <w:b/>
                <w:bCs/>
                <w:color w:val="000000"/>
                <w:szCs w:val="24"/>
              </w:rPr>
            </w:pPr>
            <w:r w:rsidRPr="001D7BC7">
              <w:rPr>
                <w:b/>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14:paraId="06CD71B1" w14:textId="77777777" w:rsidR="00371C50" w:rsidRPr="001D7BC7" w:rsidRDefault="00371C50">
            <w:pPr>
              <w:spacing w:before="0" w:after="0"/>
              <w:jc w:val="right"/>
              <w:rPr>
                <w:b/>
                <w:bCs/>
                <w:color w:val="000000"/>
                <w:szCs w:val="24"/>
              </w:rPr>
            </w:pPr>
            <w:r w:rsidRPr="001D7BC7">
              <w:rPr>
                <w:b/>
                <w:color w:val="000000"/>
              </w:rPr>
              <w:t>0,000</w:t>
            </w:r>
          </w:p>
        </w:tc>
      </w:tr>
      <w:tr w:rsidR="00371C50" w:rsidRPr="001D7BC7" w14:paraId="14863180"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F10C128" w14:textId="77777777" w:rsidR="00371C50" w:rsidRPr="001D7BC7" w:rsidRDefault="00371C50">
            <w:pPr>
              <w:spacing w:before="0" w:after="0"/>
              <w:jc w:val="center"/>
              <w:rPr>
                <w:color w:val="000000"/>
                <w:sz w:val="22"/>
              </w:rPr>
            </w:pPr>
            <w:r w:rsidRPr="001D7BC7">
              <w:rPr>
                <w:color w:val="000000"/>
                <w:sz w:val="22"/>
              </w:rPr>
              <w:t>du cadre financier pluriannuel</w:t>
            </w:r>
            <w:r w:rsidRPr="001D7BC7">
              <w:rPr>
                <w:b/>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60CECFE8" w14:textId="77777777" w:rsidR="00371C50" w:rsidRPr="001D7BC7" w:rsidRDefault="00371C50">
            <w:pPr>
              <w:spacing w:before="0" w:after="0"/>
              <w:rPr>
                <w:color w:val="000000"/>
                <w:sz w:val="18"/>
                <w:szCs w:val="18"/>
              </w:rPr>
            </w:pPr>
            <w:r w:rsidRPr="001D7BC7">
              <w:rPr>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14:paraId="790ACFD8"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ED48622"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A2A9926" w14:textId="77777777" w:rsidR="00371C50" w:rsidRPr="001D7BC7" w:rsidRDefault="00371C50">
            <w:pPr>
              <w:spacing w:before="0" w:after="0"/>
              <w:jc w:val="right"/>
              <w:rPr>
                <w:b/>
                <w:bCs/>
                <w:color w:val="000000"/>
                <w:szCs w:val="24"/>
              </w:rPr>
            </w:pPr>
            <w:r w:rsidRPr="001D7BC7">
              <w:rPr>
                <w:b/>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3F4215A1" w14:textId="77777777" w:rsidR="00371C50" w:rsidRPr="001D7BC7" w:rsidRDefault="00371C50">
            <w:pPr>
              <w:spacing w:before="0" w:after="0"/>
              <w:jc w:val="right"/>
              <w:rPr>
                <w:b/>
                <w:bCs/>
                <w:color w:val="000000"/>
                <w:szCs w:val="24"/>
              </w:rPr>
            </w:pPr>
            <w:r w:rsidRPr="001D7BC7">
              <w:rPr>
                <w:b/>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14:paraId="65449E9F" w14:textId="77777777" w:rsidR="00371C50" w:rsidRPr="001D7BC7" w:rsidRDefault="00371C50">
            <w:pPr>
              <w:spacing w:before="0" w:after="0"/>
              <w:jc w:val="right"/>
              <w:rPr>
                <w:b/>
                <w:bCs/>
                <w:color w:val="000000"/>
                <w:szCs w:val="24"/>
              </w:rPr>
            </w:pPr>
            <w:r w:rsidRPr="001D7BC7">
              <w:rPr>
                <w:b/>
                <w:color w:val="000000"/>
              </w:rPr>
              <w:t>0,000</w:t>
            </w:r>
          </w:p>
        </w:tc>
      </w:tr>
    </w:tbl>
    <w:p w14:paraId="7B25B903" w14:textId="77777777" w:rsidR="00371C50" w:rsidRPr="001D7BC7" w:rsidRDefault="00371C50" w:rsidP="00371C50">
      <w:pPr>
        <w:pStyle w:val="ManualHeading3"/>
      </w:pPr>
      <w:bookmarkStart w:id="143" w:name="_Toc160804596"/>
      <w:bookmarkStart w:id="144" w:name="_Toc167220288"/>
      <w:bookmarkStart w:id="145" w:name="_Toc177549021"/>
      <w:r w:rsidRPr="001D7BC7">
        <w:t>3.2.1.2.</w:t>
      </w:r>
      <w:r w:rsidRPr="001D7BC7">
        <w:tab/>
        <w:t>Crédits issus de recettes affectées externes</w:t>
      </w:r>
      <w:bookmarkEnd w:id="143"/>
      <w:bookmarkEnd w:id="144"/>
      <w:bookmarkEnd w:id="145"/>
    </w:p>
    <w:p w14:paraId="7137AD29" w14:textId="77777777" w:rsidR="00371C50" w:rsidRPr="001D7BC7" w:rsidRDefault="00371C50" w:rsidP="00371C50">
      <w:pPr>
        <w:jc w:val="right"/>
        <w:rPr>
          <w:noProof/>
          <w:sz w:val="18"/>
          <w:szCs w:val="18"/>
        </w:rPr>
      </w:pPr>
      <w:r w:rsidRPr="001D7BC7">
        <w:rPr>
          <w:sz w:val="18"/>
        </w:rPr>
        <w:t>En Mio EUR (à la 3e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1D7BC7" w14:paraId="477AD9AD" w14:textId="77777777">
        <w:trPr>
          <w:jc w:val="center"/>
        </w:trPr>
        <w:tc>
          <w:tcPr>
            <w:tcW w:w="1739" w:type="pct"/>
            <w:shd w:val="thinDiagStripe" w:color="C0C0C0" w:fill="auto"/>
            <w:vAlign w:val="center"/>
          </w:tcPr>
          <w:p w14:paraId="7FFAEE82" w14:textId="77777777" w:rsidR="00371C50" w:rsidRPr="001D7BC7" w:rsidRDefault="00371C50">
            <w:pPr>
              <w:spacing w:before="60" w:after="60"/>
              <w:jc w:val="center"/>
              <w:rPr>
                <w:b/>
                <w:noProof/>
              </w:rPr>
            </w:pPr>
            <w:r w:rsidRPr="001D7BC7">
              <w:rPr>
                <w:b/>
                <w:sz w:val="22"/>
              </w:rPr>
              <w:t xml:space="preserve">Rubrique du cadre financier pluriannuel </w:t>
            </w:r>
          </w:p>
        </w:tc>
        <w:tc>
          <w:tcPr>
            <w:tcW w:w="396" w:type="pct"/>
            <w:vAlign w:val="center"/>
          </w:tcPr>
          <w:p w14:paraId="589CF1BA" w14:textId="77777777" w:rsidR="00371C50" w:rsidRPr="001D7BC7" w:rsidRDefault="00371C50">
            <w:pPr>
              <w:spacing w:before="60" w:after="60"/>
              <w:jc w:val="center"/>
              <w:rPr>
                <w:noProof/>
              </w:rPr>
            </w:pPr>
            <w:r w:rsidRPr="001D7BC7">
              <w:rPr>
                <w:sz w:val="22"/>
              </w:rPr>
              <w:t>Numéro</w:t>
            </w:r>
          </w:p>
        </w:tc>
        <w:tc>
          <w:tcPr>
            <w:tcW w:w="2865" w:type="pct"/>
            <w:vAlign w:val="center"/>
          </w:tcPr>
          <w:p w14:paraId="17F25A31" w14:textId="77777777" w:rsidR="00371C50" w:rsidRPr="001D7BC7" w:rsidRDefault="00371C50">
            <w:pPr>
              <w:spacing w:before="60" w:after="60"/>
              <w:rPr>
                <w:noProof/>
              </w:rPr>
            </w:pPr>
          </w:p>
        </w:tc>
      </w:tr>
    </w:tbl>
    <w:p w14:paraId="4EFD8D73" w14:textId="77777777" w:rsidR="00371C50" w:rsidRPr="001D7BC7" w:rsidRDefault="00371C50" w:rsidP="00371C50">
      <w:pPr>
        <w:rPr>
          <w:noProof/>
          <w:sz w:val="16"/>
        </w:rPr>
      </w:pPr>
    </w:p>
    <w:tbl>
      <w:tblPr>
        <w:tblW w:w="5000" w:type="pct"/>
        <w:tblLook w:val="04A0" w:firstRow="1" w:lastRow="0" w:firstColumn="1" w:lastColumn="0" w:noHBand="0" w:noVBand="1"/>
      </w:tblPr>
      <w:tblGrid>
        <w:gridCol w:w="4012"/>
        <w:gridCol w:w="23"/>
        <w:gridCol w:w="910"/>
        <w:gridCol w:w="572"/>
        <w:gridCol w:w="23"/>
        <w:gridCol w:w="532"/>
        <w:gridCol w:w="845"/>
        <w:gridCol w:w="34"/>
        <w:gridCol w:w="1368"/>
        <w:gridCol w:w="43"/>
        <w:gridCol w:w="1359"/>
        <w:gridCol w:w="51"/>
        <w:gridCol w:w="1351"/>
        <w:gridCol w:w="60"/>
        <w:gridCol w:w="1342"/>
        <w:gridCol w:w="17"/>
        <w:gridCol w:w="1678"/>
      </w:tblGrid>
      <w:tr w:rsidR="00371C50" w:rsidRPr="001D7BC7" w14:paraId="70C7C2D2"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7028592E"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56F222D6"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222F3F97"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09A74127"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707B189B"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3D6BEF4A"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7902735"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3A89E36E" w14:textId="77777777" w:rsidR="00371C50" w:rsidRPr="001D7BC7"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56E6D797"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70E99385"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4BCD4316"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1C9380E1"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61C40211" w14:textId="77777777" w:rsidR="00371C50" w:rsidRPr="001D7BC7" w:rsidRDefault="00371C50">
            <w:pPr>
              <w:spacing w:before="0" w:after="0"/>
              <w:jc w:val="left"/>
              <w:rPr>
                <w:b/>
                <w:bCs/>
                <w:color w:val="000000"/>
                <w:sz w:val="20"/>
                <w:szCs w:val="20"/>
                <w:lang w:eastAsia="en-IE"/>
              </w:rPr>
            </w:pPr>
          </w:p>
        </w:tc>
      </w:tr>
      <w:tr w:rsidR="00371C50" w:rsidRPr="001D7BC7" w14:paraId="2F045985"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303CFEB6"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658DFE62"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54EB0F25"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14:paraId="58B0D163"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125D9FBB"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2CC57777"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2E84E25A"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3AEC7388"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1C190445"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06C59912"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1047322"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1364F44F" w14:textId="77777777" w:rsidR="00371C50" w:rsidRPr="001D7BC7"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22FD3419"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66C45BCD"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1602B492"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0D60A80"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2E5D9297"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56CD6646"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20D9725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8BD2715"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32C1BF09"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4DCA9462"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6FAB64D1"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1D479160"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5DA0D5A2"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7E3085CF"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268A4DDD"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22D9CDE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14FD4DF"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2B911664" w14:textId="77777777" w:rsidR="00371C50" w:rsidRPr="001D7BC7"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7814B1EC"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4CFAA265"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4634D9AD"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748FABA5"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6B8C510"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396CD4D9"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1F2E611A"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DACF4B3"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7EA65237"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r w:rsidRPr="001D7BC7">
              <w:t xml:space="preserve"> </w:t>
            </w:r>
          </w:p>
        </w:tc>
      </w:tr>
      <w:tr w:rsidR="00371C50" w:rsidRPr="001D7BC7" w14:paraId="73534653"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7F346671"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184B0114"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3"/>
            <w:tcBorders>
              <w:top w:val="single" w:sz="8" w:space="0" w:color="auto"/>
              <w:left w:val="nil"/>
              <w:bottom w:val="single" w:sz="8" w:space="0" w:color="auto"/>
              <w:right w:val="single" w:sz="8" w:space="0" w:color="auto"/>
            </w:tcBorders>
            <w:vAlign w:val="center"/>
            <w:hideMark/>
          </w:tcPr>
          <w:p w14:paraId="107511D8"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763A3A12"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32D2C3FE"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5AB5C010"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2"/>
            <w:tcBorders>
              <w:top w:val="nil"/>
              <w:left w:val="nil"/>
              <w:bottom w:val="single" w:sz="8" w:space="0" w:color="auto"/>
              <w:right w:val="single" w:sz="8" w:space="0" w:color="auto"/>
            </w:tcBorders>
            <w:vAlign w:val="center"/>
            <w:hideMark/>
          </w:tcPr>
          <w:p w14:paraId="09960905"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5BE4CB2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E504916"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5CBDDB35" w14:textId="77777777" w:rsidR="00371C50" w:rsidRPr="001D7BC7" w:rsidRDefault="00371C50">
            <w:pPr>
              <w:spacing w:before="0" w:after="0"/>
              <w:jc w:val="center"/>
              <w:rPr>
                <w:b/>
                <w:bCs/>
                <w:color w:val="000000"/>
                <w:sz w:val="22"/>
              </w:rPr>
            </w:pPr>
            <w:r w:rsidRPr="001D7BC7">
              <w:rPr>
                <w:b/>
                <w:color w:val="000000"/>
                <w:sz w:val="22"/>
              </w:rPr>
              <w:t>TOTAL des crédits</w:t>
            </w:r>
          </w:p>
          <w:p w14:paraId="7A8F603C"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3"/>
            <w:tcBorders>
              <w:top w:val="nil"/>
              <w:left w:val="nil"/>
              <w:bottom w:val="single" w:sz="8" w:space="0" w:color="auto"/>
              <w:right w:val="single" w:sz="8" w:space="0" w:color="auto"/>
            </w:tcBorders>
            <w:vAlign w:val="center"/>
            <w:hideMark/>
          </w:tcPr>
          <w:p w14:paraId="696BD1C9"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685BECC0"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9966EB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B21808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F4D6B8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823E14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13855D12"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844F8EA"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6910D11E" w14:textId="77777777" w:rsidR="00371C50" w:rsidRPr="001D7BC7"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45335D1D"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5E880CFB"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466E52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A71FF8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265C42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3521DBC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6EF997E4"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FBDDD55"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090E2937"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7F4FCE5C"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33ACA625"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016EA3B3"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0C8ABDBB"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419D6F26"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1C9BA9B6"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41E0E3D7" w14:textId="77777777" w:rsidR="00371C50" w:rsidRPr="001D7BC7" w:rsidRDefault="00371C50">
            <w:pPr>
              <w:spacing w:before="0" w:after="0"/>
              <w:jc w:val="left"/>
              <w:rPr>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6B918066"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47F7CC54"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0866955A"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627C4136"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3DE9234" w14:textId="77777777" w:rsidR="00371C50" w:rsidRPr="001D7BC7" w:rsidRDefault="00371C50">
            <w:pPr>
              <w:spacing w:before="0" w:after="0"/>
              <w:jc w:val="left"/>
              <w:rPr>
                <w:b/>
                <w:bCs/>
                <w:color w:val="000000"/>
                <w:sz w:val="20"/>
                <w:szCs w:val="20"/>
                <w:lang w:eastAsia="en-IE"/>
              </w:rPr>
            </w:pPr>
          </w:p>
        </w:tc>
      </w:tr>
      <w:tr w:rsidR="00371C50" w:rsidRPr="001D7BC7" w14:paraId="64281606"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1ACA7646"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3451EBDC"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70E1BFAA"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14:paraId="1F82D4A5"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79248964"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09B7BE2A"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6906F60C"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B1A0B51"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4130FDEA"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0F89CB8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8D69228"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45D22D64" w14:textId="77777777" w:rsidR="00371C50" w:rsidRPr="001D7BC7"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2B242055"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23F92FE7"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29AF6E4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A26B74B"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4A528ABE"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5BA17456"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5BF8F4D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1206BE3"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5AB1FA7F"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78E3BE9D"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54147D21"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31112AA3"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7A9D8C46"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91B4A33"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76FA483D"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7AB2317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5FD78E2"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3D7AC38" w14:textId="77777777" w:rsidR="00371C50" w:rsidRPr="001D7BC7"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33F6C87F"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1D767632"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64A12FA2"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16AD4108"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2"/>
            <w:tcBorders>
              <w:top w:val="nil"/>
              <w:left w:val="nil"/>
              <w:bottom w:val="single" w:sz="8" w:space="0" w:color="auto"/>
              <w:right w:val="single" w:sz="8" w:space="0" w:color="auto"/>
            </w:tcBorders>
            <w:vAlign w:val="center"/>
            <w:hideMark/>
          </w:tcPr>
          <w:p w14:paraId="0FA487F5"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2"/>
            <w:tcBorders>
              <w:top w:val="nil"/>
              <w:left w:val="nil"/>
              <w:bottom w:val="single" w:sz="8" w:space="0" w:color="auto"/>
              <w:right w:val="single" w:sz="8" w:space="0" w:color="auto"/>
            </w:tcBorders>
            <w:vAlign w:val="center"/>
            <w:hideMark/>
          </w:tcPr>
          <w:p w14:paraId="36007063"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49E44A2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81F8007"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78135136"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p>
        </w:tc>
      </w:tr>
      <w:tr w:rsidR="00371C50" w:rsidRPr="001D7BC7" w14:paraId="62518675"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0B7F4651"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2CB946A0"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3"/>
            <w:tcBorders>
              <w:top w:val="single" w:sz="8" w:space="0" w:color="auto"/>
              <w:left w:val="nil"/>
              <w:bottom w:val="single" w:sz="8" w:space="0" w:color="auto"/>
              <w:right w:val="single" w:sz="8" w:space="0" w:color="auto"/>
            </w:tcBorders>
            <w:vAlign w:val="center"/>
            <w:hideMark/>
          </w:tcPr>
          <w:p w14:paraId="5AD7409D"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0ED6B4BC"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5DE040C6"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2"/>
            <w:tcBorders>
              <w:top w:val="nil"/>
              <w:left w:val="nil"/>
              <w:bottom w:val="single" w:sz="8" w:space="0" w:color="auto"/>
              <w:right w:val="single" w:sz="8" w:space="0" w:color="auto"/>
            </w:tcBorders>
            <w:vAlign w:val="center"/>
            <w:hideMark/>
          </w:tcPr>
          <w:p w14:paraId="7F21D9C5"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2"/>
            <w:tcBorders>
              <w:top w:val="nil"/>
              <w:left w:val="nil"/>
              <w:bottom w:val="single" w:sz="8" w:space="0" w:color="auto"/>
              <w:right w:val="single" w:sz="8" w:space="0" w:color="auto"/>
            </w:tcBorders>
            <w:vAlign w:val="center"/>
            <w:hideMark/>
          </w:tcPr>
          <w:p w14:paraId="50AC65B5"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tcBorders>
              <w:top w:val="nil"/>
              <w:left w:val="nil"/>
              <w:bottom w:val="single" w:sz="8" w:space="0" w:color="auto"/>
              <w:right w:val="single" w:sz="8" w:space="0" w:color="auto"/>
            </w:tcBorders>
            <w:shd w:val="clear" w:color="000000" w:fill="D9D9D9"/>
            <w:vAlign w:val="center"/>
            <w:hideMark/>
          </w:tcPr>
          <w:p w14:paraId="00C6B67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935F770"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6CA010F1" w14:textId="77777777" w:rsidR="00371C50" w:rsidRPr="001D7BC7" w:rsidRDefault="00371C50">
            <w:pPr>
              <w:spacing w:before="0" w:after="0"/>
              <w:jc w:val="center"/>
              <w:rPr>
                <w:b/>
                <w:bCs/>
                <w:color w:val="000000"/>
                <w:sz w:val="22"/>
              </w:rPr>
            </w:pPr>
            <w:r w:rsidRPr="001D7BC7">
              <w:rPr>
                <w:b/>
                <w:color w:val="000000"/>
                <w:sz w:val="22"/>
              </w:rPr>
              <w:t>TOTAL des crédits</w:t>
            </w:r>
          </w:p>
          <w:p w14:paraId="53B6DC12"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3"/>
            <w:tcBorders>
              <w:top w:val="nil"/>
              <w:left w:val="nil"/>
              <w:bottom w:val="single" w:sz="8" w:space="0" w:color="auto"/>
              <w:right w:val="single" w:sz="8" w:space="0" w:color="auto"/>
            </w:tcBorders>
            <w:vAlign w:val="center"/>
            <w:hideMark/>
          </w:tcPr>
          <w:p w14:paraId="29257562"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1D14F816"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87E226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9FAD56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6D8F62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1C672E8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3D71938A"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6DA1834"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36626984" w14:textId="77777777" w:rsidR="00371C50" w:rsidRPr="001D7BC7"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7876C105"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7ED7D55F"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921A7C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B2D75E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A10C9C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119AD3C"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14:paraId="0117BDD4"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ED56D9F" w14:textId="77777777">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77DF407B" w14:textId="77777777" w:rsidR="00371C50" w:rsidRPr="001D7BC7" w:rsidRDefault="00371C50">
            <w:pPr>
              <w:spacing w:before="0" w:after="0"/>
              <w:jc w:val="center"/>
              <w:rPr>
                <w:b/>
                <w:bCs/>
                <w:color w:val="000000"/>
                <w:sz w:val="22"/>
              </w:rPr>
            </w:pPr>
            <w:r w:rsidRPr="001D7BC7">
              <w:rPr>
                <w:b/>
                <w:color w:val="000000"/>
                <w:sz w:val="22"/>
              </w:rPr>
              <w:t> </w:t>
            </w:r>
          </w:p>
        </w:tc>
        <w:tc>
          <w:tcPr>
            <w:tcW w:w="493" w:type="pct"/>
            <w:gridSpan w:val="2"/>
            <w:tcBorders>
              <w:top w:val="single" w:sz="8" w:space="0" w:color="auto"/>
              <w:left w:val="nil"/>
              <w:bottom w:val="single" w:sz="8" w:space="0" w:color="auto"/>
              <w:right w:val="single" w:sz="8" w:space="0" w:color="auto"/>
            </w:tcBorders>
            <w:vAlign w:val="center"/>
            <w:hideMark/>
          </w:tcPr>
          <w:p w14:paraId="4AB99FDD"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4E36B62E"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23F7D4D6"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75ACCC36" w14:textId="77777777" w:rsidR="00371C50" w:rsidRPr="001D7BC7" w:rsidRDefault="00371C50">
            <w:pPr>
              <w:spacing w:before="0" w:after="0"/>
              <w:jc w:val="center"/>
              <w:rPr>
                <w:color w:val="000000"/>
                <w:sz w:val="20"/>
                <w:szCs w:val="20"/>
              </w:rPr>
            </w:pPr>
            <w:r w:rsidRPr="001D7BC7">
              <w:rPr>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12335D9"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7F31E92" w14:textId="77777777">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14:paraId="1CDB318D" w14:textId="77777777" w:rsidR="00371C50" w:rsidRPr="001D7BC7" w:rsidRDefault="00371C50">
            <w:pPr>
              <w:spacing w:before="0" w:after="0"/>
              <w:jc w:val="left"/>
              <w:rPr>
                <w:b/>
                <w:bCs/>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2008A36D"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06723EBB"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67DD2CE6"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2B1070C3"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30C2B053" w14:textId="77777777" w:rsidR="00371C50" w:rsidRPr="001D7BC7" w:rsidRDefault="00371C50">
            <w:pPr>
              <w:spacing w:before="0" w:after="0"/>
              <w:jc w:val="left"/>
              <w:rPr>
                <w:b/>
                <w:bCs/>
                <w:color w:val="000000"/>
                <w:sz w:val="20"/>
                <w:szCs w:val="20"/>
                <w:lang w:eastAsia="en-IE"/>
              </w:rPr>
            </w:pPr>
          </w:p>
        </w:tc>
      </w:tr>
      <w:tr w:rsidR="00371C50" w:rsidRPr="001D7BC7" w14:paraId="371CF712"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4E88648" w14:textId="77777777" w:rsidR="00371C50" w:rsidRPr="001D7BC7" w:rsidRDefault="00371C50">
            <w:pPr>
              <w:spacing w:before="0" w:after="0"/>
              <w:rPr>
                <w:color w:val="000000"/>
                <w:sz w:val="21"/>
                <w:szCs w:val="21"/>
              </w:rPr>
            </w:pPr>
            <w:r w:rsidRPr="001D7BC7">
              <w:rPr>
                <w:color w:val="000000"/>
                <w:sz w:val="21"/>
              </w:rPr>
              <w:t xml:space="preserve">TOTAL des crédits opérationnels </w:t>
            </w:r>
            <w:r w:rsidRPr="001D7BC7">
              <w:rPr>
                <w:color w:val="000000"/>
                <w:sz w:val="21"/>
              </w:rPr>
              <w:br/>
            </w:r>
          </w:p>
        </w:tc>
        <w:tc>
          <w:tcPr>
            <w:tcW w:w="529" w:type="pct"/>
            <w:gridSpan w:val="3"/>
            <w:tcBorders>
              <w:top w:val="nil"/>
              <w:left w:val="nil"/>
              <w:bottom w:val="single" w:sz="8" w:space="0" w:color="auto"/>
              <w:right w:val="single" w:sz="8" w:space="0" w:color="auto"/>
            </w:tcBorders>
            <w:vAlign w:val="center"/>
            <w:hideMark/>
          </w:tcPr>
          <w:p w14:paraId="67743752"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707B2359" w14:textId="77777777" w:rsidR="00371C50" w:rsidRPr="001D7BC7" w:rsidRDefault="00371C50">
            <w:pPr>
              <w:spacing w:before="0" w:after="0"/>
              <w:jc w:val="center"/>
              <w:rPr>
                <w:color w:val="000000"/>
                <w:sz w:val="14"/>
                <w:szCs w:val="14"/>
              </w:rPr>
            </w:pPr>
            <w:r w:rsidRPr="001D7BC7">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F07F003"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E8F8579"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300396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AA68147"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0BA535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93269A2"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6D3F30BF" w14:textId="77777777" w:rsidR="00371C50" w:rsidRPr="001D7BC7" w:rsidRDefault="00371C50">
            <w:pPr>
              <w:spacing w:before="0" w:after="0"/>
              <w:jc w:val="left"/>
              <w:rPr>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14:paraId="2C3E0CF8"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63844A0D" w14:textId="77777777" w:rsidR="00371C50" w:rsidRPr="001D7BC7" w:rsidRDefault="00371C50">
            <w:pPr>
              <w:spacing w:before="0" w:after="0"/>
              <w:jc w:val="center"/>
              <w:rPr>
                <w:color w:val="000000"/>
                <w:sz w:val="14"/>
                <w:szCs w:val="14"/>
              </w:rPr>
            </w:pPr>
            <w:r w:rsidRPr="001D7BC7">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19CB42"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9978A7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5A75810"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EA2212"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429F897"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054D9D4"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7E0B4F34" w14:textId="77777777" w:rsidR="00371C50" w:rsidRPr="001D7BC7" w:rsidRDefault="00371C50">
            <w:pPr>
              <w:spacing w:before="0" w:after="0"/>
              <w:rPr>
                <w:color w:val="000000"/>
                <w:sz w:val="21"/>
                <w:szCs w:val="21"/>
              </w:rPr>
            </w:pPr>
            <w:r w:rsidRPr="001D7BC7">
              <w:rPr>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14:paraId="12EA788D" w14:textId="77777777" w:rsidR="00371C50" w:rsidRPr="001D7BC7" w:rsidRDefault="00371C50">
            <w:pPr>
              <w:spacing w:before="0" w:after="0"/>
              <w:jc w:val="center"/>
              <w:rPr>
                <w:color w:val="000000"/>
                <w:sz w:val="14"/>
                <w:szCs w:val="14"/>
              </w:rPr>
            </w:pPr>
            <w:r w:rsidRPr="001D7BC7">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81F7A09"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A9989AD"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43ACF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24EF744"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A70B17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EE7DFCC"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62356B76" w14:textId="77777777" w:rsidR="00371C50" w:rsidRPr="001D7BC7" w:rsidRDefault="00371C50">
            <w:pPr>
              <w:spacing w:before="0" w:after="0"/>
              <w:jc w:val="center"/>
              <w:rPr>
                <w:b/>
                <w:bCs/>
                <w:color w:val="000000"/>
                <w:sz w:val="22"/>
              </w:rPr>
            </w:pPr>
            <w:r w:rsidRPr="001D7BC7">
              <w:rPr>
                <w:b/>
                <w:color w:val="000000"/>
                <w:sz w:val="22"/>
              </w:rPr>
              <w:t>TOTAL des crédits pour la RUBRIQUE &lt;….&gt;</w:t>
            </w:r>
          </w:p>
        </w:tc>
        <w:tc>
          <w:tcPr>
            <w:tcW w:w="529" w:type="pct"/>
            <w:gridSpan w:val="3"/>
            <w:tcBorders>
              <w:top w:val="nil"/>
              <w:left w:val="nil"/>
              <w:bottom w:val="single" w:sz="8" w:space="0" w:color="auto"/>
              <w:right w:val="single" w:sz="8" w:space="0" w:color="auto"/>
            </w:tcBorders>
            <w:vAlign w:val="center"/>
            <w:hideMark/>
          </w:tcPr>
          <w:p w14:paraId="366878B7"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60EBDF11" w14:textId="77777777" w:rsidR="00371C50" w:rsidRPr="001D7BC7" w:rsidRDefault="00371C50">
            <w:pPr>
              <w:spacing w:before="0" w:after="0"/>
              <w:jc w:val="center"/>
              <w:rPr>
                <w:color w:val="000000"/>
                <w:sz w:val="14"/>
                <w:szCs w:val="14"/>
              </w:rPr>
            </w:pPr>
            <w:r w:rsidRPr="001D7BC7">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3D9802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A16C829"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709C53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CE0375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0B79BFC"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27B412F"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5081795D" w14:textId="77777777" w:rsidR="00371C50" w:rsidRPr="001D7BC7" w:rsidRDefault="00371C50">
            <w:pPr>
              <w:spacing w:before="0" w:after="0"/>
              <w:jc w:val="center"/>
              <w:rPr>
                <w:color w:val="000000"/>
                <w:sz w:val="22"/>
              </w:rPr>
            </w:pPr>
            <w:r w:rsidRPr="001D7BC7">
              <w:rPr>
                <w:color w:val="000000"/>
                <w:sz w:val="22"/>
              </w:rPr>
              <w:t>du cadre financier pluriannuel</w:t>
            </w:r>
          </w:p>
        </w:tc>
        <w:tc>
          <w:tcPr>
            <w:tcW w:w="529" w:type="pct"/>
            <w:gridSpan w:val="3"/>
            <w:tcBorders>
              <w:top w:val="nil"/>
              <w:left w:val="nil"/>
              <w:bottom w:val="single" w:sz="8" w:space="0" w:color="auto"/>
              <w:right w:val="single" w:sz="8" w:space="0" w:color="auto"/>
            </w:tcBorders>
            <w:vAlign w:val="center"/>
            <w:hideMark/>
          </w:tcPr>
          <w:p w14:paraId="1219C020"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00EC4F37" w14:textId="77777777" w:rsidR="00371C50" w:rsidRPr="001D7BC7" w:rsidRDefault="00371C50">
            <w:pPr>
              <w:spacing w:before="0" w:after="0"/>
              <w:jc w:val="center"/>
              <w:rPr>
                <w:color w:val="000000"/>
                <w:sz w:val="14"/>
                <w:szCs w:val="14"/>
              </w:rPr>
            </w:pPr>
            <w:r w:rsidRPr="001D7BC7">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A79E5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D7138C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B9C2E3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1A5376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A4B369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9530D23" w14:textId="777777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thinDiagStripe" w:color="C0C0C0" w:fill="auto"/>
            <w:vAlign w:val="center"/>
          </w:tcPr>
          <w:p w14:paraId="5D809698" w14:textId="77777777" w:rsidR="00371C50" w:rsidRPr="001D7BC7" w:rsidRDefault="00371C50">
            <w:pPr>
              <w:spacing w:before="60" w:after="60"/>
              <w:jc w:val="center"/>
              <w:rPr>
                <w:b/>
                <w:noProof/>
              </w:rPr>
            </w:pPr>
            <w:r w:rsidRPr="001D7BC7">
              <w:rPr>
                <w:b/>
                <w:sz w:val="22"/>
              </w:rPr>
              <w:t xml:space="preserve">Rubrique du cadre financier pluriannuel </w:t>
            </w:r>
          </w:p>
        </w:tc>
        <w:tc>
          <w:tcPr>
            <w:tcW w:w="396" w:type="pct"/>
            <w:gridSpan w:val="3"/>
            <w:vAlign w:val="center"/>
          </w:tcPr>
          <w:p w14:paraId="291E1BFD" w14:textId="77777777" w:rsidR="00371C50" w:rsidRPr="001D7BC7" w:rsidRDefault="00371C50">
            <w:pPr>
              <w:spacing w:before="60" w:after="60"/>
              <w:jc w:val="center"/>
              <w:rPr>
                <w:noProof/>
              </w:rPr>
            </w:pPr>
            <w:r w:rsidRPr="001D7BC7">
              <w:rPr>
                <w:sz w:val="22"/>
              </w:rPr>
              <w:t>Numéro</w:t>
            </w:r>
          </w:p>
        </w:tc>
        <w:tc>
          <w:tcPr>
            <w:tcW w:w="2865" w:type="pct"/>
            <w:gridSpan w:val="11"/>
            <w:vAlign w:val="center"/>
          </w:tcPr>
          <w:p w14:paraId="0324796D" w14:textId="77777777" w:rsidR="00371C50" w:rsidRPr="001D7BC7" w:rsidRDefault="00371C50">
            <w:pPr>
              <w:spacing w:before="60" w:after="60"/>
              <w:rPr>
                <w:noProof/>
              </w:rPr>
            </w:pPr>
          </w:p>
        </w:tc>
      </w:tr>
    </w:tbl>
    <w:p w14:paraId="722BB694" w14:textId="77777777" w:rsidR="00371C50" w:rsidRPr="001D7BC7" w:rsidRDefault="00371C50" w:rsidP="00371C50">
      <w:pPr>
        <w:spacing w:before="0" w:after="200" w:line="276" w:lineRule="auto"/>
        <w:jc w:val="left"/>
        <w:rPr>
          <w:noProof/>
          <w:sz w:val="16"/>
        </w:rPr>
      </w:pPr>
    </w:p>
    <w:tbl>
      <w:tblPr>
        <w:tblW w:w="5000" w:type="pct"/>
        <w:tblLook w:val="04A0" w:firstRow="1" w:lastRow="0" w:firstColumn="1" w:lastColumn="0" w:noHBand="0" w:noVBand="1"/>
      </w:tblPr>
      <w:tblGrid>
        <w:gridCol w:w="4012"/>
        <w:gridCol w:w="23"/>
        <w:gridCol w:w="293"/>
        <w:gridCol w:w="1189"/>
        <w:gridCol w:w="23"/>
        <w:gridCol w:w="128"/>
        <w:gridCol w:w="1038"/>
        <w:gridCol w:w="210"/>
        <w:gridCol w:w="34"/>
        <w:gridCol w:w="796"/>
        <w:gridCol w:w="572"/>
        <w:gridCol w:w="43"/>
        <w:gridCol w:w="629"/>
        <w:gridCol w:w="731"/>
        <w:gridCol w:w="51"/>
        <w:gridCol w:w="461"/>
        <w:gridCol w:w="890"/>
        <w:gridCol w:w="60"/>
        <w:gridCol w:w="293"/>
        <w:gridCol w:w="1049"/>
        <w:gridCol w:w="17"/>
        <w:gridCol w:w="176"/>
        <w:gridCol w:w="1502"/>
      </w:tblGrid>
      <w:tr w:rsidR="00371C50" w:rsidRPr="001D7BC7" w14:paraId="1670B611"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12084BD2"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63517B19"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47EC56AF"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50C640EE"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3"/>
            <w:tcBorders>
              <w:top w:val="single" w:sz="8" w:space="0" w:color="auto"/>
              <w:left w:val="nil"/>
              <w:bottom w:val="single" w:sz="8" w:space="0" w:color="auto"/>
              <w:right w:val="single" w:sz="8" w:space="0" w:color="auto"/>
            </w:tcBorders>
            <w:vAlign w:val="center"/>
            <w:hideMark/>
          </w:tcPr>
          <w:p w14:paraId="60B5BDA1"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3738BB28"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7537EB3" w14:textId="77777777">
        <w:trPr>
          <w:trHeight w:val="288"/>
        </w:trPr>
        <w:tc>
          <w:tcPr>
            <w:tcW w:w="2444" w:type="pct"/>
            <w:gridSpan w:val="9"/>
            <w:vMerge/>
            <w:vAlign w:val="center"/>
            <w:hideMark/>
          </w:tcPr>
          <w:p w14:paraId="7D05570E" w14:textId="77777777" w:rsidR="00371C50" w:rsidRPr="001D7BC7" w:rsidRDefault="00371C50">
            <w:pPr>
              <w:spacing w:before="0" w:after="0"/>
              <w:jc w:val="left"/>
              <w:rPr>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14:paraId="50E9ACB8"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3"/>
            <w:tcBorders>
              <w:top w:val="nil"/>
              <w:left w:val="nil"/>
              <w:bottom w:val="single" w:sz="8" w:space="0" w:color="auto"/>
              <w:right w:val="single" w:sz="8" w:space="0" w:color="auto"/>
            </w:tcBorders>
            <w:vAlign w:val="center"/>
            <w:hideMark/>
          </w:tcPr>
          <w:p w14:paraId="2F93F9C5"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5AE1B5C2"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3"/>
            <w:tcBorders>
              <w:top w:val="nil"/>
              <w:left w:val="nil"/>
              <w:bottom w:val="single" w:sz="8" w:space="0" w:color="auto"/>
              <w:right w:val="single" w:sz="8" w:space="0" w:color="auto"/>
            </w:tcBorders>
            <w:vAlign w:val="center"/>
            <w:hideMark/>
          </w:tcPr>
          <w:p w14:paraId="2006C05A"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gridSpan w:val="2"/>
            <w:vMerge/>
            <w:vAlign w:val="center"/>
            <w:hideMark/>
          </w:tcPr>
          <w:p w14:paraId="3E0DED40" w14:textId="77777777" w:rsidR="00371C50" w:rsidRPr="001D7BC7" w:rsidRDefault="00371C50">
            <w:pPr>
              <w:spacing w:before="0" w:after="0"/>
              <w:jc w:val="left"/>
              <w:rPr>
                <w:b/>
                <w:bCs/>
                <w:color w:val="000000"/>
                <w:sz w:val="20"/>
                <w:szCs w:val="20"/>
                <w:lang w:eastAsia="en-IE"/>
              </w:rPr>
            </w:pPr>
          </w:p>
        </w:tc>
      </w:tr>
      <w:tr w:rsidR="00371C50" w:rsidRPr="001D7BC7" w14:paraId="73B9148C"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193079B0"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1B00EBAC"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1E56473B"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14:paraId="6EF76C63"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2505F685"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3"/>
            <w:tcBorders>
              <w:top w:val="nil"/>
              <w:left w:val="nil"/>
              <w:bottom w:val="single" w:sz="8" w:space="0" w:color="auto"/>
              <w:right w:val="single" w:sz="8" w:space="0" w:color="auto"/>
            </w:tcBorders>
            <w:vAlign w:val="center"/>
            <w:hideMark/>
          </w:tcPr>
          <w:p w14:paraId="70CF1D2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549EADB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667B678C"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274061CB"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BF46CDB"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6C94874" w14:textId="77777777">
        <w:trPr>
          <w:trHeight w:val="315"/>
        </w:trPr>
        <w:tc>
          <w:tcPr>
            <w:tcW w:w="1419" w:type="pct"/>
            <w:gridSpan w:val="2"/>
            <w:vMerge/>
            <w:vAlign w:val="center"/>
            <w:hideMark/>
          </w:tcPr>
          <w:p w14:paraId="0D5DDE5C" w14:textId="77777777" w:rsidR="00371C50" w:rsidRPr="001D7BC7"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65281DBA"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4F094C26"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3"/>
            <w:tcBorders>
              <w:top w:val="nil"/>
              <w:left w:val="nil"/>
              <w:bottom w:val="single" w:sz="8" w:space="0" w:color="auto"/>
              <w:right w:val="single" w:sz="8" w:space="0" w:color="auto"/>
            </w:tcBorders>
            <w:vAlign w:val="center"/>
            <w:hideMark/>
          </w:tcPr>
          <w:p w14:paraId="32BB3701"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5339FC1A"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72894A02"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17E92365"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5FF861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F2433C4"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42ED40EA"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22E02262"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0B93C71F"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3"/>
            <w:tcBorders>
              <w:top w:val="nil"/>
              <w:left w:val="nil"/>
              <w:bottom w:val="single" w:sz="8" w:space="0" w:color="auto"/>
              <w:right w:val="single" w:sz="8" w:space="0" w:color="auto"/>
            </w:tcBorders>
            <w:vAlign w:val="center"/>
            <w:hideMark/>
          </w:tcPr>
          <w:p w14:paraId="3F4AA89C"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2E3332ED"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7D358828"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09B5737A"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11BB61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94AD047" w14:textId="77777777">
        <w:trPr>
          <w:trHeight w:val="315"/>
        </w:trPr>
        <w:tc>
          <w:tcPr>
            <w:tcW w:w="1419" w:type="pct"/>
            <w:gridSpan w:val="2"/>
            <w:vMerge/>
            <w:vAlign w:val="center"/>
            <w:hideMark/>
          </w:tcPr>
          <w:p w14:paraId="5AE2C9A2" w14:textId="77777777" w:rsidR="00371C50" w:rsidRPr="001D7BC7"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495E2730"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3C124663"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3"/>
            <w:tcBorders>
              <w:top w:val="nil"/>
              <w:left w:val="nil"/>
              <w:bottom w:val="single" w:sz="8" w:space="0" w:color="auto"/>
              <w:right w:val="single" w:sz="8" w:space="0" w:color="auto"/>
            </w:tcBorders>
            <w:vAlign w:val="center"/>
            <w:hideMark/>
          </w:tcPr>
          <w:p w14:paraId="242317A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714F841C"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128C1E96"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247E1013"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33B697E"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79FA4FC"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762514E6"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r w:rsidRPr="001D7BC7">
              <w:t xml:space="preserve"> </w:t>
            </w:r>
          </w:p>
        </w:tc>
      </w:tr>
      <w:tr w:rsidR="00371C50" w:rsidRPr="001D7BC7" w14:paraId="56CB278C"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1288FA8B"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2C00534E"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4"/>
            <w:tcBorders>
              <w:top w:val="single" w:sz="8" w:space="0" w:color="auto"/>
              <w:left w:val="nil"/>
              <w:bottom w:val="single" w:sz="8" w:space="0" w:color="auto"/>
              <w:right w:val="single" w:sz="8" w:space="0" w:color="auto"/>
            </w:tcBorders>
            <w:vAlign w:val="center"/>
            <w:hideMark/>
          </w:tcPr>
          <w:p w14:paraId="2388A2A4"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3"/>
            <w:tcBorders>
              <w:top w:val="nil"/>
              <w:left w:val="nil"/>
              <w:bottom w:val="single" w:sz="8" w:space="0" w:color="auto"/>
              <w:right w:val="single" w:sz="8" w:space="0" w:color="auto"/>
            </w:tcBorders>
            <w:vAlign w:val="center"/>
            <w:hideMark/>
          </w:tcPr>
          <w:p w14:paraId="4BD4361C"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3"/>
            <w:tcBorders>
              <w:top w:val="nil"/>
              <w:left w:val="nil"/>
              <w:bottom w:val="single" w:sz="8" w:space="0" w:color="auto"/>
              <w:right w:val="single" w:sz="8" w:space="0" w:color="auto"/>
            </w:tcBorders>
            <w:vAlign w:val="center"/>
            <w:hideMark/>
          </w:tcPr>
          <w:p w14:paraId="272CA36B"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3"/>
            <w:tcBorders>
              <w:top w:val="nil"/>
              <w:left w:val="nil"/>
              <w:bottom w:val="single" w:sz="8" w:space="0" w:color="auto"/>
              <w:right w:val="single" w:sz="8" w:space="0" w:color="auto"/>
            </w:tcBorders>
            <w:vAlign w:val="center"/>
            <w:hideMark/>
          </w:tcPr>
          <w:p w14:paraId="76861224"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3"/>
            <w:tcBorders>
              <w:top w:val="nil"/>
              <w:left w:val="nil"/>
              <w:bottom w:val="single" w:sz="8" w:space="0" w:color="auto"/>
              <w:right w:val="single" w:sz="8" w:space="0" w:color="auto"/>
            </w:tcBorders>
            <w:vAlign w:val="center"/>
            <w:hideMark/>
          </w:tcPr>
          <w:p w14:paraId="1072D9DB"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211C53E4"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584060B"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4AB8F7E8" w14:textId="77777777" w:rsidR="00371C50" w:rsidRPr="001D7BC7" w:rsidRDefault="00371C50">
            <w:pPr>
              <w:spacing w:before="0" w:after="0"/>
              <w:jc w:val="center"/>
              <w:rPr>
                <w:b/>
                <w:bCs/>
                <w:color w:val="000000"/>
                <w:sz w:val="22"/>
              </w:rPr>
            </w:pPr>
            <w:r w:rsidRPr="001D7BC7">
              <w:rPr>
                <w:b/>
                <w:color w:val="000000"/>
                <w:sz w:val="22"/>
              </w:rPr>
              <w:t>TOTAL des crédits</w:t>
            </w:r>
          </w:p>
          <w:p w14:paraId="350B5526"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3"/>
            <w:tcBorders>
              <w:top w:val="nil"/>
              <w:left w:val="nil"/>
              <w:bottom w:val="single" w:sz="8" w:space="0" w:color="auto"/>
              <w:right w:val="single" w:sz="8" w:space="0" w:color="auto"/>
            </w:tcBorders>
            <w:vAlign w:val="center"/>
            <w:hideMark/>
          </w:tcPr>
          <w:p w14:paraId="0ECE72CB"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21167D03"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6C6967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B86F37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33660D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82CE3D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0D2D14C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2194492" w14:textId="77777777">
        <w:trPr>
          <w:trHeight w:val="288"/>
        </w:trPr>
        <w:tc>
          <w:tcPr>
            <w:tcW w:w="1419" w:type="pct"/>
            <w:gridSpan w:val="2"/>
            <w:vMerge/>
            <w:vAlign w:val="center"/>
            <w:hideMark/>
          </w:tcPr>
          <w:p w14:paraId="04E89A5C" w14:textId="77777777" w:rsidR="00371C50" w:rsidRPr="001D7BC7"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6A765E09"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5A027C53"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C685C1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AA0987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E06187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0AE4B9F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03BFD9F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20FCC14" w14:textId="77777777">
        <w:trPr>
          <w:trHeight w:val="420"/>
        </w:trPr>
        <w:tc>
          <w:tcPr>
            <w:tcW w:w="2444" w:type="pct"/>
            <w:gridSpan w:val="9"/>
            <w:vMerge w:val="restart"/>
            <w:tcBorders>
              <w:top w:val="single" w:sz="8" w:space="0" w:color="auto"/>
              <w:left w:val="single" w:sz="8" w:space="0" w:color="auto"/>
              <w:bottom w:val="single" w:sz="8" w:space="0" w:color="auto"/>
              <w:right w:val="single" w:sz="8" w:space="0" w:color="auto"/>
            </w:tcBorders>
            <w:vAlign w:val="center"/>
            <w:hideMark/>
          </w:tcPr>
          <w:p w14:paraId="4E689A90" w14:textId="77777777" w:rsidR="00371C50" w:rsidRPr="001D7BC7" w:rsidRDefault="00371C50">
            <w:pPr>
              <w:spacing w:before="0" w:after="0"/>
              <w:jc w:val="center"/>
              <w:rPr>
                <w:color w:val="000000"/>
                <w:sz w:val="22"/>
              </w:rPr>
            </w:pPr>
            <w:r w:rsidRPr="001D7BC7">
              <w:rPr>
                <w:color w:val="000000"/>
                <w:sz w:val="22"/>
              </w:rPr>
              <w:t>DG: &lt;…….&gt;</w:t>
            </w:r>
          </w:p>
        </w:tc>
        <w:tc>
          <w:tcPr>
            <w:tcW w:w="496" w:type="pct"/>
            <w:gridSpan w:val="3"/>
            <w:tcBorders>
              <w:top w:val="single" w:sz="8" w:space="0" w:color="auto"/>
              <w:left w:val="nil"/>
              <w:bottom w:val="single" w:sz="8" w:space="0" w:color="auto"/>
              <w:right w:val="single" w:sz="8" w:space="0" w:color="auto"/>
            </w:tcBorders>
            <w:vAlign w:val="center"/>
            <w:hideMark/>
          </w:tcPr>
          <w:p w14:paraId="1DFE542A"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40EF9E88" w14:textId="77777777" w:rsidR="00371C50" w:rsidRPr="001D7BC7" w:rsidRDefault="00371C50">
            <w:pPr>
              <w:spacing w:before="0" w:after="0"/>
              <w:jc w:val="center"/>
              <w:rPr>
                <w:color w:val="000000"/>
                <w:sz w:val="20"/>
                <w:szCs w:val="20"/>
              </w:rPr>
            </w:pPr>
            <w:r w:rsidRPr="001D7BC7">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43A1A7FD" w14:textId="77777777" w:rsidR="00371C50" w:rsidRPr="001D7BC7" w:rsidRDefault="00371C50">
            <w:pPr>
              <w:spacing w:before="0" w:after="0"/>
              <w:jc w:val="center"/>
              <w:rPr>
                <w:color w:val="000000"/>
                <w:sz w:val="20"/>
                <w:szCs w:val="20"/>
              </w:rPr>
            </w:pPr>
            <w:r w:rsidRPr="001D7BC7">
              <w:rPr>
                <w:color w:val="000000"/>
                <w:sz w:val="20"/>
              </w:rPr>
              <w:t>Année</w:t>
            </w:r>
          </w:p>
        </w:tc>
        <w:tc>
          <w:tcPr>
            <w:tcW w:w="478" w:type="pct"/>
            <w:gridSpan w:val="3"/>
            <w:tcBorders>
              <w:top w:val="single" w:sz="8" w:space="0" w:color="auto"/>
              <w:left w:val="nil"/>
              <w:bottom w:val="single" w:sz="8" w:space="0" w:color="auto"/>
              <w:right w:val="single" w:sz="8" w:space="0" w:color="auto"/>
            </w:tcBorders>
            <w:vAlign w:val="center"/>
            <w:hideMark/>
          </w:tcPr>
          <w:p w14:paraId="2BB673EC" w14:textId="77777777" w:rsidR="00371C50" w:rsidRPr="001D7BC7" w:rsidRDefault="00371C50">
            <w:pPr>
              <w:spacing w:before="0" w:after="0"/>
              <w:jc w:val="center"/>
              <w:rPr>
                <w:color w:val="000000"/>
                <w:sz w:val="20"/>
                <w:szCs w:val="20"/>
              </w:rPr>
            </w:pPr>
            <w:r w:rsidRPr="001D7BC7">
              <w:rPr>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189E480"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5CD8C822" w14:textId="77777777">
        <w:trPr>
          <w:trHeight w:val="288"/>
        </w:trPr>
        <w:tc>
          <w:tcPr>
            <w:tcW w:w="2444" w:type="pct"/>
            <w:gridSpan w:val="9"/>
            <w:vMerge/>
            <w:tcBorders>
              <w:top w:val="single" w:sz="8" w:space="0" w:color="auto"/>
              <w:left w:val="single" w:sz="8" w:space="0" w:color="auto"/>
              <w:bottom w:val="single" w:sz="8" w:space="0" w:color="auto"/>
              <w:right w:val="single" w:sz="8" w:space="0" w:color="auto"/>
            </w:tcBorders>
            <w:vAlign w:val="center"/>
            <w:hideMark/>
          </w:tcPr>
          <w:p w14:paraId="63150357" w14:textId="77777777" w:rsidR="00371C50" w:rsidRPr="001D7BC7" w:rsidRDefault="00371C50">
            <w:pPr>
              <w:spacing w:before="0" w:after="0"/>
              <w:jc w:val="left"/>
              <w:rPr>
                <w:color w:val="000000"/>
                <w:sz w:val="22"/>
                <w:lang w:eastAsia="en-IE"/>
              </w:rPr>
            </w:pPr>
          </w:p>
        </w:tc>
        <w:tc>
          <w:tcPr>
            <w:tcW w:w="496" w:type="pct"/>
            <w:gridSpan w:val="3"/>
            <w:tcBorders>
              <w:top w:val="nil"/>
              <w:left w:val="nil"/>
              <w:bottom w:val="single" w:sz="8" w:space="0" w:color="auto"/>
              <w:right w:val="single" w:sz="8" w:space="0" w:color="auto"/>
            </w:tcBorders>
            <w:vAlign w:val="center"/>
            <w:hideMark/>
          </w:tcPr>
          <w:p w14:paraId="382E05FC"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6" w:type="pct"/>
            <w:gridSpan w:val="3"/>
            <w:tcBorders>
              <w:top w:val="nil"/>
              <w:left w:val="nil"/>
              <w:bottom w:val="single" w:sz="8" w:space="0" w:color="auto"/>
              <w:right w:val="single" w:sz="8" w:space="0" w:color="auto"/>
            </w:tcBorders>
            <w:vAlign w:val="center"/>
            <w:hideMark/>
          </w:tcPr>
          <w:p w14:paraId="58A8652B"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4F3E0D8B"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78" w:type="pct"/>
            <w:gridSpan w:val="3"/>
            <w:tcBorders>
              <w:top w:val="nil"/>
              <w:left w:val="nil"/>
              <w:bottom w:val="single" w:sz="8" w:space="0" w:color="auto"/>
              <w:right w:val="single" w:sz="8" w:space="0" w:color="auto"/>
            </w:tcBorders>
            <w:vAlign w:val="center"/>
            <w:hideMark/>
          </w:tcPr>
          <w:p w14:paraId="1A9A6F0E"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31A33298" w14:textId="77777777" w:rsidR="00371C50" w:rsidRPr="001D7BC7" w:rsidRDefault="00371C50">
            <w:pPr>
              <w:spacing w:before="0" w:after="0"/>
              <w:jc w:val="left"/>
              <w:rPr>
                <w:b/>
                <w:bCs/>
                <w:color w:val="000000"/>
                <w:sz w:val="20"/>
                <w:szCs w:val="20"/>
                <w:lang w:eastAsia="en-IE"/>
              </w:rPr>
            </w:pPr>
          </w:p>
        </w:tc>
      </w:tr>
      <w:tr w:rsidR="00371C50" w:rsidRPr="001D7BC7" w14:paraId="486CECEA" w14:textId="77777777">
        <w:trPr>
          <w:trHeight w:val="300"/>
        </w:trPr>
        <w:tc>
          <w:tcPr>
            <w:tcW w:w="5000" w:type="pct"/>
            <w:gridSpan w:val="23"/>
            <w:tcBorders>
              <w:top w:val="single" w:sz="8" w:space="0" w:color="auto"/>
              <w:left w:val="single" w:sz="8" w:space="0" w:color="auto"/>
              <w:bottom w:val="single" w:sz="8" w:space="0" w:color="auto"/>
              <w:right w:val="single" w:sz="8" w:space="0" w:color="auto"/>
            </w:tcBorders>
            <w:vAlign w:val="center"/>
            <w:hideMark/>
          </w:tcPr>
          <w:p w14:paraId="0382B52B" w14:textId="77777777" w:rsidR="00371C50" w:rsidRPr="001D7BC7" w:rsidRDefault="00371C50">
            <w:pPr>
              <w:spacing w:before="0" w:after="0"/>
              <w:jc w:val="left"/>
              <w:rPr>
                <w:color w:val="000000"/>
                <w:sz w:val="21"/>
                <w:szCs w:val="21"/>
              </w:rPr>
            </w:pPr>
            <w:r w:rsidRPr="001D7BC7">
              <w:rPr>
                <w:color w:val="000000"/>
                <w:sz w:val="21"/>
              </w:rPr>
              <w:t xml:space="preserve">Crédits opérationnels </w:t>
            </w:r>
          </w:p>
        </w:tc>
      </w:tr>
      <w:tr w:rsidR="00371C50" w:rsidRPr="001D7BC7" w14:paraId="4244790D" w14:textId="77777777">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14:paraId="15C9B2FD" w14:textId="77777777" w:rsidR="00371C50" w:rsidRPr="001D7BC7" w:rsidRDefault="00371C50">
            <w:pPr>
              <w:spacing w:before="0" w:after="0"/>
              <w:jc w:val="left"/>
              <w:rPr>
                <w:color w:val="000000"/>
                <w:sz w:val="22"/>
              </w:rPr>
            </w:pPr>
            <w:r w:rsidRPr="001D7BC7">
              <w:rPr>
                <w:color w:val="000000"/>
                <w:sz w:val="22"/>
              </w:rPr>
              <w:t>Ligne budgétaire</w:t>
            </w:r>
          </w:p>
        </w:tc>
        <w:tc>
          <w:tcPr>
            <w:tcW w:w="529" w:type="pct"/>
            <w:gridSpan w:val="3"/>
            <w:tcBorders>
              <w:top w:val="nil"/>
              <w:left w:val="nil"/>
              <w:bottom w:val="single" w:sz="8" w:space="0" w:color="auto"/>
              <w:right w:val="single" w:sz="8" w:space="0" w:color="auto"/>
            </w:tcBorders>
            <w:vAlign w:val="center"/>
            <w:hideMark/>
          </w:tcPr>
          <w:p w14:paraId="75E44F8D"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52CCC48A" w14:textId="77777777" w:rsidR="00371C50" w:rsidRPr="001D7BC7" w:rsidRDefault="00371C50">
            <w:pPr>
              <w:spacing w:before="0" w:after="0"/>
              <w:jc w:val="center"/>
              <w:rPr>
                <w:color w:val="000000"/>
                <w:sz w:val="14"/>
                <w:szCs w:val="14"/>
              </w:rPr>
            </w:pPr>
            <w:r w:rsidRPr="001D7BC7">
              <w:rPr>
                <w:color w:val="000000"/>
                <w:sz w:val="14"/>
              </w:rPr>
              <w:t>(1a)</w:t>
            </w:r>
          </w:p>
        </w:tc>
        <w:tc>
          <w:tcPr>
            <w:tcW w:w="496" w:type="pct"/>
            <w:gridSpan w:val="3"/>
            <w:tcBorders>
              <w:top w:val="nil"/>
              <w:left w:val="nil"/>
              <w:bottom w:val="single" w:sz="8" w:space="0" w:color="auto"/>
              <w:right w:val="single" w:sz="8" w:space="0" w:color="auto"/>
            </w:tcBorders>
            <w:vAlign w:val="center"/>
            <w:hideMark/>
          </w:tcPr>
          <w:p w14:paraId="149CC6C4"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5D81FE81"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5F0D88A2"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253F8CAA"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1204191F"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A33A110"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57E4C9CD" w14:textId="77777777" w:rsidR="00371C50" w:rsidRPr="001D7BC7" w:rsidRDefault="00371C50">
            <w:pPr>
              <w:spacing w:before="0" w:after="0"/>
              <w:jc w:val="left"/>
              <w:rPr>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7F1EB4C1"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580956E8" w14:textId="77777777" w:rsidR="00371C50" w:rsidRPr="001D7BC7" w:rsidRDefault="00371C50">
            <w:pPr>
              <w:spacing w:before="0" w:after="0"/>
              <w:jc w:val="center"/>
              <w:rPr>
                <w:color w:val="000000"/>
                <w:sz w:val="14"/>
                <w:szCs w:val="14"/>
              </w:rPr>
            </w:pPr>
            <w:r w:rsidRPr="001D7BC7">
              <w:rPr>
                <w:color w:val="000000"/>
                <w:sz w:val="14"/>
              </w:rPr>
              <w:t>(2a)</w:t>
            </w:r>
          </w:p>
        </w:tc>
        <w:tc>
          <w:tcPr>
            <w:tcW w:w="496" w:type="pct"/>
            <w:gridSpan w:val="3"/>
            <w:tcBorders>
              <w:top w:val="nil"/>
              <w:left w:val="nil"/>
              <w:bottom w:val="single" w:sz="8" w:space="0" w:color="auto"/>
              <w:right w:val="single" w:sz="8" w:space="0" w:color="auto"/>
            </w:tcBorders>
            <w:vAlign w:val="center"/>
            <w:hideMark/>
          </w:tcPr>
          <w:p w14:paraId="7957F9CA"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3F16AFB9"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64601110"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547B903E"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235976E9"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CD21E31" w14:textId="77777777">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14:paraId="69B6A32C"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1E9ED050"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4DAA542B" w14:textId="77777777" w:rsidR="00371C50" w:rsidRPr="001D7BC7" w:rsidRDefault="00371C50">
            <w:pPr>
              <w:spacing w:before="0" w:after="0"/>
              <w:jc w:val="center"/>
              <w:rPr>
                <w:color w:val="000000"/>
                <w:sz w:val="14"/>
                <w:szCs w:val="14"/>
              </w:rPr>
            </w:pPr>
            <w:r w:rsidRPr="001D7BC7">
              <w:rPr>
                <w:color w:val="000000"/>
                <w:sz w:val="14"/>
              </w:rPr>
              <w:t>(1b)</w:t>
            </w:r>
          </w:p>
        </w:tc>
        <w:tc>
          <w:tcPr>
            <w:tcW w:w="496" w:type="pct"/>
            <w:gridSpan w:val="3"/>
            <w:tcBorders>
              <w:top w:val="nil"/>
              <w:left w:val="nil"/>
              <w:bottom w:val="single" w:sz="8" w:space="0" w:color="auto"/>
              <w:right w:val="single" w:sz="8" w:space="0" w:color="auto"/>
            </w:tcBorders>
            <w:vAlign w:val="center"/>
            <w:hideMark/>
          </w:tcPr>
          <w:p w14:paraId="1A6BDDED"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372D7A94"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66C4636B"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1726F00B"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BD3864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C520CD0" w14:textId="77777777">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14:paraId="73DD0894" w14:textId="77777777" w:rsidR="00371C50" w:rsidRPr="001D7BC7" w:rsidRDefault="00371C50">
            <w:pPr>
              <w:spacing w:before="0" w:after="0"/>
              <w:jc w:val="left"/>
              <w:rPr>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019EFA40"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4AF30CB1" w14:textId="77777777" w:rsidR="00371C50" w:rsidRPr="001D7BC7" w:rsidRDefault="00371C50">
            <w:pPr>
              <w:spacing w:before="0" w:after="0"/>
              <w:jc w:val="center"/>
              <w:rPr>
                <w:color w:val="000000"/>
                <w:sz w:val="14"/>
                <w:szCs w:val="14"/>
              </w:rPr>
            </w:pPr>
            <w:r w:rsidRPr="001D7BC7">
              <w:rPr>
                <w:color w:val="000000"/>
                <w:sz w:val="14"/>
              </w:rPr>
              <w:t>(2b)</w:t>
            </w:r>
          </w:p>
        </w:tc>
        <w:tc>
          <w:tcPr>
            <w:tcW w:w="496" w:type="pct"/>
            <w:gridSpan w:val="3"/>
            <w:tcBorders>
              <w:top w:val="nil"/>
              <w:left w:val="nil"/>
              <w:bottom w:val="single" w:sz="8" w:space="0" w:color="auto"/>
              <w:right w:val="single" w:sz="8" w:space="0" w:color="auto"/>
            </w:tcBorders>
            <w:vAlign w:val="center"/>
            <w:hideMark/>
          </w:tcPr>
          <w:p w14:paraId="693AB8EB"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0CD4F3C7" w14:textId="77777777" w:rsidR="00371C50" w:rsidRPr="001D7BC7" w:rsidRDefault="00371C50">
            <w:pPr>
              <w:spacing w:before="0" w:after="0"/>
              <w:jc w:val="right"/>
              <w:rPr>
                <w:color w:val="000000"/>
                <w:sz w:val="20"/>
                <w:szCs w:val="20"/>
              </w:rPr>
            </w:pPr>
            <w:r w:rsidRPr="001D7BC7">
              <w:rPr>
                <w:color w:val="000000"/>
                <w:sz w:val="20"/>
              </w:rPr>
              <w:t> </w:t>
            </w:r>
          </w:p>
        </w:tc>
        <w:tc>
          <w:tcPr>
            <w:tcW w:w="496" w:type="pct"/>
            <w:gridSpan w:val="3"/>
            <w:tcBorders>
              <w:top w:val="nil"/>
              <w:left w:val="nil"/>
              <w:bottom w:val="single" w:sz="8" w:space="0" w:color="auto"/>
              <w:right w:val="single" w:sz="8" w:space="0" w:color="auto"/>
            </w:tcBorders>
            <w:vAlign w:val="center"/>
            <w:hideMark/>
          </w:tcPr>
          <w:p w14:paraId="6098DC0D" w14:textId="77777777" w:rsidR="00371C50" w:rsidRPr="001D7BC7" w:rsidRDefault="00371C50">
            <w:pPr>
              <w:spacing w:before="0" w:after="0"/>
              <w:jc w:val="right"/>
              <w:rPr>
                <w:color w:val="000000"/>
                <w:sz w:val="20"/>
                <w:szCs w:val="20"/>
              </w:rPr>
            </w:pPr>
            <w:r w:rsidRPr="001D7BC7">
              <w:rPr>
                <w:color w:val="000000"/>
                <w:sz w:val="20"/>
              </w:rPr>
              <w:t> </w:t>
            </w:r>
          </w:p>
        </w:tc>
        <w:tc>
          <w:tcPr>
            <w:tcW w:w="478" w:type="pct"/>
            <w:gridSpan w:val="3"/>
            <w:tcBorders>
              <w:top w:val="nil"/>
              <w:left w:val="nil"/>
              <w:bottom w:val="single" w:sz="8" w:space="0" w:color="auto"/>
              <w:right w:val="single" w:sz="8" w:space="0" w:color="auto"/>
            </w:tcBorders>
            <w:vAlign w:val="center"/>
            <w:hideMark/>
          </w:tcPr>
          <w:p w14:paraId="633ED8DB" w14:textId="77777777" w:rsidR="00371C50" w:rsidRPr="001D7BC7" w:rsidRDefault="00371C50">
            <w:pPr>
              <w:spacing w:before="0" w:after="0"/>
              <w:jc w:val="right"/>
              <w:rPr>
                <w:color w:val="000000"/>
                <w:sz w:val="20"/>
                <w:szCs w:val="20"/>
              </w:rPr>
            </w:pPr>
            <w:r w:rsidRPr="001D7BC7">
              <w:rPr>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D12263E"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595844C" w14:textId="77777777">
        <w:trPr>
          <w:trHeight w:val="288"/>
        </w:trPr>
        <w:tc>
          <w:tcPr>
            <w:tcW w:w="5000" w:type="pct"/>
            <w:gridSpan w:val="23"/>
            <w:tcBorders>
              <w:top w:val="single" w:sz="8" w:space="0" w:color="auto"/>
              <w:left w:val="single" w:sz="8" w:space="0" w:color="auto"/>
              <w:bottom w:val="single" w:sz="8" w:space="0" w:color="auto"/>
              <w:right w:val="single" w:sz="8" w:space="0" w:color="auto"/>
            </w:tcBorders>
            <w:noWrap/>
            <w:vAlign w:val="bottom"/>
            <w:hideMark/>
          </w:tcPr>
          <w:p w14:paraId="32C25DCE" w14:textId="77777777" w:rsidR="00371C50" w:rsidRPr="001D7BC7" w:rsidRDefault="00371C50">
            <w:pPr>
              <w:spacing w:before="0" w:after="0"/>
              <w:jc w:val="left"/>
              <w:rPr>
                <w:color w:val="000000"/>
                <w:sz w:val="22"/>
              </w:rPr>
            </w:pPr>
            <w:r w:rsidRPr="001D7BC7">
              <w:rPr>
                <w:color w:val="000000"/>
                <w:sz w:val="22"/>
              </w:rPr>
              <w:t>Crédits de nature administrative financés par l'enveloppe de certains programmes spécifiques</w:t>
            </w:r>
            <w:r w:rsidRPr="001D7BC7">
              <w:t xml:space="preserve"> </w:t>
            </w:r>
          </w:p>
        </w:tc>
      </w:tr>
      <w:tr w:rsidR="00371C50" w:rsidRPr="001D7BC7" w14:paraId="4D5952CA" w14:textId="77777777">
        <w:trPr>
          <w:trHeight w:val="288"/>
        </w:trPr>
        <w:tc>
          <w:tcPr>
            <w:tcW w:w="1419" w:type="pct"/>
            <w:gridSpan w:val="2"/>
            <w:tcBorders>
              <w:top w:val="nil"/>
              <w:left w:val="single" w:sz="8" w:space="0" w:color="auto"/>
              <w:bottom w:val="single" w:sz="8" w:space="0" w:color="auto"/>
              <w:right w:val="single" w:sz="8" w:space="0" w:color="auto"/>
            </w:tcBorders>
            <w:vAlign w:val="center"/>
            <w:hideMark/>
          </w:tcPr>
          <w:p w14:paraId="340136FF" w14:textId="77777777" w:rsidR="00371C50" w:rsidRPr="001D7BC7" w:rsidRDefault="00371C50">
            <w:pPr>
              <w:spacing w:before="0" w:after="0"/>
              <w:rPr>
                <w:color w:val="000000"/>
                <w:sz w:val="20"/>
                <w:szCs w:val="20"/>
              </w:rPr>
            </w:pPr>
            <w:r w:rsidRPr="001D7BC7">
              <w:rPr>
                <w:color w:val="000000"/>
                <w:sz w:val="20"/>
              </w:rPr>
              <w:t>Ligne budgétaire</w:t>
            </w:r>
          </w:p>
        </w:tc>
        <w:tc>
          <w:tcPr>
            <w:tcW w:w="529" w:type="pct"/>
            <w:gridSpan w:val="3"/>
            <w:tcBorders>
              <w:top w:val="nil"/>
              <w:left w:val="nil"/>
              <w:bottom w:val="single" w:sz="8" w:space="0" w:color="auto"/>
              <w:right w:val="single" w:sz="8" w:space="0" w:color="auto"/>
            </w:tcBorders>
            <w:vAlign w:val="center"/>
            <w:hideMark/>
          </w:tcPr>
          <w:p w14:paraId="2DA790E1" w14:textId="77777777" w:rsidR="00371C50" w:rsidRPr="001D7BC7" w:rsidRDefault="00371C50">
            <w:pPr>
              <w:spacing w:before="0" w:after="0"/>
              <w:jc w:val="right"/>
              <w:rPr>
                <w:color w:val="000000"/>
                <w:sz w:val="18"/>
                <w:szCs w:val="18"/>
              </w:rPr>
            </w:pPr>
            <w:r w:rsidRPr="001D7BC7">
              <w:rPr>
                <w:color w:val="000000"/>
                <w:sz w:val="18"/>
              </w:rPr>
              <w:t> </w:t>
            </w:r>
          </w:p>
        </w:tc>
        <w:tc>
          <w:tcPr>
            <w:tcW w:w="496" w:type="pct"/>
            <w:gridSpan w:val="4"/>
            <w:tcBorders>
              <w:top w:val="single" w:sz="8" w:space="0" w:color="auto"/>
              <w:left w:val="nil"/>
              <w:bottom w:val="single" w:sz="8" w:space="0" w:color="auto"/>
              <w:right w:val="single" w:sz="8" w:space="0" w:color="auto"/>
            </w:tcBorders>
            <w:vAlign w:val="center"/>
            <w:hideMark/>
          </w:tcPr>
          <w:p w14:paraId="106DE314" w14:textId="77777777" w:rsidR="00371C50" w:rsidRPr="001D7BC7" w:rsidRDefault="00371C50">
            <w:pPr>
              <w:spacing w:before="0" w:after="0"/>
              <w:jc w:val="center"/>
              <w:rPr>
                <w:color w:val="000000"/>
                <w:sz w:val="14"/>
                <w:szCs w:val="14"/>
              </w:rPr>
            </w:pPr>
            <w:r w:rsidRPr="001D7BC7">
              <w:rPr>
                <w:color w:val="000000"/>
                <w:sz w:val="14"/>
              </w:rPr>
              <w:t>(3)</w:t>
            </w:r>
          </w:p>
        </w:tc>
        <w:tc>
          <w:tcPr>
            <w:tcW w:w="496" w:type="pct"/>
            <w:gridSpan w:val="3"/>
            <w:tcBorders>
              <w:top w:val="nil"/>
              <w:left w:val="nil"/>
              <w:bottom w:val="single" w:sz="8" w:space="0" w:color="auto"/>
              <w:right w:val="single" w:sz="8" w:space="0" w:color="auto"/>
            </w:tcBorders>
            <w:vAlign w:val="center"/>
            <w:hideMark/>
          </w:tcPr>
          <w:p w14:paraId="62AD39D9"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3"/>
            <w:tcBorders>
              <w:top w:val="nil"/>
              <w:left w:val="nil"/>
              <w:bottom w:val="single" w:sz="8" w:space="0" w:color="auto"/>
              <w:right w:val="single" w:sz="8" w:space="0" w:color="auto"/>
            </w:tcBorders>
            <w:vAlign w:val="center"/>
            <w:hideMark/>
          </w:tcPr>
          <w:p w14:paraId="2A9133E4" w14:textId="77777777" w:rsidR="00371C50" w:rsidRPr="001D7BC7" w:rsidRDefault="00371C50">
            <w:pPr>
              <w:spacing w:before="0" w:after="0"/>
              <w:jc w:val="right"/>
              <w:rPr>
                <w:b/>
                <w:bCs/>
                <w:color w:val="000000"/>
                <w:sz w:val="20"/>
                <w:szCs w:val="20"/>
              </w:rPr>
            </w:pPr>
            <w:r w:rsidRPr="001D7BC7">
              <w:rPr>
                <w:b/>
                <w:color w:val="000000"/>
                <w:sz w:val="20"/>
              </w:rPr>
              <w:t> </w:t>
            </w:r>
          </w:p>
        </w:tc>
        <w:tc>
          <w:tcPr>
            <w:tcW w:w="496" w:type="pct"/>
            <w:gridSpan w:val="3"/>
            <w:tcBorders>
              <w:top w:val="nil"/>
              <w:left w:val="nil"/>
              <w:bottom w:val="single" w:sz="8" w:space="0" w:color="auto"/>
              <w:right w:val="single" w:sz="8" w:space="0" w:color="auto"/>
            </w:tcBorders>
            <w:vAlign w:val="center"/>
            <w:hideMark/>
          </w:tcPr>
          <w:p w14:paraId="1F80878C" w14:textId="77777777" w:rsidR="00371C50" w:rsidRPr="001D7BC7" w:rsidRDefault="00371C50">
            <w:pPr>
              <w:spacing w:before="0" w:after="0"/>
              <w:jc w:val="right"/>
              <w:rPr>
                <w:b/>
                <w:bCs/>
                <w:color w:val="000000"/>
                <w:sz w:val="20"/>
                <w:szCs w:val="20"/>
              </w:rPr>
            </w:pPr>
            <w:r w:rsidRPr="001D7BC7">
              <w:rPr>
                <w:b/>
                <w:color w:val="000000"/>
                <w:sz w:val="20"/>
              </w:rPr>
              <w:t> </w:t>
            </w:r>
          </w:p>
        </w:tc>
        <w:tc>
          <w:tcPr>
            <w:tcW w:w="478" w:type="pct"/>
            <w:gridSpan w:val="3"/>
            <w:tcBorders>
              <w:top w:val="nil"/>
              <w:left w:val="nil"/>
              <w:bottom w:val="single" w:sz="8" w:space="0" w:color="auto"/>
              <w:right w:val="single" w:sz="8" w:space="0" w:color="auto"/>
            </w:tcBorders>
            <w:vAlign w:val="center"/>
            <w:hideMark/>
          </w:tcPr>
          <w:p w14:paraId="20DCD7E8" w14:textId="77777777" w:rsidR="00371C50" w:rsidRPr="001D7BC7" w:rsidRDefault="00371C50">
            <w:pPr>
              <w:spacing w:before="0" w:after="0"/>
              <w:jc w:val="right"/>
              <w:rPr>
                <w:b/>
                <w:bCs/>
                <w:color w:val="000000"/>
                <w:sz w:val="20"/>
                <w:szCs w:val="20"/>
              </w:rPr>
            </w:pPr>
            <w:r w:rsidRPr="001D7BC7">
              <w:rPr>
                <w:b/>
                <w:color w:val="000000"/>
                <w:sz w:val="20"/>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5353B52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87E88F1" w14:textId="77777777">
        <w:trPr>
          <w:trHeight w:val="288"/>
        </w:trPr>
        <w:tc>
          <w:tcPr>
            <w:tcW w:w="1419" w:type="pct"/>
            <w:gridSpan w:val="2"/>
            <w:vMerge w:val="restart"/>
            <w:tcBorders>
              <w:top w:val="nil"/>
              <w:left w:val="single" w:sz="8" w:space="0" w:color="auto"/>
              <w:right w:val="single" w:sz="8" w:space="0" w:color="auto"/>
            </w:tcBorders>
            <w:vAlign w:val="center"/>
            <w:hideMark/>
          </w:tcPr>
          <w:p w14:paraId="76C9DD01" w14:textId="77777777" w:rsidR="00371C50" w:rsidRPr="001D7BC7" w:rsidRDefault="00371C50">
            <w:pPr>
              <w:spacing w:before="0" w:after="0"/>
              <w:jc w:val="center"/>
              <w:rPr>
                <w:b/>
                <w:bCs/>
                <w:color w:val="000000"/>
                <w:sz w:val="22"/>
              </w:rPr>
            </w:pPr>
            <w:r w:rsidRPr="001D7BC7">
              <w:rPr>
                <w:b/>
                <w:color w:val="000000"/>
                <w:sz w:val="22"/>
              </w:rPr>
              <w:t>TOTAL des crédits</w:t>
            </w:r>
          </w:p>
          <w:p w14:paraId="39307676" w14:textId="77777777" w:rsidR="00371C50" w:rsidRPr="001D7BC7" w:rsidRDefault="00371C50">
            <w:pPr>
              <w:spacing w:before="0" w:after="0"/>
              <w:jc w:val="center"/>
              <w:rPr>
                <w:b/>
                <w:bCs/>
                <w:color w:val="000000"/>
                <w:sz w:val="22"/>
              </w:rPr>
            </w:pPr>
            <w:r w:rsidRPr="001D7BC7">
              <w:rPr>
                <w:b/>
                <w:color w:val="000000"/>
                <w:sz w:val="22"/>
              </w:rPr>
              <w:t xml:space="preserve">Pour la DG </w:t>
            </w:r>
            <w:r w:rsidRPr="001D7BC7">
              <w:rPr>
                <w:color w:val="000000"/>
                <w:sz w:val="22"/>
              </w:rPr>
              <w:t>&lt;…….&gt;</w:t>
            </w:r>
          </w:p>
        </w:tc>
        <w:tc>
          <w:tcPr>
            <w:tcW w:w="529" w:type="pct"/>
            <w:gridSpan w:val="3"/>
            <w:tcBorders>
              <w:top w:val="nil"/>
              <w:left w:val="nil"/>
              <w:bottom w:val="single" w:sz="8" w:space="0" w:color="auto"/>
              <w:right w:val="single" w:sz="8" w:space="0" w:color="auto"/>
            </w:tcBorders>
            <w:vAlign w:val="center"/>
            <w:hideMark/>
          </w:tcPr>
          <w:p w14:paraId="133D5387" w14:textId="77777777" w:rsidR="00371C50" w:rsidRPr="001D7BC7" w:rsidRDefault="00371C50">
            <w:pPr>
              <w:spacing w:before="0" w:after="0"/>
              <w:rPr>
                <w:color w:val="000000"/>
                <w:sz w:val="18"/>
                <w:szCs w:val="18"/>
              </w:rPr>
            </w:pPr>
            <w:r w:rsidRPr="001D7BC7">
              <w:rPr>
                <w:color w:val="000000"/>
                <w:sz w:val="18"/>
              </w:rPr>
              <w:t>Engagements</w:t>
            </w:r>
          </w:p>
        </w:tc>
        <w:tc>
          <w:tcPr>
            <w:tcW w:w="496" w:type="pct"/>
            <w:gridSpan w:val="4"/>
            <w:tcBorders>
              <w:top w:val="single" w:sz="8" w:space="0" w:color="auto"/>
              <w:left w:val="nil"/>
              <w:bottom w:val="single" w:sz="8" w:space="0" w:color="auto"/>
              <w:right w:val="single" w:sz="8" w:space="0" w:color="auto"/>
            </w:tcBorders>
            <w:vAlign w:val="center"/>
            <w:hideMark/>
          </w:tcPr>
          <w:p w14:paraId="32BA2089" w14:textId="77777777" w:rsidR="00371C50" w:rsidRPr="001D7BC7" w:rsidRDefault="00371C50">
            <w:pPr>
              <w:spacing w:before="0" w:after="0"/>
              <w:jc w:val="center"/>
              <w:rPr>
                <w:color w:val="000000"/>
                <w:sz w:val="14"/>
                <w:szCs w:val="14"/>
              </w:rPr>
            </w:pPr>
            <w:r w:rsidRPr="001D7BC7">
              <w:rPr>
                <w:color w:val="000000"/>
                <w:sz w:val="14"/>
              </w:rPr>
              <w:t>=1a+1b+3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97EEDF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057C713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12109D0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22640E8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38DF861"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C0D544C" w14:textId="77777777">
        <w:trPr>
          <w:trHeight w:val="288"/>
        </w:trPr>
        <w:tc>
          <w:tcPr>
            <w:tcW w:w="1419" w:type="pct"/>
            <w:gridSpan w:val="2"/>
            <w:vMerge/>
            <w:tcBorders>
              <w:left w:val="single" w:sz="8" w:space="0" w:color="auto"/>
              <w:bottom w:val="single" w:sz="8" w:space="0" w:color="auto"/>
              <w:right w:val="single" w:sz="8" w:space="0" w:color="auto"/>
            </w:tcBorders>
            <w:vAlign w:val="center"/>
            <w:hideMark/>
          </w:tcPr>
          <w:p w14:paraId="19584804" w14:textId="77777777" w:rsidR="00371C50" w:rsidRPr="001D7BC7" w:rsidRDefault="00371C50">
            <w:pPr>
              <w:spacing w:before="0" w:after="0"/>
              <w:jc w:val="center"/>
              <w:rPr>
                <w:b/>
                <w:bCs/>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6ACF7959" w14:textId="77777777" w:rsidR="00371C50" w:rsidRPr="001D7BC7" w:rsidRDefault="00371C50">
            <w:pPr>
              <w:spacing w:before="0" w:after="0"/>
              <w:rPr>
                <w:color w:val="000000"/>
                <w:sz w:val="18"/>
                <w:szCs w:val="18"/>
              </w:rPr>
            </w:pPr>
            <w:r w:rsidRPr="001D7BC7">
              <w:rPr>
                <w:color w:val="000000"/>
                <w:sz w:val="18"/>
              </w:rPr>
              <w:t>Paiements</w:t>
            </w:r>
          </w:p>
        </w:tc>
        <w:tc>
          <w:tcPr>
            <w:tcW w:w="496" w:type="pct"/>
            <w:gridSpan w:val="4"/>
            <w:tcBorders>
              <w:top w:val="single" w:sz="8" w:space="0" w:color="auto"/>
              <w:left w:val="nil"/>
              <w:bottom w:val="single" w:sz="8" w:space="0" w:color="auto"/>
              <w:right w:val="single" w:sz="8" w:space="0" w:color="auto"/>
            </w:tcBorders>
            <w:vAlign w:val="center"/>
            <w:hideMark/>
          </w:tcPr>
          <w:p w14:paraId="346F3881" w14:textId="77777777" w:rsidR="00371C50" w:rsidRPr="001D7BC7" w:rsidRDefault="00371C50">
            <w:pPr>
              <w:spacing w:before="0" w:after="0"/>
              <w:jc w:val="center"/>
              <w:rPr>
                <w:color w:val="000000"/>
                <w:sz w:val="14"/>
                <w:szCs w:val="14"/>
              </w:rPr>
            </w:pPr>
            <w:r w:rsidRPr="001D7BC7">
              <w:rPr>
                <w:color w:val="000000"/>
                <w:sz w:val="14"/>
              </w:rPr>
              <w:t>=2a+2b+3</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9D7795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A57D01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5D693AA"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78" w:type="pct"/>
            <w:gridSpan w:val="3"/>
            <w:tcBorders>
              <w:top w:val="nil"/>
              <w:left w:val="nil"/>
              <w:bottom w:val="single" w:sz="8" w:space="0" w:color="auto"/>
              <w:right w:val="single" w:sz="8" w:space="0" w:color="auto"/>
            </w:tcBorders>
            <w:shd w:val="clear" w:color="000000" w:fill="D9D9D9"/>
            <w:vAlign w:val="center"/>
            <w:hideMark/>
          </w:tcPr>
          <w:p w14:paraId="33EBB90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525F3F7"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64E8367" w14:textId="77777777">
        <w:trPr>
          <w:trHeight w:val="300"/>
        </w:trPr>
        <w:tc>
          <w:tcPr>
            <w:tcW w:w="2432" w:type="pct"/>
            <w:gridSpan w:val="8"/>
            <w:vMerge w:val="restart"/>
            <w:tcBorders>
              <w:top w:val="single" w:sz="8" w:space="0" w:color="auto"/>
              <w:left w:val="single" w:sz="8" w:space="0" w:color="auto"/>
              <w:bottom w:val="single" w:sz="8" w:space="0" w:color="000000"/>
              <w:right w:val="single" w:sz="8" w:space="0" w:color="000000"/>
            </w:tcBorders>
            <w:vAlign w:val="center"/>
            <w:hideMark/>
          </w:tcPr>
          <w:p w14:paraId="3667D455" w14:textId="77777777" w:rsidR="00371C50" w:rsidRPr="001D7BC7" w:rsidRDefault="00371C50">
            <w:pPr>
              <w:spacing w:before="0" w:after="0"/>
              <w:jc w:val="center"/>
              <w:rPr>
                <w:b/>
                <w:bCs/>
                <w:color w:val="000000"/>
                <w:sz w:val="22"/>
              </w:rPr>
            </w:pPr>
            <w:r w:rsidRPr="001D7BC7">
              <w:rPr>
                <w:b/>
                <w:color w:val="000000"/>
                <w:sz w:val="22"/>
              </w:rPr>
              <w:t> </w:t>
            </w:r>
          </w:p>
        </w:tc>
        <w:tc>
          <w:tcPr>
            <w:tcW w:w="493" w:type="pct"/>
            <w:gridSpan w:val="3"/>
            <w:tcBorders>
              <w:top w:val="single" w:sz="8" w:space="0" w:color="auto"/>
              <w:left w:val="nil"/>
              <w:bottom w:val="single" w:sz="8" w:space="0" w:color="auto"/>
              <w:right w:val="single" w:sz="8" w:space="0" w:color="auto"/>
            </w:tcBorders>
            <w:vAlign w:val="center"/>
            <w:hideMark/>
          </w:tcPr>
          <w:p w14:paraId="484989DC"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483A939D"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0A3DCDF2" w14:textId="77777777" w:rsidR="00371C50" w:rsidRPr="001D7BC7" w:rsidRDefault="00371C50">
            <w:pPr>
              <w:spacing w:before="0" w:after="0"/>
              <w:jc w:val="center"/>
              <w:rPr>
                <w:color w:val="000000"/>
                <w:sz w:val="20"/>
                <w:szCs w:val="20"/>
              </w:rPr>
            </w:pPr>
            <w:r w:rsidRPr="001D7BC7">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00128393" w14:textId="77777777" w:rsidR="00371C50" w:rsidRPr="001D7BC7" w:rsidRDefault="00371C50">
            <w:pPr>
              <w:spacing w:before="0" w:after="0"/>
              <w:jc w:val="center"/>
              <w:rPr>
                <w:color w:val="000000"/>
                <w:sz w:val="20"/>
                <w:szCs w:val="20"/>
              </w:rPr>
            </w:pPr>
            <w:r w:rsidRPr="001D7BC7">
              <w:rPr>
                <w:color w:val="000000"/>
                <w:sz w:val="20"/>
              </w:rPr>
              <w:t>Année</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14E5CE4"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69B3AB51" w14:textId="77777777">
        <w:trPr>
          <w:trHeight w:val="300"/>
        </w:trPr>
        <w:tc>
          <w:tcPr>
            <w:tcW w:w="2432" w:type="pct"/>
            <w:gridSpan w:val="8"/>
            <w:vMerge/>
            <w:tcBorders>
              <w:top w:val="single" w:sz="8" w:space="0" w:color="auto"/>
              <w:left w:val="single" w:sz="8" w:space="0" w:color="auto"/>
              <w:bottom w:val="single" w:sz="8" w:space="0" w:color="000000"/>
              <w:right w:val="single" w:sz="8" w:space="0" w:color="000000"/>
            </w:tcBorders>
            <w:vAlign w:val="center"/>
            <w:hideMark/>
          </w:tcPr>
          <w:p w14:paraId="5D13CF19" w14:textId="77777777" w:rsidR="00371C50" w:rsidRPr="001D7BC7" w:rsidRDefault="00371C50">
            <w:pPr>
              <w:spacing w:before="0" w:after="0"/>
              <w:jc w:val="left"/>
              <w:rPr>
                <w:b/>
                <w:bCs/>
                <w:color w:val="000000"/>
                <w:sz w:val="22"/>
                <w:lang w:eastAsia="en-IE"/>
              </w:rPr>
            </w:pPr>
          </w:p>
        </w:tc>
        <w:tc>
          <w:tcPr>
            <w:tcW w:w="493" w:type="pct"/>
            <w:gridSpan w:val="3"/>
            <w:tcBorders>
              <w:top w:val="nil"/>
              <w:left w:val="nil"/>
              <w:bottom w:val="single" w:sz="8" w:space="0" w:color="auto"/>
              <w:right w:val="single" w:sz="8" w:space="0" w:color="auto"/>
            </w:tcBorders>
            <w:vAlign w:val="center"/>
            <w:hideMark/>
          </w:tcPr>
          <w:p w14:paraId="5BFCD343"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93" w:type="pct"/>
            <w:gridSpan w:val="3"/>
            <w:tcBorders>
              <w:top w:val="nil"/>
              <w:left w:val="nil"/>
              <w:bottom w:val="single" w:sz="8" w:space="0" w:color="auto"/>
              <w:right w:val="single" w:sz="8" w:space="0" w:color="auto"/>
            </w:tcBorders>
            <w:vAlign w:val="center"/>
            <w:hideMark/>
          </w:tcPr>
          <w:p w14:paraId="0D41A1BC"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93" w:type="pct"/>
            <w:gridSpan w:val="3"/>
            <w:tcBorders>
              <w:top w:val="nil"/>
              <w:left w:val="nil"/>
              <w:bottom w:val="single" w:sz="8" w:space="0" w:color="auto"/>
              <w:right w:val="single" w:sz="8" w:space="0" w:color="auto"/>
            </w:tcBorders>
            <w:vAlign w:val="center"/>
            <w:hideMark/>
          </w:tcPr>
          <w:p w14:paraId="29E66E75"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08284B16"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0CD53089" w14:textId="77777777" w:rsidR="00371C50" w:rsidRPr="001D7BC7" w:rsidRDefault="00371C50">
            <w:pPr>
              <w:spacing w:before="0" w:after="0"/>
              <w:jc w:val="left"/>
              <w:rPr>
                <w:b/>
                <w:bCs/>
                <w:color w:val="000000"/>
                <w:sz w:val="20"/>
                <w:szCs w:val="20"/>
                <w:lang w:eastAsia="en-IE"/>
              </w:rPr>
            </w:pPr>
          </w:p>
        </w:tc>
      </w:tr>
      <w:tr w:rsidR="00371C50" w:rsidRPr="001D7BC7" w14:paraId="6E5726E9"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2CC0416E" w14:textId="77777777" w:rsidR="00371C50" w:rsidRPr="001D7BC7" w:rsidRDefault="00371C50">
            <w:pPr>
              <w:spacing w:before="0" w:after="0"/>
              <w:rPr>
                <w:color w:val="000000"/>
                <w:sz w:val="21"/>
                <w:szCs w:val="21"/>
              </w:rPr>
            </w:pPr>
            <w:r w:rsidRPr="001D7BC7">
              <w:rPr>
                <w:color w:val="000000"/>
                <w:sz w:val="21"/>
              </w:rPr>
              <w:t xml:space="preserve">TOTAL des crédits opérationnels </w:t>
            </w:r>
            <w:r w:rsidRPr="001D7BC7">
              <w:rPr>
                <w:color w:val="000000"/>
                <w:sz w:val="21"/>
              </w:rPr>
              <w:br/>
            </w:r>
          </w:p>
        </w:tc>
        <w:tc>
          <w:tcPr>
            <w:tcW w:w="529" w:type="pct"/>
            <w:gridSpan w:val="3"/>
            <w:tcBorders>
              <w:top w:val="nil"/>
              <w:left w:val="nil"/>
              <w:bottom w:val="single" w:sz="8" w:space="0" w:color="auto"/>
              <w:right w:val="single" w:sz="8" w:space="0" w:color="auto"/>
            </w:tcBorders>
            <w:vAlign w:val="center"/>
            <w:hideMark/>
          </w:tcPr>
          <w:p w14:paraId="669AEE3A"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4"/>
            <w:tcBorders>
              <w:top w:val="single" w:sz="8" w:space="0" w:color="auto"/>
              <w:left w:val="nil"/>
              <w:bottom w:val="single" w:sz="8" w:space="0" w:color="auto"/>
              <w:right w:val="single" w:sz="8" w:space="0" w:color="auto"/>
            </w:tcBorders>
            <w:vAlign w:val="center"/>
            <w:hideMark/>
          </w:tcPr>
          <w:p w14:paraId="60B21C08" w14:textId="77777777" w:rsidR="00371C50" w:rsidRPr="001D7BC7" w:rsidRDefault="00371C50">
            <w:pPr>
              <w:spacing w:before="0" w:after="0"/>
              <w:jc w:val="center"/>
              <w:rPr>
                <w:color w:val="000000"/>
                <w:sz w:val="14"/>
                <w:szCs w:val="14"/>
              </w:rPr>
            </w:pPr>
            <w:r w:rsidRPr="001D7BC7">
              <w:rPr>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BEA4D81"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6AC053C"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051B18E"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915577E"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2CA84D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AF0B6DF"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207CADAF" w14:textId="77777777" w:rsidR="00371C50" w:rsidRPr="001D7BC7" w:rsidRDefault="00371C50">
            <w:pPr>
              <w:spacing w:before="0" w:after="0"/>
              <w:jc w:val="left"/>
              <w:rPr>
                <w:color w:val="000000"/>
                <w:sz w:val="21"/>
                <w:szCs w:val="21"/>
                <w:lang w:eastAsia="en-IE"/>
              </w:rPr>
            </w:pPr>
          </w:p>
        </w:tc>
        <w:tc>
          <w:tcPr>
            <w:tcW w:w="529" w:type="pct"/>
            <w:gridSpan w:val="3"/>
            <w:tcBorders>
              <w:top w:val="nil"/>
              <w:left w:val="nil"/>
              <w:bottom w:val="single" w:sz="8" w:space="0" w:color="auto"/>
              <w:right w:val="single" w:sz="8" w:space="0" w:color="auto"/>
            </w:tcBorders>
            <w:vAlign w:val="center"/>
            <w:hideMark/>
          </w:tcPr>
          <w:p w14:paraId="6A1FE1EC"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4"/>
            <w:tcBorders>
              <w:top w:val="single" w:sz="8" w:space="0" w:color="auto"/>
              <w:left w:val="nil"/>
              <w:bottom w:val="single" w:sz="8" w:space="0" w:color="auto"/>
              <w:right w:val="single" w:sz="8" w:space="0" w:color="auto"/>
            </w:tcBorders>
            <w:vAlign w:val="center"/>
            <w:hideMark/>
          </w:tcPr>
          <w:p w14:paraId="642B0249" w14:textId="77777777" w:rsidR="00371C50" w:rsidRPr="001D7BC7" w:rsidRDefault="00371C50">
            <w:pPr>
              <w:spacing w:before="0" w:after="0"/>
              <w:jc w:val="center"/>
              <w:rPr>
                <w:color w:val="000000"/>
                <w:sz w:val="14"/>
                <w:szCs w:val="14"/>
              </w:rPr>
            </w:pPr>
            <w:r w:rsidRPr="001D7BC7">
              <w:rPr>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1038568"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F21CD48"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ECD2F9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0A7143D"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74C028F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46F87A1" w14:textId="77777777">
        <w:trPr>
          <w:trHeight w:val="924"/>
        </w:trPr>
        <w:tc>
          <w:tcPr>
            <w:tcW w:w="1939" w:type="pct"/>
            <w:gridSpan w:val="4"/>
            <w:tcBorders>
              <w:top w:val="single" w:sz="8" w:space="0" w:color="auto"/>
              <w:left w:val="single" w:sz="8" w:space="0" w:color="auto"/>
              <w:bottom w:val="single" w:sz="8" w:space="0" w:color="auto"/>
              <w:right w:val="single" w:sz="8" w:space="0" w:color="auto"/>
            </w:tcBorders>
            <w:vAlign w:val="center"/>
            <w:hideMark/>
          </w:tcPr>
          <w:p w14:paraId="4FA43764" w14:textId="77777777" w:rsidR="00371C50" w:rsidRPr="001D7BC7" w:rsidRDefault="00371C50">
            <w:pPr>
              <w:spacing w:before="0" w:after="0"/>
              <w:rPr>
                <w:color w:val="000000"/>
                <w:sz w:val="21"/>
                <w:szCs w:val="21"/>
              </w:rPr>
            </w:pPr>
            <w:r w:rsidRPr="001D7BC7">
              <w:rPr>
                <w:color w:val="000000"/>
                <w:sz w:val="21"/>
              </w:rPr>
              <w:t xml:space="preserve">TOTAL des crédits de nature administrative financés par l’enveloppe de certains programmes spécifiques </w:t>
            </w:r>
          </w:p>
        </w:tc>
        <w:tc>
          <w:tcPr>
            <w:tcW w:w="492" w:type="pct"/>
            <w:gridSpan w:val="4"/>
            <w:tcBorders>
              <w:top w:val="single" w:sz="8" w:space="0" w:color="auto"/>
              <w:left w:val="nil"/>
              <w:bottom w:val="single" w:sz="8" w:space="0" w:color="auto"/>
              <w:right w:val="single" w:sz="8" w:space="0" w:color="auto"/>
            </w:tcBorders>
            <w:vAlign w:val="center"/>
            <w:hideMark/>
          </w:tcPr>
          <w:p w14:paraId="69EDE1E0" w14:textId="77777777" w:rsidR="00371C50" w:rsidRPr="001D7BC7" w:rsidRDefault="00371C50">
            <w:pPr>
              <w:spacing w:before="0" w:after="0"/>
              <w:jc w:val="center"/>
              <w:rPr>
                <w:color w:val="000000"/>
                <w:sz w:val="14"/>
                <w:szCs w:val="14"/>
              </w:rPr>
            </w:pPr>
            <w:r w:rsidRPr="001D7BC7">
              <w:rPr>
                <w:color w:val="000000"/>
                <w:sz w:val="14"/>
              </w:rPr>
              <w:t>(6)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5FF3374"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A65C442"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D26C6A7" w14:textId="77777777" w:rsidR="00371C50" w:rsidRPr="001D7BC7" w:rsidRDefault="00371C50">
            <w:pPr>
              <w:spacing w:before="0" w:after="0"/>
              <w:jc w:val="right"/>
              <w:rPr>
                <w:color w:val="000000"/>
                <w:sz w:val="20"/>
                <w:szCs w:val="20"/>
              </w:rPr>
            </w:pPr>
            <w:r w:rsidRPr="001D7BC7">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39FFB17" w14:textId="77777777" w:rsidR="00371C50" w:rsidRPr="001D7BC7" w:rsidRDefault="00371C50">
            <w:pPr>
              <w:spacing w:before="0" w:after="0"/>
              <w:jc w:val="right"/>
              <w:rPr>
                <w:color w:val="000000"/>
                <w:sz w:val="20"/>
                <w:szCs w:val="20"/>
              </w:rPr>
            </w:pPr>
            <w:r w:rsidRPr="001D7BC7">
              <w:rPr>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3B70761A"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CC2A3EC"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25B31092" w14:textId="77777777" w:rsidR="00371C50" w:rsidRPr="001D7BC7" w:rsidRDefault="00371C50">
            <w:pPr>
              <w:spacing w:before="0" w:after="0"/>
              <w:jc w:val="center"/>
              <w:rPr>
                <w:b/>
                <w:bCs/>
                <w:color w:val="000000"/>
                <w:sz w:val="22"/>
              </w:rPr>
            </w:pPr>
            <w:r w:rsidRPr="001D7BC7">
              <w:rPr>
                <w:b/>
                <w:color w:val="000000"/>
                <w:sz w:val="22"/>
              </w:rPr>
              <w:t>TOTAL des crédits pour la RUBRIQUE &lt;….&gt;</w:t>
            </w:r>
          </w:p>
        </w:tc>
        <w:tc>
          <w:tcPr>
            <w:tcW w:w="529" w:type="pct"/>
            <w:gridSpan w:val="3"/>
            <w:tcBorders>
              <w:top w:val="nil"/>
              <w:left w:val="nil"/>
              <w:bottom w:val="single" w:sz="8" w:space="0" w:color="auto"/>
              <w:right w:val="single" w:sz="8" w:space="0" w:color="auto"/>
            </w:tcBorders>
            <w:vAlign w:val="center"/>
            <w:hideMark/>
          </w:tcPr>
          <w:p w14:paraId="618F65C9" w14:textId="77777777" w:rsidR="00371C50" w:rsidRPr="001D7BC7" w:rsidRDefault="00371C50">
            <w:pPr>
              <w:spacing w:before="0" w:after="0"/>
              <w:rPr>
                <w:color w:val="000000"/>
                <w:sz w:val="18"/>
                <w:szCs w:val="18"/>
              </w:rPr>
            </w:pPr>
            <w:r w:rsidRPr="001D7BC7">
              <w:rPr>
                <w:color w:val="000000"/>
                <w:sz w:val="18"/>
              </w:rPr>
              <w:t>Engagements</w:t>
            </w:r>
          </w:p>
        </w:tc>
        <w:tc>
          <w:tcPr>
            <w:tcW w:w="492" w:type="pct"/>
            <w:gridSpan w:val="4"/>
            <w:tcBorders>
              <w:top w:val="single" w:sz="8" w:space="0" w:color="auto"/>
              <w:left w:val="nil"/>
              <w:bottom w:val="single" w:sz="8" w:space="0" w:color="auto"/>
              <w:right w:val="single" w:sz="8" w:space="0" w:color="auto"/>
            </w:tcBorders>
            <w:vAlign w:val="center"/>
            <w:hideMark/>
          </w:tcPr>
          <w:p w14:paraId="5540CB6D" w14:textId="77777777" w:rsidR="00371C50" w:rsidRPr="001D7BC7" w:rsidRDefault="00371C50">
            <w:pPr>
              <w:spacing w:before="0" w:after="0"/>
              <w:jc w:val="center"/>
              <w:rPr>
                <w:color w:val="000000"/>
                <w:sz w:val="14"/>
                <w:szCs w:val="14"/>
              </w:rPr>
            </w:pPr>
            <w:r w:rsidRPr="001D7BC7">
              <w:rPr>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1C8F4A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55EA5A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B04C7B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16F649F"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4973DBC3"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74D72DB"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52179E01" w14:textId="77777777" w:rsidR="00371C50" w:rsidRPr="001D7BC7" w:rsidRDefault="00371C50">
            <w:pPr>
              <w:spacing w:before="0" w:after="0"/>
              <w:jc w:val="center"/>
              <w:rPr>
                <w:color w:val="000000"/>
                <w:sz w:val="22"/>
              </w:rPr>
            </w:pPr>
            <w:r w:rsidRPr="001D7BC7">
              <w:rPr>
                <w:color w:val="000000"/>
                <w:sz w:val="22"/>
              </w:rPr>
              <w:t>du cadre financier pluriannuel</w:t>
            </w:r>
          </w:p>
        </w:tc>
        <w:tc>
          <w:tcPr>
            <w:tcW w:w="529" w:type="pct"/>
            <w:gridSpan w:val="3"/>
            <w:tcBorders>
              <w:top w:val="nil"/>
              <w:left w:val="nil"/>
              <w:bottom w:val="single" w:sz="8" w:space="0" w:color="auto"/>
              <w:right w:val="single" w:sz="8" w:space="0" w:color="auto"/>
            </w:tcBorders>
            <w:vAlign w:val="center"/>
            <w:hideMark/>
          </w:tcPr>
          <w:p w14:paraId="6F155D35" w14:textId="77777777" w:rsidR="00371C50" w:rsidRPr="001D7BC7" w:rsidRDefault="00371C50">
            <w:pPr>
              <w:spacing w:before="0" w:after="0"/>
              <w:rPr>
                <w:color w:val="000000"/>
                <w:sz w:val="18"/>
                <w:szCs w:val="18"/>
              </w:rPr>
            </w:pPr>
            <w:r w:rsidRPr="001D7BC7">
              <w:rPr>
                <w:color w:val="000000"/>
                <w:sz w:val="18"/>
              </w:rPr>
              <w:t>Paiements</w:t>
            </w:r>
          </w:p>
        </w:tc>
        <w:tc>
          <w:tcPr>
            <w:tcW w:w="492" w:type="pct"/>
            <w:gridSpan w:val="4"/>
            <w:tcBorders>
              <w:top w:val="single" w:sz="8" w:space="0" w:color="auto"/>
              <w:left w:val="nil"/>
              <w:bottom w:val="single" w:sz="8" w:space="0" w:color="auto"/>
              <w:right w:val="single" w:sz="8" w:space="0" w:color="auto"/>
            </w:tcBorders>
            <w:vAlign w:val="center"/>
            <w:hideMark/>
          </w:tcPr>
          <w:p w14:paraId="21A5BA15" w14:textId="77777777" w:rsidR="00371C50" w:rsidRPr="001D7BC7" w:rsidRDefault="00371C50">
            <w:pPr>
              <w:spacing w:before="0" w:after="0"/>
              <w:jc w:val="center"/>
              <w:rPr>
                <w:color w:val="000000"/>
                <w:sz w:val="14"/>
                <w:szCs w:val="14"/>
              </w:rPr>
            </w:pPr>
            <w:r w:rsidRPr="001D7BC7">
              <w:rPr>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DE08CF8"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A8D020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E938AC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D40C68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90CB37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4888CE5" w14:textId="77777777">
        <w:trPr>
          <w:trHeight w:val="288"/>
        </w:trPr>
        <w:tc>
          <w:tcPr>
            <w:tcW w:w="1522" w:type="pct"/>
            <w:gridSpan w:val="3"/>
            <w:tcBorders>
              <w:top w:val="nil"/>
              <w:left w:val="nil"/>
              <w:bottom w:val="nil"/>
              <w:right w:val="nil"/>
            </w:tcBorders>
            <w:noWrap/>
            <w:vAlign w:val="bottom"/>
            <w:hideMark/>
          </w:tcPr>
          <w:p w14:paraId="213C3638" w14:textId="77777777" w:rsidR="00371C50" w:rsidRPr="001D7BC7" w:rsidRDefault="00371C50">
            <w:pPr>
              <w:spacing w:before="0" w:after="0"/>
              <w:jc w:val="left"/>
              <w:rPr>
                <w:sz w:val="20"/>
                <w:szCs w:val="24"/>
                <w:lang w:eastAsia="en-IE"/>
              </w:rPr>
            </w:pPr>
          </w:p>
        </w:tc>
        <w:tc>
          <w:tcPr>
            <w:tcW w:w="471" w:type="pct"/>
            <w:gridSpan w:val="3"/>
            <w:tcBorders>
              <w:top w:val="nil"/>
              <w:left w:val="nil"/>
              <w:bottom w:val="nil"/>
              <w:right w:val="nil"/>
            </w:tcBorders>
            <w:noWrap/>
            <w:vAlign w:val="bottom"/>
            <w:hideMark/>
          </w:tcPr>
          <w:p w14:paraId="1DF8C316" w14:textId="77777777" w:rsidR="00371C50" w:rsidRPr="001D7BC7"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6B60D411" w14:textId="77777777" w:rsidR="00371C50" w:rsidRPr="001D7BC7" w:rsidRDefault="00371C50">
            <w:pPr>
              <w:spacing w:before="0" w:after="0"/>
              <w:jc w:val="left"/>
              <w:rPr>
                <w:sz w:val="20"/>
                <w:szCs w:val="20"/>
                <w:lang w:eastAsia="en-IE"/>
              </w:rPr>
            </w:pPr>
          </w:p>
        </w:tc>
        <w:tc>
          <w:tcPr>
            <w:tcW w:w="366" w:type="pct"/>
            <w:gridSpan w:val="3"/>
            <w:tcBorders>
              <w:top w:val="nil"/>
              <w:left w:val="nil"/>
              <w:bottom w:val="nil"/>
              <w:right w:val="single" w:sz="4" w:space="0" w:color="auto"/>
            </w:tcBorders>
            <w:noWrap/>
            <w:vAlign w:val="bottom"/>
            <w:hideMark/>
          </w:tcPr>
          <w:p w14:paraId="7CB48F67" w14:textId="77777777" w:rsidR="00371C50" w:rsidRPr="001D7BC7" w:rsidRDefault="00371C50">
            <w:pPr>
              <w:spacing w:before="0" w:after="0"/>
              <w:jc w:val="left"/>
              <w:rPr>
                <w:sz w:val="20"/>
                <w:szCs w:val="20"/>
                <w:lang w:eastAsia="en-IE"/>
              </w:rPr>
            </w:pPr>
          </w:p>
        </w:tc>
        <w:tc>
          <w:tcPr>
            <w:tcW w:w="437" w:type="pct"/>
            <w:gridSpan w:val="3"/>
            <w:tcBorders>
              <w:top w:val="single" w:sz="8" w:space="0" w:color="auto"/>
              <w:left w:val="single" w:sz="4" w:space="0" w:color="auto"/>
              <w:bottom w:val="nil"/>
              <w:right w:val="single" w:sz="8" w:space="0" w:color="auto"/>
            </w:tcBorders>
            <w:vAlign w:val="center"/>
            <w:hideMark/>
          </w:tcPr>
          <w:p w14:paraId="35EE4CBE"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3"/>
            <w:tcBorders>
              <w:top w:val="single" w:sz="8" w:space="0" w:color="auto"/>
              <w:left w:val="nil"/>
              <w:bottom w:val="nil"/>
              <w:right w:val="single" w:sz="8" w:space="0" w:color="auto"/>
            </w:tcBorders>
            <w:vAlign w:val="center"/>
            <w:hideMark/>
          </w:tcPr>
          <w:p w14:paraId="1202E546"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3"/>
            <w:tcBorders>
              <w:top w:val="single" w:sz="8" w:space="0" w:color="auto"/>
              <w:left w:val="nil"/>
              <w:bottom w:val="nil"/>
              <w:right w:val="single" w:sz="8" w:space="0" w:color="auto"/>
            </w:tcBorders>
            <w:vAlign w:val="center"/>
            <w:hideMark/>
          </w:tcPr>
          <w:p w14:paraId="14227684" w14:textId="77777777" w:rsidR="00371C50" w:rsidRPr="001D7BC7" w:rsidRDefault="00371C50">
            <w:pPr>
              <w:spacing w:before="0" w:after="0"/>
              <w:jc w:val="center"/>
              <w:rPr>
                <w:color w:val="000000"/>
                <w:sz w:val="20"/>
                <w:szCs w:val="20"/>
              </w:rPr>
            </w:pPr>
            <w:r w:rsidRPr="001D7BC7">
              <w:rPr>
                <w:color w:val="000000"/>
                <w:sz w:val="20"/>
              </w:rPr>
              <w:t>Année</w:t>
            </w:r>
          </w:p>
        </w:tc>
        <w:tc>
          <w:tcPr>
            <w:tcW w:w="437" w:type="pct"/>
            <w:gridSpan w:val="3"/>
            <w:tcBorders>
              <w:top w:val="single" w:sz="8" w:space="0" w:color="auto"/>
              <w:left w:val="nil"/>
              <w:bottom w:val="nil"/>
              <w:right w:val="single" w:sz="8" w:space="0" w:color="auto"/>
            </w:tcBorders>
            <w:vAlign w:val="center"/>
            <w:hideMark/>
          </w:tcPr>
          <w:p w14:paraId="09294F64" w14:textId="77777777" w:rsidR="00371C50" w:rsidRPr="001D7BC7" w:rsidRDefault="00371C50">
            <w:pPr>
              <w:spacing w:before="0" w:after="0"/>
              <w:jc w:val="center"/>
              <w:rPr>
                <w:color w:val="000000"/>
                <w:sz w:val="20"/>
                <w:szCs w:val="20"/>
              </w:rPr>
            </w:pPr>
            <w:r w:rsidRPr="001D7BC7">
              <w:rPr>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10D773F7"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1457EFDC" w14:textId="77777777">
        <w:trPr>
          <w:trHeight w:val="300"/>
        </w:trPr>
        <w:tc>
          <w:tcPr>
            <w:tcW w:w="1522" w:type="pct"/>
            <w:gridSpan w:val="3"/>
            <w:tcBorders>
              <w:top w:val="nil"/>
              <w:left w:val="nil"/>
              <w:bottom w:val="nil"/>
              <w:right w:val="nil"/>
            </w:tcBorders>
            <w:noWrap/>
            <w:vAlign w:val="bottom"/>
            <w:hideMark/>
          </w:tcPr>
          <w:p w14:paraId="7591EF93" w14:textId="77777777" w:rsidR="00371C50" w:rsidRPr="001D7BC7" w:rsidRDefault="00371C50">
            <w:pPr>
              <w:spacing w:before="0" w:after="0"/>
              <w:jc w:val="center"/>
              <w:rPr>
                <w:b/>
                <w:bCs/>
                <w:color w:val="000000"/>
                <w:sz w:val="20"/>
                <w:szCs w:val="20"/>
                <w:lang w:eastAsia="en-IE"/>
              </w:rPr>
            </w:pPr>
          </w:p>
        </w:tc>
        <w:tc>
          <w:tcPr>
            <w:tcW w:w="471" w:type="pct"/>
            <w:gridSpan w:val="3"/>
            <w:tcBorders>
              <w:top w:val="nil"/>
              <w:left w:val="nil"/>
              <w:bottom w:val="nil"/>
              <w:right w:val="nil"/>
            </w:tcBorders>
            <w:noWrap/>
            <w:vAlign w:val="bottom"/>
            <w:hideMark/>
          </w:tcPr>
          <w:p w14:paraId="7AA0D80E" w14:textId="77777777" w:rsidR="00371C50" w:rsidRPr="001D7BC7" w:rsidRDefault="00371C50">
            <w:pPr>
              <w:spacing w:before="0" w:after="0"/>
              <w:jc w:val="left"/>
              <w:rPr>
                <w:sz w:val="20"/>
                <w:szCs w:val="20"/>
                <w:lang w:eastAsia="en-IE"/>
              </w:rPr>
            </w:pPr>
          </w:p>
        </w:tc>
        <w:tc>
          <w:tcPr>
            <w:tcW w:w="365" w:type="pct"/>
            <w:tcBorders>
              <w:top w:val="nil"/>
              <w:left w:val="nil"/>
              <w:bottom w:val="nil"/>
              <w:right w:val="nil"/>
            </w:tcBorders>
            <w:noWrap/>
            <w:vAlign w:val="bottom"/>
            <w:hideMark/>
          </w:tcPr>
          <w:p w14:paraId="078D8275" w14:textId="77777777" w:rsidR="00371C50" w:rsidRPr="001D7BC7" w:rsidRDefault="00371C50">
            <w:pPr>
              <w:spacing w:before="0" w:after="0"/>
              <w:jc w:val="left"/>
              <w:rPr>
                <w:sz w:val="20"/>
                <w:szCs w:val="20"/>
                <w:lang w:eastAsia="en-IE"/>
              </w:rPr>
            </w:pPr>
          </w:p>
        </w:tc>
        <w:tc>
          <w:tcPr>
            <w:tcW w:w="366" w:type="pct"/>
            <w:gridSpan w:val="3"/>
            <w:tcBorders>
              <w:top w:val="nil"/>
              <w:left w:val="nil"/>
              <w:bottom w:val="nil"/>
              <w:right w:val="single" w:sz="4" w:space="0" w:color="auto"/>
            </w:tcBorders>
            <w:noWrap/>
            <w:vAlign w:val="bottom"/>
            <w:hideMark/>
          </w:tcPr>
          <w:p w14:paraId="5AD26F3C" w14:textId="77777777" w:rsidR="00371C50" w:rsidRPr="001D7BC7" w:rsidRDefault="00371C50">
            <w:pPr>
              <w:spacing w:before="0" w:after="0"/>
              <w:jc w:val="left"/>
              <w:rPr>
                <w:sz w:val="20"/>
                <w:szCs w:val="20"/>
                <w:lang w:eastAsia="en-IE"/>
              </w:rPr>
            </w:pPr>
          </w:p>
        </w:tc>
        <w:tc>
          <w:tcPr>
            <w:tcW w:w="437" w:type="pct"/>
            <w:gridSpan w:val="3"/>
            <w:tcBorders>
              <w:top w:val="nil"/>
              <w:left w:val="single" w:sz="4" w:space="0" w:color="auto"/>
              <w:bottom w:val="single" w:sz="8" w:space="0" w:color="auto"/>
              <w:right w:val="single" w:sz="8" w:space="0" w:color="auto"/>
            </w:tcBorders>
            <w:vAlign w:val="center"/>
            <w:hideMark/>
          </w:tcPr>
          <w:p w14:paraId="56023B7E"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437" w:type="pct"/>
            <w:gridSpan w:val="3"/>
            <w:tcBorders>
              <w:top w:val="nil"/>
              <w:left w:val="nil"/>
              <w:bottom w:val="single" w:sz="8" w:space="0" w:color="auto"/>
              <w:right w:val="single" w:sz="8" w:space="0" w:color="auto"/>
            </w:tcBorders>
            <w:vAlign w:val="center"/>
            <w:hideMark/>
          </w:tcPr>
          <w:p w14:paraId="2EB143CA"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61826F40"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437" w:type="pct"/>
            <w:gridSpan w:val="3"/>
            <w:tcBorders>
              <w:top w:val="nil"/>
              <w:left w:val="nil"/>
              <w:bottom w:val="single" w:sz="8" w:space="0" w:color="auto"/>
              <w:right w:val="single" w:sz="8" w:space="0" w:color="auto"/>
            </w:tcBorders>
            <w:vAlign w:val="center"/>
            <w:hideMark/>
          </w:tcPr>
          <w:p w14:paraId="63F2E668"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787DFCCB" w14:textId="77777777" w:rsidR="00371C50" w:rsidRPr="001D7BC7" w:rsidRDefault="00371C50">
            <w:pPr>
              <w:spacing w:before="0" w:after="0"/>
              <w:jc w:val="left"/>
              <w:rPr>
                <w:b/>
                <w:bCs/>
                <w:color w:val="000000"/>
                <w:sz w:val="20"/>
                <w:szCs w:val="20"/>
                <w:lang w:eastAsia="en-IE"/>
              </w:rPr>
            </w:pPr>
          </w:p>
        </w:tc>
      </w:tr>
      <w:tr w:rsidR="00371C50" w:rsidRPr="001D7BC7" w14:paraId="54770BFC" w14:textId="77777777">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0C9984FF" w14:textId="77777777" w:rsidR="00371C50" w:rsidRPr="001D7BC7" w:rsidRDefault="00371C50">
            <w:pPr>
              <w:spacing w:before="0" w:after="0"/>
              <w:rPr>
                <w:color w:val="000000"/>
                <w:sz w:val="21"/>
                <w:szCs w:val="21"/>
              </w:rPr>
            </w:pPr>
            <w:r w:rsidRPr="001D7BC7">
              <w:rPr>
                <w:rFonts w:ascii="Calibri" w:hAnsi="Calibri"/>
                <w:color w:val="000000"/>
                <w:sz w:val="21"/>
              </w:rPr>
              <w:t xml:space="preserve">• </w:t>
            </w:r>
            <w:r w:rsidRPr="001D7BC7">
              <w:rPr>
                <w:color w:val="000000"/>
                <w:sz w:val="21"/>
              </w:rPr>
              <w:t>TOTAL des crédits opérationnels (toutes les rubriques opérationnelles)</w:t>
            </w:r>
          </w:p>
        </w:tc>
        <w:tc>
          <w:tcPr>
            <w:tcW w:w="471" w:type="pct"/>
            <w:gridSpan w:val="3"/>
            <w:tcBorders>
              <w:top w:val="single" w:sz="8" w:space="0" w:color="auto"/>
              <w:left w:val="nil"/>
              <w:bottom w:val="single" w:sz="8" w:space="0" w:color="auto"/>
              <w:right w:val="single" w:sz="8" w:space="0" w:color="auto"/>
            </w:tcBorders>
            <w:vAlign w:val="center"/>
            <w:hideMark/>
          </w:tcPr>
          <w:p w14:paraId="788FD558" w14:textId="77777777" w:rsidR="00371C50" w:rsidRPr="001D7BC7" w:rsidRDefault="00371C50">
            <w:pPr>
              <w:spacing w:before="0" w:after="0"/>
              <w:rPr>
                <w:color w:val="000000"/>
                <w:sz w:val="18"/>
                <w:szCs w:val="18"/>
              </w:rPr>
            </w:pPr>
            <w:r w:rsidRPr="001D7BC7">
              <w:rPr>
                <w:color w:val="000000"/>
                <w:sz w:val="18"/>
              </w:rPr>
              <w:t>Engagements</w:t>
            </w:r>
          </w:p>
        </w:tc>
        <w:tc>
          <w:tcPr>
            <w:tcW w:w="731" w:type="pct"/>
            <w:gridSpan w:val="4"/>
            <w:tcBorders>
              <w:top w:val="single" w:sz="8" w:space="0" w:color="auto"/>
              <w:left w:val="nil"/>
              <w:bottom w:val="single" w:sz="8" w:space="0" w:color="auto"/>
              <w:right w:val="single" w:sz="8" w:space="0" w:color="000000"/>
            </w:tcBorders>
            <w:vAlign w:val="center"/>
            <w:hideMark/>
          </w:tcPr>
          <w:p w14:paraId="40F87F57" w14:textId="77777777" w:rsidR="00371C50" w:rsidRPr="001D7BC7" w:rsidRDefault="00371C50">
            <w:pPr>
              <w:spacing w:before="0" w:after="0"/>
              <w:jc w:val="center"/>
              <w:rPr>
                <w:color w:val="000000"/>
                <w:sz w:val="14"/>
                <w:szCs w:val="14"/>
              </w:rPr>
            </w:pPr>
            <w:r w:rsidRPr="001D7BC7">
              <w:rPr>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839F583"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28C7251"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10A4B17"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2EF9E01" w14:textId="77777777" w:rsidR="00371C50" w:rsidRPr="001D7BC7" w:rsidRDefault="00371C50">
            <w:pPr>
              <w:spacing w:before="0" w:after="0"/>
              <w:jc w:val="right"/>
              <w:rPr>
                <w:color w:val="000000"/>
                <w:sz w:val="20"/>
                <w:szCs w:val="20"/>
              </w:rPr>
            </w:pPr>
            <w:r w:rsidRPr="001D7BC7">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1D8D6561"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5A657F40" w14:textId="77777777">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14:paraId="7613A2E7" w14:textId="77777777" w:rsidR="00371C50" w:rsidRPr="001D7BC7" w:rsidRDefault="00371C50">
            <w:pPr>
              <w:spacing w:before="0" w:after="0"/>
              <w:jc w:val="left"/>
              <w:rPr>
                <w:color w:val="000000"/>
                <w:sz w:val="21"/>
                <w:szCs w:val="21"/>
                <w:lang w:eastAsia="en-IE"/>
              </w:rPr>
            </w:pPr>
          </w:p>
        </w:tc>
        <w:tc>
          <w:tcPr>
            <w:tcW w:w="471" w:type="pct"/>
            <w:gridSpan w:val="3"/>
            <w:tcBorders>
              <w:top w:val="nil"/>
              <w:left w:val="nil"/>
              <w:bottom w:val="single" w:sz="8" w:space="0" w:color="auto"/>
              <w:right w:val="single" w:sz="8" w:space="0" w:color="auto"/>
            </w:tcBorders>
            <w:vAlign w:val="center"/>
            <w:hideMark/>
          </w:tcPr>
          <w:p w14:paraId="6A5D6862" w14:textId="77777777" w:rsidR="00371C50" w:rsidRPr="001D7BC7" w:rsidRDefault="00371C50">
            <w:pPr>
              <w:spacing w:before="0" w:after="0"/>
              <w:rPr>
                <w:color w:val="000000"/>
                <w:sz w:val="18"/>
                <w:szCs w:val="18"/>
              </w:rPr>
            </w:pPr>
            <w:r w:rsidRPr="001D7BC7">
              <w:rPr>
                <w:color w:val="000000"/>
                <w:sz w:val="18"/>
              </w:rPr>
              <w:t>Paiements</w:t>
            </w:r>
          </w:p>
        </w:tc>
        <w:tc>
          <w:tcPr>
            <w:tcW w:w="731" w:type="pct"/>
            <w:gridSpan w:val="4"/>
            <w:tcBorders>
              <w:top w:val="single" w:sz="8" w:space="0" w:color="auto"/>
              <w:left w:val="nil"/>
              <w:bottom w:val="single" w:sz="8" w:space="0" w:color="auto"/>
              <w:right w:val="single" w:sz="8" w:space="0" w:color="000000"/>
            </w:tcBorders>
            <w:vAlign w:val="center"/>
            <w:hideMark/>
          </w:tcPr>
          <w:p w14:paraId="1C7A6A2B" w14:textId="77777777" w:rsidR="00371C50" w:rsidRPr="001D7BC7" w:rsidRDefault="00371C50">
            <w:pPr>
              <w:spacing w:before="0" w:after="0"/>
              <w:jc w:val="center"/>
              <w:rPr>
                <w:color w:val="000000"/>
                <w:sz w:val="14"/>
                <w:szCs w:val="14"/>
              </w:rPr>
            </w:pPr>
            <w:r w:rsidRPr="001D7BC7">
              <w:rPr>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F47C30C"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F126B85"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0B37DB9"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20EAE2B9" w14:textId="77777777" w:rsidR="00371C50" w:rsidRPr="001D7BC7" w:rsidRDefault="00371C50">
            <w:pPr>
              <w:spacing w:before="0" w:after="0"/>
              <w:jc w:val="right"/>
              <w:rPr>
                <w:color w:val="000000"/>
                <w:sz w:val="20"/>
                <w:szCs w:val="20"/>
              </w:rPr>
            </w:pPr>
            <w:r w:rsidRPr="001D7BC7">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6E0895BE"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18D5EC3" w14:textId="77777777">
        <w:trPr>
          <w:trHeight w:val="990"/>
        </w:trPr>
        <w:tc>
          <w:tcPr>
            <w:tcW w:w="1993" w:type="pct"/>
            <w:gridSpan w:val="6"/>
            <w:tcBorders>
              <w:top w:val="single" w:sz="8" w:space="0" w:color="auto"/>
              <w:left w:val="single" w:sz="8" w:space="0" w:color="auto"/>
              <w:bottom w:val="single" w:sz="8" w:space="0" w:color="auto"/>
              <w:right w:val="single" w:sz="8" w:space="0" w:color="000000"/>
            </w:tcBorders>
            <w:vAlign w:val="center"/>
            <w:hideMark/>
          </w:tcPr>
          <w:p w14:paraId="02CFA361" w14:textId="77777777" w:rsidR="00371C50" w:rsidRPr="001D7BC7" w:rsidRDefault="00371C50">
            <w:pPr>
              <w:spacing w:before="0" w:after="0"/>
              <w:rPr>
                <w:color w:val="000000"/>
                <w:sz w:val="21"/>
                <w:szCs w:val="21"/>
              </w:rPr>
            </w:pPr>
            <w:r w:rsidRPr="001D7BC7">
              <w:rPr>
                <w:rFonts w:ascii="Calibri" w:hAnsi="Calibri"/>
                <w:color w:val="000000"/>
                <w:sz w:val="21"/>
              </w:rPr>
              <w:t xml:space="preserve">• </w:t>
            </w:r>
            <w:r w:rsidRPr="001D7BC7">
              <w:rPr>
                <w:color w:val="000000"/>
                <w:sz w:val="21"/>
              </w:rPr>
              <w:t>TOTAL des crédits de nature administrative financés par l’enveloppe de certains programmes spécifiques (toutes les rubriques opérationnelles)</w:t>
            </w:r>
          </w:p>
        </w:tc>
        <w:tc>
          <w:tcPr>
            <w:tcW w:w="731" w:type="pct"/>
            <w:gridSpan w:val="4"/>
            <w:tcBorders>
              <w:top w:val="single" w:sz="8" w:space="0" w:color="auto"/>
              <w:left w:val="nil"/>
              <w:bottom w:val="single" w:sz="8" w:space="0" w:color="auto"/>
              <w:right w:val="single" w:sz="8" w:space="0" w:color="000000"/>
            </w:tcBorders>
            <w:vAlign w:val="center"/>
            <w:hideMark/>
          </w:tcPr>
          <w:p w14:paraId="72BB6DA4" w14:textId="77777777" w:rsidR="00371C50" w:rsidRPr="001D7BC7" w:rsidRDefault="00371C50">
            <w:pPr>
              <w:spacing w:before="0" w:after="0"/>
              <w:jc w:val="center"/>
              <w:rPr>
                <w:color w:val="000000"/>
                <w:sz w:val="14"/>
                <w:szCs w:val="14"/>
              </w:rPr>
            </w:pPr>
            <w:r w:rsidRPr="001D7BC7">
              <w:rPr>
                <w:color w:val="000000"/>
                <w:sz w:val="14"/>
              </w:rPr>
              <w:t>(6)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B6A2FA2"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3B2186A"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25F8E0B" w14:textId="77777777" w:rsidR="00371C50" w:rsidRPr="001D7BC7" w:rsidRDefault="00371C50">
            <w:pPr>
              <w:spacing w:before="0" w:after="0"/>
              <w:jc w:val="right"/>
              <w:rPr>
                <w:color w:val="000000"/>
                <w:sz w:val="20"/>
                <w:szCs w:val="20"/>
              </w:rPr>
            </w:pPr>
            <w:r w:rsidRPr="001D7BC7">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6D93FA5" w14:textId="77777777" w:rsidR="00371C50" w:rsidRPr="001D7BC7" w:rsidRDefault="00371C50">
            <w:pPr>
              <w:spacing w:before="0" w:after="0"/>
              <w:jc w:val="right"/>
              <w:rPr>
                <w:color w:val="000000"/>
                <w:sz w:val="20"/>
                <w:szCs w:val="20"/>
              </w:rPr>
            </w:pPr>
            <w:r w:rsidRPr="001D7BC7">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676B7C53"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05AE587" w14:textId="7777777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14:paraId="477913D0" w14:textId="77777777" w:rsidR="00371C50" w:rsidRPr="001D7BC7" w:rsidRDefault="00371C50">
            <w:pPr>
              <w:spacing w:before="0" w:after="0"/>
              <w:jc w:val="center"/>
              <w:rPr>
                <w:b/>
                <w:bCs/>
                <w:color w:val="000000"/>
                <w:sz w:val="22"/>
              </w:rPr>
            </w:pPr>
            <w:r w:rsidRPr="001D7BC7">
              <w:rPr>
                <w:b/>
                <w:color w:val="000000"/>
                <w:sz w:val="22"/>
              </w:rPr>
              <w:t>TOTAL des crédits pour les rubriques 1 à 6</w:t>
            </w:r>
          </w:p>
        </w:tc>
        <w:tc>
          <w:tcPr>
            <w:tcW w:w="471" w:type="pct"/>
            <w:gridSpan w:val="3"/>
            <w:tcBorders>
              <w:top w:val="nil"/>
              <w:left w:val="nil"/>
              <w:bottom w:val="nil"/>
              <w:right w:val="single" w:sz="8" w:space="0" w:color="auto"/>
            </w:tcBorders>
            <w:vAlign w:val="center"/>
            <w:hideMark/>
          </w:tcPr>
          <w:p w14:paraId="0AF9FC84" w14:textId="77777777" w:rsidR="00371C50" w:rsidRPr="001D7BC7" w:rsidRDefault="00371C50">
            <w:pPr>
              <w:spacing w:before="0" w:after="0"/>
              <w:rPr>
                <w:color w:val="000000"/>
                <w:sz w:val="18"/>
                <w:szCs w:val="18"/>
              </w:rPr>
            </w:pPr>
            <w:r w:rsidRPr="001D7BC7">
              <w:rPr>
                <w:color w:val="000000"/>
                <w:sz w:val="18"/>
              </w:rPr>
              <w:t>Engagements</w:t>
            </w:r>
          </w:p>
        </w:tc>
        <w:tc>
          <w:tcPr>
            <w:tcW w:w="731" w:type="pct"/>
            <w:gridSpan w:val="4"/>
            <w:tcBorders>
              <w:top w:val="single" w:sz="8" w:space="0" w:color="auto"/>
              <w:left w:val="nil"/>
              <w:bottom w:val="nil"/>
              <w:right w:val="single" w:sz="8" w:space="0" w:color="000000"/>
            </w:tcBorders>
            <w:vAlign w:val="center"/>
            <w:hideMark/>
          </w:tcPr>
          <w:p w14:paraId="33590149" w14:textId="77777777" w:rsidR="00371C50" w:rsidRPr="001D7BC7" w:rsidRDefault="00371C50">
            <w:pPr>
              <w:spacing w:before="0" w:after="0"/>
              <w:jc w:val="center"/>
              <w:rPr>
                <w:color w:val="000000"/>
                <w:sz w:val="14"/>
                <w:szCs w:val="14"/>
              </w:rPr>
            </w:pPr>
            <w:r w:rsidRPr="001D7BC7">
              <w:rPr>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893233C"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FBBAD35"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DF0A033"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33E851E"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00859968"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000F2C02" w14:textId="7777777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14:paraId="5A242F1B" w14:textId="77777777" w:rsidR="00371C50" w:rsidRPr="001D7BC7" w:rsidRDefault="00371C50">
            <w:pPr>
              <w:spacing w:before="0" w:after="0"/>
              <w:jc w:val="center"/>
              <w:rPr>
                <w:color w:val="000000"/>
                <w:sz w:val="20"/>
                <w:szCs w:val="20"/>
              </w:rPr>
            </w:pPr>
            <w:r w:rsidRPr="001D7BC7">
              <w:rPr>
                <w:color w:val="000000"/>
                <w:sz w:val="20"/>
              </w:rPr>
              <w:t>du cadre financier pluriannuel (montant de référence)</w:t>
            </w:r>
          </w:p>
        </w:tc>
        <w:tc>
          <w:tcPr>
            <w:tcW w:w="471" w:type="pct"/>
            <w:gridSpan w:val="3"/>
            <w:tcBorders>
              <w:top w:val="nil"/>
              <w:left w:val="nil"/>
              <w:bottom w:val="single" w:sz="8" w:space="0" w:color="auto"/>
              <w:right w:val="single" w:sz="8" w:space="0" w:color="auto"/>
            </w:tcBorders>
            <w:vAlign w:val="center"/>
            <w:hideMark/>
          </w:tcPr>
          <w:p w14:paraId="392FF397" w14:textId="77777777" w:rsidR="00371C50" w:rsidRPr="001D7BC7" w:rsidRDefault="00371C50">
            <w:pPr>
              <w:spacing w:before="0" w:after="0"/>
              <w:rPr>
                <w:color w:val="000000"/>
                <w:sz w:val="18"/>
                <w:szCs w:val="18"/>
              </w:rPr>
            </w:pPr>
            <w:r w:rsidRPr="001D7BC7">
              <w:rPr>
                <w:color w:val="000000"/>
                <w:sz w:val="18"/>
              </w:rPr>
              <w:t>Paiements</w:t>
            </w:r>
          </w:p>
        </w:tc>
        <w:tc>
          <w:tcPr>
            <w:tcW w:w="731" w:type="pct"/>
            <w:gridSpan w:val="4"/>
            <w:tcBorders>
              <w:top w:val="single" w:sz="8" w:space="0" w:color="auto"/>
              <w:left w:val="nil"/>
              <w:bottom w:val="single" w:sz="8" w:space="0" w:color="auto"/>
              <w:right w:val="single" w:sz="8" w:space="0" w:color="000000"/>
            </w:tcBorders>
            <w:vAlign w:val="center"/>
            <w:hideMark/>
          </w:tcPr>
          <w:p w14:paraId="7FA0C2AA" w14:textId="77777777" w:rsidR="00371C50" w:rsidRPr="001D7BC7" w:rsidRDefault="00371C50">
            <w:pPr>
              <w:spacing w:before="0" w:after="0"/>
              <w:jc w:val="center"/>
              <w:rPr>
                <w:color w:val="000000"/>
                <w:sz w:val="14"/>
                <w:szCs w:val="14"/>
              </w:rPr>
            </w:pPr>
            <w:r w:rsidRPr="001D7BC7">
              <w:rPr>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558F9A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16E6C49"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143D069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43268B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1CE7B4C8"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611809EA" w14:textId="77777777" w:rsidR="00371C50" w:rsidRPr="001D7BC7" w:rsidRDefault="00371C50" w:rsidP="00371C5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371C50" w:rsidRPr="001D7BC7" w14:paraId="2EF11D85" w14:textId="77777777">
        <w:trPr>
          <w:jc w:val="center"/>
        </w:trPr>
        <w:tc>
          <w:tcPr>
            <w:tcW w:w="1668" w:type="pct"/>
            <w:shd w:val="thinDiagStripe" w:color="C0C0C0" w:fill="auto"/>
            <w:vAlign w:val="center"/>
          </w:tcPr>
          <w:p w14:paraId="724130E5" w14:textId="77777777" w:rsidR="00371C50" w:rsidRPr="001D7BC7" w:rsidRDefault="00371C50">
            <w:pPr>
              <w:spacing w:before="60" w:after="60"/>
              <w:jc w:val="center"/>
              <w:rPr>
                <w:b/>
                <w:noProof/>
              </w:rPr>
            </w:pPr>
            <w:r w:rsidRPr="001D7BC7">
              <w:br w:type="page"/>
            </w:r>
            <w:r w:rsidRPr="001D7BC7">
              <w:rPr>
                <w:b/>
                <w:sz w:val="22"/>
              </w:rPr>
              <w:t xml:space="preserve">Rubrique du cadre financier pluriannuel </w:t>
            </w:r>
          </w:p>
        </w:tc>
        <w:tc>
          <w:tcPr>
            <w:tcW w:w="380" w:type="pct"/>
            <w:shd w:val="thinDiagStripe" w:color="C0C0C0" w:fill="auto"/>
            <w:vAlign w:val="center"/>
          </w:tcPr>
          <w:p w14:paraId="49FDB554" w14:textId="77777777" w:rsidR="00371C50" w:rsidRPr="001D7BC7" w:rsidRDefault="00371C50">
            <w:pPr>
              <w:spacing w:before="60" w:after="60"/>
              <w:jc w:val="center"/>
              <w:rPr>
                <w:noProof/>
              </w:rPr>
            </w:pPr>
            <w:r w:rsidRPr="001D7BC7">
              <w:rPr>
                <w:b/>
                <w:sz w:val="22"/>
              </w:rPr>
              <w:t>7</w:t>
            </w:r>
          </w:p>
        </w:tc>
        <w:tc>
          <w:tcPr>
            <w:tcW w:w="2749" w:type="pct"/>
            <w:vAlign w:val="center"/>
          </w:tcPr>
          <w:p w14:paraId="25224656" w14:textId="77777777" w:rsidR="00371C50" w:rsidRPr="001D7BC7" w:rsidRDefault="00371C50">
            <w:pPr>
              <w:spacing w:before="60" w:after="60"/>
              <w:rPr>
                <w:noProof/>
              </w:rPr>
            </w:pPr>
            <w:r w:rsidRPr="001D7BC7">
              <w:rPr>
                <w:sz w:val="22"/>
              </w:rPr>
              <w:t>«Dépenses administratives»</w:t>
            </w:r>
            <w:r w:rsidRPr="001D7BC7">
              <w:t xml:space="preserve"> </w:t>
            </w:r>
          </w:p>
        </w:tc>
      </w:tr>
    </w:tbl>
    <w:p w14:paraId="73064DB5" w14:textId="77777777" w:rsidR="00371C50" w:rsidRPr="001D7BC7" w:rsidRDefault="00371C50" w:rsidP="00371C50">
      <w:pPr>
        <w:jc w:val="right"/>
        <w:rPr>
          <w:noProof/>
          <w:sz w:val="20"/>
        </w:rPr>
      </w:pPr>
      <w:r w:rsidRPr="001D7BC7">
        <w:rPr>
          <w:sz w:val="20"/>
        </w:rPr>
        <w:t>En Mio EUR (à la 3e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rsidR="00371C50" w:rsidRPr="001D7BC7" w14:paraId="3BAF1B3A" w14:textId="77777777">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53E00327" w14:textId="77777777" w:rsidR="00371C50" w:rsidRPr="001D7BC7" w:rsidRDefault="00371C50">
            <w:pPr>
              <w:spacing w:before="0" w:after="0"/>
              <w:jc w:val="center"/>
              <w:rPr>
                <w:color w:val="000000"/>
                <w:szCs w:val="24"/>
              </w:rPr>
            </w:pPr>
            <w:r w:rsidRPr="001D7BC7">
              <w:rPr>
                <w:color w:val="000000"/>
              </w:rPr>
              <w:t>DG: &lt;…….&gt;</w:t>
            </w:r>
          </w:p>
        </w:tc>
        <w:tc>
          <w:tcPr>
            <w:tcW w:w="1001" w:type="dxa"/>
            <w:tcBorders>
              <w:top w:val="single" w:sz="8" w:space="0" w:color="auto"/>
              <w:left w:val="nil"/>
              <w:bottom w:val="nil"/>
              <w:right w:val="single" w:sz="8" w:space="0" w:color="auto"/>
            </w:tcBorders>
            <w:vAlign w:val="center"/>
            <w:hideMark/>
          </w:tcPr>
          <w:p w14:paraId="53E5C64F"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30F5A80E"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5B3CF561"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4C9E7157" w14:textId="77777777" w:rsidR="00371C50" w:rsidRPr="001D7BC7" w:rsidRDefault="00371C50">
            <w:pPr>
              <w:spacing w:before="0" w:after="0"/>
              <w:jc w:val="center"/>
              <w:rPr>
                <w:color w:val="000000"/>
                <w:sz w:val="20"/>
                <w:szCs w:val="20"/>
              </w:rPr>
            </w:pPr>
            <w:r w:rsidRPr="001D7BC7">
              <w:rPr>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756EEE0B"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3DEF2E6"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47B44408" w14:textId="77777777" w:rsidR="00371C50" w:rsidRPr="001D7BC7" w:rsidRDefault="00371C50">
            <w:pPr>
              <w:spacing w:before="0" w:after="0"/>
              <w:jc w:val="left"/>
              <w:rPr>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69A2B714"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1001" w:type="dxa"/>
            <w:tcBorders>
              <w:top w:val="nil"/>
              <w:left w:val="nil"/>
              <w:bottom w:val="single" w:sz="8" w:space="0" w:color="auto"/>
              <w:right w:val="single" w:sz="8" w:space="0" w:color="auto"/>
            </w:tcBorders>
            <w:vAlign w:val="center"/>
            <w:hideMark/>
          </w:tcPr>
          <w:p w14:paraId="225661BE"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1001" w:type="dxa"/>
            <w:tcBorders>
              <w:top w:val="nil"/>
              <w:left w:val="nil"/>
              <w:bottom w:val="single" w:sz="8" w:space="0" w:color="auto"/>
              <w:right w:val="single" w:sz="8" w:space="0" w:color="auto"/>
            </w:tcBorders>
            <w:vAlign w:val="center"/>
            <w:hideMark/>
          </w:tcPr>
          <w:p w14:paraId="66F089F1"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1001" w:type="dxa"/>
            <w:tcBorders>
              <w:top w:val="nil"/>
              <w:left w:val="nil"/>
              <w:bottom w:val="single" w:sz="8" w:space="0" w:color="auto"/>
              <w:right w:val="single" w:sz="8" w:space="0" w:color="auto"/>
            </w:tcBorders>
            <w:vAlign w:val="center"/>
            <w:hideMark/>
          </w:tcPr>
          <w:p w14:paraId="34E8CD2D"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6213FD07" w14:textId="77777777" w:rsidR="00371C50" w:rsidRPr="001D7BC7" w:rsidRDefault="00371C50">
            <w:pPr>
              <w:spacing w:before="0" w:after="0"/>
              <w:jc w:val="left"/>
              <w:rPr>
                <w:b/>
                <w:bCs/>
                <w:color w:val="000000"/>
                <w:sz w:val="20"/>
                <w:szCs w:val="20"/>
                <w:lang w:eastAsia="en-IE"/>
              </w:rPr>
            </w:pPr>
          </w:p>
        </w:tc>
      </w:tr>
      <w:tr w:rsidR="00371C50" w:rsidRPr="001D7BC7" w14:paraId="3B3C9BFF"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0B1936FA"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Ressources humaines </w:t>
            </w:r>
          </w:p>
        </w:tc>
        <w:tc>
          <w:tcPr>
            <w:tcW w:w="1001" w:type="dxa"/>
            <w:tcBorders>
              <w:top w:val="nil"/>
              <w:left w:val="nil"/>
              <w:bottom w:val="single" w:sz="8" w:space="0" w:color="auto"/>
              <w:right w:val="single" w:sz="8" w:space="0" w:color="auto"/>
            </w:tcBorders>
            <w:shd w:val="clear" w:color="000000" w:fill="D9D9D9"/>
            <w:vAlign w:val="center"/>
            <w:hideMark/>
          </w:tcPr>
          <w:p w14:paraId="615ECAFE"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C9E58A1"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31BAD09C"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6E1CC62" w14:textId="77777777" w:rsidR="00371C50" w:rsidRPr="001D7BC7" w:rsidRDefault="00371C50">
            <w:pPr>
              <w:spacing w:before="0" w:after="0"/>
              <w:jc w:val="right"/>
              <w:rPr>
                <w:color w:val="000000"/>
                <w:sz w:val="20"/>
                <w:szCs w:val="20"/>
              </w:rPr>
            </w:pPr>
            <w:r w:rsidRPr="001D7BC7">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7F6AB20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3569C70A"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1F395D61"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14:paraId="76C0209C"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3B000B9"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218A361"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640A8D7" w14:textId="77777777" w:rsidR="00371C50" w:rsidRPr="001D7BC7" w:rsidRDefault="00371C50">
            <w:pPr>
              <w:spacing w:before="0" w:after="0"/>
              <w:jc w:val="right"/>
              <w:rPr>
                <w:color w:val="000000"/>
                <w:sz w:val="20"/>
                <w:szCs w:val="20"/>
              </w:rPr>
            </w:pPr>
            <w:r w:rsidRPr="001D7BC7">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99A0976"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485F97A8"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360595F0" w14:textId="77777777" w:rsidR="00371C50" w:rsidRPr="001D7BC7" w:rsidRDefault="00371C50">
            <w:pPr>
              <w:spacing w:before="0" w:after="0"/>
              <w:jc w:val="center"/>
              <w:rPr>
                <w:b/>
                <w:bCs/>
                <w:color w:val="000000"/>
                <w:sz w:val="22"/>
              </w:rPr>
            </w:pPr>
            <w:r w:rsidRPr="001D7BC7">
              <w:rPr>
                <w:b/>
                <w:color w:val="000000"/>
                <w:sz w:val="22"/>
              </w:rPr>
              <w:t>TOTAL DG</w:t>
            </w:r>
            <w:r w:rsidRPr="001D7BC7">
              <w:rPr>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14:paraId="0F55E0B9" w14:textId="77777777" w:rsidR="00371C50" w:rsidRPr="001D7BC7" w:rsidRDefault="00371C50">
            <w:pPr>
              <w:spacing w:before="0" w:after="0"/>
              <w:jc w:val="left"/>
              <w:rPr>
                <w:color w:val="000000"/>
                <w:sz w:val="18"/>
                <w:szCs w:val="18"/>
              </w:rPr>
            </w:pPr>
            <w:r w:rsidRPr="001D7BC7">
              <w:rPr>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14:paraId="6C9AC616"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8AE32A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DD90F0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2B2320EB"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7DB29DE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66A19E4C" w14:textId="77777777">
        <w:trPr>
          <w:trHeight w:val="300"/>
        </w:trPr>
        <w:tc>
          <w:tcPr>
            <w:tcW w:w="4405" w:type="dxa"/>
            <w:tcBorders>
              <w:top w:val="nil"/>
              <w:left w:val="nil"/>
              <w:bottom w:val="nil"/>
              <w:right w:val="nil"/>
            </w:tcBorders>
            <w:noWrap/>
            <w:vAlign w:val="bottom"/>
            <w:hideMark/>
          </w:tcPr>
          <w:p w14:paraId="1649D67C" w14:textId="77777777" w:rsidR="00371C50" w:rsidRPr="001D7BC7" w:rsidRDefault="00371C50">
            <w:pPr>
              <w:spacing w:before="0" w:after="0"/>
              <w:jc w:val="right"/>
              <w:rPr>
                <w:b/>
                <w:bCs/>
                <w:color w:val="000000"/>
                <w:sz w:val="20"/>
                <w:szCs w:val="20"/>
                <w:lang w:eastAsia="en-IE"/>
              </w:rPr>
            </w:pPr>
          </w:p>
        </w:tc>
        <w:tc>
          <w:tcPr>
            <w:tcW w:w="2477" w:type="dxa"/>
            <w:tcBorders>
              <w:top w:val="nil"/>
              <w:left w:val="nil"/>
              <w:bottom w:val="nil"/>
              <w:right w:val="nil"/>
            </w:tcBorders>
            <w:noWrap/>
            <w:vAlign w:val="bottom"/>
            <w:hideMark/>
          </w:tcPr>
          <w:p w14:paraId="29B60D58" w14:textId="77777777" w:rsidR="00371C50" w:rsidRPr="001D7BC7"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482AA895" w14:textId="77777777" w:rsidR="00371C50" w:rsidRPr="001D7BC7"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27923E23"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30668EAC"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697C1AAC"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59182F8B"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0FE4D964" w14:textId="77777777" w:rsidR="00371C50" w:rsidRPr="001D7BC7" w:rsidRDefault="00371C50">
            <w:pPr>
              <w:spacing w:before="0" w:after="0"/>
              <w:jc w:val="left"/>
              <w:rPr>
                <w:sz w:val="20"/>
                <w:szCs w:val="20"/>
                <w:lang w:eastAsia="en-IE"/>
              </w:rPr>
            </w:pPr>
          </w:p>
        </w:tc>
        <w:tc>
          <w:tcPr>
            <w:tcW w:w="1244" w:type="dxa"/>
            <w:tcBorders>
              <w:top w:val="nil"/>
              <w:left w:val="nil"/>
              <w:bottom w:val="nil"/>
              <w:right w:val="nil"/>
            </w:tcBorders>
            <w:noWrap/>
            <w:vAlign w:val="bottom"/>
            <w:hideMark/>
          </w:tcPr>
          <w:p w14:paraId="59748866" w14:textId="77777777" w:rsidR="00371C50" w:rsidRPr="001D7BC7" w:rsidRDefault="00371C50">
            <w:pPr>
              <w:spacing w:before="0" w:after="0"/>
              <w:jc w:val="left"/>
              <w:rPr>
                <w:sz w:val="20"/>
                <w:szCs w:val="20"/>
                <w:lang w:eastAsia="en-IE"/>
              </w:rPr>
            </w:pPr>
          </w:p>
        </w:tc>
      </w:tr>
      <w:tr w:rsidR="00371C50" w:rsidRPr="001D7BC7" w14:paraId="2F693047" w14:textId="77777777">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6142C35E" w14:textId="77777777" w:rsidR="00371C50" w:rsidRPr="001D7BC7" w:rsidRDefault="00371C50">
            <w:pPr>
              <w:spacing w:before="0" w:after="0"/>
              <w:jc w:val="center"/>
              <w:rPr>
                <w:color w:val="000000"/>
                <w:szCs w:val="24"/>
              </w:rPr>
            </w:pPr>
            <w:r w:rsidRPr="001D7BC7">
              <w:rPr>
                <w:color w:val="000000"/>
              </w:rPr>
              <w:t>DG: &lt;…….&gt;</w:t>
            </w:r>
          </w:p>
        </w:tc>
        <w:tc>
          <w:tcPr>
            <w:tcW w:w="1001" w:type="dxa"/>
            <w:tcBorders>
              <w:top w:val="single" w:sz="8" w:space="0" w:color="auto"/>
              <w:left w:val="nil"/>
              <w:bottom w:val="nil"/>
              <w:right w:val="single" w:sz="8" w:space="0" w:color="auto"/>
            </w:tcBorders>
            <w:vAlign w:val="center"/>
            <w:hideMark/>
          </w:tcPr>
          <w:p w14:paraId="594DCD5B"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18CBFE98"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64F2BB39" w14:textId="77777777" w:rsidR="00371C50" w:rsidRPr="001D7BC7" w:rsidRDefault="00371C50">
            <w:pPr>
              <w:spacing w:before="0" w:after="0"/>
              <w:jc w:val="center"/>
              <w:rPr>
                <w:color w:val="000000"/>
                <w:sz w:val="20"/>
                <w:szCs w:val="20"/>
              </w:rPr>
            </w:pPr>
            <w:r w:rsidRPr="001D7BC7">
              <w:rPr>
                <w:color w:val="000000"/>
                <w:sz w:val="20"/>
              </w:rPr>
              <w:t>Année</w:t>
            </w:r>
          </w:p>
        </w:tc>
        <w:tc>
          <w:tcPr>
            <w:tcW w:w="1001" w:type="dxa"/>
            <w:tcBorders>
              <w:top w:val="single" w:sz="8" w:space="0" w:color="auto"/>
              <w:left w:val="nil"/>
              <w:bottom w:val="nil"/>
              <w:right w:val="single" w:sz="8" w:space="0" w:color="auto"/>
            </w:tcBorders>
            <w:vAlign w:val="center"/>
            <w:hideMark/>
          </w:tcPr>
          <w:p w14:paraId="4F0567C7" w14:textId="77777777" w:rsidR="00371C50" w:rsidRPr="001D7BC7" w:rsidRDefault="00371C50">
            <w:pPr>
              <w:spacing w:before="0" w:after="0"/>
              <w:jc w:val="center"/>
              <w:rPr>
                <w:color w:val="000000"/>
                <w:sz w:val="20"/>
                <w:szCs w:val="20"/>
              </w:rPr>
            </w:pPr>
            <w:r w:rsidRPr="001D7BC7">
              <w:rPr>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1D6B109E"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31CC9FA3"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716DD414" w14:textId="77777777" w:rsidR="00371C50" w:rsidRPr="001D7BC7" w:rsidRDefault="00371C50">
            <w:pPr>
              <w:spacing w:before="0" w:after="0"/>
              <w:jc w:val="left"/>
              <w:rPr>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1D6DFDA0"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1001" w:type="dxa"/>
            <w:tcBorders>
              <w:top w:val="nil"/>
              <w:left w:val="nil"/>
              <w:bottom w:val="single" w:sz="8" w:space="0" w:color="auto"/>
              <w:right w:val="single" w:sz="8" w:space="0" w:color="auto"/>
            </w:tcBorders>
            <w:vAlign w:val="center"/>
            <w:hideMark/>
          </w:tcPr>
          <w:p w14:paraId="1FA7AE6E"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1001" w:type="dxa"/>
            <w:tcBorders>
              <w:top w:val="nil"/>
              <w:left w:val="nil"/>
              <w:bottom w:val="single" w:sz="8" w:space="0" w:color="auto"/>
              <w:right w:val="single" w:sz="8" w:space="0" w:color="auto"/>
            </w:tcBorders>
            <w:vAlign w:val="center"/>
            <w:hideMark/>
          </w:tcPr>
          <w:p w14:paraId="7EDB7A7D"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1001" w:type="dxa"/>
            <w:tcBorders>
              <w:top w:val="nil"/>
              <w:left w:val="nil"/>
              <w:bottom w:val="single" w:sz="8" w:space="0" w:color="auto"/>
              <w:right w:val="single" w:sz="8" w:space="0" w:color="auto"/>
            </w:tcBorders>
            <w:vAlign w:val="center"/>
            <w:hideMark/>
          </w:tcPr>
          <w:p w14:paraId="44F70705"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53D51D29" w14:textId="77777777" w:rsidR="00371C50" w:rsidRPr="001D7BC7" w:rsidRDefault="00371C50">
            <w:pPr>
              <w:spacing w:before="0" w:after="0"/>
              <w:jc w:val="left"/>
              <w:rPr>
                <w:b/>
                <w:bCs/>
                <w:color w:val="000000"/>
                <w:sz w:val="20"/>
                <w:szCs w:val="20"/>
                <w:lang w:eastAsia="en-IE"/>
              </w:rPr>
            </w:pPr>
          </w:p>
        </w:tc>
      </w:tr>
      <w:tr w:rsidR="00371C50" w:rsidRPr="001D7BC7" w14:paraId="1022CE4D"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1214FFB8"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Ressources humaines </w:t>
            </w:r>
          </w:p>
        </w:tc>
        <w:tc>
          <w:tcPr>
            <w:tcW w:w="1001" w:type="dxa"/>
            <w:tcBorders>
              <w:top w:val="nil"/>
              <w:left w:val="nil"/>
              <w:bottom w:val="single" w:sz="8" w:space="0" w:color="auto"/>
              <w:right w:val="single" w:sz="8" w:space="0" w:color="auto"/>
            </w:tcBorders>
            <w:shd w:val="clear" w:color="000000" w:fill="D9D9D9"/>
            <w:vAlign w:val="center"/>
            <w:hideMark/>
          </w:tcPr>
          <w:p w14:paraId="4AA2DE9B"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542B2F4"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AD821E4"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0990D34" w14:textId="77777777" w:rsidR="00371C50" w:rsidRPr="001D7BC7" w:rsidRDefault="00371C50">
            <w:pPr>
              <w:spacing w:before="0" w:after="0"/>
              <w:jc w:val="right"/>
              <w:rPr>
                <w:color w:val="000000"/>
                <w:sz w:val="20"/>
                <w:szCs w:val="20"/>
              </w:rPr>
            </w:pPr>
            <w:r w:rsidRPr="001D7BC7">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6A9C7AE0"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29A3AE63"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22511B2B" w14:textId="77777777" w:rsidR="00371C50" w:rsidRPr="001D7BC7" w:rsidRDefault="00371C50">
            <w:pPr>
              <w:spacing w:before="0" w:after="0"/>
              <w:jc w:val="left"/>
              <w:rPr>
                <w:rFonts w:ascii="Wingdings" w:hAnsi="Wingdings" w:cs="Calibri"/>
                <w:color w:val="000000"/>
                <w:sz w:val="22"/>
              </w:rPr>
            </w:pPr>
            <w:r w:rsidRPr="001D7BC7">
              <w:rPr>
                <w:rFonts w:ascii="Wingdings" w:hAnsi="Wingdings"/>
                <w:color w:val="000000"/>
                <w:sz w:val="22"/>
              </w:rPr>
              <w:t>Ÿ</w:t>
            </w:r>
            <w:r w:rsidRPr="001D7BC7">
              <w:rPr>
                <w:color w:val="000000"/>
                <w:sz w:val="22"/>
              </w:rPr>
              <w:t xml:space="preserve">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14:paraId="1C8C0722"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2FA53E8"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871B9BC" w14:textId="77777777" w:rsidR="00371C50" w:rsidRPr="001D7BC7" w:rsidRDefault="00371C50">
            <w:pPr>
              <w:spacing w:before="0" w:after="0"/>
              <w:jc w:val="right"/>
              <w:rPr>
                <w:color w:val="000000"/>
                <w:sz w:val="20"/>
                <w:szCs w:val="20"/>
              </w:rPr>
            </w:pPr>
            <w:r w:rsidRPr="001D7BC7">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DEF1B97" w14:textId="77777777" w:rsidR="00371C50" w:rsidRPr="001D7BC7" w:rsidRDefault="00371C50">
            <w:pPr>
              <w:spacing w:before="0" w:after="0"/>
              <w:jc w:val="right"/>
              <w:rPr>
                <w:color w:val="000000"/>
                <w:sz w:val="20"/>
                <w:szCs w:val="20"/>
              </w:rPr>
            </w:pPr>
            <w:r w:rsidRPr="001D7BC7">
              <w:rPr>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390255D5"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1181CF80"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0765D5EC" w14:textId="77777777" w:rsidR="00371C50" w:rsidRPr="001D7BC7" w:rsidRDefault="00371C50">
            <w:pPr>
              <w:spacing w:before="0" w:after="0"/>
              <w:jc w:val="center"/>
              <w:rPr>
                <w:b/>
                <w:bCs/>
                <w:color w:val="000000"/>
                <w:sz w:val="22"/>
              </w:rPr>
            </w:pPr>
            <w:r w:rsidRPr="001D7BC7">
              <w:rPr>
                <w:b/>
                <w:color w:val="000000"/>
                <w:sz w:val="22"/>
              </w:rPr>
              <w:t>TOTAL DG</w:t>
            </w:r>
            <w:r w:rsidRPr="001D7BC7">
              <w:rPr>
                <w:color w:val="000000"/>
                <w:sz w:val="22"/>
              </w:rPr>
              <w:t xml:space="preserve"> &lt;….&gt;</w:t>
            </w:r>
          </w:p>
        </w:tc>
        <w:tc>
          <w:tcPr>
            <w:tcW w:w="3487" w:type="dxa"/>
            <w:gridSpan w:val="3"/>
            <w:tcBorders>
              <w:top w:val="single" w:sz="8" w:space="0" w:color="auto"/>
              <w:left w:val="nil"/>
              <w:bottom w:val="single" w:sz="8" w:space="0" w:color="auto"/>
              <w:right w:val="single" w:sz="8" w:space="0" w:color="auto"/>
            </w:tcBorders>
            <w:vAlign w:val="center"/>
            <w:hideMark/>
          </w:tcPr>
          <w:p w14:paraId="68CC7CEC" w14:textId="77777777" w:rsidR="00371C50" w:rsidRPr="001D7BC7" w:rsidRDefault="00371C50">
            <w:pPr>
              <w:spacing w:before="0" w:after="0"/>
              <w:jc w:val="left"/>
              <w:rPr>
                <w:color w:val="000000"/>
                <w:sz w:val="18"/>
                <w:szCs w:val="18"/>
              </w:rPr>
            </w:pPr>
            <w:r w:rsidRPr="001D7BC7">
              <w:rPr>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14:paraId="07E160CD"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C4B3DA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D8873A7"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6C994A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E57987D" w14:textId="77777777" w:rsidR="00371C50" w:rsidRPr="001D7BC7" w:rsidRDefault="00371C50">
            <w:pPr>
              <w:spacing w:before="0" w:after="0"/>
              <w:jc w:val="right"/>
              <w:rPr>
                <w:b/>
                <w:bCs/>
                <w:color w:val="000000"/>
                <w:sz w:val="20"/>
                <w:szCs w:val="20"/>
              </w:rPr>
            </w:pPr>
            <w:r w:rsidRPr="001D7BC7">
              <w:rPr>
                <w:b/>
                <w:color w:val="000000"/>
                <w:sz w:val="20"/>
              </w:rPr>
              <w:t>0,000</w:t>
            </w:r>
          </w:p>
        </w:tc>
      </w:tr>
      <w:tr w:rsidR="00371C50" w:rsidRPr="001D7BC7" w14:paraId="76B8A845" w14:textId="77777777">
        <w:trPr>
          <w:trHeight w:val="300"/>
        </w:trPr>
        <w:tc>
          <w:tcPr>
            <w:tcW w:w="4405" w:type="dxa"/>
            <w:tcBorders>
              <w:top w:val="nil"/>
              <w:left w:val="nil"/>
              <w:bottom w:val="nil"/>
              <w:right w:val="nil"/>
            </w:tcBorders>
            <w:noWrap/>
            <w:vAlign w:val="bottom"/>
            <w:hideMark/>
          </w:tcPr>
          <w:p w14:paraId="3C021E0B" w14:textId="77777777" w:rsidR="00371C50" w:rsidRPr="001D7BC7" w:rsidRDefault="00371C50">
            <w:pPr>
              <w:spacing w:before="0" w:after="0"/>
              <w:jc w:val="right"/>
              <w:rPr>
                <w:b/>
                <w:bCs/>
                <w:color w:val="000000"/>
                <w:sz w:val="20"/>
                <w:szCs w:val="20"/>
                <w:lang w:eastAsia="en-IE"/>
              </w:rPr>
            </w:pPr>
          </w:p>
        </w:tc>
        <w:tc>
          <w:tcPr>
            <w:tcW w:w="2477" w:type="dxa"/>
            <w:tcBorders>
              <w:top w:val="nil"/>
              <w:left w:val="nil"/>
              <w:bottom w:val="nil"/>
              <w:right w:val="nil"/>
            </w:tcBorders>
            <w:noWrap/>
            <w:vAlign w:val="bottom"/>
            <w:hideMark/>
          </w:tcPr>
          <w:p w14:paraId="38475CD8" w14:textId="77777777" w:rsidR="00371C50" w:rsidRPr="001D7BC7"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24C1A3EF" w14:textId="77777777" w:rsidR="00371C50" w:rsidRPr="001D7BC7" w:rsidRDefault="00371C50">
            <w:pPr>
              <w:spacing w:before="0" w:after="0"/>
              <w:jc w:val="left"/>
              <w:rPr>
                <w:sz w:val="20"/>
                <w:szCs w:val="20"/>
                <w:lang w:eastAsia="en-IE"/>
              </w:rPr>
            </w:pPr>
          </w:p>
        </w:tc>
        <w:tc>
          <w:tcPr>
            <w:tcW w:w="505" w:type="dxa"/>
            <w:tcBorders>
              <w:top w:val="nil"/>
              <w:left w:val="nil"/>
              <w:bottom w:val="nil"/>
              <w:right w:val="nil"/>
            </w:tcBorders>
            <w:noWrap/>
            <w:vAlign w:val="bottom"/>
            <w:hideMark/>
          </w:tcPr>
          <w:p w14:paraId="33BADD05"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22BDD073"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66F29821"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03C3075A" w14:textId="77777777" w:rsidR="00371C50" w:rsidRPr="001D7BC7" w:rsidRDefault="00371C50">
            <w:pPr>
              <w:spacing w:before="0" w:after="0"/>
              <w:jc w:val="left"/>
              <w:rPr>
                <w:sz w:val="20"/>
                <w:szCs w:val="20"/>
                <w:lang w:eastAsia="en-IE"/>
              </w:rPr>
            </w:pPr>
          </w:p>
        </w:tc>
        <w:tc>
          <w:tcPr>
            <w:tcW w:w="1001" w:type="dxa"/>
            <w:tcBorders>
              <w:top w:val="nil"/>
              <w:left w:val="nil"/>
              <w:bottom w:val="nil"/>
              <w:right w:val="nil"/>
            </w:tcBorders>
            <w:noWrap/>
            <w:vAlign w:val="bottom"/>
            <w:hideMark/>
          </w:tcPr>
          <w:p w14:paraId="6BFDC79B" w14:textId="77777777" w:rsidR="00371C50" w:rsidRPr="001D7BC7" w:rsidRDefault="00371C50">
            <w:pPr>
              <w:spacing w:before="0" w:after="0"/>
              <w:jc w:val="left"/>
              <w:rPr>
                <w:sz w:val="20"/>
                <w:szCs w:val="20"/>
                <w:lang w:eastAsia="en-IE"/>
              </w:rPr>
            </w:pPr>
          </w:p>
        </w:tc>
        <w:tc>
          <w:tcPr>
            <w:tcW w:w="1244" w:type="dxa"/>
            <w:tcBorders>
              <w:top w:val="nil"/>
              <w:left w:val="nil"/>
              <w:bottom w:val="nil"/>
              <w:right w:val="nil"/>
            </w:tcBorders>
            <w:noWrap/>
            <w:vAlign w:val="bottom"/>
            <w:hideMark/>
          </w:tcPr>
          <w:p w14:paraId="01DF8331" w14:textId="77777777" w:rsidR="00371C50" w:rsidRPr="001D7BC7" w:rsidRDefault="00371C50">
            <w:pPr>
              <w:spacing w:before="0" w:after="0"/>
              <w:jc w:val="left"/>
              <w:rPr>
                <w:sz w:val="20"/>
                <w:szCs w:val="20"/>
                <w:lang w:eastAsia="en-IE"/>
              </w:rPr>
            </w:pPr>
          </w:p>
        </w:tc>
      </w:tr>
      <w:tr w:rsidR="00371C50" w:rsidRPr="001D7BC7" w14:paraId="16C2BA7B" w14:textId="7777777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251C4520" w14:textId="77777777" w:rsidR="00371C50" w:rsidRPr="001D7BC7" w:rsidRDefault="00371C50">
            <w:pPr>
              <w:spacing w:before="0" w:after="0"/>
              <w:jc w:val="center"/>
              <w:rPr>
                <w:b/>
                <w:bCs/>
                <w:color w:val="000000"/>
                <w:sz w:val="22"/>
              </w:rPr>
            </w:pPr>
            <w:r w:rsidRPr="001D7BC7">
              <w:rPr>
                <w:b/>
                <w:color w:val="000000"/>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vAlign w:val="center"/>
            <w:hideMark/>
          </w:tcPr>
          <w:p w14:paraId="48948FF3" w14:textId="77777777" w:rsidR="00371C50" w:rsidRPr="001D7BC7" w:rsidRDefault="00371C50">
            <w:pPr>
              <w:spacing w:before="0" w:after="0"/>
              <w:jc w:val="center"/>
              <w:rPr>
                <w:color w:val="000000"/>
                <w:sz w:val="18"/>
                <w:szCs w:val="18"/>
              </w:rPr>
            </w:pPr>
            <w:r w:rsidRPr="001D7BC7">
              <w:rPr>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06634761"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9B60F82"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487DBBB4"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1A96BB30" w14:textId="77777777" w:rsidR="00371C50" w:rsidRPr="001D7BC7" w:rsidRDefault="00371C50">
            <w:pPr>
              <w:spacing w:before="0" w:after="0"/>
              <w:jc w:val="right"/>
              <w:rPr>
                <w:b/>
                <w:bCs/>
                <w:color w:val="000000"/>
                <w:sz w:val="20"/>
                <w:szCs w:val="20"/>
              </w:rPr>
            </w:pPr>
            <w:r w:rsidRPr="001D7BC7">
              <w:rPr>
                <w:b/>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2397EF44" w14:textId="77777777" w:rsidR="00371C50" w:rsidRPr="001D7BC7" w:rsidRDefault="00371C50">
            <w:pPr>
              <w:spacing w:before="0" w:after="0"/>
              <w:jc w:val="right"/>
              <w:rPr>
                <w:b/>
                <w:bCs/>
                <w:color w:val="000000"/>
                <w:sz w:val="20"/>
                <w:szCs w:val="20"/>
              </w:rPr>
            </w:pPr>
            <w:r w:rsidRPr="001D7BC7">
              <w:rPr>
                <w:b/>
                <w:color w:val="000000"/>
                <w:sz w:val="20"/>
              </w:rPr>
              <w:t>0,000</w:t>
            </w:r>
          </w:p>
        </w:tc>
      </w:tr>
    </w:tbl>
    <w:p w14:paraId="4778ABB1" w14:textId="77777777" w:rsidR="00371C50" w:rsidRPr="001D7BC7" w:rsidRDefault="00371C50" w:rsidP="00371C50">
      <w:pPr>
        <w:jc w:val="right"/>
        <w:rPr>
          <w:noProof/>
          <w:sz w:val="20"/>
        </w:rPr>
      </w:pPr>
      <w:r w:rsidRPr="001D7BC7">
        <w:rPr>
          <w:sz w:val="20"/>
        </w:rPr>
        <w:t>En Mio EUR (à la 3e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371C50" w:rsidRPr="001D7BC7" w14:paraId="56911B3D" w14:textId="77777777">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7B5F892D" w14:textId="77777777" w:rsidR="00371C50" w:rsidRPr="001D7BC7" w:rsidRDefault="00371C50">
            <w:pPr>
              <w:spacing w:before="0" w:after="0"/>
              <w:jc w:val="center"/>
              <w:rPr>
                <w:color w:val="000000"/>
                <w:szCs w:val="24"/>
              </w:rPr>
            </w:pPr>
            <w:r w:rsidRPr="001D7BC7">
              <w:rPr>
                <w:color w:val="000000"/>
              </w:rPr>
              <w:t> </w:t>
            </w:r>
          </w:p>
        </w:tc>
        <w:tc>
          <w:tcPr>
            <w:tcW w:w="1160" w:type="dxa"/>
            <w:tcBorders>
              <w:top w:val="single" w:sz="8" w:space="0" w:color="auto"/>
              <w:left w:val="nil"/>
              <w:bottom w:val="nil"/>
              <w:right w:val="single" w:sz="8" w:space="0" w:color="auto"/>
            </w:tcBorders>
            <w:vAlign w:val="center"/>
            <w:hideMark/>
          </w:tcPr>
          <w:p w14:paraId="1B1E886C" w14:textId="77777777" w:rsidR="00371C50" w:rsidRPr="001D7BC7" w:rsidRDefault="00371C50">
            <w:pPr>
              <w:spacing w:before="0" w:after="0"/>
              <w:jc w:val="center"/>
              <w:rPr>
                <w:color w:val="000000"/>
                <w:sz w:val="20"/>
                <w:szCs w:val="20"/>
              </w:rPr>
            </w:pPr>
            <w:r w:rsidRPr="001D7BC7">
              <w:rPr>
                <w:color w:val="000000"/>
                <w:sz w:val="20"/>
              </w:rPr>
              <w:t>Année</w:t>
            </w:r>
          </w:p>
        </w:tc>
        <w:tc>
          <w:tcPr>
            <w:tcW w:w="1160" w:type="dxa"/>
            <w:tcBorders>
              <w:top w:val="single" w:sz="8" w:space="0" w:color="auto"/>
              <w:left w:val="nil"/>
              <w:bottom w:val="nil"/>
              <w:right w:val="single" w:sz="8" w:space="0" w:color="auto"/>
            </w:tcBorders>
            <w:vAlign w:val="center"/>
            <w:hideMark/>
          </w:tcPr>
          <w:p w14:paraId="7D64617C" w14:textId="77777777" w:rsidR="00371C50" w:rsidRPr="001D7BC7" w:rsidRDefault="00371C50">
            <w:pPr>
              <w:spacing w:before="0" w:after="0"/>
              <w:jc w:val="center"/>
              <w:rPr>
                <w:color w:val="000000"/>
                <w:sz w:val="20"/>
                <w:szCs w:val="20"/>
              </w:rPr>
            </w:pPr>
            <w:r w:rsidRPr="001D7BC7">
              <w:rPr>
                <w:color w:val="000000"/>
                <w:sz w:val="20"/>
              </w:rPr>
              <w:t>Année</w:t>
            </w:r>
          </w:p>
        </w:tc>
        <w:tc>
          <w:tcPr>
            <w:tcW w:w="1160" w:type="dxa"/>
            <w:tcBorders>
              <w:top w:val="single" w:sz="8" w:space="0" w:color="auto"/>
              <w:left w:val="nil"/>
              <w:bottom w:val="nil"/>
              <w:right w:val="single" w:sz="8" w:space="0" w:color="auto"/>
            </w:tcBorders>
            <w:vAlign w:val="center"/>
            <w:hideMark/>
          </w:tcPr>
          <w:p w14:paraId="0EFCD27A" w14:textId="77777777" w:rsidR="00371C50" w:rsidRPr="001D7BC7" w:rsidRDefault="00371C50">
            <w:pPr>
              <w:spacing w:before="0" w:after="0"/>
              <w:jc w:val="center"/>
              <w:rPr>
                <w:color w:val="000000"/>
                <w:sz w:val="20"/>
                <w:szCs w:val="20"/>
              </w:rPr>
            </w:pPr>
            <w:r w:rsidRPr="001D7BC7">
              <w:rPr>
                <w:color w:val="000000"/>
                <w:sz w:val="20"/>
              </w:rPr>
              <w:t>Année</w:t>
            </w:r>
          </w:p>
        </w:tc>
        <w:tc>
          <w:tcPr>
            <w:tcW w:w="1160" w:type="dxa"/>
            <w:tcBorders>
              <w:top w:val="single" w:sz="8" w:space="0" w:color="auto"/>
              <w:left w:val="nil"/>
              <w:bottom w:val="nil"/>
              <w:right w:val="single" w:sz="8" w:space="0" w:color="auto"/>
            </w:tcBorders>
            <w:vAlign w:val="center"/>
            <w:hideMark/>
          </w:tcPr>
          <w:p w14:paraId="142352B0" w14:textId="77777777" w:rsidR="00371C50" w:rsidRPr="001D7BC7" w:rsidRDefault="00371C50">
            <w:pPr>
              <w:spacing w:before="0" w:after="0"/>
              <w:jc w:val="center"/>
              <w:rPr>
                <w:color w:val="000000"/>
                <w:sz w:val="20"/>
                <w:szCs w:val="20"/>
              </w:rPr>
            </w:pPr>
            <w:r w:rsidRPr="001D7BC7">
              <w:rPr>
                <w:color w:val="000000"/>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2A27DE8A" w14:textId="77777777" w:rsidR="00371C50" w:rsidRPr="001D7BC7" w:rsidRDefault="00371C50">
            <w:pPr>
              <w:spacing w:before="0" w:after="0"/>
              <w:jc w:val="center"/>
              <w:rPr>
                <w:b/>
                <w:bCs/>
                <w:color w:val="000000"/>
                <w:sz w:val="20"/>
                <w:szCs w:val="20"/>
              </w:rPr>
            </w:pPr>
            <w:r w:rsidRPr="001D7BC7">
              <w:rPr>
                <w:b/>
                <w:color w:val="000000"/>
                <w:sz w:val="20"/>
              </w:rPr>
              <w:t>TOTAL CFP 2021-2027</w:t>
            </w:r>
          </w:p>
        </w:tc>
      </w:tr>
      <w:tr w:rsidR="00371C50" w:rsidRPr="001D7BC7" w14:paraId="57D28B76" w14:textId="77777777">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14:paraId="17CEDB77" w14:textId="77777777" w:rsidR="00371C50" w:rsidRPr="001D7BC7" w:rsidRDefault="00371C50">
            <w:pPr>
              <w:spacing w:before="0" w:after="0"/>
              <w:jc w:val="left"/>
              <w:rPr>
                <w:color w:val="000000"/>
                <w:szCs w:val="24"/>
                <w:lang w:eastAsia="en-IE"/>
              </w:rPr>
            </w:pPr>
          </w:p>
        </w:tc>
        <w:tc>
          <w:tcPr>
            <w:tcW w:w="1160" w:type="dxa"/>
            <w:tcBorders>
              <w:top w:val="nil"/>
              <w:left w:val="nil"/>
              <w:bottom w:val="single" w:sz="8" w:space="0" w:color="auto"/>
              <w:right w:val="single" w:sz="8" w:space="0" w:color="auto"/>
            </w:tcBorders>
            <w:vAlign w:val="center"/>
            <w:hideMark/>
          </w:tcPr>
          <w:p w14:paraId="75C611B6"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1160" w:type="dxa"/>
            <w:tcBorders>
              <w:top w:val="nil"/>
              <w:left w:val="nil"/>
              <w:bottom w:val="single" w:sz="8" w:space="0" w:color="auto"/>
              <w:right w:val="single" w:sz="8" w:space="0" w:color="auto"/>
            </w:tcBorders>
            <w:vAlign w:val="center"/>
            <w:hideMark/>
          </w:tcPr>
          <w:p w14:paraId="4AA256C6"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1160" w:type="dxa"/>
            <w:tcBorders>
              <w:top w:val="nil"/>
              <w:left w:val="nil"/>
              <w:bottom w:val="single" w:sz="8" w:space="0" w:color="auto"/>
              <w:right w:val="single" w:sz="8" w:space="0" w:color="auto"/>
            </w:tcBorders>
            <w:vAlign w:val="center"/>
            <w:hideMark/>
          </w:tcPr>
          <w:p w14:paraId="50E7B3E2"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1160" w:type="dxa"/>
            <w:tcBorders>
              <w:top w:val="nil"/>
              <w:left w:val="nil"/>
              <w:bottom w:val="single" w:sz="8" w:space="0" w:color="auto"/>
              <w:right w:val="single" w:sz="8" w:space="0" w:color="auto"/>
            </w:tcBorders>
            <w:vAlign w:val="center"/>
            <w:hideMark/>
          </w:tcPr>
          <w:p w14:paraId="63ECC9A7" w14:textId="77777777" w:rsidR="00371C50" w:rsidRPr="001D7BC7" w:rsidRDefault="00371C50">
            <w:pPr>
              <w:spacing w:before="0" w:after="0"/>
              <w:jc w:val="center"/>
              <w:rPr>
                <w:b/>
                <w:bCs/>
                <w:color w:val="000000"/>
                <w:sz w:val="20"/>
                <w:szCs w:val="20"/>
              </w:rPr>
            </w:pPr>
            <w:r w:rsidRPr="001D7BC7">
              <w:rPr>
                <w:b/>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0E0102BB" w14:textId="77777777" w:rsidR="00371C50" w:rsidRPr="001D7BC7" w:rsidRDefault="00371C50">
            <w:pPr>
              <w:spacing w:before="0" w:after="0"/>
              <w:jc w:val="left"/>
              <w:rPr>
                <w:b/>
                <w:bCs/>
                <w:color w:val="000000"/>
                <w:sz w:val="20"/>
                <w:szCs w:val="20"/>
                <w:lang w:eastAsia="en-IE"/>
              </w:rPr>
            </w:pPr>
          </w:p>
        </w:tc>
      </w:tr>
      <w:tr w:rsidR="00371C50" w:rsidRPr="001D7BC7" w14:paraId="1DC31691" w14:textId="77777777">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433D0B4E" w14:textId="77777777" w:rsidR="00371C50" w:rsidRPr="001D7BC7" w:rsidRDefault="00371C50">
            <w:pPr>
              <w:spacing w:before="0" w:after="0"/>
              <w:jc w:val="center"/>
              <w:rPr>
                <w:b/>
                <w:bCs/>
                <w:color w:val="000000"/>
                <w:sz w:val="22"/>
              </w:rPr>
            </w:pPr>
            <w:r w:rsidRPr="001D7BC7">
              <w:rPr>
                <w:b/>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14:paraId="17E77639" w14:textId="77777777" w:rsidR="00371C50" w:rsidRPr="001D7BC7" w:rsidRDefault="00371C50">
            <w:pPr>
              <w:spacing w:before="0" w:after="0"/>
              <w:rPr>
                <w:color w:val="000000"/>
                <w:sz w:val="18"/>
                <w:szCs w:val="18"/>
              </w:rPr>
            </w:pPr>
            <w:r w:rsidRPr="001D7BC7">
              <w:rPr>
                <w:color w:val="000000"/>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14:paraId="25AF15BE"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48E1D3DE"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1A89CE2F"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33B78F15" w14:textId="77777777" w:rsidR="00371C50" w:rsidRPr="001D7BC7" w:rsidRDefault="00371C50">
            <w:pPr>
              <w:spacing w:before="0" w:after="0"/>
              <w:jc w:val="right"/>
              <w:rPr>
                <w:b/>
                <w:bCs/>
                <w:color w:val="000000"/>
                <w:szCs w:val="24"/>
              </w:rPr>
            </w:pPr>
            <w:r w:rsidRPr="001D7BC7">
              <w:rPr>
                <w:b/>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14:paraId="23F8E056" w14:textId="77777777" w:rsidR="00371C50" w:rsidRPr="001D7BC7" w:rsidRDefault="00371C50">
            <w:pPr>
              <w:spacing w:before="0" w:after="0"/>
              <w:jc w:val="right"/>
              <w:rPr>
                <w:b/>
                <w:bCs/>
                <w:color w:val="000000"/>
                <w:szCs w:val="24"/>
              </w:rPr>
            </w:pPr>
            <w:r w:rsidRPr="001D7BC7">
              <w:rPr>
                <w:b/>
                <w:color w:val="000000"/>
              </w:rPr>
              <w:t>0,000</w:t>
            </w:r>
          </w:p>
        </w:tc>
      </w:tr>
      <w:tr w:rsidR="00371C50" w:rsidRPr="001D7BC7" w14:paraId="2604AE39" w14:textId="77777777">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60456B8D" w14:textId="77777777" w:rsidR="00371C50" w:rsidRPr="001D7BC7" w:rsidRDefault="00371C50">
            <w:pPr>
              <w:spacing w:before="0" w:after="0"/>
              <w:jc w:val="center"/>
              <w:rPr>
                <w:color w:val="000000"/>
                <w:sz w:val="22"/>
              </w:rPr>
            </w:pPr>
            <w:r w:rsidRPr="001D7BC7">
              <w:rPr>
                <w:color w:val="000000"/>
                <w:sz w:val="22"/>
              </w:rPr>
              <w:t>du cadre financier pluriannuel</w:t>
            </w:r>
            <w:r w:rsidRPr="001D7BC7">
              <w:rPr>
                <w:b/>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14:paraId="623BE6DF" w14:textId="77777777" w:rsidR="00371C50" w:rsidRPr="001D7BC7" w:rsidRDefault="00371C50">
            <w:pPr>
              <w:spacing w:before="0" w:after="0"/>
              <w:rPr>
                <w:color w:val="000000"/>
                <w:sz w:val="18"/>
                <w:szCs w:val="18"/>
              </w:rPr>
            </w:pPr>
            <w:r w:rsidRPr="001D7BC7">
              <w:rPr>
                <w:color w:val="000000"/>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14:paraId="2F14F35F"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51C94EBD"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32DE9096" w14:textId="77777777" w:rsidR="00371C50" w:rsidRPr="001D7BC7" w:rsidRDefault="00371C50">
            <w:pPr>
              <w:spacing w:before="0" w:after="0"/>
              <w:jc w:val="right"/>
              <w:rPr>
                <w:b/>
                <w:bCs/>
                <w:color w:val="000000"/>
                <w:szCs w:val="24"/>
              </w:rPr>
            </w:pPr>
            <w:r w:rsidRPr="001D7BC7">
              <w:rPr>
                <w:b/>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14:paraId="1F5DA1DC" w14:textId="77777777" w:rsidR="00371C50" w:rsidRPr="001D7BC7" w:rsidRDefault="00371C50">
            <w:pPr>
              <w:spacing w:before="0" w:after="0"/>
              <w:jc w:val="right"/>
              <w:rPr>
                <w:b/>
                <w:bCs/>
                <w:color w:val="000000"/>
                <w:szCs w:val="24"/>
              </w:rPr>
            </w:pPr>
            <w:r w:rsidRPr="001D7BC7">
              <w:rPr>
                <w:b/>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14:paraId="661746D1" w14:textId="77777777" w:rsidR="00371C50" w:rsidRPr="001D7BC7" w:rsidRDefault="00371C50">
            <w:pPr>
              <w:spacing w:before="0" w:after="0"/>
              <w:jc w:val="right"/>
              <w:rPr>
                <w:b/>
                <w:bCs/>
                <w:color w:val="000000"/>
                <w:szCs w:val="24"/>
              </w:rPr>
            </w:pPr>
            <w:r w:rsidRPr="001D7BC7">
              <w:rPr>
                <w:b/>
                <w:color w:val="000000"/>
              </w:rPr>
              <w:t>0,000</w:t>
            </w:r>
          </w:p>
        </w:tc>
      </w:tr>
    </w:tbl>
    <w:p w14:paraId="1C9C8292" w14:textId="77777777" w:rsidR="00371C50" w:rsidRPr="001D7BC7" w:rsidRDefault="00371C50" w:rsidP="00371C50">
      <w:pPr>
        <w:pStyle w:val="ManualHeading3"/>
        <w:rPr>
          <w:bCs/>
          <w:noProof/>
          <w:szCs w:val="24"/>
        </w:rPr>
      </w:pPr>
      <w:bookmarkStart w:id="146" w:name="_Toc514938054"/>
      <w:bookmarkStart w:id="147" w:name="_Toc520485053"/>
      <w:bookmarkStart w:id="148" w:name="_Toc160804597"/>
      <w:bookmarkStart w:id="149" w:name="_Toc167220289"/>
      <w:bookmarkStart w:id="150" w:name="_Toc177549022"/>
      <w:r w:rsidRPr="001D7BC7">
        <w:t>3.2.2.</w:t>
      </w:r>
      <w:r w:rsidRPr="001D7BC7">
        <w:tab/>
        <w:t>Estimation des réalisations financées à partir des crédits opérationnels</w:t>
      </w:r>
      <w:bookmarkEnd w:id="146"/>
      <w:r w:rsidRPr="001D7BC7">
        <w:t xml:space="preserve"> </w:t>
      </w:r>
      <w:bookmarkEnd w:id="147"/>
      <w:r w:rsidRPr="001D7BC7">
        <w:t xml:space="preserve"> (cette section ne doit pas être complétée pour les organismes décentralisés)</w:t>
      </w:r>
      <w:bookmarkEnd w:id="148"/>
      <w:bookmarkEnd w:id="149"/>
      <w:bookmarkEnd w:id="150"/>
    </w:p>
    <w:p w14:paraId="3B49E7EB" w14:textId="77777777" w:rsidR="00371C50" w:rsidRPr="001D7BC7" w:rsidRDefault="00371C50" w:rsidP="00371C50">
      <w:pPr>
        <w:jc w:val="right"/>
        <w:rPr>
          <w:noProof/>
          <w:sz w:val="20"/>
        </w:rPr>
      </w:pPr>
      <w:r w:rsidRPr="001D7BC7">
        <w:rPr>
          <w:sz w:val="20"/>
        </w:rPr>
        <w:t>Crédits d’engagement en Mio EUR (à la 3e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371C50" w:rsidRPr="001D7BC7" w14:paraId="6606F5B9" w14:textId="77777777">
        <w:trPr>
          <w:jc w:val="center"/>
        </w:trPr>
        <w:tc>
          <w:tcPr>
            <w:tcW w:w="1423" w:type="dxa"/>
            <w:vMerge w:val="restart"/>
            <w:vAlign w:val="center"/>
          </w:tcPr>
          <w:p w14:paraId="1D52E3C9" w14:textId="77777777" w:rsidR="00371C50" w:rsidRPr="001D7BC7" w:rsidRDefault="00371C50">
            <w:pPr>
              <w:ind w:right="-29"/>
              <w:jc w:val="center"/>
              <w:rPr>
                <w:b/>
                <w:noProof/>
                <w:sz w:val="18"/>
                <w:szCs w:val="18"/>
              </w:rPr>
            </w:pPr>
            <w:r w:rsidRPr="001D7BC7">
              <w:rPr>
                <w:b/>
                <w:sz w:val="18"/>
              </w:rPr>
              <w:t xml:space="preserve">Indiquer les objectifs et les réalisations </w:t>
            </w:r>
          </w:p>
          <w:p w14:paraId="0FF95F74" w14:textId="77777777" w:rsidR="00371C50" w:rsidRPr="001D7BC7" w:rsidRDefault="00371C50">
            <w:pPr>
              <w:ind w:right="-29"/>
              <w:jc w:val="center"/>
              <w:rPr>
                <w:b/>
                <w:noProof/>
                <w:sz w:val="18"/>
                <w:szCs w:val="18"/>
              </w:rPr>
            </w:pPr>
          </w:p>
          <w:p w14:paraId="6CCF98EA" w14:textId="77777777" w:rsidR="00371C50" w:rsidRPr="001D7BC7" w:rsidRDefault="00371C50">
            <w:pPr>
              <w:ind w:right="-29"/>
              <w:jc w:val="center"/>
              <w:rPr>
                <w:noProof/>
                <w:sz w:val="18"/>
                <w:szCs w:val="18"/>
              </w:rPr>
            </w:pPr>
            <w:r w:rsidRPr="001D7BC7">
              <w:rPr>
                <w:rFonts w:ascii="Wingdings" w:hAnsi="Wingdings"/>
                <w:sz w:val="18"/>
              </w:rPr>
              <w:t>ò</w:t>
            </w:r>
          </w:p>
        </w:tc>
        <w:tc>
          <w:tcPr>
            <w:tcW w:w="720" w:type="dxa"/>
            <w:vAlign w:val="center"/>
          </w:tcPr>
          <w:p w14:paraId="732A368D" w14:textId="77777777" w:rsidR="00371C50" w:rsidRPr="001D7BC7" w:rsidRDefault="00371C50">
            <w:pPr>
              <w:ind w:right="-29"/>
              <w:jc w:val="center"/>
              <w:rPr>
                <w:noProof/>
                <w:sz w:val="18"/>
                <w:szCs w:val="18"/>
              </w:rPr>
            </w:pPr>
          </w:p>
        </w:tc>
        <w:tc>
          <w:tcPr>
            <w:tcW w:w="701" w:type="dxa"/>
            <w:vAlign w:val="center"/>
          </w:tcPr>
          <w:p w14:paraId="357BAEA4" w14:textId="77777777" w:rsidR="00371C50" w:rsidRPr="001D7BC7" w:rsidRDefault="00371C50">
            <w:pPr>
              <w:ind w:right="-29"/>
              <w:jc w:val="center"/>
              <w:rPr>
                <w:noProof/>
                <w:sz w:val="18"/>
                <w:szCs w:val="18"/>
              </w:rPr>
            </w:pPr>
          </w:p>
        </w:tc>
        <w:tc>
          <w:tcPr>
            <w:tcW w:w="1224" w:type="dxa"/>
            <w:gridSpan w:val="2"/>
            <w:tcBorders>
              <w:left w:val="nil"/>
            </w:tcBorders>
            <w:vAlign w:val="center"/>
          </w:tcPr>
          <w:p w14:paraId="64E7A750" w14:textId="77777777" w:rsidR="00371C50" w:rsidRPr="001D7BC7" w:rsidRDefault="00371C50">
            <w:pPr>
              <w:ind w:right="-29"/>
              <w:jc w:val="center"/>
              <w:rPr>
                <w:noProof/>
                <w:sz w:val="18"/>
                <w:szCs w:val="18"/>
              </w:rPr>
            </w:pPr>
            <w:r w:rsidRPr="001D7BC7">
              <w:rPr>
                <w:sz w:val="18"/>
              </w:rPr>
              <w:t xml:space="preserve">Année </w:t>
            </w:r>
            <w:r w:rsidRPr="001D7BC7">
              <w:rPr>
                <w:sz w:val="22"/>
              </w:rPr>
              <w:br/>
            </w:r>
            <w:r w:rsidRPr="001D7BC7">
              <w:rPr>
                <w:b/>
                <w:sz w:val="18"/>
              </w:rPr>
              <w:t>2024</w:t>
            </w:r>
          </w:p>
        </w:tc>
        <w:tc>
          <w:tcPr>
            <w:tcW w:w="1260" w:type="dxa"/>
            <w:gridSpan w:val="2"/>
            <w:vAlign w:val="center"/>
          </w:tcPr>
          <w:p w14:paraId="260A8AD2" w14:textId="77777777" w:rsidR="00371C50" w:rsidRPr="001D7BC7" w:rsidRDefault="00371C50">
            <w:pPr>
              <w:ind w:right="-29"/>
              <w:jc w:val="center"/>
              <w:rPr>
                <w:noProof/>
                <w:sz w:val="18"/>
                <w:szCs w:val="18"/>
              </w:rPr>
            </w:pPr>
            <w:r w:rsidRPr="001D7BC7">
              <w:rPr>
                <w:sz w:val="18"/>
              </w:rPr>
              <w:t xml:space="preserve">Année </w:t>
            </w:r>
            <w:r w:rsidRPr="001D7BC7">
              <w:rPr>
                <w:sz w:val="22"/>
              </w:rPr>
              <w:br/>
            </w:r>
            <w:r w:rsidRPr="001D7BC7">
              <w:rPr>
                <w:b/>
                <w:sz w:val="18"/>
              </w:rPr>
              <w:t>2025</w:t>
            </w:r>
          </w:p>
        </w:tc>
        <w:tc>
          <w:tcPr>
            <w:tcW w:w="1440" w:type="dxa"/>
            <w:gridSpan w:val="2"/>
            <w:vAlign w:val="center"/>
          </w:tcPr>
          <w:p w14:paraId="7D7C5D32" w14:textId="77777777" w:rsidR="00371C50" w:rsidRPr="001D7BC7" w:rsidRDefault="00371C50">
            <w:pPr>
              <w:ind w:right="-29"/>
              <w:jc w:val="center"/>
              <w:rPr>
                <w:noProof/>
                <w:sz w:val="18"/>
                <w:szCs w:val="18"/>
              </w:rPr>
            </w:pPr>
            <w:r w:rsidRPr="001D7BC7">
              <w:rPr>
                <w:sz w:val="18"/>
              </w:rPr>
              <w:t xml:space="preserve">Année </w:t>
            </w:r>
            <w:r w:rsidRPr="001D7BC7">
              <w:rPr>
                <w:sz w:val="22"/>
              </w:rPr>
              <w:br/>
            </w:r>
            <w:r w:rsidRPr="001D7BC7">
              <w:rPr>
                <w:b/>
                <w:sz w:val="18"/>
              </w:rPr>
              <w:t>2026</w:t>
            </w:r>
          </w:p>
        </w:tc>
        <w:tc>
          <w:tcPr>
            <w:tcW w:w="1620" w:type="dxa"/>
            <w:gridSpan w:val="3"/>
            <w:vAlign w:val="center"/>
          </w:tcPr>
          <w:p w14:paraId="27104F3C" w14:textId="77777777" w:rsidR="00371C50" w:rsidRPr="001D7BC7" w:rsidRDefault="00371C50">
            <w:pPr>
              <w:ind w:right="-29"/>
              <w:jc w:val="center"/>
              <w:rPr>
                <w:noProof/>
                <w:sz w:val="18"/>
                <w:szCs w:val="18"/>
              </w:rPr>
            </w:pPr>
            <w:r w:rsidRPr="001D7BC7">
              <w:rPr>
                <w:sz w:val="18"/>
              </w:rPr>
              <w:t xml:space="preserve">Année </w:t>
            </w:r>
            <w:r w:rsidRPr="001D7BC7">
              <w:rPr>
                <w:sz w:val="22"/>
              </w:rPr>
              <w:br/>
            </w:r>
            <w:r w:rsidRPr="001D7BC7">
              <w:rPr>
                <w:b/>
                <w:sz w:val="18"/>
              </w:rPr>
              <w:t>2027</w:t>
            </w:r>
          </w:p>
        </w:tc>
        <w:tc>
          <w:tcPr>
            <w:tcW w:w="3600" w:type="dxa"/>
            <w:gridSpan w:val="6"/>
            <w:vAlign w:val="center"/>
          </w:tcPr>
          <w:p w14:paraId="37BC853E" w14:textId="77777777" w:rsidR="00371C50" w:rsidRPr="001D7BC7" w:rsidRDefault="00371C50">
            <w:pPr>
              <w:jc w:val="center"/>
              <w:rPr>
                <w:noProof/>
                <w:sz w:val="18"/>
                <w:szCs w:val="18"/>
              </w:rPr>
            </w:pPr>
            <w:r w:rsidRPr="001D7BC7">
              <w:rPr>
                <w:sz w:val="18"/>
              </w:rPr>
              <w:t>Insérer autant d’années que nécessaire, pour refléter la durée de l’incidence (cf. section 1.6)</w:t>
            </w:r>
          </w:p>
        </w:tc>
        <w:tc>
          <w:tcPr>
            <w:tcW w:w="1620" w:type="dxa"/>
            <w:gridSpan w:val="2"/>
            <w:tcBorders>
              <w:left w:val="nil"/>
              <w:bottom w:val="nil"/>
            </w:tcBorders>
            <w:vAlign w:val="center"/>
          </w:tcPr>
          <w:p w14:paraId="56506A32" w14:textId="77777777" w:rsidR="00371C50" w:rsidRPr="001D7BC7" w:rsidRDefault="00371C50">
            <w:pPr>
              <w:ind w:right="-29"/>
              <w:jc w:val="center"/>
              <w:rPr>
                <w:noProof/>
                <w:sz w:val="18"/>
                <w:szCs w:val="18"/>
              </w:rPr>
            </w:pPr>
            <w:r w:rsidRPr="001D7BC7">
              <w:rPr>
                <w:b/>
                <w:sz w:val="18"/>
              </w:rPr>
              <w:t>TOTAL</w:t>
            </w:r>
          </w:p>
        </w:tc>
      </w:tr>
      <w:tr w:rsidR="00371C50" w:rsidRPr="001D7BC7" w14:paraId="2DBF30A5" w14:textId="77777777">
        <w:trPr>
          <w:jc w:val="center"/>
        </w:trPr>
        <w:tc>
          <w:tcPr>
            <w:tcW w:w="1423" w:type="dxa"/>
            <w:vMerge/>
            <w:vAlign w:val="center"/>
          </w:tcPr>
          <w:p w14:paraId="340DBA30" w14:textId="77777777" w:rsidR="00371C50" w:rsidRPr="001D7BC7" w:rsidRDefault="00371C50">
            <w:pPr>
              <w:ind w:right="-29"/>
              <w:jc w:val="center"/>
              <w:rPr>
                <w:noProof/>
                <w:sz w:val="18"/>
                <w:szCs w:val="18"/>
              </w:rPr>
            </w:pPr>
          </w:p>
        </w:tc>
        <w:tc>
          <w:tcPr>
            <w:tcW w:w="12185" w:type="dxa"/>
            <w:gridSpan w:val="19"/>
            <w:vAlign w:val="center"/>
          </w:tcPr>
          <w:p w14:paraId="0DAC8035" w14:textId="77777777" w:rsidR="00371C50" w:rsidRPr="001D7BC7" w:rsidRDefault="00371C50">
            <w:pPr>
              <w:spacing w:before="60" w:after="60"/>
              <w:ind w:right="-29"/>
              <w:jc w:val="center"/>
              <w:rPr>
                <w:noProof/>
                <w:sz w:val="18"/>
                <w:szCs w:val="18"/>
              </w:rPr>
            </w:pPr>
            <w:r w:rsidRPr="001D7BC7">
              <w:rPr>
                <w:b/>
                <w:sz w:val="18"/>
              </w:rPr>
              <w:t>RÉALISATIONS (outputs)</w:t>
            </w:r>
          </w:p>
        </w:tc>
      </w:tr>
      <w:tr w:rsidR="00371C50" w:rsidRPr="001D7BC7" w14:paraId="7FFEEB50" w14:textId="77777777">
        <w:trPr>
          <w:cantSplit/>
          <w:trHeight w:val="1134"/>
          <w:jc w:val="center"/>
        </w:trPr>
        <w:tc>
          <w:tcPr>
            <w:tcW w:w="1423" w:type="dxa"/>
            <w:vMerge/>
            <w:vAlign w:val="center"/>
          </w:tcPr>
          <w:p w14:paraId="1AB9F70C" w14:textId="77777777" w:rsidR="00371C50" w:rsidRPr="001D7BC7" w:rsidRDefault="00371C50">
            <w:pPr>
              <w:rPr>
                <w:noProof/>
                <w:sz w:val="18"/>
                <w:szCs w:val="18"/>
              </w:rPr>
            </w:pPr>
          </w:p>
        </w:tc>
        <w:tc>
          <w:tcPr>
            <w:tcW w:w="720" w:type="dxa"/>
            <w:vAlign w:val="center"/>
          </w:tcPr>
          <w:p w14:paraId="6B473750" w14:textId="77777777" w:rsidR="00371C50" w:rsidRPr="001D7BC7" w:rsidRDefault="00371C50">
            <w:pPr>
              <w:jc w:val="center"/>
              <w:rPr>
                <w:noProof/>
                <w:sz w:val="18"/>
                <w:szCs w:val="18"/>
              </w:rPr>
            </w:pPr>
            <w:r w:rsidRPr="001D7BC7">
              <w:rPr>
                <w:sz w:val="18"/>
              </w:rPr>
              <w:t>Type</w:t>
            </w:r>
            <w:r w:rsidRPr="001D7BC7">
              <w:rPr>
                <w:rStyle w:val="FootnoteReference"/>
                <w:noProof/>
                <w:sz w:val="18"/>
              </w:rPr>
              <w:footnoteReference w:id="17"/>
            </w:r>
          </w:p>
          <w:p w14:paraId="2621DB7F" w14:textId="77777777" w:rsidR="00371C50" w:rsidRPr="001D7BC7" w:rsidRDefault="00371C50">
            <w:pPr>
              <w:spacing w:before="0" w:after="0"/>
              <w:jc w:val="center"/>
              <w:rPr>
                <w:noProof/>
                <w:sz w:val="18"/>
                <w:szCs w:val="18"/>
              </w:rPr>
            </w:pPr>
          </w:p>
        </w:tc>
        <w:tc>
          <w:tcPr>
            <w:tcW w:w="701" w:type="dxa"/>
            <w:vAlign w:val="center"/>
          </w:tcPr>
          <w:p w14:paraId="7BEE4C1C" w14:textId="77777777" w:rsidR="00371C50" w:rsidRPr="001D7BC7" w:rsidRDefault="00371C50">
            <w:pPr>
              <w:jc w:val="center"/>
              <w:rPr>
                <w:noProof/>
                <w:sz w:val="18"/>
                <w:szCs w:val="18"/>
              </w:rPr>
            </w:pPr>
            <w:r w:rsidRPr="001D7BC7">
              <w:rPr>
                <w:sz w:val="18"/>
              </w:rPr>
              <w:t>Coût moyen</w:t>
            </w:r>
          </w:p>
        </w:tc>
        <w:tc>
          <w:tcPr>
            <w:tcW w:w="504" w:type="dxa"/>
            <w:tcBorders>
              <w:left w:val="nil"/>
              <w:right w:val="dashSmallGap" w:sz="4" w:space="0" w:color="auto"/>
            </w:tcBorders>
            <w:shd w:val="pct10" w:color="auto" w:fill="auto"/>
            <w:textDirection w:val="btLr"/>
            <w:vAlign w:val="center"/>
          </w:tcPr>
          <w:p w14:paraId="7FEAB81E" w14:textId="77777777" w:rsidR="00371C50" w:rsidRPr="001D7BC7" w:rsidRDefault="00371C50">
            <w:pPr>
              <w:ind w:left="113" w:right="113"/>
              <w:jc w:val="center"/>
              <w:rPr>
                <w:noProof/>
                <w:sz w:val="18"/>
                <w:szCs w:val="18"/>
              </w:rPr>
            </w:pPr>
            <w:r w:rsidRPr="001D7BC7">
              <w:rPr>
                <w:sz w:val="18"/>
              </w:rPr>
              <w:t>Non</w:t>
            </w:r>
          </w:p>
        </w:tc>
        <w:tc>
          <w:tcPr>
            <w:tcW w:w="720" w:type="dxa"/>
            <w:tcBorders>
              <w:left w:val="dashSmallGap" w:sz="4" w:space="0" w:color="auto"/>
            </w:tcBorders>
            <w:shd w:val="pct10" w:color="auto" w:fill="auto"/>
            <w:vAlign w:val="center"/>
          </w:tcPr>
          <w:p w14:paraId="6AA6511B" w14:textId="77777777" w:rsidR="00371C50" w:rsidRPr="001D7BC7" w:rsidRDefault="00371C50">
            <w:pPr>
              <w:jc w:val="center"/>
              <w:rPr>
                <w:noProof/>
                <w:sz w:val="18"/>
                <w:szCs w:val="18"/>
              </w:rPr>
            </w:pPr>
            <w:r w:rsidRPr="001D7BC7">
              <w:rPr>
                <w:sz w:val="18"/>
              </w:rPr>
              <w:t>Coût</w:t>
            </w:r>
          </w:p>
        </w:tc>
        <w:tc>
          <w:tcPr>
            <w:tcW w:w="540" w:type="dxa"/>
            <w:tcBorders>
              <w:right w:val="dashSmallGap" w:sz="4" w:space="0" w:color="auto"/>
            </w:tcBorders>
            <w:shd w:val="pct10" w:color="auto" w:fill="auto"/>
            <w:textDirection w:val="btLr"/>
            <w:vAlign w:val="center"/>
          </w:tcPr>
          <w:p w14:paraId="09825C8B" w14:textId="77777777" w:rsidR="00371C50" w:rsidRPr="001D7BC7" w:rsidRDefault="00371C50">
            <w:pPr>
              <w:ind w:left="113" w:right="113"/>
              <w:jc w:val="center"/>
              <w:rPr>
                <w:noProof/>
                <w:sz w:val="18"/>
                <w:szCs w:val="18"/>
              </w:rPr>
            </w:pPr>
            <w:r w:rsidRPr="001D7BC7">
              <w:rPr>
                <w:sz w:val="18"/>
              </w:rPr>
              <w:t>Non</w:t>
            </w:r>
          </w:p>
        </w:tc>
        <w:tc>
          <w:tcPr>
            <w:tcW w:w="720" w:type="dxa"/>
            <w:tcBorders>
              <w:left w:val="dashSmallGap" w:sz="4" w:space="0" w:color="auto"/>
            </w:tcBorders>
            <w:shd w:val="pct10" w:color="auto" w:fill="auto"/>
            <w:vAlign w:val="center"/>
          </w:tcPr>
          <w:p w14:paraId="6924EAE7" w14:textId="77777777" w:rsidR="00371C50" w:rsidRPr="001D7BC7" w:rsidRDefault="00371C50">
            <w:pPr>
              <w:jc w:val="center"/>
              <w:rPr>
                <w:noProof/>
                <w:sz w:val="18"/>
                <w:szCs w:val="18"/>
              </w:rPr>
            </w:pPr>
            <w:r w:rsidRPr="001D7BC7">
              <w:rPr>
                <w:sz w:val="18"/>
              </w:rPr>
              <w:t>Coût</w:t>
            </w:r>
          </w:p>
        </w:tc>
        <w:tc>
          <w:tcPr>
            <w:tcW w:w="720" w:type="dxa"/>
            <w:tcBorders>
              <w:right w:val="dashSmallGap" w:sz="4" w:space="0" w:color="auto"/>
            </w:tcBorders>
            <w:shd w:val="pct10" w:color="auto" w:fill="auto"/>
            <w:textDirection w:val="btLr"/>
            <w:vAlign w:val="center"/>
          </w:tcPr>
          <w:p w14:paraId="485498C7" w14:textId="77777777" w:rsidR="00371C50" w:rsidRPr="001D7BC7" w:rsidRDefault="00371C50">
            <w:pPr>
              <w:ind w:left="113" w:right="113"/>
              <w:jc w:val="center"/>
              <w:rPr>
                <w:noProof/>
                <w:sz w:val="18"/>
                <w:szCs w:val="18"/>
              </w:rPr>
            </w:pPr>
            <w:r w:rsidRPr="001D7BC7">
              <w:rPr>
                <w:sz w:val="18"/>
              </w:rPr>
              <w:t>Non</w:t>
            </w:r>
          </w:p>
        </w:tc>
        <w:tc>
          <w:tcPr>
            <w:tcW w:w="720" w:type="dxa"/>
            <w:tcBorders>
              <w:left w:val="dashSmallGap" w:sz="4" w:space="0" w:color="auto"/>
            </w:tcBorders>
            <w:shd w:val="pct10" w:color="auto" w:fill="auto"/>
            <w:vAlign w:val="center"/>
          </w:tcPr>
          <w:p w14:paraId="7075E39B" w14:textId="77777777" w:rsidR="00371C50" w:rsidRPr="001D7BC7" w:rsidRDefault="00371C50">
            <w:pPr>
              <w:jc w:val="center"/>
              <w:rPr>
                <w:noProof/>
                <w:sz w:val="18"/>
                <w:szCs w:val="18"/>
              </w:rPr>
            </w:pPr>
            <w:r w:rsidRPr="001D7BC7">
              <w:rPr>
                <w:sz w:val="18"/>
              </w:rPr>
              <w:t>Coût</w:t>
            </w:r>
          </w:p>
        </w:tc>
        <w:tc>
          <w:tcPr>
            <w:tcW w:w="900" w:type="dxa"/>
            <w:tcBorders>
              <w:right w:val="dashSmallGap" w:sz="4" w:space="0" w:color="auto"/>
            </w:tcBorders>
            <w:shd w:val="pct10" w:color="auto" w:fill="auto"/>
            <w:textDirection w:val="btLr"/>
            <w:vAlign w:val="center"/>
          </w:tcPr>
          <w:p w14:paraId="75A99EED" w14:textId="77777777" w:rsidR="00371C50" w:rsidRPr="001D7BC7" w:rsidRDefault="00371C50">
            <w:pPr>
              <w:ind w:left="113" w:right="113"/>
              <w:jc w:val="center"/>
              <w:rPr>
                <w:noProof/>
                <w:sz w:val="18"/>
                <w:szCs w:val="18"/>
              </w:rPr>
            </w:pPr>
            <w:r w:rsidRPr="001D7BC7">
              <w:rPr>
                <w:sz w:val="18"/>
              </w:rPr>
              <w:t>Non</w:t>
            </w:r>
          </w:p>
        </w:tc>
        <w:tc>
          <w:tcPr>
            <w:tcW w:w="720" w:type="dxa"/>
            <w:gridSpan w:val="2"/>
            <w:tcBorders>
              <w:left w:val="dashSmallGap" w:sz="4" w:space="0" w:color="auto"/>
            </w:tcBorders>
            <w:shd w:val="pct10" w:color="auto" w:fill="auto"/>
            <w:vAlign w:val="center"/>
          </w:tcPr>
          <w:p w14:paraId="0742E06A" w14:textId="77777777" w:rsidR="00371C50" w:rsidRPr="001D7BC7" w:rsidRDefault="00371C50">
            <w:pPr>
              <w:jc w:val="center"/>
              <w:rPr>
                <w:noProof/>
                <w:sz w:val="18"/>
                <w:szCs w:val="18"/>
              </w:rPr>
            </w:pPr>
            <w:r w:rsidRPr="001D7BC7">
              <w:rPr>
                <w:sz w:val="18"/>
              </w:rPr>
              <w:t>Coût</w:t>
            </w:r>
          </w:p>
        </w:tc>
        <w:tc>
          <w:tcPr>
            <w:tcW w:w="540" w:type="dxa"/>
            <w:tcBorders>
              <w:right w:val="dashSmallGap" w:sz="4" w:space="0" w:color="auto"/>
            </w:tcBorders>
            <w:shd w:val="pct10" w:color="auto" w:fill="auto"/>
            <w:textDirection w:val="btLr"/>
            <w:vAlign w:val="center"/>
          </w:tcPr>
          <w:p w14:paraId="2BA7EECB" w14:textId="77777777" w:rsidR="00371C50" w:rsidRPr="001D7BC7" w:rsidRDefault="00371C50">
            <w:pPr>
              <w:ind w:left="113" w:right="113"/>
              <w:jc w:val="center"/>
              <w:rPr>
                <w:noProof/>
                <w:sz w:val="18"/>
                <w:szCs w:val="18"/>
              </w:rPr>
            </w:pPr>
            <w:r w:rsidRPr="001D7BC7">
              <w:rPr>
                <w:sz w:val="18"/>
              </w:rPr>
              <w:t>Non</w:t>
            </w:r>
          </w:p>
        </w:tc>
        <w:tc>
          <w:tcPr>
            <w:tcW w:w="648" w:type="dxa"/>
            <w:tcBorders>
              <w:left w:val="dashSmallGap" w:sz="4" w:space="0" w:color="auto"/>
            </w:tcBorders>
            <w:shd w:val="pct10" w:color="auto" w:fill="auto"/>
            <w:vAlign w:val="center"/>
          </w:tcPr>
          <w:p w14:paraId="6480A2A2" w14:textId="77777777" w:rsidR="00371C50" w:rsidRPr="001D7BC7" w:rsidRDefault="00371C50">
            <w:pPr>
              <w:jc w:val="center"/>
              <w:rPr>
                <w:noProof/>
                <w:sz w:val="18"/>
                <w:szCs w:val="18"/>
              </w:rPr>
            </w:pPr>
            <w:r w:rsidRPr="001D7BC7">
              <w:rPr>
                <w:sz w:val="18"/>
              </w:rPr>
              <w:t>Coût</w:t>
            </w:r>
          </w:p>
        </w:tc>
        <w:tc>
          <w:tcPr>
            <w:tcW w:w="432" w:type="dxa"/>
            <w:tcBorders>
              <w:right w:val="dashSmallGap" w:sz="4" w:space="0" w:color="auto"/>
            </w:tcBorders>
            <w:shd w:val="pct10" w:color="auto" w:fill="auto"/>
            <w:textDirection w:val="btLr"/>
            <w:vAlign w:val="center"/>
          </w:tcPr>
          <w:p w14:paraId="35EC063B" w14:textId="77777777" w:rsidR="00371C50" w:rsidRPr="001D7BC7" w:rsidRDefault="00371C50">
            <w:pPr>
              <w:ind w:left="113" w:right="113"/>
              <w:jc w:val="center"/>
              <w:rPr>
                <w:noProof/>
                <w:sz w:val="18"/>
                <w:szCs w:val="18"/>
              </w:rPr>
            </w:pPr>
            <w:r w:rsidRPr="001D7BC7">
              <w:rPr>
                <w:sz w:val="18"/>
              </w:rPr>
              <w:t>Non</w:t>
            </w:r>
          </w:p>
        </w:tc>
        <w:tc>
          <w:tcPr>
            <w:tcW w:w="720" w:type="dxa"/>
            <w:tcBorders>
              <w:left w:val="dashSmallGap" w:sz="4" w:space="0" w:color="auto"/>
            </w:tcBorders>
            <w:shd w:val="pct10" w:color="auto" w:fill="auto"/>
            <w:vAlign w:val="center"/>
          </w:tcPr>
          <w:p w14:paraId="3AB7D60F" w14:textId="77777777" w:rsidR="00371C50" w:rsidRPr="001D7BC7" w:rsidRDefault="00371C50">
            <w:pPr>
              <w:jc w:val="center"/>
              <w:rPr>
                <w:noProof/>
                <w:sz w:val="18"/>
                <w:szCs w:val="18"/>
              </w:rPr>
            </w:pPr>
            <w:r w:rsidRPr="001D7BC7">
              <w:rPr>
                <w:sz w:val="18"/>
              </w:rPr>
              <w:t>Coût</w:t>
            </w:r>
          </w:p>
        </w:tc>
        <w:tc>
          <w:tcPr>
            <w:tcW w:w="540" w:type="dxa"/>
            <w:tcBorders>
              <w:right w:val="dashSmallGap" w:sz="4" w:space="0" w:color="auto"/>
            </w:tcBorders>
            <w:shd w:val="pct10" w:color="auto" w:fill="auto"/>
            <w:textDirection w:val="btLr"/>
            <w:vAlign w:val="center"/>
          </w:tcPr>
          <w:p w14:paraId="399BC202" w14:textId="77777777" w:rsidR="00371C50" w:rsidRPr="001D7BC7" w:rsidRDefault="00371C50">
            <w:pPr>
              <w:ind w:left="113" w:right="113"/>
              <w:jc w:val="center"/>
              <w:rPr>
                <w:noProof/>
                <w:sz w:val="18"/>
                <w:szCs w:val="18"/>
              </w:rPr>
            </w:pPr>
            <w:r w:rsidRPr="001D7BC7">
              <w:rPr>
                <w:sz w:val="18"/>
              </w:rPr>
              <w:t>Non</w:t>
            </w:r>
          </w:p>
        </w:tc>
        <w:tc>
          <w:tcPr>
            <w:tcW w:w="720" w:type="dxa"/>
            <w:tcBorders>
              <w:left w:val="dashSmallGap" w:sz="4" w:space="0" w:color="auto"/>
            </w:tcBorders>
            <w:shd w:val="pct10" w:color="auto" w:fill="auto"/>
            <w:vAlign w:val="center"/>
          </w:tcPr>
          <w:p w14:paraId="276EA849" w14:textId="77777777" w:rsidR="00371C50" w:rsidRPr="001D7BC7" w:rsidRDefault="00371C50">
            <w:pPr>
              <w:jc w:val="center"/>
              <w:rPr>
                <w:noProof/>
                <w:sz w:val="18"/>
                <w:szCs w:val="18"/>
              </w:rPr>
            </w:pPr>
            <w:r w:rsidRPr="001D7BC7">
              <w:rPr>
                <w:sz w:val="18"/>
              </w:rPr>
              <w:t>Coût</w:t>
            </w:r>
          </w:p>
        </w:tc>
        <w:tc>
          <w:tcPr>
            <w:tcW w:w="720" w:type="dxa"/>
            <w:tcBorders>
              <w:right w:val="dashSmallGap" w:sz="4" w:space="0" w:color="auto"/>
            </w:tcBorders>
            <w:shd w:val="pct10" w:color="auto" w:fill="auto"/>
            <w:vAlign w:val="center"/>
          </w:tcPr>
          <w:p w14:paraId="5B3ABF07" w14:textId="77777777" w:rsidR="00371C50" w:rsidRPr="001D7BC7" w:rsidRDefault="00371C50">
            <w:pPr>
              <w:jc w:val="center"/>
              <w:rPr>
                <w:noProof/>
                <w:sz w:val="18"/>
                <w:szCs w:val="18"/>
              </w:rPr>
            </w:pPr>
            <w:r w:rsidRPr="001D7BC7">
              <w:rPr>
                <w:sz w:val="18"/>
              </w:rPr>
              <w:t>Nbre total</w:t>
            </w:r>
          </w:p>
        </w:tc>
        <w:tc>
          <w:tcPr>
            <w:tcW w:w="900" w:type="dxa"/>
            <w:tcBorders>
              <w:left w:val="dashSmallGap" w:sz="4" w:space="0" w:color="auto"/>
            </w:tcBorders>
            <w:shd w:val="pct10" w:color="auto" w:fill="auto"/>
            <w:vAlign w:val="center"/>
          </w:tcPr>
          <w:p w14:paraId="77BF4675" w14:textId="77777777" w:rsidR="00371C50" w:rsidRPr="001D7BC7" w:rsidRDefault="00371C50">
            <w:pPr>
              <w:jc w:val="center"/>
              <w:rPr>
                <w:noProof/>
                <w:sz w:val="18"/>
                <w:szCs w:val="18"/>
              </w:rPr>
            </w:pPr>
            <w:r w:rsidRPr="001D7BC7">
              <w:rPr>
                <w:sz w:val="18"/>
              </w:rPr>
              <w:t>Coût total</w:t>
            </w:r>
          </w:p>
        </w:tc>
      </w:tr>
      <w:tr w:rsidR="00371C50" w:rsidRPr="001D7BC7" w14:paraId="449BEF38" w14:textId="77777777">
        <w:trPr>
          <w:jc w:val="center"/>
        </w:trPr>
        <w:tc>
          <w:tcPr>
            <w:tcW w:w="2844" w:type="dxa"/>
            <w:gridSpan w:val="3"/>
            <w:vAlign w:val="center"/>
          </w:tcPr>
          <w:p w14:paraId="71966328" w14:textId="77777777" w:rsidR="00371C50" w:rsidRPr="001D7BC7" w:rsidRDefault="00371C50">
            <w:pPr>
              <w:spacing w:before="60" w:after="60"/>
              <w:ind w:right="-29"/>
              <w:jc w:val="center"/>
              <w:rPr>
                <w:noProof/>
                <w:sz w:val="18"/>
                <w:szCs w:val="18"/>
              </w:rPr>
            </w:pPr>
            <w:r w:rsidRPr="001D7BC7">
              <w:rPr>
                <w:sz w:val="18"/>
              </w:rPr>
              <w:t>OBJECTIF SPÉCIFIQUE nº 1</w:t>
            </w:r>
            <w:r w:rsidRPr="001D7BC7">
              <w:rPr>
                <w:rStyle w:val="FootnoteReference"/>
                <w:noProof/>
                <w:sz w:val="18"/>
              </w:rPr>
              <w:footnoteReference w:id="18"/>
            </w:r>
            <w:r w:rsidRPr="001D7BC7">
              <w:rPr>
                <w:sz w:val="18"/>
              </w:rPr>
              <w:t>...</w:t>
            </w:r>
          </w:p>
        </w:tc>
        <w:tc>
          <w:tcPr>
            <w:tcW w:w="504" w:type="dxa"/>
            <w:tcBorders>
              <w:top w:val="nil"/>
              <w:left w:val="nil"/>
              <w:bottom w:val="nil"/>
              <w:right w:val="nil"/>
            </w:tcBorders>
          </w:tcPr>
          <w:p w14:paraId="3166E28E"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530E2026"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5FF44558"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39151E41"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7A3682EB"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18497360" w14:textId="77777777" w:rsidR="00371C50" w:rsidRPr="001D7BC7" w:rsidRDefault="00371C50">
            <w:pPr>
              <w:spacing w:before="60" w:after="60"/>
              <w:ind w:right="-29"/>
              <w:jc w:val="center"/>
              <w:rPr>
                <w:noProof/>
                <w:sz w:val="18"/>
                <w:szCs w:val="18"/>
              </w:rPr>
            </w:pPr>
          </w:p>
        </w:tc>
        <w:tc>
          <w:tcPr>
            <w:tcW w:w="900" w:type="dxa"/>
            <w:tcBorders>
              <w:top w:val="nil"/>
              <w:left w:val="nil"/>
              <w:bottom w:val="nil"/>
              <w:right w:val="nil"/>
            </w:tcBorders>
          </w:tcPr>
          <w:p w14:paraId="54DBE30B" w14:textId="77777777" w:rsidR="00371C50" w:rsidRPr="001D7BC7"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12A20D8B"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6DEE3A3A" w14:textId="77777777" w:rsidR="00371C50" w:rsidRPr="001D7BC7" w:rsidRDefault="00371C50">
            <w:pPr>
              <w:spacing w:before="60" w:after="60"/>
              <w:ind w:right="-29"/>
              <w:jc w:val="center"/>
              <w:rPr>
                <w:noProof/>
                <w:sz w:val="18"/>
                <w:szCs w:val="18"/>
              </w:rPr>
            </w:pPr>
          </w:p>
        </w:tc>
        <w:tc>
          <w:tcPr>
            <w:tcW w:w="648" w:type="dxa"/>
            <w:tcBorders>
              <w:top w:val="nil"/>
              <w:left w:val="nil"/>
              <w:bottom w:val="nil"/>
              <w:right w:val="nil"/>
            </w:tcBorders>
          </w:tcPr>
          <w:p w14:paraId="673CADC4" w14:textId="77777777" w:rsidR="00371C50" w:rsidRPr="001D7BC7" w:rsidRDefault="00371C50">
            <w:pPr>
              <w:spacing w:before="60" w:after="60"/>
              <w:ind w:right="-29"/>
              <w:jc w:val="center"/>
              <w:rPr>
                <w:noProof/>
                <w:sz w:val="18"/>
                <w:szCs w:val="18"/>
              </w:rPr>
            </w:pPr>
          </w:p>
        </w:tc>
        <w:tc>
          <w:tcPr>
            <w:tcW w:w="432" w:type="dxa"/>
            <w:tcBorders>
              <w:top w:val="nil"/>
              <w:left w:val="nil"/>
              <w:bottom w:val="nil"/>
              <w:right w:val="nil"/>
            </w:tcBorders>
          </w:tcPr>
          <w:p w14:paraId="1DE32B38"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2EFDD637"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5B0FD1C6"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08EF71F3"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64F322A9" w14:textId="77777777" w:rsidR="00371C50" w:rsidRPr="001D7BC7" w:rsidRDefault="00371C50">
            <w:pPr>
              <w:spacing w:before="60" w:after="60"/>
              <w:ind w:right="-29"/>
              <w:jc w:val="center"/>
              <w:rPr>
                <w:noProof/>
                <w:sz w:val="18"/>
                <w:szCs w:val="18"/>
              </w:rPr>
            </w:pPr>
          </w:p>
        </w:tc>
        <w:tc>
          <w:tcPr>
            <w:tcW w:w="900" w:type="dxa"/>
            <w:tcBorders>
              <w:top w:val="nil"/>
              <w:left w:val="nil"/>
              <w:bottom w:val="nil"/>
              <w:right w:val="nil"/>
            </w:tcBorders>
          </w:tcPr>
          <w:p w14:paraId="5E858DC0" w14:textId="77777777" w:rsidR="00371C50" w:rsidRPr="001D7BC7" w:rsidRDefault="00371C50">
            <w:pPr>
              <w:spacing w:before="60" w:after="60"/>
              <w:ind w:right="-29"/>
              <w:jc w:val="center"/>
              <w:rPr>
                <w:noProof/>
                <w:sz w:val="18"/>
                <w:szCs w:val="18"/>
              </w:rPr>
            </w:pPr>
          </w:p>
        </w:tc>
      </w:tr>
      <w:tr w:rsidR="00371C50" w:rsidRPr="001D7BC7" w14:paraId="72AA6098" w14:textId="77777777">
        <w:trPr>
          <w:trHeight w:hRule="exact" w:val="369"/>
          <w:jc w:val="center"/>
        </w:trPr>
        <w:tc>
          <w:tcPr>
            <w:tcW w:w="1423" w:type="dxa"/>
          </w:tcPr>
          <w:p w14:paraId="2D350379" w14:textId="77777777" w:rsidR="00371C50" w:rsidRPr="001D7BC7" w:rsidRDefault="00371C50">
            <w:pPr>
              <w:ind w:right="-29"/>
              <w:jc w:val="center"/>
              <w:rPr>
                <w:noProof/>
                <w:sz w:val="18"/>
                <w:szCs w:val="18"/>
              </w:rPr>
            </w:pPr>
            <w:r w:rsidRPr="001D7BC7">
              <w:rPr>
                <w:sz w:val="18"/>
              </w:rPr>
              <w:t>- Réalisation</w:t>
            </w:r>
          </w:p>
        </w:tc>
        <w:tc>
          <w:tcPr>
            <w:tcW w:w="720" w:type="dxa"/>
          </w:tcPr>
          <w:p w14:paraId="65D30169" w14:textId="77777777" w:rsidR="00371C50" w:rsidRPr="001D7BC7" w:rsidRDefault="00371C50">
            <w:pPr>
              <w:ind w:right="-29"/>
              <w:jc w:val="center"/>
              <w:rPr>
                <w:noProof/>
                <w:sz w:val="18"/>
                <w:szCs w:val="18"/>
              </w:rPr>
            </w:pPr>
          </w:p>
        </w:tc>
        <w:tc>
          <w:tcPr>
            <w:tcW w:w="701" w:type="dxa"/>
          </w:tcPr>
          <w:p w14:paraId="6AEA0BC8" w14:textId="77777777" w:rsidR="00371C50" w:rsidRPr="001D7BC7" w:rsidRDefault="00371C50">
            <w:pPr>
              <w:ind w:right="-29"/>
              <w:jc w:val="center"/>
              <w:rPr>
                <w:noProof/>
                <w:sz w:val="18"/>
                <w:szCs w:val="18"/>
              </w:rPr>
            </w:pPr>
          </w:p>
        </w:tc>
        <w:tc>
          <w:tcPr>
            <w:tcW w:w="504" w:type="dxa"/>
            <w:tcBorders>
              <w:right w:val="dashSmallGap" w:sz="4" w:space="0" w:color="auto"/>
            </w:tcBorders>
          </w:tcPr>
          <w:p w14:paraId="2FD2F46A" w14:textId="77777777" w:rsidR="00371C50" w:rsidRPr="001D7BC7" w:rsidRDefault="00371C50">
            <w:pPr>
              <w:ind w:right="-29"/>
              <w:jc w:val="center"/>
              <w:rPr>
                <w:noProof/>
                <w:sz w:val="18"/>
                <w:szCs w:val="18"/>
              </w:rPr>
            </w:pPr>
          </w:p>
        </w:tc>
        <w:tc>
          <w:tcPr>
            <w:tcW w:w="720" w:type="dxa"/>
            <w:tcBorders>
              <w:left w:val="dashSmallGap" w:sz="4" w:space="0" w:color="auto"/>
            </w:tcBorders>
          </w:tcPr>
          <w:p w14:paraId="4AF74A9E"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0BF66D83" w14:textId="77777777" w:rsidR="00371C50" w:rsidRPr="001D7BC7" w:rsidRDefault="00371C50">
            <w:pPr>
              <w:ind w:right="-29"/>
              <w:jc w:val="center"/>
              <w:rPr>
                <w:noProof/>
                <w:sz w:val="18"/>
                <w:szCs w:val="18"/>
              </w:rPr>
            </w:pPr>
          </w:p>
        </w:tc>
        <w:tc>
          <w:tcPr>
            <w:tcW w:w="720" w:type="dxa"/>
            <w:tcBorders>
              <w:left w:val="dashSmallGap" w:sz="4" w:space="0" w:color="auto"/>
            </w:tcBorders>
          </w:tcPr>
          <w:p w14:paraId="07D3F377" w14:textId="77777777" w:rsidR="00371C50" w:rsidRPr="001D7BC7" w:rsidRDefault="00371C50">
            <w:pPr>
              <w:ind w:right="-29"/>
              <w:jc w:val="center"/>
              <w:rPr>
                <w:noProof/>
                <w:sz w:val="18"/>
                <w:szCs w:val="18"/>
              </w:rPr>
            </w:pPr>
          </w:p>
        </w:tc>
        <w:tc>
          <w:tcPr>
            <w:tcW w:w="720" w:type="dxa"/>
            <w:tcBorders>
              <w:right w:val="dashSmallGap" w:sz="4" w:space="0" w:color="auto"/>
            </w:tcBorders>
          </w:tcPr>
          <w:p w14:paraId="692FCA89" w14:textId="77777777" w:rsidR="00371C50" w:rsidRPr="001D7BC7" w:rsidRDefault="00371C50">
            <w:pPr>
              <w:ind w:right="-29"/>
              <w:jc w:val="center"/>
              <w:rPr>
                <w:noProof/>
                <w:sz w:val="18"/>
                <w:szCs w:val="18"/>
              </w:rPr>
            </w:pPr>
          </w:p>
        </w:tc>
        <w:tc>
          <w:tcPr>
            <w:tcW w:w="720" w:type="dxa"/>
            <w:tcBorders>
              <w:left w:val="dashSmallGap" w:sz="4" w:space="0" w:color="auto"/>
            </w:tcBorders>
          </w:tcPr>
          <w:p w14:paraId="6979CD59" w14:textId="77777777" w:rsidR="00371C50" w:rsidRPr="001D7BC7" w:rsidRDefault="00371C50">
            <w:pPr>
              <w:ind w:right="-29"/>
              <w:jc w:val="center"/>
              <w:rPr>
                <w:noProof/>
                <w:sz w:val="18"/>
                <w:szCs w:val="18"/>
              </w:rPr>
            </w:pPr>
          </w:p>
        </w:tc>
        <w:tc>
          <w:tcPr>
            <w:tcW w:w="900" w:type="dxa"/>
            <w:tcBorders>
              <w:right w:val="dashSmallGap" w:sz="4" w:space="0" w:color="auto"/>
            </w:tcBorders>
          </w:tcPr>
          <w:p w14:paraId="00C7B889" w14:textId="77777777" w:rsidR="00371C50" w:rsidRPr="001D7BC7" w:rsidRDefault="00371C50">
            <w:pPr>
              <w:ind w:right="-29"/>
              <w:jc w:val="center"/>
              <w:rPr>
                <w:noProof/>
                <w:sz w:val="18"/>
                <w:szCs w:val="18"/>
              </w:rPr>
            </w:pPr>
          </w:p>
        </w:tc>
        <w:tc>
          <w:tcPr>
            <w:tcW w:w="720" w:type="dxa"/>
            <w:gridSpan w:val="2"/>
            <w:tcBorders>
              <w:left w:val="dashSmallGap" w:sz="4" w:space="0" w:color="auto"/>
            </w:tcBorders>
          </w:tcPr>
          <w:p w14:paraId="08FF1426"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3CB4A802" w14:textId="77777777" w:rsidR="00371C50" w:rsidRPr="001D7BC7" w:rsidRDefault="00371C50">
            <w:pPr>
              <w:ind w:right="-29"/>
              <w:jc w:val="center"/>
              <w:rPr>
                <w:noProof/>
                <w:sz w:val="18"/>
                <w:szCs w:val="18"/>
              </w:rPr>
            </w:pPr>
          </w:p>
        </w:tc>
        <w:tc>
          <w:tcPr>
            <w:tcW w:w="648" w:type="dxa"/>
            <w:tcBorders>
              <w:left w:val="dashSmallGap" w:sz="4" w:space="0" w:color="auto"/>
            </w:tcBorders>
          </w:tcPr>
          <w:p w14:paraId="799E2E86" w14:textId="77777777" w:rsidR="00371C50" w:rsidRPr="001D7BC7" w:rsidRDefault="00371C50">
            <w:pPr>
              <w:ind w:right="-29"/>
              <w:jc w:val="center"/>
              <w:rPr>
                <w:noProof/>
                <w:sz w:val="18"/>
                <w:szCs w:val="18"/>
              </w:rPr>
            </w:pPr>
          </w:p>
        </w:tc>
        <w:tc>
          <w:tcPr>
            <w:tcW w:w="432" w:type="dxa"/>
            <w:tcBorders>
              <w:right w:val="dashSmallGap" w:sz="4" w:space="0" w:color="auto"/>
            </w:tcBorders>
          </w:tcPr>
          <w:p w14:paraId="446BD273" w14:textId="77777777" w:rsidR="00371C50" w:rsidRPr="001D7BC7" w:rsidRDefault="00371C50">
            <w:pPr>
              <w:ind w:right="-29"/>
              <w:jc w:val="center"/>
              <w:rPr>
                <w:noProof/>
                <w:sz w:val="18"/>
                <w:szCs w:val="18"/>
              </w:rPr>
            </w:pPr>
          </w:p>
        </w:tc>
        <w:tc>
          <w:tcPr>
            <w:tcW w:w="720" w:type="dxa"/>
            <w:tcBorders>
              <w:left w:val="dashSmallGap" w:sz="4" w:space="0" w:color="auto"/>
            </w:tcBorders>
          </w:tcPr>
          <w:p w14:paraId="777564B5"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6DA57946" w14:textId="77777777" w:rsidR="00371C50" w:rsidRPr="001D7BC7" w:rsidRDefault="00371C50">
            <w:pPr>
              <w:ind w:right="-29"/>
              <w:jc w:val="center"/>
              <w:rPr>
                <w:noProof/>
                <w:sz w:val="18"/>
                <w:szCs w:val="18"/>
              </w:rPr>
            </w:pPr>
          </w:p>
        </w:tc>
        <w:tc>
          <w:tcPr>
            <w:tcW w:w="720" w:type="dxa"/>
            <w:tcBorders>
              <w:left w:val="dashSmallGap" w:sz="4" w:space="0" w:color="auto"/>
            </w:tcBorders>
          </w:tcPr>
          <w:p w14:paraId="002A66A6" w14:textId="77777777" w:rsidR="00371C50" w:rsidRPr="001D7BC7" w:rsidRDefault="00371C50">
            <w:pPr>
              <w:ind w:right="-29"/>
              <w:jc w:val="center"/>
              <w:rPr>
                <w:noProof/>
                <w:sz w:val="18"/>
                <w:szCs w:val="18"/>
              </w:rPr>
            </w:pPr>
          </w:p>
        </w:tc>
        <w:tc>
          <w:tcPr>
            <w:tcW w:w="720" w:type="dxa"/>
          </w:tcPr>
          <w:p w14:paraId="75B0974A" w14:textId="77777777" w:rsidR="00371C50" w:rsidRPr="001D7BC7" w:rsidRDefault="00371C50">
            <w:pPr>
              <w:ind w:right="-29"/>
              <w:jc w:val="center"/>
              <w:rPr>
                <w:noProof/>
                <w:sz w:val="18"/>
                <w:szCs w:val="18"/>
              </w:rPr>
            </w:pPr>
          </w:p>
        </w:tc>
        <w:tc>
          <w:tcPr>
            <w:tcW w:w="900" w:type="dxa"/>
          </w:tcPr>
          <w:p w14:paraId="12A8D970" w14:textId="77777777" w:rsidR="00371C50" w:rsidRPr="001D7BC7" w:rsidRDefault="00371C50">
            <w:pPr>
              <w:ind w:right="-29"/>
              <w:jc w:val="center"/>
              <w:rPr>
                <w:noProof/>
                <w:sz w:val="18"/>
                <w:szCs w:val="18"/>
              </w:rPr>
            </w:pPr>
          </w:p>
        </w:tc>
      </w:tr>
      <w:tr w:rsidR="00371C50" w:rsidRPr="001D7BC7" w14:paraId="124926DB" w14:textId="77777777">
        <w:trPr>
          <w:trHeight w:hRule="exact" w:val="369"/>
          <w:jc w:val="center"/>
        </w:trPr>
        <w:tc>
          <w:tcPr>
            <w:tcW w:w="1423" w:type="dxa"/>
          </w:tcPr>
          <w:p w14:paraId="0D48AF4B" w14:textId="77777777" w:rsidR="00371C50" w:rsidRPr="001D7BC7" w:rsidRDefault="00371C50">
            <w:pPr>
              <w:ind w:right="-29"/>
              <w:jc w:val="center"/>
              <w:rPr>
                <w:noProof/>
                <w:sz w:val="18"/>
                <w:szCs w:val="18"/>
              </w:rPr>
            </w:pPr>
            <w:r w:rsidRPr="001D7BC7">
              <w:rPr>
                <w:sz w:val="18"/>
              </w:rPr>
              <w:t>- Réalisation</w:t>
            </w:r>
          </w:p>
        </w:tc>
        <w:tc>
          <w:tcPr>
            <w:tcW w:w="720" w:type="dxa"/>
          </w:tcPr>
          <w:p w14:paraId="38797E54" w14:textId="77777777" w:rsidR="00371C50" w:rsidRPr="001D7BC7" w:rsidRDefault="00371C50">
            <w:pPr>
              <w:ind w:right="-29"/>
              <w:jc w:val="center"/>
              <w:rPr>
                <w:noProof/>
                <w:sz w:val="18"/>
                <w:szCs w:val="18"/>
              </w:rPr>
            </w:pPr>
          </w:p>
        </w:tc>
        <w:tc>
          <w:tcPr>
            <w:tcW w:w="701" w:type="dxa"/>
          </w:tcPr>
          <w:p w14:paraId="27F02B31" w14:textId="77777777" w:rsidR="00371C50" w:rsidRPr="001D7BC7" w:rsidRDefault="00371C50">
            <w:pPr>
              <w:ind w:right="-29"/>
              <w:jc w:val="center"/>
              <w:rPr>
                <w:noProof/>
                <w:sz w:val="18"/>
                <w:szCs w:val="18"/>
              </w:rPr>
            </w:pPr>
          </w:p>
        </w:tc>
        <w:tc>
          <w:tcPr>
            <w:tcW w:w="504" w:type="dxa"/>
            <w:tcBorders>
              <w:right w:val="dashSmallGap" w:sz="4" w:space="0" w:color="auto"/>
            </w:tcBorders>
          </w:tcPr>
          <w:p w14:paraId="43B5C600" w14:textId="77777777" w:rsidR="00371C50" w:rsidRPr="001D7BC7" w:rsidRDefault="00371C50">
            <w:pPr>
              <w:ind w:right="-29"/>
              <w:jc w:val="center"/>
              <w:rPr>
                <w:noProof/>
                <w:sz w:val="18"/>
                <w:szCs w:val="18"/>
              </w:rPr>
            </w:pPr>
          </w:p>
        </w:tc>
        <w:tc>
          <w:tcPr>
            <w:tcW w:w="720" w:type="dxa"/>
            <w:tcBorders>
              <w:left w:val="dashSmallGap" w:sz="4" w:space="0" w:color="auto"/>
            </w:tcBorders>
          </w:tcPr>
          <w:p w14:paraId="2F79C79E"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6DEBB52A" w14:textId="77777777" w:rsidR="00371C50" w:rsidRPr="001D7BC7" w:rsidRDefault="00371C50">
            <w:pPr>
              <w:ind w:right="-29"/>
              <w:jc w:val="center"/>
              <w:rPr>
                <w:noProof/>
                <w:sz w:val="18"/>
                <w:szCs w:val="18"/>
              </w:rPr>
            </w:pPr>
          </w:p>
        </w:tc>
        <w:tc>
          <w:tcPr>
            <w:tcW w:w="720" w:type="dxa"/>
            <w:tcBorders>
              <w:left w:val="dashSmallGap" w:sz="4" w:space="0" w:color="auto"/>
            </w:tcBorders>
          </w:tcPr>
          <w:p w14:paraId="0691F204" w14:textId="77777777" w:rsidR="00371C50" w:rsidRPr="001D7BC7" w:rsidRDefault="00371C50">
            <w:pPr>
              <w:ind w:right="-29"/>
              <w:jc w:val="center"/>
              <w:rPr>
                <w:noProof/>
                <w:sz w:val="18"/>
                <w:szCs w:val="18"/>
              </w:rPr>
            </w:pPr>
          </w:p>
        </w:tc>
        <w:tc>
          <w:tcPr>
            <w:tcW w:w="720" w:type="dxa"/>
            <w:tcBorders>
              <w:right w:val="dashSmallGap" w:sz="4" w:space="0" w:color="auto"/>
            </w:tcBorders>
          </w:tcPr>
          <w:p w14:paraId="27FE2A58" w14:textId="77777777" w:rsidR="00371C50" w:rsidRPr="001D7BC7" w:rsidRDefault="00371C50">
            <w:pPr>
              <w:ind w:right="-29"/>
              <w:jc w:val="center"/>
              <w:rPr>
                <w:noProof/>
                <w:sz w:val="18"/>
                <w:szCs w:val="18"/>
              </w:rPr>
            </w:pPr>
          </w:p>
        </w:tc>
        <w:tc>
          <w:tcPr>
            <w:tcW w:w="720" w:type="dxa"/>
            <w:tcBorders>
              <w:left w:val="dashSmallGap" w:sz="4" w:space="0" w:color="auto"/>
            </w:tcBorders>
          </w:tcPr>
          <w:p w14:paraId="5CAB2FDC" w14:textId="77777777" w:rsidR="00371C50" w:rsidRPr="001D7BC7" w:rsidRDefault="00371C50">
            <w:pPr>
              <w:ind w:right="-29"/>
              <w:jc w:val="center"/>
              <w:rPr>
                <w:noProof/>
                <w:sz w:val="18"/>
                <w:szCs w:val="18"/>
              </w:rPr>
            </w:pPr>
          </w:p>
        </w:tc>
        <w:tc>
          <w:tcPr>
            <w:tcW w:w="900" w:type="dxa"/>
            <w:tcBorders>
              <w:right w:val="dashSmallGap" w:sz="4" w:space="0" w:color="auto"/>
            </w:tcBorders>
          </w:tcPr>
          <w:p w14:paraId="2E57E61C" w14:textId="77777777" w:rsidR="00371C50" w:rsidRPr="001D7BC7" w:rsidRDefault="00371C50">
            <w:pPr>
              <w:ind w:right="-29"/>
              <w:jc w:val="center"/>
              <w:rPr>
                <w:noProof/>
                <w:sz w:val="18"/>
                <w:szCs w:val="18"/>
              </w:rPr>
            </w:pPr>
          </w:p>
        </w:tc>
        <w:tc>
          <w:tcPr>
            <w:tcW w:w="720" w:type="dxa"/>
            <w:gridSpan w:val="2"/>
            <w:tcBorders>
              <w:left w:val="dashSmallGap" w:sz="4" w:space="0" w:color="auto"/>
            </w:tcBorders>
          </w:tcPr>
          <w:p w14:paraId="7D239C2E"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5A2B9303" w14:textId="77777777" w:rsidR="00371C50" w:rsidRPr="001D7BC7" w:rsidRDefault="00371C50">
            <w:pPr>
              <w:ind w:right="-29"/>
              <w:jc w:val="center"/>
              <w:rPr>
                <w:noProof/>
                <w:sz w:val="18"/>
                <w:szCs w:val="18"/>
              </w:rPr>
            </w:pPr>
          </w:p>
        </w:tc>
        <w:tc>
          <w:tcPr>
            <w:tcW w:w="648" w:type="dxa"/>
            <w:tcBorders>
              <w:left w:val="dashSmallGap" w:sz="4" w:space="0" w:color="auto"/>
            </w:tcBorders>
          </w:tcPr>
          <w:p w14:paraId="54B3AF22" w14:textId="77777777" w:rsidR="00371C50" w:rsidRPr="001D7BC7" w:rsidRDefault="00371C50">
            <w:pPr>
              <w:ind w:right="-29"/>
              <w:jc w:val="center"/>
              <w:rPr>
                <w:noProof/>
                <w:sz w:val="18"/>
                <w:szCs w:val="18"/>
              </w:rPr>
            </w:pPr>
          </w:p>
        </w:tc>
        <w:tc>
          <w:tcPr>
            <w:tcW w:w="432" w:type="dxa"/>
            <w:tcBorders>
              <w:right w:val="dashSmallGap" w:sz="4" w:space="0" w:color="auto"/>
            </w:tcBorders>
          </w:tcPr>
          <w:p w14:paraId="0C528B6A" w14:textId="77777777" w:rsidR="00371C50" w:rsidRPr="001D7BC7" w:rsidRDefault="00371C50">
            <w:pPr>
              <w:ind w:right="-29"/>
              <w:jc w:val="center"/>
              <w:rPr>
                <w:noProof/>
                <w:sz w:val="18"/>
                <w:szCs w:val="18"/>
              </w:rPr>
            </w:pPr>
          </w:p>
        </w:tc>
        <w:tc>
          <w:tcPr>
            <w:tcW w:w="720" w:type="dxa"/>
            <w:tcBorders>
              <w:left w:val="dashSmallGap" w:sz="4" w:space="0" w:color="auto"/>
            </w:tcBorders>
          </w:tcPr>
          <w:p w14:paraId="55BB0FBD" w14:textId="77777777" w:rsidR="00371C50" w:rsidRPr="001D7BC7" w:rsidRDefault="00371C50">
            <w:pPr>
              <w:ind w:right="-29"/>
              <w:jc w:val="center"/>
              <w:rPr>
                <w:noProof/>
                <w:sz w:val="18"/>
                <w:szCs w:val="18"/>
              </w:rPr>
            </w:pPr>
          </w:p>
        </w:tc>
        <w:tc>
          <w:tcPr>
            <w:tcW w:w="540" w:type="dxa"/>
            <w:tcBorders>
              <w:right w:val="dashSmallGap" w:sz="4" w:space="0" w:color="auto"/>
            </w:tcBorders>
          </w:tcPr>
          <w:p w14:paraId="0457A247" w14:textId="77777777" w:rsidR="00371C50" w:rsidRPr="001D7BC7" w:rsidRDefault="00371C50">
            <w:pPr>
              <w:ind w:right="-29"/>
              <w:jc w:val="center"/>
              <w:rPr>
                <w:noProof/>
                <w:sz w:val="18"/>
                <w:szCs w:val="18"/>
              </w:rPr>
            </w:pPr>
          </w:p>
        </w:tc>
        <w:tc>
          <w:tcPr>
            <w:tcW w:w="720" w:type="dxa"/>
            <w:tcBorders>
              <w:left w:val="dashSmallGap" w:sz="4" w:space="0" w:color="auto"/>
            </w:tcBorders>
          </w:tcPr>
          <w:p w14:paraId="30F91E63" w14:textId="77777777" w:rsidR="00371C50" w:rsidRPr="001D7BC7" w:rsidRDefault="00371C50">
            <w:pPr>
              <w:ind w:right="-29"/>
              <w:jc w:val="center"/>
              <w:rPr>
                <w:noProof/>
                <w:sz w:val="18"/>
                <w:szCs w:val="18"/>
              </w:rPr>
            </w:pPr>
          </w:p>
        </w:tc>
        <w:tc>
          <w:tcPr>
            <w:tcW w:w="720" w:type="dxa"/>
          </w:tcPr>
          <w:p w14:paraId="600F9654" w14:textId="77777777" w:rsidR="00371C50" w:rsidRPr="001D7BC7" w:rsidRDefault="00371C50">
            <w:pPr>
              <w:ind w:right="-29"/>
              <w:jc w:val="center"/>
              <w:rPr>
                <w:noProof/>
                <w:sz w:val="18"/>
                <w:szCs w:val="18"/>
              </w:rPr>
            </w:pPr>
          </w:p>
        </w:tc>
        <w:tc>
          <w:tcPr>
            <w:tcW w:w="900" w:type="dxa"/>
          </w:tcPr>
          <w:p w14:paraId="5106F09A" w14:textId="77777777" w:rsidR="00371C50" w:rsidRPr="001D7BC7" w:rsidRDefault="00371C50">
            <w:pPr>
              <w:ind w:right="-29"/>
              <w:jc w:val="center"/>
              <w:rPr>
                <w:noProof/>
                <w:sz w:val="18"/>
                <w:szCs w:val="18"/>
              </w:rPr>
            </w:pPr>
          </w:p>
        </w:tc>
      </w:tr>
      <w:tr w:rsidR="00371C50" w:rsidRPr="001D7BC7" w14:paraId="6213DEDB" w14:textId="77777777">
        <w:trPr>
          <w:trHeight w:hRule="exact" w:val="369"/>
          <w:jc w:val="center"/>
        </w:trPr>
        <w:tc>
          <w:tcPr>
            <w:tcW w:w="1423" w:type="dxa"/>
          </w:tcPr>
          <w:p w14:paraId="1B644A0C" w14:textId="77777777" w:rsidR="00371C50" w:rsidRPr="001D7BC7" w:rsidRDefault="00371C50">
            <w:pPr>
              <w:ind w:right="-29"/>
              <w:jc w:val="center"/>
              <w:rPr>
                <w:noProof/>
                <w:sz w:val="18"/>
                <w:szCs w:val="18"/>
              </w:rPr>
            </w:pPr>
            <w:r w:rsidRPr="001D7BC7">
              <w:rPr>
                <w:sz w:val="18"/>
              </w:rPr>
              <w:t>- Réalisation</w:t>
            </w:r>
          </w:p>
        </w:tc>
        <w:tc>
          <w:tcPr>
            <w:tcW w:w="720" w:type="dxa"/>
          </w:tcPr>
          <w:p w14:paraId="71796175" w14:textId="77777777" w:rsidR="00371C50" w:rsidRPr="001D7BC7" w:rsidRDefault="00371C50">
            <w:pPr>
              <w:ind w:right="-29"/>
              <w:jc w:val="center"/>
              <w:rPr>
                <w:noProof/>
                <w:sz w:val="18"/>
                <w:szCs w:val="18"/>
              </w:rPr>
            </w:pPr>
          </w:p>
        </w:tc>
        <w:tc>
          <w:tcPr>
            <w:tcW w:w="701" w:type="dxa"/>
          </w:tcPr>
          <w:p w14:paraId="589CC10F" w14:textId="77777777" w:rsidR="00371C50" w:rsidRPr="001D7BC7" w:rsidRDefault="00371C50">
            <w:pPr>
              <w:ind w:right="-29"/>
              <w:jc w:val="center"/>
              <w:rPr>
                <w:noProof/>
                <w:sz w:val="18"/>
                <w:szCs w:val="18"/>
              </w:rPr>
            </w:pPr>
          </w:p>
        </w:tc>
        <w:tc>
          <w:tcPr>
            <w:tcW w:w="504" w:type="dxa"/>
          </w:tcPr>
          <w:p w14:paraId="10A74A86" w14:textId="77777777" w:rsidR="00371C50" w:rsidRPr="001D7BC7" w:rsidRDefault="00371C50">
            <w:pPr>
              <w:ind w:right="-29"/>
              <w:jc w:val="center"/>
              <w:rPr>
                <w:noProof/>
                <w:sz w:val="18"/>
                <w:szCs w:val="18"/>
              </w:rPr>
            </w:pPr>
          </w:p>
        </w:tc>
        <w:tc>
          <w:tcPr>
            <w:tcW w:w="720" w:type="dxa"/>
          </w:tcPr>
          <w:p w14:paraId="7CE2A3A2" w14:textId="77777777" w:rsidR="00371C50" w:rsidRPr="001D7BC7" w:rsidRDefault="00371C50">
            <w:pPr>
              <w:ind w:right="-29"/>
              <w:jc w:val="center"/>
              <w:rPr>
                <w:noProof/>
                <w:sz w:val="18"/>
                <w:szCs w:val="18"/>
              </w:rPr>
            </w:pPr>
          </w:p>
        </w:tc>
        <w:tc>
          <w:tcPr>
            <w:tcW w:w="540" w:type="dxa"/>
          </w:tcPr>
          <w:p w14:paraId="1DAC7D75" w14:textId="77777777" w:rsidR="00371C50" w:rsidRPr="001D7BC7" w:rsidRDefault="00371C50">
            <w:pPr>
              <w:ind w:right="-29"/>
              <w:jc w:val="center"/>
              <w:rPr>
                <w:noProof/>
                <w:sz w:val="18"/>
                <w:szCs w:val="18"/>
              </w:rPr>
            </w:pPr>
          </w:p>
        </w:tc>
        <w:tc>
          <w:tcPr>
            <w:tcW w:w="720" w:type="dxa"/>
          </w:tcPr>
          <w:p w14:paraId="7D55B1DD" w14:textId="77777777" w:rsidR="00371C50" w:rsidRPr="001D7BC7" w:rsidRDefault="00371C50">
            <w:pPr>
              <w:ind w:right="-29"/>
              <w:jc w:val="center"/>
              <w:rPr>
                <w:noProof/>
                <w:sz w:val="18"/>
                <w:szCs w:val="18"/>
              </w:rPr>
            </w:pPr>
          </w:p>
        </w:tc>
        <w:tc>
          <w:tcPr>
            <w:tcW w:w="720" w:type="dxa"/>
          </w:tcPr>
          <w:p w14:paraId="5B956C9C" w14:textId="77777777" w:rsidR="00371C50" w:rsidRPr="001D7BC7" w:rsidRDefault="00371C50">
            <w:pPr>
              <w:ind w:right="-29"/>
              <w:jc w:val="center"/>
              <w:rPr>
                <w:noProof/>
                <w:sz w:val="18"/>
                <w:szCs w:val="18"/>
              </w:rPr>
            </w:pPr>
          </w:p>
        </w:tc>
        <w:tc>
          <w:tcPr>
            <w:tcW w:w="720" w:type="dxa"/>
          </w:tcPr>
          <w:p w14:paraId="0E748A4C" w14:textId="77777777" w:rsidR="00371C50" w:rsidRPr="001D7BC7" w:rsidRDefault="00371C50">
            <w:pPr>
              <w:ind w:right="-29"/>
              <w:jc w:val="center"/>
              <w:rPr>
                <w:noProof/>
                <w:sz w:val="18"/>
                <w:szCs w:val="18"/>
              </w:rPr>
            </w:pPr>
          </w:p>
        </w:tc>
        <w:tc>
          <w:tcPr>
            <w:tcW w:w="900" w:type="dxa"/>
          </w:tcPr>
          <w:p w14:paraId="27EA2F1F" w14:textId="77777777" w:rsidR="00371C50" w:rsidRPr="001D7BC7" w:rsidRDefault="00371C50">
            <w:pPr>
              <w:ind w:right="-29"/>
              <w:jc w:val="center"/>
              <w:rPr>
                <w:noProof/>
                <w:sz w:val="18"/>
                <w:szCs w:val="18"/>
              </w:rPr>
            </w:pPr>
          </w:p>
        </w:tc>
        <w:tc>
          <w:tcPr>
            <w:tcW w:w="720" w:type="dxa"/>
            <w:gridSpan w:val="2"/>
          </w:tcPr>
          <w:p w14:paraId="5E1E83DD" w14:textId="77777777" w:rsidR="00371C50" w:rsidRPr="001D7BC7" w:rsidRDefault="00371C50">
            <w:pPr>
              <w:ind w:right="-29"/>
              <w:jc w:val="center"/>
              <w:rPr>
                <w:noProof/>
                <w:sz w:val="18"/>
                <w:szCs w:val="18"/>
              </w:rPr>
            </w:pPr>
          </w:p>
        </w:tc>
        <w:tc>
          <w:tcPr>
            <w:tcW w:w="540" w:type="dxa"/>
          </w:tcPr>
          <w:p w14:paraId="53B599B0" w14:textId="77777777" w:rsidR="00371C50" w:rsidRPr="001D7BC7" w:rsidRDefault="00371C50">
            <w:pPr>
              <w:ind w:right="-29"/>
              <w:jc w:val="center"/>
              <w:rPr>
                <w:noProof/>
                <w:sz w:val="18"/>
                <w:szCs w:val="18"/>
              </w:rPr>
            </w:pPr>
          </w:p>
        </w:tc>
        <w:tc>
          <w:tcPr>
            <w:tcW w:w="648" w:type="dxa"/>
          </w:tcPr>
          <w:p w14:paraId="78D5DE0F" w14:textId="77777777" w:rsidR="00371C50" w:rsidRPr="001D7BC7" w:rsidRDefault="00371C50">
            <w:pPr>
              <w:ind w:right="-29"/>
              <w:jc w:val="center"/>
              <w:rPr>
                <w:noProof/>
                <w:sz w:val="18"/>
                <w:szCs w:val="18"/>
              </w:rPr>
            </w:pPr>
          </w:p>
        </w:tc>
        <w:tc>
          <w:tcPr>
            <w:tcW w:w="432" w:type="dxa"/>
          </w:tcPr>
          <w:p w14:paraId="3FB4DF95" w14:textId="77777777" w:rsidR="00371C50" w:rsidRPr="001D7BC7" w:rsidRDefault="00371C50">
            <w:pPr>
              <w:ind w:right="-29"/>
              <w:jc w:val="center"/>
              <w:rPr>
                <w:noProof/>
                <w:sz w:val="18"/>
                <w:szCs w:val="18"/>
              </w:rPr>
            </w:pPr>
          </w:p>
        </w:tc>
        <w:tc>
          <w:tcPr>
            <w:tcW w:w="720" w:type="dxa"/>
          </w:tcPr>
          <w:p w14:paraId="18F233F8" w14:textId="77777777" w:rsidR="00371C50" w:rsidRPr="001D7BC7" w:rsidRDefault="00371C50">
            <w:pPr>
              <w:ind w:right="-29"/>
              <w:jc w:val="center"/>
              <w:rPr>
                <w:noProof/>
                <w:sz w:val="18"/>
                <w:szCs w:val="18"/>
              </w:rPr>
            </w:pPr>
          </w:p>
        </w:tc>
        <w:tc>
          <w:tcPr>
            <w:tcW w:w="540" w:type="dxa"/>
          </w:tcPr>
          <w:p w14:paraId="1EC06698" w14:textId="77777777" w:rsidR="00371C50" w:rsidRPr="001D7BC7" w:rsidRDefault="00371C50">
            <w:pPr>
              <w:ind w:right="-29"/>
              <w:jc w:val="center"/>
              <w:rPr>
                <w:noProof/>
                <w:sz w:val="18"/>
                <w:szCs w:val="18"/>
              </w:rPr>
            </w:pPr>
          </w:p>
        </w:tc>
        <w:tc>
          <w:tcPr>
            <w:tcW w:w="720" w:type="dxa"/>
          </w:tcPr>
          <w:p w14:paraId="562CA338" w14:textId="77777777" w:rsidR="00371C50" w:rsidRPr="001D7BC7" w:rsidRDefault="00371C50">
            <w:pPr>
              <w:ind w:right="-29"/>
              <w:jc w:val="center"/>
              <w:rPr>
                <w:noProof/>
                <w:sz w:val="18"/>
                <w:szCs w:val="18"/>
              </w:rPr>
            </w:pPr>
          </w:p>
        </w:tc>
        <w:tc>
          <w:tcPr>
            <w:tcW w:w="720" w:type="dxa"/>
          </w:tcPr>
          <w:p w14:paraId="097E788F" w14:textId="77777777" w:rsidR="00371C50" w:rsidRPr="001D7BC7" w:rsidRDefault="00371C50">
            <w:pPr>
              <w:ind w:right="-29"/>
              <w:jc w:val="center"/>
              <w:rPr>
                <w:noProof/>
                <w:sz w:val="18"/>
                <w:szCs w:val="18"/>
              </w:rPr>
            </w:pPr>
          </w:p>
        </w:tc>
        <w:tc>
          <w:tcPr>
            <w:tcW w:w="900" w:type="dxa"/>
          </w:tcPr>
          <w:p w14:paraId="53E3B7ED" w14:textId="77777777" w:rsidR="00371C50" w:rsidRPr="001D7BC7" w:rsidRDefault="00371C50">
            <w:pPr>
              <w:ind w:right="-29"/>
              <w:jc w:val="center"/>
              <w:rPr>
                <w:noProof/>
                <w:sz w:val="18"/>
                <w:szCs w:val="18"/>
              </w:rPr>
            </w:pPr>
          </w:p>
        </w:tc>
      </w:tr>
      <w:tr w:rsidR="00371C50" w:rsidRPr="001D7BC7" w14:paraId="0F74E4E8" w14:textId="77777777">
        <w:trPr>
          <w:trHeight w:val="77"/>
          <w:jc w:val="center"/>
        </w:trPr>
        <w:tc>
          <w:tcPr>
            <w:tcW w:w="2844" w:type="dxa"/>
            <w:gridSpan w:val="3"/>
            <w:tcBorders>
              <w:bottom w:val="single" w:sz="12" w:space="0" w:color="auto"/>
            </w:tcBorders>
            <w:vAlign w:val="center"/>
          </w:tcPr>
          <w:p w14:paraId="2F5956A5" w14:textId="77777777" w:rsidR="00371C50" w:rsidRPr="001D7BC7" w:rsidRDefault="00371C50">
            <w:pPr>
              <w:ind w:right="-29"/>
              <w:jc w:val="center"/>
              <w:rPr>
                <w:noProof/>
                <w:sz w:val="18"/>
                <w:szCs w:val="18"/>
              </w:rPr>
            </w:pPr>
            <w:r w:rsidRPr="001D7BC7">
              <w:rPr>
                <w:sz w:val="18"/>
              </w:rPr>
              <w:t>Sous-total objectif spécifique nº 1</w:t>
            </w:r>
          </w:p>
        </w:tc>
        <w:tc>
          <w:tcPr>
            <w:tcW w:w="504" w:type="dxa"/>
            <w:tcBorders>
              <w:bottom w:val="single" w:sz="12" w:space="0" w:color="auto"/>
            </w:tcBorders>
          </w:tcPr>
          <w:p w14:paraId="115DBEAD" w14:textId="77777777" w:rsidR="00371C50" w:rsidRPr="001D7BC7" w:rsidRDefault="00371C50">
            <w:pPr>
              <w:ind w:right="-29"/>
              <w:jc w:val="center"/>
              <w:rPr>
                <w:noProof/>
                <w:sz w:val="18"/>
                <w:szCs w:val="18"/>
              </w:rPr>
            </w:pPr>
          </w:p>
        </w:tc>
        <w:tc>
          <w:tcPr>
            <w:tcW w:w="720" w:type="dxa"/>
            <w:tcBorders>
              <w:bottom w:val="single" w:sz="12" w:space="0" w:color="auto"/>
            </w:tcBorders>
          </w:tcPr>
          <w:p w14:paraId="5468B84E" w14:textId="77777777" w:rsidR="00371C50" w:rsidRPr="001D7BC7" w:rsidRDefault="00371C50">
            <w:pPr>
              <w:ind w:right="-29"/>
              <w:jc w:val="center"/>
              <w:rPr>
                <w:noProof/>
                <w:sz w:val="18"/>
                <w:szCs w:val="18"/>
              </w:rPr>
            </w:pPr>
          </w:p>
        </w:tc>
        <w:tc>
          <w:tcPr>
            <w:tcW w:w="540" w:type="dxa"/>
            <w:tcBorders>
              <w:bottom w:val="single" w:sz="12" w:space="0" w:color="auto"/>
            </w:tcBorders>
          </w:tcPr>
          <w:p w14:paraId="507370C9" w14:textId="77777777" w:rsidR="00371C50" w:rsidRPr="001D7BC7" w:rsidRDefault="00371C50">
            <w:pPr>
              <w:ind w:right="-29"/>
              <w:jc w:val="center"/>
              <w:rPr>
                <w:noProof/>
                <w:sz w:val="18"/>
                <w:szCs w:val="18"/>
              </w:rPr>
            </w:pPr>
          </w:p>
        </w:tc>
        <w:tc>
          <w:tcPr>
            <w:tcW w:w="720" w:type="dxa"/>
            <w:tcBorders>
              <w:bottom w:val="single" w:sz="12" w:space="0" w:color="auto"/>
            </w:tcBorders>
          </w:tcPr>
          <w:p w14:paraId="77BAB0CC" w14:textId="77777777" w:rsidR="00371C50" w:rsidRPr="001D7BC7" w:rsidRDefault="00371C50">
            <w:pPr>
              <w:ind w:right="-29"/>
              <w:jc w:val="center"/>
              <w:rPr>
                <w:noProof/>
                <w:sz w:val="18"/>
                <w:szCs w:val="18"/>
              </w:rPr>
            </w:pPr>
          </w:p>
        </w:tc>
        <w:tc>
          <w:tcPr>
            <w:tcW w:w="720" w:type="dxa"/>
            <w:tcBorders>
              <w:bottom w:val="single" w:sz="12" w:space="0" w:color="auto"/>
            </w:tcBorders>
          </w:tcPr>
          <w:p w14:paraId="501D83E2" w14:textId="77777777" w:rsidR="00371C50" w:rsidRPr="001D7BC7" w:rsidRDefault="00371C50">
            <w:pPr>
              <w:ind w:right="-29"/>
              <w:jc w:val="center"/>
              <w:rPr>
                <w:noProof/>
                <w:sz w:val="18"/>
                <w:szCs w:val="18"/>
              </w:rPr>
            </w:pPr>
          </w:p>
        </w:tc>
        <w:tc>
          <w:tcPr>
            <w:tcW w:w="720" w:type="dxa"/>
            <w:tcBorders>
              <w:bottom w:val="single" w:sz="12" w:space="0" w:color="auto"/>
            </w:tcBorders>
          </w:tcPr>
          <w:p w14:paraId="17596605" w14:textId="77777777" w:rsidR="00371C50" w:rsidRPr="001D7BC7" w:rsidRDefault="00371C50">
            <w:pPr>
              <w:ind w:right="-29"/>
              <w:jc w:val="center"/>
              <w:rPr>
                <w:noProof/>
                <w:sz w:val="18"/>
                <w:szCs w:val="18"/>
              </w:rPr>
            </w:pPr>
          </w:p>
        </w:tc>
        <w:tc>
          <w:tcPr>
            <w:tcW w:w="900" w:type="dxa"/>
            <w:tcBorders>
              <w:bottom w:val="single" w:sz="12" w:space="0" w:color="auto"/>
            </w:tcBorders>
          </w:tcPr>
          <w:p w14:paraId="5BAB9D64" w14:textId="77777777" w:rsidR="00371C50" w:rsidRPr="001D7BC7" w:rsidRDefault="00371C50">
            <w:pPr>
              <w:ind w:right="-29"/>
              <w:jc w:val="center"/>
              <w:rPr>
                <w:noProof/>
                <w:sz w:val="18"/>
                <w:szCs w:val="18"/>
              </w:rPr>
            </w:pPr>
          </w:p>
        </w:tc>
        <w:tc>
          <w:tcPr>
            <w:tcW w:w="720" w:type="dxa"/>
            <w:gridSpan w:val="2"/>
            <w:tcBorders>
              <w:bottom w:val="single" w:sz="12" w:space="0" w:color="auto"/>
            </w:tcBorders>
          </w:tcPr>
          <w:p w14:paraId="61C1DB6B" w14:textId="77777777" w:rsidR="00371C50" w:rsidRPr="001D7BC7" w:rsidRDefault="00371C50">
            <w:pPr>
              <w:ind w:right="-29"/>
              <w:jc w:val="center"/>
              <w:rPr>
                <w:noProof/>
                <w:sz w:val="18"/>
                <w:szCs w:val="18"/>
              </w:rPr>
            </w:pPr>
          </w:p>
        </w:tc>
        <w:tc>
          <w:tcPr>
            <w:tcW w:w="540" w:type="dxa"/>
            <w:tcBorders>
              <w:bottom w:val="single" w:sz="12" w:space="0" w:color="auto"/>
            </w:tcBorders>
          </w:tcPr>
          <w:p w14:paraId="650B8CC2" w14:textId="77777777" w:rsidR="00371C50" w:rsidRPr="001D7BC7" w:rsidRDefault="00371C50">
            <w:pPr>
              <w:ind w:right="-29"/>
              <w:jc w:val="center"/>
              <w:rPr>
                <w:noProof/>
                <w:sz w:val="18"/>
                <w:szCs w:val="18"/>
              </w:rPr>
            </w:pPr>
          </w:p>
        </w:tc>
        <w:tc>
          <w:tcPr>
            <w:tcW w:w="648" w:type="dxa"/>
            <w:tcBorders>
              <w:bottom w:val="single" w:sz="12" w:space="0" w:color="auto"/>
            </w:tcBorders>
          </w:tcPr>
          <w:p w14:paraId="0723D61B" w14:textId="77777777" w:rsidR="00371C50" w:rsidRPr="001D7BC7" w:rsidRDefault="00371C50">
            <w:pPr>
              <w:ind w:right="-29"/>
              <w:jc w:val="center"/>
              <w:rPr>
                <w:noProof/>
                <w:sz w:val="18"/>
                <w:szCs w:val="18"/>
              </w:rPr>
            </w:pPr>
          </w:p>
        </w:tc>
        <w:tc>
          <w:tcPr>
            <w:tcW w:w="432" w:type="dxa"/>
            <w:tcBorders>
              <w:bottom w:val="single" w:sz="12" w:space="0" w:color="auto"/>
            </w:tcBorders>
          </w:tcPr>
          <w:p w14:paraId="04D9854E" w14:textId="77777777" w:rsidR="00371C50" w:rsidRPr="001D7BC7" w:rsidRDefault="00371C50">
            <w:pPr>
              <w:ind w:right="-29"/>
              <w:jc w:val="center"/>
              <w:rPr>
                <w:noProof/>
                <w:sz w:val="18"/>
                <w:szCs w:val="18"/>
              </w:rPr>
            </w:pPr>
          </w:p>
        </w:tc>
        <w:tc>
          <w:tcPr>
            <w:tcW w:w="720" w:type="dxa"/>
            <w:tcBorders>
              <w:bottom w:val="single" w:sz="12" w:space="0" w:color="auto"/>
            </w:tcBorders>
          </w:tcPr>
          <w:p w14:paraId="27DBBD5B" w14:textId="77777777" w:rsidR="00371C50" w:rsidRPr="001D7BC7" w:rsidRDefault="00371C50">
            <w:pPr>
              <w:ind w:right="-29"/>
              <w:jc w:val="center"/>
              <w:rPr>
                <w:noProof/>
                <w:sz w:val="18"/>
                <w:szCs w:val="18"/>
              </w:rPr>
            </w:pPr>
          </w:p>
        </w:tc>
        <w:tc>
          <w:tcPr>
            <w:tcW w:w="540" w:type="dxa"/>
            <w:tcBorders>
              <w:bottom w:val="single" w:sz="12" w:space="0" w:color="auto"/>
            </w:tcBorders>
          </w:tcPr>
          <w:p w14:paraId="33FC127E" w14:textId="77777777" w:rsidR="00371C50" w:rsidRPr="001D7BC7" w:rsidRDefault="00371C50">
            <w:pPr>
              <w:ind w:right="-29"/>
              <w:jc w:val="center"/>
              <w:rPr>
                <w:noProof/>
                <w:sz w:val="18"/>
                <w:szCs w:val="18"/>
              </w:rPr>
            </w:pPr>
          </w:p>
        </w:tc>
        <w:tc>
          <w:tcPr>
            <w:tcW w:w="720" w:type="dxa"/>
            <w:tcBorders>
              <w:bottom w:val="single" w:sz="12" w:space="0" w:color="auto"/>
            </w:tcBorders>
          </w:tcPr>
          <w:p w14:paraId="685E3BB8" w14:textId="77777777" w:rsidR="00371C50" w:rsidRPr="001D7BC7" w:rsidRDefault="00371C50">
            <w:pPr>
              <w:ind w:right="-29"/>
              <w:jc w:val="center"/>
              <w:rPr>
                <w:noProof/>
                <w:sz w:val="18"/>
                <w:szCs w:val="18"/>
              </w:rPr>
            </w:pPr>
          </w:p>
        </w:tc>
        <w:tc>
          <w:tcPr>
            <w:tcW w:w="720" w:type="dxa"/>
            <w:tcBorders>
              <w:bottom w:val="single" w:sz="12" w:space="0" w:color="auto"/>
            </w:tcBorders>
          </w:tcPr>
          <w:p w14:paraId="0225FAC8" w14:textId="77777777" w:rsidR="00371C50" w:rsidRPr="001D7BC7" w:rsidRDefault="00371C50">
            <w:pPr>
              <w:ind w:right="-29"/>
              <w:jc w:val="center"/>
              <w:rPr>
                <w:noProof/>
                <w:sz w:val="18"/>
                <w:szCs w:val="18"/>
              </w:rPr>
            </w:pPr>
          </w:p>
        </w:tc>
        <w:tc>
          <w:tcPr>
            <w:tcW w:w="900" w:type="dxa"/>
            <w:tcBorders>
              <w:bottom w:val="single" w:sz="12" w:space="0" w:color="auto"/>
            </w:tcBorders>
          </w:tcPr>
          <w:p w14:paraId="06128494" w14:textId="77777777" w:rsidR="00371C50" w:rsidRPr="001D7BC7" w:rsidRDefault="00371C50">
            <w:pPr>
              <w:ind w:right="-29"/>
              <w:jc w:val="center"/>
              <w:rPr>
                <w:noProof/>
                <w:sz w:val="18"/>
                <w:szCs w:val="18"/>
              </w:rPr>
            </w:pPr>
          </w:p>
        </w:tc>
      </w:tr>
      <w:tr w:rsidR="00371C50" w:rsidRPr="001D7BC7" w14:paraId="6299E5B3" w14:textId="77777777">
        <w:trPr>
          <w:jc w:val="center"/>
        </w:trPr>
        <w:tc>
          <w:tcPr>
            <w:tcW w:w="2844" w:type="dxa"/>
            <w:gridSpan w:val="3"/>
            <w:vAlign w:val="center"/>
          </w:tcPr>
          <w:p w14:paraId="127E592A" w14:textId="77777777" w:rsidR="00371C50" w:rsidRPr="001D7BC7" w:rsidRDefault="00371C50">
            <w:pPr>
              <w:spacing w:before="60" w:after="60"/>
              <w:ind w:right="-29"/>
              <w:jc w:val="center"/>
              <w:rPr>
                <w:noProof/>
                <w:sz w:val="18"/>
                <w:szCs w:val="18"/>
              </w:rPr>
            </w:pPr>
            <w:r w:rsidRPr="001D7BC7">
              <w:rPr>
                <w:sz w:val="18"/>
              </w:rPr>
              <w:t>OBJECTIF SPÉCIFIQUE nº 2…</w:t>
            </w:r>
          </w:p>
        </w:tc>
        <w:tc>
          <w:tcPr>
            <w:tcW w:w="504" w:type="dxa"/>
            <w:tcBorders>
              <w:top w:val="nil"/>
              <w:left w:val="nil"/>
              <w:bottom w:val="nil"/>
              <w:right w:val="nil"/>
            </w:tcBorders>
          </w:tcPr>
          <w:p w14:paraId="142F5007"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761DDB5E"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72759DE5"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25373C46"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53101A6D"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2BD2AF00" w14:textId="77777777" w:rsidR="00371C50" w:rsidRPr="001D7BC7" w:rsidRDefault="00371C50">
            <w:pPr>
              <w:spacing w:before="60" w:after="60"/>
              <w:ind w:right="-29"/>
              <w:jc w:val="center"/>
              <w:rPr>
                <w:noProof/>
                <w:sz w:val="18"/>
                <w:szCs w:val="18"/>
              </w:rPr>
            </w:pPr>
          </w:p>
        </w:tc>
        <w:tc>
          <w:tcPr>
            <w:tcW w:w="900" w:type="dxa"/>
            <w:tcBorders>
              <w:top w:val="nil"/>
              <w:left w:val="nil"/>
              <w:bottom w:val="nil"/>
              <w:right w:val="nil"/>
            </w:tcBorders>
          </w:tcPr>
          <w:p w14:paraId="4C905FF3" w14:textId="77777777" w:rsidR="00371C50" w:rsidRPr="001D7BC7" w:rsidRDefault="00371C50">
            <w:pPr>
              <w:spacing w:before="60" w:after="60"/>
              <w:ind w:right="-29"/>
              <w:jc w:val="center"/>
              <w:rPr>
                <w:noProof/>
                <w:sz w:val="18"/>
                <w:szCs w:val="18"/>
              </w:rPr>
            </w:pPr>
          </w:p>
        </w:tc>
        <w:tc>
          <w:tcPr>
            <w:tcW w:w="720" w:type="dxa"/>
            <w:gridSpan w:val="2"/>
            <w:tcBorders>
              <w:top w:val="nil"/>
              <w:left w:val="nil"/>
              <w:bottom w:val="nil"/>
              <w:right w:val="nil"/>
            </w:tcBorders>
          </w:tcPr>
          <w:p w14:paraId="59BDDC05"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63AE977D" w14:textId="77777777" w:rsidR="00371C50" w:rsidRPr="001D7BC7" w:rsidRDefault="00371C50">
            <w:pPr>
              <w:spacing w:before="60" w:after="60"/>
              <w:ind w:right="-29"/>
              <w:jc w:val="center"/>
              <w:rPr>
                <w:noProof/>
                <w:sz w:val="18"/>
                <w:szCs w:val="18"/>
              </w:rPr>
            </w:pPr>
          </w:p>
        </w:tc>
        <w:tc>
          <w:tcPr>
            <w:tcW w:w="648" w:type="dxa"/>
            <w:tcBorders>
              <w:top w:val="nil"/>
              <w:left w:val="nil"/>
              <w:bottom w:val="nil"/>
              <w:right w:val="nil"/>
            </w:tcBorders>
          </w:tcPr>
          <w:p w14:paraId="3BF670ED" w14:textId="77777777" w:rsidR="00371C50" w:rsidRPr="001D7BC7" w:rsidRDefault="00371C50">
            <w:pPr>
              <w:spacing w:before="60" w:after="60"/>
              <w:ind w:right="-29"/>
              <w:jc w:val="center"/>
              <w:rPr>
                <w:noProof/>
                <w:sz w:val="18"/>
                <w:szCs w:val="18"/>
              </w:rPr>
            </w:pPr>
          </w:p>
        </w:tc>
        <w:tc>
          <w:tcPr>
            <w:tcW w:w="432" w:type="dxa"/>
            <w:tcBorders>
              <w:top w:val="nil"/>
              <w:left w:val="nil"/>
              <w:bottom w:val="nil"/>
              <w:right w:val="nil"/>
            </w:tcBorders>
          </w:tcPr>
          <w:p w14:paraId="7856F7C1"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3B6BA824" w14:textId="77777777" w:rsidR="00371C50" w:rsidRPr="001D7BC7" w:rsidRDefault="00371C50">
            <w:pPr>
              <w:spacing w:before="60" w:after="60"/>
              <w:ind w:right="-29"/>
              <w:jc w:val="center"/>
              <w:rPr>
                <w:noProof/>
                <w:sz w:val="18"/>
                <w:szCs w:val="18"/>
              </w:rPr>
            </w:pPr>
          </w:p>
        </w:tc>
        <w:tc>
          <w:tcPr>
            <w:tcW w:w="540" w:type="dxa"/>
            <w:tcBorders>
              <w:top w:val="nil"/>
              <w:left w:val="nil"/>
              <w:bottom w:val="nil"/>
              <w:right w:val="nil"/>
            </w:tcBorders>
          </w:tcPr>
          <w:p w14:paraId="2C1E3ED4"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1F5D0503" w14:textId="77777777" w:rsidR="00371C50" w:rsidRPr="001D7BC7" w:rsidRDefault="00371C50">
            <w:pPr>
              <w:spacing w:before="60" w:after="60"/>
              <w:ind w:right="-29"/>
              <w:jc w:val="center"/>
              <w:rPr>
                <w:noProof/>
                <w:sz w:val="18"/>
                <w:szCs w:val="18"/>
              </w:rPr>
            </w:pPr>
          </w:p>
        </w:tc>
        <w:tc>
          <w:tcPr>
            <w:tcW w:w="720" w:type="dxa"/>
            <w:tcBorders>
              <w:top w:val="nil"/>
              <w:left w:val="nil"/>
              <w:bottom w:val="nil"/>
              <w:right w:val="nil"/>
            </w:tcBorders>
          </w:tcPr>
          <w:p w14:paraId="4E960E32" w14:textId="77777777" w:rsidR="00371C50" w:rsidRPr="001D7BC7" w:rsidRDefault="00371C50">
            <w:pPr>
              <w:spacing w:before="60" w:after="60"/>
              <w:ind w:right="-29"/>
              <w:jc w:val="center"/>
              <w:rPr>
                <w:noProof/>
                <w:sz w:val="18"/>
                <w:szCs w:val="18"/>
              </w:rPr>
            </w:pPr>
          </w:p>
        </w:tc>
        <w:tc>
          <w:tcPr>
            <w:tcW w:w="900" w:type="dxa"/>
            <w:tcBorders>
              <w:top w:val="nil"/>
              <w:left w:val="nil"/>
              <w:bottom w:val="nil"/>
              <w:right w:val="nil"/>
            </w:tcBorders>
          </w:tcPr>
          <w:p w14:paraId="6DAB604A" w14:textId="77777777" w:rsidR="00371C50" w:rsidRPr="001D7BC7" w:rsidRDefault="00371C50">
            <w:pPr>
              <w:spacing w:before="60" w:after="60"/>
              <w:ind w:right="-29"/>
              <w:jc w:val="center"/>
              <w:rPr>
                <w:noProof/>
                <w:sz w:val="18"/>
                <w:szCs w:val="18"/>
              </w:rPr>
            </w:pPr>
          </w:p>
        </w:tc>
      </w:tr>
      <w:tr w:rsidR="00371C50" w:rsidRPr="001D7BC7" w14:paraId="2FBA07E4" w14:textId="77777777">
        <w:trPr>
          <w:trHeight w:hRule="exact" w:val="369"/>
          <w:jc w:val="center"/>
        </w:trPr>
        <w:tc>
          <w:tcPr>
            <w:tcW w:w="1423" w:type="dxa"/>
          </w:tcPr>
          <w:p w14:paraId="450DF6BE" w14:textId="77777777" w:rsidR="00371C50" w:rsidRPr="001D7BC7" w:rsidRDefault="00371C50">
            <w:pPr>
              <w:ind w:right="-29"/>
              <w:jc w:val="center"/>
              <w:rPr>
                <w:noProof/>
                <w:sz w:val="18"/>
                <w:szCs w:val="18"/>
              </w:rPr>
            </w:pPr>
            <w:r w:rsidRPr="001D7BC7">
              <w:rPr>
                <w:sz w:val="18"/>
              </w:rPr>
              <w:t>- Réalisation</w:t>
            </w:r>
          </w:p>
        </w:tc>
        <w:tc>
          <w:tcPr>
            <w:tcW w:w="720" w:type="dxa"/>
          </w:tcPr>
          <w:p w14:paraId="43BFB462" w14:textId="77777777" w:rsidR="00371C50" w:rsidRPr="001D7BC7" w:rsidRDefault="00371C50">
            <w:pPr>
              <w:ind w:right="-29"/>
              <w:jc w:val="center"/>
              <w:rPr>
                <w:noProof/>
                <w:sz w:val="18"/>
                <w:szCs w:val="18"/>
              </w:rPr>
            </w:pPr>
          </w:p>
        </w:tc>
        <w:tc>
          <w:tcPr>
            <w:tcW w:w="701" w:type="dxa"/>
          </w:tcPr>
          <w:p w14:paraId="2C77F9E1" w14:textId="77777777" w:rsidR="00371C50" w:rsidRPr="001D7BC7" w:rsidRDefault="00371C50">
            <w:pPr>
              <w:ind w:right="-29"/>
              <w:jc w:val="center"/>
              <w:rPr>
                <w:noProof/>
                <w:sz w:val="18"/>
                <w:szCs w:val="18"/>
              </w:rPr>
            </w:pPr>
          </w:p>
        </w:tc>
        <w:tc>
          <w:tcPr>
            <w:tcW w:w="504" w:type="dxa"/>
          </w:tcPr>
          <w:p w14:paraId="11BA0442" w14:textId="77777777" w:rsidR="00371C50" w:rsidRPr="001D7BC7" w:rsidRDefault="00371C50">
            <w:pPr>
              <w:ind w:right="-29"/>
              <w:jc w:val="center"/>
              <w:rPr>
                <w:noProof/>
                <w:sz w:val="18"/>
                <w:szCs w:val="18"/>
              </w:rPr>
            </w:pPr>
          </w:p>
        </w:tc>
        <w:tc>
          <w:tcPr>
            <w:tcW w:w="720" w:type="dxa"/>
          </w:tcPr>
          <w:p w14:paraId="28421173" w14:textId="77777777" w:rsidR="00371C50" w:rsidRPr="001D7BC7" w:rsidRDefault="00371C50">
            <w:pPr>
              <w:ind w:right="-29"/>
              <w:jc w:val="center"/>
              <w:rPr>
                <w:noProof/>
                <w:sz w:val="18"/>
                <w:szCs w:val="18"/>
              </w:rPr>
            </w:pPr>
          </w:p>
        </w:tc>
        <w:tc>
          <w:tcPr>
            <w:tcW w:w="540" w:type="dxa"/>
          </w:tcPr>
          <w:p w14:paraId="09A42878" w14:textId="77777777" w:rsidR="00371C50" w:rsidRPr="001D7BC7" w:rsidRDefault="00371C50">
            <w:pPr>
              <w:ind w:right="-29"/>
              <w:jc w:val="center"/>
              <w:rPr>
                <w:noProof/>
                <w:sz w:val="18"/>
                <w:szCs w:val="18"/>
              </w:rPr>
            </w:pPr>
          </w:p>
        </w:tc>
        <w:tc>
          <w:tcPr>
            <w:tcW w:w="720" w:type="dxa"/>
          </w:tcPr>
          <w:p w14:paraId="79B14634" w14:textId="77777777" w:rsidR="00371C50" w:rsidRPr="001D7BC7" w:rsidRDefault="00371C50">
            <w:pPr>
              <w:ind w:right="-29"/>
              <w:jc w:val="center"/>
              <w:rPr>
                <w:noProof/>
                <w:sz w:val="18"/>
                <w:szCs w:val="18"/>
              </w:rPr>
            </w:pPr>
          </w:p>
        </w:tc>
        <w:tc>
          <w:tcPr>
            <w:tcW w:w="720" w:type="dxa"/>
          </w:tcPr>
          <w:p w14:paraId="20DF2517" w14:textId="77777777" w:rsidR="00371C50" w:rsidRPr="001D7BC7" w:rsidRDefault="00371C50">
            <w:pPr>
              <w:ind w:right="-29"/>
              <w:jc w:val="center"/>
              <w:rPr>
                <w:noProof/>
                <w:sz w:val="18"/>
                <w:szCs w:val="18"/>
              </w:rPr>
            </w:pPr>
          </w:p>
        </w:tc>
        <w:tc>
          <w:tcPr>
            <w:tcW w:w="720" w:type="dxa"/>
          </w:tcPr>
          <w:p w14:paraId="2B9EA1EC" w14:textId="77777777" w:rsidR="00371C50" w:rsidRPr="001D7BC7" w:rsidRDefault="00371C50">
            <w:pPr>
              <w:ind w:right="-29"/>
              <w:jc w:val="center"/>
              <w:rPr>
                <w:noProof/>
                <w:sz w:val="18"/>
                <w:szCs w:val="18"/>
              </w:rPr>
            </w:pPr>
          </w:p>
        </w:tc>
        <w:tc>
          <w:tcPr>
            <w:tcW w:w="900" w:type="dxa"/>
          </w:tcPr>
          <w:p w14:paraId="7FB6A7E8" w14:textId="77777777" w:rsidR="00371C50" w:rsidRPr="001D7BC7" w:rsidRDefault="00371C50">
            <w:pPr>
              <w:ind w:right="-29"/>
              <w:jc w:val="center"/>
              <w:rPr>
                <w:noProof/>
                <w:sz w:val="18"/>
                <w:szCs w:val="18"/>
              </w:rPr>
            </w:pPr>
          </w:p>
        </w:tc>
        <w:tc>
          <w:tcPr>
            <w:tcW w:w="720" w:type="dxa"/>
            <w:gridSpan w:val="2"/>
          </w:tcPr>
          <w:p w14:paraId="1D5472EF" w14:textId="77777777" w:rsidR="00371C50" w:rsidRPr="001D7BC7" w:rsidRDefault="00371C50">
            <w:pPr>
              <w:ind w:right="-29"/>
              <w:jc w:val="center"/>
              <w:rPr>
                <w:noProof/>
                <w:sz w:val="18"/>
                <w:szCs w:val="18"/>
              </w:rPr>
            </w:pPr>
          </w:p>
        </w:tc>
        <w:tc>
          <w:tcPr>
            <w:tcW w:w="540" w:type="dxa"/>
          </w:tcPr>
          <w:p w14:paraId="4BC9F3D8" w14:textId="77777777" w:rsidR="00371C50" w:rsidRPr="001D7BC7" w:rsidRDefault="00371C50">
            <w:pPr>
              <w:ind w:right="-29"/>
              <w:jc w:val="center"/>
              <w:rPr>
                <w:noProof/>
                <w:sz w:val="18"/>
                <w:szCs w:val="18"/>
              </w:rPr>
            </w:pPr>
          </w:p>
        </w:tc>
        <w:tc>
          <w:tcPr>
            <w:tcW w:w="648" w:type="dxa"/>
          </w:tcPr>
          <w:p w14:paraId="1D9C8814" w14:textId="77777777" w:rsidR="00371C50" w:rsidRPr="001D7BC7" w:rsidRDefault="00371C50">
            <w:pPr>
              <w:ind w:right="-29"/>
              <w:jc w:val="center"/>
              <w:rPr>
                <w:noProof/>
                <w:sz w:val="18"/>
                <w:szCs w:val="18"/>
              </w:rPr>
            </w:pPr>
          </w:p>
        </w:tc>
        <w:tc>
          <w:tcPr>
            <w:tcW w:w="432" w:type="dxa"/>
          </w:tcPr>
          <w:p w14:paraId="191D1C3E" w14:textId="77777777" w:rsidR="00371C50" w:rsidRPr="001D7BC7" w:rsidRDefault="00371C50">
            <w:pPr>
              <w:ind w:right="-29"/>
              <w:jc w:val="center"/>
              <w:rPr>
                <w:noProof/>
                <w:sz w:val="18"/>
                <w:szCs w:val="18"/>
              </w:rPr>
            </w:pPr>
          </w:p>
        </w:tc>
        <w:tc>
          <w:tcPr>
            <w:tcW w:w="720" w:type="dxa"/>
          </w:tcPr>
          <w:p w14:paraId="0CD13A1D" w14:textId="77777777" w:rsidR="00371C50" w:rsidRPr="001D7BC7" w:rsidRDefault="00371C50">
            <w:pPr>
              <w:ind w:right="-29"/>
              <w:jc w:val="center"/>
              <w:rPr>
                <w:noProof/>
                <w:sz w:val="18"/>
                <w:szCs w:val="18"/>
              </w:rPr>
            </w:pPr>
          </w:p>
        </w:tc>
        <w:tc>
          <w:tcPr>
            <w:tcW w:w="540" w:type="dxa"/>
          </w:tcPr>
          <w:p w14:paraId="51AF17DE" w14:textId="77777777" w:rsidR="00371C50" w:rsidRPr="001D7BC7" w:rsidRDefault="00371C50">
            <w:pPr>
              <w:ind w:right="-29"/>
              <w:jc w:val="center"/>
              <w:rPr>
                <w:noProof/>
                <w:sz w:val="18"/>
                <w:szCs w:val="18"/>
              </w:rPr>
            </w:pPr>
          </w:p>
        </w:tc>
        <w:tc>
          <w:tcPr>
            <w:tcW w:w="720" w:type="dxa"/>
          </w:tcPr>
          <w:p w14:paraId="4533755E" w14:textId="77777777" w:rsidR="00371C50" w:rsidRPr="001D7BC7" w:rsidRDefault="00371C50">
            <w:pPr>
              <w:ind w:right="-29"/>
              <w:jc w:val="center"/>
              <w:rPr>
                <w:noProof/>
                <w:sz w:val="18"/>
                <w:szCs w:val="18"/>
              </w:rPr>
            </w:pPr>
          </w:p>
        </w:tc>
        <w:tc>
          <w:tcPr>
            <w:tcW w:w="720" w:type="dxa"/>
          </w:tcPr>
          <w:p w14:paraId="622A6931" w14:textId="77777777" w:rsidR="00371C50" w:rsidRPr="001D7BC7" w:rsidRDefault="00371C50">
            <w:pPr>
              <w:ind w:right="-29"/>
              <w:jc w:val="center"/>
              <w:rPr>
                <w:noProof/>
                <w:sz w:val="18"/>
                <w:szCs w:val="18"/>
              </w:rPr>
            </w:pPr>
          </w:p>
        </w:tc>
        <w:tc>
          <w:tcPr>
            <w:tcW w:w="900" w:type="dxa"/>
          </w:tcPr>
          <w:p w14:paraId="10127909" w14:textId="77777777" w:rsidR="00371C50" w:rsidRPr="001D7BC7" w:rsidRDefault="00371C50">
            <w:pPr>
              <w:ind w:right="-29"/>
              <w:jc w:val="center"/>
              <w:rPr>
                <w:noProof/>
                <w:sz w:val="18"/>
                <w:szCs w:val="18"/>
              </w:rPr>
            </w:pPr>
          </w:p>
        </w:tc>
      </w:tr>
      <w:tr w:rsidR="00371C50" w:rsidRPr="001D7BC7" w14:paraId="6496EF85" w14:textId="77777777">
        <w:trPr>
          <w:jc w:val="center"/>
        </w:trPr>
        <w:tc>
          <w:tcPr>
            <w:tcW w:w="2844" w:type="dxa"/>
            <w:gridSpan w:val="3"/>
            <w:tcBorders>
              <w:bottom w:val="single" w:sz="12" w:space="0" w:color="auto"/>
            </w:tcBorders>
            <w:vAlign w:val="center"/>
          </w:tcPr>
          <w:p w14:paraId="0ECD8375" w14:textId="77777777" w:rsidR="00371C50" w:rsidRPr="001D7BC7" w:rsidRDefault="00371C50">
            <w:pPr>
              <w:jc w:val="center"/>
              <w:rPr>
                <w:noProof/>
                <w:sz w:val="18"/>
                <w:szCs w:val="18"/>
              </w:rPr>
            </w:pPr>
            <w:r w:rsidRPr="001D7BC7">
              <w:rPr>
                <w:sz w:val="18"/>
              </w:rPr>
              <w:t>Sous-total objectif spécifique nº 2</w:t>
            </w:r>
          </w:p>
        </w:tc>
        <w:tc>
          <w:tcPr>
            <w:tcW w:w="504" w:type="dxa"/>
            <w:tcBorders>
              <w:bottom w:val="single" w:sz="12" w:space="0" w:color="auto"/>
            </w:tcBorders>
          </w:tcPr>
          <w:p w14:paraId="7D38D9DF" w14:textId="77777777" w:rsidR="00371C50" w:rsidRPr="001D7BC7" w:rsidRDefault="00371C50">
            <w:pPr>
              <w:ind w:right="-29"/>
              <w:jc w:val="center"/>
              <w:rPr>
                <w:noProof/>
                <w:sz w:val="18"/>
                <w:szCs w:val="18"/>
              </w:rPr>
            </w:pPr>
          </w:p>
        </w:tc>
        <w:tc>
          <w:tcPr>
            <w:tcW w:w="720" w:type="dxa"/>
            <w:tcBorders>
              <w:bottom w:val="single" w:sz="12" w:space="0" w:color="auto"/>
            </w:tcBorders>
          </w:tcPr>
          <w:p w14:paraId="090B2CF6" w14:textId="77777777" w:rsidR="00371C50" w:rsidRPr="001D7BC7" w:rsidRDefault="00371C50">
            <w:pPr>
              <w:ind w:right="-29"/>
              <w:jc w:val="center"/>
              <w:rPr>
                <w:noProof/>
                <w:sz w:val="18"/>
                <w:szCs w:val="18"/>
              </w:rPr>
            </w:pPr>
          </w:p>
        </w:tc>
        <w:tc>
          <w:tcPr>
            <w:tcW w:w="540" w:type="dxa"/>
            <w:tcBorders>
              <w:bottom w:val="single" w:sz="12" w:space="0" w:color="auto"/>
            </w:tcBorders>
          </w:tcPr>
          <w:p w14:paraId="0CC8910B" w14:textId="77777777" w:rsidR="00371C50" w:rsidRPr="001D7BC7" w:rsidRDefault="00371C50">
            <w:pPr>
              <w:ind w:right="-29"/>
              <w:jc w:val="center"/>
              <w:rPr>
                <w:noProof/>
                <w:sz w:val="18"/>
                <w:szCs w:val="18"/>
              </w:rPr>
            </w:pPr>
          </w:p>
        </w:tc>
        <w:tc>
          <w:tcPr>
            <w:tcW w:w="720" w:type="dxa"/>
            <w:tcBorders>
              <w:bottom w:val="single" w:sz="12" w:space="0" w:color="auto"/>
            </w:tcBorders>
          </w:tcPr>
          <w:p w14:paraId="057104E7" w14:textId="77777777" w:rsidR="00371C50" w:rsidRPr="001D7BC7" w:rsidRDefault="00371C50">
            <w:pPr>
              <w:ind w:right="-29"/>
              <w:jc w:val="center"/>
              <w:rPr>
                <w:noProof/>
                <w:sz w:val="18"/>
                <w:szCs w:val="18"/>
              </w:rPr>
            </w:pPr>
          </w:p>
        </w:tc>
        <w:tc>
          <w:tcPr>
            <w:tcW w:w="720" w:type="dxa"/>
            <w:tcBorders>
              <w:bottom w:val="single" w:sz="12" w:space="0" w:color="auto"/>
            </w:tcBorders>
          </w:tcPr>
          <w:p w14:paraId="5BD5C458" w14:textId="77777777" w:rsidR="00371C50" w:rsidRPr="001D7BC7" w:rsidRDefault="00371C50">
            <w:pPr>
              <w:ind w:right="-29"/>
              <w:jc w:val="center"/>
              <w:rPr>
                <w:noProof/>
                <w:sz w:val="18"/>
                <w:szCs w:val="18"/>
              </w:rPr>
            </w:pPr>
          </w:p>
        </w:tc>
        <w:tc>
          <w:tcPr>
            <w:tcW w:w="720" w:type="dxa"/>
            <w:tcBorders>
              <w:bottom w:val="single" w:sz="12" w:space="0" w:color="auto"/>
            </w:tcBorders>
          </w:tcPr>
          <w:p w14:paraId="32DA472D" w14:textId="77777777" w:rsidR="00371C50" w:rsidRPr="001D7BC7" w:rsidRDefault="00371C50">
            <w:pPr>
              <w:ind w:right="-29"/>
              <w:jc w:val="center"/>
              <w:rPr>
                <w:noProof/>
                <w:sz w:val="18"/>
                <w:szCs w:val="18"/>
              </w:rPr>
            </w:pPr>
          </w:p>
        </w:tc>
        <w:tc>
          <w:tcPr>
            <w:tcW w:w="951" w:type="dxa"/>
            <w:gridSpan w:val="2"/>
            <w:tcBorders>
              <w:bottom w:val="single" w:sz="12" w:space="0" w:color="auto"/>
            </w:tcBorders>
          </w:tcPr>
          <w:p w14:paraId="7AE94FB4" w14:textId="77777777" w:rsidR="00371C50" w:rsidRPr="001D7BC7" w:rsidRDefault="00371C50">
            <w:pPr>
              <w:ind w:right="-29"/>
              <w:jc w:val="center"/>
              <w:rPr>
                <w:noProof/>
                <w:sz w:val="18"/>
                <w:szCs w:val="18"/>
              </w:rPr>
            </w:pPr>
          </w:p>
        </w:tc>
        <w:tc>
          <w:tcPr>
            <w:tcW w:w="669" w:type="dxa"/>
            <w:tcBorders>
              <w:bottom w:val="single" w:sz="12" w:space="0" w:color="auto"/>
            </w:tcBorders>
          </w:tcPr>
          <w:p w14:paraId="63A39BBB" w14:textId="77777777" w:rsidR="00371C50" w:rsidRPr="001D7BC7" w:rsidRDefault="00371C50">
            <w:pPr>
              <w:ind w:right="-29"/>
              <w:jc w:val="center"/>
              <w:rPr>
                <w:noProof/>
                <w:sz w:val="18"/>
                <w:szCs w:val="18"/>
              </w:rPr>
            </w:pPr>
          </w:p>
        </w:tc>
        <w:tc>
          <w:tcPr>
            <w:tcW w:w="540" w:type="dxa"/>
            <w:tcBorders>
              <w:bottom w:val="single" w:sz="12" w:space="0" w:color="auto"/>
            </w:tcBorders>
          </w:tcPr>
          <w:p w14:paraId="169A5224" w14:textId="77777777" w:rsidR="00371C50" w:rsidRPr="001D7BC7" w:rsidRDefault="00371C50">
            <w:pPr>
              <w:ind w:right="-29"/>
              <w:jc w:val="center"/>
              <w:rPr>
                <w:noProof/>
                <w:sz w:val="18"/>
                <w:szCs w:val="18"/>
              </w:rPr>
            </w:pPr>
          </w:p>
        </w:tc>
        <w:tc>
          <w:tcPr>
            <w:tcW w:w="648" w:type="dxa"/>
            <w:tcBorders>
              <w:bottom w:val="single" w:sz="12" w:space="0" w:color="auto"/>
            </w:tcBorders>
          </w:tcPr>
          <w:p w14:paraId="394DF68F" w14:textId="77777777" w:rsidR="00371C50" w:rsidRPr="001D7BC7" w:rsidRDefault="00371C50">
            <w:pPr>
              <w:ind w:right="-29"/>
              <w:jc w:val="center"/>
              <w:rPr>
                <w:noProof/>
                <w:sz w:val="18"/>
                <w:szCs w:val="18"/>
              </w:rPr>
            </w:pPr>
          </w:p>
        </w:tc>
        <w:tc>
          <w:tcPr>
            <w:tcW w:w="432" w:type="dxa"/>
            <w:tcBorders>
              <w:bottom w:val="single" w:sz="12" w:space="0" w:color="auto"/>
            </w:tcBorders>
          </w:tcPr>
          <w:p w14:paraId="7EF8B0B9" w14:textId="77777777" w:rsidR="00371C50" w:rsidRPr="001D7BC7" w:rsidRDefault="00371C50">
            <w:pPr>
              <w:ind w:right="-29"/>
              <w:jc w:val="center"/>
              <w:rPr>
                <w:noProof/>
                <w:sz w:val="18"/>
                <w:szCs w:val="18"/>
              </w:rPr>
            </w:pPr>
          </w:p>
        </w:tc>
        <w:tc>
          <w:tcPr>
            <w:tcW w:w="720" w:type="dxa"/>
            <w:tcBorders>
              <w:bottom w:val="single" w:sz="12" w:space="0" w:color="auto"/>
            </w:tcBorders>
          </w:tcPr>
          <w:p w14:paraId="25A0B52D" w14:textId="77777777" w:rsidR="00371C50" w:rsidRPr="001D7BC7" w:rsidRDefault="00371C50">
            <w:pPr>
              <w:ind w:right="-29"/>
              <w:jc w:val="center"/>
              <w:rPr>
                <w:noProof/>
                <w:sz w:val="18"/>
                <w:szCs w:val="18"/>
              </w:rPr>
            </w:pPr>
          </w:p>
        </w:tc>
        <w:tc>
          <w:tcPr>
            <w:tcW w:w="540" w:type="dxa"/>
            <w:tcBorders>
              <w:bottom w:val="single" w:sz="12" w:space="0" w:color="auto"/>
            </w:tcBorders>
          </w:tcPr>
          <w:p w14:paraId="21533E84" w14:textId="77777777" w:rsidR="00371C50" w:rsidRPr="001D7BC7" w:rsidRDefault="00371C50">
            <w:pPr>
              <w:ind w:right="-29"/>
              <w:jc w:val="center"/>
              <w:rPr>
                <w:noProof/>
                <w:sz w:val="18"/>
                <w:szCs w:val="18"/>
              </w:rPr>
            </w:pPr>
          </w:p>
        </w:tc>
        <w:tc>
          <w:tcPr>
            <w:tcW w:w="720" w:type="dxa"/>
            <w:tcBorders>
              <w:bottom w:val="single" w:sz="12" w:space="0" w:color="auto"/>
            </w:tcBorders>
          </w:tcPr>
          <w:p w14:paraId="11920627" w14:textId="77777777" w:rsidR="00371C50" w:rsidRPr="001D7BC7" w:rsidRDefault="00371C50">
            <w:pPr>
              <w:ind w:right="-29"/>
              <w:jc w:val="center"/>
              <w:rPr>
                <w:noProof/>
                <w:sz w:val="18"/>
                <w:szCs w:val="18"/>
              </w:rPr>
            </w:pPr>
          </w:p>
        </w:tc>
        <w:tc>
          <w:tcPr>
            <w:tcW w:w="720" w:type="dxa"/>
            <w:tcBorders>
              <w:bottom w:val="single" w:sz="12" w:space="0" w:color="auto"/>
            </w:tcBorders>
          </w:tcPr>
          <w:p w14:paraId="2A02C27D" w14:textId="77777777" w:rsidR="00371C50" w:rsidRPr="001D7BC7" w:rsidRDefault="00371C50">
            <w:pPr>
              <w:ind w:right="-29"/>
              <w:jc w:val="center"/>
              <w:rPr>
                <w:noProof/>
                <w:sz w:val="18"/>
                <w:szCs w:val="18"/>
              </w:rPr>
            </w:pPr>
          </w:p>
        </w:tc>
        <w:tc>
          <w:tcPr>
            <w:tcW w:w="900" w:type="dxa"/>
            <w:tcBorders>
              <w:bottom w:val="single" w:sz="12" w:space="0" w:color="auto"/>
            </w:tcBorders>
          </w:tcPr>
          <w:p w14:paraId="46EBF15A" w14:textId="77777777" w:rsidR="00371C50" w:rsidRPr="001D7BC7" w:rsidRDefault="00371C50">
            <w:pPr>
              <w:ind w:right="-29"/>
              <w:jc w:val="center"/>
              <w:rPr>
                <w:noProof/>
                <w:sz w:val="18"/>
                <w:szCs w:val="18"/>
              </w:rPr>
            </w:pPr>
          </w:p>
        </w:tc>
      </w:tr>
      <w:tr w:rsidR="00371C50" w:rsidRPr="001D7BC7" w14:paraId="4D43ED9F" w14:textId="77777777">
        <w:trPr>
          <w:jc w:val="center"/>
        </w:trPr>
        <w:tc>
          <w:tcPr>
            <w:tcW w:w="2844" w:type="dxa"/>
            <w:gridSpan w:val="3"/>
            <w:tcBorders>
              <w:top w:val="single" w:sz="12" w:space="0" w:color="auto"/>
              <w:left w:val="single" w:sz="12" w:space="0" w:color="auto"/>
              <w:bottom w:val="single" w:sz="12" w:space="0" w:color="auto"/>
            </w:tcBorders>
            <w:vAlign w:val="center"/>
          </w:tcPr>
          <w:p w14:paraId="0D6FBBC1" w14:textId="77777777" w:rsidR="00371C50" w:rsidRPr="001D7BC7" w:rsidRDefault="00371C50">
            <w:pPr>
              <w:ind w:right="-29"/>
              <w:jc w:val="center"/>
              <w:rPr>
                <w:noProof/>
                <w:sz w:val="18"/>
                <w:szCs w:val="18"/>
              </w:rPr>
            </w:pPr>
            <w:r w:rsidRPr="001D7BC7">
              <w:rPr>
                <w:b/>
                <w:sz w:val="18"/>
              </w:rPr>
              <w:t>TOTAUX</w:t>
            </w:r>
          </w:p>
        </w:tc>
        <w:tc>
          <w:tcPr>
            <w:tcW w:w="504" w:type="dxa"/>
            <w:tcBorders>
              <w:top w:val="single" w:sz="12" w:space="0" w:color="auto"/>
              <w:bottom w:val="single" w:sz="12" w:space="0" w:color="auto"/>
            </w:tcBorders>
          </w:tcPr>
          <w:p w14:paraId="128286F3"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347FD5B8" w14:textId="77777777" w:rsidR="00371C50" w:rsidRPr="001D7BC7"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2736CB96"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7C2D07DD"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6693A956"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49D4326A" w14:textId="77777777" w:rsidR="00371C50" w:rsidRPr="001D7BC7" w:rsidRDefault="00371C50">
            <w:pPr>
              <w:spacing w:before="180" w:after="180"/>
              <w:ind w:right="-29"/>
              <w:jc w:val="center"/>
              <w:rPr>
                <w:noProof/>
                <w:sz w:val="18"/>
                <w:szCs w:val="18"/>
              </w:rPr>
            </w:pPr>
          </w:p>
        </w:tc>
        <w:tc>
          <w:tcPr>
            <w:tcW w:w="900" w:type="dxa"/>
            <w:tcBorders>
              <w:top w:val="single" w:sz="12" w:space="0" w:color="auto"/>
              <w:bottom w:val="single" w:sz="12" w:space="0" w:color="auto"/>
            </w:tcBorders>
          </w:tcPr>
          <w:p w14:paraId="6C9EF51B" w14:textId="77777777" w:rsidR="00371C50" w:rsidRPr="001D7BC7" w:rsidRDefault="00371C5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292DFC87" w14:textId="77777777" w:rsidR="00371C50" w:rsidRPr="001D7BC7"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643D9A49" w14:textId="77777777" w:rsidR="00371C50" w:rsidRPr="001D7BC7" w:rsidRDefault="00371C50">
            <w:pPr>
              <w:spacing w:before="180" w:after="180"/>
              <w:ind w:right="-29"/>
              <w:jc w:val="center"/>
              <w:rPr>
                <w:noProof/>
                <w:sz w:val="18"/>
                <w:szCs w:val="18"/>
              </w:rPr>
            </w:pPr>
          </w:p>
        </w:tc>
        <w:tc>
          <w:tcPr>
            <w:tcW w:w="648" w:type="dxa"/>
            <w:tcBorders>
              <w:top w:val="single" w:sz="12" w:space="0" w:color="auto"/>
              <w:bottom w:val="single" w:sz="12" w:space="0" w:color="auto"/>
            </w:tcBorders>
          </w:tcPr>
          <w:p w14:paraId="2A54DB28" w14:textId="77777777" w:rsidR="00371C50" w:rsidRPr="001D7BC7" w:rsidRDefault="00371C50">
            <w:pPr>
              <w:spacing w:before="180" w:after="180"/>
              <w:ind w:right="-29"/>
              <w:jc w:val="center"/>
              <w:rPr>
                <w:noProof/>
                <w:sz w:val="18"/>
                <w:szCs w:val="18"/>
              </w:rPr>
            </w:pPr>
          </w:p>
        </w:tc>
        <w:tc>
          <w:tcPr>
            <w:tcW w:w="432" w:type="dxa"/>
            <w:tcBorders>
              <w:top w:val="single" w:sz="12" w:space="0" w:color="auto"/>
              <w:bottom w:val="single" w:sz="12" w:space="0" w:color="auto"/>
            </w:tcBorders>
          </w:tcPr>
          <w:p w14:paraId="146851F2"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011C5E2D" w14:textId="77777777" w:rsidR="00371C50" w:rsidRPr="001D7BC7" w:rsidRDefault="00371C50">
            <w:pPr>
              <w:spacing w:before="180" w:after="180"/>
              <w:ind w:right="-29"/>
              <w:jc w:val="center"/>
              <w:rPr>
                <w:noProof/>
                <w:sz w:val="18"/>
                <w:szCs w:val="18"/>
              </w:rPr>
            </w:pPr>
          </w:p>
        </w:tc>
        <w:tc>
          <w:tcPr>
            <w:tcW w:w="540" w:type="dxa"/>
            <w:tcBorders>
              <w:top w:val="single" w:sz="12" w:space="0" w:color="auto"/>
              <w:bottom w:val="single" w:sz="12" w:space="0" w:color="auto"/>
            </w:tcBorders>
          </w:tcPr>
          <w:p w14:paraId="38558CBC"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4504DE77" w14:textId="77777777" w:rsidR="00371C50" w:rsidRPr="001D7BC7" w:rsidRDefault="00371C50">
            <w:pPr>
              <w:spacing w:before="180" w:after="180"/>
              <w:ind w:right="-29"/>
              <w:jc w:val="center"/>
              <w:rPr>
                <w:noProof/>
                <w:sz w:val="18"/>
                <w:szCs w:val="18"/>
              </w:rPr>
            </w:pPr>
          </w:p>
        </w:tc>
        <w:tc>
          <w:tcPr>
            <w:tcW w:w="720" w:type="dxa"/>
            <w:tcBorders>
              <w:top w:val="single" w:sz="12" w:space="0" w:color="auto"/>
              <w:bottom w:val="single" w:sz="12" w:space="0" w:color="auto"/>
            </w:tcBorders>
          </w:tcPr>
          <w:p w14:paraId="66D75C30" w14:textId="77777777" w:rsidR="00371C50" w:rsidRPr="001D7BC7" w:rsidRDefault="00371C5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EF878EC" w14:textId="77777777" w:rsidR="00371C50" w:rsidRPr="001D7BC7" w:rsidRDefault="00371C50">
            <w:pPr>
              <w:spacing w:before="180" w:after="180"/>
              <w:ind w:right="-29"/>
              <w:jc w:val="center"/>
              <w:rPr>
                <w:noProof/>
                <w:sz w:val="18"/>
                <w:szCs w:val="18"/>
              </w:rPr>
            </w:pPr>
          </w:p>
        </w:tc>
      </w:tr>
    </w:tbl>
    <w:p w14:paraId="41FFB837" w14:textId="77777777" w:rsidR="00371C50" w:rsidRPr="001D7BC7" w:rsidRDefault="00371C50" w:rsidP="00371C50">
      <w:pPr>
        <w:rPr>
          <w:noProof/>
        </w:rPr>
        <w:sectPr w:rsidR="00371C50" w:rsidRPr="001D7BC7" w:rsidSect="00F81C19">
          <w:pgSz w:w="16840" w:h="11907" w:orient="landscape" w:code="9"/>
          <w:pgMar w:top="1134" w:right="1418" w:bottom="567" w:left="1418" w:header="709" w:footer="709" w:gutter="0"/>
          <w:cols w:space="708"/>
          <w:docGrid w:linePitch="360"/>
        </w:sectPr>
      </w:pPr>
    </w:p>
    <w:p w14:paraId="0A4AEC74" w14:textId="77777777" w:rsidR="00371C50" w:rsidRPr="001D7BC7" w:rsidRDefault="00371C50" w:rsidP="00371C50">
      <w:pPr>
        <w:pStyle w:val="ManualHeading3"/>
        <w:rPr>
          <w:bCs/>
          <w:noProof/>
          <w:szCs w:val="24"/>
        </w:rPr>
      </w:pPr>
      <w:bookmarkStart w:id="151" w:name="_Toc514938055"/>
      <w:bookmarkStart w:id="152" w:name="_Toc520485054"/>
      <w:bookmarkStart w:id="153" w:name="_Toc160804598"/>
      <w:bookmarkStart w:id="154" w:name="_Toc167220290"/>
      <w:bookmarkStart w:id="155" w:name="_Toc177549023"/>
      <w:r w:rsidRPr="001D7BC7">
        <w:t>3.2.3.</w:t>
      </w:r>
      <w:r w:rsidRPr="001D7BC7">
        <w:tab/>
        <w:t>Synthèse de l’incidence estimée sur les crédits administratifs</w:t>
      </w:r>
      <w:bookmarkEnd w:id="151"/>
      <w:bookmarkEnd w:id="152"/>
      <w:bookmarkEnd w:id="153"/>
      <w:bookmarkEnd w:id="154"/>
      <w:bookmarkEnd w:id="155"/>
      <w:r w:rsidRPr="001D7BC7">
        <w:t xml:space="preserve"> </w:t>
      </w:r>
    </w:p>
    <w:p w14:paraId="775DC2C7" w14:textId="77777777" w:rsidR="00371C50" w:rsidRPr="001D7BC7" w:rsidRDefault="00371C50" w:rsidP="00371C50">
      <w:pPr>
        <w:pStyle w:val="ListDash1"/>
        <w:rPr>
          <w:noProof/>
        </w:rPr>
      </w:pPr>
      <w:r w:rsidRPr="001D7BC7">
        <w:rPr>
          <w:rFonts w:ascii="Wingdings" w:hAnsi="Wingdings"/>
        </w:rPr>
        <w:t>X</w:t>
      </w:r>
      <w:r w:rsidRPr="001D7BC7">
        <w:tab/>
        <w:t xml:space="preserve">La proposition/L’initiative n’engendre pas l’utilisation de crédits de nature administrative. </w:t>
      </w:r>
    </w:p>
    <w:p w14:paraId="630645AD" w14:textId="77777777" w:rsidR="00371C50" w:rsidRPr="001D7BC7" w:rsidRDefault="00371C50" w:rsidP="00371C50">
      <w:pPr>
        <w:pStyle w:val="ListDash1"/>
        <w:rPr>
          <w:noProof/>
        </w:rPr>
      </w:pPr>
      <w:r w:rsidRPr="001D7BC7">
        <w:rPr>
          <w:rFonts w:ascii="Wingdings" w:hAnsi="Wingdings"/>
        </w:rPr>
        <w:t>¨</w:t>
      </w:r>
      <w:r w:rsidRPr="001D7BC7">
        <w:tab/>
        <w:t>La proposition/l’initiative engendre l’utilisation de crédits de nature administrative, comme expliqué ci-après.</w:t>
      </w:r>
    </w:p>
    <w:p w14:paraId="02ABE195" w14:textId="77777777" w:rsidR="00371C50" w:rsidRPr="001D7BC7" w:rsidRDefault="00371C50" w:rsidP="00371C50">
      <w:pPr>
        <w:pStyle w:val="ManualHeading3"/>
      </w:pPr>
      <w:bookmarkStart w:id="156" w:name="_Toc167220291"/>
      <w:bookmarkStart w:id="157" w:name="_Toc177549024"/>
      <w:r w:rsidRPr="001D7BC7">
        <w:t>3.2.3.1. Crédits issus du budget voté</w:t>
      </w:r>
      <w:bookmarkEnd w:id="156"/>
      <w:bookmarkEnd w:id="157"/>
    </w:p>
    <w:tbl>
      <w:tblPr>
        <w:tblW w:w="5000" w:type="pct"/>
        <w:tblLook w:val="04A0" w:firstRow="1" w:lastRow="0" w:firstColumn="1" w:lastColumn="0" w:noHBand="0" w:noVBand="1"/>
      </w:tblPr>
      <w:tblGrid>
        <w:gridCol w:w="3993"/>
        <w:gridCol w:w="995"/>
        <w:gridCol w:w="995"/>
        <w:gridCol w:w="996"/>
        <w:gridCol w:w="996"/>
        <w:gridCol w:w="1312"/>
      </w:tblGrid>
      <w:tr w:rsidR="00371C50" w:rsidRPr="001D7BC7" w14:paraId="488F9EF9" w14:textId="77777777">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14:paraId="16F9BB8B" w14:textId="77777777" w:rsidR="00371C50" w:rsidRPr="001D7BC7" w:rsidRDefault="00371C50">
            <w:pPr>
              <w:spacing w:before="0" w:after="0"/>
              <w:jc w:val="center"/>
              <w:rPr>
                <w:b/>
                <w:bCs/>
                <w:color w:val="000000"/>
                <w:sz w:val="18"/>
                <w:szCs w:val="18"/>
              </w:rPr>
            </w:pPr>
            <w:r w:rsidRPr="001D7BC7">
              <w:rPr>
                <w:b/>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14:paraId="059C6FA3"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5D7363CE"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2EC8BA64"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65A35F06" w14:textId="77777777" w:rsidR="00371C50" w:rsidRPr="001D7BC7" w:rsidRDefault="00371C50">
            <w:pPr>
              <w:spacing w:before="0" w:after="0"/>
              <w:jc w:val="center"/>
              <w:rPr>
                <w:color w:val="000000"/>
                <w:sz w:val="18"/>
                <w:szCs w:val="18"/>
              </w:rPr>
            </w:pPr>
            <w:r w:rsidRPr="001D7BC7">
              <w:rPr>
                <w:color w:val="000000"/>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14:paraId="47815B12" w14:textId="77777777" w:rsidR="00371C50" w:rsidRPr="001D7BC7" w:rsidRDefault="00371C50">
            <w:pPr>
              <w:spacing w:before="0" w:after="0"/>
              <w:jc w:val="center"/>
              <w:rPr>
                <w:b/>
                <w:bCs/>
                <w:color w:val="000000"/>
                <w:sz w:val="18"/>
                <w:szCs w:val="18"/>
              </w:rPr>
            </w:pPr>
            <w:r w:rsidRPr="001D7BC7">
              <w:rPr>
                <w:b/>
                <w:color w:val="000000"/>
                <w:sz w:val="18"/>
              </w:rPr>
              <w:t>TOTAL 2021-2027</w:t>
            </w:r>
          </w:p>
        </w:tc>
      </w:tr>
      <w:tr w:rsidR="00371C50" w:rsidRPr="001D7BC7" w14:paraId="6B1B47AB" w14:textId="77777777">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14:paraId="48D2A3B4" w14:textId="77777777" w:rsidR="00371C50" w:rsidRPr="001D7BC7" w:rsidRDefault="00371C50">
            <w:pPr>
              <w:spacing w:before="0" w:after="0"/>
              <w:jc w:val="left"/>
              <w:rPr>
                <w:b/>
                <w:bCs/>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53DF03C9" w14:textId="77777777" w:rsidR="00371C50" w:rsidRPr="001D7BC7" w:rsidRDefault="00371C50">
            <w:pPr>
              <w:spacing w:before="0" w:after="0"/>
              <w:jc w:val="center"/>
              <w:rPr>
                <w:b/>
                <w:bCs/>
                <w:color w:val="000000"/>
                <w:sz w:val="18"/>
                <w:szCs w:val="18"/>
              </w:rPr>
            </w:pPr>
            <w:r w:rsidRPr="001D7BC7">
              <w:rPr>
                <w:b/>
                <w:color w:val="000000"/>
                <w:sz w:val="18"/>
              </w:rPr>
              <w:t>2024</w:t>
            </w:r>
          </w:p>
        </w:tc>
        <w:tc>
          <w:tcPr>
            <w:tcW w:w="553" w:type="pct"/>
            <w:tcBorders>
              <w:top w:val="nil"/>
              <w:left w:val="nil"/>
              <w:bottom w:val="single" w:sz="8" w:space="0" w:color="auto"/>
              <w:right w:val="single" w:sz="8" w:space="0" w:color="auto"/>
            </w:tcBorders>
            <w:vAlign w:val="center"/>
            <w:hideMark/>
          </w:tcPr>
          <w:p w14:paraId="2DA1163B" w14:textId="77777777" w:rsidR="00371C50" w:rsidRPr="001D7BC7" w:rsidRDefault="00371C50">
            <w:pPr>
              <w:spacing w:before="0" w:after="0"/>
              <w:jc w:val="center"/>
              <w:rPr>
                <w:b/>
                <w:bCs/>
                <w:color w:val="000000"/>
                <w:sz w:val="18"/>
                <w:szCs w:val="18"/>
              </w:rPr>
            </w:pPr>
            <w:r w:rsidRPr="001D7BC7">
              <w:rPr>
                <w:b/>
                <w:color w:val="000000"/>
                <w:sz w:val="18"/>
              </w:rPr>
              <w:t>2025</w:t>
            </w:r>
          </w:p>
        </w:tc>
        <w:tc>
          <w:tcPr>
            <w:tcW w:w="553" w:type="pct"/>
            <w:tcBorders>
              <w:top w:val="nil"/>
              <w:left w:val="nil"/>
              <w:bottom w:val="single" w:sz="8" w:space="0" w:color="auto"/>
              <w:right w:val="single" w:sz="8" w:space="0" w:color="auto"/>
            </w:tcBorders>
            <w:vAlign w:val="center"/>
            <w:hideMark/>
          </w:tcPr>
          <w:p w14:paraId="17DE919B" w14:textId="77777777" w:rsidR="00371C50" w:rsidRPr="001D7BC7" w:rsidRDefault="00371C50">
            <w:pPr>
              <w:spacing w:before="0" w:after="0"/>
              <w:jc w:val="center"/>
              <w:rPr>
                <w:b/>
                <w:bCs/>
                <w:color w:val="000000"/>
                <w:sz w:val="18"/>
                <w:szCs w:val="18"/>
              </w:rPr>
            </w:pPr>
            <w:r w:rsidRPr="001D7BC7">
              <w:rPr>
                <w:b/>
                <w:color w:val="000000"/>
                <w:sz w:val="18"/>
              </w:rPr>
              <w:t>2026</w:t>
            </w:r>
          </w:p>
        </w:tc>
        <w:tc>
          <w:tcPr>
            <w:tcW w:w="553" w:type="pct"/>
            <w:tcBorders>
              <w:top w:val="nil"/>
              <w:left w:val="nil"/>
              <w:bottom w:val="single" w:sz="8" w:space="0" w:color="auto"/>
              <w:right w:val="single" w:sz="8" w:space="0" w:color="auto"/>
            </w:tcBorders>
            <w:vAlign w:val="center"/>
            <w:hideMark/>
          </w:tcPr>
          <w:p w14:paraId="50849550" w14:textId="77777777" w:rsidR="00371C50" w:rsidRPr="001D7BC7" w:rsidRDefault="00371C50">
            <w:pPr>
              <w:spacing w:before="0" w:after="0"/>
              <w:jc w:val="center"/>
              <w:rPr>
                <w:b/>
                <w:bCs/>
                <w:color w:val="000000"/>
                <w:sz w:val="18"/>
                <w:szCs w:val="18"/>
              </w:rPr>
            </w:pPr>
            <w:r w:rsidRPr="001D7BC7">
              <w:rPr>
                <w:b/>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09610C23" w14:textId="77777777" w:rsidR="00371C50" w:rsidRPr="001D7BC7" w:rsidRDefault="00371C50">
            <w:pPr>
              <w:spacing w:before="0" w:after="0"/>
              <w:jc w:val="left"/>
              <w:rPr>
                <w:b/>
                <w:bCs/>
                <w:color w:val="000000"/>
                <w:sz w:val="18"/>
                <w:szCs w:val="18"/>
                <w:lang w:eastAsia="en-IE"/>
              </w:rPr>
            </w:pPr>
          </w:p>
        </w:tc>
      </w:tr>
      <w:tr w:rsidR="00371C50" w:rsidRPr="001D7BC7" w14:paraId="68A021EE"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0996ABA" w14:textId="77777777" w:rsidR="00371C50" w:rsidRPr="001D7BC7" w:rsidRDefault="00371C50">
            <w:pPr>
              <w:spacing w:before="0" w:after="0"/>
              <w:jc w:val="left"/>
              <w:rPr>
                <w:b/>
                <w:bCs/>
                <w:sz w:val="16"/>
                <w:szCs w:val="16"/>
              </w:rPr>
            </w:pPr>
            <w:r w:rsidRPr="001D7BC7">
              <w:rPr>
                <w:b/>
                <w:sz w:val="16"/>
              </w:rPr>
              <w:t>RUBRIQUE 7</w:t>
            </w:r>
          </w:p>
        </w:tc>
      </w:tr>
      <w:tr w:rsidR="00371C50" w:rsidRPr="001D7BC7" w14:paraId="3618CA2A"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6242A8C9"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3252147E"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1E8E7B7"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F0E04F7"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7E13506"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5BBF0FC"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6F7A3692"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70108632" w14:textId="77777777" w:rsidR="00371C50" w:rsidRPr="001D7BC7" w:rsidRDefault="00371C50">
            <w:pPr>
              <w:spacing w:before="0" w:after="0"/>
              <w:jc w:val="left"/>
              <w:rPr>
                <w:color w:val="000000"/>
                <w:sz w:val="16"/>
                <w:szCs w:val="16"/>
              </w:rPr>
            </w:pPr>
            <w:r w:rsidRPr="001D7BC7">
              <w:rPr>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14:paraId="44F91D4E"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3E61DF7"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E186465"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8D06477"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0DAAE0AE"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72AD635A"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3E8C6431" w14:textId="77777777" w:rsidR="00371C50" w:rsidRPr="001D7BC7" w:rsidRDefault="00371C50">
            <w:pPr>
              <w:spacing w:before="0" w:after="0"/>
              <w:jc w:val="center"/>
              <w:rPr>
                <w:b/>
                <w:bCs/>
                <w:color w:val="000000"/>
                <w:sz w:val="16"/>
                <w:szCs w:val="16"/>
              </w:rPr>
            </w:pPr>
            <w:r w:rsidRPr="001D7BC7">
              <w:rPr>
                <w:b/>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14:paraId="2AEC8E09"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011A7C4"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05DE265"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CC30E83"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2109EEB"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49706752"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0C96691" w14:textId="77777777" w:rsidR="00371C50" w:rsidRPr="001D7BC7" w:rsidRDefault="00371C50">
            <w:pPr>
              <w:spacing w:before="0" w:after="0"/>
              <w:jc w:val="left"/>
              <w:rPr>
                <w:b/>
                <w:bCs/>
                <w:sz w:val="16"/>
                <w:szCs w:val="16"/>
              </w:rPr>
            </w:pPr>
            <w:r w:rsidRPr="001D7BC7">
              <w:rPr>
                <w:b/>
                <w:sz w:val="16"/>
              </w:rPr>
              <w:t>Hors RUBRIQUE 7</w:t>
            </w:r>
          </w:p>
        </w:tc>
      </w:tr>
      <w:tr w:rsidR="00371C50" w:rsidRPr="001D7BC7" w14:paraId="2B1299AB"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783899CA"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2E70E05B"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B5BD435"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E8C43A"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8BCD025"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1E89E493"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4EDE99CA"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039E0CCB" w14:textId="77777777" w:rsidR="00371C50" w:rsidRPr="001D7BC7" w:rsidRDefault="00371C50">
            <w:pPr>
              <w:spacing w:before="0" w:after="0"/>
              <w:jc w:val="left"/>
              <w:rPr>
                <w:color w:val="000000"/>
                <w:sz w:val="16"/>
                <w:szCs w:val="16"/>
              </w:rPr>
            </w:pPr>
            <w:r w:rsidRPr="001D7BC7">
              <w:rPr>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14:paraId="615D68CA"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789EB31"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110A086"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5EB19D5"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374AE276"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799FFF67"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4CBEBAD1" w14:textId="77777777" w:rsidR="00371C50" w:rsidRPr="001D7BC7" w:rsidRDefault="00371C50">
            <w:pPr>
              <w:spacing w:before="0" w:after="0"/>
              <w:jc w:val="center"/>
              <w:rPr>
                <w:b/>
                <w:bCs/>
                <w:color w:val="000000"/>
                <w:sz w:val="16"/>
                <w:szCs w:val="16"/>
              </w:rPr>
            </w:pPr>
            <w:r w:rsidRPr="001D7BC7">
              <w:rPr>
                <w:b/>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14:paraId="4C11B4FF"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E598901"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BE9DA8F"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57268B4"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127A98A"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08CA327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0A15FE51" w14:textId="77777777" w:rsidR="00371C50" w:rsidRPr="001D7BC7" w:rsidRDefault="00371C50">
            <w:pPr>
              <w:spacing w:before="0" w:after="0"/>
              <w:jc w:val="center"/>
              <w:rPr>
                <w:color w:val="000000"/>
                <w:sz w:val="16"/>
                <w:szCs w:val="16"/>
              </w:rPr>
            </w:pPr>
            <w:r w:rsidRPr="001D7BC7">
              <w:rPr>
                <w:color w:val="000000"/>
                <w:sz w:val="16"/>
              </w:rPr>
              <w:t> </w:t>
            </w:r>
          </w:p>
        </w:tc>
      </w:tr>
      <w:tr w:rsidR="00371C50" w:rsidRPr="001D7BC7" w14:paraId="55925F35"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4FFF7658" w14:textId="77777777" w:rsidR="00371C50" w:rsidRPr="001D7BC7" w:rsidRDefault="00371C50">
            <w:pPr>
              <w:spacing w:before="0" w:after="0"/>
              <w:jc w:val="center"/>
              <w:rPr>
                <w:b/>
                <w:bCs/>
                <w:color w:val="000000"/>
                <w:sz w:val="16"/>
                <w:szCs w:val="16"/>
              </w:rPr>
            </w:pPr>
            <w:r w:rsidRPr="001D7BC7">
              <w:rPr>
                <w:b/>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166BE9C2"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4F37E82"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49228F"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CBF9FE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E66B74A" w14:textId="77777777" w:rsidR="00371C50" w:rsidRPr="001D7BC7" w:rsidRDefault="00371C50">
            <w:pPr>
              <w:spacing w:before="0" w:after="0"/>
              <w:jc w:val="right"/>
              <w:rPr>
                <w:b/>
                <w:bCs/>
                <w:color w:val="000000"/>
                <w:sz w:val="16"/>
                <w:szCs w:val="16"/>
              </w:rPr>
            </w:pPr>
            <w:r w:rsidRPr="001D7BC7">
              <w:rPr>
                <w:b/>
                <w:color w:val="000000"/>
                <w:sz w:val="16"/>
              </w:rPr>
              <w:t>0,000</w:t>
            </w:r>
          </w:p>
        </w:tc>
      </w:tr>
    </w:tbl>
    <w:p w14:paraId="6B5B5F79" w14:textId="77777777" w:rsidR="00371C50" w:rsidRPr="001D7BC7" w:rsidRDefault="00371C50" w:rsidP="00371C50">
      <w:pPr>
        <w:pStyle w:val="ManualHeading3"/>
      </w:pPr>
      <w:bookmarkStart w:id="158" w:name="_Toc167220292"/>
      <w:bookmarkStart w:id="159" w:name="_Toc177549025"/>
      <w:r w:rsidRPr="001D7BC7">
        <w:t>3.2.3.2.</w:t>
      </w:r>
      <w:r w:rsidRPr="001D7BC7">
        <w:tab/>
        <w:t>Crédits issus de recettes affectées externes</w:t>
      </w:r>
      <w:bookmarkEnd w:id="158"/>
      <w:bookmarkEnd w:id="159"/>
    </w:p>
    <w:tbl>
      <w:tblPr>
        <w:tblW w:w="5000" w:type="pct"/>
        <w:tblLook w:val="04A0" w:firstRow="1" w:lastRow="0" w:firstColumn="1" w:lastColumn="0" w:noHBand="0" w:noVBand="1"/>
      </w:tblPr>
      <w:tblGrid>
        <w:gridCol w:w="3991"/>
        <w:gridCol w:w="996"/>
        <w:gridCol w:w="996"/>
        <w:gridCol w:w="996"/>
        <w:gridCol w:w="996"/>
        <w:gridCol w:w="1312"/>
      </w:tblGrid>
      <w:tr w:rsidR="00371C50" w:rsidRPr="001D7BC7" w14:paraId="50883959" w14:textId="77777777">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2B6AA263" w14:textId="77777777" w:rsidR="00371C50" w:rsidRPr="001D7BC7" w:rsidRDefault="00371C50">
            <w:pPr>
              <w:spacing w:before="0" w:after="0"/>
              <w:jc w:val="center"/>
              <w:rPr>
                <w:b/>
                <w:bCs/>
                <w:color w:val="000000"/>
                <w:sz w:val="18"/>
                <w:szCs w:val="18"/>
              </w:rPr>
            </w:pPr>
            <w:r w:rsidRPr="001D7BC7">
              <w:rPr>
                <w:b/>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14:paraId="34E48C81"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nil"/>
              <w:right w:val="single" w:sz="8" w:space="0" w:color="auto"/>
            </w:tcBorders>
            <w:vAlign w:val="center"/>
            <w:hideMark/>
          </w:tcPr>
          <w:p w14:paraId="3EEEF0DA"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nil"/>
              <w:right w:val="single" w:sz="8" w:space="0" w:color="auto"/>
            </w:tcBorders>
            <w:vAlign w:val="center"/>
            <w:hideMark/>
          </w:tcPr>
          <w:p w14:paraId="6F9AB9AD" w14:textId="77777777" w:rsidR="00371C50" w:rsidRPr="001D7BC7" w:rsidRDefault="00371C50">
            <w:pPr>
              <w:spacing w:before="0" w:after="0"/>
              <w:jc w:val="center"/>
              <w:rPr>
                <w:color w:val="000000"/>
                <w:sz w:val="18"/>
                <w:szCs w:val="18"/>
              </w:rPr>
            </w:pPr>
            <w:r w:rsidRPr="001D7BC7">
              <w:rPr>
                <w:color w:val="000000"/>
                <w:sz w:val="18"/>
              </w:rPr>
              <w:t>Année</w:t>
            </w:r>
          </w:p>
        </w:tc>
        <w:tc>
          <w:tcPr>
            <w:tcW w:w="553" w:type="pct"/>
            <w:tcBorders>
              <w:top w:val="single" w:sz="8" w:space="0" w:color="auto"/>
              <w:left w:val="nil"/>
              <w:bottom w:val="nil"/>
              <w:right w:val="single" w:sz="8" w:space="0" w:color="auto"/>
            </w:tcBorders>
            <w:vAlign w:val="center"/>
            <w:hideMark/>
          </w:tcPr>
          <w:p w14:paraId="1DD223ED" w14:textId="77777777" w:rsidR="00371C50" w:rsidRPr="001D7BC7" w:rsidRDefault="00371C50">
            <w:pPr>
              <w:spacing w:before="0" w:after="0"/>
              <w:jc w:val="center"/>
              <w:rPr>
                <w:color w:val="000000"/>
                <w:sz w:val="18"/>
                <w:szCs w:val="18"/>
              </w:rPr>
            </w:pPr>
            <w:r w:rsidRPr="001D7BC7">
              <w:rPr>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21B8FB2A" w14:textId="77777777" w:rsidR="00371C50" w:rsidRPr="001D7BC7" w:rsidRDefault="00371C50">
            <w:pPr>
              <w:spacing w:before="0" w:after="0"/>
              <w:jc w:val="center"/>
              <w:rPr>
                <w:b/>
                <w:bCs/>
                <w:color w:val="000000"/>
                <w:sz w:val="18"/>
                <w:szCs w:val="18"/>
              </w:rPr>
            </w:pPr>
            <w:r w:rsidRPr="001D7BC7">
              <w:rPr>
                <w:b/>
                <w:color w:val="000000"/>
                <w:sz w:val="18"/>
              </w:rPr>
              <w:t>TOTAL 2021-2027</w:t>
            </w:r>
          </w:p>
        </w:tc>
      </w:tr>
      <w:tr w:rsidR="00371C50" w:rsidRPr="001D7BC7" w14:paraId="67B6A4E8" w14:textId="77777777">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150CE2ED" w14:textId="77777777" w:rsidR="00371C50" w:rsidRPr="001D7BC7" w:rsidRDefault="00371C50">
            <w:pPr>
              <w:spacing w:before="0" w:after="0"/>
              <w:jc w:val="left"/>
              <w:rPr>
                <w:b/>
                <w:bCs/>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2A6A5E8A" w14:textId="77777777" w:rsidR="00371C50" w:rsidRPr="001D7BC7" w:rsidRDefault="00371C50">
            <w:pPr>
              <w:spacing w:before="0" w:after="0"/>
              <w:jc w:val="center"/>
              <w:rPr>
                <w:b/>
                <w:bCs/>
                <w:color w:val="000000"/>
                <w:sz w:val="18"/>
                <w:szCs w:val="18"/>
              </w:rPr>
            </w:pPr>
            <w:r w:rsidRPr="001D7BC7">
              <w:rPr>
                <w:b/>
                <w:color w:val="000000"/>
                <w:sz w:val="18"/>
              </w:rPr>
              <w:t>2024</w:t>
            </w:r>
          </w:p>
        </w:tc>
        <w:tc>
          <w:tcPr>
            <w:tcW w:w="553" w:type="pct"/>
            <w:tcBorders>
              <w:top w:val="nil"/>
              <w:left w:val="nil"/>
              <w:bottom w:val="single" w:sz="8" w:space="0" w:color="auto"/>
              <w:right w:val="single" w:sz="8" w:space="0" w:color="auto"/>
            </w:tcBorders>
            <w:vAlign w:val="center"/>
            <w:hideMark/>
          </w:tcPr>
          <w:p w14:paraId="4DB98FB3" w14:textId="77777777" w:rsidR="00371C50" w:rsidRPr="001D7BC7" w:rsidRDefault="00371C50">
            <w:pPr>
              <w:spacing w:before="0" w:after="0"/>
              <w:jc w:val="center"/>
              <w:rPr>
                <w:b/>
                <w:bCs/>
                <w:color w:val="000000"/>
                <w:sz w:val="18"/>
                <w:szCs w:val="18"/>
              </w:rPr>
            </w:pPr>
            <w:r w:rsidRPr="001D7BC7">
              <w:rPr>
                <w:b/>
                <w:color w:val="000000"/>
                <w:sz w:val="18"/>
              </w:rPr>
              <w:t>2025</w:t>
            </w:r>
          </w:p>
        </w:tc>
        <w:tc>
          <w:tcPr>
            <w:tcW w:w="553" w:type="pct"/>
            <w:tcBorders>
              <w:top w:val="nil"/>
              <w:left w:val="nil"/>
              <w:bottom w:val="single" w:sz="8" w:space="0" w:color="auto"/>
              <w:right w:val="single" w:sz="8" w:space="0" w:color="auto"/>
            </w:tcBorders>
            <w:vAlign w:val="center"/>
            <w:hideMark/>
          </w:tcPr>
          <w:p w14:paraId="62CAAF60" w14:textId="77777777" w:rsidR="00371C50" w:rsidRPr="001D7BC7" w:rsidRDefault="00371C50">
            <w:pPr>
              <w:spacing w:before="0" w:after="0"/>
              <w:jc w:val="center"/>
              <w:rPr>
                <w:b/>
                <w:bCs/>
                <w:color w:val="000000"/>
                <w:sz w:val="18"/>
                <w:szCs w:val="18"/>
              </w:rPr>
            </w:pPr>
            <w:r w:rsidRPr="001D7BC7">
              <w:rPr>
                <w:b/>
                <w:color w:val="000000"/>
                <w:sz w:val="18"/>
              </w:rPr>
              <w:t>2026</w:t>
            </w:r>
          </w:p>
        </w:tc>
        <w:tc>
          <w:tcPr>
            <w:tcW w:w="553" w:type="pct"/>
            <w:tcBorders>
              <w:top w:val="nil"/>
              <w:left w:val="nil"/>
              <w:bottom w:val="single" w:sz="8" w:space="0" w:color="auto"/>
              <w:right w:val="single" w:sz="8" w:space="0" w:color="auto"/>
            </w:tcBorders>
            <w:vAlign w:val="center"/>
            <w:hideMark/>
          </w:tcPr>
          <w:p w14:paraId="14B6DE8E" w14:textId="77777777" w:rsidR="00371C50" w:rsidRPr="001D7BC7" w:rsidRDefault="00371C50">
            <w:pPr>
              <w:spacing w:before="0" w:after="0"/>
              <w:jc w:val="center"/>
              <w:rPr>
                <w:b/>
                <w:bCs/>
                <w:color w:val="000000"/>
                <w:sz w:val="18"/>
                <w:szCs w:val="18"/>
              </w:rPr>
            </w:pPr>
            <w:r w:rsidRPr="001D7BC7">
              <w:rPr>
                <w:b/>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4684978C" w14:textId="77777777" w:rsidR="00371C50" w:rsidRPr="001D7BC7" w:rsidRDefault="00371C50">
            <w:pPr>
              <w:spacing w:before="0" w:after="0"/>
              <w:jc w:val="left"/>
              <w:rPr>
                <w:b/>
                <w:bCs/>
                <w:color w:val="000000"/>
                <w:sz w:val="18"/>
                <w:szCs w:val="18"/>
                <w:lang w:eastAsia="en-IE"/>
              </w:rPr>
            </w:pPr>
          </w:p>
        </w:tc>
      </w:tr>
      <w:tr w:rsidR="00371C50" w:rsidRPr="001D7BC7" w14:paraId="31ED172A"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4E14A52" w14:textId="77777777" w:rsidR="00371C50" w:rsidRPr="001D7BC7" w:rsidRDefault="00371C50">
            <w:pPr>
              <w:spacing w:before="0" w:after="0"/>
              <w:jc w:val="left"/>
              <w:rPr>
                <w:b/>
                <w:bCs/>
                <w:sz w:val="16"/>
                <w:szCs w:val="16"/>
              </w:rPr>
            </w:pPr>
            <w:r w:rsidRPr="001D7BC7">
              <w:rPr>
                <w:b/>
                <w:sz w:val="16"/>
              </w:rPr>
              <w:t>RUBRIQUE 7</w:t>
            </w:r>
          </w:p>
        </w:tc>
      </w:tr>
      <w:tr w:rsidR="00371C50" w:rsidRPr="001D7BC7" w14:paraId="539619EF"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6F9E64E5"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2A919FB3"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FA86F45"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BC16A5A"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619F90D"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D745963"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03450A84"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406DC00A" w14:textId="77777777" w:rsidR="00371C50" w:rsidRPr="001D7BC7" w:rsidRDefault="00371C50">
            <w:pPr>
              <w:spacing w:before="0" w:after="0"/>
              <w:jc w:val="left"/>
              <w:rPr>
                <w:color w:val="000000"/>
                <w:sz w:val="16"/>
                <w:szCs w:val="16"/>
              </w:rPr>
            </w:pPr>
            <w:r w:rsidRPr="001D7BC7">
              <w:rPr>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14:paraId="4D6D0DC8"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BB69CCD"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7AA5AEF"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D6F6368"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75456BCA"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587DB3FC"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0AB10D3F" w14:textId="77777777" w:rsidR="00371C50" w:rsidRPr="001D7BC7" w:rsidRDefault="00371C50">
            <w:pPr>
              <w:spacing w:before="0" w:after="0"/>
              <w:jc w:val="center"/>
              <w:rPr>
                <w:b/>
                <w:bCs/>
                <w:color w:val="000000"/>
                <w:sz w:val="16"/>
                <w:szCs w:val="16"/>
              </w:rPr>
            </w:pPr>
            <w:r w:rsidRPr="001D7BC7">
              <w:rPr>
                <w:b/>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14:paraId="4555F292"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D479CD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F592F3D"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B75FB0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82CC491"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54BF1A79"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96EA50F" w14:textId="77777777" w:rsidR="00371C50" w:rsidRPr="001D7BC7" w:rsidRDefault="00371C50">
            <w:pPr>
              <w:spacing w:before="0" w:after="0"/>
              <w:jc w:val="left"/>
              <w:rPr>
                <w:b/>
                <w:bCs/>
                <w:sz w:val="16"/>
                <w:szCs w:val="16"/>
              </w:rPr>
            </w:pPr>
            <w:r w:rsidRPr="001D7BC7">
              <w:rPr>
                <w:b/>
                <w:sz w:val="16"/>
              </w:rPr>
              <w:t>Hors RUBRIQUE 7</w:t>
            </w:r>
          </w:p>
        </w:tc>
      </w:tr>
      <w:tr w:rsidR="00371C50" w:rsidRPr="001D7BC7" w14:paraId="04492CE9"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42676E9F"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14:paraId="150B9B5D"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953EAD7"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36532D1"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C5B4760"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4CE2AB4"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7955AAF2"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064CA13E" w14:textId="77777777" w:rsidR="00371C50" w:rsidRPr="001D7BC7" w:rsidRDefault="00371C50">
            <w:pPr>
              <w:spacing w:before="0" w:after="0"/>
              <w:jc w:val="left"/>
              <w:rPr>
                <w:color w:val="000000"/>
                <w:sz w:val="16"/>
                <w:szCs w:val="16"/>
              </w:rPr>
            </w:pPr>
            <w:r w:rsidRPr="001D7BC7">
              <w:rPr>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14:paraId="44D27CA6"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A04BDD3"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2F33979" w14:textId="77777777" w:rsidR="00371C50" w:rsidRPr="001D7BC7" w:rsidRDefault="00371C50">
            <w:pPr>
              <w:spacing w:before="0" w:after="0"/>
              <w:jc w:val="right"/>
              <w:rPr>
                <w:color w:val="000000"/>
                <w:sz w:val="16"/>
                <w:szCs w:val="16"/>
              </w:rPr>
            </w:pPr>
            <w:r w:rsidRPr="001D7BC7">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7F08710" w14:textId="77777777" w:rsidR="00371C50" w:rsidRPr="001D7BC7" w:rsidRDefault="00371C50">
            <w:pPr>
              <w:spacing w:before="0" w:after="0"/>
              <w:jc w:val="right"/>
              <w:rPr>
                <w:color w:val="000000"/>
                <w:sz w:val="16"/>
                <w:szCs w:val="16"/>
              </w:rPr>
            </w:pPr>
            <w:r w:rsidRPr="001D7BC7">
              <w:rPr>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717A3BD1"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176D45F0"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668C0703" w14:textId="77777777" w:rsidR="00371C50" w:rsidRPr="001D7BC7" w:rsidRDefault="00371C50">
            <w:pPr>
              <w:spacing w:before="0" w:after="0"/>
              <w:jc w:val="center"/>
              <w:rPr>
                <w:b/>
                <w:bCs/>
                <w:color w:val="000000"/>
                <w:sz w:val="16"/>
                <w:szCs w:val="16"/>
              </w:rPr>
            </w:pPr>
            <w:r w:rsidRPr="001D7BC7">
              <w:rPr>
                <w:b/>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14:paraId="24F5FD18"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BFB56F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444F683"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4B1C7D3"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534BA106"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431C5FCA"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620CB19" w14:textId="77777777" w:rsidR="00371C50" w:rsidRPr="001D7BC7" w:rsidRDefault="00371C50">
            <w:pPr>
              <w:spacing w:before="0" w:after="0"/>
              <w:jc w:val="center"/>
              <w:rPr>
                <w:color w:val="000000"/>
                <w:sz w:val="16"/>
                <w:szCs w:val="16"/>
              </w:rPr>
            </w:pPr>
            <w:r w:rsidRPr="001D7BC7">
              <w:rPr>
                <w:color w:val="000000"/>
                <w:sz w:val="16"/>
              </w:rPr>
              <w:t> </w:t>
            </w:r>
          </w:p>
        </w:tc>
      </w:tr>
      <w:tr w:rsidR="00371C50" w:rsidRPr="001D7BC7" w14:paraId="25D324B1" w14:textId="77777777">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32939CD4" w14:textId="77777777" w:rsidR="00371C50" w:rsidRPr="001D7BC7" w:rsidRDefault="00371C50">
            <w:pPr>
              <w:spacing w:before="0" w:after="0"/>
              <w:jc w:val="center"/>
              <w:rPr>
                <w:b/>
                <w:bCs/>
                <w:color w:val="000000"/>
                <w:sz w:val="16"/>
                <w:szCs w:val="16"/>
              </w:rPr>
            </w:pPr>
            <w:r w:rsidRPr="001D7BC7">
              <w:rPr>
                <w:b/>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3F43FB0"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2C3C3880"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1D50601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2F841BA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7A262E82" w14:textId="77777777" w:rsidR="00371C50" w:rsidRPr="001D7BC7" w:rsidRDefault="00371C50">
            <w:pPr>
              <w:spacing w:before="0" w:after="0"/>
              <w:jc w:val="right"/>
              <w:rPr>
                <w:b/>
                <w:bCs/>
                <w:color w:val="000000"/>
                <w:sz w:val="16"/>
                <w:szCs w:val="16"/>
              </w:rPr>
            </w:pPr>
            <w:r w:rsidRPr="001D7BC7">
              <w:rPr>
                <w:b/>
                <w:color w:val="000000"/>
                <w:sz w:val="16"/>
              </w:rPr>
              <w:t>0,000</w:t>
            </w:r>
          </w:p>
        </w:tc>
      </w:tr>
    </w:tbl>
    <w:p w14:paraId="303370B2" w14:textId="77777777" w:rsidR="00371C50" w:rsidRPr="001D7BC7" w:rsidRDefault="00371C50" w:rsidP="00371C50">
      <w:pPr>
        <w:pStyle w:val="ManualHeading3"/>
      </w:pPr>
      <w:bookmarkStart w:id="160" w:name="_Toc167220293"/>
      <w:bookmarkStart w:id="161" w:name="_Toc177549026"/>
      <w:r w:rsidRPr="001D7BC7">
        <w:t>3.2.3.3.</w:t>
      </w:r>
      <w:r w:rsidRPr="001D7BC7">
        <w:tab/>
        <w:t>Total des crédits</w:t>
      </w:r>
      <w:bookmarkEnd w:id="160"/>
      <w:bookmarkEnd w:id="161"/>
    </w:p>
    <w:tbl>
      <w:tblPr>
        <w:tblW w:w="8680" w:type="dxa"/>
        <w:tblLook w:val="04A0" w:firstRow="1" w:lastRow="0" w:firstColumn="1" w:lastColumn="0" w:noHBand="0" w:noVBand="1"/>
      </w:tblPr>
      <w:tblGrid>
        <w:gridCol w:w="3685"/>
        <w:gridCol w:w="932"/>
        <w:gridCol w:w="925"/>
        <w:gridCol w:w="918"/>
        <w:gridCol w:w="912"/>
        <w:gridCol w:w="1312"/>
      </w:tblGrid>
      <w:tr w:rsidR="00371C50" w:rsidRPr="001D7BC7" w14:paraId="082EBDE6"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407720B3" w14:textId="77777777" w:rsidR="00371C50" w:rsidRPr="001D7BC7" w:rsidRDefault="00371C50">
            <w:pPr>
              <w:spacing w:before="0" w:after="0"/>
              <w:jc w:val="center"/>
              <w:rPr>
                <w:b/>
                <w:bCs/>
                <w:color w:val="000000"/>
                <w:sz w:val="18"/>
                <w:szCs w:val="18"/>
              </w:rPr>
            </w:pPr>
            <w:r w:rsidRPr="001D7BC7">
              <w:rPr>
                <w:b/>
                <w:color w:val="000000"/>
                <w:sz w:val="18"/>
              </w:rPr>
              <w:t>TOTAL</w:t>
            </w:r>
            <w:r w:rsidRPr="001D7BC7">
              <w:rPr>
                <w:b/>
                <w:color w:val="000000"/>
                <w:sz w:val="18"/>
              </w:rPr>
              <w:br/>
              <w:t>CRÉDITS VOTÉS                            +                                                               RECETTES AFFECTÉES EXTERNES</w:t>
            </w:r>
          </w:p>
        </w:tc>
        <w:tc>
          <w:tcPr>
            <w:tcW w:w="960" w:type="dxa"/>
            <w:tcBorders>
              <w:top w:val="single" w:sz="8" w:space="0" w:color="auto"/>
              <w:left w:val="nil"/>
              <w:bottom w:val="nil"/>
              <w:right w:val="single" w:sz="8" w:space="0" w:color="auto"/>
            </w:tcBorders>
            <w:vAlign w:val="center"/>
            <w:hideMark/>
          </w:tcPr>
          <w:p w14:paraId="352E4A2C" w14:textId="77777777" w:rsidR="00371C50" w:rsidRPr="001D7BC7" w:rsidRDefault="00371C50">
            <w:pPr>
              <w:spacing w:before="0" w:after="0"/>
              <w:jc w:val="center"/>
              <w:rPr>
                <w:color w:val="000000"/>
                <w:sz w:val="18"/>
                <w:szCs w:val="18"/>
              </w:rPr>
            </w:pPr>
            <w:r w:rsidRPr="001D7BC7">
              <w:rPr>
                <w:color w:val="000000"/>
                <w:sz w:val="18"/>
              </w:rPr>
              <w:t>Année</w:t>
            </w:r>
          </w:p>
        </w:tc>
        <w:tc>
          <w:tcPr>
            <w:tcW w:w="960" w:type="dxa"/>
            <w:tcBorders>
              <w:top w:val="single" w:sz="8" w:space="0" w:color="auto"/>
              <w:left w:val="nil"/>
              <w:bottom w:val="nil"/>
              <w:right w:val="single" w:sz="8" w:space="0" w:color="auto"/>
            </w:tcBorders>
            <w:vAlign w:val="center"/>
            <w:hideMark/>
          </w:tcPr>
          <w:p w14:paraId="4BE036FA" w14:textId="77777777" w:rsidR="00371C50" w:rsidRPr="001D7BC7" w:rsidRDefault="00371C50">
            <w:pPr>
              <w:spacing w:before="0" w:after="0"/>
              <w:jc w:val="center"/>
              <w:rPr>
                <w:color w:val="000000"/>
                <w:sz w:val="18"/>
                <w:szCs w:val="18"/>
              </w:rPr>
            </w:pPr>
            <w:r w:rsidRPr="001D7BC7">
              <w:rPr>
                <w:color w:val="000000"/>
                <w:sz w:val="18"/>
              </w:rPr>
              <w:t>Année</w:t>
            </w:r>
          </w:p>
        </w:tc>
        <w:tc>
          <w:tcPr>
            <w:tcW w:w="960" w:type="dxa"/>
            <w:tcBorders>
              <w:top w:val="single" w:sz="8" w:space="0" w:color="auto"/>
              <w:left w:val="nil"/>
              <w:bottom w:val="nil"/>
              <w:right w:val="single" w:sz="8" w:space="0" w:color="auto"/>
            </w:tcBorders>
            <w:vAlign w:val="center"/>
            <w:hideMark/>
          </w:tcPr>
          <w:p w14:paraId="73A9E91D" w14:textId="77777777" w:rsidR="00371C50" w:rsidRPr="001D7BC7" w:rsidRDefault="00371C50">
            <w:pPr>
              <w:spacing w:before="0" w:after="0"/>
              <w:jc w:val="center"/>
              <w:rPr>
                <w:color w:val="000000"/>
                <w:sz w:val="18"/>
                <w:szCs w:val="18"/>
              </w:rPr>
            </w:pPr>
            <w:r w:rsidRPr="001D7BC7">
              <w:rPr>
                <w:color w:val="000000"/>
                <w:sz w:val="18"/>
              </w:rPr>
              <w:t>Année</w:t>
            </w:r>
          </w:p>
        </w:tc>
        <w:tc>
          <w:tcPr>
            <w:tcW w:w="960" w:type="dxa"/>
            <w:tcBorders>
              <w:top w:val="single" w:sz="8" w:space="0" w:color="auto"/>
              <w:left w:val="nil"/>
              <w:bottom w:val="nil"/>
              <w:right w:val="single" w:sz="8" w:space="0" w:color="auto"/>
            </w:tcBorders>
            <w:vAlign w:val="center"/>
            <w:hideMark/>
          </w:tcPr>
          <w:p w14:paraId="5860E4A3" w14:textId="77777777" w:rsidR="00371C50" w:rsidRPr="001D7BC7" w:rsidRDefault="00371C50">
            <w:pPr>
              <w:spacing w:before="0" w:after="0"/>
              <w:jc w:val="center"/>
              <w:rPr>
                <w:color w:val="000000"/>
                <w:sz w:val="18"/>
                <w:szCs w:val="18"/>
              </w:rPr>
            </w:pPr>
            <w:r w:rsidRPr="001D7BC7">
              <w:rPr>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83018A9" w14:textId="77777777" w:rsidR="00371C50" w:rsidRPr="001D7BC7" w:rsidRDefault="00371C50">
            <w:pPr>
              <w:spacing w:before="0" w:after="0"/>
              <w:jc w:val="center"/>
              <w:rPr>
                <w:b/>
                <w:bCs/>
                <w:color w:val="000000"/>
                <w:sz w:val="18"/>
                <w:szCs w:val="18"/>
              </w:rPr>
            </w:pPr>
            <w:r w:rsidRPr="001D7BC7">
              <w:rPr>
                <w:b/>
                <w:color w:val="000000"/>
                <w:sz w:val="18"/>
              </w:rPr>
              <w:t>TOTAL 2021-2027</w:t>
            </w:r>
          </w:p>
        </w:tc>
      </w:tr>
      <w:tr w:rsidR="00371C50" w:rsidRPr="001D7BC7" w14:paraId="4CB2EEB8"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0437E45E" w14:textId="77777777" w:rsidR="00371C50" w:rsidRPr="001D7BC7" w:rsidRDefault="00371C50">
            <w:pPr>
              <w:spacing w:before="0" w:after="0"/>
              <w:jc w:val="left"/>
              <w:rPr>
                <w:b/>
                <w:bCs/>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6F40AC62" w14:textId="77777777" w:rsidR="00371C50" w:rsidRPr="001D7BC7" w:rsidRDefault="00371C50">
            <w:pPr>
              <w:spacing w:before="0" w:after="0"/>
              <w:jc w:val="center"/>
              <w:rPr>
                <w:b/>
                <w:bCs/>
                <w:color w:val="000000"/>
                <w:sz w:val="18"/>
                <w:szCs w:val="18"/>
              </w:rPr>
            </w:pPr>
            <w:r w:rsidRPr="001D7BC7">
              <w:rPr>
                <w:b/>
                <w:color w:val="000000"/>
                <w:sz w:val="18"/>
              </w:rPr>
              <w:t>2024</w:t>
            </w:r>
          </w:p>
        </w:tc>
        <w:tc>
          <w:tcPr>
            <w:tcW w:w="960" w:type="dxa"/>
            <w:tcBorders>
              <w:top w:val="nil"/>
              <w:left w:val="nil"/>
              <w:bottom w:val="single" w:sz="8" w:space="0" w:color="auto"/>
              <w:right w:val="single" w:sz="8" w:space="0" w:color="auto"/>
            </w:tcBorders>
            <w:vAlign w:val="center"/>
            <w:hideMark/>
          </w:tcPr>
          <w:p w14:paraId="1F221B52" w14:textId="77777777" w:rsidR="00371C50" w:rsidRPr="001D7BC7" w:rsidRDefault="00371C50">
            <w:pPr>
              <w:spacing w:before="0" w:after="0"/>
              <w:jc w:val="center"/>
              <w:rPr>
                <w:b/>
                <w:bCs/>
                <w:color w:val="000000"/>
                <w:sz w:val="18"/>
                <w:szCs w:val="18"/>
              </w:rPr>
            </w:pPr>
            <w:r w:rsidRPr="001D7BC7">
              <w:rPr>
                <w:b/>
                <w:color w:val="000000"/>
                <w:sz w:val="18"/>
              </w:rPr>
              <w:t>2025</w:t>
            </w:r>
          </w:p>
        </w:tc>
        <w:tc>
          <w:tcPr>
            <w:tcW w:w="960" w:type="dxa"/>
            <w:tcBorders>
              <w:top w:val="nil"/>
              <w:left w:val="nil"/>
              <w:bottom w:val="single" w:sz="8" w:space="0" w:color="auto"/>
              <w:right w:val="single" w:sz="8" w:space="0" w:color="auto"/>
            </w:tcBorders>
            <w:vAlign w:val="center"/>
            <w:hideMark/>
          </w:tcPr>
          <w:p w14:paraId="7A7EEC08" w14:textId="77777777" w:rsidR="00371C50" w:rsidRPr="001D7BC7" w:rsidRDefault="00371C50">
            <w:pPr>
              <w:spacing w:before="0" w:after="0"/>
              <w:jc w:val="center"/>
              <w:rPr>
                <w:b/>
                <w:bCs/>
                <w:color w:val="000000"/>
                <w:sz w:val="18"/>
                <w:szCs w:val="18"/>
              </w:rPr>
            </w:pPr>
            <w:r w:rsidRPr="001D7BC7">
              <w:rPr>
                <w:b/>
                <w:color w:val="000000"/>
                <w:sz w:val="18"/>
              </w:rPr>
              <w:t>2026</w:t>
            </w:r>
          </w:p>
        </w:tc>
        <w:tc>
          <w:tcPr>
            <w:tcW w:w="960" w:type="dxa"/>
            <w:tcBorders>
              <w:top w:val="nil"/>
              <w:left w:val="nil"/>
              <w:bottom w:val="single" w:sz="8" w:space="0" w:color="auto"/>
              <w:right w:val="single" w:sz="8" w:space="0" w:color="auto"/>
            </w:tcBorders>
            <w:vAlign w:val="center"/>
            <w:hideMark/>
          </w:tcPr>
          <w:p w14:paraId="7231E78A" w14:textId="77777777" w:rsidR="00371C50" w:rsidRPr="001D7BC7" w:rsidRDefault="00371C50">
            <w:pPr>
              <w:spacing w:before="0" w:after="0"/>
              <w:jc w:val="center"/>
              <w:rPr>
                <w:b/>
                <w:bCs/>
                <w:color w:val="000000"/>
                <w:sz w:val="18"/>
                <w:szCs w:val="18"/>
              </w:rPr>
            </w:pPr>
            <w:r w:rsidRPr="001D7BC7">
              <w:rPr>
                <w:b/>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7F8C840D" w14:textId="77777777" w:rsidR="00371C50" w:rsidRPr="001D7BC7" w:rsidRDefault="00371C50">
            <w:pPr>
              <w:spacing w:before="0" w:after="0"/>
              <w:jc w:val="left"/>
              <w:rPr>
                <w:b/>
                <w:bCs/>
                <w:color w:val="000000"/>
                <w:sz w:val="18"/>
                <w:szCs w:val="18"/>
                <w:lang w:eastAsia="en-IE"/>
              </w:rPr>
            </w:pPr>
          </w:p>
        </w:tc>
      </w:tr>
      <w:tr w:rsidR="00371C50" w:rsidRPr="001D7BC7" w14:paraId="5B39BA74"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077CD666" w14:textId="77777777" w:rsidR="00371C50" w:rsidRPr="001D7BC7" w:rsidRDefault="00371C50">
            <w:pPr>
              <w:spacing w:before="0" w:after="0"/>
              <w:jc w:val="left"/>
              <w:rPr>
                <w:b/>
                <w:bCs/>
                <w:sz w:val="16"/>
                <w:szCs w:val="16"/>
              </w:rPr>
            </w:pPr>
            <w:r w:rsidRPr="001D7BC7">
              <w:rPr>
                <w:b/>
                <w:sz w:val="16"/>
              </w:rPr>
              <w:t>RUBRIQUE 7</w:t>
            </w:r>
          </w:p>
        </w:tc>
      </w:tr>
      <w:tr w:rsidR="00371C50" w:rsidRPr="001D7BC7" w14:paraId="6A7915D7"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50B2E535"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7A0FFFC3"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2D3D00E"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2E17870"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ED621E0" w14:textId="77777777" w:rsidR="00371C50" w:rsidRPr="001D7BC7" w:rsidRDefault="00371C50">
            <w:pPr>
              <w:spacing w:before="0" w:after="0"/>
              <w:jc w:val="right"/>
              <w:rPr>
                <w:color w:val="000000"/>
                <w:sz w:val="16"/>
                <w:szCs w:val="16"/>
              </w:rPr>
            </w:pPr>
            <w:r w:rsidRPr="001D7BC7">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7DE6944"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720C482E"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247C587" w14:textId="77777777" w:rsidR="00371C50" w:rsidRPr="001D7BC7" w:rsidRDefault="00371C50">
            <w:pPr>
              <w:spacing w:before="0" w:after="0"/>
              <w:jc w:val="left"/>
              <w:rPr>
                <w:color w:val="000000"/>
                <w:sz w:val="16"/>
                <w:szCs w:val="16"/>
              </w:rPr>
            </w:pPr>
            <w:r w:rsidRPr="001D7BC7">
              <w:rPr>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14:paraId="56719F83"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0014BC4"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CC47C9D"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8ED67C8" w14:textId="77777777" w:rsidR="00371C50" w:rsidRPr="001D7BC7" w:rsidRDefault="00371C50">
            <w:pPr>
              <w:spacing w:before="0" w:after="0"/>
              <w:jc w:val="right"/>
              <w:rPr>
                <w:color w:val="000000"/>
                <w:sz w:val="16"/>
                <w:szCs w:val="16"/>
              </w:rPr>
            </w:pPr>
            <w:r w:rsidRPr="001D7BC7">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16B327D8"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31EF2DB9"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5C3A0E30" w14:textId="77777777" w:rsidR="00371C50" w:rsidRPr="001D7BC7" w:rsidRDefault="00371C50">
            <w:pPr>
              <w:spacing w:before="0" w:after="0"/>
              <w:jc w:val="center"/>
              <w:rPr>
                <w:b/>
                <w:bCs/>
                <w:color w:val="000000"/>
                <w:sz w:val="16"/>
                <w:szCs w:val="16"/>
              </w:rPr>
            </w:pPr>
            <w:r w:rsidRPr="001D7BC7">
              <w:rPr>
                <w:b/>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14:paraId="3A3F1C7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2347AB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2559F9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9D94D03"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06C330C"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5AF79626"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FB9EE4B" w14:textId="77777777" w:rsidR="00371C50" w:rsidRPr="001D7BC7" w:rsidRDefault="00371C50">
            <w:pPr>
              <w:spacing w:before="0" w:after="0"/>
              <w:jc w:val="left"/>
              <w:rPr>
                <w:b/>
                <w:bCs/>
                <w:sz w:val="16"/>
                <w:szCs w:val="16"/>
              </w:rPr>
            </w:pPr>
            <w:r w:rsidRPr="001D7BC7">
              <w:rPr>
                <w:b/>
                <w:sz w:val="16"/>
              </w:rPr>
              <w:t>Hors RUBRIQUE 7</w:t>
            </w:r>
          </w:p>
        </w:tc>
      </w:tr>
      <w:tr w:rsidR="00371C50" w:rsidRPr="001D7BC7" w14:paraId="403145E8"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67482703" w14:textId="77777777" w:rsidR="00371C50" w:rsidRPr="001D7BC7" w:rsidRDefault="00371C50">
            <w:pPr>
              <w:spacing w:before="0" w:after="0"/>
              <w:jc w:val="left"/>
              <w:rPr>
                <w:color w:val="000000"/>
                <w:sz w:val="16"/>
                <w:szCs w:val="16"/>
              </w:rPr>
            </w:pPr>
            <w:r w:rsidRPr="001D7BC7">
              <w:rPr>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14:paraId="560D9DEB"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3701590"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DF8234E"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36F5A0E" w14:textId="77777777" w:rsidR="00371C50" w:rsidRPr="001D7BC7" w:rsidRDefault="00371C50">
            <w:pPr>
              <w:spacing w:before="0" w:after="0"/>
              <w:jc w:val="right"/>
              <w:rPr>
                <w:color w:val="000000"/>
                <w:sz w:val="16"/>
                <w:szCs w:val="16"/>
              </w:rPr>
            </w:pPr>
            <w:r w:rsidRPr="001D7BC7">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1DE8216"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6EE00D8F"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3D53ACCC" w14:textId="77777777" w:rsidR="00371C50" w:rsidRPr="001D7BC7" w:rsidRDefault="00371C50">
            <w:pPr>
              <w:spacing w:before="0" w:after="0"/>
              <w:jc w:val="left"/>
              <w:rPr>
                <w:color w:val="000000"/>
                <w:sz w:val="16"/>
                <w:szCs w:val="16"/>
              </w:rPr>
            </w:pPr>
            <w:r w:rsidRPr="001D7BC7">
              <w:rPr>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14:paraId="4E18EDF1"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D6D1C9B"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DEF28EB" w14:textId="77777777" w:rsidR="00371C50" w:rsidRPr="001D7BC7" w:rsidRDefault="00371C50">
            <w:pPr>
              <w:spacing w:before="0" w:after="0"/>
              <w:jc w:val="right"/>
              <w:rPr>
                <w:color w:val="000000"/>
                <w:sz w:val="16"/>
                <w:szCs w:val="16"/>
              </w:rPr>
            </w:pPr>
            <w:r w:rsidRPr="001D7BC7">
              <w:rPr>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B01AB91" w14:textId="77777777" w:rsidR="00371C50" w:rsidRPr="001D7BC7" w:rsidRDefault="00371C50">
            <w:pPr>
              <w:spacing w:before="0" w:after="0"/>
              <w:jc w:val="right"/>
              <w:rPr>
                <w:color w:val="000000"/>
                <w:sz w:val="16"/>
                <w:szCs w:val="16"/>
              </w:rPr>
            </w:pPr>
            <w:r w:rsidRPr="001D7BC7">
              <w:rPr>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A1FBE9B"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11E71742"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24750B35" w14:textId="77777777" w:rsidR="00371C50" w:rsidRPr="001D7BC7" w:rsidRDefault="00371C50">
            <w:pPr>
              <w:spacing w:before="0" w:after="0"/>
              <w:jc w:val="center"/>
              <w:rPr>
                <w:b/>
                <w:bCs/>
                <w:color w:val="000000"/>
                <w:sz w:val="16"/>
                <w:szCs w:val="16"/>
              </w:rPr>
            </w:pPr>
            <w:r w:rsidRPr="001D7BC7">
              <w:rPr>
                <w:b/>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14:paraId="393BA53B"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03E8C05"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A8E6F83"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558CA50"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A560ABF" w14:textId="77777777" w:rsidR="00371C50" w:rsidRPr="001D7BC7" w:rsidRDefault="00371C50">
            <w:pPr>
              <w:spacing w:before="0" w:after="0"/>
              <w:jc w:val="right"/>
              <w:rPr>
                <w:b/>
                <w:bCs/>
                <w:color w:val="000000"/>
                <w:sz w:val="16"/>
                <w:szCs w:val="16"/>
              </w:rPr>
            </w:pPr>
            <w:r w:rsidRPr="001D7BC7">
              <w:rPr>
                <w:b/>
                <w:color w:val="000000"/>
                <w:sz w:val="16"/>
              </w:rPr>
              <w:t>0,000</w:t>
            </w:r>
          </w:p>
        </w:tc>
      </w:tr>
      <w:tr w:rsidR="00371C50" w:rsidRPr="001D7BC7" w14:paraId="2114D336"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6973F898" w14:textId="77777777" w:rsidR="00371C50" w:rsidRPr="001D7BC7" w:rsidRDefault="00371C50">
            <w:pPr>
              <w:spacing w:before="0" w:after="0"/>
              <w:jc w:val="center"/>
              <w:rPr>
                <w:color w:val="000000"/>
                <w:sz w:val="16"/>
                <w:szCs w:val="16"/>
              </w:rPr>
            </w:pPr>
            <w:r w:rsidRPr="001D7BC7">
              <w:rPr>
                <w:color w:val="000000"/>
                <w:sz w:val="16"/>
              </w:rPr>
              <w:t> </w:t>
            </w:r>
          </w:p>
        </w:tc>
      </w:tr>
      <w:tr w:rsidR="00371C50" w:rsidRPr="001D7BC7" w14:paraId="389DBACD"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36F778FD" w14:textId="77777777" w:rsidR="00371C50" w:rsidRPr="001D7BC7" w:rsidRDefault="00371C50">
            <w:pPr>
              <w:spacing w:before="0" w:after="0"/>
              <w:jc w:val="center"/>
              <w:rPr>
                <w:b/>
                <w:bCs/>
                <w:color w:val="000000"/>
                <w:sz w:val="16"/>
                <w:szCs w:val="16"/>
              </w:rPr>
            </w:pPr>
            <w:r w:rsidRPr="001D7BC7">
              <w:rPr>
                <w:b/>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4EE9487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68EE7A8"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35A08BA"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00D823E" w14:textId="77777777" w:rsidR="00371C50" w:rsidRPr="001D7BC7" w:rsidRDefault="00371C50">
            <w:pPr>
              <w:spacing w:before="0" w:after="0"/>
              <w:jc w:val="right"/>
              <w:rPr>
                <w:b/>
                <w:bCs/>
                <w:color w:val="000000"/>
                <w:sz w:val="16"/>
                <w:szCs w:val="16"/>
              </w:rPr>
            </w:pPr>
            <w:r w:rsidRPr="001D7BC7">
              <w:rPr>
                <w:b/>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214A409E" w14:textId="77777777" w:rsidR="00371C50" w:rsidRPr="001D7BC7" w:rsidRDefault="00371C50">
            <w:pPr>
              <w:spacing w:before="0" w:after="0"/>
              <w:jc w:val="right"/>
              <w:rPr>
                <w:b/>
                <w:bCs/>
                <w:color w:val="000000"/>
                <w:sz w:val="16"/>
                <w:szCs w:val="16"/>
              </w:rPr>
            </w:pPr>
            <w:r w:rsidRPr="001D7BC7">
              <w:rPr>
                <w:b/>
                <w:color w:val="000000"/>
                <w:sz w:val="16"/>
              </w:rPr>
              <w:t>0,000</w:t>
            </w:r>
          </w:p>
        </w:tc>
      </w:tr>
    </w:tbl>
    <w:p w14:paraId="161423F1" w14:textId="77777777" w:rsidR="00371C50" w:rsidRPr="001D7BC7" w:rsidRDefault="00371C50" w:rsidP="00371C50">
      <w:pPr>
        <w:rPr>
          <w:noProof/>
          <w:sz w:val="22"/>
          <w:szCs w:val="28"/>
        </w:rPr>
      </w:pPr>
      <w:r w:rsidRPr="001D7BC7">
        <w:rPr>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1DB38362" w14:textId="77777777" w:rsidR="00371C50" w:rsidRPr="001D7BC7" w:rsidRDefault="00371C50" w:rsidP="00371C50">
      <w:pPr>
        <w:pStyle w:val="ManualHeading3"/>
        <w:rPr>
          <w:bCs/>
          <w:noProof/>
          <w:szCs w:val="24"/>
        </w:rPr>
      </w:pPr>
      <w:bookmarkStart w:id="162" w:name="_Toc167220294"/>
      <w:bookmarkStart w:id="163" w:name="_Toc177549027"/>
      <w:r w:rsidRPr="001D7BC7">
        <w:t>3.2.4.</w:t>
      </w:r>
      <w:r w:rsidRPr="001D7BC7">
        <w:tab/>
        <w:t>Besoins estimés en ressources humaines</w:t>
      </w:r>
      <w:bookmarkEnd w:id="162"/>
      <w:bookmarkEnd w:id="163"/>
      <w:r w:rsidRPr="001D7BC7">
        <w:t xml:space="preserve"> </w:t>
      </w:r>
    </w:p>
    <w:p w14:paraId="0AC40E3D" w14:textId="77777777" w:rsidR="00371C50" w:rsidRPr="001D7BC7" w:rsidRDefault="00371C50" w:rsidP="00371C50">
      <w:pPr>
        <w:pStyle w:val="ListDash1"/>
        <w:rPr>
          <w:noProof/>
        </w:rPr>
      </w:pPr>
      <w:r w:rsidRPr="001D7BC7">
        <w:rPr>
          <w:rFonts w:ascii="Wingdings" w:hAnsi="Wingdings"/>
        </w:rPr>
        <w:t>X</w:t>
      </w:r>
      <w:r w:rsidRPr="001D7BC7">
        <w:tab/>
        <w:t xml:space="preserve">La proposition/l’initiative n’engendre pas l’utilisation de ressources humaines. </w:t>
      </w:r>
    </w:p>
    <w:p w14:paraId="1E62E027" w14:textId="77777777" w:rsidR="00371C50" w:rsidRPr="001D7BC7" w:rsidRDefault="00371C50" w:rsidP="00371C50">
      <w:pPr>
        <w:pStyle w:val="ListDash1"/>
        <w:rPr>
          <w:noProof/>
        </w:rPr>
      </w:pPr>
      <w:r w:rsidRPr="001D7BC7">
        <w:rPr>
          <w:rFonts w:ascii="Wingdings" w:hAnsi="Wingdings"/>
        </w:rPr>
        <w:t>¨</w:t>
      </w:r>
      <w:r w:rsidRPr="001D7BC7">
        <w:tab/>
        <w:t>La proposition/l’initiative engendre l’utilisation de ressources humaines, comme expliqué ci-après.</w:t>
      </w:r>
    </w:p>
    <w:p w14:paraId="523DEF2A" w14:textId="77777777" w:rsidR="00371C50" w:rsidRPr="001D7BC7" w:rsidRDefault="00371C50" w:rsidP="00371C50">
      <w:pPr>
        <w:pStyle w:val="ManualHeading3"/>
      </w:pPr>
      <w:bookmarkStart w:id="164" w:name="_Toc167220295"/>
      <w:bookmarkStart w:id="165" w:name="_Toc177549028"/>
      <w:r w:rsidRPr="001D7BC7">
        <w:t>3.2.4.1.</w:t>
      </w:r>
      <w:r w:rsidRPr="001D7BC7">
        <w:tab/>
        <w:t>Financement sur le budget voté</w:t>
      </w:r>
      <w:bookmarkEnd w:id="164"/>
      <w:bookmarkEnd w:id="165"/>
    </w:p>
    <w:p w14:paraId="2D0D0489" w14:textId="77777777" w:rsidR="00371C50" w:rsidRPr="001D7BC7" w:rsidRDefault="00371C50" w:rsidP="00371C50">
      <w:pPr>
        <w:spacing w:after="60"/>
        <w:jc w:val="right"/>
        <w:rPr>
          <w:i/>
          <w:noProof/>
          <w:sz w:val="20"/>
        </w:rPr>
      </w:pPr>
      <w:r w:rsidRPr="001D7BC7">
        <w:rPr>
          <w:i/>
          <w:sz w:val="20"/>
        </w:rPr>
        <w:t>Estimation à exprimer en équivalents temps plein (ETP)</w:t>
      </w:r>
    </w:p>
    <w:p w14:paraId="6773D349" w14:textId="77777777" w:rsidR="00371C50" w:rsidRPr="001D7BC7" w:rsidRDefault="00371C50" w:rsidP="00371C50">
      <w:pPr>
        <w:pStyle w:val="Text1"/>
        <w:spacing w:before="60" w:after="60"/>
        <w:ind w:left="-426" w:right="-427"/>
        <w:rPr>
          <w:b/>
          <w:noProof/>
          <w:sz w:val="18"/>
          <w:szCs w:val="18"/>
        </w:rPr>
      </w:pPr>
    </w:p>
    <w:tbl>
      <w:tblPr>
        <w:tblW w:w="5000" w:type="pct"/>
        <w:tblLook w:val="04A0" w:firstRow="1" w:lastRow="0" w:firstColumn="1" w:lastColumn="0" w:noHBand="0" w:noVBand="1"/>
      </w:tblPr>
      <w:tblGrid>
        <w:gridCol w:w="1513"/>
        <w:gridCol w:w="3896"/>
        <w:gridCol w:w="970"/>
        <w:gridCol w:w="970"/>
        <w:gridCol w:w="970"/>
        <w:gridCol w:w="968"/>
      </w:tblGrid>
      <w:tr w:rsidR="00371C50" w:rsidRPr="001D7BC7" w14:paraId="463A5FB1"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17D775A" w14:textId="77777777" w:rsidR="00371C50" w:rsidRPr="001D7BC7" w:rsidRDefault="00371C50">
            <w:pPr>
              <w:spacing w:before="0" w:after="0"/>
              <w:jc w:val="center"/>
              <w:rPr>
                <w:b/>
                <w:bCs/>
                <w:color w:val="000000"/>
                <w:sz w:val="18"/>
                <w:szCs w:val="18"/>
              </w:rPr>
            </w:pPr>
            <w:r w:rsidRPr="001D7BC7">
              <w:rPr>
                <w:b/>
                <w:color w:val="000000"/>
                <w:sz w:val="18"/>
              </w:rPr>
              <w:t>CRÉDITS VOTÉS</w:t>
            </w:r>
          </w:p>
        </w:tc>
        <w:tc>
          <w:tcPr>
            <w:tcW w:w="522" w:type="pct"/>
            <w:tcBorders>
              <w:top w:val="single" w:sz="8" w:space="0" w:color="auto"/>
              <w:left w:val="nil"/>
              <w:bottom w:val="nil"/>
              <w:right w:val="single" w:sz="8" w:space="0" w:color="auto"/>
            </w:tcBorders>
            <w:vAlign w:val="center"/>
            <w:hideMark/>
          </w:tcPr>
          <w:p w14:paraId="25589DC0"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53A8915C"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04DD629F"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3C1D2C54" w14:textId="77777777" w:rsidR="00371C50" w:rsidRPr="001D7BC7" w:rsidRDefault="00371C50">
            <w:pPr>
              <w:spacing w:before="0" w:after="0"/>
              <w:jc w:val="center"/>
              <w:rPr>
                <w:color w:val="000000"/>
                <w:sz w:val="20"/>
                <w:szCs w:val="20"/>
              </w:rPr>
            </w:pPr>
            <w:r w:rsidRPr="001D7BC7">
              <w:rPr>
                <w:color w:val="000000"/>
                <w:sz w:val="20"/>
              </w:rPr>
              <w:t>Année</w:t>
            </w:r>
          </w:p>
        </w:tc>
      </w:tr>
      <w:tr w:rsidR="00371C50" w:rsidRPr="001D7BC7" w14:paraId="7C6C1CEB"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4875E696" w14:textId="77777777" w:rsidR="00371C50" w:rsidRPr="001D7BC7" w:rsidRDefault="00371C50">
            <w:pPr>
              <w:spacing w:before="0" w:after="0"/>
              <w:jc w:val="left"/>
              <w:rPr>
                <w:b/>
                <w:bCs/>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6E1BE7CC"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522" w:type="pct"/>
            <w:tcBorders>
              <w:top w:val="nil"/>
              <w:left w:val="nil"/>
              <w:bottom w:val="single" w:sz="8" w:space="0" w:color="auto"/>
              <w:right w:val="single" w:sz="8" w:space="0" w:color="auto"/>
            </w:tcBorders>
            <w:vAlign w:val="center"/>
            <w:hideMark/>
          </w:tcPr>
          <w:p w14:paraId="3F987F1C"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522" w:type="pct"/>
            <w:tcBorders>
              <w:top w:val="nil"/>
              <w:left w:val="nil"/>
              <w:bottom w:val="single" w:sz="8" w:space="0" w:color="auto"/>
              <w:right w:val="single" w:sz="8" w:space="0" w:color="auto"/>
            </w:tcBorders>
            <w:vAlign w:val="center"/>
            <w:hideMark/>
          </w:tcPr>
          <w:p w14:paraId="585134B4"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522" w:type="pct"/>
            <w:tcBorders>
              <w:top w:val="nil"/>
              <w:left w:val="nil"/>
              <w:bottom w:val="single" w:sz="8" w:space="0" w:color="auto"/>
              <w:right w:val="single" w:sz="8" w:space="0" w:color="auto"/>
            </w:tcBorders>
            <w:vAlign w:val="center"/>
            <w:hideMark/>
          </w:tcPr>
          <w:p w14:paraId="3E5FCDEF" w14:textId="77777777" w:rsidR="00371C50" w:rsidRPr="001D7BC7" w:rsidRDefault="00371C50">
            <w:pPr>
              <w:spacing w:before="0" w:after="0"/>
              <w:jc w:val="center"/>
              <w:rPr>
                <w:b/>
                <w:bCs/>
                <w:color w:val="000000"/>
                <w:sz w:val="20"/>
                <w:szCs w:val="20"/>
              </w:rPr>
            </w:pPr>
            <w:r w:rsidRPr="001D7BC7">
              <w:rPr>
                <w:b/>
                <w:color w:val="000000"/>
                <w:sz w:val="20"/>
              </w:rPr>
              <w:t>2027</w:t>
            </w:r>
          </w:p>
        </w:tc>
      </w:tr>
      <w:tr w:rsidR="00371C50" w:rsidRPr="001D7BC7" w14:paraId="0625D532"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A9E4E11" w14:textId="77777777" w:rsidR="00371C50" w:rsidRPr="001D7BC7" w:rsidRDefault="00371C50">
            <w:pPr>
              <w:spacing w:before="0" w:after="0"/>
              <w:jc w:val="left"/>
              <w:rPr>
                <w:rFonts w:ascii="Wingdings" w:hAnsi="Wingdings" w:cs="Calibri"/>
                <w:b/>
                <w:bCs/>
                <w:color w:val="000000"/>
                <w:sz w:val="16"/>
                <w:szCs w:val="16"/>
              </w:rPr>
            </w:pPr>
            <w:r w:rsidRPr="001D7BC7">
              <w:rPr>
                <w:rFonts w:ascii="Wingdings" w:hAnsi="Wingdings"/>
                <w:b/>
                <w:color w:val="000000"/>
                <w:sz w:val="16"/>
              </w:rPr>
              <w:t>Ÿ</w:t>
            </w:r>
            <w:r w:rsidRPr="001D7BC7">
              <w:rPr>
                <w:b/>
                <w:color w:val="000000"/>
                <w:sz w:val="16"/>
              </w:rPr>
              <w:t>Emplois du tableau des effectifs (fonctionnaires et agents temporaires)</w:t>
            </w:r>
          </w:p>
        </w:tc>
      </w:tr>
      <w:tr w:rsidR="00371C50" w:rsidRPr="001D7BC7" w14:paraId="5AE228B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4708BAB"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20 01 02 01</w:t>
            </w:r>
            <w:r w:rsidRPr="001D7BC7">
              <w:rPr>
                <w:rFonts w:ascii="Arial Narrow" w:hAnsi="Arial Narrow"/>
                <w:color w:val="000000"/>
                <w:sz w:val="20"/>
              </w:rPr>
              <w:t xml:space="preserve"> </w:t>
            </w:r>
            <w:r w:rsidRPr="001D7BC7">
              <w:rPr>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1CAB1B4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B424BE1"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965F5D1"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942F2B"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5ADDF31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141A344"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3E2141EB"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CEAA28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69B37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16AC55"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01B9B08"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FC3E518"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01 01 01 01</w:t>
            </w:r>
            <w:r w:rsidRPr="001D7BC7">
              <w:rPr>
                <w:rFonts w:ascii="Arial Narrow" w:hAnsi="Arial Narrow"/>
                <w:color w:val="000000"/>
                <w:sz w:val="20"/>
              </w:rPr>
              <w:t xml:space="preserve"> </w:t>
            </w:r>
            <w:r w:rsidRPr="001D7BC7">
              <w:rPr>
                <w:color w:val="000000"/>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6938897B"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8FF23A1"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F06993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301ED5"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64C81E4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1770F3"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1454FB9D"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B4567B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0A89B5D"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F5D2E5A"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358716A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C3EF6CA"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468E918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71C27B"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3ECBBD"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1AF072"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BDC827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A7C4129" w14:textId="77777777" w:rsidR="00371C50" w:rsidRPr="001D7BC7" w:rsidRDefault="00371C50">
            <w:pPr>
              <w:spacing w:before="0" w:after="0"/>
              <w:jc w:val="left"/>
              <w:rPr>
                <w:rFonts w:ascii="Wingdings" w:hAnsi="Wingdings" w:cs="Calibri"/>
                <w:b/>
                <w:bCs/>
                <w:color w:val="000000"/>
                <w:sz w:val="16"/>
                <w:szCs w:val="16"/>
              </w:rPr>
            </w:pPr>
            <w:r w:rsidRPr="001D7BC7">
              <w:rPr>
                <w:rFonts w:ascii="Calibri" w:hAnsi="Calibri"/>
                <w:b/>
                <w:color w:val="000000"/>
                <w:sz w:val="16"/>
              </w:rPr>
              <w:t>•</w:t>
            </w:r>
            <w:r w:rsidRPr="001D7BC7">
              <w:rPr>
                <w:b/>
                <w:color w:val="000000"/>
                <w:sz w:val="16"/>
              </w:rPr>
              <w:t xml:space="preserve"> Personnel externe (en ETP)</w:t>
            </w:r>
          </w:p>
        </w:tc>
      </w:tr>
      <w:tr w:rsidR="00371C50" w:rsidRPr="001D7BC7" w14:paraId="654209A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86988D"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20 02 01</w:t>
            </w:r>
            <w:r w:rsidRPr="001D7BC7">
              <w:rPr>
                <w:color w:val="000000"/>
              </w:rPr>
              <w:t xml:space="preserve"> </w:t>
            </w:r>
            <w:r w:rsidRPr="001D7BC7">
              <w:rPr>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57973A5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A591F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DC93D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2201E95"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42B5B9E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178349D"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6B873DAE"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E56237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99B4B6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5A84041"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38378238"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50AAC1C4" w14:textId="77777777" w:rsidR="00371C50" w:rsidRPr="001D7BC7" w:rsidRDefault="00371C50">
            <w:pPr>
              <w:spacing w:before="0" w:after="0"/>
              <w:jc w:val="center"/>
              <w:rPr>
                <w:color w:val="000000"/>
                <w:sz w:val="16"/>
                <w:szCs w:val="16"/>
              </w:rPr>
            </w:pPr>
            <w:r w:rsidRPr="001D7BC7">
              <w:rPr>
                <w:color w:val="000000"/>
                <w:sz w:val="16"/>
              </w:rPr>
              <w:t>Ligne d’appui administratif</w:t>
            </w:r>
            <w:r w:rsidRPr="001D7BC7">
              <w:rPr>
                <w:color w:val="000000"/>
                <w:sz w:val="16"/>
              </w:rPr>
              <w:br/>
              <w:t>[XX.01.YY.YY]</w:t>
            </w:r>
          </w:p>
        </w:tc>
        <w:tc>
          <w:tcPr>
            <w:tcW w:w="2098" w:type="pct"/>
            <w:tcBorders>
              <w:top w:val="nil"/>
              <w:left w:val="nil"/>
              <w:bottom w:val="single" w:sz="8" w:space="0" w:color="auto"/>
              <w:right w:val="single" w:sz="8" w:space="0" w:color="auto"/>
            </w:tcBorders>
            <w:vAlign w:val="center"/>
            <w:hideMark/>
          </w:tcPr>
          <w:p w14:paraId="41D86208" w14:textId="77777777" w:rsidR="00371C50" w:rsidRPr="001D7BC7" w:rsidRDefault="00371C50">
            <w:pPr>
              <w:spacing w:before="0" w:after="0"/>
              <w:ind w:firstLineChars="100" w:firstLine="160"/>
              <w:jc w:val="left"/>
              <w:rPr>
                <w:color w:val="000000"/>
                <w:sz w:val="16"/>
                <w:szCs w:val="16"/>
              </w:rPr>
            </w:pPr>
            <w:r w:rsidRPr="001D7BC7">
              <w:rPr>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2535A0FA"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56D690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162A243"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F795B7"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1D597487"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448B7808" w14:textId="77777777" w:rsidR="00371C50" w:rsidRPr="001D7BC7" w:rsidRDefault="00371C50">
            <w:pPr>
              <w:spacing w:before="0" w:after="0"/>
              <w:jc w:val="left"/>
              <w:rPr>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3588B501"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5894C8FE"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EEFAC1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AAA75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CE236B4"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34C9EDA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BD8306B"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01 01 01 02</w:t>
            </w:r>
            <w:r w:rsidRPr="001D7BC7">
              <w:rPr>
                <w:rFonts w:ascii="Arial Narrow" w:hAnsi="Arial Narrow"/>
                <w:color w:val="000000"/>
                <w:sz w:val="20"/>
              </w:rPr>
              <w:t xml:space="preserve"> </w:t>
            </w:r>
            <w:r w:rsidRPr="001D7BC7">
              <w:rPr>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7FC63662"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22152A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6D811B"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AFE9C96"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4CC3A1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1AFCEC1"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109B91D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36A2C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0F4C3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7EB9BFD"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3A4AEE1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9DD3D87"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478E2E39"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9013CE"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548A2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44586A3"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445D21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79C97C8"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7D77D30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E7D203"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70C3E2"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117AC9D"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5C11329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59961AC" w14:textId="77777777" w:rsidR="00371C50" w:rsidRPr="001D7BC7" w:rsidRDefault="00371C50">
            <w:pPr>
              <w:spacing w:before="0" w:after="0"/>
              <w:ind w:firstLineChars="100" w:firstLine="161"/>
              <w:jc w:val="left"/>
              <w:rPr>
                <w:b/>
                <w:bCs/>
                <w:color w:val="000000"/>
                <w:sz w:val="16"/>
                <w:szCs w:val="16"/>
              </w:rPr>
            </w:pPr>
            <w:r w:rsidRPr="001D7BC7">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5844C8A4"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1D22E84"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4F7038"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D90EE43" w14:textId="77777777" w:rsidR="00371C50" w:rsidRPr="001D7BC7" w:rsidRDefault="00371C50">
            <w:pPr>
              <w:spacing w:before="0" w:after="0"/>
              <w:jc w:val="center"/>
              <w:rPr>
                <w:b/>
                <w:bCs/>
                <w:color w:val="000000"/>
                <w:sz w:val="16"/>
                <w:szCs w:val="16"/>
              </w:rPr>
            </w:pPr>
            <w:r w:rsidRPr="001D7BC7">
              <w:rPr>
                <w:b/>
                <w:color w:val="000000"/>
                <w:sz w:val="16"/>
              </w:rPr>
              <w:t>0</w:t>
            </w:r>
          </w:p>
        </w:tc>
      </w:tr>
    </w:tbl>
    <w:p w14:paraId="1ACFACAB" w14:textId="77777777" w:rsidR="00371C50" w:rsidRPr="001D7BC7" w:rsidRDefault="00371C50" w:rsidP="00371C50">
      <w:pPr>
        <w:pStyle w:val="ManualHeading3"/>
      </w:pPr>
      <w:bookmarkStart w:id="166" w:name="_Toc167220296"/>
      <w:bookmarkStart w:id="167" w:name="_Toc177549029"/>
      <w:r w:rsidRPr="001D7BC7">
        <w:t>3.2.4.2.</w:t>
      </w:r>
      <w:r w:rsidRPr="001D7BC7">
        <w:tab/>
        <w:t>Financement par des recettes affectées externes</w:t>
      </w:r>
      <w:bookmarkEnd w:id="166"/>
      <w:bookmarkEnd w:id="167"/>
    </w:p>
    <w:tbl>
      <w:tblPr>
        <w:tblW w:w="5000" w:type="pct"/>
        <w:tblLook w:val="04A0" w:firstRow="1" w:lastRow="0" w:firstColumn="1" w:lastColumn="0" w:noHBand="0" w:noVBand="1"/>
      </w:tblPr>
      <w:tblGrid>
        <w:gridCol w:w="1513"/>
        <w:gridCol w:w="3896"/>
        <w:gridCol w:w="970"/>
        <w:gridCol w:w="970"/>
        <w:gridCol w:w="970"/>
        <w:gridCol w:w="968"/>
      </w:tblGrid>
      <w:tr w:rsidR="00371C50" w:rsidRPr="001D7BC7" w14:paraId="66DC1DDB"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C1FEAB9" w14:textId="77777777" w:rsidR="00371C50" w:rsidRPr="001D7BC7" w:rsidRDefault="00371C50">
            <w:pPr>
              <w:spacing w:before="0" w:after="0"/>
              <w:jc w:val="center"/>
              <w:rPr>
                <w:b/>
                <w:bCs/>
                <w:color w:val="000000"/>
                <w:sz w:val="18"/>
                <w:szCs w:val="18"/>
              </w:rPr>
            </w:pPr>
            <w:r w:rsidRPr="001D7BC7">
              <w:rPr>
                <w:b/>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14:paraId="5F7C8370"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46CB3D6C"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7E003AFD" w14:textId="77777777" w:rsidR="00371C50" w:rsidRPr="001D7BC7" w:rsidRDefault="00371C50">
            <w:pPr>
              <w:spacing w:before="0" w:after="0"/>
              <w:jc w:val="center"/>
              <w:rPr>
                <w:color w:val="000000"/>
                <w:sz w:val="20"/>
                <w:szCs w:val="20"/>
              </w:rPr>
            </w:pPr>
            <w:r w:rsidRPr="001D7BC7">
              <w:rPr>
                <w:color w:val="000000"/>
                <w:sz w:val="20"/>
              </w:rPr>
              <w:t>Année</w:t>
            </w:r>
          </w:p>
        </w:tc>
        <w:tc>
          <w:tcPr>
            <w:tcW w:w="522" w:type="pct"/>
            <w:tcBorders>
              <w:top w:val="single" w:sz="8" w:space="0" w:color="auto"/>
              <w:left w:val="nil"/>
              <w:bottom w:val="nil"/>
              <w:right w:val="single" w:sz="8" w:space="0" w:color="auto"/>
            </w:tcBorders>
            <w:vAlign w:val="center"/>
            <w:hideMark/>
          </w:tcPr>
          <w:p w14:paraId="69E3E52F" w14:textId="77777777" w:rsidR="00371C50" w:rsidRPr="001D7BC7" w:rsidRDefault="00371C50">
            <w:pPr>
              <w:spacing w:before="0" w:after="0"/>
              <w:jc w:val="center"/>
              <w:rPr>
                <w:color w:val="000000"/>
                <w:sz w:val="20"/>
                <w:szCs w:val="20"/>
              </w:rPr>
            </w:pPr>
            <w:r w:rsidRPr="001D7BC7">
              <w:rPr>
                <w:color w:val="000000"/>
                <w:sz w:val="20"/>
              </w:rPr>
              <w:t>Année</w:t>
            </w:r>
          </w:p>
        </w:tc>
      </w:tr>
      <w:tr w:rsidR="00371C50" w:rsidRPr="001D7BC7" w14:paraId="5A48DC78"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257235F9" w14:textId="77777777" w:rsidR="00371C50" w:rsidRPr="001D7BC7" w:rsidRDefault="00371C50">
            <w:pPr>
              <w:spacing w:before="0" w:after="0"/>
              <w:jc w:val="left"/>
              <w:rPr>
                <w:b/>
                <w:bCs/>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298D5C03"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522" w:type="pct"/>
            <w:tcBorders>
              <w:top w:val="nil"/>
              <w:left w:val="nil"/>
              <w:bottom w:val="single" w:sz="8" w:space="0" w:color="auto"/>
              <w:right w:val="single" w:sz="8" w:space="0" w:color="auto"/>
            </w:tcBorders>
            <w:vAlign w:val="center"/>
            <w:hideMark/>
          </w:tcPr>
          <w:p w14:paraId="2F0FAEAA"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522" w:type="pct"/>
            <w:tcBorders>
              <w:top w:val="nil"/>
              <w:left w:val="nil"/>
              <w:bottom w:val="single" w:sz="8" w:space="0" w:color="auto"/>
              <w:right w:val="single" w:sz="8" w:space="0" w:color="auto"/>
            </w:tcBorders>
            <w:vAlign w:val="center"/>
            <w:hideMark/>
          </w:tcPr>
          <w:p w14:paraId="07AC85DB"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522" w:type="pct"/>
            <w:tcBorders>
              <w:top w:val="nil"/>
              <w:left w:val="nil"/>
              <w:bottom w:val="single" w:sz="8" w:space="0" w:color="auto"/>
              <w:right w:val="single" w:sz="8" w:space="0" w:color="auto"/>
            </w:tcBorders>
            <w:vAlign w:val="center"/>
            <w:hideMark/>
          </w:tcPr>
          <w:p w14:paraId="0097CAB9" w14:textId="77777777" w:rsidR="00371C50" w:rsidRPr="001D7BC7" w:rsidRDefault="00371C50">
            <w:pPr>
              <w:spacing w:before="0" w:after="0"/>
              <w:jc w:val="center"/>
              <w:rPr>
                <w:b/>
                <w:bCs/>
                <w:color w:val="000000"/>
                <w:sz w:val="20"/>
                <w:szCs w:val="20"/>
              </w:rPr>
            </w:pPr>
            <w:r w:rsidRPr="001D7BC7">
              <w:rPr>
                <w:b/>
                <w:color w:val="000000"/>
                <w:sz w:val="20"/>
              </w:rPr>
              <w:t>2027</w:t>
            </w:r>
          </w:p>
        </w:tc>
      </w:tr>
      <w:tr w:rsidR="00371C50" w:rsidRPr="001D7BC7" w14:paraId="5BC32E9F"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83EC974" w14:textId="77777777" w:rsidR="00371C50" w:rsidRPr="001D7BC7" w:rsidRDefault="00371C50">
            <w:pPr>
              <w:spacing w:before="0" w:after="0"/>
              <w:jc w:val="left"/>
              <w:rPr>
                <w:rFonts w:ascii="Wingdings" w:hAnsi="Wingdings" w:cs="Calibri"/>
                <w:b/>
                <w:bCs/>
                <w:color w:val="000000"/>
                <w:sz w:val="16"/>
                <w:szCs w:val="16"/>
              </w:rPr>
            </w:pPr>
            <w:r w:rsidRPr="001D7BC7">
              <w:rPr>
                <w:rFonts w:ascii="Wingdings" w:hAnsi="Wingdings"/>
                <w:b/>
                <w:color w:val="000000"/>
                <w:sz w:val="16"/>
              </w:rPr>
              <w:t>Ÿ</w:t>
            </w:r>
            <w:r w:rsidRPr="001D7BC7">
              <w:rPr>
                <w:b/>
                <w:color w:val="000000"/>
                <w:sz w:val="16"/>
              </w:rPr>
              <w:t>Emplois du tableau des effectifs (fonctionnaires et agents temporaires)</w:t>
            </w:r>
          </w:p>
        </w:tc>
      </w:tr>
      <w:tr w:rsidR="00371C50" w:rsidRPr="001D7BC7" w14:paraId="423B6AE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9E06E8A"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20 01 02 01</w:t>
            </w:r>
            <w:r w:rsidRPr="001D7BC7">
              <w:rPr>
                <w:rFonts w:ascii="Arial Narrow" w:hAnsi="Arial Narrow"/>
                <w:color w:val="000000"/>
                <w:sz w:val="20"/>
              </w:rPr>
              <w:t xml:space="preserve"> </w:t>
            </w:r>
            <w:r w:rsidRPr="001D7BC7">
              <w:rPr>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61FD89B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699D6D3"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D33B3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093694C"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081D875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C8178D5"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0E057DD1"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B866EA"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450C40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7CE9AE"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002325E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FDDC0E3"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293DABB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DF17102"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2893849"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5412B34"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96CFEF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F722213"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3892293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A4403F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E57E9A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AC635F"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A845861"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57E2032"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62A60F8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7AEA76E"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59E45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993B49"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4384A0B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23F5AA1" w14:textId="77777777" w:rsidR="00371C50" w:rsidRPr="001D7BC7" w:rsidRDefault="00371C50">
            <w:pPr>
              <w:spacing w:before="0" w:after="0"/>
              <w:jc w:val="left"/>
              <w:rPr>
                <w:rFonts w:ascii="Wingdings" w:hAnsi="Wingdings" w:cs="Calibri"/>
                <w:b/>
                <w:bCs/>
                <w:color w:val="000000"/>
                <w:sz w:val="16"/>
                <w:szCs w:val="16"/>
              </w:rPr>
            </w:pPr>
            <w:r w:rsidRPr="001D7BC7">
              <w:rPr>
                <w:rFonts w:ascii="Calibri" w:hAnsi="Calibri"/>
                <w:b/>
                <w:color w:val="000000"/>
                <w:sz w:val="16"/>
              </w:rPr>
              <w:t>•</w:t>
            </w:r>
            <w:r w:rsidRPr="001D7BC7">
              <w:rPr>
                <w:b/>
                <w:color w:val="000000"/>
                <w:sz w:val="16"/>
              </w:rPr>
              <w:t xml:space="preserve"> Personnel externe (en équivalents temps plein)</w:t>
            </w:r>
          </w:p>
        </w:tc>
      </w:tr>
      <w:tr w:rsidR="00371C50" w:rsidRPr="001D7BC7" w14:paraId="01DFC48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216583B"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20 02 01</w:t>
            </w:r>
            <w:r w:rsidRPr="001D7BC7">
              <w:rPr>
                <w:color w:val="000000"/>
              </w:rPr>
              <w:t xml:space="preserve"> </w:t>
            </w:r>
            <w:r w:rsidRPr="001D7BC7">
              <w:rPr>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3E43C1C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86DA9D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18651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CEAAC45"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76F887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082895F"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2ADCA25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4C76C7"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975B089"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30239C9"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473F28F"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CD34320" w14:textId="77777777" w:rsidR="00371C50" w:rsidRPr="001D7BC7" w:rsidRDefault="00371C50">
            <w:pPr>
              <w:spacing w:before="0" w:after="0"/>
              <w:jc w:val="center"/>
              <w:rPr>
                <w:color w:val="000000"/>
                <w:sz w:val="16"/>
                <w:szCs w:val="16"/>
              </w:rPr>
            </w:pPr>
            <w:r w:rsidRPr="001D7BC7">
              <w:rPr>
                <w:color w:val="000000"/>
                <w:sz w:val="16"/>
              </w:rPr>
              <w:t xml:space="preserve">Ligne d’appui administratif </w:t>
            </w:r>
            <w:r w:rsidRPr="001D7BC7">
              <w:rPr>
                <w:color w:val="000000"/>
                <w:sz w:val="16"/>
              </w:rPr>
              <w:br/>
              <w:t>[XX.01.YY.YY]</w:t>
            </w:r>
          </w:p>
        </w:tc>
        <w:tc>
          <w:tcPr>
            <w:tcW w:w="2098" w:type="pct"/>
            <w:tcBorders>
              <w:top w:val="nil"/>
              <w:left w:val="nil"/>
              <w:bottom w:val="single" w:sz="8" w:space="0" w:color="auto"/>
              <w:right w:val="single" w:sz="8" w:space="0" w:color="auto"/>
            </w:tcBorders>
            <w:vAlign w:val="center"/>
            <w:hideMark/>
          </w:tcPr>
          <w:p w14:paraId="4FC3132B" w14:textId="77777777" w:rsidR="00371C50" w:rsidRPr="001D7BC7" w:rsidRDefault="00371C50">
            <w:pPr>
              <w:spacing w:before="0" w:after="0"/>
              <w:ind w:firstLineChars="100" w:firstLine="160"/>
              <w:jc w:val="left"/>
              <w:rPr>
                <w:color w:val="000000"/>
                <w:sz w:val="16"/>
                <w:szCs w:val="16"/>
              </w:rPr>
            </w:pPr>
            <w:r w:rsidRPr="001D7BC7">
              <w:rPr>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09C32BDF"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F76B5EC"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82DE32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6FD611"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0F7124C"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1F2D547B" w14:textId="77777777" w:rsidR="00371C50" w:rsidRPr="001D7BC7" w:rsidRDefault="00371C50">
            <w:pPr>
              <w:spacing w:before="0" w:after="0"/>
              <w:jc w:val="left"/>
              <w:rPr>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290EC854"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3728099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04E63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5005EDD"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A441570"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6A590251"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185D8AE"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01 01 01 02</w:t>
            </w:r>
            <w:r w:rsidRPr="001D7BC7">
              <w:rPr>
                <w:rFonts w:ascii="Arial Narrow" w:hAnsi="Arial Narrow"/>
                <w:color w:val="000000"/>
                <w:sz w:val="20"/>
              </w:rPr>
              <w:t xml:space="preserve"> </w:t>
            </w:r>
            <w:r w:rsidRPr="001D7BC7">
              <w:rPr>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16D67AC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D310FE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3B716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97937A7"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2AD383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3BAD8E8"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6220234E"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F75E4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E77AD6"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4606FC9"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1C3983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A52EA79"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59FA2941"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0D81D8"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3B3680"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CA6B03C"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972FCF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7B2FBBF"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2870CE24"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AA10962"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EF1A0F5" w14:textId="77777777" w:rsidR="00371C50" w:rsidRPr="001D7BC7" w:rsidRDefault="00371C50">
            <w:pPr>
              <w:spacing w:before="0" w:after="0"/>
              <w:jc w:val="center"/>
              <w:rPr>
                <w:color w:val="000000"/>
                <w:sz w:val="16"/>
                <w:szCs w:val="16"/>
              </w:rPr>
            </w:pPr>
            <w:r w:rsidRPr="001D7BC7">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6B8C538"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6B1D980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5F60E1" w14:textId="77777777" w:rsidR="00371C50" w:rsidRPr="001D7BC7" w:rsidRDefault="00371C50">
            <w:pPr>
              <w:spacing w:before="0" w:after="0"/>
              <w:ind w:firstLineChars="100" w:firstLine="161"/>
              <w:jc w:val="left"/>
              <w:rPr>
                <w:b/>
                <w:bCs/>
                <w:color w:val="000000"/>
                <w:sz w:val="16"/>
                <w:szCs w:val="16"/>
              </w:rPr>
            </w:pPr>
            <w:r w:rsidRPr="001D7BC7">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551466B6"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AB53F31"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4603EE" w14:textId="77777777" w:rsidR="00371C50" w:rsidRPr="001D7BC7" w:rsidRDefault="00371C50">
            <w:pPr>
              <w:spacing w:before="0" w:after="0"/>
              <w:jc w:val="center"/>
              <w:rPr>
                <w:b/>
                <w:bCs/>
                <w:color w:val="000000"/>
                <w:sz w:val="16"/>
                <w:szCs w:val="16"/>
              </w:rPr>
            </w:pPr>
            <w:r w:rsidRPr="001D7BC7">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711A617" w14:textId="77777777" w:rsidR="00371C50" w:rsidRPr="001D7BC7" w:rsidRDefault="00371C50">
            <w:pPr>
              <w:spacing w:before="0" w:after="0"/>
              <w:jc w:val="center"/>
              <w:rPr>
                <w:b/>
                <w:bCs/>
                <w:color w:val="000000"/>
                <w:sz w:val="16"/>
                <w:szCs w:val="16"/>
              </w:rPr>
            </w:pPr>
            <w:r w:rsidRPr="001D7BC7">
              <w:rPr>
                <w:b/>
                <w:color w:val="000000"/>
                <w:sz w:val="16"/>
              </w:rPr>
              <w:t>0</w:t>
            </w:r>
          </w:p>
        </w:tc>
      </w:tr>
    </w:tbl>
    <w:p w14:paraId="695DE596" w14:textId="77777777" w:rsidR="00371C50" w:rsidRPr="001D7BC7" w:rsidRDefault="00371C50" w:rsidP="00371C50">
      <w:pPr>
        <w:pStyle w:val="ManualHeading3"/>
      </w:pPr>
      <w:bookmarkStart w:id="168" w:name="_Toc167220297"/>
      <w:bookmarkStart w:id="169" w:name="_Toc177549030"/>
      <w:r w:rsidRPr="001D7BC7">
        <w:t>3.2.4.3.</w:t>
      </w:r>
      <w:r w:rsidRPr="001D7BC7">
        <w:tab/>
        <w:t>Total des besoins en ressources humaines</w:t>
      </w:r>
      <w:bookmarkEnd w:id="168"/>
      <w:bookmarkEnd w:id="169"/>
    </w:p>
    <w:tbl>
      <w:tblPr>
        <w:tblW w:w="9200" w:type="dxa"/>
        <w:tblLook w:val="04A0" w:firstRow="1" w:lastRow="0" w:firstColumn="1" w:lastColumn="0" w:noHBand="0" w:noVBand="1"/>
      </w:tblPr>
      <w:tblGrid>
        <w:gridCol w:w="1500"/>
        <w:gridCol w:w="3860"/>
        <w:gridCol w:w="960"/>
        <w:gridCol w:w="960"/>
        <w:gridCol w:w="960"/>
        <w:gridCol w:w="960"/>
      </w:tblGrid>
      <w:tr w:rsidR="00371C50" w:rsidRPr="001D7BC7" w14:paraId="2892EDA5" w14:textId="77777777">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523D8960" w14:textId="77777777" w:rsidR="00371C50" w:rsidRPr="001D7BC7" w:rsidRDefault="00371C50">
            <w:pPr>
              <w:spacing w:before="0" w:after="0"/>
              <w:jc w:val="center"/>
              <w:rPr>
                <w:b/>
                <w:bCs/>
                <w:color w:val="000000"/>
                <w:sz w:val="18"/>
                <w:szCs w:val="18"/>
              </w:rPr>
            </w:pPr>
            <w:r w:rsidRPr="001D7BC7">
              <w:rPr>
                <w:b/>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14:paraId="1DCC1892" w14:textId="77777777" w:rsidR="00371C50" w:rsidRPr="001D7BC7" w:rsidRDefault="00371C50">
            <w:pPr>
              <w:spacing w:before="0" w:after="0"/>
              <w:jc w:val="center"/>
              <w:rPr>
                <w:color w:val="000000"/>
                <w:sz w:val="20"/>
                <w:szCs w:val="20"/>
              </w:rPr>
            </w:pPr>
            <w:r w:rsidRPr="001D7BC7">
              <w:rPr>
                <w:color w:val="000000"/>
                <w:sz w:val="20"/>
              </w:rPr>
              <w:t>Année</w:t>
            </w:r>
          </w:p>
        </w:tc>
        <w:tc>
          <w:tcPr>
            <w:tcW w:w="960" w:type="dxa"/>
            <w:tcBorders>
              <w:top w:val="single" w:sz="8" w:space="0" w:color="auto"/>
              <w:left w:val="nil"/>
              <w:bottom w:val="nil"/>
              <w:right w:val="single" w:sz="8" w:space="0" w:color="auto"/>
            </w:tcBorders>
            <w:vAlign w:val="center"/>
            <w:hideMark/>
          </w:tcPr>
          <w:p w14:paraId="39D753B5" w14:textId="77777777" w:rsidR="00371C50" w:rsidRPr="001D7BC7" w:rsidRDefault="00371C50">
            <w:pPr>
              <w:spacing w:before="0" w:after="0"/>
              <w:jc w:val="center"/>
              <w:rPr>
                <w:color w:val="000000"/>
                <w:sz w:val="20"/>
                <w:szCs w:val="20"/>
              </w:rPr>
            </w:pPr>
            <w:r w:rsidRPr="001D7BC7">
              <w:rPr>
                <w:color w:val="000000"/>
                <w:sz w:val="20"/>
              </w:rPr>
              <w:t>Année</w:t>
            </w:r>
          </w:p>
        </w:tc>
        <w:tc>
          <w:tcPr>
            <w:tcW w:w="960" w:type="dxa"/>
            <w:tcBorders>
              <w:top w:val="single" w:sz="8" w:space="0" w:color="auto"/>
              <w:left w:val="nil"/>
              <w:bottom w:val="nil"/>
              <w:right w:val="single" w:sz="8" w:space="0" w:color="auto"/>
            </w:tcBorders>
            <w:vAlign w:val="center"/>
            <w:hideMark/>
          </w:tcPr>
          <w:p w14:paraId="14B32936" w14:textId="77777777" w:rsidR="00371C50" w:rsidRPr="001D7BC7" w:rsidRDefault="00371C50">
            <w:pPr>
              <w:spacing w:before="0" w:after="0"/>
              <w:jc w:val="center"/>
              <w:rPr>
                <w:color w:val="000000"/>
                <w:sz w:val="20"/>
                <w:szCs w:val="20"/>
              </w:rPr>
            </w:pPr>
            <w:r w:rsidRPr="001D7BC7">
              <w:rPr>
                <w:color w:val="000000"/>
                <w:sz w:val="20"/>
              </w:rPr>
              <w:t>Année</w:t>
            </w:r>
          </w:p>
        </w:tc>
        <w:tc>
          <w:tcPr>
            <w:tcW w:w="960" w:type="dxa"/>
            <w:tcBorders>
              <w:top w:val="single" w:sz="8" w:space="0" w:color="auto"/>
              <w:left w:val="nil"/>
              <w:bottom w:val="nil"/>
              <w:right w:val="single" w:sz="8" w:space="0" w:color="auto"/>
            </w:tcBorders>
            <w:vAlign w:val="center"/>
            <w:hideMark/>
          </w:tcPr>
          <w:p w14:paraId="3840CA05" w14:textId="77777777" w:rsidR="00371C50" w:rsidRPr="001D7BC7" w:rsidRDefault="00371C50">
            <w:pPr>
              <w:spacing w:before="0" w:after="0"/>
              <w:jc w:val="center"/>
              <w:rPr>
                <w:color w:val="000000"/>
                <w:sz w:val="20"/>
                <w:szCs w:val="20"/>
              </w:rPr>
            </w:pPr>
            <w:r w:rsidRPr="001D7BC7">
              <w:rPr>
                <w:color w:val="000000"/>
                <w:sz w:val="20"/>
              </w:rPr>
              <w:t>Année</w:t>
            </w:r>
          </w:p>
        </w:tc>
      </w:tr>
      <w:tr w:rsidR="00371C50" w:rsidRPr="001D7BC7" w14:paraId="44C5BEC5" w14:textId="77777777">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14:paraId="27B3A5E4" w14:textId="77777777" w:rsidR="00371C50" w:rsidRPr="001D7BC7" w:rsidRDefault="00371C50">
            <w:pPr>
              <w:spacing w:before="0" w:after="0"/>
              <w:jc w:val="left"/>
              <w:rPr>
                <w:b/>
                <w:bCs/>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31EFD23A" w14:textId="77777777" w:rsidR="00371C50" w:rsidRPr="001D7BC7" w:rsidRDefault="00371C50">
            <w:pPr>
              <w:spacing w:before="0" w:after="0"/>
              <w:jc w:val="center"/>
              <w:rPr>
                <w:b/>
                <w:bCs/>
                <w:color w:val="000000"/>
                <w:sz w:val="20"/>
                <w:szCs w:val="20"/>
              </w:rPr>
            </w:pPr>
            <w:r w:rsidRPr="001D7BC7">
              <w:rPr>
                <w:b/>
                <w:color w:val="000000"/>
                <w:sz w:val="20"/>
              </w:rPr>
              <w:t>2024</w:t>
            </w:r>
          </w:p>
        </w:tc>
        <w:tc>
          <w:tcPr>
            <w:tcW w:w="960" w:type="dxa"/>
            <w:tcBorders>
              <w:top w:val="nil"/>
              <w:left w:val="nil"/>
              <w:bottom w:val="single" w:sz="8" w:space="0" w:color="auto"/>
              <w:right w:val="single" w:sz="8" w:space="0" w:color="auto"/>
            </w:tcBorders>
            <w:vAlign w:val="center"/>
            <w:hideMark/>
          </w:tcPr>
          <w:p w14:paraId="5860CFF7" w14:textId="77777777" w:rsidR="00371C50" w:rsidRPr="001D7BC7" w:rsidRDefault="00371C50">
            <w:pPr>
              <w:spacing w:before="0" w:after="0"/>
              <w:jc w:val="center"/>
              <w:rPr>
                <w:b/>
                <w:bCs/>
                <w:color w:val="000000"/>
                <w:sz w:val="20"/>
                <w:szCs w:val="20"/>
              </w:rPr>
            </w:pPr>
            <w:r w:rsidRPr="001D7BC7">
              <w:rPr>
                <w:b/>
                <w:color w:val="000000"/>
                <w:sz w:val="20"/>
              </w:rPr>
              <w:t>2025</w:t>
            </w:r>
          </w:p>
        </w:tc>
        <w:tc>
          <w:tcPr>
            <w:tcW w:w="960" w:type="dxa"/>
            <w:tcBorders>
              <w:top w:val="nil"/>
              <w:left w:val="nil"/>
              <w:bottom w:val="single" w:sz="8" w:space="0" w:color="auto"/>
              <w:right w:val="single" w:sz="8" w:space="0" w:color="auto"/>
            </w:tcBorders>
            <w:vAlign w:val="center"/>
            <w:hideMark/>
          </w:tcPr>
          <w:p w14:paraId="151708DB" w14:textId="77777777" w:rsidR="00371C50" w:rsidRPr="001D7BC7" w:rsidRDefault="00371C50">
            <w:pPr>
              <w:spacing w:before="0" w:after="0"/>
              <w:jc w:val="center"/>
              <w:rPr>
                <w:b/>
                <w:bCs/>
                <w:color w:val="000000"/>
                <w:sz w:val="20"/>
                <w:szCs w:val="20"/>
              </w:rPr>
            </w:pPr>
            <w:r w:rsidRPr="001D7BC7">
              <w:rPr>
                <w:b/>
                <w:color w:val="000000"/>
                <w:sz w:val="20"/>
              </w:rPr>
              <w:t>2026</w:t>
            </w:r>
          </w:p>
        </w:tc>
        <w:tc>
          <w:tcPr>
            <w:tcW w:w="960" w:type="dxa"/>
            <w:tcBorders>
              <w:top w:val="nil"/>
              <w:left w:val="nil"/>
              <w:bottom w:val="single" w:sz="8" w:space="0" w:color="auto"/>
              <w:right w:val="single" w:sz="8" w:space="0" w:color="auto"/>
            </w:tcBorders>
            <w:vAlign w:val="center"/>
            <w:hideMark/>
          </w:tcPr>
          <w:p w14:paraId="2FBB7008" w14:textId="77777777" w:rsidR="00371C50" w:rsidRPr="001D7BC7" w:rsidRDefault="00371C50">
            <w:pPr>
              <w:spacing w:before="0" w:after="0"/>
              <w:jc w:val="center"/>
              <w:rPr>
                <w:b/>
                <w:bCs/>
                <w:color w:val="000000"/>
                <w:sz w:val="20"/>
                <w:szCs w:val="20"/>
              </w:rPr>
            </w:pPr>
            <w:r w:rsidRPr="001D7BC7">
              <w:rPr>
                <w:b/>
                <w:color w:val="000000"/>
                <w:sz w:val="20"/>
              </w:rPr>
              <w:t>2027</w:t>
            </w:r>
          </w:p>
        </w:tc>
      </w:tr>
      <w:tr w:rsidR="00371C50" w:rsidRPr="001D7BC7" w14:paraId="005CECE4"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71345990" w14:textId="77777777" w:rsidR="00371C50" w:rsidRPr="001D7BC7" w:rsidRDefault="00371C50">
            <w:pPr>
              <w:spacing w:before="0" w:after="0"/>
              <w:jc w:val="left"/>
              <w:rPr>
                <w:rFonts w:ascii="Wingdings" w:hAnsi="Wingdings" w:cs="Calibri"/>
                <w:b/>
                <w:bCs/>
                <w:color w:val="000000"/>
                <w:sz w:val="16"/>
                <w:szCs w:val="16"/>
              </w:rPr>
            </w:pPr>
            <w:r w:rsidRPr="001D7BC7">
              <w:rPr>
                <w:rFonts w:ascii="Wingdings" w:hAnsi="Wingdings"/>
                <w:b/>
                <w:color w:val="000000"/>
                <w:sz w:val="16"/>
              </w:rPr>
              <w:t>Ÿ</w:t>
            </w:r>
            <w:r w:rsidRPr="001D7BC7">
              <w:rPr>
                <w:b/>
                <w:color w:val="000000"/>
                <w:sz w:val="16"/>
              </w:rPr>
              <w:t>Emplois du tableau des effectifs (fonctionnaires et agents temporaires)</w:t>
            </w:r>
          </w:p>
        </w:tc>
      </w:tr>
      <w:tr w:rsidR="00371C50" w:rsidRPr="001D7BC7" w14:paraId="56531248"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7F898CF"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20 01 02 01</w:t>
            </w:r>
            <w:r w:rsidRPr="001D7BC7">
              <w:rPr>
                <w:rFonts w:ascii="Arial Narrow" w:hAnsi="Arial Narrow"/>
                <w:color w:val="000000"/>
                <w:sz w:val="20"/>
              </w:rPr>
              <w:t xml:space="preserve"> </w:t>
            </w:r>
            <w:r w:rsidRPr="001D7BC7">
              <w:rPr>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14:paraId="670AF698"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AA312AE"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D10763A"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B9460D2"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37D2341F"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BF144A0" w14:textId="77777777" w:rsidR="00371C50" w:rsidRPr="001D7BC7" w:rsidRDefault="00371C50">
            <w:pPr>
              <w:spacing w:before="0" w:after="0"/>
              <w:ind w:firstLineChars="100" w:firstLine="160"/>
              <w:jc w:val="left"/>
              <w:rPr>
                <w:color w:val="000000"/>
                <w:sz w:val="16"/>
                <w:szCs w:val="16"/>
              </w:rPr>
            </w:pPr>
            <w:r w:rsidRPr="001D7BC7">
              <w:rPr>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14:paraId="01E27A42"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878D811"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F05F6D1"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2DA9D53"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35C4369"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626613B"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01 01 01 01</w:t>
            </w:r>
            <w:r w:rsidRPr="001D7BC7">
              <w:rPr>
                <w:rFonts w:ascii="Arial Narrow" w:hAnsi="Arial Narrow"/>
                <w:color w:val="000000"/>
                <w:sz w:val="20"/>
              </w:rPr>
              <w:t xml:space="preserve"> </w:t>
            </w:r>
            <w:r w:rsidRPr="001D7BC7">
              <w:rPr>
                <w:color w:val="000000"/>
                <w:sz w:val="16"/>
              </w:rPr>
              <w:t xml:space="preserve"> (Recherche indirecte)</w:t>
            </w:r>
          </w:p>
        </w:tc>
        <w:tc>
          <w:tcPr>
            <w:tcW w:w="960" w:type="dxa"/>
            <w:tcBorders>
              <w:top w:val="nil"/>
              <w:left w:val="nil"/>
              <w:bottom w:val="single" w:sz="8" w:space="0" w:color="auto"/>
              <w:right w:val="single" w:sz="8" w:space="0" w:color="auto"/>
            </w:tcBorders>
            <w:shd w:val="clear" w:color="000000" w:fill="D9D9D9"/>
            <w:vAlign w:val="center"/>
            <w:hideMark/>
          </w:tcPr>
          <w:p w14:paraId="596CD159"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A83706"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653A60A"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215A4B3"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58A4230C"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59311ED"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14:paraId="66237176"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8C496D4"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8DB307D"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BDFED6B"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49313A4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BE162E5"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14:paraId="009BB560"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089D09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214B501"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F70E5EB"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6858EDC"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00953100" w14:textId="77777777" w:rsidR="00371C50" w:rsidRPr="001D7BC7" w:rsidRDefault="00371C50">
            <w:pPr>
              <w:spacing w:before="0" w:after="0"/>
              <w:jc w:val="left"/>
              <w:rPr>
                <w:rFonts w:ascii="Wingdings" w:hAnsi="Wingdings" w:cs="Calibri"/>
                <w:b/>
                <w:bCs/>
                <w:color w:val="000000"/>
                <w:sz w:val="16"/>
                <w:szCs w:val="16"/>
              </w:rPr>
            </w:pPr>
            <w:r w:rsidRPr="001D7BC7">
              <w:rPr>
                <w:rFonts w:ascii="Calibri" w:hAnsi="Calibri"/>
                <w:b/>
                <w:color w:val="000000"/>
                <w:sz w:val="16"/>
              </w:rPr>
              <w:t>•</w:t>
            </w:r>
            <w:r w:rsidRPr="001D7BC7">
              <w:rPr>
                <w:b/>
                <w:color w:val="000000"/>
                <w:sz w:val="16"/>
              </w:rPr>
              <w:t xml:space="preserve"> Personnel externe (en équivalents temps plein)</w:t>
            </w:r>
          </w:p>
        </w:tc>
      </w:tr>
      <w:tr w:rsidR="00371C50" w:rsidRPr="001D7BC7" w14:paraId="7E3FB0D7"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CC68129"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20 02 01</w:t>
            </w:r>
            <w:r w:rsidRPr="001D7BC7">
              <w:rPr>
                <w:color w:val="000000"/>
              </w:rPr>
              <w:t xml:space="preserve"> </w:t>
            </w:r>
            <w:r w:rsidRPr="001D7BC7">
              <w:rPr>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14:paraId="6655F535"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AACE114"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43622E"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1A551B"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6F090927"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C70259C" w14:textId="77777777" w:rsidR="00371C50" w:rsidRPr="001D7BC7" w:rsidRDefault="00371C50">
            <w:pPr>
              <w:spacing w:before="0" w:after="0"/>
              <w:ind w:firstLineChars="100" w:firstLine="160"/>
              <w:jc w:val="left"/>
              <w:rPr>
                <w:color w:val="000000"/>
                <w:sz w:val="16"/>
                <w:szCs w:val="16"/>
              </w:rPr>
            </w:pPr>
            <w:r w:rsidRPr="001D7BC7">
              <w:rPr>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14:paraId="255FB51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3B381C8"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886BF9A"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4717100"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5972D4D3" w14:textId="77777777">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48B11C8C" w14:textId="77777777" w:rsidR="00371C50" w:rsidRPr="001D7BC7" w:rsidRDefault="00371C50">
            <w:pPr>
              <w:spacing w:before="0" w:after="0"/>
              <w:jc w:val="center"/>
              <w:rPr>
                <w:color w:val="000000"/>
                <w:sz w:val="16"/>
                <w:szCs w:val="16"/>
              </w:rPr>
            </w:pPr>
            <w:r w:rsidRPr="001D7BC7">
              <w:rPr>
                <w:color w:val="000000"/>
                <w:sz w:val="16"/>
              </w:rPr>
              <w:t xml:space="preserve">Ligne d’appui administratif </w:t>
            </w:r>
            <w:r w:rsidRPr="001D7BC7">
              <w:rPr>
                <w:color w:val="000000"/>
                <w:sz w:val="16"/>
              </w:rPr>
              <w:br/>
              <w:t>[XX.01.YY.YY]</w:t>
            </w:r>
          </w:p>
        </w:tc>
        <w:tc>
          <w:tcPr>
            <w:tcW w:w="3860" w:type="dxa"/>
            <w:tcBorders>
              <w:top w:val="nil"/>
              <w:left w:val="nil"/>
              <w:bottom w:val="single" w:sz="8" w:space="0" w:color="auto"/>
              <w:right w:val="single" w:sz="8" w:space="0" w:color="auto"/>
            </w:tcBorders>
            <w:vAlign w:val="center"/>
            <w:hideMark/>
          </w:tcPr>
          <w:p w14:paraId="4DA0F89B" w14:textId="77777777" w:rsidR="00371C50" w:rsidRPr="001D7BC7" w:rsidRDefault="00371C50">
            <w:pPr>
              <w:spacing w:before="0" w:after="0"/>
              <w:ind w:firstLineChars="100" w:firstLine="160"/>
              <w:jc w:val="left"/>
              <w:rPr>
                <w:color w:val="000000"/>
                <w:sz w:val="16"/>
                <w:szCs w:val="16"/>
              </w:rPr>
            </w:pPr>
            <w:r w:rsidRPr="001D7BC7">
              <w:rPr>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14:paraId="336E32A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59A943A"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6354133"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41309FC"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1EA6E951" w14:textId="77777777">
        <w:trPr>
          <w:trHeight w:val="300"/>
        </w:trPr>
        <w:tc>
          <w:tcPr>
            <w:tcW w:w="1500" w:type="dxa"/>
            <w:vMerge/>
            <w:tcBorders>
              <w:top w:val="nil"/>
              <w:left w:val="single" w:sz="8" w:space="0" w:color="auto"/>
              <w:bottom w:val="single" w:sz="8" w:space="0" w:color="auto"/>
              <w:right w:val="single" w:sz="8" w:space="0" w:color="auto"/>
            </w:tcBorders>
            <w:vAlign w:val="center"/>
            <w:hideMark/>
          </w:tcPr>
          <w:p w14:paraId="255B790C" w14:textId="77777777" w:rsidR="00371C50" w:rsidRPr="001D7BC7" w:rsidRDefault="00371C50">
            <w:pPr>
              <w:spacing w:before="0" w:after="0"/>
              <w:jc w:val="left"/>
              <w:rPr>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14:paraId="413F8565"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14:paraId="3CED4AD5"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65CB0B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CF4F097"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BBEB808"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327585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4519D2C" w14:textId="77777777" w:rsidR="00371C50" w:rsidRPr="001D7BC7" w:rsidRDefault="00371C50">
            <w:pPr>
              <w:spacing w:before="0" w:after="0"/>
              <w:ind w:firstLineChars="100" w:firstLine="160"/>
              <w:jc w:val="left"/>
              <w:rPr>
                <w:color w:val="000000"/>
                <w:sz w:val="16"/>
                <w:szCs w:val="16"/>
              </w:rPr>
            </w:pPr>
            <w:r w:rsidRPr="001D7BC7">
              <w:rPr>
                <w:color w:val="000000"/>
                <w:sz w:val="16"/>
              </w:rPr>
              <w:t>01 01 01 02</w:t>
            </w:r>
            <w:r w:rsidRPr="001D7BC7">
              <w:rPr>
                <w:rFonts w:ascii="Arial Narrow" w:hAnsi="Arial Narrow"/>
                <w:color w:val="000000"/>
                <w:sz w:val="20"/>
              </w:rPr>
              <w:t xml:space="preserve"> </w:t>
            </w:r>
            <w:r w:rsidRPr="001D7BC7">
              <w:rPr>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14:paraId="4A07652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C107B4"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0513924"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709EF20"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42E1E37F"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7741662" w14:textId="77777777" w:rsidR="00371C50" w:rsidRPr="001D7BC7" w:rsidRDefault="00371C50">
            <w:pPr>
              <w:spacing w:before="0" w:after="0"/>
              <w:ind w:firstLineChars="100" w:firstLine="160"/>
              <w:jc w:val="left"/>
              <w:rPr>
                <w:color w:val="000000"/>
                <w:sz w:val="16"/>
                <w:szCs w:val="16"/>
              </w:rPr>
            </w:pPr>
            <w:r w:rsidRPr="001D7BC7">
              <w:rPr>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14:paraId="7B8B8A36"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34226F0"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BDC9FA1"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9E4A02F"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72A0EE27"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EE1505B"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14:paraId="54D4AF5D"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E5869CF"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0E0210A"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1603368"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2CFF53B1"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2DD320D" w14:textId="77777777" w:rsidR="00371C50" w:rsidRPr="001D7BC7" w:rsidRDefault="00371C50">
            <w:pPr>
              <w:spacing w:before="0" w:after="0"/>
              <w:ind w:firstLineChars="100" w:firstLine="160"/>
              <w:jc w:val="left"/>
              <w:rPr>
                <w:color w:val="000000"/>
                <w:sz w:val="16"/>
                <w:szCs w:val="16"/>
              </w:rPr>
            </w:pPr>
            <w:r w:rsidRPr="001D7BC7">
              <w:rPr>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14:paraId="1AD5D525"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5EBDAB"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59EF8B4" w14:textId="77777777" w:rsidR="00371C50" w:rsidRPr="001D7BC7" w:rsidRDefault="00371C50">
            <w:pPr>
              <w:spacing w:before="0" w:after="0"/>
              <w:jc w:val="center"/>
              <w:rPr>
                <w:color w:val="000000"/>
                <w:sz w:val="16"/>
                <w:szCs w:val="16"/>
              </w:rPr>
            </w:pPr>
            <w:r w:rsidRPr="001D7BC7">
              <w:rPr>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B7D1FB" w14:textId="77777777" w:rsidR="00371C50" w:rsidRPr="001D7BC7" w:rsidRDefault="00371C50">
            <w:pPr>
              <w:spacing w:before="0" w:after="0"/>
              <w:jc w:val="center"/>
              <w:rPr>
                <w:color w:val="000000"/>
                <w:sz w:val="16"/>
                <w:szCs w:val="16"/>
              </w:rPr>
            </w:pPr>
            <w:r w:rsidRPr="001D7BC7">
              <w:rPr>
                <w:color w:val="000000"/>
                <w:sz w:val="16"/>
              </w:rPr>
              <w:t>0</w:t>
            </w:r>
          </w:p>
        </w:tc>
      </w:tr>
      <w:tr w:rsidR="00371C50" w:rsidRPr="001D7BC7" w14:paraId="017B0B2A"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A3A680B" w14:textId="77777777" w:rsidR="00371C50" w:rsidRPr="001D7BC7" w:rsidRDefault="00371C50">
            <w:pPr>
              <w:spacing w:before="0" w:after="0"/>
              <w:ind w:firstLineChars="100" w:firstLine="161"/>
              <w:jc w:val="left"/>
              <w:rPr>
                <w:b/>
                <w:bCs/>
                <w:color w:val="000000"/>
                <w:sz w:val="16"/>
                <w:szCs w:val="16"/>
              </w:rPr>
            </w:pPr>
            <w:r w:rsidRPr="001D7BC7">
              <w:rPr>
                <w:b/>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14:paraId="0DB6576C" w14:textId="77777777" w:rsidR="00371C50" w:rsidRPr="001D7BC7" w:rsidRDefault="00371C50">
            <w:pPr>
              <w:spacing w:before="0" w:after="0"/>
              <w:jc w:val="center"/>
              <w:rPr>
                <w:b/>
                <w:bCs/>
                <w:color w:val="000000"/>
                <w:sz w:val="16"/>
                <w:szCs w:val="16"/>
              </w:rPr>
            </w:pPr>
            <w:r w:rsidRPr="001D7BC7">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7449384" w14:textId="77777777" w:rsidR="00371C50" w:rsidRPr="001D7BC7" w:rsidRDefault="00371C50">
            <w:pPr>
              <w:spacing w:before="0" w:after="0"/>
              <w:jc w:val="center"/>
              <w:rPr>
                <w:b/>
                <w:bCs/>
                <w:color w:val="000000"/>
                <w:sz w:val="16"/>
                <w:szCs w:val="16"/>
              </w:rPr>
            </w:pPr>
            <w:r w:rsidRPr="001D7BC7">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CDBFB29" w14:textId="77777777" w:rsidR="00371C50" w:rsidRPr="001D7BC7" w:rsidRDefault="00371C50">
            <w:pPr>
              <w:spacing w:before="0" w:after="0"/>
              <w:jc w:val="center"/>
              <w:rPr>
                <w:b/>
                <w:bCs/>
                <w:color w:val="000000"/>
                <w:sz w:val="16"/>
                <w:szCs w:val="16"/>
              </w:rPr>
            </w:pPr>
            <w:r w:rsidRPr="001D7BC7">
              <w:rPr>
                <w:b/>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E3EFCF4" w14:textId="77777777" w:rsidR="00371C50" w:rsidRPr="001D7BC7" w:rsidRDefault="00371C50">
            <w:pPr>
              <w:spacing w:before="0" w:after="0"/>
              <w:jc w:val="center"/>
              <w:rPr>
                <w:b/>
                <w:bCs/>
                <w:color w:val="000000"/>
                <w:sz w:val="16"/>
                <w:szCs w:val="16"/>
              </w:rPr>
            </w:pPr>
            <w:r w:rsidRPr="001D7BC7">
              <w:rPr>
                <w:b/>
                <w:color w:val="000000"/>
                <w:sz w:val="16"/>
              </w:rPr>
              <w:t>0</w:t>
            </w:r>
          </w:p>
        </w:tc>
      </w:tr>
    </w:tbl>
    <w:p w14:paraId="6867FABC" w14:textId="77777777" w:rsidR="00371C50" w:rsidRPr="001D7BC7" w:rsidRDefault="00371C50" w:rsidP="00371C50">
      <w:pPr>
        <w:pStyle w:val="Text1"/>
        <w:ind w:left="-426"/>
        <w:rPr>
          <w:noProof/>
          <w:color w:val="000000" w:themeColor="text1"/>
        </w:rPr>
      </w:pPr>
      <w:r w:rsidRPr="001D7BC7">
        <w:rPr>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371C50" w:rsidRPr="001D7BC7" w14:paraId="48CA7B6F" w14:textId="77777777" w:rsidTr="0019176A">
        <w:trPr>
          <w:trHeight w:val="300"/>
        </w:trPr>
        <w:tc>
          <w:tcPr>
            <w:tcW w:w="1845" w:type="dxa"/>
          </w:tcPr>
          <w:p w14:paraId="780AEC24" w14:textId="77777777" w:rsidR="00371C50" w:rsidRPr="001D7BC7" w:rsidRDefault="00371C50">
            <w:pPr>
              <w:pStyle w:val="Text1"/>
              <w:ind w:left="0"/>
              <w:jc w:val="center"/>
              <w:rPr>
                <w:b/>
                <w:bCs/>
                <w:noProof/>
                <w:sz w:val="22"/>
                <w:szCs w:val="28"/>
              </w:rPr>
            </w:pPr>
          </w:p>
        </w:tc>
        <w:tc>
          <w:tcPr>
            <w:tcW w:w="2031" w:type="dxa"/>
          </w:tcPr>
          <w:p w14:paraId="56121152" w14:textId="77777777" w:rsidR="00371C50" w:rsidRPr="001D7BC7" w:rsidRDefault="00371C50">
            <w:pPr>
              <w:pStyle w:val="Text1"/>
              <w:ind w:left="0"/>
              <w:jc w:val="center"/>
              <w:rPr>
                <w:b/>
                <w:bCs/>
                <w:noProof/>
                <w:sz w:val="22"/>
              </w:rPr>
            </w:pPr>
            <w:r w:rsidRPr="001D7BC7">
              <w:rPr>
                <w:b/>
                <w:sz w:val="22"/>
              </w:rPr>
              <w:t xml:space="preserve">À couvrir par le personnel actuellement disponible dans les services de la Commission </w:t>
            </w:r>
          </w:p>
        </w:tc>
        <w:tc>
          <w:tcPr>
            <w:tcW w:w="5611" w:type="dxa"/>
            <w:gridSpan w:val="3"/>
          </w:tcPr>
          <w:p w14:paraId="0E2F5487" w14:textId="77777777" w:rsidR="00371C50" w:rsidRPr="001D7BC7" w:rsidRDefault="00371C50">
            <w:pPr>
              <w:pStyle w:val="Text1"/>
              <w:ind w:left="0"/>
              <w:jc w:val="center"/>
              <w:rPr>
                <w:b/>
                <w:bCs/>
                <w:noProof/>
                <w:sz w:val="22"/>
              </w:rPr>
            </w:pPr>
            <w:r w:rsidRPr="001D7BC7">
              <w:rPr>
                <w:b/>
                <w:sz w:val="22"/>
              </w:rPr>
              <w:t>Personnel supplémentaire exceptionnel*</w:t>
            </w:r>
          </w:p>
        </w:tc>
      </w:tr>
      <w:tr w:rsidR="00371C50" w:rsidRPr="001D7BC7" w14:paraId="7662999C" w14:textId="77777777" w:rsidTr="0019176A">
        <w:trPr>
          <w:trHeight w:val="300"/>
        </w:trPr>
        <w:tc>
          <w:tcPr>
            <w:tcW w:w="1845" w:type="dxa"/>
          </w:tcPr>
          <w:p w14:paraId="1AEE3A9A" w14:textId="77777777" w:rsidR="00371C50" w:rsidRPr="001D7BC7" w:rsidRDefault="00371C50">
            <w:pPr>
              <w:pStyle w:val="Text1"/>
              <w:ind w:left="0"/>
              <w:jc w:val="center"/>
              <w:rPr>
                <w:b/>
                <w:bCs/>
                <w:noProof/>
                <w:sz w:val="22"/>
                <w:szCs w:val="28"/>
              </w:rPr>
            </w:pPr>
          </w:p>
        </w:tc>
        <w:tc>
          <w:tcPr>
            <w:tcW w:w="2031" w:type="dxa"/>
          </w:tcPr>
          <w:p w14:paraId="404AE14A" w14:textId="77777777" w:rsidR="00371C50" w:rsidRPr="001D7BC7" w:rsidRDefault="00371C50">
            <w:pPr>
              <w:pStyle w:val="Text1"/>
              <w:ind w:left="0"/>
              <w:jc w:val="center"/>
              <w:rPr>
                <w:b/>
                <w:bCs/>
                <w:noProof/>
                <w:sz w:val="22"/>
                <w:szCs w:val="28"/>
              </w:rPr>
            </w:pPr>
          </w:p>
        </w:tc>
        <w:tc>
          <w:tcPr>
            <w:tcW w:w="1925" w:type="dxa"/>
          </w:tcPr>
          <w:p w14:paraId="13B1A854" w14:textId="77777777" w:rsidR="00371C50" w:rsidRPr="001D7BC7" w:rsidRDefault="00371C50">
            <w:pPr>
              <w:pStyle w:val="Text1"/>
              <w:ind w:left="0"/>
              <w:jc w:val="center"/>
              <w:rPr>
                <w:b/>
                <w:bCs/>
                <w:noProof/>
                <w:sz w:val="22"/>
              </w:rPr>
            </w:pPr>
            <w:r w:rsidRPr="001D7BC7">
              <w:rPr>
                <w:b/>
                <w:sz w:val="22"/>
              </w:rPr>
              <w:t>À financer sur la rubrique 7 ou la recherche</w:t>
            </w:r>
          </w:p>
        </w:tc>
        <w:tc>
          <w:tcPr>
            <w:tcW w:w="1938" w:type="dxa"/>
          </w:tcPr>
          <w:p w14:paraId="21936D31" w14:textId="77777777" w:rsidR="00371C50" w:rsidRPr="001D7BC7" w:rsidRDefault="00371C50">
            <w:pPr>
              <w:pStyle w:val="Text1"/>
              <w:ind w:left="0"/>
              <w:jc w:val="center"/>
              <w:rPr>
                <w:b/>
                <w:bCs/>
                <w:noProof/>
                <w:sz w:val="22"/>
                <w:szCs w:val="28"/>
              </w:rPr>
            </w:pPr>
            <w:r w:rsidRPr="001D7BC7">
              <w:rPr>
                <w:b/>
                <w:sz w:val="22"/>
              </w:rPr>
              <w:t>À financer sur la ligne BA</w:t>
            </w:r>
          </w:p>
        </w:tc>
        <w:tc>
          <w:tcPr>
            <w:tcW w:w="1748" w:type="dxa"/>
          </w:tcPr>
          <w:p w14:paraId="2FD0C000" w14:textId="77777777" w:rsidR="00371C50" w:rsidRPr="001D7BC7" w:rsidRDefault="00371C50">
            <w:pPr>
              <w:pStyle w:val="Text1"/>
              <w:ind w:left="0"/>
              <w:jc w:val="center"/>
              <w:rPr>
                <w:b/>
                <w:bCs/>
                <w:noProof/>
                <w:sz w:val="22"/>
                <w:szCs w:val="28"/>
              </w:rPr>
            </w:pPr>
            <w:r w:rsidRPr="001D7BC7">
              <w:rPr>
                <w:b/>
                <w:sz w:val="22"/>
              </w:rPr>
              <w:t>À financer sur les redevances</w:t>
            </w:r>
          </w:p>
        </w:tc>
      </w:tr>
      <w:tr w:rsidR="00371C50" w:rsidRPr="001D7BC7" w14:paraId="2E885526" w14:textId="77777777" w:rsidTr="0019176A">
        <w:trPr>
          <w:trHeight w:val="300"/>
        </w:trPr>
        <w:tc>
          <w:tcPr>
            <w:tcW w:w="1845" w:type="dxa"/>
          </w:tcPr>
          <w:p w14:paraId="3FABFF2A" w14:textId="77777777" w:rsidR="00371C50" w:rsidRPr="001D7BC7" w:rsidRDefault="00371C50">
            <w:pPr>
              <w:pStyle w:val="Text1"/>
              <w:ind w:left="0"/>
              <w:rPr>
                <w:noProof/>
                <w:sz w:val="22"/>
                <w:szCs w:val="28"/>
              </w:rPr>
            </w:pPr>
            <w:r w:rsidRPr="001D7BC7">
              <w:rPr>
                <w:sz w:val="22"/>
              </w:rPr>
              <w:t>Emplois du tableau des effectifs</w:t>
            </w:r>
          </w:p>
        </w:tc>
        <w:tc>
          <w:tcPr>
            <w:tcW w:w="2031" w:type="dxa"/>
          </w:tcPr>
          <w:p w14:paraId="4468D416" w14:textId="77777777" w:rsidR="00371C50" w:rsidRPr="001D7BC7" w:rsidRDefault="00371C50">
            <w:pPr>
              <w:pStyle w:val="Text1"/>
              <w:ind w:left="0"/>
              <w:rPr>
                <w:noProof/>
                <w:sz w:val="22"/>
                <w:szCs w:val="28"/>
              </w:rPr>
            </w:pPr>
          </w:p>
        </w:tc>
        <w:tc>
          <w:tcPr>
            <w:tcW w:w="1925" w:type="dxa"/>
          </w:tcPr>
          <w:p w14:paraId="049D2411" w14:textId="77777777" w:rsidR="00371C50" w:rsidRPr="001D7BC7" w:rsidRDefault="00371C50">
            <w:pPr>
              <w:pStyle w:val="Text1"/>
              <w:ind w:left="0"/>
              <w:rPr>
                <w:noProof/>
                <w:sz w:val="22"/>
                <w:szCs w:val="28"/>
              </w:rPr>
            </w:pPr>
          </w:p>
        </w:tc>
        <w:tc>
          <w:tcPr>
            <w:tcW w:w="1938" w:type="dxa"/>
          </w:tcPr>
          <w:p w14:paraId="1B7D4C03" w14:textId="77777777" w:rsidR="00371C50" w:rsidRPr="001D7BC7" w:rsidRDefault="00371C50">
            <w:pPr>
              <w:pStyle w:val="Text1"/>
              <w:ind w:left="0"/>
              <w:rPr>
                <w:noProof/>
                <w:sz w:val="22"/>
                <w:szCs w:val="28"/>
              </w:rPr>
            </w:pPr>
            <w:r w:rsidRPr="001D7BC7">
              <w:rPr>
                <w:sz w:val="22"/>
              </w:rPr>
              <w:t>s.o.</w:t>
            </w:r>
          </w:p>
        </w:tc>
        <w:tc>
          <w:tcPr>
            <w:tcW w:w="1748" w:type="dxa"/>
          </w:tcPr>
          <w:p w14:paraId="30D9CC88" w14:textId="77777777" w:rsidR="00371C50" w:rsidRPr="001D7BC7" w:rsidRDefault="00371C50">
            <w:pPr>
              <w:pStyle w:val="Text1"/>
              <w:ind w:left="0"/>
              <w:rPr>
                <w:noProof/>
                <w:sz w:val="22"/>
                <w:szCs w:val="28"/>
              </w:rPr>
            </w:pPr>
          </w:p>
        </w:tc>
      </w:tr>
      <w:tr w:rsidR="00371C50" w:rsidRPr="001D7BC7" w14:paraId="0F7CB914" w14:textId="77777777" w:rsidTr="0019176A">
        <w:trPr>
          <w:trHeight w:val="300"/>
        </w:trPr>
        <w:tc>
          <w:tcPr>
            <w:tcW w:w="1845" w:type="dxa"/>
          </w:tcPr>
          <w:p w14:paraId="3F37612E" w14:textId="77777777" w:rsidR="00371C50" w:rsidRPr="001D7BC7" w:rsidRDefault="00371C50">
            <w:pPr>
              <w:pStyle w:val="Text1"/>
              <w:ind w:left="0"/>
              <w:rPr>
                <w:noProof/>
                <w:sz w:val="22"/>
                <w:szCs w:val="28"/>
              </w:rPr>
            </w:pPr>
            <w:r w:rsidRPr="001D7BC7">
              <w:rPr>
                <w:sz w:val="22"/>
              </w:rPr>
              <w:t>Personnel externe (AC, END, INT)</w:t>
            </w:r>
          </w:p>
        </w:tc>
        <w:tc>
          <w:tcPr>
            <w:tcW w:w="2031" w:type="dxa"/>
          </w:tcPr>
          <w:p w14:paraId="4A97FB66" w14:textId="77777777" w:rsidR="00371C50" w:rsidRPr="001D7BC7" w:rsidRDefault="00371C50">
            <w:pPr>
              <w:pStyle w:val="Text1"/>
              <w:ind w:left="0"/>
              <w:rPr>
                <w:noProof/>
                <w:sz w:val="22"/>
                <w:szCs w:val="28"/>
              </w:rPr>
            </w:pPr>
          </w:p>
        </w:tc>
        <w:tc>
          <w:tcPr>
            <w:tcW w:w="1925" w:type="dxa"/>
          </w:tcPr>
          <w:p w14:paraId="43946227" w14:textId="77777777" w:rsidR="00371C50" w:rsidRPr="001D7BC7" w:rsidRDefault="00371C50">
            <w:pPr>
              <w:pStyle w:val="Text1"/>
              <w:ind w:left="0"/>
              <w:rPr>
                <w:noProof/>
                <w:sz w:val="22"/>
                <w:szCs w:val="28"/>
              </w:rPr>
            </w:pPr>
          </w:p>
        </w:tc>
        <w:tc>
          <w:tcPr>
            <w:tcW w:w="1938" w:type="dxa"/>
          </w:tcPr>
          <w:p w14:paraId="2E8653CD" w14:textId="77777777" w:rsidR="00371C50" w:rsidRPr="001D7BC7" w:rsidRDefault="00371C50">
            <w:pPr>
              <w:pStyle w:val="Text1"/>
              <w:ind w:left="0"/>
              <w:rPr>
                <w:noProof/>
                <w:sz w:val="22"/>
                <w:szCs w:val="28"/>
              </w:rPr>
            </w:pPr>
          </w:p>
        </w:tc>
        <w:tc>
          <w:tcPr>
            <w:tcW w:w="1748" w:type="dxa"/>
          </w:tcPr>
          <w:p w14:paraId="7249ACF2" w14:textId="77777777" w:rsidR="00371C50" w:rsidRPr="001D7BC7" w:rsidRDefault="00371C50">
            <w:pPr>
              <w:pStyle w:val="Text1"/>
              <w:ind w:left="0"/>
              <w:rPr>
                <w:noProof/>
                <w:sz w:val="22"/>
                <w:szCs w:val="28"/>
              </w:rPr>
            </w:pPr>
          </w:p>
        </w:tc>
      </w:tr>
    </w:tbl>
    <w:p w14:paraId="3ED4DCCD" w14:textId="77777777" w:rsidR="00371C50" w:rsidRPr="001D7BC7" w:rsidRDefault="00371C50" w:rsidP="00371C50">
      <w:pPr>
        <w:pStyle w:val="Text1"/>
        <w:ind w:left="-426" w:right="-427"/>
        <w:rPr>
          <w:noProof/>
        </w:rPr>
      </w:pPr>
      <w:r w:rsidRPr="001D7BC7">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71C50" w:rsidRPr="001D7BC7" w14:paraId="6D7674B4" w14:textId="77777777" w:rsidTr="0019176A">
        <w:tc>
          <w:tcPr>
            <w:tcW w:w="3240" w:type="dxa"/>
          </w:tcPr>
          <w:p w14:paraId="07278895" w14:textId="77777777" w:rsidR="00371C50" w:rsidRPr="001D7BC7" w:rsidRDefault="00371C50">
            <w:pPr>
              <w:rPr>
                <w:noProof/>
                <w:sz w:val="20"/>
              </w:rPr>
            </w:pPr>
            <w:r w:rsidRPr="001D7BC7">
              <w:rPr>
                <w:sz w:val="20"/>
              </w:rPr>
              <w:t>les fonctionnaires et agents temporaires</w:t>
            </w:r>
          </w:p>
        </w:tc>
        <w:tc>
          <w:tcPr>
            <w:tcW w:w="7200" w:type="dxa"/>
          </w:tcPr>
          <w:p w14:paraId="12AF6305" w14:textId="77777777" w:rsidR="00371C50" w:rsidRPr="001D7BC7" w:rsidRDefault="00371C50">
            <w:pPr>
              <w:rPr>
                <w:noProof/>
                <w:sz w:val="20"/>
              </w:rPr>
            </w:pPr>
          </w:p>
        </w:tc>
      </w:tr>
      <w:tr w:rsidR="00371C50" w:rsidRPr="001D7BC7" w14:paraId="66CB5331" w14:textId="77777777" w:rsidTr="0019176A">
        <w:tc>
          <w:tcPr>
            <w:tcW w:w="3240" w:type="dxa"/>
          </w:tcPr>
          <w:p w14:paraId="74681EF0" w14:textId="77777777" w:rsidR="00371C50" w:rsidRPr="001D7BC7" w:rsidRDefault="00371C50">
            <w:pPr>
              <w:spacing w:before="60" w:after="60"/>
              <w:rPr>
                <w:noProof/>
                <w:sz w:val="20"/>
              </w:rPr>
            </w:pPr>
            <w:r w:rsidRPr="001D7BC7">
              <w:rPr>
                <w:sz w:val="20"/>
              </w:rPr>
              <w:t>le personnel externe</w:t>
            </w:r>
          </w:p>
        </w:tc>
        <w:tc>
          <w:tcPr>
            <w:tcW w:w="7200" w:type="dxa"/>
          </w:tcPr>
          <w:p w14:paraId="5977DFA3" w14:textId="77777777" w:rsidR="00371C50" w:rsidRPr="001D7BC7" w:rsidRDefault="00371C50">
            <w:pPr>
              <w:rPr>
                <w:noProof/>
                <w:sz w:val="20"/>
              </w:rPr>
            </w:pPr>
          </w:p>
        </w:tc>
      </w:tr>
    </w:tbl>
    <w:p w14:paraId="21437CFB" w14:textId="77777777" w:rsidR="00371C50" w:rsidRPr="001D7BC7" w:rsidRDefault="00371C50" w:rsidP="00371C50">
      <w:pPr>
        <w:pStyle w:val="ManualHeading3"/>
      </w:pPr>
      <w:bookmarkStart w:id="170" w:name="_Toc177549031"/>
      <w:r w:rsidRPr="001D7BC7">
        <w:t>3.2.5.</w:t>
      </w:r>
      <w:r w:rsidRPr="001D7BC7">
        <w:tab/>
        <w:t>Vue d’ensemble de l’incidence estimée sur les investissements liés aux technologies numériques</w:t>
      </w:r>
      <w:bookmarkEnd w:id="170"/>
    </w:p>
    <w:p w14:paraId="351E7E87" w14:textId="77777777" w:rsidR="00371C50" w:rsidRPr="001D7BC7" w:rsidRDefault="00371C50" w:rsidP="00371C50">
      <w:pPr>
        <w:pStyle w:val="Text1"/>
        <w:spacing w:line="259" w:lineRule="auto"/>
      </w:pPr>
    </w:p>
    <w:tbl>
      <w:tblPr>
        <w:tblW w:w="0" w:type="auto"/>
        <w:tblLayout w:type="fixed"/>
        <w:tblLook w:val="04A0" w:firstRow="1" w:lastRow="0" w:firstColumn="1" w:lastColumn="0" w:noHBand="0" w:noVBand="1"/>
      </w:tblPr>
      <w:tblGrid>
        <w:gridCol w:w="3214"/>
        <w:gridCol w:w="835"/>
        <w:gridCol w:w="835"/>
        <w:gridCol w:w="835"/>
        <w:gridCol w:w="835"/>
        <w:gridCol w:w="981"/>
      </w:tblGrid>
      <w:tr w:rsidR="00371C50" w:rsidRPr="001D7BC7" w14:paraId="07D41709"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6DE8D69C"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187E0926" w14:textId="77777777" w:rsidR="00371C50" w:rsidRPr="001D7BC7" w:rsidRDefault="00371C50">
            <w:pPr>
              <w:spacing w:before="0" w:after="0"/>
              <w:jc w:val="center"/>
              <w:rPr>
                <w:color w:val="000000" w:themeColor="text1"/>
                <w:sz w:val="18"/>
                <w:szCs w:val="18"/>
              </w:rPr>
            </w:pPr>
            <w:r w:rsidRPr="001D7BC7">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631AEA1" w14:textId="77777777" w:rsidR="00371C50" w:rsidRPr="001D7BC7" w:rsidRDefault="00371C50">
            <w:pPr>
              <w:spacing w:before="0" w:after="0"/>
              <w:jc w:val="center"/>
              <w:rPr>
                <w:color w:val="000000" w:themeColor="text1"/>
                <w:sz w:val="18"/>
                <w:szCs w:val="18"/>
              </w:rPr>
            </w:pPr>
            <w:r w:rsidRPr="001D7BC7">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B051654" w14:textId="77777777" w:rsidR="00371C50" w:rsidRPr="001D7BC7" w:rsidRDefault="00371C50">
            <w:pPr>
              <w:spacing w:before="0" w:after="0"/>
              <w:jc w:val="center"/>
              <w:rPr>
                <w:color w:val="000000" w:themeColor="text1"/>
                <w:sz w:val="18"/>
                <w:szCs w:val="18"/>
              </w:rPr>
            </w:pPr>
            <w:r w:rsidRPr="001D7BC7">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D36650F" w14:textId="77777777" w:rsidR="00371C50" w:rsidRPr="001D7BC7" w:rsidRDefault="00371C50">
            <w:pPr>
              <w:spacing w:before="0" w:after="0"/>
              <w:jc w:val="center"/>
              <w:rPr>
                <w:color w:val="000000" w:themeColor="text1"/>
                <w:sz w:val="18"/>
                <w:szCs w:val="18"/>
              </w:rPr>
            </w:pPr>
            <w:r w:rsidRPr="001D7BC7">
              <w:rPr>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2ACFFAC5"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TOTAL CFP 2021-2027</w:t>
            </w:r>
          </w:p>
        </w:tc>
      </w:tr>
      <w:tr w:rsidR="00371C50" w:rsidRPr="001D7BC7" w14:paraId="26AA6560" w14:textId="77777777">
        <w:trPr>
          <w:trHeight w:val="525"/>
        </w:trPr>
        <w:tc>
          <w:tcPr>
            <w:tcW w:w="3214" w:type="dxa"/>
            <w:vMerge/>
            <w:tcBorders>
              <w:top w:val="single" w:sz="8" w:space="0" w:color="auto"/>
              <w:left w:val="single" w:sz="4" w:space="0" w:color="auto"/>
              <w:right w:val="single" w:sz="4" w:space="0" w:color="auto"/>
            </w:tcBorders>
            <w:vAlign w:val="center"/>
          </w:tcPr>
          <w:p w14:paraId="6E8461F9" w14:textId="77777777" w:rsidR="00371C50" w:rsidRPr="001D7BC7" w:rsidRDefault="00371C50"/>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67AF8604"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3B52B55"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684C3A96"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F707D1C" w14:textId="77777777" w:rsidR="00371C50" w:rsidRPr="001D7BC7" w:rsidRDefault="00371C50">
            <w:pPr>
              <w:spacing w:before="0" w:after="0"/>
              <w:jc w:val="center"/>
              <w:rPr>
                <w:b/>
                <w:bCs/>
                <w:color w:val="000000" w:themeColor="text1"/>
                <w:sz w:val="18"/>
                <w:szCs w:val="18"/>
              </w:rPr>
            </w:pPr>
            <w:r w:rsidRPr="001D7BC7">
              <w:rPr>
                <w:b/>
                <w:color w:val="000000" w:themeColor="text1"/>
                <w:sz w:val="18"/>
              </w:rPr>
              <w:t>2027</w:t>
            </w:r>
          </w:p>
        </w:tc>
        <w:tc>
          <w:tcPr>
            <w:tcW w:w="981" w:type="dxa"/>
            <w:vMerge/>
            <w:tcBorders>
              <w:bottom w:val="single" w:sz="4" w:space="0" w:color="auto"/>
              <w:right w:val="single" w:sz="4" w:space="0" w:color="auto"/>
            </w:tcBorders>
            <w:vAlign w:val="center"/>
          </w:tcPr>
          <w:p w14:paraId="297C753D" w14:textId="77777777" w:rsidR="00371C50" w:rsidRPr="001D7BC7" w:rsidRDefault="00371C50"/>
        </w:tc>
      </w:tr>
      <w:tr w:rsidR="00371C50" w:rsidRPr="001D7BC7" w14:paraId="0063CD45"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71FFE0E6" w14:textId="77777777" w:rsidR="00371C50" w:rsidRPr="001D7BC7" w:rsidRDefault="00371C50">
            <w:pPr>
              <w:spacing w:before="0" w:after="0"/>
              <w:jc w:val="left"/>
              <w:rPr>
                <w:b/>
                <w:bCs/>
                <w:sz w:val="16"/>
                <w:szCs w:val="16"/>
              </w:rPr>
            </w:pPr>
            <w:r w:rsidRPr="001D7BC7">
              <w:rPr>
                <w:b/>
                <w:sz w:val="16"/>
              </w:rPr>
              <w:t>RUBRIQUE 7</w:t>
            </w:r>
          </w:p>
        </w:tc>
      </w:tr>
      <w:tr w:rsidR="00371C50" w:rsidRPr="001D7BC7" w14:paraId="6B04525E"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69155" w14:textId="77777777" w:rsidR="00371C50" w:rsidRPr="001D7BC7" w:rsidRDefault="00371C50">
            <w:pPr>
              <w:spacing w:before="0" w:after="0"/>
              <w:jc w:val="left"/>
              <w:rPr>
                <w:color w:val="000000" w:themeColor="text1"/>
                <w:sz w:val="16"/>
                <w:szCs w:val="16"/>
              </w:rPr>
            </w:pPr>
            <w:r w:rsidRPr="001D7BC7">
              <w:rPr>
                <w:rFonts w:ascii="Arial Narrow" w:hAnsi="Arial Narrow"/>
                <w:color w:val="000000" w:themeColor="text1"/>
                <w:sz w:val="20"/>
              </w:rPr>
              <w:t>Dépenses informatiques (institutionnelles)</w:t>
            </w:r>
            <w:r w:rsidRPr="001D7BC7">
              <w:rPr>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C2255F"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209E42"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6439D9"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0BF493"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B294D3"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r>
      <w:tr w:rsidR="00371C50" w:rsidRPr="001D7BC7" w14:paraId="3E504659"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FD8D9C2" w14:textId="77777777" w:rsidR="00371C50" w:rsidRPr="001D7BC7" w:rsidRDefault="00371C50">
            <w:pPr>
              <w:spacing w:before="0" w:after="0"/>
              <w:jc w:val="center"/>
              <w:rPr>
                <w:b/>
                <w:bCs/>
                <w:color w:val="000000" w:themeColor="text1"/>
                <w:sz w:val="16"/>
                <w:szCs w:val="16"/>
              </w:rPr>
            </w:pPr>
            <w:r w:rsidRPr="001D7BC7">
              <w:rPr>
                <w:b/>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26B9D2"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B39F08"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E8C568"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E9F5E8"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8B97EE"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r>
      <w:tr w:rsidR="00371C50" w:rsidRPr="001D7BC7" w14:paraId="43267BBD"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7A9B6" w14:textId="77777777" w:rsidR="00371C50" w:rsidRPr="001D7BC7" w:rsidRDefault="00371C50">
            <w:pPr>
              <w:spacing w:before="0" w:after="0"/>
              <w:jc w:val="left"/>
              <w:rPr>
                <w:b/>
                <w:bCs/>
                <w:sz w:val="16"/>
                <w:szCs w:val="16"/>
              </w:rPr>
            </w:pPr>
            <w:r w:rsidRPr="001D7BC7">
              <w:rPr>
                <w:b/>
                <w:sz w:val="16"/>
              </w:rPr>
              <w:t>Hors RUBRIQUE 7</w:t>
            </w:r>
          </w:p>
        </w:tc>
      </w:tr>
      <w:tr w:rsidR="00371C50" w:rsidRPr="001D7BC7" w14:paraId="6964EB2A"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5EC95" w14:textId="77777777" w:rsidR="00371C50" w:rsidRPr="001D7BC7" w:rsidRDefault="00371C50">
            <w:pPr>
              <w:spacing w:before="0" w:after="0"/>
              <w:jc w:val="left"/>
              <w:rPr>
                <w:rFonts w:ascii="Arial Narrow" w:eastAsia="Arial Narrow" w:hAnsi="Arial Narrow" w:cs="Arial Narrow"/>
                <w:color w:val="000000" w:themeColor="text1"/>
                <w:sz w:val="20"/>
                <w:szCs w:val="20"/>
              </w:rPr>
            </w:pPr>
            <w:bookmarkStart w:id="171" w:name="_Hlk232150563"/>
            <w:r w:rsidRPr="001D7BC7">
              <w:rPr>
                <w:rFonts w:ascii="Arial Narrow" w:hAnsi="Arial Narrow"/>
                <w:color w:val="000000" w:themeColor="text1"/>
                <w:sz w:val="20"/>
              </w:rPr>
              <w:t>Dépenses pour les systèmes informatiques soutenant une politique consacrées aux programmes opérationnels</w:t>
            </w:r>
            <w:bookmarkEnd w:id="171"/>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31F1AF"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11B372"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1DF368"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C0FB234" w14:textId="77777777" w:rsidR="00371C50" w:rsidRPr="001D7BC7" w:rsidRDefault="00371C50">
            <w:pPr>
              <w:spacing w:before="0" w:after="0"/>
              <w:jc w:val="right"/>
              <w:rPr>
                <w:color w:val="000000" w:themeColor="text1"/>
                <w:sz w:val="16"/>
                <w:szCs w:val="16"/>
              </w:rPr>
            </w:pPr>
            <w:r w:rsidRPr="001D7BC7">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342B11"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r>
      <w:tr w:rsidR="00371C50" w:rsidRPr="001D7BC7" w14:paraId="29A5C844"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5F9E88BE" w14:textId="77777777" w:rsidR="00371C50" w:rsidRPr="001D7BC7" w:rsidRDefault="00371C50">
            <w:pPr>
              <w:spacing w:before="0" w:after="0"/>
              <w:jc w:val="center"/>
              <w:rPr>
                <w:b/>
                <w:bCs/>
                <w:color w:val="000000" w:themeColor="text1"/>
                <w:sz w:val="16"/>
                <w:szCs w:val="16"/>
              </w:rPr>
            </w:pPr>
            <w:r w:rsidRPr="001D7BC7">
              <w:rPr>
                <w:b/>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F0BCBC"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855EBA"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8FC4A8"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785EFC"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E0D058"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r>
      <w:tr w:rsidR="00371C50" w:rsidRPr="001D7BC7" w14:paraId="2A64777C"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09BC3" w14:textId="77777777" w:rsidR="00371C50" w:rsidRPr="001D7BC7" w:rsidRDefault="00371C50">
            <w:pPr>
              <w:spacing w:before="0" w:after="0"/>
              <w:jc w:val="center"/>
              <w:rPr>
                <w:color w:val="000000" w:themeColor="text1"/>
                <w:sz w:val="16"/>
                <w:szCs w:val="16"/>
              </w:rPr>
            </w:pPr>
            <w:r w:rsidRPr="001D7BC7">
              <w:rPr>
                <w:color w:val="000000" w:themeColor="text1"/>
                <w:sz w:val="16"/>
              </w:rPr>
              <w:t xml:space="preserve"> </w:t>
            </w:r>
          </w:p>
        </w:tc>
      </w:tr>
      <w:tr w:rsidR="00371C50" w:rsidRPr="001D7BC7" w14:paraId="57DB8172"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6B489C3F" w14:textId="77777777" w:rsidR="00371C50" w:rsidRPr="001D7BC7" w:rsidRDefault="00371C50">
            <w:pPr>
              <w:spacing w:before="0" w:after="0"/>
              <w:jc w:val="center"/>
              <w:rPr>
                <w:b/>
                <w:bCs/>
                <w:color w:val="000000" w:themeColor="text1"/>
                <w:sz w:val="16"/>
                <w:szCs w:val="16"/>
              </w:rPr>
            </w:pPr>
            <w:r w:rsidRPr="001D7BC7">
              <w:rPr>
                <w:b/>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B9F12AC"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09C3F02"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529E022"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28838DE"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EFA6AAF" w14:textId="77777777" w:rsidR="00371C50" w:rsidRPr="001D7BC7" w:rsidRDefault="00371C50">
            <w:pPr>
              <w:spacing w:before="0" w:after="0"/>
              <w:jc w:val="right"/>
              <w:rPr>
                <w:b/>
                <w:bCs/>
                <w:color w:val="000000" w:themeColor="text1"/>
                <w:sz w:val="16"/>
                <w:szCs w:val="16"/>
              </w:rPr>
            </w:pPr>
            <w:r w:rsidRPr="001D7BC7">
              <w:rPr>
                <w:b/>
                <w:color w:val="000000" w:themeColor="text1"/>
                <w:sz w:val="16"/>
              </w:rPr>
              <w:t>0,000</w:t>
            </w:r>
          </w:p>
        </w:tc>
      </w:tr>
    </w:tbl>
    <w:p w14:paraId="1B01C7A6" w14:textId="77777777" w:rsidR="00371C50" w:rsidRPr="001D7BC7" w:rsidRDefault="00371C50" w:rsidP="00371C50">
      <w:pPr>
        <w:pStyle w:val="ManualHeading3"/>
        <w:rPr>
          <w:noProof/>
        </w:rPr>
      </w:pPr>
      <w:bookmarkStart w:id="172" w:name="_Toc514938056"/>
      <w:bookmarkStart w:id="173" w:name="_Toc520485055"/>
      <w:bookmarkStart w:id="174" w:name="_Toc160804599"/>
      <w:bookmarkStart w:id="175" w:name="_Toc167220298"/>
      <w:bookmarkStart w:id="176" w:name="_Toc177549032"/>
      <w:r w:rsidRPr="001D7BC7">
        <w:t>3.2.6.</w:t>
      </w:r>
      <w:r w:rsidRPr="001D7BC7">
        <w:tab/>
        <w:t>Compatibilité avec le cadre financier pluriannuel actuel</w:t>
      </w:r>
      <w:bookmarkEnd w:id="172"/>
      <w:bookmarkEnd w:id="173"/>
      <w:bookmarkEnd w:id="174"/>
      <w:bookmarkEnd w:id="175"/>
      <w:bookmarkEnd w:id="176"/>
      <w:r w:rsidRPr="001D7BC7">
        <w:t xml:space="preserve"> </w:t>
      </w:r>
    </w:p>
    <w:p w14:paraId="2E54E334" w14:textId="77777777" w:rsidR="00371C50" w:rsidRPr="001D7BC7" w:rsidRDefault="00371C50" w:rsidP="00371C50">
      <w:pPr>
        <w:pStyle w:val="Text1"/>
        <w:rPr>
          <w:noProof/>
        </w:rPr>
      </w:pPr>
      <w:r w:rsidRPr="001D7BC7">
        <w:t>La proposition/l’initiative:</w:t>
      </w:r>
    </w:p>
    <w:p w14:paraId="099D08B4" w14:textId="77777777" w:rsidR="00371C50" w:rsidRPr="001D7BC7" w:rsidRDefault="00371C50" w:rsidP="00371C50">
      <w:pPr>
        <w:pStyle w:val="ListDash1"/>
        <w:rPr>
          <w:noProof/>
        </w:rPr>
      </w:pPr>
      <w:r w:rsidRPr="001D7BC7">
        <w:rPr>
          <w:rFonts w:ascii="Wingdings" w:hAnsi="Wingdings"/>
        </w:rPr>
        <w:t>X</w:t>
      </w:r>
      <w:r w:rsidRPr="001D7BC7">
        <w:tab/>
        <w:t>peut être intégralement financée par voie de redéploiement au sein de la rubrique concernée du cadre financier pluriannuel (CFP)</w:t>
      </w:r>
    </w:p>
    <w:p w14:paraId="68638774"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pPr>
      <w:r w:rsidRPr="001D7BC7">
        <w:t xml:space="preserve"> Toute modification de l’aide financière de l’Union pour les interventions au titre du plan stratégique résultant de la présente proposition s’inscrit dans le cadre des enveloppes financières nationales.</w:t>
      </w:r>
    </w:p>
    <w:p w14:paraId="4D505178" w14:textId="77777777" w:rsidR="00371C50" w:rsidRPr="001D7BC7" w:rsidRDefault="00371C50" w:rsidP="00371C50">
      <w:pPr>
        <w:pStyle w:val="ListDash1"/>
        <w:rPr>
          <w:noProof/>
        </w:rPr>
      </w:pPr>
      <w:r w:rsidRPr="001D7BC7">
        <w:rPr>
          <w:rFonts w:ascii="Wingdings" w:hAnsi="Wingdings"/>
        </w:rPr>
        <w:t>¨</w:t>
      </w:r>
      <w:r w:rsidRPr="001D7BC7">
        <w:tab/>
        <w:t>nécessite l’utilisation de la marge non allouée sous la rubrique correspondante du CFP et/ou le recours aux instruments spéciaux comme le prévoit le règlement CFP</w:t>
      </w:r>
    </w:p>
    <w:p w14:paraId="1D524AC1" w14:textId="77777777" w:rsidR="00371C50" w:rsidRPr="001D7BC7" w:rsidRDefault="00371C50" w:rsidP="00371C50">
      <w:pPr>
        <w:pStyle w:val="ListDash1"/>
        <w:rPr>
          <w:noProof/>
        </w:rPr>
      </w:pPr>
      <w:r w:rsidRPr="001D7BC7">
        <w:rPr>
          <w:rFonts w:ascii="Wingdings" w:hAnsi="Wingdings"/>
        </w:rPr>
        <w:t>¨</w:t>
      </w:r>
      <w:r w:rsidRPr="001D7BC7">
        <w:tab/>
        <w:t>nécessite une révision du CFP</w:t>
      </w:r>
    </w:p>
    <w:p w14:paraId="790A7FA3" w14:textId="77777777" w:rsidR="00371C50" w:rsidRPr="001D7BC7" w:rsidRDefault="00371C50" w:rsidP="00371C50">
      <w:pPr>
        <w:pStyle w:val="ManualHeading3"/>
      </w:pPr>
      <w:bookmarkStart w:id="177" w:name="_Toc514938058"/>
      <w:bookmarkStart w:id="178" w:name="_Toc520485056"/>
      <w:bookmarkStart w:id="179" w:name="_Toc160804600"/>
      <w:bookmarkStart w:id="180" w:name="_Toc167220299"/>
      <w:bookmarkStart w:id="181" w:name="_Toc177549033"/>
      <w:r w:rsidRPr="001D7BC7">
        <w:t>3.2.7.</w:t>
      </w:r>
      <w:r w:rsidRPr="001D7BC7">
        <w:tab/>
        <w:t>Participation de tiers au financement</w:t>
      </w:r>
      <w:bookmarkEnd w:id="177"/>
      <w:bookmarkEnd w:id="178"/>
      <w:bookmarkEnd w:id="179"/>
      <w:bookmarkEnd w:id="180"/>
      <w:bookmarkEnd w:id="181"/>
      <w:r w:rsidRPr="001D7BC7">
        <w:t xml:space="preserve"> </w:t>
      </w:r>
    </w:p>
    <w:p w14:paraId="22CF92E4" w14:textId="77777777" w:rsidR="00371C50" w:rsidRPr="001D7BC7" w:rsidRDefault="00371C50" w:rsidP="00371C50">
      <w:pPr>
        <w:pStyle w:val="Text1"/>
        <w:rPr>
          <w:noProof/>
        </w:rPr>
      </w:pPr>
      <w:r w:rsidRPr="001D7BC7">
        <w:t>La proposition/l’initiative:</w:t>
      </w:r>
    </w:p>
    <w:p w14:paraId="10430647" w14:textId="77777777" w:rsidR="00371C50" w:rsidRPr="001D7BC7" w:rsidRDefault="00371C50" w:rsidP="00371C50">
      <w:pPr>
        <w:pStyle w:val="ListDash1"/>
        <w:rPr>
          <w:noProof/>
        </w:rPr>
      </w:pPr>
      <w:r w:rsidRPr="001D7BC7">
        <w:rPr>
          <w:rFonts w:ascii="Wingdings" w:hAnsi="Wingdings"/>
        </w:rPr>
        <w:t>X</w:t>
      </w:r>
      <w:r w:rsidRPr="001D7BC7">
        <w:tab/>
        <w:t>ne prévoit pas de cofinancement par des tierces parties</w:t>
      </w:r>
    </w:p>
    <w:p w14:paraId="76549646" w14:textId="77777777" w:rsidR="00371C50" w:rsidRPr="001D7BC7" w:rsidRDefault="00371C50" w:rsidP="00371C50">
      <w:pPr>
        <w:pStyle w:val="ListDash1"/>
        <w:rPr>
          <w:noProof/>
        </w:rPr>
      </w:pPr>
      <w:r w:rsidRPr="001D7BC7">
        <w:rPr>
          <w:rFonts w:ascii="Wingdings" w:hAnsi="Wingdings"/>
        </w:rPr>
        <w:t>¨</w:t>
      </w:r>
      <w:r w:rsidRPr="001D7BC7">
        <w:tab/>
        <w:t>prévoit le cofinancement par des tierces parties estimé ci-après:</w:t>
      </w:r>
    </w:p>
    <w:p w14:paraId="2615FC62" w14:textId="77777777" w:rsidR="00371C50" w:rsidRPr="001D7BC7" w:rsidRDefault="00371C50" w:rsidP="00371C50">
      <w:pPr>
        <w:jc w:val="right"/>
        <w:rPr>
          <w:noProof/>
          <w:sz w:val="20"/>
        </w:rPr>
      </w:pPr>
      <w:r w:rsidRPr="001D7BC7">
        <w:rPr>
          <w:sz w:val="20"/>
        </w:rPr>
        <w:t>Crédits en Mio EUR (à la 3e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371C50" w:rsidRPr="001D7BC7" w14:paraId="6F165114" w14:textId="77777777">
        <w:trPr>
          <w:cantSplit/>
        </w:trPr>
        <w:tc>
          <w:tcPr>
            <w:tcW w:w="1591" w:type="pct"/>
          </w:tcPr>
          <w:p w14:paraId="3480064E" w14:textId="77777777" w:rsidR="00371C50" w:rsidRPr="001D7BC7" w:rsidRDefault="00371C50">
            <w:pPr>
              <w:spacing w:before="60" w:after="60"/>
              <w:rPr>
                <w:noProof/>
                <w:sz w:val="20"/>
              </w:rPr>
            </w:pPr>
          </w:p>
        </w:tc>
        <w:tc>
          <w:tcPr>
            <w:tcW w:w="655" w:type="pct"/>
            <w:vAlign w:val="center"/>
          </w:tcPr>
          <w:p w14:paraId="2E7EBBD9" w14:textId="77777777" w:rsidR="00371C50" w:rsidRPr="001D7BC7" w:rsidRDefault="00371C50">
            <w:pPr>
              <w:jc w:val="center"/>
              <w:rPr>
                <w:noProof/>
                <w:sz w:val="20"/>
              </w:rPr>
            </w:pPr>
            <w:r w:rsidRPr="001D7BC7">
              <w:rPr>
                <w:sz w:val="20"/>
              </w:rPr>
              <w:t xml:space="preserve">Année </w:t>
            </w:r>
            <w:r w:rsidRPr="001D7BC7">
              <w:rPr>
                <w:sz w:val="22"/>
              </w:rPr>
              <w:br/>
            </w:r>
            <w:r w:rsidRPr="001D7BC7">
              <w:rPr>
                <w:b/>
                <w:sz w:val="20"/>
              </w:rPr>
              <w:t>2024</w:t>
            </w:r>
          </w:p>
        </w:tc>
        <w:tc>
          <w:tcPr>
            <w:tcW w:w="655" w:type="pct"/>
            <w:vAlign w:val="center"/>
          </w:tcPr>
          <w:p w14:paraId="4EF941AF" w14:textId="77777777" w:rsidR="00371C50" w:rsidRPr="001D7BC7" w:rsidRDefault="00371C50">
            <w:pPr>
              <w:jc w:val="center"/>
              <w:rPr>
                <w:noProof/>
                <w:sz w:val="20"/>
              </w:rPr>
            </w:pPr>
            <w:r w:rsidRPr="001D7BC7">
              <w:rPr>
                <w:sz w:val="20"/>
              </w:rPr>
              <w:t xml:space="preserve">Année </w:t>
            </w:r>
            <w:r w:rsidRPr="001D7BC7">
              <w:rPr>
                <w:sz w:val="22"/>
              </w:rPr>
              <w:br/>
            </w:r>
            <w:r w:rsidRPr="001D7BC7">
              <w:rPr>
                <w:b/>
                <w:sz w:val="20"/>
              </w:rPr>
              <w:t>2025</w:t>
            </w:r>
          </w:p>
        </w:tc>
        <w:tc>
          <w:tcPr>
            <w:tcW w:w="655" w:type="pct"/>
            <w:vAlign w:val="center"/>
          </w:tcPr>
          <w:p w14:paraId="4B59A5D9" w14:textId="77777777" w:rsidR="00371C50" w:rsidRPr="001D7BC7" w:rsidRDefault="00371C50">
            <w:pPr>
              <w:jc w:val="center"/>
              <w:rPr>
                <w:noProof/>
                <w:sz w:val="20"/>
              </w:rPr>
            </w:pPr>
            <w:r w:rsidRPr="001D7BC7">
              <w:rPr>
                <w:sz w:val="20"/>
              </w:rPr>
              <w:t xml:space="preserve">Année </w:t>
            </w:r>
            <w:r w:rsidRPr="001D7BC7">
              <w:rPr>
                <w:sz w:val="22"/>
              </w:rPr>
              <w:br/>
            </w:r>
            <w:r w:rsidRPr="001D7BC7">
              <w:rPr>
                <w:b/>
                <w:sz w:val="20"/>
              </w:rPr>
              <w:t>2026</w:t>
            </w:r>
          </w:p>
        </w:tc>
        <w:tc>
          <w:tcPr>
            <w:tcW w:w="655" w:type="pct"/>
            <w:vAlign w:val="center"/>
          </w:tcPr>
          <w:p w14:paraId="493C566A" w14:textId="77777777" w:rsidR="00371C50" w:rsidRPr="001D7BC7" w:rsidRDefault="00371C50">
            <w:pPr>
              <w:jc w:val="center"/>
              <w:rPr>
                <w:noProof/>
                <w:sz w:val="20"/>
              </w:rPr>
            </w:pPr>
            <w:r w:rsidRPr="001D7BC7">
              <w:rPr>
                <w:sz w:val="20"/>
              </w:rPr>
              <w:t xml:space="preserve">Année </w:t>
            </w:r>
            <w:r w:rsidRPr="001D7BC7">
              <w:rPr>
                <w:sz w:val="22"/>
              </w:rPr>
              <w:br/>
            </w:r>
            <w:r w:rsidRPr="001D7BC7">
              <w:rPr>
                <w:b/>
                <w:sz w:val="20"/>
              </w:rPr>
              <w:t>2027</w:t>
            </w:r>
          </w:p>
        </w:tc>
        <w:tc>
          <w:tcPr>
            <w:tcW w:w="787" w:type="pct"/>
            <w:vAlign w:val="center"/>
          </w:tcPr>
          <w:p w14:paraId="2ACBFF85" w14:textId="77777777" w:rsidR="00371C50" w:rsidRPr="001D7BC7" w:rsidRDefault="00371C50">
            <w:pPr>
              <w:spacing w:before="60" w:after="60"/>
              <w:jc w:val="center"/>
              <w:rPr>
                <w:noProof/>
                <w:sz w:val="20"/>
              </w:rPr>
            </w:pPr>
            <w:r w:rsidRPr="001D7BC7">
              <w:rPr>
                <w:sz w:val="20"/>
              </w:rPr>
              <w:t>Total</w:t>
            </w:r>
          </w:p>
        </w:tc>
      </w:tr>
      <w:tr w:rsidR="00371C50" w:rsidRPr="001D7BC7" w14:paraId="6BEE64AA" w14:textId="77777777">
        <w:trPr>
          <w:cantSplit/>
        </w:trPr>
        <w:tc>
          <w:tcPr>
            <w:tcW w:w="1591" w:type="pct"/>
          </w:tcPr>
          <w:p w14:paraId="46315C35" w14:textId="77777777" w:rsidR="00371C50" w:rsidRPr="001D7BC7" w:rsidRDefault="00371C50">
            <w:pPr>
              <w:rPr>
                <w:noProof/>
              </w:rPr>
            </w:pPr>
            <w:r w:rsidRPr="001D7BC7">
              <w:rPr>
                <w:sz w:val="20"/>
              </w:rPr>
              <w:t>Préciser l'organisme de cofinancement</w:t>
            </w:r>
            <w:r w:rsidRPr="001D7BC7">
              <w:rPr>
                <w:i/>
                <w:sz w:val="20"/>
              </w:rPr>
              <w:t xml:space="preserve"> </w:t>
            </w:r>
          </w:p>
        </w:tc>
        <w:tc>
          <w:tcPr>
            <w:tcW w:w="655" w:type="pct"/>
            <w:vAlign w:val="center"/>
          </w:tcPr>
          <w:p w14:paraId="6EAB457A" w14:textId="77777777" w:rsidR="00371C50" w:rsidRPr="001D7BC7" w:rsidRDefault="00371C50">
            <w:pPr>
              <w:spacing w:before="60" w:after="60"/>
              <w:jc w:val="center"/>
              <w:rPr>
                <w:noProof/>
                <w:sz w:val="20"/>
              </w:rPr>
            </w:pPr>
          </w:p>
        </w:tc>
        <w:tc>
          <w:tcPr>
            <w:tcW w:w="655" w:type="pct"/>
            <w:vAlign w:val="center"/>
          </w:tcPr>
          <w:p w14:paraId="3B954C90" w14:textId="77777777" w:rsidR="00371C50" w:rsidRPr="001D7BC7" w:rsidRDefault="00371C50">
            <w:pPr>
              <w:spacing w:before="60" w:after="60"/>
              <w:jc w:val="center"/>
              <w:rPr>
                <w:noProof/>
                <w:sz w:val="20"/>
              </w:rPr>
            </w:pPr>
          </w:p>
        </w:tc>
        <w:tc>
          <w:tcPr>
            <w:tcW w:w="655" w:type="pct"/>
            <w:vAlign w:val="center"/>
          </w:tcPr>
          <w:p w14:paraId="69A6F1DF" w14:textId="77777777" w:rsidR="00371C50" w:rsidRPr="001D7BC7" w:rsidRDefault="00371C50">
            <w:pPr>
              <w:spacing w:before="60" w:after="60"/>
              <w:jc w:val="center"/>
              <w:rPr>
                <w:noProof/>
                <w:sz w:val="20"/>
              </w:rPr>
            </w:pPr>
          </w:p>
        </w:tc>
        <w:tc>
          <w:tcPr>
            <w:tcW w:w="655" w:type="pct"/>
            <w:vAlign w:val="center"/>
          </w:tcPr>
          <w:p w14:paraId="4499F5BE" w14:textId="77777777" w:rsidR="00371C50" w:rsidRPr="001D7BC7" w:rsidRDefault="00371C50">
            <w:pPr>
              <w:spacing w:before="60" w:after="60"/>
              <w:jc w:val="center"/>
              <w:rPr>
                <w:noProof/>
                <w:sz w:val="20"/>
              </w:rPr>
            </w:pPr>
          </w:p>
        </w:tc>
        <w:tc>
          <w:tcPr>
            <w:tcW w:w="787" w:type="pct"/>
            <w:vAlign w:val="center"/>
          </w:tcPr>
          <w:p w14:paraId="61754BEB" w14:textId="77777777" w:rsidR="00371C50" w:rsidRPr="001D7BC7" w:rsidRDefault="00371C50">
            <w:pPr>
              <w:spacing w:before="60" w:after="60"/>
              <w:jc w:val="center"/>
              <w:rPr>
                <w:noProof/>
                <w:sz w:val="20"/>
              </w:rPr>
            </w:pPr>
          </w:p>
        </w:tc>
      </w:tr>
      <w:tr w:rsidR="00371C50" w:rsidRPr="001D7BC7" w14:paraId="545B16C0" w14:textId="77777777">
        <w:trPr>
          <w:cantSplit/>
        </w:trPr>
        <w:tc>
          <w:tcPr>
            <w:tcW w:w="1591" w:type="pct"/>
          </w:tcPr>
          <w:p w14:paraId="3398B5FC" w14:textId="77777777" w:rsidR="00371C50" w:rsidRPr="001D7BC7" w:rsidRDefault="00371C50">
            <w:pPr>
              <w:spacing w:before="60" w:after="60"/>
              <w:jc w:val="left"/>
              <w:rPr>
                <w:noProof/>
                <w:sz w:val="20"/>
              </w:rPr>
            </w:pPr>
            <w:r w:rsidRPr="001D7BC7">
              <w:rPr>
                <w:sz w:val="20"/>
              </w:rPr>
              <w:t xml:space="preserve">TOTAL crédits cofinancés </w:t>
            </w:r>
          </w:p>
        </w:tc>
        <w:tc>
          <w:tcPr>
            <w:tcW w:w="655" w:type="pct"/>
            <w:vAlign w:val="center"/>
          </w:tcPr>
          <w:p w14:paraId="048A5181" w14:textId="77777777" w:rsidR="00371C50" w:rsidRPr="001D7BC7" w:rsidRDefault="00371C50">
            <w:pPr>
              <w:spacing w:before="60" w:after="60"/>
              <w:jc w:val="center"/>
              <w:rPr>
                <w:noProof/>
                <w:sz w:val="20"/>
              </w:rPr>
            </w:pPr>
          </w:p>
        </w:tc>
        <w:tc>
          <w:tcPr>
            <w:tcW w:w="655" w:type="pct"/>
            <w:vAlign w:val="center"/>
          </w:tcPr>
          <w:p w14:paraId="496563E1" w14:textId="77777777" w:rsidR="00371C50" w:rsidRPr="001D7BC7" w:rsidRDefault="00371C50">
            <w:pPr>
              <w:spacing w:before="60" w:after="60"/>
              <w:jc w:val="center"/>
              <w:rPr>
                <w:noProof/>
                <w:sz w:val="20"/>
              </w:rPr>
            </w:pPr>
          </w:p>
        </w:tc>
        <w:tc>
          <w:tcPr>
            <w:tcW w:w="655" w:type="pct"/>
            <w:vAlign w:val="center"/>
          </w:tcPr>
          <w:p w14:paraId="51B59A69" w14:textId="77777777" w:rsidR="00371C50" w:rsidRPr="001D7BC7" w:rsidRDefault="00371C50">
            <w:pPr>
              <w:spacing w:before="60" w:after="60"/>
              <w:jc w:val="center"/>
              <w:rPr>
                <w:noProof/>
                <w:sz w:val="20"/>
              </w:rPr>
            </w:pPr>
          </w:p>
        </w:tc>
        <w:tc>
          <w:tcPr>
            <w:tcW w:w="655" w:type="pct"/>
            <w:vAlign w:val="center"/>
          </w:tcPr>
          <w:p w14:paraId="3EF188A9" w14:textId="77777777" w:rsidR="00371C50" w:rsidRPr="001D7BC7" w:rsidRDefault="00371C50">
            <w:pPr>
              <w:spacing w:before="60" w:after="60"/>
              <w:jc w:val="center"/>
              <w:rPr>
                <w:noProof/>
                <w:sz w:val="20"/>
              </w:rPr>
            </w:pPr>
          </w:p>
        </w:tc>
        <w:tc>
          <w:tcPr>
            <w:tcW w:w="787" w:type="pct"/>
            <w:vAlign w:val="center"/>
          </w:tcPr>
          <w:p w14:paraId="53147F0E" w14:textId="77777777" w:rsidR="00371C50" w:rsidRPr="001D7BC7" w:rsidRDefault="00371C50">
            <w:pPr>
              <w:spacing w:before="60" w:after="60"/>
              <w:jc w:val="center"/>
              <w:rPr>
                <w:noProof/>
                <w:sz w:val="20"/>
              </w:rPr>
            </w:pPr>
          </w:p>
        </w:tc>
      </w:tr>
    </w:tbl>
    <w:p w14:paraId="45849559" w14:textId="77777777" w:rsidR="00371C50" w:rsidRPr="001D7BC7" w:rsidRDefault="00371C50" w:rsidP="00371C50">
      <w:pPr>
        <w:outlineLvl w:val="1"/>
        <w:rPr>
          <w:noProof/>
          <w:szCs w:val="24"/>
        </w:rPr>
      </w:pPr>
      <w:r w:rsidRPr="001D7BC7">
        <w:br/>
      </w:r>
      <w:bookmarkStart w:id="182" w:name="_Toc514938059"/>
      <w:bookmarkStart w:id="183" w:name="_Toc520485057"/>
      <w:bookmarkStart w:id="184" w:name="_Toc160804602"/>
      <w:bookmarkStart w:id="185" w:name="_Toc167220300"/>
      <w:bookmarkStart w:id="186" w:name="_Toc177549034"/>
      <w:bookmarkStart w:id="187" w:name="_Hlk166860179"/>
      <w:r w:rsidRPr="001D7BC7">
        <w:t>3.3.</w:t>
      </w:r>
      <w:r w:rsidRPr="001D7BC7">
        <w:tab/>
        <w:t>Incidence estimée sur les recettes</w:t>
      </w:r>
      <w:bookmarkEnd w:id="182"/>
      <w:bookmarkEnd w:id="183"/>
      <w:bookmarkEnd w:id="184"/>
      <w:bookmarkEnd w:id="185"/>
      <w:bookmarkEnd w:id="186"/>
      <w:r w:rsidRPr="001D7BC7">
        <w:t xml:space="preserve"> </w:t>
      </w:r>
    </w:p>
    <w:bookmarkEnd w:id="187"/>
    <w:p w14:paraId="0A6249C2" w14:textId="77777777" w:rsidR="00371C50" w:rsidRPr="001D7BC7" w:rsidRDefault="00371C50" w:rsidP="00371C50">
      <w:pPr>
        <w:pStyle w:val="ListDash1"/>
        <w:rPr>
          <w:noProof/>
        </w:rPr>
      </w:pPr>
      <w:r w:rsidRPr="001D7BC7">
        <w:rPr>
          <w:rFonts w:ascii="Wingdings" w:hAnsi="Wingdings"/>
        </w:rPr>
        <w:t>X</w:t>
      </w:r>
      <w:r w:rsidRPr="001D7BC7">
        <w:tab/>
        <w:t>La proposition/l’initiative est sans incidence financière sur les recettes</w:t>
      </w:r>
    </w:p>
    <w:p w14:paraId="77B44375" w14:textId="77777777" w:rsidR="00371C50" w:rsidRPr="001D7BC7" w:rsidRDefault="00371C50" w:rsidP="00371C50">
      <w:pPr>
        <w:pStyle w:val="ListDash1"/>
        <w:rPr>
          <w:noProof/>
        </w:rPr>
      </w:pPr>
      <w:r w:rsidRPr="001D7BC7">
        <w:rPr>
          <w:rFonts w:ascii="Wingdings" w:hAnsi="Wingdings"/>
        </w:rPr>
        <w:t>¨</w:t>
      </w:r>
      <w:r w:rsidRPr="001D7BC7">
        <w:tab/>
        <w:t>La proposition/l’initiative a l’incidence financière suivante:</w:t>
      </w:r>
    </w:p>
    <w:p w14:paraId="598CD13E" w14:textId="77777777" w:rsidR="00371C50" w:rsidRPr="001D7BC7" w:rsidRDefault="00371C50" w:rsidP="00371C50">
      <w:pPr>
        <w:pStyle w:val="ListNumberLevel3"/>
        <w:rPr>
          <w:noProof/>
        </w:rPr>
      </w:pPr>
      <w:r w:rsidRPr="001D7BC7">
        <w:rPr>
          <w:rFonts w:ascii="Wingdings" w:hAnsi="Wingdings"/>
        </w:rPr>
        <w:t>¨</w:t>
      </w:r>
      <w:r w:rsidRPr="001D7BC7">
        <w:tab/>
        <w:t xml:space="preserve">sur les ressources propres </w:t>
      </w:r>
    </w:p>
    <w:p w14:paraId="0A442D8A" w14:textId="77777777" w:rsidR="00371C50" w:rsidRPr="001D7BC7" w:rsidRDefault="00371C50" w:rsidP="00371C50">
      <w:pPr>
        <w:pStyle w:val="ListNumberLevel3"/>
        <w:rPr>
          <w:noProof/>
        </w:rPr>
      </w:pPr>
      <w:r w:rsidRPr="001D7BC7">
        <w:rPr>
          <w:rFonts w:ascii="Wingdings" w:hAnsi="Wingdings"/>
        </w:rPr>
        <w:t>¨</w:t>
      </w:r>
      <w:r w:rsidRPr="001D7BC7">
        <w:tab/>
        <w:t>sur les autres recettes</w:t>
      </w:r>
    </w:p>
    <w:p w14:paraId="7493BDD4" w14:textId="77777777" w:rsidR="00371C50" w:rsidRPr="001D7BC7" w:rsidRDefault="00371C50" w:rsidP="00371C50">
      <w:pPr>
        <w:pStyle w:val="ListNumberLevel3"/>
        <w:rPr>
          <w:noProof/>
        </w:rPr>
      </w:pPr>
      <w:r w:rsidRPr="001D7BC7">
        <w:rPr>
          <w:rFonts w:ascii="Wingdings" w:hAnsi="Wingdings"/>
        </w:rPr>
        <w:t>¨</w:t>
      </w:r>
      <w:r w:rsidRPr="001D7BC7">
        <w:rPr>
          <w:rFonts w:ascii="Wingdings" w:hAnsi="Wingdings"/>
        </w:rPr>
        <w:tab/>
      </w:r>
      <w:r w:rsidRPr="001D7BC7">
        <w:t>veuillez indiquer si les recettes sont affectées à des lignes de dépenses</w:t>
      </w:r>
    </w:p>
    <w:p w14:paraId="62E65EC8" w14:textId="77777777" w:rsidR="00371C50" w:rsidRPr="001D7BC7" w:rsidRDefault="00371C50" w:rsidP="00371C50">
      <w:pPr>
        <w:jc w:val="right"/>
        <w:rPr>
          <w:noProof/>
          <w:sz w:val="20"/>
        </w:rPr>
      </w:pPr>
      <w:r w:rsidRPr="001D7BC7">
        <w:rPr>
          <w:sz w:val="20"/>
        </w:rPr>
        <w:t xml:space="preserve">     En Mio EUR (à la 3e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371C50" w:rsidRPr="001D7BC7" w14:paraId="65ABD49B" w14:textId="77777777">
        <w:trPr>
          <w:trHeight w:val="388"/>
        </w:trPr>
        <w:tc>
          <w:tcPr>
            <w:tcW w:w="1423" w:type="pct"/>
            <w:vMerge w:val="restart"/>
            <w:vAlign w:val="center"/>
          </w:tcPr>
          <w:p w14:paraId="3ACF06BB" w14:textId="77777777" w:rsidR="00371C50" w:rsidRPr="001D7BC7" w:rsidRDefault="00371C50">
            <w:pPr>
              <w:spacing w:before="40" w:after="40"/>
              <w:rPr>
                <w:noProof/>
                <w:sz w:val="18"/>
              </w:rPr>
            </w:pPr>
            <w:r w:rsidRPr="001D7BC7">
              <w:rPr>
                <w:sz w:val="18"/>
              </w:rPr>
              <w:t>Ligne budgétaire de recettes:</w:t>
            </w:r>
          </w:p>
        </w:tc>
        <w:tc>
          <w:tcPr>
            <w:tcW w:w="869" w:type="pct"/>
            <w:vMerge w:val="restart"/>
            <w:vAlign w:val="center"/>
          </w:tcPr>
          <w:p w14:paraId="3342193D" w14:textId="77777777" w:rsidR="00371C50" w:rsidRPr="001D7BC7" w:rsidRDefault="00371C50">
            <w:pPr>
              <w:jc w:val="center"/>
              <w:rPr>
                <w:noProof/>
                <w:sz w:val="18"/>
              </w:rPr>
            </w:pPr>
            <w:r w:rsidRPr="001D7BC7">
              <w:rPr>
                <w:sz w:val="18"/>
              </w:rPr>
              <w:t>Montants inscrits pour l'exercice en cours</w:t>
            </w:r>
          </w:p>
        </w:tc>
        <w:tc>
          <w:tcPr>
            <w:tcW w:w="2709" w:type="pct"/>
            <w:gridSpan w:val="4"/>
            <w:vAlign w:val="center"/>
          </w:tcPr>
          <w:p w14:paraId="09CF02D1" w14:textId="77777777" w:rsidR="00371C50" w:rsidRPr="001D7BC7" w:rsidRDefault="00371C50">
            <w:pPr>
              <w:jc w:val="center"/>
              <w:rPr>
                <w:noProof/>
                <w:sz w:val="18"/>
              </w:rPr>
            </w:pPr>
            <w:r w:rsidRPr="001D7BC7">
              <w:rPr>
                <w:sz w:val="18"/>
              </w:rPr>
              <w:t>Incidence de la proposition/de l’initiative</w:t>
            </w:r>
            <w:r w:rsidRPr="001D7BC7">
              <w:rPr>
                <w:rStyle w:val="FootnoteReference"/>
                <w:noProof/>
                <w:sz w:val="18"/>
                <w:szCs w:val="18"/>
              </w:rPr>
              <w:footnoteReference w:id="19"/>
            </w:r>
          </w:p>
        </w:tc>
      </w:tr>
      <w:tr w:rsidR="00371C50" w:rsidRPr="001D7BC7" w14:paraId="5DEBD317" w14:textId="77777777">
        <w:trPr>
          <w:trHeight w:val="388"/>
        </w:trPr>
        <w:tc>
          <w:tcPr>
            <w:tcW w:w="1423" w:type="pct"/>
            <w:vMerge/>
          </w:tcPr>
          <w:p w14:paraId="0C081F7E" w14:textId="77777777" w:rsidR="00371C50" w:rsidRPr="001D7BC7" w:rsidRDefault="00371C50">
            <w:pPr>
              <w:spacing w:before="40" w:after="40"/>
              <w:rPr>
                <w:noProof/>
                <w:sz w:val="18"/>
              </w:rPr>
            </w:pPr>
          </w:p>
        </w:tc>
        <w:tc>
          <w:tcPr>
            <w:tcW w:w="869" w:type="pct"/>
            <w:vMerge/>
          </w:tcPr>
          <w:p w14:paraId="2EACEECE" w14:textId="77777777" w:rsidR="00371C50" w:rsidRPr="001D7BC7" w:rsidRDefault="00371C50">
            <w:pPr>
              <w:spacing w:beforeLines="40" w:before="96" w:afterLines="40" w:after="96"/>
              <w:rPr>
                <w:i/>
                <w:noProof/>
                <w:sz w:val="18"/>
              </w:rPr>
            </w:pPr>
          </w:p>
        </w:tc>
        <w:tc>
          <w:tcPr>
            <w:tcW w:w="911" w:type="pct"/>
            <w:vAlign w:val="center"/>
          </w:tcPr>
          <w:p w14:paraId="3B5219FF" w14:textId="77777777" w:rsidR="00371C50" w:rsidRPr="001D7BC7" w:rsidRDefault="00371C50">
            <w:pPr>
              <w:jc w:val="center"/>
              <w:rPr>
                <w:noProof/>
                <w:sz w:val="18"/>
              </w:rPr>
            </w:pPr>
            <w:r w:rsidRPr="001D7BC7">
              <w:rPr>
                <w:sz w:val="18"/>
              </w:rPr>
              <w:t xml:space="preserve">Année </w:t>
            </w:r>
            <w:r w:rsidRPr="001D7BC7">
              <w:rPr>
                <w:b/>
                <w:sz w:val="18"/>
              </w:rPr>
              <w:t>2024</w:t>
            </w:r>
          </w:p>
        </w:tc>
        <w:tc>
          <w:tcPr>
            <w:tcW w:w="562" w:type="pct"/>
            <w:vAlign w:val="center"/>
          </w:tcPr>
          <w:p w14:paraId="57BC1836" w14:textId="77777777" w:rsidR="00371C50" w:rsidRPr="001D7BC7" w:rsidRDefault="00371C50">
            <w:pPr>
              <w:jc w:val="center"/>
              <w:rPr>
                <w:noProof/>
                <w:sz w:val="18"/>
              </w:rPr>
            </w:pPr>
            <w:r w:rsidRPr="001D7BC7">
              <w:rPr>
                <w:sz w:val="18"/>
              </w:rPr>
              <w:t xml:space="preserve">Année </w:t>
            </w:r>
            <w:r w:rsidRPr="001D7BC7">
              <w:rPr>
                <w:b/>
                <w:sz w:val="18"/>
              </w:rPr>
              <w:t>2025</w:t>
            </w:r>
          </w:p>
        </w:tc>
        <w:tc>
          <w:tcPr>
            <w:tcW w:w="557" w:type="pct"/>
            <w:vAlign w:val="center"/>
          </w:tcPr>
          <w:p w14:paraId="65F9C1E1" w14:textId="77777777" w:rsidR="00371C50" w:rsidRPr="001D7BC7" w:rsidRDefault="00371C50">
            <w:pPr>
              <w:jc w:val="center"/>
              <w:rPr>
                <w:noProof/>
                <w:sz w:val="18"/>
              </w:rPr>
            </w:pPr>
            <w:r w:rsidRPr="001D7BC7">
              <w:rPr>
                <w:sz w:val="18"/>
              </w:rPr>
              <w:t xml:space="preserve">Année </w:t>
            </w:r>
            <w:r w:rsidRPr="001D7BC7">
              <w:rPr>
                <w:b/>
                <w:sz w:val="18"/>
              </w:rPr>
              <w:t>2026</w:t>
            </w:r>
          </w:p>
        </w:tc>
        <w:tc>
          <w:tcPr>
            <w:tcW w:w="679" w:type="pct"/>
            <w:vAlign w:val="center"/>
          </w:tcPr>
          <w:p w14:paraId="398FD504" w14:textId="77777777" w:rsidR="00371C50" w:rsidRPr="001D7BC7" w:rsidRDefault="00371C50">
            <w:pPr>
              <w:jc w:val="center"/>
              <w:rPr>
                <w:noProof/>
                <w:sz w:val="18"/>
              </w:rPr>
            </w:pPr>
            <w:r w:rsidRPr="001D7BC7">
              <w:rPr>
                <w:sz w:val="18"/>
              </w:rPr>
              <w:t xml:space="preserve">Année </w:t>
            </w:r>
            <w:r w:rsidRPr="001D7BC7">
              <w:rPr>
                <w:b/>
                <w:sz w:val="18"/>
              </w:rPr>
              <w:t>2027</w:t>
            </w:r>
          </w:p>
        </w:tc>
      </w:tr>
      <w:tr w:rsidR="00371C50" w:rsidRPr="001D7BC7" w14:paraId="4C56AD88" w14:textId="77777777">
        <w:trPr>
          <w:trHeight w:val="388"/>
        </w:trPr>
        <w:tc>
          <w:tcPr>
            <w:tcW w:w="1423" w:type="pct"/>
            <w:vAlign w:val="center"/>
          </w:tcPr>
          <w:p w14:paraId="3B0E14FD" w14:textId="77777777" w:rsidR="00371C50" w:rsidRPr="001D7BC7" w:rsidRDefault="00371C50">
            <w:pPr>
              <w:spacing w:before="40" w:after="40"/>
              <w:rPr>
                <w:noProof/>
                <w:sz w:val="18"/>
              </w:rPr>
            </w:pPr>
            <w:r w:rsidRPr="001D7BC7">
              <w:rPr>
                <w:sz w:val="18"/>
              </w:rPr>
              <w:t>Article ………….</w:t>
            </w:r>
          </w:p>
        </w:tc>
        <w:tc>
          <w:tcPr>
            <w:tcW w:w="869" w:type="pct"/>
          </w:tcPr>
          <w:p w14:paraId="2647FC83" w14:textId="77777777" w:rsidR="00371C50" w:rsidRPr="001D7BC7" w:rsidRDefault="00371C50">
            <w:pPr>
              <w:spacing w:beforeLines="40" w:before="96" w:afterLines="40" w:after="96"/>
              <w:jc w:val="center"/>
              <w:rPr>
                <w:i/>
                <w:noProof/>
                <w:sz w:val="18"/>
              </w:rPr>
            </w:pPr>
          </w:p>
        </w:tc>
        <w:tc>
          <w:tcPr>
            <w:tcW w:w="911" w:type="pct"/>
          </w:tcPr>
          <w:p w14:paraId="32AEF5D2" w14:textId="77777777" w:rsidR="00371C50" w:rsidRPr="001D7BC7" w:rsidRDefault="00371C50">
            <w:pPr>
              <w:spacing w:beforeLines="40" w:before="96" w:afterLines="40" w:after="96"/>
              <w:jc w:val="center"/>
              <w:rPr>
                <w:noProof/>
                <w:sz w:val="18"/>
              </w:rPr>
            </w:pPr>
          </w:p>
        </w:tc>
        <w:tc>
          <w:tcPr>
            <w:tcW w:w="562" w:type="pct"/>
          </w:tcPr>
          <w:p w14:paraId="7D195705" w14:textId="77777777" w:rsidR="00371C50" w:rsidRPr="001D7BC7" w:rsidRDefault="00371C50">
            <w:pPr>
              <w:spacing w:beforeLines="40" w:before="96" w:afterLines="40" w:after="96"/>
              <w:jc w:val="center"/>
              <w:rPr>
                <w:noProof/>
                <w:sz w:val="18"/>
              </w:rPr>
            </w:pPr>
          </w:p>
        </w:tc>
        <w:tc>
          <w:tcPr>
            <w:tcW w:w="557" w:type="pct"/>
          </w:tcPr>
          <w:p w14:paraId="502C63EF" w14:textId="77777777" w:rsidR="00371C50" w:rsidRPr="001D7BC7" w:rsidRDefault="00371C50">
            <w:pPr>
              <w:spacing w:beforeLines="40" w:before="96" w:afterLines="40" w:after="96"/>
              <w:jc w:val="center"/>
              <w:rPr>
                <w:noProof/>
                <w:sz w:val="18"/>
              </w:rPr>
            </w:pPr>
          </w:p>
        </w:tc>
        <w:tc>
          <w:tcPr>
            <w:tcW w:w="679" w:type="pct"/>
          </w:tcPr>
          <w:p w14:paraId="5202B13F" w14:textId="77777777" w:rsidR="00371C50" w:rsidRPr="001D7BC7" w:rsidRDefault="00371C50">
            <w:pPr>
              <w:spacing w:beforeLines="40" w:before="96" w:afterLines="40" w:after="96"/>
              <w:jc w:val="center"/>
              <w:rPr>
                <w:noProof/>
                <w:sz w:val="18"/>
              </w:rPr>
            </w:pPr>
          </w:p>
        </w:tc>
      </w:tr>
    </w:tbl>
    <w:p w14:paraId="344C069C" w14:textId="77777777" w:rsidR="00371C50" w:rsidRPr="001D7BC7" w:rsidRDefault="00371C50" w:rsidP="00371C50">
      <w:pPr>
        <w:pStyle w:val="Text1"/>
        <w:rPr>
          <w:noProof/>
          <w:szCs w:val="24"/>
        </w:rPr>
      </w:pPr>
      <w:r w:rsidRPr="001D7BC7">
        <w:t>Pour les recettes affectées, préciser la(les) ligne(s) budgétaire(s) de dépenses concernée(s).</w:t>
      </w:r>
    </w:p>
    <w:p w14:paraId="63A65E18"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0074AD3E" w14:textId="77777777" w:rsidR="00371C50" w:rsidRPr="001D7BC7" w:rsidRDefault="00371C50" w:rsidP="00371C50">
      <w:pPr>
        <w:pStyle w:val="Text1"/>
        <w:rPr>
          <w:noProof/>
          <w:szCs w:val="24"/>
        </w:rPr>
      </w:pPr>
      <w:r w:rsidRPr="001D7BC7">
        <w:t>Autres remarques (relatives par exemple à la méthode/formule utilisée pour le calcul de l’incidence sur les recettes ou toute autre information).</w:t>
      </w:r>
    </w:p>
    <w:p w14:paraId="1726D3EE" w14:textId="77777777" w:rsidR="00371C50" w:rsidRPr="001D7BC7" w:rsidRDefault="00371C50" w:rsidP="00371C50">
      <w:pPr>
        <w:pStyle w:val="Text1"/>
        <w:pBdr>
          <w:top w:val="single" w:sz="4" w:space="1" w:color="auto"/>
          <w:left w:val="single" w:sz="4" w:space="4" w:color="auto"/>
          <w:bottom w:val="single" w:sz="4" w:space="1" w:color="auto"/>
          <w:right w:val="single" w:sz="4" w:space="4" w:color="auto"/>
        </w:pBdr>
        <w:rPr>
          <w:noProof/>
        </w:rPr>
      </w:pPr>
    </w:p>
    <w:p w14:paraId="479D11FA" w14:textId="77777777" w:rsidR="00371C50" w:rsidRPr="001D7BC7" w:rsidRDefault="00371C50" w:rsidP="00371C50">
      <w:pPr>
        <w:pStyle w:val="ManualHeading1"/>
        <w:rPr>
          <w:caps/>
        </w:rPr>
      </w:pPr>
      <w:bookmarkStart w:id="188" w:name="_Toc167220301"/>
      <w:bookmarkStart w:id="189" w:name="_Toc177549035"/>
      <w:r w:rsidRPr="001D7BC7">
        <w:t>4.</w:t>
      </w:r>
      <w:r w:rsidRPr="001D7BC7">
        <w:tab/>
      </w:r>
      <w:bookmarkStart w:id="190" w:name="_Hlk167692977"/>
      <w:r w:rsidRPr="001D7BC7">
        <w:rPr>
          <w:caps/>
        </w:rPr>
        <w:t>Dimensions numériques</w:t>
      </w:r>
      <w:bookmarkEnd w:id="188"/>
      <w:bookmarkEnd w:id="189"/>
    </w:p>
    <w:p w14:paraId="6FC771DB" w14:textId="77777777" w:rsidR="00371C50" w:rsidRPr="001D7BC7" w:rsidRDefault="00371C50" w:rsidP="00371C50">
      <w:pPr>
        <w:pStyle w:val="ManualHeading2"/>
      </w:pPr>
      <w:bookmarkStart w:id="191" w:name="_Toc167220302"/>
      <w:bookmarkStart w:id="192" w:name="_Toc177549037"/>
      <w:r w:rsidRPr="001D7BC7">
        <w:t>4.1.</w:t>
      </w:r>
      <w:r w:rsidRPr="001D7BC7">
        <w:tab/>
        <w:t>Exigences pertinentes en matière numérique</w:t>
      </w:r>
      <w:bookmarkEnd w:id="191"/>
      <w:bookmarkEnd w:id="192"/>
    </w:p>
    <w:tbl>
      <w:tblPr>
        <w:tblStyle w:val="TableGrid"/>
        <w:tblW w:w="9072" w:type="dxa"/>
        <w:tblInd w:w="-5" w:type="dxa"/>
        <w:tblLayout w:type="fixed"/>
        <w:tblLook w:val="06A0" w:firstRow="1" w:lastRow="0" w:firstColumn="1" w:lastColumn="0" w:noHBand="1" w:noVBand="1"/>
      </w:tblPr>
      <w:tblGrid>
        <w:gridCol w:w="9072"/>
      </w:tblGrid>
      <w:tr w:rsidR="00371C50" w:rsidRPr="001D7BC7" w14:paraId="16FF6601" w14:textId="77777777" w:rsidTr="0019176A">
        <w:trPr>
          <w:trHeight w:val="300"/>
        </w:trPr>
        <w:tc>
          <w:tcPr>
            <w:tcW w:w="9072" w:type="dxa"/>
          </w:tcPr>
          <w:p w14:paraId="5167D266" w14:textId="77777777" w:rsidR="009E4C75" w:rsidRDefault="009E4C75">
            <w:pPr>
              <w:spacing w:before="0" w:after="0"/>
              <w:jc w:val="left"/>
              <w:rPr>
                <w:rFonts w:asciiTheme="minorHAnsi" w:hAnsiTheme="minorHAnsi" w:cstheme="minorBidi"/>
                <w:sz w:val="22"/>
                <w:lang w:val="en-US"/>
              </w:rPr>
            </w:pPr>
          </w:p>
        </w:tc>
      </w:tr>
    </w:tbl>
    <w:p w14:paraId="5EF8EAC2" w14:textId="77777777" w:rsidR="00371C50" w:rsidRPr="001D7BC7" w:rsidRDefault="00371C50" w:rsidP="00371C50">
      <w:pPr>
        <w:pStyle w:val="ManualHeading2"/>
      </w:pPr>
      <w:bookmarkStart w:id="193" w:name="_Toc167220303"/>
      <w:bookmarkStart w:id="194" w:name="_Toc177549038"/>
      <w:r w:rsidRPr="001D7BC7">
        <w:t>4.2.</w:t>
      </w:r>
      <w:r w:rsidRPr="001D7BC7">
        <w:tab/>
        <w:t>Données</w:t>
      </w:r>
      <w:bookmarkEnd w:id="193"/>
      <w:bookmarkEnd w:id="194"/>
    </w:p>
    <w:tbl>
      <w:tblPr>
        <w:tblStyle w:val="TableGrid"/>
        <w:tblW w:w="0" w:type="auto"/>
        <w:tblLook w:val="04A0" w:firstRow="1" w:lastRow="0" w:firstColumn="1" w:lastColumn="0" w:noHBand="0" w:noVBand="1"/>
      </w:tblPr>
      <w:tblGrid>
        <w:gridCol w:w="9063"/>
      </w:tblGrid>
      <w:tr w:rsidR="00371C50" w:rsidRPr="001D7BC7" w14:paraId="50FEF2B5" w14:textId="77777777">
        <w:tc>
          <w:tcPr>
            <w:tcW w:w="9063" w:type="dxa"/>
          </w:tcPr>
          <w:p w14:paraId="0E530FBD" w14:textId="77777777" w:rsidR="00371C50" w:rsidRPr="001D7BC7" w:rsidRDefault="00322A5F">
            <w:r w:rsidRPr="001D7BC7">
              <w:t>Sans objet.</w:t>
            </w:r>
          </w:p>
          <w:p w14:paraId="238F716C" w14:textId="77777777" w:rsidR="00371C50" w:rsidRPr="001D7BC7" w:rsidRDefault="00371C50" w:rsidP="00E765DE">
            <w:pPr>
              <w:pStyle w:val="ListParagraph"/>
              <w:ind w:left="1212"/>
              <w:rPr>
                <w:color w:val="0000FF"/>
              </w:rPr>
            </w:pPr>
          </w:p>
        </w:tc>
      </w:tr>
    </w:tbl>
    <w:p w14:paraId="5FB1E59D" w14:textId="77777777" w:rsidR="00371C50" w:rsidRPr="001D7BC7" w:rsidRDefault="00371C50" w:rsidP="00371C50">
      <w:pPr>
        <w:pStyle w:val="ManualHeading2"/>
      </w:pPr>
      <w:bookmarkStart w:id="195" w:name="_Toc167220305"/>
      <w:bookmarkStart w:id="196" w:name="_Toc177549039"/>
      <w:r w:rsidRPr="001D7BC7">
        <w:t>4.3.</w:t>
      </w:r>
      <w:r w:rsidRPr="001D7BC7">
        <w:tab/>
        <w:t>Solutions numériques</w:t>
      </w:r>
      <w:bookmarkEnd w:id="195"/>
      <w:bookmarkEnd w:id="19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371C50" w:rsidRPr="001D7BC7" w14:paraId="3DC9E30B" w14:textId="77777777">
        <w:tc>
          <w:tcPr>
            <w:tcW w:w="9067" w:type="dxa"/>
          </w:tcPr>
          <w:p w14:paraId="46C2AC66" w14:textId="77777777" w:rsidR="00371C50" w:rsidRPr="001D7BC7" w:rsidRDefault="00FA746C">
            <w:r w:rsidRPr="001D7BC7">
              <w:t>Sans objet.</w:t>
            </w:r>
          </w:p>
          <w:p w14:paraId="355CA244" w14:textId="77777777" w:rsidR="00371C50" w:rsidRPr="001D7BC7" w:rsidRDefault="00371C50"/>
        </w:tc>
      </w:tr>
    </w:tbl>
    <w:p w14:paraId="0517FCC2" w14:textId="77777777" w:rsidR="00371C50" w:rsidRPr="001D7BC7" w:rsidRDefault="00371C50" w:rsidP="00371C50">
      <w:pPr>
        <w:pStyle w:val="ManualHeading2"/>
        <w:rPr>
          <w:rStyle w:val="Emphasis"/>
          <w:b w:val="0"/>
          <w:bCs/>
          <w:i w:val="0"/>
          <w:iCs w:val="0"/>
        </w:rPr>
      </w:pPr>
      <w:bookmarkStart w:id="197" w:name="_Toc167220304"/>
      <w:bookmarkStart w:id="198" w:name="_Toc177549040"/>
      <w:r w:rsidRPr="001D7BC7">
        <w:rPr>
          <w:rStyle w:val="Emphasis"/>
        </w:rPr>
        <w:t>4.4.</w:t>
      </w:r>
      <w:r w:rsidRPr="001D7BC7">
        <w:tab/>
      </w:r>
      <w:r w:rsidRPr="001D7BC7">
        <w:rPr>
          <w:rStyle w:val="Emphasis"/>
        </w:rPr>
        <w:t>Évaluation de l’interopérabilité</w:t>
      </w:r>
      <w:bookmarkEnd w:id="197"/>
      <w:bookmarkEnd w:id="198"/>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371C50" w:rsidRPr="001D7BC7" w14:paraId="276AFDCD" w14:textId="77777777">
        <w:trPr>
          <w:trHeight w:val="300"/>
        </w:trPr>
        <w:tc>
          <w:tcPr>
            <w:tcW w:w="9067" w:type="dxa"/>
          </w:tcPr>
          <w:p w14:paraId="04485734" w14:textId="77777777" w:rsidR="00371C50" w:rsidRPr="001D7BC7" w:rsidRDefault="00FA746C">
            <w:r w:rsidRPr="001D7BC7">
              <w:t>Sans objet.</w:t>
            </w:r>
          </w:p>
          <w:p w14:paraId="66460642" w14:textId="77777777" w:rsidR="00371C50" w:rsidRPr="001D7BC7" w:rsidRDefault="00371C50">
            <w:pPr>
              <w:rPr>
                <w:i/>
                <w:iCs/>
                <w:color w:val="215868" w:themeColor="accent5" w:themeShade="80"/>
              </w:rPr>
            </w:pPr>
          </w:p>
        </w:tc>
      </w:tr>
    </w:tbl>
    <w:p w14:paraId="4E97638F" w14:textId="77777777" w:rsidR="00371C50" w:rsidRPr="001D7BC7" w:rsidRDefault="00371C50" w:rsidP="00371C50">
      <w:pPr>
        <w:pStyle w:val="ManualHeading2"/>
      </w:pPr>
      <w:bookmarkStart w:id="199" w:name="_Toc167220306"/>
      <w:bookmarkStart w:id="200" w:name="_Toc177549041"/>
      <w:r w:rsidRPr="001D7BC7">
        <w:t>4.5.</w:t>
      </w:r>
      <w:r w:rsidRPr="001D7BC7">
        <w:tab/>
        <w:t>Mesures de soutien de la mise en œuvre numérique</w:t>
      </w:r>
      <w:bookmarkEnd w:id="199"/>
      <w:bookmarkEnd w:id="200"/>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371C50" w:rsidRPr="001D7BC7" w14:paraId="04E9D3E4" w14:textId="77777777">
        <w:tc>
          <w:tcPr>
            <w:tcW w:w="9067" w:type="dxa"/>
          </w:tcPr>
          <w:p w14:paraId="20D346BC" w14:textId="77777777" w:rsidR="00371C50" w:rsidRPr="001D7BC7" w:rsidRDefault="00FA746C">
            <w:r w:rsidRPr="001D7BC7">
              <w:t>Sans objet.</w:t>
            </w:r>
          </w:p>
          <w:p w14:paraId="644D4F58" w14:textId="77777777" w:rsidR="00371C50" w:rsidRPr="001D7BC7" w:rsidRDefault="00371C50" w:rsidP="00E765DE">
            <w:pPr>
              <w:pStyle w:val="ListParagraph"/>
              <w:ind w:left="1212"/>
              <w:rPr>
                <w:color w:val="0000FF"/>
              </w:rPr>
            </w:pPr>
          </w:p>
        </w:tc>
      </w:tr>
      <w:bookmarkEnd w:id="190"/>
    </w:tbl>
    <w:p w14:paraId="19727B0B" w14:textId="77777777" w:rsidR="001556DA" w:rsidRPr="001D7BC7" w:rsidRDefault="001556DA" w:rsidP="00371C50"/>
    <w:sectPr w:rsidR="001556DA" w:rsidRPr="001D7BC7" w:rsidSect="00F81C1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CB24" w14:textId="77777777" w:rsidR="003C38FD" w:rsidRDefault="003C38FD" w:rsidP="001556DA">
      <w:pPr>
        <w:spacing w:before="0" w:after="0"/>
      </w:pPr>
      <w:r>
        <w:separator/>
      </w:r>
    </w:p>
  </w:endnote>
  <w:endnote w:type="continuationSeparator" w:id="0">
    <w:p w14:paraId="4983AFC5" w14:textId="77777777" w:rsidR="003C38FD" w:rsidRDefault="003C38FD" w:rsidP="001556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874D" w14:textId="77777777" w:rsidR="009E4C75" w:rsidRDefault="009E4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8267" w14:textId="77777777" w:rsidR="009E4C75" w:rsidRDefault="009E4C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77DF" w14:textId="77777777" w:rsidR="009E4C75" w:rsidRDefault="009E4C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F495" w14:textId="77777777" w:rsidR="009E4C75" w:rsidRDefault="009E4C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9DFF" w14:textId="77777777" w:rsidR="009E4C75" w:rsidRDefault="009E4C75">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4C33" w14:textId="77777777" w:rsidR="009E4C75" w:rsidRDefault="009E4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59B1E" w14:textId="77777777" w:rsidR="003C38FD" w:rsidRDefault="003C38FD" w:rsidP="001556DA">
      <w:pPr>
        <w:spacing w:before="0" w:after="0"/>
      </w:pPr>
      <w:r>
        <w:separator/>
      </w:r>
    </w:p>
  </w:footnote>
  <w:footnote w:type="continuationSeparator" w:id="0">
    <w:p w14:paraId="27E33420" w14:textId="77777777" w:rsidR="003C38FD" w:rsidRDefault="003C38FD" w:rsidP="001556DA">
      <w:pPr>
        <w:spacing w:before="0" w:after="0"/>
      </w:pPr>
      <w:r>
        <w:continuationSeparator/>
      </w:r>
    </w:p>
  </w:footnote>
  <w:footnote w:id="1">
    <w:p w14:paraId="3805F384" w14:textId="77777777" w:rsidR="0077234C" w:rsidRPr="003002A2" w:rsidRDefault="0077234C" w:rsidP="0077234C">
      <w:pPr>
        <w:pStyle w:val="FootnoteText"/>
      </w:pPr>
      <w:r>
        <w:rPr>
          <w:rStyle w:val="FootnoteReference"/>
        </w:rPr>
        <w:footnoteRef/>
      </w:r>
      <w:r>
        <w:tab/>
        <w:t>Communication de la Commission — Garantir la disponibilité et le caractère abordable des engrais {COM/2022/590 final/2}.</w:t>
      </w:r>
      <w:r>
        <w:rPr>
          <w:color w:val="333333"/>
        </w:rPr>
        <w:t xml:space="preserve"> </w:t>
      </w:r>
      <w:hyperlink r:id="rId1" w:history="1">
        <w:r>
          <w:rPr>
            <w:rStyle w:val="Hyperlink"/>
          </w:rPr>
          <w:t>EUR-Lex - 52022DC0590(01) - FR - EUR-Lex</w:t>
        </w:r>
      </w:hyperlink>
    </w:p>
  </w:footnote>
  <w:footnote w:id="2">
    <w:p w14:paraId="575BF049" w14:textId="77777777" w:rsidR="0077234C" w:rsidRPr="003002A2" w:rsidRDefault="00DB7C79" w:rsidP="00DB7C79">
      <w:pPr>
        <w:pStyle w:val="FootnoteText"/>
      </w:pPr>
      <w:r>
        <w:rPr>
          <w:rStyle w:val="FootnoteReference"/>
        </w:rPr>
        <w:footnoteRef/>
      </w:r>
      <w:r>
        <w:rPr>
          <w:color w:val="333333"/>
        </w:rPr>
        <w:tab/>
        <w:t xml:space="preserve">Plan d’action ResourceEU – Accélérer notre stratégie sur les matières premières critiques afin de nous adapter à une nouvelle réalité {COM/2025/945 final}. </w:t>
      </w:r>
      <w:hyperlink r:id="rId2">
        <w:r>
          <w:rPr>
            <w:rStyle w:val="Hyperlink"/>
          </w:rPr>
          <w:t>EUR-Lex - 52025DC0945 - FR - EUR-Lex</w:t>
        </w:r>
      </w:hyperlink>
    </w:p>
  </w:footnote>
  <w:footnote w:id="3">
    <w:p w14:paraId="7D1DF87B" w14:textId="77777777" w:rsidR="001B3B43" w:rsidRPr="003002A2" w:rsidRDefault="001B3B43" w:rsidP="001B3B43">
      <w:pPr>
        <w:pStyle w:val="FootnoteText"/>
      </w:pPr>
      <w:r>
        <w:rPr>
          <w:rStyle w:val="FootnoteReference"/>
        </w:rPr>
        <w:footnoteRef/>
      </w:r>
      <w:r>
        <w:tab/>
        <w:t>Elle représentait en 2024 et 2025 un peu plus de 7 % du coût des intrants pour le secteur agricole de l’UE, après un record de près de 9 % en 2022, CEA</w:t>
      </w:r>
    </w:p>
  </w:footnote>
  <w:footnote w:id="4">
    <w:p w14:paraId="01D29055" w14:textId="77777777" w:rsidR="001B3B43" w:rsidRPr="00E21FDD" w:rsidRDefault="001B3B43" w:rsidP="001B3B43">
      <w:pPr>
        <w:pStyle w:val="FootnoteText"/>
      </w:pPr>
      <w:r>
        <w:rPr>
          <w:rStyle w:val="FootnoteReference"/>
        </w:rPr>
        <w:footnoteRef/>
      </w:r>
      <w:r>
        <w:tab/>
        <w:t>Réseau d’information sur la durabilité des exploitations agricoles (RIDEA)</w:t>
      </w:r>
    </w:p>
  </w:footnote>
  <w:footnote w:id="5">
    <w:p w14:paraId="05F7B3EC" w14:textId="77777777" w:rsidR="00054ADD" w:rsidRPr="00751EAD" w:rsidRDefault="00054ADD" w:rsidP="007E1F87">
      <w:pPr>
        <w:pStyle w:val="FootnoteText"/>
      </w:pPr>
      <w:r>
        <w:rPr>
          <w:rStyle w:val="FootnoteReference"/>
        </w:rPr>
        <w:footnoteRef/>
      </w:r>
      <w:r>
        <w:tab/>
        <w:t xml:space="preserve">Communication de la Commission - Plan d’action sur les engrais: un partenariat pour assurer la disponibilité et le caractère abordable des engrais produits dans l’UE, ainsi que l’autonomie stratégique dans ce domaine {COM/2026/310 final} </w:t>
      </w:r>
      <w:hyperlink r:id="rId3" w:history="1">
        <w:r>
          <w:rPr>
            <w:rStyle w:val="Hyperlink"/>
          </w:rPr>
          <w:t>EUR-Lex - 52026DC0310 - FR - EUR-Lex</w:t>
        </w:r>
      </w:hyperlink>
    </w:p>
  </w:footnote>
  <w:footnote w:id="6">
    <w:p w14:paraId="0ABE0A34" w14:textId="77777777" w:rsidR="001556DA" w:rsidRPr="00751EAD" w:rsidRDefault="001556DA">
      <w:pPr>
        <w:pStyle w:val="FootnoteText"/>
      </w:pPr>
      <w:r>
        <w:rPr>
          <w:rStyle w:val="FootnoteReference"/>
        </w:rPr>
        <w:footnoteRef/>
      </w:r>
      <w:r>
        <w:tab/>
        <w:t>JO C , , p. .</w:t>
      </w:r>
    </w:p>
  </w:footnote>
  <w:footnote w:id="7">
    <w:p w14:paraId="379A3078" w14:textId="77777777" w:rsidR="001556DA" w:rsidRPr="00751EAD" w:rsidRDefault="001556DA">
      <w:pPr>
        <w:pStyle w:val="FootnoteText"/>
      </w:pPr>
      <w:r>
        <w:rPr>
          <w:rStyle w:val="FootnoteReference"/>
        </w:rPr>
        <w:footnoteRef/>
      </w:r>
      <w:r>
        <w:tab/>
        <w:t>JO C , , p. .</w:t>
      </w:r>
    </w:p>
  </w:footnote>
  <w:footnote w:id="8">
    <w:p w14:paraId="31423008" w14:textId="77777777" w:rsidR="00F81A26" w:rsidRDefault="00F81A26" w:rsidP="00F81A26">
      <w:pPr>
        <w:pStyle w:val="FootnoteText"/>
      </w:pPr>
      <w:r>
        <w:rPr>
          <w:rStyle w:val="FootnoteReference"/>
        </w:rPr>
        <w:footnoteRef/>
      </w:r>
      <w:r>
        <w:tab/>
        <w:t xml:space="preserve">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 (JO L 435 du 6.12.2021, p. 1, ELI: </w:t>
      </w:r>
      <w:hyperlink r:id="rId4" w:history="1">
        <w:r>
          <w:rPr>
            <w:rStyle w:val="Hyperlink"/>
          </w:rPr>
          <w:t>http://data.europa.eu/eli/reg/2021/2115/oj</w:t>
        </w:r>
      </w:hyperlink>
      <w:r>
        <w:t xml:space="preserve">). </w:t>
      </w:r>
    </w:p>
  </w:footnote>
  <w:footnote w:id="9">
    <w:p w14:paraId="53397DF1" w14:textId="77777777" w:rsidR="004C243E" w:rsidRDefault="004C243E" w:rsidP="004C243E">
      <w:pPr>
        <w:pStyle w:val="FootnoteText"/>
      </w:pPr>
      <w:r>
        <w:rPr>
          <w:rStyle w:val="FootnoteReference"/>
        </w:rPr>
        <w:footnoteRef/>
      </w:r>
      <w:r>
        <w:tab/>
        <w:t xml:space="preserve">Règlement (UE) 2021/2116 du Parlement européen et du Conseil du 2 décembre 2021 relatif au financement, à la gestion et au suivi de la politique agricole commune et abrogeant le règlement (UE) nº 1306/2013 (JO L 435 du 6.12.2021, p. 187, ELI: </w:t>
      </w:r>
      <w:hyperlink r:id="rId5" w:history="1">
        <w:r>
          <w:rPr>
            <w:rStyle w:val="Hyperlink"/>
          </w:rPr>
          <w:t>http://data.europa.eu/eli/reg/2021/2116/oj</w:t>
        </w:r>
      </w:hyperlink>
      <w:r>
        <w:t>).</w:t>
      </w:r>
    </w:p>
  </w:footnote>
  <w:footnote w:id="10">
    <w:p w14:paraId="5FA17AFD" w14:textId="77777777" w:rsidR="003B3AFB" w:rsidRPr="00840615" w:rsidRDefault="003B3AFB" w:rsidP="00DB7C79">
      <w:pPr>
        <w:pStyle w:val="FootnoteText"/>
      </w:pPr>
      <w:r>
        <w:rPr>
          <w:rStyle w:val="FootnoteReference"/>
        </w:rPr>
        <w:footnoteRef/>
      </w:r>
      <w:r>
        <w:tab/>
      </w:r>
      <w:bookmarkStart w:id="1" w:name="https://eur-lex.europa.eu/legal-content/"/>
      <w:r w:rsidRPr="00DB7C79">
        <w:fldChar w:fldCharType="begin"/>
      </w:r>
      <w:r w:rsidRPr="00DB7C79">
        <w:instrText>HYPERLINK "https://eur-lex.europa.eu/legal-content/FR/TXT/?qid=1780589360563&amp;uri=CELEX%3A31991L0676"</w:instrText>
      </w:r>
      <w:r w:rsidRPr="00DB7C79">
        <w:fldChar w:fldCharType="separate"/>
      </w:r>
      <w:r>
        <w:t>Directive 91/676/CEE du Conseil, du 12 décembre 1991, concernant la protection des eaux contre la pollution par les nitrates à partir de sources agricoles</w:t>
      </w:r>
      <w:r w:rsidRPr="00DB7C79">
        <w:fldChar w:fldCharType="end"/>
      </w:r>
      <w:bookmarkEnd w:id="1"/>
      <w:r>
        <w:t xml:space="preserve"> (JO L 375, 31.12.1991, p. 1, ELI: </w:t>
      </w:r>
      <w:hyperlink r:id="rId6" w:history="1">
        <w:r>
          <w:rPr>
            <w:rStyle w:val="Hyperlink"/>
          </w:rPr>
          <w:t>http://data.europa.eu/eli/dir/1991/676/oj</w:t>
        </w:r>
      </w:hyperlink>
      <w:r>
        <w:t xml:space="preserve">). </w:t>
      </w:r>
    </w:p>
  </w:footnote>
  <w:footnote w:id="11">
    <w:p w14:paraId="50F82017" w14:textId="77777777" w:rsidR="002F0B4C" w:rsidRPr="00E765DE" w:rsidRDefault="002F0B4C" w:rsidP="002F0B4C">
      <w:pPr>
        <w:pStyle w:val="FootnoteText"/>
      </w:pPr>
      <w:r>
        <w:rPr>
          <w:rStyle w:val="FootnoteReference"/>
        </w:rPr>
        <w:footnoteRef/>
      </w:r>
      <w:r>
        <w:tab/>
        <w:t xml:space="preserve">Règlement (UE, Euratom) 2024/2509 du Parlement européen et du Conseil du 23 septembre 2024 relatif aux règles financières applicables au budget général de l’Union (JO L, 2024/2509, 26.9.2024, ELI: </w:t>
      </w:r>
      <w:hyperlink r:id="rId7" w:history="1">
        <w:r>
          <w:rPr>
            <w:rStyle w:val="Hyperlink"/>
          </w:rPr>
          <w:t>http://data.europa.eu/eli/reg/2024/2509/oj</w:t>
        </w:r>
      </w:hyperlink>
      <w:r>
        <w:t>).</w:t>
      </w:r>
    </w:p>
  </w:footnote>
  <w:footnote w:id="12">
    <w:p w14:paraId="59F3E693" w14:textId="77777777" w:rsidR="00371C50" w:rsidRDefault="00371C50" w:rsidP="00371C50">
      <w:pPr>
        <w:pStyle w:val="FootnoteText"/>
      </w:pPr>
      <w:r>
        <w:rPr>
          <w:rStyle w:val="FootnoteReference"/>
        </w:rPr>
        <w:footnoteRef/>
      </w:r>
      <w:r>
        <w:tab/>
        <w:t>Tel(le) que visé(e) à l’article 58, paragraphe 2, point a) ou b), du règlement financier.</w:t>
      </w:r>
    </w:p>
  </w:footnote>
  <w:footnote w:id="13">
    <w:p w14:paraId="7CE17588" w14:textId="77777777" w:rsidR="00441CE7" w:rsidRPr="007E1F87" w:rsidRDefault="00441CE7" w:rsidP="00441CE7">
      <w:pPr>
        <w:pStyle w:val="FootnoteText"/>
      </w:pPr>
      <w:r>
        <w:rPr>
          <w:rStyle w:val="FootnoteReference"/>
        </w:rPr>
        <w:footnoteRef/>
      </w:r>
      <w:r>
        <w:tab/>
        <w:t>Communication de la Commission - Plan d’action sur les engrais: un partenariat pour assurer la disponibilité et le caractère abordable des engrais produits dans l’UE, ainsi que l’autonomie stratégique dans ce domaine {COM/2026/310 final}</w:t>
      </w:r>
      <w:hyperlink r:id="rId8" w:history="1">
        <w:r>
          <w:rPr>
            <w:rStyle w:val="Hyperlink"/>
          </w:rPr>
          <w:t xml:space="preserve"> EUR-Lex - 52026DC0310 - FR - EUR-Lex</w:t>
        </w:r>
      </w:hyperlink>
    </w:p>
  </w:footnote>
  <w:footnote w:id="14">
    <w:p w14:paraId="7066E454" w14:textId="77777777" w:rsidR="00371C50" w:rsidRDefault="00371C50" w:rsidP="00371C50">
      <w:pPr>
        <w:pStyle w:val="FootnoteText"/>
        <w:rPr>
          <w:szCs w:val="24"/>
        </w:rPr>
      </w:pPr>
      <w:r>
        <w:rPr>
          <w:rStyle w:val="FootnoteReference"/>
        </w:rPr>
        <w:footnoteRef/>
      </w:r>
      <w:r>
        <w:tab/>
        <w:t>CD = crédits dissociés/CND = crédits non dissociés.</w:t>
      </w:r>
    </w:p>
  </w:footnote>
  <w:footnote w:id="15">
    <w:p w14:paraId="36526985" w14:textId="77777777" w:rsidR="00371C50" w:rsidRDefault="00371C50" w:rsidP="00371C50">
      <w:pPr>
        <w:pStyle w:val="FootnoteText"/>
        <w:rPr>
          <w:szCs w:val="24"/>
        </w:rPr>
      </w:pPr>
      <w:r>
        <w:rPr>
          <w:rStyle w:val="FootnoteReference"/>
        </w:rPr>
        <w:footnoteRef/>
      </w:r>
      <w:r>
        <w:tab/>
        <w:t xml:space="preserve">AELE: Association européenne de libre-échange. </w:t>
      </w:r>
    </w:p>
  </w:footnote>
  <w:footnote w:id="16">
    <w:p w14:paraId="12A6E8AA" w14:textId="77777777" w:rsidR="00371C50" w:rsidRDefault="00371C50" w:rsidP="00371C50">
      <w:pPr>
        <w:pStyle w:val="FootnoteText"/>
        <w:rPr>
          <w:szCs w:val="24"/>
        </w:rPr>
      </w:pPr>
      <w:r>
        <w:rPr>
          <w:rStyle w:val="FootnoteReference"/>
        </w:rPr>
        <w:footnoteRef/>
      </w:r>
      <w:r>
        <w:tab/>
        <w:t>Pays candidats et, le cas échéant, pays candidats potentiels des Balkans occidentaux.</w:t>
      </w:r>
    </w:p>
  </w:footnote>
  <w:footnote w:id="17">
    <w:p w14:paraId="283870F7" w14:textId="77777777" w:rsidR="00371C50" w:rsidRDefault="00371C50" w:rsidP="00371C50">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18">
    <w:p w14:paraId="185277D8" w14:textId="77777777" w:rsidR="00371C50" w:rsidRDefault="00371C50" w:rsidP="00371C50">
      <w:pPr>
        <w:pStyle w:val="FootnoteText"/>
        <w:rPr>
          <w:szCs w:val="24"/>
        </w:rPr>
      </w:pPr>
      <w:r>
        <w:rPr>
          <w:rStyle w:val="FootnoteReference"/>
        </w:rPr>
        <w:footnoteRef/>
      </w:r>
      <w:r>
        <w:tab/>
        <w:t xml:space="preserve">Tel que décrit dans la section 1.3.2. «Objectif(s) spécifique(s)». </w:t>
      </w:r>
    </w:p>
  </w:footnote>
  <w:footnote w:id="19">
    <w:p w14:paraId="2ECC5137" w14:textId="77777777" w:rsidR="00371C50" w:rsidRDefault="00371C50" w:rsidP="00371C50">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CEEC" w14:textId="77777777" w:rsidR="009E4C75" w:rsidRDefault="009E4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4DDC5" w14:textId="77777777" w:rsidR="009E4C75" w:rsidRDefault="009E4C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B48A" w14:textId="77777777" w:rsidR="009E4C75" w:rsidRDefault="009E4C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3017" w14:textId="77777777" w:rsidR="009E4C75" w:rsidRDefault="009E4C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5FC5" w14:textId="77777777" w:rsidR="009E4C75" w:rsidRDefault="009E4C75">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7FB1" w14:textId="77777777" w:rsidR="009E4C75" w:rsidRDefault="009E4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06585466">
    <w:abstractNumId w:val="0"/>
  </w:num>
  <w:num w:numId="2" w16cid:durableId="610741858">
    <w:abstractNumId w:val="20"/>
  </w:num>
  <w:num w:numId="3" w16cid:durableId="676809421">
    <w:abstractNumId w:val="8"/>
  </w:num>
  <w:num w:numId="4" w16cid:durableId="9262066">
    <w:abstractNumId w:val="17"/>
  </w:num>
  <w:num w:numId="5" w16cid:durableId="1377580054">
    <w:abstractNumId w:val="16"/>
  </w:num>
  <w:num w:numId="6" w16cid:durableId="1169294582">
    <w:abstractNumId w:val="27"/>
  </w:num>
  <w:num w:numId="7" w16cid:durableId="1802185049">
    <w:abstractNumId w:val="24"/>
  </w:num>
  <w:num w:numId="8" w16cid:durableId="316882391">
    <w:abstractNumId w:val="28"/>
  </w:num>
  <w:num w:numId="9" w16cid:durableId="487864551">
    <w:abstractNumId w:val="29"/>
  </w:num>
  <w:num w:numId="10" w16cid:durableId="1288388266">
    <w:abstractNumId w:val="1"/>
  </w:num>
  <w:num w:numId="11" w16cid:durableId="1915891993">
    <w:abstractNumId w:val="10"/>
  </w:num>
  <w:num w:numId="12" w16cid:durableId="1116406280">
    <w:abstractNumId w:val="2"/>
  </w:num>
  <w:num w:numId="13" w16cid:durableId="652371100">
    <w:abstractNumId w:val="11"/>
  </w:num>
  <w:num w:numId="14" w16cid:durableId="661932354">
    <w:abstractNumId w:val="9"/>
  </w:num>
  <w:num w:numId="15" w16cid:durableId="2107187089">
    <w:abstractNumId w:val="18"/>
  </w:num>
  <w:num w:numId="16" w16cid:durableId="98381472">
    <w:abstractNumId w:val="7"/>
  </w:num>
  <w:num w:numId="17" w16cid:durableId="469321224">
    <w:abstractNumId w:val="30"/>
    <w:lvlOverride w:ilvl="0">
      <w:startOverride w:val="1"/>
    </w:lvlOverride>
  </w:num>
  <w:num w:numId="18" w16cid:durableId="262537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32258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44386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6823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2567481">
    <w:abstractNumId w:val="15"/>
    <w:lvlOverride w:ilvl="0">
      <w:startOverride w:val="1"/>
    </w:lvlOverride>
  </w:num>
  <w:num w:numId="23" w16cid:durableId="2089693441">
    <w:abstractNumId w:val="23"/>
  </w:num>
  <w:num w:numId="24" w16cid:durableId="1693998065">
    <w:abstractNumId w:val="12"/>
  </w:num>
  <w:num w:numId="25" w16cid:durableId="788817884">
    <w:abstractNumId w:val="26"/>
  </w:num>
  <w:num w:numId="26" w16cid:durableId="1535464848">
    <w:abstractNumId w:val="6"/>
  </w:num>
  <w:num w:numId="27" w16cid:durableId="639657071">
    <w:abstractNumId w:val="13"/>
  </w:num>
  <w:num w:numId="28" w16cid:durableId="361050661">
    <w:abstractNumId w:val="14"/>
  </w:num>
  <w:num w:numId="29" w16cid:durableId="472790552">
    <w:abstractNumId w:val="4"/>
  </w:num>
  <w:num w:numId="30" w16cid:durableId="384646725">
    <w:abstractNumId w:val="25"/>
  </w:num>
  <w:num w:numId="31" w16cid:durableId="2031682509">
    <w:abstractNumId w:val="3"/>
  </w:num>
  <w:num w:numId="32" w16cid:durableId="150604668">
    <w:abstractNumId w:val="15"/>
  </w:num>
  <w:num w:numId="33" w16cid:durableId="472332852">
    <w:abstractNumId w:val="21"/>
  </w:num>
  <w:num w:numId="34" w16cid:durableId="1298296966">
    <w:abstractNumId w:val="22"/>
  </w:num>
  <w:num w:numId="35" w16cid:durableId="1306230484">
    <w:abstractNumId w:val="5"/>
  </w:num>
  <w:num w:numId="36" w16cid:durableId="24066917">
    <w:abstractNumId w:val="19"/>
  </w:num>
  <w:num w:numId="37" w16cid:durableId="485436588">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6-12 11:10: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CDC54D3-22EB-4197-82C1-FD2EC3CCF7A1"/>
    <w:docVar w:name="LW_COVERPAGE_TYPE" w:val="1"/>
    <w:docVar w:name="LW_CreatedUtc" w:val="2026-05-05T12:48:41.4096442Z"/>
    <w:docVar w:name="LW_CROSSREFERENCE" w:val="&lt;UNUSED&gt;"/>
    <w:docVar w:name="LW_DocType" w:val="COM"/>
    <w:docVar w:name="LW_EMISSION" w:val="12.6.2026"/>
    <w:docVar w:name="LW_EMISSION_ISODATE" w:val="2026-06-12"/>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50"/>
    <w:docVar w:name="LW_REF.II.NEW.CP_YEAR" w:val="2026"/>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1/2115 en ce qui concerne un type spécifique d\u8217?intervention visant à fournir un soutien temporaire exceptionnel au titre du Fonds européen agricole pour le développement rural (Feader) et la possibilité d\u8217?ajuster les dotations destinées aux paiements directs pour l\u8217?année civile 2027, ainsi que le règlement (UE) 2021/2116 en ce qui concerne des règles plus flexibles relatives au versement d\u8217?avances en réponse à la hausse des prix des engrais due à la crise au Moyen-Orient_x000b_"/>
    <w:docVar w:name="LW_TYPE.DOC.CP" w:val="RÈGLEMENT DU PARLEMENT EUROPÉEN ET DU CONSEIL"/>
    <w:docVar w:name="LwApiVersions" w:val="LW4CoDe 1.24.5.0; LW 9.2, Build 20251112"/>
  </w:docVars>
  <w:rsids>
    <w:rsidRoot w:val="001556DA"/>
    <w:rsid w:val="00000066"/>
    <w:rsid w:val="0000014D"/>
    <w:rsid w:val="0000036F"/>
    <w:rsid w:val="0000047D"/>
    <w:rsid w:val="000004DB"/>
    <w:rsid w:val="0000085E"/>
    <w:rsid w:val="000009F7"/>
    <w:rsid w:val="00000F82"/>
    <w:rsid w:val="00001401"/>
    <w:rsid w:val="00001554"/>
    <w:rsid w:val="00001699"/>
    <w:rsid w:val="00001B86"/>
    <w:rsid w:val="000020A6"/>
    <w:rsid w:val="00002575"/>
    <w:rsid w:val="000027F3"/>
    <w:rsid w:val="00002CBB"/>
    <w:rsid w:val="00002EA2"/>
    <w:rsid w:val="0000311F"/>
    <w:rsid w:val="00003C35"/>
    <w:rsid w:val="00003C89"/>
    <w:rsid w:val="00005180"/>
    <w:rsid w:val="00005C18"/>
    <w:rsid w:val="0000617C"/>
    <w:rsid w:val="0000645C"/>
    <w:rsid w:val="00006A33"/>
    <w:rsid w:val="00007008"/>
    <w:rsid w:val="0000796D"/>
    <w:rsid w:val="00007B54"/>
    <w:rsid w:val="00007BAC"/>
    <w:rsid w:val="00007BE6"/>
    <w:rsid w:val="00010F0B"/>
    <w:rsid w:val="000122AA"/>
    <w:rsid w:val="00012EAA"/>
    <w:rsid w:val="00013424"/>
    <w:rsid w:val="000134FA"/>
    <w:rsid w:val="00013862"/>
    <w:rsid w:val="00013C66"/>
    <w:rsid w:val="00014E7B"/>
    <w:rsid w:val="00014FBA"/>
    <w:rsid w:val="00016527"/>
    <w:rsid w:val="000200BD"/>
    <w:rsid w:val="000200FC"/>
    <w:rsid w:val="0002133C"/>
    <w:rsid w:val="00021E4F"/>
    <w:rsid w:val="00021FC9"/>
    <w:rsid w:val="000221AE"/>
    <w:rsid w:val="00022352"/>
    <w:rsid w:val="0002245B"/>
    <w:rsid w:val="00022A46"/>
    <w:rsid w:val="00022D49"/>
    <w:rsid w:val="000234F8"/>
    <w:rsid w:val="00023839"/>
    <w:rsid w:val="00023B3F"/>
    <w:rsid w:val="00024228"/>
    <w:rsid w:val="000249DF"/>
    <w:rsid w:val="00024F52"/>
    <w:rsid w:val="000256AA"/>
    <w:rsid w:val="00026020"/>
    <w:rsid w:val="00026CCD"/>
    <w:rsid w:val="00026D4D"/>
    <w:rsid w:val="0002720D"/>
    <w:rsid w:val="00027377"/>
    <w:rsid w:val="00027996"/>
    <w:rsid w:val="00027B59"/>
    <w:rsid w:val="000304F4"/>
    <w:rsid w:val="0003056E"/>
    <w:rsid w:val="00030DBA"/>
    <w:rsid w:val="00031F89"/>
    <w:rsid w:val="00031FDF"/>
    <w:rsid w:val="000320AE"/>
    <w:rsid w:val="0003241A"/>
    <w:rsid w:val="0003271F"/>
    <w:rsid w:val="000328C3"/>
    <w:rsid w:val="00032949"/>
    <w:rsid w:val="00033148"/>
    <w:rsid w:val="0003318D"/>
    <w:rsid w:val="000341B3"/>
    <w:rsid w:val="00034DEC"/>
    <w:rsid w:val="00034DEF"/>
    <w:rsid w:val="00034F1A"/>
    <w:rsid w:val="00035140"/>
    <w:rsid w:val="0003551E"/>
    <w:rsid w:val="00036475"/>
    <w:rsid w:val="000377F8"/>
    <w:rsid w:val="00037B99"/>
    <w:rsid w:val="00040021"/>
    <w:rsid w:val="00040332"/>
    <w:rsid w:val="00040B1D"/>
    <w:rsid w:val="00041343"/>
    <w:rsid w:val="0004159E"/>
    <w:rsid w:val="00041A03"/>
    <w:rsid w:val="00042076"/>
    <w:rsid w:val="00042252"/>
    <w:rsid w:val="000423AD"/>
    <w:rsid w:val="0004276D"/>
    <w:rsid w:val="00043BA1"/>
    <w:rsid w:val="000441BD"/>
    <w:rsid w:val="00045018"/>
    <w:rsid w:val="00045657"/>
    <w:rsid w:val="0004569A"/>
    <w:rsid w:val="00045C61"/>
    <w:rsid w:val="00045D45"/>
    <w:rsid w:val="000462F0"/>
    <w:rsid w:val="0004667F"/>
    <w:rsid w:val="00046BCD"/>
    <w:rsid w:val="00047A3A"/>
    <w:rsid w:val="00047EC1"/>
    <w:rsid w:val="00047FA3"/>
    <w:rsid w:val="00050691"/>
    <w:rsid w:val="00050DD9"/>
    <w:rsid w:val="00051274"/>
    <w:rsid w:val="00052A85"/>
    <w:rsid w:val="00052D7F"/>
    <w:rsid w:val="00052DEA"/>
    <w:rsid w:val="00053A75"/>
    <w:rsid w:val="00053E17"/>
    <w:rsid w:val="000548F9"/>
    <w:rsid w:val="00054A51"/>
    <w:rsid w:val="00054ADD"/>
    <w:rsid w:val="00054AED"/>
    <w:rsid w:val="00054DDB"/>
    <w:rsid w:val="00055264"/>
    <w:rsid w:val="000556F6"/>
    <w:rsid w:val="00057A5A"/>
    <w:rsid w:val="00060AC0"/>
    <w:rsid w:val="00060B75"/>
    <w:rsid w:val="0006167A"/>
    <w:rsid w:val="000618B0"/>
    <w:rsid w:val="00062A1D"/>
    <w:rsid w:val="00062D5B"/>
    <w:rsid w:val="000631C9"/>
    <w:rsid w:val="000631FE"/>
    <w:rsid w:val="0006418F"/>
    <w:rsid w:val="0006470C"/>
    <w:rsid w:val="000653F2"/>
    <w:rsid w:val="000659CC"/>
    <w:rsid w:val="000662FC"/>
    <w:rsid w:val="000665CB"/>
    <w:rsid w:val="000666EF"/>
    <w:rsid w:val="00066C64"/>
    <w:rsid w:val="00066DF3"/>
    <w:rsid w:val="0006726F"/>
    <w:rsid w:val="000674A1"/>
    <w:rsid w:val="00067A9E"/>
    <w:rsid w:val="00067A9F"/>
    <w:rsid w:val="00067F5C"/>
    <w:rsid w:val="000700B6"/>
    <w:rsid w:val="000714F6"/>
    <w:rsid w:val="00071C4B"/>
    <w:rsid w:val="00071F52"/>
    <w:rsid w:val="0007210A"/>
    <w:rsid w:val="0007221B"/>
    <w:rsid w:val="0007225D"/>
    <w:rsid w:val="00072913"/>
    <w:rsid w:val="00072AEF"/>
    <w:rsid w:val="00072B78"/>
    <w:rsid w:val="00072D10"/>
    <w:rsid w:val="00073C5B"/>
    <w:rsid w:val="00073E54"/>
    <w:rsid w:val="00073E78"/>
    <w:rsid w:val="00074394"/>
    <w:rsid w:val="00074771"/>
    <w:rsid w:val="00074C6A"/>
    <w:rsid w:val="00074D59"/>
    <w:rsid w:val="00075026"/>
    <w:rsid w:val="0007537F"/>
    <w:rsid w:val="000757EC"/>
    <w:rsid w:val="000760AD"/>
    <w:rsid w:val="00077473"/>
    <w:rsid w:val="0007755A"/>
    <w:rsid w:val="00077DBC"/>
    <w:rsid w:val="00080223"/>
    <w:rsid w:val="0008093B"/>
    <w:rsid w:val="000809EE"/>
    <w:rsid w:val="00080FAA"/>
    <w:rsid w:val="00081367"/>
    <w:rsid w:val="00081466"/>
    <w:rsid w:val="00081792"/>
    <w:rsid w:val="00081B5E"/>
    <w:rsid w:val="00081C5F"/>
    <w:rsid w:val="00081CD6"/>
    <w:rsid w:val="00081EE4"/>
    <w:rsid w:val="0008256A"/>
    <w:rsid w:val="00082AF3"/>
    <w:rsid w:val="0008331D"/>
    <w:rsid w:val="00084137"/>
    <w:rsid w:val="0008428E"/>
    <w:rsid w:val="0008484E"/>
    <w:rsid w:val="00084863"/>
    <w:rsid w:val="00084934"/>
    <w:rsid w:val="00084B9E"/>
    <w:rsid w:val="00085490"/>
    <w:rsid w:val="00085851"/>
    <w:rsid w:val="00085CF6"/>
    <w:rsid w:val="00086364"/>
    <w:rsid w:val="00086C3F"/>
    <w:rsid w:val="00086F96"/>
    <w:rsid w:val="00087D2A"/>
    <w:rsid w:val="00090270"/>
    <w:rsid w:val="00090A3A"/>
    <w:rsid w:val="00090C58"/>
    <w:rsid w:val="00090E98"/>
    <w:rsid w:val="00091C26"/>
    <w:rsid w:val="0009233F"/>
    <w:rsid w:val="00092FFA"/>
    <w:rsid w:val="000930E8"/>
    <w:rsid w:val="0009315A"/>
    <w:rsid w:val="0009379A"/>
    <w:rsid w:val="0009422B"/>
    <w:rsid w:val="000942C0"/>
    <w:rsid w:val="00094582"/>
    <w:rsid w:val="00094AA1"/>
    <w:rsid w:val="0009504D"/>
    <w:rsid w:val="00095DEF"/>
    <w:rsid w:val="000963B0"/>
    <w:rsid w:val="00096616"/>
    <w:rsid w:val="00096B55"/>
    <w:rsid w:val="00096C43"/>
    <w:rsid w:val="00096F86"/>
    <w:rsid w:val="0009742B"/>
    <w:rsid w:val="000A0237"/>
    <w:rsid w:val="000A079C"/>
    <w:rsid w:val="000A12FF"/>
    <w:rsid w:val="000A1887"/>
    <w:rsid w:val="000A1CF9"/>
    <w:rsid w:val="000A1E09"/>
    <w:rsid w:val="000A1EFB"/>
    <w:rsid w:val="000A288D"/>
    <w:rsid w:val="000A3014"/>
    <w:rsid w:val="000A330A"/>
    <w:rsid w:val="000A38E9"/>
    <w:rsid w:val="000A3C13"/>
    <w:rsid w:val="000A4044"/>
    <w:rsid w:val="000A407F"/>
    <w:rsid w:val="000A6528"/>
    <w:rsid w:val="000A672E"/>
    <w:rsid w:val="000A6D84"/>
    <w:rsid w:val="000A7378"/>
    <w:rsid w:val="000A77F5"/>
    <w:rsid w:val="000A7E9F"/>
    <w:rsid w:val="000B09AA"/>
    <w:rsid w:val="000B1690"/>
    <w:rsid w:val="000B1778"/>
    <w:rsid w:val="000B1FE4"/>
    <w:rsid w:val="000B21E6"/>
    <w:rsid w:val="000B2676"/>
    <w:rsid w:val="000B2A8F"/>
    <w:rsid w:val="000B2FC2"/>
    <w:rsid w:val="000B32AF"/>
    <w:rsid w:val="000B40F2"/>
    <w:rsid w:val="000B4950"/>
    <w:rsid w:val="000B4B65"/>
    <w:rsid w:val="000B52A1"/>
    <w:rsid w:val="000B5312"/>
    <w:rsid w:val="000B562E"/>
    <w:rsid w:val="000B60A2"/>
    <w:rsid w:val="000B69A3"/>
    <w:rsid w:val="000B7F78"/>
    <w:rsid w:val="000C001C"/>
    <w:rsid w:val="000C0287"/>
    <w:rsid w:val="000C05AB"/>
    <w:rsid w:val="000C0B6D"/>
    <w:rsid w:val="000C1765"/>
    <w:rsid w:val="000C17C1"/>
    <w:rsid w:val="000C1A55"/>
    <w:rsid w:val="000C1AF8"/>
    <w:rsid w:val="000C1B31"/>
    <w:rsid w:val="000C236E"/>
    <w:rsid w:val="000C3E30"/>
    <w:rsid w:val="000C3EBB"/>
    <w:rsid w:val="000C42EC"/>
    <w:rsid w:val="000C496D"/>
    <w:rsid w:val="000C4FEA"/>
    <w:rsid w:val="000C5719"/>
    <w:rsid w:val="000C5983"/>
    <w:rsid w:val="000C5A20"/>
    <w:rsid w:val="000C5A52"/>
    <w:rsid w:val="000C5E6B"/>
    <w:rsid w:val="000C76BE"/>
    <w:rsid w:val="000D0494"/>
    <w:rsid w:val="000D0801"/>
    <w:rsid w:val="000D0916"/>
    <w:rsid w:val="000D09A7"/>
    <w:rsid w:val="000D0B14"/>
    <w:rsid w:val="000D0FB1"/>
    <w:rsid w:val="000D1927"/>
    <w:rsid w:val="000D1BAA"/>
    <w:rsid w:val="000D27E5"/>
    <w:rsid w:val="000D2E5F"/>
    <w:rsid w:val="000D3677"/>
    <w:rsid w:val="000D41D9"/>
    <w:rsid w:val="000D45E2"/>
    <w:rsid w:val="000D53D9"/>
    <w:rsid w:val="000D562A"/>
    <w:rsid w:val="000D5E0A"/>
    <w:rsid w:val="000D62B1"/>
    <w:rsid w:val="000D6DC1"/>
    <w:rsid w:val="000D6F2C"/>
    <w:rsid w:val="000D7398"/>
    <w:rsid w:val="000D78F1"/>
    <w:rsid w:val="000E0D4F"/>
    <w:rsid w:val="000E21BA"/>
    <w:rsid w:val="000E22A4"/>
    <w:rsid w:val="000E2610"/>
    <w:rsid w:val="000E2AAA"/>
    <w:rsid w:val="000E2C36"/>
    <w:rsid w:val="000E3A13"/>
    <w:rsid w:val="000E3C5D"/>
    <w:rsid w:val="000E48C4"/>
    <w:rsid w:val="000E4FD9"/>
    <w:rsid w:val="000E5D3A"/>
    <w:rsid w:val="000F0839"/>
    <w:rsid w:val="000F15D5"/>
    <w:rsid w:val="000F1B72"/>
    <w:rsid w:val="000F1BEA"/>
    <w:rsid w:val="000F1C68"/>
    <w:rsid w:val="000F1DF7"/>
    <w:rsid w:val="000F2062"/>
    <w:rsid w:val="000F22D8"/>
    <w:rsid w:val="000F271D"/>
    <w:rsid w:val="000F2AA3"/>
    <w:rsid w:val="000F300F"/>
    <w:rsid w:val="000F30EC"/>
    <w:rsid w:val="000F34E9"/>
    <w:rsid w:val="000F3C53"/>
    <w:rsid w:val="000F3C58"/>
    <w:rsid w:val="000F3C94"/>
    <w:rsid w:val="000F3DEE"/>
    <w:rsid w:val="000F45C9"/>
    <w:rsid w:val="000F48EA"/>
    <w:rsid w:val="000F4DB2"/>
    <w:rsid w:val="000F4DD1"/>
    <w:rsid w:val="000F5B8C"/>
    <w:rsid w:val="000F5FD9"/>
    <w:rsid w:val="000F6B2B"/>
    <w:rsid w:val="000F6B7C"/>
    <w:rsid w:val="000F73E3"/>
    <w:rsid w:val="000F7E6E"/>
    <w:rsid w:val="001005BC"/>
    <w:rsid w:val="0010089D"/>
    <w:rsid w:val="00101423"/>
    <w:rsid w:val="00101DCC"/>
    <w:rsid w:val="00101DDB"/>
    <w:rsid w:val="0010269B"/>
    <w:rsid w:val="0010286B"/>
    <w:rsid w:val="00102979"/>
    <w:rsid w:val="00103FF0"/>
    <w:rsid w:val="001043BC"/>
    <w:rsid w:val="00104613"/>
    <w:rsid w:val="001048BF"/>
    <w:rsid w:val="001054E1"/>
    <w:rsid w:val="001054ED"/>
    <w:rsid w:val="001058CC"/>
    <w:rsid w:val="00106209"/>
    <w:rsid w:val="00106515"/>
    <w:rsid w:val="001065F5"/>
    <w:rsid w:val="00107160"/>
    <w:rsid w:val="00107184"/>
    <w:rsid w:val="001074B3"/>
    <w:rsid w:val="0010769B"/>
    <w:rsid w:val="001077EA"/>
    <w:rsid w:val="00107981"/>
    <w:rsid w:val="0011068A"/>
    <w:rsid w:val="0011098E"/>
    <w:rsid w:val="00111C49"/>
    <w:rsid w:val="00111F63"/>
    <w:rsid w:val="00112056"/>
    <w:rsid w:val="00112221"/>
    <w:rsid w:val="00112717"/>
    <w:rsid w:val="001127D0"/>
    <w:rsid w:val="00112A5A"/>
    <w:rsid w:val="00112A7B"/>
    <w:rsid w:val="00112CDC"/>
    <w:rsid w:val="001145EB"/>
    <w:rsid w:val="001146C1"/>
    <w:rsid w:val="001147FD"/>
    <w:rsid w:val="00115354"/>
    <w:rsid w:val="001157D6"/>
    <w:rsid w:val="00115915"/>
    <w:rsid w:val="00115ACF"/>
    <w:rsid w:val="00115C87"/>
    <w:rsid w:val="00115CAB"/>
    <w:rsid w:val="00115DD3"/>
    <w:rsid w:val="00115E45"/>
    <w:rsid w:val="001169C2"/>
    <w:rsid w:val="00117344"/>
    <w:rsid w:val="0011734C"/>
    <w:rsid w:val="001178CA"/>
    <w:rsid w:val="001207D8"/>
    <w:rsid w:val="00120FDE"/>
    <w:rsid w:val="001225D5"/>
    <w:rsid w:val="0012276C"/>
    <w:rsid w:val="00122FF1"/>
    <w:rsid w:val="001238EF"/>
    <w:rsid w:val="00123AE3"/>
    <w:rsid w:val="00124318"/>
    <w:rsid w:val="00124606"/>
    <w:rsid w:val="00124C57"/>
    <w:rsid w:val="0012514B"/>
    <w:rsid w:val="00125ACE"/>
    <w:rsid w:val="00125DC6"/>
    <w:rsid w:val="001261EB"/>
    <w:rsid w:val="00126258"/>
    <w:rsid w:val="00126C96"/>
    <w:rsid w:val="001278F6"/>
    <w:rsid w:val="001279BF"/>
    <w:rsid w:val="00131196"/>
    <w:rsid w:val="001312DA"/>
    <w:rsid w:val="001315FF"/>
    <w:rsid w:val="001317ED"/>
    <w:rsid w:val="001319D5"/>
    <w:rsid w:val="00131B51"/>
    <w:rsid w:val="0013273C"/>
    <w:rsid w:val="00132B9E"/>
    <w:rsid w:val="00133485"/>
    <w:rsid w:val="0013581B"/>
    <w:rsid w:val="001360B4"/>
    <w:rsid w:val="001369D5"/>
    <w:rsid w:val="00136A5E"/>
    <w:rsid w:val="00136AD5"/>
    <w:rsid w:val="0013704C"/>
    <w:rsid w:val="0013717F"/>
    <w:rsid w:val="00137307"/>
    <w:rsid w:val="00140404"/>
    <w:rsid w:val="00140BA2"/>
    <w:rsid w:val="00140CC2"/>
    <w:rsid w:val="00141243"/>
    <w:rsid w:val="00141266"/>
    <w:rsid w:val="001416B1"/>
    <w:rsid w:val="00141E96"/>
    <w:rsid w:val="001421EE"/>
    <w:rsid w:val="00142328"/>
    <w:rsid w:val="00142851"/>
    <w:rsid w:val="0014291D"/>
    <w:rsid w:val="00142BED"/>
    <w:rsid w:val="00142E9B"/>
    <w:rsid w:val="00143CCA"/>
    <w:rsid w:val="00143E10"/>
    <w:rsid w:val="00144B8D"/>
    <w:rsid w:val="0014533B"/>
    <w:rsid w:val="00147458"/>
    <w:rsid w:val="00147EBE"/>
    <w:rsid w:val="0015064B"/>
    <w:rsid w:val="0015167B"/>
    <w:rsid w:val="00151ED9"/>
    <w:rsid w:val="00152A6B"/>
    <w:rsid w:val="00153119"/>
    <w:rsid w:val="0015327A"/>
    <w:rsid w:val="0015362A"/>
    <w:rsid w:val="00153720"/>
    <w:rsid w:val="00153D5F"/>
    <w:rsid w:val="001541E1"/>
    <w:rsid w:val="001545B6"/>
    <w:rsid w:val="00155334"/>
    <w:rsid w:val="001556A9"/>
    <w:rsid w:val="001556DA"/>
    <w:rsid w:val="00155DBC"/>
    <w:rsid w:val="00155E56"/>
    <w:rsid w:val="001562DA"/>
    <w:rsid w:val="00157040"/>
    <w:rsid w:val="001573AC"/>
    <w:rsid w:val="00157598"/>
    <w:rsid w:val="00157EBE"/>
    <w:rsid w:val="0016027E"/>
    <w:rsid w:val="0016054E"/>
    <w:rsid w:val="001614B2"/>
    <w:rsid w:val="00161D90"/>
    <w:rsid w:val="00162C66"/>
    <w:rsid w:val="001638B8"/>
    <w:rsid w:val="00163DA0"/>
    <w:rsid w:val="00163FDC"/>
    <w:rsid w:val="001645B0"/>
    <w:rsid w:val="00164B90"/>
    <w:rsid w:val="001655A3"/>
    <w:rsid w:val="001656FF"/>
    <w:rsid w:val="00165967"/>
    <w:rsid w:val="00165AE0"/>
    <w:rsid w:val="00165ED5"/>
    <w:rsid w:val="00166182"/>
    <w:rsid w:val="001664D0"/>
    <w:rsid w:val="00166533"/>
    <w:rsid w:val="00166948"/>
    <w:rsid w:val="001669FC"/>
    <w:rsid w:val="00166E2A"/>
    <w:rsid w:val="00166E4D"/>
    <w:rsid w:val="0016757E"/>
    <w:rsid w:val="00170AA7"/>
    <w:rsid w:val="00171386"/>
    <w:rsid w:val="00171ACA"/>
    <w:rsid w:val="0017270B"/>
    <w:rsid w:val="001737C3"/>
    <w:rsid w:val="0017411A"/>
    <w:rsid w:val="0017517B"/>
    <w:rsid w:val="00175282"/>
    <w:rsid w:val="001760B9"/>
    <w:rsid w:val="001769AD"/>
    <w:rsid w:val="001778B8"/>
    <w:rsid w:val="00177947"/>
    <w:rsid w:val="00177D2C"/>
    <w:rsid w:val="00177F3A"/>
    <w:rsid w:val="0018008E"/>
    <w:rsid w:val="00181687"/>
    <w:rsid w:val="00182CB5"/>
    <w:rsid w:val="00183115"/>
    <w:rsid w:val="001835D5"/>
    <w:rsid w:val="00184118"/>
    <w:rsid w:val="0018486F"/>
    <w:rsid w:val="00184EE4"/>
    <w:rsid w:val="00184F1C"/>
    <w:rsid w:val="0018569B"/>
    <w:rsid w:val="001861D8"/>
    <w:rsid w:val="0018638A"/>
    <w:rsid w:val="001869D0"/>
    <w:rsid w:val="0018732F"/>
    <w:rsid w:val="00187B90"/>
    <w:rsid w:val="00187B9F"/>
    <w:rsid w:val="00190A31"/>
    <w:rsid w:val="001912ED"/>
    <w:rsid w:val="00191608"/>
    <w:rsid w:val="00191734"/>
    <w:rsid w:val="0019176A"/>
    <w:rsid w:val="00191BBF"/>
    <w:rsid w:val="001921DF"/>
    <w:rsid w:val="0019276D"/>
    <w:rsid w:val="00192BF8"/>
    <w:rsid w:val="00193781"/>
    <w:rsid w:val="00193DD1"/>
    <w:rsid w:val="00194C17"/>
    <w:rsid w:val="001954A7"/>
    <w:rsid w:val="00195E94"/>
    <w:rsid w:val="001963CE"/>
    <w:rsid w:val="001966C2"/>
    <w:rsid w:val="00196E0C"/>
    <w:rsid w:val="00197019"/>
    <w:rsid w:val="001973C0"/>
    <w:rsid w:val="00197429"/>
    <w:rsid w:val="001974CC"/>
    <w:rsid w:val="00197613"/>
    <w:rsid w:val="00197AE0"/>
    <w:rsid w:val="00197C83"/>
    <w:rsid w:val="00197E99"/>
    <w:rsid w:val="001A108F"/>
    <w:rsid w:val="001A13D6"/>
    <w:rsid w:val="001A21E8"/>
    <w:rsid w:val="001A2480"/>
    <w:rsid w:val="001A2A42"/>
    <w:rsid w:val="001A30D0"/>
    <w:rsid w:val="001A3270"/>
    <w:rsid w:val="001A357E"/>
    <w:rsid w:val="001A4776"/>
    <w:rsid w:val="001A5D8F"/>
    <w:rsid w:val="001A652E"/>
    <w:rsid w:val="001A6583"/>
    <w:rsid w:val="001A7EFC"/>
    <w:rsid w:val="001B0406"/>
    <w:rsid w:val="001B06E1"/>
    <w:rsid w:val="001B075A"/>
    <w:rsid w:val="001B10FF"/>
    <w:rsid w:val="001B131A"/>
    <w:rsid w:val="001B155E"/>
    <w:rsid w:val="001B17F4"/>
    <w:rsid w:val="001B1B22"/>
    <w:rsid w:val="001B1C70"/>
    <w:rsid w:val="001B1F83"/>
    <w:rsid w:val="001B23C7"/>
    <w:rsid w:val="001B2794"/>
    <w:rsid w:val="001B2A1F"/>
    <w:rsid w:val="001B2D1D"/>
    <w:rsid w:val="001B3212"/>
    <w:rsid w:val="001B3B43"/>
    <w:rsid w:val="001B45C0"/>
    <w:rsid w:val="001B4E48"/>
    <w:rsid w:val="001B500B"/>
    <w:rsid w:val="001B55D7"/>
    <w:rsid w:val="001B5E8D"/>
    <w:rsid w:val="001B6860"/>
    <w:rsid w:val="001B68E6"/>
    <w:rsid w:val="001B6CEA"/>
    <w:rsid w:val="001B7978"/>
    <w:rsid w:val="001B7C29"/>
    <w:rsid w:val="001B7E1A"/>
    <w:rsid w:val="001C085A"/>
    <w:rsid w:val="001C1FE6"/>
    <w:rsid w:val="001C24B3"/>
    <w:rsid w:val="001C2CAA"/>
    <w:rsid w:val="001C2D25"/>
    <w:rsid w:val="001C3439"/>
    <w:rsid w:val="001C36DD"/>
    <w:rsid w:val="001C3F40"/>
    <w:rsid w:val="001C438F"/>
    <w:rsid w:val="001C505C"/>
    <w:rsid w:val="001C5536"/>
    <w:rsid w:val="001C5647"/>
    <w:rsid w:val="001C662D"/>
    <w:rsid w:val="001C6736"/>
    <w:rsid w:val="001C6C2C"/>
    <w:rsid w:val="001C6CDA"/>
    <w:rsid w:val="001C76AE"/>
    <w:rsid w:val="001C76CE"/>
    <w:rsid w:val="001D0DB3"/>
    <w:rsid w:val="001D1922"/>
    <w:rsid w:val="001D1967"/>
    <w:rsid w:val="001D1BD1"/>
    <w:rsid w:val="001D1D49"/>
    <w:rsid w:val="001D1EB1"/>
    <w:rsid w:val="001D203D"/>
    <w:rsid w:val="001D215E"/>
    <w:rsid w:val="001D2F15"/>
    <w:rsid w:val="001D32BF"/>
    <w:rsid w:val="001D3D71"/>
    <w:rsid w:val="001D465F"/>
    <w:rsid w:val="001D568D"/>
    <w:rsid w:val="001D584F"/>
    <w:rsid w:val="001D63C4"/>
    <w:rsid w:val="001D67C0"/>
    <w:rsid w:val="001D68C9"/>
    <w:rsid w:val="001D6935"/>
    <w:rsid w:val="001D6F4C"/>
    <w:rsid w:val="001D7AF4"/>
    <w:rsid w:val="001D7BC7"/>
    <w:rsid w:val="001D7BEE"/>
    <w:rsid w:val="001D7D2B"/>
    <w:rsid w:val="001E0650"/>
    <w:rsid w:val="001E147D"/>
    <w:rsid w:val="001E19C4"/>
    <w:rsid w:val="001E1AC5"/>
    <w:rsid w:val="001E2268"/>
    <w:rsid w:val="001E3A2C"/>
    <w:rsid w:val="001E3E1B"/>
    <w:rsid w:val="001E3FED"/>
    <w:rsid w:val="001E4A3B"/>
    <w:rsid w:val="001E4AC5"/>
    <w:rsid w:val="001E4ACA"/>
    <w:rsid w:val="001E5477"/>
    <w:rsid w:val="001E55D7"/>
    <w:rsid w:val="001E59E9"/>
    <w:rsid w:val="001E6280"/>
    <w:rsid w:val="001E66E9"/>
    <w:rsid w:val="001E6D18"/>
    <w:rsid w:val="001E71F8"/>
    <w:rsid w:val="001E76B2"/>
    <w:rsid w:val="001E7B6A"/>
    <w:rsid w:val="001E7B90"/>
    <w:rsid w:val="001F0012"/>
    <w:rsid w:val="001F154D"/>
    <w:rsid w:val="001F1AFF"/>
    <w:rsid w:val="001F1DD7"/>
    <w:rsid w:val="001F28BD"/>
    <w:rsid w:val="001F36C8"/>
    <w:rsid w:val="001F3882"/>
    <w:rsid w:val="001F39C0"/>
    <w:rsid w:val="001F3B53"/>
    <w:rsid w:val="001F3DAA"/>
    <w:rsid w:val="001F41DE"/>
    <w:rsid w:val="001F48A4"/>
    <w:rsid w:val="001F6D2C"/>
    <w:rsid w:val="001F6E12"/>
    <w:rsid w:val="001F6E34"/>
    <w:rsid w:val="001F72B7"/>
    <w:rsid w:val="00200A54"/>
    <w:rsid w:val="00200B94"/>
    <w:rsid w:val="00201C97"/>
    <w:rsid w:val="002023A7"/>
    <w:rsid w:val="00203042"/>
    <w:rsid w:val="00204860"/>
    <w:rsid w:val="00204F1C"/>
    <w:rsid w:val="002052E7"/>
    <w:rsid w:val="0020609B"/>
    <w:rsid w:val="00206239"/>
    <w:rsid w:val="0020697E"/>
    <w:rsid w:val="002069D4"/>
    <w:rsid w:val="00206C7B"/>
    <w:rsid w:val="00206FBD"/>
    <w:rsid w:val="0020743E"/>
    <w:rsid w:val="0021005C"/>
    <w:rsid w:val="00210787"/>
    <w:rsid w:val="00211514"/>
    <w:rsid w:val="002116D9"/>
    <w:rsid w:val="002117FF"/>
    <w:rsid w:val="00211BF0"/>
    <w:rsid w:val="00211EB7"/>
    <w:rsid w:val="002121EE"/>
    <w:rsid w:val="00212CDC"/>
    <w:rsid w:val="0021403E"/>
    <w:rsid w:val="0021407F"/>
    <w:rsid w:val="0021453B"/>
    <w:rsid w:val="00214E6F"/>
    <w:rsid w:val="00215817"/>
    <w:rsid w:val="0021596E"/>
    <w:rsid w:val="00216062"/>
    <w:rsid w:val="00216501"/>
    <w:rsid w:val="002166F7"/>
    <w:rsid w:val="002167F0"/>
    <w:rsid w:val="00216940"/>
    <w:rsid w:val="0021723A"/>
    <w:rsid w:val="00217808"/>
    <w:rsid w:val="00217AEF"/>
    <w:rsid w:val="00217B5A"/>
    <w:rsid w:val="00220B0A"/>
    <w:rsid w:val="00221042"/>
    <w:rsid w:val="00221A3A"/>
    <w:rsid w:val="00221EF0"/>
    <w:rsid w:val="00221FC2"/>
    <w:rsid w:val="002226B2"/>
    <w:rsid w:val="002235CC"/>
    <w:rsid w:val="002235F7"/>
    <w:rsid w:val="00223963"/>
    <w:rsid w:val="002239C9"/>
    <w:rsid w:val="00223B34"/>
    <w:rsid w:val="002244FC"/>
    <w:rsid w:val="00224CAD"/>
    <w:rsid w:val="002255EB"/>
    <w:rsid w:val="00225970"/>
    <w:rsid w:val="00225E7E"/>
    <w:rsid w:val="00226ADF"/>
    <w:rsid w:val="00226F39"/>
    <w:rsid w:val="00227613"/>
    <w:rsid w:val="00227934"/>
    <w:rsid w:val="0023088C"/>
    <w:rsid w:val="00230BDD"/>
    <w:rsid w:val="00230E65"/>
    <w:rsid w:val="00230FD3"/>
    <w:rsid w:val="0023109B"/>
    <w:rsid w:val="002312B5"/>
    <w:rsid w:val="00231D0E"/>
    <w:rsid w:val="0023277A"/>
    <w:rsid w:val="0023369B"/>
    <w:rsid w:val="0023390E"/>
    <w:rsid w:val="00233C1D"/>
    <w:rsid w:val="00233DC7"/>
    <w:rsid w:val="00233FDA"/>
    <w:rsid w:val="002352F1"/>
    <w:rsid w:val="002356DF"/>
    <w:rsid w:val="00235BCC"/>
    <w:rsid w:val="002363FD"/>
    <w:rsid w:val="002364A3"/>
    <w:rsid w:val="00236E19"/>
    <w:rsid w:val="00236F0E"/>
    <w:rsid w:val="002378E5"/>
    <w:rsid w:val="0024049A"/>
    <w:rsid w:val="0024085B"/>
    <w:rsid w:val="00240ED2"/>
    <w:rsid w:val="00241AA4"/>
    <w:rsid w:val="00241CA9"/>
    <w:rsid w:val="00241DBC"/>
    <w:rsid w:val="00242AFC"/>
    <w:rsid w:val="0024337A"/>
    <w:rsid w:val="0024363B"/>
    <w:rsid w:val="002437CC"/>
    <w:rsid w:val="00243A27"/>
    <w:rsid w:val="00243FC4"/>
    <w:rsid w:val="0024433D"/>
    <w:rsid w:val="00244A1B"/>
    <w:rsid w:val="00244AC5"/>
    <w:rsid w:val="002450BF"/>
    <w:rsid w:val="00245376"/>
    <w:rsid w:val="00246BDA"/>
    <w:rsid w:val="00246E12"/>
    <w:rsid w:val="00247779"/>
    <w:rsid w:val="00247F72"/>
    <w:rsid w:val="002506E4"/>
    <w:rsid w:val="00250722"/>
    <w:rsid w:val="002508AE"/>
    <w:rsid w:val="002508AF"/>
    <w:rsid w:val="002509D6"/>
    <w:rsid w:val="00250F76"/>
    <w:rsid w:val="002517C7"/>
    <w:rsid w:val="00251EDE"/>
    <w:rsid w:val="0025229A"/>
    <w:rsid w:val="002539DF"/>
    <w:rsid w:val="00254273"/>
    <w:rsid w:val="0025475E"/>
    <w:rsid w:val="002548FF"/>
    <w:rsid w:val="002549C3"/>
    <w:rsid w:val="00254F5D"/>
    <w:rsid w:val="00255279"/>
    <w:rsid w:val="00256F2D"/>
    <w:rsid w:val="00257A59"/>
    <w:rsid w:val="0026069E"/>
    <w:rsid w:val="002613AA"/>
    <w:rsid w:val="00262066"/>
    <w:rsid w:val="00262900"/>
    <w:rsid w:val="0026329C"/>
    <w:rsid w:val="002639FB"/>
    <w:rsid w:val="00263A2D"/>
    <w:rsid w:val="00263FAB"/>
    <w:rsid w:val="00264930"/>
    <w:rsid w:val="00265854"/>
    <w:rsid w:val="00265D7E"/>
    <w:rsid w:val="0026609A"/>
    <w:rsid w:val="0026635C"/>
    <w:rsid w:val="0026641B"/>
    <w:rsid w:val="002668D8"/>
    <w:rsid w:val="00266AF3"/>
    <w:rsid w:val="00266DAB"/>
    <w:rsid w:val="00266F27"/>
    <w:rsid w:val="002676F3"/>
    <w:rsid w:val="00267C28"/>
    <w:rsid w:val="002703F3"/>
    <w:rsid w:val="00270453"/>
    <w:rsid w:val="00270952"/>
    <w:rsid w:val="00270C4B"/>
    <w:rsid w:val="00271212"/>
    <w:rsid w:val="00271E65"/>
    <w:rsid w:val="0027248B"/>
    <w:rsid w:val="002725F4"/>
    <w:rsid w:val="00272FC5"/>
    <w:rsid w:val="00273176"/>
    <w:rsid w:val="002731A5"/>
    <w:rsid w:val="00273DD7"/>
    <w:rsid w:val="00274223"/>
    <w:rsid w:val="002742EA"/>
    <w:rsid w:val="002744CB"/>
    <w:rsid w:val="00274A96"/>
    <w:rsid w:val="002751A7"/>
    <w:rsid w:val="00275368"/>
    <w:rsid w:val="00275E6C"/>
    <w:rsid w:val="0027616C"/>
    <w:rsid w:val="002778EA"/>
    <w:rsid w:val="00280FF6"/>
    <w:rsid w:val="00281574"/>
    <w:rsid w:val="00281D04"/>
    <w:rsid w:val="00282052"/>
    <w:rsid w:val="0028227B"/>
    <w:rsid w:val="002822FE"/>
    <w:rsid w:val="0028248B"/>
    <w:rsid w:val="00283495"/>
    <w:rsid w:val="002847A7"/>
    <w:rsid w:val="00285BEE"/>
    <w:rsid w:val="00285D3F"/>
    <w:rsid w:val="00285F15"/>
    <w:rsid w:val="00286285"/>
    <w:rsid w:val="002864F6"/>
    <w:rsid w:val="002868F1"/>
    <w:rsid w:val="00286D3F"/>
    <w:rsid w:val="00286F28"/>
    <w:rsid w:val="002870F1"/>
    <w:rsid w:val="002873CB"/>
    <w:rsid w:val="00290848"/>
    <w:rsid w:val="00290D85"/>
    <w:rsid w:val="0029153C"/>
    <w:rsid w:val="00291AF1"/>
    <w:rsid w:val="00293700"/>
    <w:rsid w:val="00293847"/>
    <w:rsid w:val="00294425"/>
    <w:rsid w:val="0029461E"/>
    <w:rsid w:val="00294622"/>
    <w:rsid w:val="00294F1B"/>
    <w:rsid w:val="00294FE5"/>
    <w:rsid w:val="0029523A"/>
    <w:rsid w:val="0029533F"/>
    <w:rsid w:val="0029585F"/>
    <w:rsid w:val="00295A98"/>
    <w:rsid w:val="00295BF6"/>
    <w:rsid w:val="00295F94"/>
    <w:rsid w:val="002962AC"/>
    <w:rsid w:val="002963C1"/>
    <w:rsid w:val="002964FD"/>
    <w:rsid w:val="00296688"/>
    <w:rsid w:val="00297078"/>
    <w:rsid w:val="002970B4"/>
    <w:rsid w:val="00297D91"/>
    <w:rsid w:val="00297D9B"/>
    <w:rsid w:val="002A0065"/>
    <w:rsid w:val="002A1232"/>
    <w:rsid w:val="002A1B40"/>
    <w:rsid w:val="002A1D7D"/>
    <w:rsid w:val="002A2385"/>
    <w:rsid w:val="002A363F"/>
    <w:rsid w:val="002A451A"/>
    <w:rsid w:val="002A47DE"/>
    <w:rsid w:val="002A47F4"/>
    <w:rsid w:val="002A55E5"/>
    <w:rsid w:val="002A7447"/>
    <w:rsid w:val="002A793C"/>
    <w:rsid w:val="002A7983"/>
    <w:rsid w:val="002A7E24"/>
    <w:rsid w:val="002B09D4"/>
    <w:rsid w:val="002B0DF6"/>
    <w:rsid w:val="002B13A2"/>
    <w:rsid w:val="002B1A0F"/>
    <w:rsid w:val="002B1AB1"/>
    <w:rsid w:val="002B1CC1"/>
    <w:rsid w:val="002B30AF"/>
    <w:rsid w:val="002B3ECC"/>
    <w:rsid w:val="002B54E7"/>
    <w:rsid w:val="002B561F"/>
    <w:rsid w:val="002B603D"/>
    <w:rsid w:val="002B60E8"/>
    <w:rsid w:val="002B61D0"/>
    <w:rsid w:val="002B680B"/>
    <w:rsid w:val="002B6D3E"/>
    <w:rsid w:val="002B6F56"/>
    <w:rsid w:val="002B7035"/>
    <w:rsid w:val="002B73A5"/>
    <w:rsid w:val="002B75AE"/>
    <w:rsid w:val="002B7799"/>
    <w:rsid w:val="002B7811"/>
    <w:rsid w:val="002B7AC8"/>
    <w:rsid w:val="002B7D6F"/>
    <w:rsid w:val="002C02AA"/>
    <w:rsid w:val="002C039B"/>
    <w:rsid w:val="002C040D"/>
    <w:rsid w:val="002C05E5"/>
    <w:rsid w:val="002C1125"/>
    <w:rsid w:val="002C142D"/>
    <w:rsid w:val="002C177E"/>
    <w:rsid w:val="002C251A"/>
    <w:rsid w:val="002C27EA"/>
    <w:rsid w:val="002C2858"/>
    <w:rsid w:val="002C3086"/>
    <w:rsid w:val="002C393F"/>
    <w:rsid w:val="002C39B5"/>
    <w:rsid w:val="002C3E65"/>
    <w:rsid w:val="002C42F3"/>
    <w:rsid w:val="002C44E4"/>
    <w:rsid w:val="002C4BD6"/>
    <w:rsid w:val="002C4DDD"/>
    <w:rsid w:val="002C5126"/>
    <w:rsid w:val="002C5A4E"/>
    <w:rsid w:val="002C5E25"/>
    <w:rsid w:val="002C604C"/>
    <w:rsid w:val="002C6223"/>
    <w:rsid w:val="002C6482"/>
    <w:rsid w:val="002C69A1"/>
    <w:rsid w:val="002C742B"/>
    <w:rsid w:val="002C76FE"/>
    <w:rsid w:val="002D02E0"/>
    <w:rsid w:val="002D0D73"/>
    <w:rsid w:val="002D125A"/>
    <w:rsid w:val="002D12FA"/>
    <w:rsid w:val="002D18CB"/>
    <w:rsid w:val="002D1A8D"/>
    <w:rsid w:val="002D32F9"/>
    <w:rsid w:val="002D3694"/>
    <w:rsid w:val="002D37CF"/>
    <w:rsid w:val="002D3852"/>
    <w:rsid w:val="002D3A7A"/>
    <w:rsid w:val="002D4649"/>
    <w:rsid w:val="002D4A80"/>
    <w:rsid w:val="002D4DF9"/>
    <w:rsid w:val="002D5EC0"/>
    <w:rsid w:val="002D629C"/>
    <w:rsid w:val="002D6825"/>
    <w:rsid w:val="002D6D4F"/>
    <w:rsid w:val="002D70D1"/>
    <w:rsid w:val="002D7EE5"/>
    <w:rsid w:val="002E007F"/>
    <w:rsid w:val="002E07A7"/>
    <w:rsid w:val="002E07FA"/>
    <w:rsid w:val="002E1748"/>
    <w:rsid w:val="002E1C2A"/>
    <w:rsid w:val="002E1D8A"/>
    <w:rsid w:val="002E1EE7"/>
    <w:rsid w:val="002E255E"/>
    <w:rsid w:val="002E3016"/>
    <w:rsid w:val="002E3060"/>
    <w:rsid w:val="002E33B7"/>
    <w:rsid w:val="002E342E"/>
    <w:rsid w:val="002E3BE3"/>
    <w:rsid w:val="002E3FFA"/>
    <w:rsid w:val="002E45C4"/>
    <w:rsid w:val="002E4E97"/>
    <w:rsid w:val="002E5670"/>
    <w:rsid w:val="002E5D62"/>
    <w:rsid w:val="002E5F75"/>
    <w:rsid w:val="002E63F8"/>
    <w:rsid w:val="002E699B"/>
    <w:rsid w:val="002E7204"/>
    <w:rsid w:val="002E7AB9"/>
    <w:rsid w:val="002E7C63"/>
    <w:rsid w:val="002F0802"/>
    <w:rsid w:val="002F0A55"/>
    <w:rsid w:val="002F0B4C"/>
    <w:rsid w:val="002F0ECB"/>
    <w:rsid w:val="002F1A97"/>
    <w:rsid w:val="002F232D"/>
    <w:rsid w:val="002F35A1"/>
    <w:rsid w:val="002F3871"/>
    <w:rsid w:val="002F3AA5"/>
    <w:rsid w:val="002F3B08"/>
    <w:rsid w:val="002F46EE"/>
    <w:rsid w:val="002F4E28"/>
    <w:rsid w:val="002F50AC"/>
    <w:rsid w:val="002F5347"/>
    <w:rsid w:val="002F584B"/>
    <w:rsid w:val="002F59D0"/>
    <w:rsid w:val="002F5B5A"/>
    <w:rsid w:val="002F6710"/>
    <w:rsid w:val="002F69CB"/>
    <w:rsid w:val="002F69D7"/>
    <w:rsid w:val="002F6D0A"/>
    <w:rsid w:val="002F72BD"/>
    <w:rsid w:val="002F7A8E"/>
    <w:rsid w:val="003000A4"/>
    <w:rsid w:val="003003E6"/>
    <w:rsid w:val="0030152A"/>
    <w:rsid w:val="00301796"/>
    <w:rsid w:val="00301BB1"/>
    <w:rsid w:val="00301F21"/>
    <w:rsid w:val="003021F6"/>
    <w:rsid w:val="003023B6"/>
    <w:rsid w:val="00302788"/>
    <w:rsid w:val="0030286E"/>
    <w:rsid w:val="003032D2"/>
    <w:rsid w:val="00303D16"/>
    <w:rsid w:val="00303F91"/>
    <w:rsid w:val="00303FC8"/>
    <w:rsid w:val="00305F43"/>
    <w:rsid w:val="003063EB"/>
    <w:rsid w:val="003070B5"/>
    <w:rsid w:val="0030718B"/>
    <w:rsid w:val="003101E8"/>
    <w:rsid w:val="003104B1"/>
    <w:rsid w:val="00310566"/>
    <w:rsid w:val="00310E4C"/>
    <w:rsid w:val="00311CE6"/>
    <w:rsid w:val="00312C48"/>
    <w:rsid w:val="00313730"/>
    <w:rsid w:val="00314EDB"/>
    <w:rsid w:val="003157EC"/>
    <w:rsid w:val="003161FD"/>
    <w:rsid w:val="003166F1"/>
    <w:rsid w:val="00316AAE"/>
    <w:rsid w:val="00316CDC"/>
    <w:rsid w:val="0031757D"/>
    <w:rsid w:val="00317895"/>
    <w:rsid w:val="00317922"/>
    <w:rsid w:val="00317C91"/>
    <w:rsid w:val="00320462"/>
    <w:rsid w:val="003205B3"/>
    <w:rsid w:val="0032097C"/>
    <w:rsid w:val="003212A5"/>
    <w:rsid w:val="00321483"/>
    <w:rsid w:val="00321AD2"/>
    <w:rsid w:val="00322A5F"/>
    <w:rsid w:val="00323311"/>
    <w:rsid w:val="00323708"/>
    <w:rsid w:val="0032372D"/>
    <w:rsid w:val="00323731"/>
    <w:rsid w:val="00323D75"/>
    <w:rsid w:val="003245CD"/>
    <w:rsid w:val="0032507E"/>
    <w:rsid w:val="0032508C"/>
    <w:rsid w:val="00325BB3"/>
    <w:rsid w:val="00325D4A"/>
    <w:rsid w:val="003262BF"/>
    <w:rsid w:val="003266EC"/>
    <w:rsid w:val="0032692B"/>
    <w:rsid w:val="003271AA"/>
    <w:rsid w:val="00330084"/>
    <w:rsid w:val="0033061C"/>
    <w:rsid w:val="003310F3"/>
    <w:rsid w:val="00331EB6"/>
    <w:rsid w:val="003328CB"/>
    <w:rsid w:val="00332D06"/>
    <w:rsid w:val="00333287"/>
    <w:rsid w:val="0033344A"/>
    <w:rsid w:val="003335AF"/>
    <w:rsid w:val="00333B63"/>
    <w:rsid w:val="0033438A"/>
    <w:rsid w:val="00334906"/>
    <w:rsid w:val="00334FD1"/>
    <w:rsid w:val="003356E7"/>
    <w:rsid w:val="00335A85"/>
    <w:rsid w:val="00335C77"/>
    <w:rsid w:val="003361B6"/>
    <w:rsid w:val="00337333"/>
    <w:rsid w:val="003374F2"/>
    <w:rsid w:val="00337CBC"/>
    <w:rsid w:val="00337E8A"/>
    <w:rsid w:val="00340B4E"/>
    <w:rsid w:val="00341A0F"/>
    <w:rsid w:val="00341C1E"/>
    <w:rsid w:val="003435D8"/>
    <w:rsid w:val="003438F9"/>
    <w:rsid w:val="00344098"/>
    <w:rsid w:val="003443FC"/>
    <w:rsid w:val="00345078"/>
    <w:rsid w:val="00345286"/>
    <w:rsid w:val="00346C4A"/>
    <w:rsid w:val="00346EAC"/>
    <w:rsid w:val="003474FE"/>
    <w:rsid w:val="00347505"/>
    <w:rsid w:val="00347D3E"/>
    <w:rsid w:val="003501CB"/>
    <w:rsid w:val="00350F21"/>
    <w:rsid w:val="00351484"/>
    <w:rsid w:val="00351830"/>
    <w:rsid w:val="00351AA0"/>
    <w:rsid w:val="00353386"/>
    <w:rsid w:val="003538F4"/>
    <w:rsid w:val="003539E3"/>
    <w:rsid w:val="00353A1E"/>
    <w:rsid w:val="00354ED7"/>
    <w:rsid w:val="00355BCE"/>
    <w:rsid w:val="00355CF8"/>
    <w:rsid w:val="00356107"/>
    <w:rsid w:val="00356645"/>
    <w:rsid w:val="00356836"/>
    <w:rsid w:val="00356874"/>
    <w:rsid w:val="00356963"/>
    <w:rsid w:val="00356B24"/>
    <w:rsid w:val="00357471"/>
    <w:rsid w:val="003575DD"/>
    <w:rsid w:val="00357EAA"/>
    <w:rsid w:val="00360F2A"/>
    <w:rsid w:val="003612E4"/>
    <w:rsid w:val="00361B86"/>
    <w:rsid w:val="00361FF4"/>
    <w:rsid w:val="0036212D"/>
    <w:rsid w:val="003621C3"/>
    <w:rsid w:val="00362879"/>
    <w:rsid w:val="00362D91"/>
    <w:rsid w:val="00363B70"/>
    <w:rsid w:val="00364063"/>
    <w:rsid w:val="003651C8"/>
    <w:rsid w:val="0036633E"/>
    <w:rsid w:val="00366374"/>
    <w:rsid w:val="00366900"/>
    <w:rsid w:val="003669CE"/>
    <w:rsid w:val="00366EB9"/>
    <w:rsid w:val="00366EC8"/>
    <w:rsid w:val="003670D0"/>
    <w:rsid w:val="0036780C"/>
    <w:rsid w:val="00367F70"/>
    <w:rsid w:val="003706AA"/>
    <w:rsid w:val="00370A3F"/>
    <w:rsid w:val="00371863"/>
    <w:rsid w:val="00371C50"/>
    <w:rsid w:val="00371F48"/>
    <w:rsid w:val="00372253"/>
    <w:rsid w:val="00372838"/>
    <w:rsid w:val="00372B57"/>
    <w:rsid w:val="003730C3"/>
    <w:rsid w:val="00373EF5"/>
    <w:rsid w:val="00374070"/>
    <w:rsid w:val="00374244"/>
    <w:rsid w:val="003743AE"/>
    <w:rsid w:val="003752B3"/>
    <w:rsid w:val="003758B1"/>
    <w:rsid w:val="00375ADE"/>
    <w:rsid w:val="00375F34"/>
    <w:rsid w:val="0037668A"/>
    <w:rsid w:val="0037673E"/>
    <w:rsid w:val="00376CB5"/>
    <w:rsid w:val="00376DAC"/>
    <w:rsid w:val="00377922"/>
    <w:rsid w:val="003801C6"/>
    <w:rsid w:val="00381403"/>
    <w:rsid w:val="00381618"/>
    <w:rsid w:val="00382004"/>
    <w:rsid w:val="00382606"/>
    <w:rsid w:val="00382941"/>
    <w:rsid w:val="00383612"/>
    <w:rsid w:val="00383C34"/>
    <w:rsid w:val="00384392"/>
    <w:rsid w:val="00384FE8"/>
    <w:rsid w:val="003862CE"/>
    <w:rsid w:val="00386B2D"/>
    <w:rsid w:val="00386D85"/>
    <w:rsid w:val="00387506"/>
    <w:rsid w:val="003875A0"/>
    <w:rsid w:val="00390F20"/>
    <w:rsid w:val="00391981"/>
    <w:rsid w:val="003924B5"/>
    <w:rsid w:val="00393533"/>
    <w:rsid w:val="003935C1"/>
    <w:rsid w:val="00393667"/>
    <w:rsid w:val="003940E3"/>
    <w:rsid w:val="00394A28"/>
    <w:rsid w:val="00394E16"/>
    <w:rsid w:val="00395EB9"/>
    <w:rsid w:val="00395ED6"/>
    <w:rsid w:val="003964BF"/>
    <w:rsid w:val="0039726C"/>
    <w:rsid w:val="00397A72"/>
    <w:rsid w:val="003A0080"/>
    <w:rsid w:val="003A0A50"/>
    <w:rsid w:val="003A0ED0"/>
    <w:rsid w:val="003A1307"/>
    <w:rsid w:val="003A1961"/>
    <w:rsid w:val="003A1A74"/>
    <w:rsid w:val="003A20D8"/>
    <w:rsid w:val="003A2DCC"/>
    <w:rsid w:val="003A38EE"/>
    <w:rsid w:val="003A39F7"/>
    <w:rsid w:val="003A46DF"/>
    <w:rsid w:val="003A4BE3"/>
    <w:rsid w:val="003A4D4D"/>
    <w:rsid w:val="003A5410"/>
    <w:rsid w:val="003A5415"/>
    <w:rsid w:val="003A5AAA"/>
    <w:rsid w:val="003A5ED8"/>
    <w:rsid w:val="003A6751"/>
    <w:rsid w:val="003A6794"/>
    <w:rsid w:val="003A6C1E"/>
    <w:rsid w:val="003A7929"/>
    <w:rsid w:val="003A792E"/>
    <w:rsid w:val="003A7B23"/>
    <w:rsid w:val="003A7C88"/>
    <w:rsid w:val="003A7E92"/>
    <w:rsid w:val="003A7F3B"/>
    <w:rsid w:val="003B0A1D"/>
    <w:rsid w:val="003B1177"/>
    <w:rsid w:val="003B1D24"/>
    <w:rsid w:val="003B1E33"/>
    <w:rsid w:val="003B22DC"/>
    <w:rsid w:val="003B241B"/>
    <w:rsid w:val="003B24E5"/>
    <w:rsid w:val="003B25BC"/>
    <w:rsid w:val="003B25D7"/>
    <w:rsid w:val="003B2769"/>
    <w:rsid w:val="003B2823"/>
    <w:rsid w:val="003B3268"/>
    <w:rsid w:val="003B3365"/>
    <w:rsid w:val="003B3AFB"/>
    <w:rsid w:val="003B3F16"/>
    <w:rsid w:val="003B3F26"/>
    <w:rsid w:val="003B5007"/>
    <w:rsid w:val="003B503A"/>
    <w:rsid w:val="003B5160"/>
    <w:rsid w:val="003B586F"/>
    <w:rsid w:val="003B5BB3"/>
    <w:rsid w:val="003B5FCC"/>
    <w:rsid w:val="003B64D5"/>
    <w:rsid w:val="003B653C"/>
    <w:rsid w:val="003B65D6"/>
    <w:rsid w:val="003B7571"/>
    <w:rsid w:val="003C0A61"/>
    <w:rsid w:val="003C11A9"/>
    <w:rsid w:val="003C1924"/>
    <w:rsid w:val="003C1F14"/>
    <w:rsid w:val="003C2745"/>
    <w:rsid w:val="003C285C"/>
    <w:rsid w:val="003C2BD1"/>
    <w:rsid w:val="003C312A"/>
    <w:rsid w:val="003C3510"/>
    <w:rsid w:val="003C3701"/>
    <w:rsid w:val="003C38FD"/>
    <w:rsid w:val="003C392A"/>
    <w:rsid w:val="003C3CC0"/>
    <w:rsid w:val="003C3D86"/>
    <w:rsid w:val="003C4130"/>
    <w:rsid w:val="003C4572"/>
    <w:rsid w:val="003C4619"/>
    <w:rsid w:val="003C4BA3"/>
    <w:rsid w:val="003C5003"/>
    <w:rsid w:val="003C56CE"/>
    <w:rsid w:val="003C583E"/>
    <w:rsid w:val="003C5EC8"/>
    <w:rsid w:val="003C60B4"/>
    <w:rsid w:val="003C6179"/>
    <w:rsid w:val="003C654E"/>
    <w:rsid w:val="003C6819"/>
    <w:rsid w:val="003C69A1"/>
    <w:rsid w:val="003C7F2D"/>
    <w:rsid w:val="003C7F75"/>
    <w:rsid w:val="003D085A"/>
    <w:rsid w:val="003D0D91"/>
    <w:rsid w:val="003D10B0"/>
    <w:rsid w:val="003D114F"/>
    <w:rsid w:val="003D1375"/>
    <w:rsid w:val="003D145D"/>
    <w:rsid w:val="003D18D0"/>
    <w:rsid w:val="003D18FF"/>
    <w:rsid w:val="003D249C"/>
    <w:rsid w:val="003D2B06"/>
    <w:rsid w:val="003D2C55"/>
    <w:rsid w:val="003D2EFB"/>
    <w:rsid w:val="003D3865"/>
    <w:rsid w:val="003D3C59"/>
    <w:rsid w:val="003D3CEE"/>
    <w:rsid w:val="003D4571"/>
    <w:rsid w:val="003D484F"/>
    <w:rsid w:val="003D49F3"/>
    <w:rsid w:val="003D6257"/>
    <w:rsid w:val="003D62B0"/>
    <w:rsid w:val="003D75F1"/>
    <w:rsid w:val="003E0278"/>
    <w:rsid w:val="003E04A4"/>
    <w:rsid w:val="003E07AD"/>
    <w:rsid w:val="003E084B"/>
    <w:rsid w:val="003E0D31"/>
    <w:rsid w:val="003E11F8"/>
    <w:rsid w:val="003E16F9"/>
    <w:rsid w:val="003E1DA7"/>
    <w:rsid w:val="003E2D4E"/>
    <w:rsid w:val="003E2DFD"/>
    <w:rsid w:val="003E2E03"/>
    <w:rsid w:val="003E34D9"/>
    <w:rsid w:val="003E394F"/>
    <w:rsid w:val="003E409C"/>
    <w:rsid w:val="003E4158"/>
    <w:rsid w:val="003E41B9"/>
    <w:rsid w:val="003E45C5"/>
    <w:rsid w:val="003E4D9A"/>
    <w:rsid w:val="003E4E31"/>
    <w:rsid w:val="003E521B"/>
    <w:rsid w:val="003E53B1"/>
    <w:rsid w:val="003E5B40"/>
    <w:rsid w:val="003E5C46"/>
    <w:rsid w:val="003E604D"/>
    <w:rsid w:val="003E62F3"/>
    <w:rsid w:val="003E68DC"/>
    <w:rsid w:val="003E6903"/>
    <w:rsid w:val="003E696F"/>
    <w:rsid w:val="003F0621"/>
    <w:rsid w:val="003F0FF7"/>
    <w:rsid w:val="003F134B"/>
    <w:rsid w:val="003F134F"/>
    <w:rsid w:val="003F154F"/>
    <w:rsid w:val="003F162A"/>
    <w:rsid w:val="003F1821"/>
    <w:rsid w:val="003F1876"/>
    <w:rsid w:val="003F1D84"/>
    <w:rsid w:val="003F22B0"/>
    <w:rsid w:val="003F2988"/>
    <w:rsid w:val="003F369F"/>
    <w:rsid w:val="003F41ED"/>
    <w:rsid w:val="003F4442"/>
    <w:rsid w:val="003F462B"/>
    <w:rsid w:val="003F4914"/>
    <w:rsid w:val="003F493E"/>
    <w:rsid w:val="003F4998"/>
    <w:rsid w:val="003F49A2"/>
    <w:rsid w:val="003F4FED"/>
    <w:rsid w:val="003F5973"/>
    <w:rsid w:val="003F5DC1"/>
    <w:rsid w:val="003F5F82"/>
    <w:rsid w:val="003F651E"/>
    <w:rsid w:val="003F65DF"/>
    <w:rsid w:val="003F6AD5"/>
    <w:rsid w:val="003F6DC0"/>
    <w:rsid w:val="003F7444"/>
    <w:rsid w:val="003F7DB2"/>
    <w:rsid w:val="004001DE"/>
    <w:rsid w:val="00400448"/>
    <w:rsid w:val="004011B8"/>
    <w:rsid w:val="00401D7F"/>
    <w:rsid w:val="0040256B"/>
    <w:rsid w:val="00403626"/>
    <w:rsid w:val="004044AE"/>
    <w:rsid w:val="0040462C"/>
    <w:rsid w:val="00404E55"/>
    <w:rsid w:val="00404E76"/>
    <w:rsid w:val="0040595E"/>
    <w:rsid w:val="00407AFD"/>
    <w:rsid w:val="00410161"/>
    <w:rsid w:val="00410CFB"/>
    <w:rsid w:val="00411334"/>
    <w:rsid w:val="00412439"/>
    <w:rsid w:val="004133FD"/>
    <w:rsid w:val="00413E32"/>
    <w:rsid w:val="00413E9E"/>
    <w:rsid w:val="004148C0"/>
    <w:rsid w:val="00414F13"/>
    <w:rsid w:val="00414F44"/>
    <w:rsid w:val="00415CD4"/>
    <w:rsid w:val="004168D8"/>
    <w:rsid w:val="00416955"/>
    <w:rsid w:val="00416C8F"/>
    <w:rsid w:val="0041717C"/>
    <w:rsid w:val="0041784A"/>
    <w:rsid w:val="004178C4"/>
    <w:rsid w:val="00417AF2"/>
    <w:rsid w:val="00420335"/>
    <w:rsid w:val="0042055C"/>
    <w:rsid w:val="00420DBA"/>
    <w:rsid w:val="00420E56"/>
    <w:rsid w:val="00420ED3"/>
    <w:rsid w:val="00420FB5"/>
    <w:rsid w:val="0042102D"/>
    <w:rsid w:val="00421D04"/>
    <w:rsid w:val="00422327"/>
    <w:rsid w:val="004223E6"/>
    <w:rsid w:val="00422E95"/>
    <w:rsid w:val="00423AC0"/>
    <w:rsid w:val="00424369"/>
    <w:rsid w:val="00424C5C"/>
    <w:rsid w:val="0042542E"/>
    <w:rsid w:val="00425572"/>
    <w:rsid w:val="00425C4A"/>
    <w:rsid w:val="00425D43"/>
    <w:rsid w:val="0042601F"/>
    <w:rsid w:val="004261F3"/>
    <w:rsid w:val="0042648E"/>
    <w:rsid w:val="00426579"/>
    <w:rsid w:val="004265A8"/>
    <w:rsid w:val="00426A4D"/>
    <w:rsid w:val="00426C15"/>
    <w:rsid w:val="004276FC"/>
    <w:rsid w:val="004306CF"/>
    <w:rsid w:val="0043073C"/>
    <w:rsid w:val="00430D3C"/>
    <w:rsid w:val="00430EA7"/>
    <w:rsid w:val="00430F81"/>
    <w:rsid w:val="004310D0"/>
    <w:rsid w:val="00431434"/>
    <w:rsid w:val="004317BE"/>
    <w:rsid w:val="00431979"/>
    <w:rsid w:val="00431CBB"/>
    <w:rsid w:val="0043255A"/>
    <w:rsid w:val="0043280B"/>
    <w:rsid w:val="004329BC"/>
    <w:rsid w:val="00432BBA"/>
    <w:rsid w:val="00432E79"/>
    <w:rsid w:val="004333C1"/>
    <w:rsid w:val="004336A7"/>
    <w:rsid w:val="00433C2E"/>
    <w:rsid w:val="00433FA0"/>
    <w:rsid w:val="0043441D"/>
    <w:rsid w:val="004344DE"/>
    <w:rsid w:val="00434C48"/>
    <w:rsid w:val="00434C8D"/>
    <w:rsid w:val="00435297"/>
    <w:rsid w:val="00435D98"/>
    <w:rsid w:val="0043639F"/>
    <w:rsid w:val="00436771"/>
    <w:rsid w:val="00436852"/>
    <w:rsid w:val="00436FF9"/>
    <w:rsid w:val="004378F1"/>
    <w:rsid w:val="0044112D"/>
    <w:rsid w:val="00441242"/>
    <w:rsid w:val="00441B54"/>
    <w:rsid w:val="00441BCF"/>
    <w:rsid w:val="00441CE7"/>
    <w:rsid w:val="00441D10"/>
    <w:rsid w:val="004420D6"/>
    <w:rsid w:val="00442BDD"/>
    <w:rsid w:val="00442EC5"/>
    <w:rsid w:val="00443194"/>
    <w:rsid w:val="004432A3"/>
    <w:rsid w:val="004435B9"/>
    <w:rsid w:val="0044405B"/>
    <w:rsid w:val="004443C8"/>
    <w:rsid w:val="00444759"/>
    <w:rsid w:val="004455D4"/>
    <w:rsid w:val="00446109"/>
    <w:rsid w:val="00446C98"/>
    <w:rsid w:val="004470A6"/>
    <w:rsid w:val="004474D4"/>
    <w:rsid w:val="00447A31"/>
    <w:rsid w:val="00447AA7"/>
    <w:rsid w:val="00447ADF"/>
    <w:rsid w:val="00450782"/>
    <w:rsid w:val="00451A6F"/>
    <w:rsid w:val="00451AC6"/>
    <w:rsid w:val="00451E3F"/>
    <w:rsid w:val="00452332"/>
    <w:rsid w:val="00452853"/>
    <w:rsid w:val="00452978"/>
    <w:rsid w:val="00453823"/>
    <w:rsid w:val="00453EB0"/>
    <w:rsid w:val="00453FAD"/>
    <w:rsid w:val="0045413C"/>
    <w:rsid w:val="00454585"/>
    <w:rsid w:val="00454882"/>
    <w:rsid w:val="004548A1"/>
    <w:rsid w:val="00454986"/>
    <w:rsid w:val="00454BAF"/>
    <w:rsid w:val="004550B1"/>
    <w:rsid w:val="00455180"/>
    <w:rsid w:val="00455B89"/>
    <w:rsid w:val="00455E40"/>
    <w:rsid w:val="00455F69"/>
    <w:rsid w:val="004562DA"/>
    <w:rsid w:val="004564FD"/>
    <w:rsid w:val="004568B5"/>
    <w:rsid w:val="00456F08"/>
    <w:rsid w:val="004578A8"/>
    <w:rsid w:val="0046081A"/>
    <w:rsid w:val="00460FE2"/>
    <w:rsid w:val="00461121"/>
    <w:rsid w:val="00461595"/>
    <w:rsid w:val="00461AFB"/>
    <w:rsid w:val="00461F95"/>
    <w:rsid w:val="004620BD"/>
    <w:rsid w:val="0046272E"/>
    <w:rsid w:val="0046296D"/>
    <w:rsid w:val="00462FE4"/>
    <w:rsid w:val="00463586"/>
    <w:rsid w:val="00463A2F"/>
    <w:rsid w:val="00463BF5"/>
    <w:rsid w:val="0046403D"/>
    <w:rsid w:val="00464D1C"/>
    <w:rsid w:val="004655F7"/>
    <w:rsid w:val="00465CB2"/>
    <w:rsid w:val="00465D5E"/>
    <w:rsid w:val="00465E0F"/>
    <w:rsid w:val="004660A7"/>
    <w:rsid w:val="0046618A"/>
    <w:rsid w:val="004664F1"/>
    <w:rsid w:val="00466D35"/>
    <w:rsid w:val="00467087"/>
    <w:rsid w:val="0047017B"/>
    <w:rsid w:val="004708CA"/>
    <w:rsid w:val="00470A08"/>
    <w:rsid w:val="00470A77"/>
    <w:rsid w:val="00470B7E"/>
    <w:rsid w:val="00470E27"/>
    <w:rsid w:val="00471637"/>
    <w:rsid w:val="00471C79"/>
    <w:rsid w:val="004721FC"/>
    <w:rsid w:val="004729D3"/>
    <w:rsid w:val="00472AB0"/>
    <w:rsid w:val="00472AF8"/>
    <w:rsid w:val="0047355B"/>
    <w:rsid w:val="00474C75"/>
    <w:rsid w:val="004753FF"/>
    <w:rsid w:val="00475848"/>
    <w:rsid w:val="004760F5"/>
    <w:rsid w:val="00477A12"/>
    <w:rsid w:val="00477DED"/>
    <w:rsid w:val="00480528"/>
    <w:rsid w:val="00480834"/>
    <w:rsid w:val="00482944"/>
    <w:rsid w:val="00482E99"/>
    <w:rsid w:val="00483145"/>
    <w:rsid w:val="004839E1"/>
    <w:rsid w:val="00483CF6"/>
    <w:rsid w:val="00483D8E"/>
    <w:rsid w:val="0048421C"/>
    <w:rsid w:val="00484A66"/>
    <w:rsid w:val="00484BDD"/>
    <w:rsid w:val="004851B6"/>
    <w:rsid w:val="00485A40"/>
    <w:rsid w:val="00485EE2"/>
    <w:rsid w:val="004861D2"/>
    <w:rsid w:val="00486666"/>
    <w:rsid w:val="00486DDE"/>
    <w:rsid w:val="00487312"/>
    <w:rsid w:val="004876D4"/>
    <w:rsid w:val="0049006C"/>
    <w:rsid w:val="0049034C"/>
    <w:rsid w:val="00490C44"/>
    <w:rsid w:val="00491864"/>
    <w:rsid w:val="0049239D"/>
    <w:rsid w:val="0049285C"/>
    <w:rsid w:val="0049297C"/>
    <w:rsid w:val="00492A0F"/>
    <w:rsid w:val="00492E9E"/>
    <w:rsid w:val="004936D2"/>
    <w:rsid w:val="0049420B"/>
    <w:rsid w:val="0049499E"/>
    <w:rsid w:val="004949BB"/>
    <w:rsid w:val="00494A8A"/>
    <w:rsid w:val="00495277"/>
    <w:rsid w:val="00495487"/>
    <w:rsid w:val="00495584"/>
    <w:rsid w:val="00495B57"/>
    <w:rsid w:val="0049603A"/>
    <w:rsid w:val="0049619C"/>
    <w:rsid w:val="00496224"/>
    <w:rsid w:val="00496979"/>
    <w:rsid w:val="00497175"/>
    <w:rsid w:val="004972B7"/>
    <w:rsid w:val="00497AC2"/>
    <w:rsid w:val="00497D43"/>
    <w:rsid w:val="004A0686"/>
    <w:rsid w:val="004A3767"/>
    <w:rsid w:val="004A3851"/>
    <w:rsid w:val="004A3C46"/>
    <w:rsid w:val="004A3D60"/>
    <w:rsid w:val="004A4094"/>
    <w:rsid w:val="004A4841"/>
    <w:rsid w:val="004A4DCE"/>
    <w:rsid w:val="004A4F7C"/>
    <w:rsid w:val="004A51A8"/>
    <w:rsid w:val="004A51E2"/>
    <w:rsid w:val="004A584A"/>
    <w:rsid w:val="004A5FC0"/>
    <w:rsid w:val="004A6B76"/>
    <w:rsid w:val="004A7157"/>
    <w:rsid w:val="004B0113"/>
    <w:rsid w:val="004B01C2"/>
    <w:rsid w:val="004B09F3"/>
    <w:rsid w:val="004B11A9"/>
    <w:rsid w:val="004B1FD6"/>
    <w:rsid w:val="004B264F"/>
    <w:rsid w:val="004B2C8B"/>
    <w:rsid w:val="004B32BC"/>
    <w:rsid w:val="004B399B"/>
    <w:rsid w:val="004B3C92"/>
    <w:rsid w:val="004B3E92"/>
    <w:rsid w:val="004B45AA"/>
    <w:rsid w:val="004B494E"/>
    <w:rsid w:val="004B4DFB"/>
    <w:rsid w:val="004B50B7"/>
    <w:rsid w:val="004B58C2"/>
    <w:rsid w:val="004B60B7"/>
    <w:rsid w:val="004B61BE"/>
    <w:rsid w:val="004B643C"/>
    <w:rsid w:val="004B6B83"/>
    <w:rsid w:val="004B72FE"/>
    <w:rsid w:val="004B77D6"/>
    <w:rsid w:val="004B788A"/>
    <w:rsid w:val="004C0669"/>
    <w:rsid w:val="004C0AB6"/>
    <w:rsid w:val="004C0B4D"/>
    <w:rsid w:val="004C10AC"/>
    <w:rsid w:val="004C1617"/>
    <w:rsid w:val="004C1DB4"/>
    <w:rsid w:val="004C243E"/>
    <w:rsid w:val="004C2882"/>
    <w:rsid w:val="004C28BD"/>
    <w:rsid w:val="004C2B80"/>
    <w:rsid w:val="004C3425"/>
    <w:rsid w:val="004C3828"/>
    <w:rsid w:val="004C456D"/>
    <w:rsid w:val="004C5069"/>
    <w:rsid w:val="004C514E"/>
    <w:rsid w:val="004C51AA"/>
    <w:rsid w:val="004C5290"/>
    <w:rsid w:val="004C55F1"/>
    <w:rsid w:val="004C5CE1"/>
    <w:rsid w:val="004C5D17"/>
    <w:rsid w:val="004C5DA3"/>
    <w:rsid w:val="004C6251"/>
    <w:rsid w:val="004C6916"/>
    <w:rsid w:val="004C7742"/>
    <w:rsid w:val="004C7BF4"/>
    <w:rsid w:val="004D00AF"/>
    <w:rsid w:val="004D0811"/>
    <w:rsid w:val="004D10E9"/>
    <w:rsid w:val="004D1BB1"/>
    <w:rsid w:val="004D2485"/>
    <w:rsid w:val="004D30C7"/>
    <w:rsid w:val="004D33F8"/>
    <w:rsid w:val="004D3502"/>
    <w:rsid w:val="004D355E"/>
    <w:rsid w:val="004D36B3"/>
    <w:rsid w:val="004D3A2B"/>
    <w:rsid w:val="004D3A36"/>
    <w:rsid w:val="004D3AA6"/>
    <w:rsid w:val="004D406D"/>
    <w:rsid w:val="004D4799"/>
    <w:rsid w:val="004D5BBF"/>
    <w:rsid w:val="004D6279"/>
    <w:rsid w:val="004D654D"/>
    <w:rsid w:val="004D6E75"/>
    <w:rsid w:val="004D70EE"/>
    <w:rsid w:val="004D7132"/>
    <w:rsid w:val="004D7690"/>
    <w:rsid w:val="004E0E61"/>
    <w:rsid w:val="004E153F"/>
    <w:rsid w:val="004E1731"/>
    <w:rsid w:val="004E19FC"/>
    <w:rsid w:val="004E23E8"/>
    <w:rsid w:val="004E263D"/>
    <w:rsid w:val="004E2A28"/>
    <w:rsid w:val="004E2C0A"/>
    <w:rsid w:val="004E3D0E"/>
    <w:rsid w:val="004E41C4"/>
    <w:rsid w:val="004E41C6"/>
    <w:rsid w:val="004E41C8"/>
    <w:rsid w:val="004E4F90"/>
    <w:rsid w:val="004E5BBE"/>
    <w:rsid w:val="004E5D67"/>
    <w:rsid w:val="004E68D4"/>
    <w:rsid w:val="004E6F6F"/>
    <w:rsid w:val="004E75B2"/>
    <w:rsid w:val="004E7B4E"/>
    <w:rsid w:val="004F0230"/>
    <w:rsid w:val="004F045F"/>
    <w:rsid w:val="004F05AF"/>
    <w:rsid w:val="004F0620"/>
    <w:rsid w:val="004F0635"/>
    <w:rsid w:val="004F1723"/>
    <w:rsid w:val="004F17A2"/>
    <w:rsid w:val="004F1936"/>
    <w:rsid w:val="004F1BE5"/>
    <w:rsid w:val="004F1F40"/>
    <w:rsid w:val="004F2F08"/>
    <w:rsid w:val="004F4581"/>
    <w:rsid w:val="004F4BA8"/>
    <w:rsid w:val="004F4BF4"/>
    <w:rsid w:val="004F506E"/>
    <w:rsid w:val="004F53AC"/>
    <w:rsid w:val="004F6A30"/>
    <w:rsid w:val="004F6BDC"/>
    <w:rsid w:val="004F6FF4"/>
    <w:rsid w:val="004F70D1"/>
    <w:rsid w:val="004F76CC"/>
    <w:rsid w:val="004F7967"/>
    <w:rsid w:val="004F7F87"/>
    <w:rsid w:val="00500733"/>
    <w:rsid w:val="00500DF9"/>
    <w:rsid w:val="0050123A"/>
    <w:rsid w:val="00501279"/>
    <w:rsid w:val="0050143D"/>
    <w:rsid w:val="00502201"/>
    <w:rsid w:val="00502461"/>
    <w:rsid w:val="005038D1"/>
    <w:rsid w:val="005038F6"/>
    <w:rsid w:val="0050422F"/>
    <w:rsid w:val="00505A31"/>
    <w:rsid w:val="00505BF9"/>
    <w:rsid w:val="005064E3"/>
    <w:rsid w:val="00506E03"/>
    <w:rsid w:val="00506E31"/>
    <w:rsid w:val="00506E84"/>
    <w:rsid w:val="005103B0"/>
    <w:rsid w:val="00510D2E"/>
    <w:rsid w:val="00510D47"/>
    <w:rsid w:val="0051330B"/>
    <w:rsid w:val="00513894"/>
    <w:rsid w:val="00513C09"/>
    <w:rsid w:val="0051412D"/>
    <w:rsid w:val="0051499B"/>
    <w:rsid w:val="00515188"/>
    <w:rsid w:val="005155E9"/>
    <w:rsid w:val="00515640"/>
    <w:rsid w:val="00515827"/>
    <w:rsid w:val="00516CCC"/>
    <w:rsid w:val="00517B5A"/>
    <w:rsid w:val="00517BA6"/>
    <w:rsid w:val="00517E05"/>
    <w:rsid w:val="0052024B"/>
    <w:rsid w:val="005205C9"/>
    <w:rsid w:val="00520ABD"/>
    <w:rsid w:val="0052128E"/>
    <w:rsid w:val="00521333"/>
    <w:rsid w:val="00521674"/>
    <w:rsid w:val="0052241B"/>
    <w:rsid w:val="00523948"/>
    <w:rsid w:val="00523B23"/>
    <w:rsid w:val="00523C0B"/>
    <w:rsid w:val="0052471B"/>
    <w:rsid w:val="00525518"/>
    <w:rsid w:val="00526345"/>
    <w:rsid w:val="005276EC"/>
    <w:rsid w:val="00530819"/>
    <w:rsid w:val="0053137F"/>
    <w:rsid w:val="005319ED"/>
    <w:rsid w:val="005323B7"/>
    <w:rsid w:val="00532724"/>
    <w:rsid w:val="00532A1F"/>
    <w:rsid w:val="00534304"/>
    <w:rsid w:val="00534639"/>
    <w:rsid w:val="00534B86"/>
    <w:rsid w:val="00536365"/>
    <w:rsid w:val="005367F7"/>
    <w:rsid w:val="005370F3"/>
    <w:rsid w:val="00537162"/>
    <w:rsid w:val="0053754B"/>
    <w:rsid w:val="00537ADB"/>
    <w:rsid w:val="00537BA9"/>
    <w:rsid w:val="00537D01"/>
    <w:rsid w:val="00537E24"/>
    <w:rsid w:val="00537F97"/>
    <w:rsid w:val="00540D60"/>
    <w:rsid w:val="00540D66"/>
    <w:rsid w:val="00540F14"/>
    <w:rsid w:val="005415A1"/>
    <w:rsid w:val="0054212D"/>
    <w:rsid w:val="0054343C"/>
    <w:rsid w:val="0054394A"/>
    <w:rsid w:val="0054441F"/>
    <w:rsid w:val="00544DAF"/>
    <w:rsid w:val="00544F4A"/>
    <w:rsid w:val="005451C2"/>
    <w:rsid w:val="00545206"/>
    <w:rsid w:val="00545C4A"/>
    <w:rsid w:val="00546652"/>
    <w:rsid w:val="00546AAB"/>
    <w:rsid w:val="00547763"/>
    <w:rsid w:val="00547A72"/>
    <w:rsid w:val="00547B72"/>
    <w:rsid w:val="00547CBD"/>
    <w:rsid w:val="00547D40"/>
    <w:rsid w:val="005507F4"/>
    <w:rsid w:val="00550D3F"/>
    <w:rsid w:val="005512A3"/>
    <w:rsid w:val="0055160E"/>
    <w:rsid w:val="00551C94"/>
    <w:rsid w:val="00551F53"/>
    <w:rsid w:val="00552505"/>
    <w:rsid w:val="00552615"/>
    <w:rsid w:val="005527A9"/>
    <w:rsid w:val="0055291C"/>
    <w:rsid w:val="00553256"/>
    <w:rsid w:val="00553359"/>
    <w:rsid w:val="005541DD"/>
    <w:rsid w:val="00554F08"/>
    <w:rsid w:val="00555048"/>
    <w:rsid w:val="00555E6C"/>
    <w:rsid w:val="00556096"/>
    <w:rsid w:val="00556156"/>
    <w:rsid w:val="005564A3"/>
    <w:rsid w:val="005568CD"/>
    <w:rsid w:val="00556A6B"/>
    <w:rsid w:val="00556BDB"/>
    <w:rsid w:val="00557FF3"/>
    <w:rsid w:val="0056017B"/>
    <w:rsid w:val="005602AE"/>
    <w:rsid w:val="0056046F"/>
    <w:rsid w:val="00560958"/>
    <w:rsid w:val="00560C6E"/>
    <w:rsid w:val="00560F60"/>
    <w:rsid w:val="00561256"/>
    <w:rsid w:val="005617F2"/>
    <w:rsid w:val="00562332"/>
    <w:rsid w:val="005623E1"/>
    <w:rsid w:val="005625F0"/>
    <w:rsid w:val="00562696"/>
    <w:rsid w:val="00563BEF"/>
    <w:rsid w:val="0056401E"/>
    <w:rsid w:val="0056428D"/>
    <w:rsid w:val="00565344"/>
    <w:rsid w:val="00565B1A"/>
    <w:rsid w:val="00565B4E"/>
    <w:rsid w:val="00566501"/>
    <w:rsid w:val="00567515"/>
    <w:rsid w:val="0056755E"/>
    <w:rsid w:val="0056766E"/>
    <w:rsid w:val="00567DA8"/>
    <w:rsid w:val="00570625"/>
    <w:rsid w:val="0057134B"/>
    <w:rsid w:val="00571536"/>
    <w:rsid w:val="00571E7B"/>
    <w:rsid w:val="005729A4"/>
    <w:rsid w:val="00572AA4"/>
    <w:rsid w:val="005739BC"/>
    <w:rsid w:val="00574202"/>
    <w:rsid w:val="005743AD"/>
    <w:rsid w:val="005743EB"/>
    <w:rsid w:val="005744B2"/>
    <w:rsid w:val="0057559E"/>
    <w:rsid w:val="00575935"/>
    <w:rsid w:val="00575B12"/>
    <w:rsid w:val="00576307"/>
    <w:rsid w:val="00576760"/>
    <w:rsid w:val="005769A3"/>
    <w:rsid w:val="005802DF"/>
    <w:rsid w:val="005807E2"/>
    <w:rsid w:val="005808A6"/>
    <w:rsid w:val="00580FBC"/>
    <w:rsid w:val="0058139C"/>
    <w:rsid w:val="00581FB1"/>
    <w:rsid w:val="0058225C"/>
    <w:rsid w:val="00582AD2"/>
    <w:rsid w:val="00582EEC"/>
    <w:rsid w:val="00582F34"/>
    <w:rsid w:val="00583767"/>
    <w:rsid w:val="005837BD"/>
    <w:rsid w:val="00583AD4"/>
    <w:rsid w:val="00583ADA"/>
    <w:rsid w:val="00584119"/>
    <w:rsid w:val="00584F43"/>
    <w:rsid w:val="005853D0"/>
    <w:rsid w:val="0058558C"/>
    <w:rsid w:val="00585698"/>
    <w:rsid w:val="005856DF"/>
    <w:rsid w:val="005871EE"/>
    <w:rsid w:val="005876E7"/>
    <w:rsid w:val="00587E30"/>
    <w:rsid w:val="00587FE4"/>
    <w:rsid w:val="00590501"/>
    <w:rsid w:val="005905CE"/>
    <w:rsid w:val="00590948"/>
    <w:rsid w:val="005909D9"/>
    <w:rsid w:val="00590A30"/>
    <w:rsid w:val="005913D2"/>
    <w:rsid w:val="0059193F"/>
    <w:rsid w:val="00591C54"/>
    <w:rsid w:val="00591EFF"/>
    <w:rsid w:val="00592EA8"/>
    <w:rsid w:val="005932A8"/>
    <w:rsid w:val="00593F93"/>
    <w:rsid w:val="00594ECB"/>
    <w:rsid w:val="00594F00"/>
    <w:rsid w:val="00595CAF"/>
    <w:rsid w:val="00595D34"/>
    <w:rsid w:val="00597452"/>
    <w:rsid w:val="00597771"/>
    <w:rsid w:val="005A037D"/>
    <w:rsid w:val="005A05FA"/>
    <w:rsid w:val="005A070C"/>
    <w:rsid w:val="005A0845"/>
    <w:rsid w:val="005A08DA"/>
    <w:rsid w:val="005A0F0D"/>
    <w:rsid w:val="005A0F48"/>
    <w:rsid w:val="005A1A9F"/>
    <w:rsid w:val="005A1E74"/>
    <w:rsid w:val="005A1F0C"/>
    <w:rsid w:val="005A2576"/>
    <w:rsid w:val="005A297A"/>
    <w:rsid w:val="005A2E34"/>
    <w:rsid w:val="005A40E5"/>
    <w:rsid w:val="005A4F1D"/>
    <w:rsid w:val="005A55EF"/>
    <w:rsid w:val="005A59CC"/>
    <w:rsid w:val="005A6EE0"/>
    <w:rsid w:val="005A7112"/>
    <w:rsid w:val="005A72C9"/>
    <w:rsid w:val="005A7369"/>
    <w:rsid w:val="005A7AD0"/>
    <w:rsid w:val="005A7B15"/>
    <w:rsid w:val="005A7FAD"/>
    <w:rsid w:val="005B0CFF"/>
    <w:rsid w:val="005B1EB6"/>
    <w:rsid w:val="005B2C1E"/>
    <w:rsid w:val="005B31FC"/>
    <w:rsid w:val="005B34CD"/>
    <w:rsid w:val="005B39ED"/>
    <w:rsid w:val="005B3E72"/>
    <w:rsid w:val="005B4110"/>
    <w:rsid w:val="005B4129"/>
    <w:rsid w:val="005B42DE"/>
    <w:rsid w:val="005B47F2"/>
    <w:rsid w:val="005B487B"/>
    <w:rsid w:val="005B49FC"/>
    <w:rsid w:val="005B4D17"/>
    <w:rsid w:val="005B4D1F"/>
    <w:rsid w:val="005B4F28"/>
    <w:rsid w:val="005B513B"/>
    <w:rsid w:val="005B5248"/>
    <w:rsid w:val="005B52BC"/>
    <w:rsid w:val="005B5AB9"/>
    <w:rsid w:val="005B5C05"/>
    <w:rsid w:val="005B62B4"/>
    <w:rsid w:val="005B62FC"/>
    <w:rsid w:val="005B636C"/>
    <w:rsid w:val="005B653E"/>
    <w:rsid w:val="005B65C5"/>
    <w:rsid w:val="005B6834"/>
    <w:rsid w:val="005B7D20"/>
    <w:rsid w:val="005C0551"/>
    <w:rsid w:val="005C0A41"/>
    <w:rsid w:val="005C0A6F"/>
    <w:rsid w:val="005C0A97"/>
    <w:rsid w:val="005C1954"/>
    <w:rsid w:val="005C1B50"/>
    <w:rsid w:val="005C2514"/>
    <w:rsid w:val="005C2F63"/>
    <w:rsid w:val="005C346F"/>
    <w:rsid w:val="005C47B4"/>
    <w:rsid w:val="005C49CD"/>
    <w:rsid w:val="005C4A1E"/>
    <w:rsid w:val="005C4A8B"/>
    <w:rsid w:val="005C4B50"/>
    <w:rsid w:val="005C4FFC"/>
    <w:rsid w:val="005C56E7"/>
    <w:rsid w:val="005C57F1"/>
    <w:rsid w:val="005C60A7"/>
    <w:rsid w:val="005C70BB"/>
    <w:rsid w:val="005C7725"/>
    <w:rsid w:val="005D04B1"/>
    <w:rsid w:val="005D07A3"/>
    <w:rsid w:val="005D07F3"/>
    <w:rsid w:val="005D096E"/>
    <w:rsid w:val="005D0A0C"/>
    <w:rsid w:val="005D0EB1"/>
    <w:rsid w:val="005D1002"/>
    <w:rsid w:val="005D19D0"/>
    <w:rsid w:val="005D1F90"/>
    <w:rsid w:val="005D2296"/>
    <w:rsid w:val="005D2CF5"/>
    <w:rsid w:val="005D3C92"/>
    <w:rsid w:val="005D459C"/>
    <w:rsid w:val="005D4791"/>
    <w:rsid w:val="005D4DE7"/>
    <w:rsid w:val="005D5430"/>
    <w:rsid w:val="005D56B0"/>
    <w:rsid w:val="005D5B96"/>
    <w:rsid w:val="005D5C84"/>
    <w:rsid w:val="005D5DD0"/>
    <w:rsid w:val="005D68C6"/>
    <w:rsid w:val="005D6AD5"/>
    <w:rsid w:val="005D6C17"/>
    <w:rsid w:val="005D6D26"/>
    <w:rsid w:val="005D7D68"/>
    <w:rsid w:val="005D7FD2"/>
    <w:rsid w:val="005E0D59"/>
    <w:rsid w:val="005E0FDD"/>
    <w:rsid w:val="005E2D20"/>
    <w:rsid w:val="005E315A"/>
    <w:rsid w:val="005E3236"/>
    <w:rsid w:val="005E34B6"/>
    <w:rsid w:val="005E363B"/>
    <w:rsid w:val="005E390F"/>
    <w:rsid w:val="005E40E7"/>
    <w:rsid w:val="005E4200"/>
    <w:rsid w:val="005E42C4"/>
    <w:rsid w:val="005E4793"/>
    <w:rsid w:val="005E4ADB"/>
    <w:rsid w:val="005E52D0"/>
    <w:rsid w:val="005E53BA"/>
    <w:rsid w:val="005E63D2"/>
    <w:rsid w:val="005E64B3"/>
    <w:rsid w:val="005E687F"/>
    <w:rsid w:val="005E6DDE"/>
    <w:rsid w:val="005E7483"/>
    <w:rsid w:val="005E786D"/>
    <w:rsid w:val="005E7CF8"/>
    <w:rsid w:val="005E7E92"/>
    <w:rsid w:val="005F010E"/>
    <w:rsid w:val="005F0999"/>
    <w:rsid w:val="005F0CAC"/>
    <w:rsid w:val="005F1046"/>
    <w:rsid w:val="005F1A21"/>
    <w:rsid w:val="005F1BBB"/>
    <w:rsid w:val="005F1D0C"/>
    <w:rsid w:val="005F217B"/>
    <w:rsid w:val="005F22BB"/>
    <w:rsid w:val="005F2662"/>
    <w:rsid w:val="005F2A22"/>
    <w:rsid w:val="005F2BC2"/>
    <w:rsid w:val="005F2D5F"/>
    <w:rsid w:val="005F2F51"/>
    <w:rsid w:val="005F44E3"/>
    <w:rsid w:val="005F45C5"/>
    <w:rsid w:val="005F46C6"/>
    <w:rsid w:val="005F46CE"/>
    <w:rsid w:val="005F4E07"/>
    <w:rsid w:val="005F51D2"/>
    <w:rsid w:val="005F531F"/>
    <w:rsid w:val="005F5C23"/>
    <w:rsid w:val="005F67F0"/>
    <w:rsid w:val="005F6886"/>
    <w:rsid w:val="005F6BCB"/>
    <w:rsid w:val="005F6DEB"/>
    <w:rsid w:val="005F6F60"/>
    <w:rsid w:val="005F77A9"/>
    <w:rsid w:val="005F78DF"/>
    <w:rsid w:val="005F7D21"/>
    <w:rsid w:val="005F7D55"/>
    <w:rsid w:val="00600173"/>
    <w:rsid w:val="00600264"/>
    <w:rsid w:val="00600537"/>
    <w:rsid w:val="006007DA"/>
    <w:rsid w:val="00600FA6"/>
    <w:rsid w:val="0060121F"/>
    <w:rsid w:val="00601B2F"/>
    <w:rsid w:val="00602155"/>
    <w:rsid w:val="006021FA"/>
    <w:rsid w:val="0060254B"/>
    <w:rsid w:val="006029F9"/>
    <w:rsid w:val="00603613"/>
    <w:rsid w:val="00603750"/>
    <w:rsid w:val="0060434A"/>
    <w:rsid w:val="006047BC"/>
    <w:rsid w:val="006052F0"/>
    <w:rsid w:val="006054F5"/>
    <w:rsid w:val="00605A3E"/>
    <w:rsid w:val="00605F4C"/>
    <w:rsid w:val="006060CB"/>
    <w:rsid w:val="006063F1"/>
    <w:rsid w:val="00606E38"/>
    <w:rsid w:val="0060759B"/>
    <w:rsid w:val="0060770B"/>
    <w:rsid w:val="006078C6"/>
    <w:rsid w:val="00607DEC"/>
    <w:rsid w:val="006107A6"/>
    <w:rsid w:val="00610A50"/>
    <w:rsid w:val="00611419"/>
    <w:rsid w:val="00611C2A"/>
    <w:rsid w:val="00611CE0"/>
    <w:rsid w:val="00612BDD"/>
    <w:rsid w:val="00613158"/>
    <w:rsid w:val="00613521"/>
    <w:rsid w:val="00613910"/>
    <w:rsid w:val="00614011"/>
    <w:rsid w:val="00615301"/>
    <w:rsid w:val="006156FF"/>
    <w:rsid w:val="0061595B"/>
    <w:rsid w:val="00615ACD"/>
    <w:rsid w:val="00616212"/>
    <w:rsid w:val="0061750D"/>
    <w:rsid w:val="006175D3"/>
    <w:rsid w:val="006177C2"/>
    <w:rsid w:val="00617B93"/>
    <w:rsid w:val="00617BD9"/>
    <w:rsid w:val="00617BF9"/>
    <w:rsid w:val="0062003C"/>
    <w:rsid w:val="00620D53"/>
    <w:rsid w:val="0062134D"/>
    <w:rsid w:val="006214A0"/>
    <w:rsid w:val="00622491"/>
    <w:rsid w:val="00623888"/>
    <w:rsid w:val="00623B8C"/>
    <w:rsid w:val="00624540"/>
    <w:rsid w:val="00624564"/>
    <w:rsid w:val="006246FA"/>
    <w:rsid w:val="006247AA"/>
    <w:rsid w:val="006248A1"/>
    <w:rsid w:val="0062516F"/>
    <w:rsid w:val="00625317"/>
    <w:rsid w:val="00627F1F"/>
    <w:rsid w:val="0063041C"/>
    <w:rsid w:val="00630851"/>
    <w:rsid w:val="00630A66"/>
    <w:rsid w:val="00630B8E"/>
    <w:rsid w:val="00631422"/>
    <w:rsid w:val="00631904"/>
    <w:rsid w:val="00631A8D"/>
    <w:rsid w:val="00631C02"/>
    <w:rsid w:val="006323DB"/>
    <w:rsid w:val="00633071"/>
    <w:rsid w:val="00633635"/>
    <w:rsid w:val="00633D81"/>
    <w:rsid w:val="00634BB4"/>
    <w:rsid w:val="00634EC8"/>
    <w:rsid w:val="00634FE8"/>
    <w:rsid w:val="006350CE"/>
    <w:rsid w:val="006352BD"/>
    <w:rsid w:val="00635472"/>
    <w:rsid w:val="00636219"/>
    <w:rsid w:val="00636542"/>
    <w:rsid w:val="00637187"/>
    <w:rsid w:val="0063749E"/>
    <w:rsid w:val="00637548"/>
    <w:rsid w:val="0063785B"/>
    <w:rsid w:val="00637A51"/>
    <w:rsid w:val="00640507"/>
    <w:rsid w:val="00640643"/>
    <w:rsid w:val="00640870"/>
    <w:rsid w:val="0064108C"/>
    <w:rsid w:val="0064198D"/>
    <w:rsid w:val="0064209B"/>
    <w:rsid w:val="00642A8A"/>
    <w:rsid w:val="00643B97"/>
    <w:rsid w:val="00644347"/>
    <w:rsid w:val="006444B8"/>
    <w:rsid w:val="00644ECB"/>
    <w:rsid w:val="0064527C"/>
    <w:rsid w:val="00645795"/>
    <w:rsid w:val="006467F7"/>
    <w:rsid w:val="00646A73"/>
    <w:rsid w:val="00646D5B"/>
    <w:rsid w:val="006479CC"/>
    <w:rsid w:val="00647AB1"/>
    <w:rsid w:val="00647BE2"/>
    <w:rsid w:val="00650264"/>
    <w:rsid w:val="0065076F"/>
    <w:rsid w:val="00651216"/>
    <w:rsid w:val="0065133B"/>
    <w:rsid w:val="006515A3"/>
    <w:rsid w:val="00651718"/>
    <w:rsid w:val="00652473"/>
    <w:rsid w:val="00652687"/>
    <w:rsid w:val="00652FFE"/>
    <w:rsid w:val="00653428"/>
    <w:rsid w:val="00653BA9"/>
    <w:rsid w:val="006541D2"/>
    <w:rsid w:val="006543DF"/>
    <w:rsid w:val="0065442E"/>
    <w:rsid w:val="00654B68"/>
    <w:rsid w:val="006551AB"/>
    <w:rsid w:val="00655764"/>
    <w:rsid w:val="006559D0"/>
    <w:rsid w:val="00655C1D"/>
    <w:rsid w:val="00655E6A"/>
    <w:rsid w:val="00656412"/>
    <w:rsid w:val="0065661D"/>
    <w:rsid w:val="006566C2"/>
    <w:rsid w:val="00656C80"/>
    <w:rsid w:val="00657110"/>
    <w:rsid w:val="00657F11"/>
    <w:rsid w:val="0066070A"/>
    <w:rsid w:val="00660D45"/>
    <w:rsid w:val="00661996"/>
    <w:rsid w:val="006625BE"/>
    <w:rsid w:val="00662D38"/>
    <w:rsid w:val="0066318D"/>
    <w:rsid w:val="00663509"/>
    <w:rsid w:val="00663891"/>
    <w:rsid w:val="006638BF"/>
    <w:rsid w:val="006643D0"/>
    <w:rsid w:val="00665AEC"/>
    <w:rsid w:val="00665C2B"/>
    <w:rsid w:val="00665DAD"/>
    <w:rsid w:val="006668E8"/>
    <w:rsid w:val="00666A23"/>
    <w:rsid w:val="00666C7B"/>
    <w:rsid w:val="0066731B"/>
    <w:rsid w:val="0066782B"/>
    <w:rsid w:val="0067010A"/>
    <w:rsid w:val="0067039D"/>
    <w:rsid w:val="00670692"/>
    <w:rsid w:val="006710BC"/>
    <w:rsid w:val="00671122"/>
    <w:rsid w:val="00671201"/>
    <w:rsid w:val="00671422"/>
    <w:rsid w:val="00671659"/>
    <w:rsid w:val="00671704"/>
    <w:rsid w:val="00671C93"/>
    <w:rsid w:val="006724CB"/>
    <w:rsid w:val="00672EFF"/>
    <w:rsid w:val="006736A1"/>
    <w:rsid w:val="00673B28"/>
    <w:rsid w:val="00673FF3"/>
    <w:rsid w:val="00674CC2"/>
    <w:rsid w:val="0067507A"/>
    <w:rsid w:val="006750CF"/>
    <w:rsid w:val="00675146"/>
    <w:rsid w:val="0067535D"/>
    <w:rsid w:val="00676E26"/>
    <w:rsid w:val="0068102C"/>
    <w:rsid w:val="0068109F"/>
    <w:rsid w:val="00681405"/>
    <w:rsid w:val="006816E0"/>
    <w:rsid w:val="00681933"/>
    <w:rsid w:val="00681D08"/>
    <w:rsid w:val="0068221C"/>
    <w:rsid w:val="00682378"/>
    <w:rsid w:val="00682B12"/>
    <w:rsid w:val="00682CC1"/>
    <w:rsid w:val="0068318F"/>
    <w:rsid w:val="006832AB"/>
    <w:rsid w:val="0068387D"/>
    <w:rsid w:val="00683934"/>
    <w:rsid w:val="00683C5C"/>
    <w:rsid w:val="00684D90"/>
    <w:rsid w:val="00685F8E"/>
    <w:rsid w:val="00686538"/>
    <w:rsid w:val="00686A49"/>
    <w:rsid w:val="00686B32"/>
    <w:rsid w:val="00686FCD"/>
    <w:rsid w:val="0068704B"/>
    <w:rsid w:val="00687761"/>
    <w:rsid w:val="0069071D"/>
    <w:rsid w:val="0069074F"/>
    <w:rsid w:val="006916BF"/>
    <w:rsid w:val="00691DFA"/>
    <w:rsid w:val="00692483"/>
    <w:rsid w:val="006928FE"/>
    <w:rsid w:val="00692EA6"/>
    <w:rsid w:val="006933A2"/>
    <w:rsid w:val="0069360C"/>
    <w:rsid w:val="00693B0B"/>
    <w:rsid w:val="00694F87"/>
    <w:rsid w:val="006953A2"/>
    <w:rsid w:val="00695F57"/>
    <w:rsid w:val="006969D0"/>
    <w:rsid w:val="006A05B4"/>
    <w:rsid w:val="006A0753"/>
    <w:rsid w:val="006A1BA3"/>
    <w:rsid w:val="006A2487"/>
    <w:rsid w:val="006A2891"/>
    <w:rsid w:val="006A3456"/>
    <w:rsid w:val="006A36BD"/>
    <w:rsid w:val="006A3AB1"/>
    <w:rsid w:val="006A3B70"/>
    <w:rsid w:val="006A3FFF"/>
    <w:rsid w:val="006A411F"/>
    <w:rsid w:val="006A4992"/>
    <w:rsid w:val="006A4C83"/>
    <w:rsid w:val="006A4DB3"/>
    <w:rsid w:val="006A5EDA"/>
    <w:rsid w:val="006A6598"/>
    <w:rsid w:val="006A7007"/>
    <w:rsid w:val="006A74B5"/>
    <w:rsid w:val="006A7C09"/>
    <w:rsid w:val="006B056A"/>
    <w:rsid w:val="006B0623"/>
    <w:rsid w:val="006B0D14"/>
    <w:rsid w:val="006B0E5B"/>
    <w:rsid w:val="006B1342"/>
    <w:rsid w:val="006B1644"/>
    <w:rsid w:val="006B19D9"/>
    <w:rsid w:val="006B1B64"/>
    <w:rsid w:val="006B2009"/>
    <w:rsid w:val="006B2C5B"/>
    <w:rsid w:val="006B39D7"/>
    <w:rsid w:val="006B4081"/>
    <w:rsid w:val="006B41B0"/>
    <w:rsid w:val="006B475B"/>
    <w:rsid w:val="006B476C"/>
    <w:rsid w:val="006B4A38"/>
    <w:rsid w:val="006B5421"/>
    <w:rsid w:val="006B581A"/>
    <w:rsid w:val="006B70E7"/>
    <w:rsid w:val="006B74A4"/>
    <w:rsid w:val="006B75AF"/>
    <w:rsid w:val="006B795E"/>
    <w:rsid w:val="006C0811"/>
    <w:rsid w:val="006C0977"/>
    <w:rsid w:val="006C118E"/>
    <w:rsid w:val="006C1608"/>
    <w:rsid w:val="006C1771"/>
    <w:rsid w:val="006C191D"/>
    <w:rsid w:val="006C1D20"/>
    <w:rsid w:val="006C23A8"/>
    <w:rsid w:val="006C293F"/>
    <w:rsid w:val="006C2CB1"/>
    <w:rsid w:val="006C316C"/>
    <w:rsid w:val="006C37B6"/>
    <w:rsid w:val="006C5BB8"/>
    <w:rsid w:val="006C5D5F"/>
    <w:rsid w:val="006C645A"/>
    <w:rsid w:val="006C64FE"/>
    <w:rsid w:val="006C6AA9"/>
    <w:rsid w:val="006C6F90"/>
    <w:rsid w:val="006D0C3A"/>
    <w:rsid w:val="006D121F"/>
    <w:rsid w:val="006D157F"/>
    <w:rsid w:val="006D1915"/>
    <w:rsid w:val="006D1D08"/>
    <w:rsid w:val="006D1D0B"/>
    <w:rsid w:val="006D216E"/>
    <w:rsid w:val="006D2195"/>
    <w:rsid w:val="006D21FD"/>
    <w:rsid w:val="006D285D"/>
    <w:rsid w:val="006D333F"/>
    <w:rsid w:val="006D393A"/>
    <w:rsid w:val="006D3FC3"/>
    <w:rsid w:val="006D4A4B"/>
    <w:rsid w:val="006D5374"/>
    <w:rsid w:val="006D56F5"/>
    <w:rsid w:val="006D678D"/>
    <w:rsid w:val="006D67FA"/>
    <w:rsid w:val="006D6EE7"/>
    <w:rsid w:val="006D7239"/>
    <w:rsid w:val="006E02E8"/>
    <w:rsid w:val="006E05D8"/>
    <w:rsid w:val="006E0BC9"/>
    <w:rsid w:val="006E1911"/>
    <w:rsid w:val="006E2411"/>
    <w:rsid w:val="006E25DF"/>
    <w:rsid w:val="006E29F8"/>
    <w:rsid w:val="006E309F"/>
    <w:rsid w:val="006E32EC"/>
    <w:rsid w:val="006E36B3"/>
    <w:rsid w:val="006E374E"/>
    <w:rsid w:val="006E37CE"/>
    <w:rsid w:val="006E4020"/>
    <w:rsid w:val="006E4AF2"/>
    <w:rsid w:val="006E4F58"/>
    <w:rsid w:val="006E514B"/>
    <w:rsid w:val="006E53B6"/>
    <w:rsid w:val="006E6235"/>
    <w:rsid w:val="006E64A7"/>
    <w:rsid w:val="006E6AD6"/>
    <w:rsid w:val="006E6FA2"/>
    <w:rsid w:val="006E714A"/>
    <w:rsid w:val="006E71F9"/>
    <w:rsid w:val="006E7526"/>
    <w:rsid w:val="006E75ED"/>
    <w:rsid w:val="006E7929"/>
    <w:rsid w:val="006F0631"/>
    <w:rsid w:val="006F0BEB"/>
    <w:rsid w:val="006F124A"/>
    <w:rsid w:val="006F1814"/>
    <w:rsid w:val="006F1EC5"/>
    <w:rsid w:val="006F254A"/>
    <w:rsid w:val="006F272E"/>
    <w:rsid w:val="006F3514"/>
    <w:rsid w:val="006F364A"/>
    <w:rsid w:val="006F3794"/>
    <w:rsid w:val="006F3852"/>
    <w:rsid w:val="006F3B4B"/>
    <w:rsid w:val="006F40FE"/>
    <w:rsid w:val="006F44BD"/>
    <w:rsid w:val="006F4EFB"/>
    <w:rsid w:val="006F5C1D"/>
    <w:rsid w:val="006F5C7B"/>
    <w:rsid w:val="006F610C"/>
    <w:rsid w:val="006F65F1"/>
    <w:rsid w:val="006F689F"/>
    <w:rsid w:val="006F6B55"/>
    <w:rsid w:val="006F6D78"/>
    <w:rsid w:val="00700041"/>
    <w:rsid w:val="00700674"/>
    <w:rsid w:val="007020AC"/>
    <w:rsid w:val="00702C9C"/>
    <w:rsid w:val="007053F5"/>
    <w:rsid w:val="0070684C"/>
    <w:rsid w:val="007068E1"/>
    <w:rsid w:val="00706B73"/>
    <w:rsid w:val="00706C75"/>
    <w:rsid w:val="00706E5D"/>
    <w:rsid w:val="007078A9"/>
    <w:rsid w:val="00707B7F"/>
    <w:rsid w:val="00707D3D"/>
    <w:rsid w:val="007100E6"/>
    <w:rsid w:val="0071086C"/>
    <w:rsid w:val="00710AC2"/>
    <w:rsid w:val="00710E25"/>
    <w:rsid w:val="00710F85"/>
    <w:rsid w:val="007111B3"/>
    <w:rsid w:val="00711C85"/>
    <w:rsid w:val="00712CE4"/>
    <w:rsid w:val="00712D05"/>
    <w:rsid w:val="00712D0E"/>
    <w:rsid w:val="00712F62"/>
    <w:rsid w:val="00713018"/>
    <w:rsid w:val="00713336"/>
    <w:rsid w:val="007138B0"/>
    <w:rsid w:val="00714B0A"/>
    <w:rsid w:val="0071510E"/>
    <w:rsid w:val="00715258"/>
    <w:rsid w:val="007153D3"/>
    <w:rsid w:val="007156CD"/>
    <w:rsid w:val="007158E2"/>
    <w:rsid w:val="007171D6"/>
    <w:rsid w:val="0071728C"/>
    <w:rsid w:val="0071728E"/>
    <w:rsid w:val="00717955"/>
    <w:rsid w:val="007205E8"/>
    <w:rsid w:val="00720B50"/>
    <w:rsid w:val="00721B0B"/>
    <w:rsid w:val="00721D0F"/>
    <w:rsid w:val="00721D29"/>
    <w:rsid w:val="007223A2"/>
    <w:rsid w:val="0072265F"/>
    <w:rsid w:val="00722946"/>
    <w:rsid w:val="00722ECA"/>
    <w:rsid w:val="007233D1"/>
    <w:rsid w:val="00723892"/>
    <w:rsid w:val="00723EC0"/>
    <w:rsid w:val="00724049"/>
    <w:rsid w:val="007245C4"/>
    <w:rsid w:val="007249C1"/>
    <w:rsid w:val="00724C09"/>
    <w:rsid w:val="00724D11"/>
    <w:rsid w:val="00725484"/>
    <w:rsid w:val="0072644E"/>
    <w:rsid w:val="00726BBE"/>
    <w:rsid w:val="00726D28"/>
    <w:rsid w:val="00727453"/>
    <w:rsid w:val="00727A33"/>
    <w:rsid w:val="00727A46"/>
    <w:rsid w:val="00727BC6"/>
    <w:rsid w:val="00730437"/>
    <w:rsid w:val="0073049B"/>
    <w:rsid w:val="0073061D"/>
    <w:rsid w:val="00730FB0"/>
    <w:rsid w:val="0073132D"/>
    <w:rsid w:val="00731789"/>
    <w:rsid w:val="00731B01"/>
    <w:rsid w:val="007328F4"/>
    <w:rsid w:val="0073313C"/>
    <w:rsid w:val="007335C1"/>
    <w:rsid w:val="007335D2"/>
    <w:rsid w:val="00733EBF"/>
    <w:rsid w:val="0073480C"/>
    <w:rsid w:val="0073491F"/>
    <w:rsid w:val="00734C5A"/>
    <w:rsid w:val="00734D78"/>
    <w:rsid w:val="007350F9"/>
    <w:rsid w:val="007359DA"/>
    <w:rsid w:val="00735BDA"/>
    <w:rsid w:val="00735DAF"/>
    <w:rsid w:val="00736181"/>
    <w:rsid w:val="00736190"/>
    <w:rsid w:val="00737C2A"/>
    <w:rsid w:val="00737D7A"/>
    <w:rsid w:val="00737FA6"/>
    <w:rsid w:val="0074008D"/>
    <w:rsid w:val="00740DB3"/>
    <w:rsid w:val="00740E05"/>
    <w:rsid w:val="007411BE"/>
    <w:rsid w:val="0074250C"/>
    <w:rsid w:val="00742949"/>
    <w:rsid w:val="00742B6A"/>
    <w:rsid w:val="00742C3E"/>
    <w:rsid w:val="00744E4A"/>
    <w:rsid w:val="00744F8E"/>
    <w:rsid w:val="00745C31"/>
    <w:rsid w:val="00746141"/>
    <w:rsid w:val="00746C42"/>
    <w:rsid w:val="007470BB"/>
    <w:rsid w:val="00747601"/>
    <w:rsid w:val="00747D1E"/>
    <w:rsid w:val="00747FAA"/>
    <w:rsid w:val="0075022C"/>
    <w:rsid w:val="00750E95"/>
    <w:rsid w:val="007517C4"/>
    <w:rsid w:val="00751EAD"/>
    <w:rsid w:val="00752C43"/>
    <w:rsid w:val="00752C81"/>
    <w:rsid w:val="00753BE7"/>
    <w:rsid w:val="007541F6"/>
    <w:rsid w:val="00754B51"/>
    <w:rsid w:val="00754B70"/>
    <w:rsid w:val="007551E9"/>
    <w:rsid w:val="00755300"/>
    <w:rsid w:val="0075535F"/>
    <w:rsid w:val="0075562A"/>
    <w:rsid w:val="00756355"/>
    <w:rsid w:val="007572B5"/>
    <w:rsid w:val="007610AB"/>
    <w:rsid w:val="007611DC"/>
    <w:rsid w:val="007620D3"/>
    <w:rsid w:val="00762465"/>
    <w:rsid w:val="0076256B"/>
    <w:rsid w:val="0076256F"/>
    <w:rsid w:val="007625B6"/>
    <w:rsid w:val="00762C06"/>
    <w:rsid w:val="00762F74"/>
    <w:rsid w:val="007634CF"/>
    <w:rsid w:val="00763D12"/>
    <w:rsid w:val="007643C3"/>
    <w:rsid w:val="00764FF3"/>
    <w:rsid w:val="00765B90"/>
    <w:rsid w:val="00765BBA"/>
    <w:rsid w:val="007666C4"/>
    <w:rsid w:val="007666CB"/>
    <w:rsid w:val="00766AC5"/>
    <w:rsid w:val="00766DCC"/>
    <w:rsid w:val="00766E6F"/>
    <w:rsid w:val="00767113"/>
    <w:rsid w:val="0076713D"/>
    <w:rsid w:val="007700B0"/>
    <w:rsid w:val="007702FE"/>
    <w:rsid w:val="00771324"/>
    <w:rsid w:val="00771617"/>
    <w:rsid w:val="00771EDE"/>
    <w:rsid w:val="0077234C"/>
    <w:rsid w:val="00772535"/>
    <w:rsid w:val="0077263D"/>
    <w:rsid w:val="007726D7"/>
    <w:rsid w:val="00772847"/>
    <w:rsid w:val="00772B95"/>
    <w:rsid w:val="00773331"/>
    <w:rsid w:val="007736AA"/>
    <w:rsid w:val="007739F0"/>
    <w:rsid w:val="007739FF"/>
    <w:rsid w:val="00773A37"/>
    <w:rsid w:val="00773D72"/>
    <w:rsid w:val="00774D0F"/>
    <w:rsid w:val="00775A87"/>
    <w:rsid w:val="00775F2B"/>
    <w:rsid w:val="0077628F"/>
    <w:rsid w:val="00776436"/>
    <w:rsid w:val="00776B26"/>
    <w:rsid w:val="00776E46"/>
    <w:rsid w:val="00777A28"/>
    <w:rsid w:val="007803F5"/>
    <w:rsid w:val="00780EB8"/>
    <w:rsid w:val="00782F85"/>
    <w:rsid w:val="0078366B"/>
    <w:rsid w:val="0078506E"/>
    <w:rsid w:val="007852E3"/>
    <w:rsid w:val="00785B38"/>
    <w:rsid w:val="00785E5F"/>
    <w:rsid w:val="007868F8"/>
    <w:rsid w:val="007869F9"/>
    <w:rsid w:val="00787214"/>
    <w:rsid w:val="00787814"/>
    <w:rsid w:val="00790375"/>
    <w:rsid w:val="00790AE5"/>
    <w:rsid w:val="00790B45"/>
    <w:rsid w:val="0079189C"/>
    <w:rsid w:val="00791D6C"/>
    <w:rsid w:val="00791D7A"/>
    <w:rsid w:val="00792243"/>
    <w:rsid w:val="007923D6"/>
    <w:rsid w:val="0079248A"/>
    <w:rsid w:val="00792573"/>
    <w:rsid w:val="00792EF4"/>
    <w:rsid w:val="007932EF"/>
    <w:rsid w:val="0079360F"/>
    <w:rsid w:val="007937E4"/>
    <w:rsid w:val="00793A5D"/>
    <w:rsid w:val="00793B20"/>
    <w:rsid w:val="007946F1"/>
    <w:rsid w:val="007947F3"/>
    <w:rsid w:val="007948E6"/>
    <w:rsid w:val="0079507F"/>
    <w:rsid w:val="0079536B"/>
    <w:rsid w:val="00795A43"/>
    <w:rsid w:val="00795CB7"/>
    <w:rsid w:val="0079670A"/>
    <w:rsid w:val="00796942"/>
    <w:rsid w:val="00796A92"/>
    <w:rsid w:val="007975FA"/>
    <w:rsid w:val="007979E5"/>
    <w:rsid w:val="00797A25"/>
    <w:rsid w:val="00797B50"/>
    <w:rsid w:val="007A038C"/>
    <w:rsid w:val="007A111D"/>
    <w:rsid w:val="007A132A"/>
    <w:rsid w:val="007A14FE"/>
    <w:rsid w:val="007A1C96"/>
    <w:rsid w:val="007A252D"/>
    <w:rsid w:val="007A4EF3"/>
    <w:rsid w:val="007A52B5"/>
    <w:rsid w:val="007A5CDA"/>
    <w:rsid w:val="007A5ED3"/>
    <w:rsid w:val="007A5F42"/>
    <w:rsid w:val="007A6AD1"/>
    <w:rsid w:val="007A7074"/>
    <w:rsid w:val="007A7E48"/>
    <w:rsid w:val="007A7EA5"/>
    <w:rsid w:val="007B00DD"/>
    <w:rsid w:val="007B01A4"/>
    <w:rsid w:val="007B1294"/>
    <w:rsid w:val="007B1FBD"/>
    <w:rsid w:val="007B24F5"/>
    <w:rsid w:val="007B2EFB"/>
    <w:rsid w:val="007B2F9F"/>
    <w:rsid w:val="007B3E9A"/>
    <w:rsid w:val="007B4117"/>
    <w:rsid w:val="007B42F0"/>
    <w:rsid w:val="007B4772"/>
    <w:rsid w:val="007B4ADC"/>
    <w:rsid w:val="007B531F"/>
    <w:rsid w:val="007B5ADE"/>
    <w:rsid w:val="007B5ADF"/>
    <w:rsid w:val="007B6346"/>
    <w:rsid w:val="007B65CC"/>
    <w:rsid w:val="007B6B57"/>
    <w:rsid w:val="007B7730"/>
    <w:rsid w:val="007B7C9C"/>
    <w:rsid w:val="007C0347"/>
    <w:rsid w:val="007C03D7"/>
    <w:rsid w:val="007C055D"/>
    <w:rsid w:val="007C0C5D"/>
    <w:rsid w:val="007C0F36"/>
    <w:rsid w:val="007C1607"/>
    <w:rsid w:val="007C18AC"/>
    <w:rsid w:val="007C1DF7"/>
    <w:rsid w:val="007C1E92"/>
    <w:rsid w:val="007C1F46"/>
    <w:rsid w:val="007C1F59"/>
    <w:rsid w:val="007C2201"/>
    <w:rsid w:val="007C2701"/>
    <w:rsid w:val="007C27F1"/>
    <w:rsid w:val="007C31D1"/>
    <w:rsid w:val="007C3713"/>
    <w:rsid w:val="007C3ABE"/>
    <w:rsid w:val="007C3B51"/>
    <w:rsid w:val="007C4A82"/>
    <w:rsid w:val="007C514F"/>
    <w:rsid w:val="007C52FB"/>
    <w:rsid w:val="007C541B"/>
    <w:rsid w:val="007C5460"/>
    <w:rsid w:val="007C5605"/>
    <w:rsid w:val="007C5733"/>
    <w:rsid w:val="007C5A84"/>
    <w:rsid w:val="007C5D34"/>
    <w:rsid w:val="007C6401"/>
    <w:rsid w:val="007C6ADD"/>
    <w:rsid w:val="007C7272"/>
    <w:rsid w:val="007C75C3"/>
    <w:rsid w:val="007D0B0A"/>
    <w:rsid w:val="007D15D9"/>
    <w:rsid w:val="007D1874"/>
    <w:rsid w:val="007D1C1B"/>
    <w:rsid w:val="007D2336"/>
    <w:rsid w:val="007D2668"/>
    <w:rsid w:val="007D27FF"/>
    <w:rsid w:val="007D2DDE"/>
    <w:rsid w:val="007D352F"/>
    <w:rsid w:val="007D3BF9"/>
    <w:rsid w:val="007D3C58"/>
    <w:rsid w:val="007D3DAC"/>
    <w:rsid w:val="007D3EBD"/>
    <w:rsid w:val="007D4BDE"/>
    <w:rsid w:val="007D5C3F"/>
    <w:rsid w:val="007D5DA7"/>
    <w:rsid w:val="007D6EA9"/>
    <w:rsid w:val="007D781D"/>
    <w:rsid w:val="007D789D"/>
    <w:rsid w:val="007D798C"/>
    <w:rsid w:val="007E05B0"/>
    <w:rsid w:val="007E0610"/>
    <w:rsid w:val="007E09D1"/>
    <w:rsid w:val="007E1F87"/>
    <w:rsid w:val="007E257B"/>
    <w:rsid w:val="007E269A"/>
    <w:rsid w:val="007E27C8"/>
    <w:rsid w:val="007E3A6A"/>
    <w:rsid w:val="007E40B8"/>
    <w:rsid w:val="007E47B2"/>
    <w:rsid w:val="007E5239"/>
    <w:rsid w:val="007E55A4"/>
    <w:rsid w:val="007E5AE0"/>
    <w:rsid w:val="007E61CE"/>
    <w:rsid w:val="007E640D"/>
    <w:rsid w:val="007E640F"/>
    <w:rsid w:val="007E6952"/>
    <w:rsid w:val="007E6ACF"/>
    <w:rsid w:val="007E6DF4"/>
    <w:rsid w:val="007E6ECF"/>
    <w:rsid w:val="007E6ED6"/>
    <w:rsid w:val="007F0030"/>
    <w:rsid w:val="007F1274"/>
    <w:rsid w:val="007F208D"/>
    <w:rsid w:val="007F2515"/>
    <w:rsid w:val="007F2AA3"/>
    <w:rsid w:val="007F3460"/>
    <w:rsid w:val="007F491A"/>
    <w:rsid w:val="007F49E3"/>
    <w:rsid w:val="007F6ECE"/>
    <w:rsid w:val="007F6F0D"/>
    <w:rsid w:val="007F76EC"/>
    <w:rsid w:val="007F7EC1"/>
    <w:rsid w:val="00800054"/>
    <w:rsid w:val="0080046C"/>
    <w:rsid w:val="008005DF"/>
    <w:rsid w:val="00801126"/>
    <w:rsid w:val="008014EE"/>
    <w:rsid w:val="00801F57"/>
    <w:rsid w:val="00802073"/>
    <w:rsid w:val="00802737"/>
    <w:rsid w:val="00803217"/>
    <w:rsid w:val="00803E2C"/>
    <w:rsid w:val="0080451A"/>
    <w:rsid w:val="00804ABD"/>
    <w:rsid w:val="00804C8D"/>
    <w:rsid w:val="00804FF1"/>
    <w:rsid w:val="008050C3"/>
    <w:rsid w:val="00805150"/>
    <w:rsid w:val="00805921"/>
    <w:rsid w:val="00805999"/>
    <w:rsid w:val="008064C0"/>
    <w:rsid w:val="00806959"/>
    <w:rsid w:val="00806CDC"/>
    <w:rsid w:val="0081097B"/>
    <w:rsid w:val="00810D2D"/>
    <w:rsid w:val="00811190"/>
    <w:rsid w:val="00811844"/>
    <w:rsid w:val="00811B07"/>
    <w:rsid w:val="008126F8"/>
    <w:rsid w:val="00812D25"/>
    <w:rsid w:val="00813123"/>
    <w:rsid w:val="008132E7"/>
    <w:rsid w:val="00813964"/>
    <w:rsid w:val="008142B7"/>
    <w:rsid w:val="008142E8"/>
    <w:rsid w:val="00814851"/>
    <w:rsid w:val="0081530B"/>
    <w:rsid w:val="00815400"/>
    <w:rsid w:val="00815539"/>
    <w:rsid w:val="00815835"/>
    <w:rsid w:val="008159E5"/>
    <w:rsid w:val="008164CB"/>
    <w:rsid w:val="00816E82"/>
    <w:rsid w:val="00816EAA"/>
    <w:rsid w:val="008171D9"/>
    <w:rsid w:val="00817A60"/>
    <w:rsid w:val="00817EC3"/>
    <w:rsid w:val="00820D92"/>
    <w:rsid w:val="008216EC"/>
    <w:rsid w:val="0082232D"/>
    <w:rsid w:val="00822361"/>
    <w:rsid w:val="00823AB1"/>
    <w:rsid w:val="00823E79"/>
    <w:rsid w:val="00823ED9"/>
    <w:rsid w:val="00824124"/>
    <w:rsid w:val="00824334"/>
    <w:rsid w:val="008243D1"/>
    <w:rsid w:val="00824B1A"/>
    <w:rsid w:val="00824BD9"/>
    <w:rsid w:val="00825B64"/>
    <w:rsid w:val="00825CA7"/>
    <w:rsid w:val="00826260"/>
    <w:rsid w:val="00826FB0"/>
    <w:rsid w:val="008305B8"/>
    <w:rsid w:val="00830B2E"/>
    <w:rsid w:val="00831096"/>
    <w:rsid w:val="008316FD"/>
    <w:rsid w:val="00831AC8"/>
    <w:rsid w:val="00831BE5"/>
    <w:rsid w:val="00831C83"/>
    <w:rsid w:val="0083344A"/>
    <w:rsid w:val="00833D75"/>
    <w:rsid w:val="008340C0"/>
    <w:rsid w:val="0083464D"/>
    <w:rsid w:val="008349B6"/>
    <w:rsid w:val="00834B4F"/>
    <w:rsid w:val="008350FA"/>
    <w:rsid w:val="00835178"/>
    <w:rsid w:val="00835840"/>
    <w:rsid w:val="00835AFC"/>
    <w:rsid w:val="008364F5"/>
    <w:rsid w:val="008370F1"/>
    <w:rsid w:val="00837459"/>
    <w:rsid w:val="008377AA"/>
    <w:rsid w:val="00837A16"/>
    <w:rsid w:val="00840AAD"/>
    <w:rsid w:val="00840D92"/>
    <w:rsid w:val="00840FED"/>
    <w:rsid w:val="00841211"/>
    <w:rsid w:val="0084196A"/>
    <w:rsid w:val="008426CD"/>
    <w:rsid w:val="008427E3"/>
    <w:rsid w:val="0084298B"/>
    <w:rsid w:val="00842A46"/>
    <w:rsid w:val="00842D30"/>
    <w:rsid w:val="00843FCB"/>
    <w:rsid w:val="008442EC"/>
    <w:rsid w:val="00844443"/>
    <w:rsid w:val="0084498C"/>
    <w:rsid w:val="00844CD3"/>
    <w:rsid w:val="00845A65"/>
    <w:rsid w:val="00845CA4"/>
    <w:rsid w:val="00845DA4"/>
    <w:rsid w:val="00845DF6"/>
    <w:rsid w:val="008465B1"/>
    <w:rsid w:val="008471DC"/>
    <w:rsid w:val="00847E9C"/>
    <w:rsid w:val="00847F8A"/>
    <w:rsid w:val="00850295"/>
    <w:rsid w:val="008506DD"/>
    <w:rsid w:val="0085081E"/>
    <w:rsid w:val="00850A20"/>
    <w:rsid w:val="00850BB6"/>
    <w:rsid w:val="00850CA2"/>
    <w:rsid w:val="008510B2"/>
    <w:rsid w:val="008511B1"/>
    <w:rsid w:val="00851E0F"/>
    <w:rsid w:val="00852024"/>
    <w:rsid w:val="008526AF"/>
    <w:rsid w:val="008530D2"/>
    <w:rsid w:val="00853293"/>
    <w:rsid w:val="0085352F"/>
    <w:rsid w:val="00853623"/>
    <w:rsid w:val="0085404C"/>
    <w:rsid w:val="008553A4"/>
    <w:rsid w:val="00855451"/>
    <w:rsid w:val="00856E07"/>
    <w:rsid w:val="0085734D"/>
    <w:rsid w:val="008576B1"/>
    <w:rsid w:val="0085797A"/>
    <w:rsid w:val="00857C7E"/>
    <w:rsid w:val="00857FAD"/>
    <w:rsid w:val="0085B92C"/>
    <w:rsid w:val="00861730"/>
    <w:rsid w:val="00861F1D"/>
    <w:rsid w:val="00862321"/>
    <w:rsid w:val="00862752"/>
    <w:rsid w:val="00862B2D"/>
    <w:rsid w:val="0086300B"/>
    <w:rsid w:val="008636A7"/>
    <w:rsid w:val="00863F3D"/>
    <w:rsid w:val="00864AF5"/>
    <w:rsid w:val="00864F9A"/>
    <w:rsid w:val="008657DA"/>
    <w:rsid w:val="00865C82"/>
    <w:rsid w:val="0086604B"/>
    <w:rsid w:val="00866FFC"/>
    <w:rsid w:val="008671F0"/>
    <w:rsid w:val="0086737D"/>
    <w:rsid w:val="00867B5E"/>
    <w:rsid w:val="00867C44"/>
    <w:rsid w:val="00867C8E"/>
    <w:rsid w:val="00867FCA"/>
    <w:rsid w:val="00870269"/>
    <w:rsid w:val="00870912"/>
    <w:rsid w:val="00870DD4"/>
    <w:rsid w:val="00871329"/>
    <w:rsid w:val="00871343"/>
    <w:rsid w:val="0087146D"/>
    <w:rsid w:val="008719B6"/>
    <w:rsid w:val="00871CC0"/>
    <w:rsid w:val="008725BE"/>
    <w:rsid w:val="00873074"/>
    <w:rsid w:val="00873CF9"/>
    <w:rsid w:val="00874127"/>
    <w:rsid w:val="00874208"/>
    <w:rsid w:val="008742CB"/>
    <w:rsid w:val="00874B8A"/>
    <w:rsid w:val="00874D22"/>
    <w:rsid w:val="00875F00"/>
    <w:rsid w:val="0087664D"/>
    <w:rsid w:val="008766BD"/>
    <w:rsid w:val="00877C32"/>
    <w:rsid w:val="00877ED9"/>
    <w:rsid w:val="00880DEB"/>
    <w:rsid w:val="00881771"/>
    <w:rsid w:val="008817FA"/>
    <w:rsid w:val="00881ABA"/>
    <w:rsid w:val="0088269D"/>
    <w:rsid w:val="008827DD"/>
    <w:rsid w:val="00882A4E"/>
    <w:rsid w:val="00882A89"/>
    <w:rsid w:val="00882B0B"/>
    <w:rsid w:val="00882CD7"/>
    <w:rsid w:val="008838F6"/>
    <w:rsid w:val="00883ED6"/>
    <w:rsid w:val="0088463A"/>
    <w:rsid w:val="0088475A"/>
    <w:rsid w:val="008851E7"/>
    <w:rsid w:val="00885BFB"/>
    <w:rsid w:val="0088643E"/>
    <w:rsid w:val="00886682"/>
    <w:rsid w:val="00887070"/>
    <w:rsid w:val="0088733A"/>
    <w:rsid w:val="00887721"/>
    <w:rsid w:val="008878BE"/>
    <w:rsid w:val="008878DC"/>
    <w:rsid w:val="00887B32"/>
    <w:rsid w:val="00887BF5"/>
    <w:rsid w:val="00890713"/>
    <w:rsid w:val="00890AC5"/>
    <w:rsid w:val="00891001"/>
    <w:rsid w:val="00891D92"/>
    <w:rsid w:val="0089273B"/>
    <w:rsid w:val="00892776"/>
    <w:rsid w:val="00892C03"/>
    <w:rsid w:val="00892D20"/>
    <w:rsid w:val="0089338C"/>
    <w:rsid w:val="00893595"/>
    <w:rsid w:val="008937F0"/>
    <w:rsid w:val="008945E5"/>
    <w:rsid w:val="0089478F"/>
    <w:rsid w:val="00895063"/>
    <w:rsid w:val="008952FC"/>
    <w:rsid w:val="00895477"/>
    <w:rsid w:val="00895AA1"/>
    <w:rsid w:val="008966AD"/>
    <w:rsid w:val="00896CDE"/>
    <w:rsid w:val="0089779D"/>
    <w:rsid w:val="00897952"/>
    <w:rsid w:val="00897D5E"/>
    <w:rsid w:val="00897FDD"/>
    <w:rsid w:val="008A0556"/>
    <w:rsid w:val="008A11BF"/>
    <w:rsid w:val="008A11CD"/>
    <w:rsid w:val="008A1A86"/>
    <w:rsid w:val="008A1ABC"/>
    <w:rsid w:val="008A1CCC"/>
    <w:rsid w:val="008A2914"/>
    <w:rsid w:val="008A2A8F"/>
    <w:rsid w:val="008A36A4"/>
    <w:rsid w:val="008A4836"/>
    <w:rsid w:val="008A4926"/>
    <w:rsid w:val="008A4D15"/>
    <w:rsid w:val="008A5AA0"/>
    <w:rsid w:val="008A5B3A"/>
    <w:rsid w:val="008A5BCD"/>
    <w:rsid w:val="008A5C55"/>
    <w:rsid w:val="008A5F9B"/>
    <w:rsid w:val="008A75A0"/>
    <w:rsid w:val="008A77FE"/>
    <w:rsid w:val="008A7A0C"/>
    <w:rsid w:val="008A7AFC"/>
    <w:rsid w:val="008B0040"/>
    <w:rsid w:val="008B0143"/>
    <w:rsid w:val="008B0188"/>
    <w:rsid w:val="008B0B4E"/>
    <w:rsid w:val="008B1EC8"/>
    <w:rsid w:val="008B22AD"/>
    <w:rsid w:val="008B23FF"/>
    <w:rsid w:val="008B3446"/>
    <w:rsid w:val="008B3C8C"/>
    <w:rsid w:val="008B41E4"/>
    <w:rsid w:val="008B4D0D"/>
    <w:rsid w:val="008B5528"/>
    <w:rsid w:val="008B5724"/>
    <w:rsid w:val="008B5A96"/>
    <w:rsid w:val="008B6491"/>
    <w:rsid w:val="008B6D80"/>
    <w:rsid w:val="008B6E84"/>
    <w:rsid w:val="008B75AD"/>
    <w:rsid w:val="008B7D9C"/>
    <w:rsid w:val="008C0022"/>
    <w:rsid w:val="008C028F"/>
    <w:rsid w:val="008C02A1"/>
    <w:rsid w:val="008C0B65"/>
    <w:rsid w:val="008C1008"/>
    <w:rsid w:val="008C1502"/>
    <w:rsid w:val="008C1B98"/>
    <w:rsid w:val="008C1BCC"/>
    <w:rsid w:val="008C1BD6"/>
    <w:rsid w:val="008C1E83"/>
    <w:rsid w:val="008C21BE"/>
    <w:rsid w:val="008C2F45"/>
    <w:rsid w:val="008C34EE"/>
    <w:rsid w:val="008C36CF"/>
    <w:rsid w:val="008C4312"/>
    <w:rsid w:val="008C4895"/>
    <w:rsid w:val="008C490F"/>
    <w:rsid w:val="008C4A9F"/>
    <w:rsid w:val="008C4B9A"/>
    <w:rsid w:val="008C5654"/>
    <w:rsid w:val="008C5D7F"/>
    <w:rsid w:val="008C6234"/>
    <w:rsid w:val="008C67C7"/>
    <w:rsid w:val="008C69D0"/>
    <w:rsid w:val="008C6AE6"/>
    <w:rsid w:val="008C7255"/>
    <w:rsid w:val="008C72B6"/>
    <w:rsid w:val="008C7DBB"/>
    <w:rsid w:val="008D00ED"/>
    <w:rsid w:val="008D0CC4"/>
    <w:rsid w:val="008D2885"/>
    <w:rsid w:val="008D2AB5"/>
    <w:rsid w:val="008D32F3"/>
    <w:rsid w:val="008D34E7"/>
    <w:rsid w:val="008D3848"/>
    <w:rsid w:val="008D4081"/>
    <w:rsid w:val="008D4764"/>
    <w:rsid w:val="008D49FF"/>
    <w:rsid w:val="008D4BB2"/>
    <w:rsid w:val="008D4D2E"/>
    <w:rsid w:val="008D4EAB"/>
    <w:rsid w:val="008D55F3"/>
    <w:rsid w:val="008D66D0"/>
    <w:rsid w:val="008D71EE"/>
    <w:rsid w:val="008D73FD"/>
    <w:rsid w:val="008D7BC0"/>
    <w:rsid w:val="008D7DEE"/>
    <w:rsid w:val="008D7E5E"/>
    <w:rsid w:val="008E06EB"/>
    <w:rsid w:val="008E137E"/>
    <w:rsid w:val="008E1B53"/>
    <w:rsid w:val="008E2262"/>
    <w:rsid w:val="008E2701"/>
    <w:rsid w:val="008E2DF8"/>
    <w:rsid w:val="008E2E10"/>
    <w:rsid w:val="008E31F7"/>
    <w:rsid w:val="008E320B"/>
    <w:rsid w:val="008E36A0"/>
    <w:rsid w:val="008E3B10"/>
    <w:rsid w:val="008E40A5"/>
    <w:rsid w:val="008E4416"/>
    <w:rsid w:val="008E4786"/>
    <w:rsid w:val="008E494F"/>
    <w:rsid w:val="008E4D32"/>
    <w:rsid w:val="008E4D8E"/>
    <w:rsid w:val="008E50C3"/>
    <w:rsid w:val="008E5A78"/>
    <w:rsid w:val="008E6D44"/>
    <w:rsid w:val="008E73FF"/>
    <w:rsid w:val="008E7A7F"/>
    <w:rsid w:val="008E7AD1"/>
    <w:rsid w:val="008E7DF2"/>
    <w:rsid w:val="008E7F85"/>
    <w:rsid w:val="008F05AF"/>
    <w:rsid w:val="008F06D9"/>
    <w:rsid w:val="008F0891"/>
    <w:rsid w:val="008F0A54"/>
    <w:rsid w:val="008F0C06"/>
    <w:rsid w:val="008F0C7E"/>
    <w:rsid w:val="008F1F4B"/>
    <w:rsid w:val="008F2064"/>
    <w:rsid w:val="008F2128"/>
    <w:rsid w:val="008F23BA"/>
    <w:rsid w:val="008F2445"/>
    <w:rsid w:val="008F27CF"/>
    <w:rsid w:val="008F3420"/>
    <w:rsid w:val="008F3B8E"/>
    <w:rsid w:val="008F3EF9"/>
    <w:rsid w:val="008F4341"/>
    <w:rsid w:val="008F4B64"/>
    <w:rsid w:val="008F5E3D"/>
    <w:rsid w:val="008F61C3"/>
    <w:rsid w:val="008F6499"/>
    <w:rsid w:val="008F6749"/>
    <w:rsid w:val="008F6B9C"/>
    <w:rsid w:val="008F71DD"/>
    <w:rsid w:val="009012BC"/>
    <w:rsid w:val="0090160D"/>
    <w:rsid w:val="00901C7E"/>
    <w:rsid w:val="00901D64"/>
    <w:rsid w:val="00901DE4"/>
    <w:rsid w:val="00902621"/>
    <w:rsid w:val="00902C1A"/>
    <w:rsid w:val="00903506"/>
    <w:rsid w:val="00903D05"/>
    <w:rsid w:val="00904010"/>
    <w:rsid w:val="009041DC"/>
    <w:rsid w:val="0090521E"/>
    <w:rsid w:val="00905324"/>
    <w:rsid w:val="009054FA"/>
    <w:rsid w:val="00905D06"/>
    <w:rsid w:val="00906B2F"/>
    <w:rsid w:val="00907D6B"/>
    <w:rsid w:val="00907DBB"/>
    <w:rsid w:val="00911126"/>
    <w:rsid w:val="009113E8"/>
    <w:rsid w:val="00911443"/>
    <w:rsid w:val="009115E4"/>
    <w:rsid w:val="009121E4"/>
    <w:rsid w:val="009122D6"/>
    <w:rsid w:val="00912BC7"/>
    <w:rsid w:val="00912D1F"/>
    <w:rsid w:val="00913107"/>
    <w:rsid w:val="00913537"/>
    <w:rsid w:val="0091363D"/>
    <w:rsid w:val="00913A5E"/>
    <w:rsid w:val="00913F24"/>
    <w:rsid w:val="00914803"/>
    <w:rsid w:val="00914B50"/>
    <w:rsid w:val="00914CEF"/>
    <w:rsid w:val="00915002"/>
    <w:rsid w:val="0091500D"/>
    <w:rsid w:val="00915487"/>
    <w:rsid w:val="009157BA"/>
    <w:rsid w:val="00915D94"/>
    <w:rsid w:val="00916849"/>
    <w:rsid w:val="00916A11"/>
    <w:rsid w:val="009176F2"/>
    <w:rsid w:val="0091773C"/>
    <w:rsid w:val="00920391"/>
    <w:rsid w:val="009217DE"/>
    <w:rsid w:val="00921A7F"/>
    <w:rsid w:val="00921ED7"/>
    <w:rsid w:val="009226C1"/>
    <w:rsid w:val="00923264"/>
    <w:rsid w:val="0092357C"/>
    <w:rsid w:val="009239E5"/>
    <w:rsid w:val="00924614"/>
    <w:rsid w:val="00924829"/>
    <w:rsid w:val="00924A3E"/>
    <w:rsid w:val="00924EAC"/>
    <w:rsid w:val="0092503E"/>
    <w:rsid w:val="0092515C"/>
    <w:rsid w:val="009252C4"/>
    <w:rsid w:val="0092557D"/>
    <w:rsid w:val="00925BB3"/>
    <w:rsid w:val="00925BC6"/>
    <w:rsid w:val="00925F0E"/>
    <w:rsid w:val="0092685D"/>
    <w:rsid w:val="00926B5D"/>
    <w:rsid w:val="009270FB"/>
    <w:rsid w:val="009273D3"/>
    <w:rsid w:val="009276A3"/>
    <w:rsid w:val="00927740"/>
    <w:rsid w:val="009277F3"/>
    <w:rsid w:val="0092790D"/>
    <w:rsid w:val="00927FA0"/>
    <w:rsid w:val="00927FC3"/>
    <w:rsid w:val="009305E0"/>
    <w:rsid w:val="009306CE"/>
    <w:rsid w:val="00930C46"/>
    <w:rsid w:val="00931070"/>
    <w:rsid w:val="0093175A"/>
    <w:rsid w:val="00931BF7"/>
    <w:rsid w:val="009321DC"/>
    <w:rsid w:val="009322B5"/>
    <w:rsid w:val="00933118"/>
    <w:rsid w:val="00933407"/>
    <w:rsid w:val="009334A1"/>
    <w:rsid w:val="00933B0D"/>
    <w:rsid w:val="00933CCE"/>
    <w:rsid w:val="00934043"/>
    <w:rsid w:val="009340E1"/>
    <w:rsid w:val="009346A3"/>
    <w:rsid w:val="00934780"/>
    <w:rsid w:val="00934BAF"/>
    <w:rsid w:val="00935212"/>
    <w:rsid w:val="00935B4A"/>
    <w:rsid w:val="00936499"/>
    <w:rsid w:val="0093723A"/>
    <w:rsid w:val="00940382"/>
    <w:rsid w:val="0094131B"/>
    <w:rsid w:val="00941B73"/>
    <w:rsid w:val="009423B8"/>
    <w:rsid w:val="009426E8"/>
    <w:rsid w:val="00942ABB"/>
    <w:rsid w:val="00943574"/>
    <w:rsid w:val="0094383B"/>
    <w:rsid w:val="0094474C"/>
    <w:rsid w:val="00944A94"/>
    <w:rsid w:val="00944AB5"/>
    <w:rsid w:val="00944CD9"/>
    <w:rsid w:val="009456A9"/>
    <w:rsid w:val="0094646E"/>
    <w:rsid w:val="00946A33"/>
    <w:rsid w:val="00946A4B"/>
    <w:rsid w:val="00946B03"/>
    <w:rsid w:val="00947784"/>
    <w:rsid w:val="009477E0"/>
    <w:rsid w:val="00950092"/>
    <w:rsid w:val="0095082E"/>
    <w:rsid w:val="00952720"/>
    <w:rsid w:val="00953C46"/>
    <w:rsid w:val="00954229"/>
    <w:rsid w:val="00954E44"/>
    <w:rsid w:val="00956349"/>
    <w:rsid w:val="009565AC"/>
    <w:rsid w:val="009568B2"/>
    <w:rsid w:val="00956986"/>
    <w:rsid w:val="00956DA6"/>
    <w:rsid w:val="00956E2E"/>
    <w:rsid w:val="00956FC4"/>
    <w:rsid w:val="00957033"/>
    <w:rsid w:val="009571E2"/>
    <w:rsid w:val="0095767F"/>
    <w:rsid w:val="00957A40"/>
    <w:rsid w:val="00957C45"/>
    <w:rsid w:val="0096118E"/>
    <w:rsid w:val="00961713"/>
    <w:rsid w:val="009624CA"/>
    <w:rsid w:val="0096277A"/>
    <w:rsid w:val="00962C4A"/>
    <w:rsid w:val="0096307D"/>
    <w:rsid w:val="009631F1"/>
    <w:rsid w:val="009633B8"/>
    <w:rsid w:val="009633EF"/>
    <w:rsid w:val="00963413"/>
    <w:rsid w:val="00963888"/>
    <w:rsid w:val="0096388C"/>
    <w:rsid w:val="00963B16"/>
    <w:rsid w:val="00963BE6"/>
    <w:rsid w:val="00963EDF"/>
    <w:rsid w:val="00963F5B"/>
    <w:rsid w:val="009646B4"/>
    <w:rsid w:val="00964CE9"/>
    <w:rsid w:val="009658E8"/>
    <w:rsid w:val="00965BD7"/>
    <w:rsid w:val="00965F00"/>
    <w:rsid w:val="009673A1"/>
    <w:rsid w:val="00971021"/>
    <w:rsid w:val="009710C3"/>
    <w:rsid w:val="009721EE"/>
    <w:rsid w:val="009727C9"/>
    <w:rsid w:val="00972AB7"/>
    <w:rsid w:val="00973E7D"/>
    <w:rsid w:val="00973F86"/>
    <w:rsid w:val="0097432F"/>
    <w:rsid w:val="00974848"/>
    <w:rsid w:val="00975299"/>
    <w:rsid w:val="00975CE4"/>
    <w:rsid w:val="0097626D"/>
    <w:rsid w:val="0097652F"/>
    <w:rsid w:val="00976F6E"/>
    <w:rsid w:val="00977068"/>
    <w:rsid w:val="00977CFB"/>
    <w:rsid w:val="00980260"/>
    <w:rsid w:val="00980387"/>
    <w:rsid w:val="009813BA"/>
    <w:rsid w:val="00982E70"/>
    <w:rsid w:val="009830AD"/>
    <w:rsid w:val="00984043"/>
    <w:rsid w:val="009845B1"/>
    <w:rsid w:val="009847F7"/>
    <w:rsid w:val="00984AF5"/>
    <w:rsid w:val="0098508E"/>
    <w:rsid w:val="00985778"/>
    <w:rsid w:val="0098586B"/>
    <w:rsid w:val="00985DF7"/>
    <w:rsid w:val="00986376"/>
    <w:rsid w:val="0098639C"/>
    <w:rsid w:val="00986716"/>
    <w:rsid w:val="00987075"/>
    <w:rsid w:val="00987567"/>
    <w:rsid w:val="009879B9"/>
    <w:rsid w:val="00987D5A"/>
    <w:rsid w:val="009907D1"/>
    <w:rsid w:val="00990883"/>
    <w:rsid w:val="00990E1E"/>
    <w:rsid w:val="00990F6F"/>
    <w:rsid w:val="0099123E"/>
    <w:rsid w:val="00991328"/>
    <w:rsid w:val="009917AE"/>
    <w:rsid w:val="009917FA"/>
    <w:rsid w:val="00991DA4"/>
    <w:rsid w:val="00991E1C"/>
    <w:rsid w:val="009923D5"/>
    <w:rsid w:val="00992A97"/>
    <w:rsid w:val="00992D16"/>
    <w:rsid w:val="00993952"/>
    <w:rsid w:val="00995153"/>
    <w:rsid w:val="009959EA"/>
    <w:rsid w:val="009967AF"/>
    <w:rsid w:val="00997072"/>
    <w:rsid w:val="009975E0"/>
    <w:rsid w:val="0099784C"/>
    <w:rsid w:val="009A0542"/>
    <w:rsid w:val="009A2B2D"/>
    <w:rsid w:val="009A3142"/>
    <w:rsid w:val="009A3439"/>
    <w:rsid w:val="009A3AA9"/>
    <w:rsid w:val="009A3DBB"/>
    <w:rsid w:val="009A408F"/>
    <w:rsid w:val="009A470F"/>
    <w:rsid w:val="009A4773"/>
    <w:rsid w:val="009A4C08"/>
    <w:rsid w:val="009A526F"/>
    <w:rsid w:val="009A5D62"/>
    <w:rsid w:val="009A5D7A"/>
    <w:rsid w:val="009A6726"/>
    <w:rsid w:val="009A6BE3"/>
    <w:rsid w:val="009A770C"/>
    <w:rsid w:val="009B0872"/>
    <w:rsid w:val="009B0E0C"/>
    <w:rsid w:val="009B1561"/>
    <w:rsid w:val="009B15D8"/>
    <w:rsid w:val="009B1DAC"/>
    <w:rsid w:val="009B27BC"/>
    <w:rsid w:val="009B29B5"/>
    <w:rsid w:val="009B3251"/>
    <w:rsid w:val="009B3524"/>
    <w:rsid w:val="009B4111"/>
    <w:rsid w:val="009B4B79"/>
    <w:rsid w:val="009B4C0B"/>
    <w:rsid w:val="009B4CE2"/>
    <w:rsid w:val="009B4F05"/>
    <w:rsid w:val="009B5147"/>
    <w:rsid w:val="009B516D"/>
    <w:rsid w:val="009B531C"/>
    <w:rsid w:val="009B5565"/>
    <w:rsid w:val="009B57A5"/>
    <w:rsid w:val="009B7B83"/>
    <w:rsid w:val="009B7D76"/>
    <w:rsid w:val="009C021E"/>
    <w:rsid w:val="009C0981"/>
    <w:rsid w:val="009C0C6B"/>
    <w:rsid w:val="009C0FBD"/>
    <w:rsid w:val="009C1420"/>
    <w:rsid w:val="009C1460"/>
    <w:rsid w:val="009C175A"/>
    <w:rsid w:val="009C24E2"/>
    <w:rsid w:val="009C2C75"/>
    <w:rsid w:val="009C45D0"/>
    <w:rsid w:val="009C4BB9"/>
    <w:rsid w:val="009C4F54"/>
    <w:rsid w:val="009C5597"/>
    <w:rsid w:val="009C599D"/>
    <w:rsid w:val="009C5BDE"/>
    <w:rsid w:val="009C5E28"/>
    <w:rsid w:val="009C5FA5"/>
    <w:rsid w:val="009C6789"/>
    <w:rsid w:val="009C70BD"/>
    <w:rsid w:val="009C7384"/>
    <w:rsid w:val="009C7FB8"/>
    <w:rsid w:val="009D0021"/>
    <w:rsid w:val="009D0497"/>
    <w:rsid w:val="009D0620"/>
    <w:rsid w:val="009D1206"/>
    <w:rsid w:val="009D1E59"/>
    <w:rsid w:val="009D2533"/>
    <w:rsid w:val="009D3501"/>
    <w:rsid w:val="009D3A7D"/>
    <w:rsid w:val="009D3F57"/>
    <w:rsid w:val="009D4180"/>
    <w:rsid w:val="009D4511"/>
    <w:rsid w:val="009D4512"/>
    <w:rsid w:val="009D48A6"/>
    <w:rsid w:val="009D4C37"/>
    <w:rsid w:val="009D53A8"/>
    <w:rsid w:val="009D5A9C"/>
    <w:rsid w:val="009D5E83"/>
    <w:rsid w:val="009D635A"/>
    <w:rsid w:val="009D68E4"/>
    <w:rsid w:val="009D7010"/>
    <w:rsid w:val="009D74AC"/>
    <w:rsid w:val="009D7FEE"/>
    <w:rsid w:val="009E09C1"/>
    <w:rsid w:val="009E18D4"/>
    <w:rsid w:val="009E1C98"/>
    <w:rsid w:val="009E23B2"/>
    <w:rsid w:val="009E3ECE"/>
    <w:rsid w:val="009E3EEB"/>
    <w:rsid w:val="009E4461"/>
    <w:rsid w:val="009E47E2"/>
    <w:rsid w:val="009E48AE"/>
    <w:rsid w:val="009E48DB"/>
    <w:rsid w:val="009E4C75"/>
    <w:rsid w:val="009E665C"/>
    <w:rsid w:val="009E7B04"/>
    <w:rsid w:val="009F0E0F"/>
    <w:rsid w:val="009F11B3"/>
    <w:rsid w:val="009F120A"/>
    <w:rsid w:val="009F193C"/>
    <w:rsid w:val="009F1CC1"/>
    <w:rsid w:val="009F1CDF"/>
    <w:rsid w:val="009F2306"/>
    <w:rsid w:val="009F26DF"/>
    <w:rsid w:val="009F2850"/>
    <w:rsid w:val="009F2E6C"/>
    <w:rsid w:val="009F31BD"/>
    <w:rsid w:val="009F31C6"/>
    <w:rsid w:val="009F31FE"/>
    <w:rsid w:val="009F36DE"/>
    <w:rsid w:val="009F3F1E"/>
    <w:rsid w:val="009F54B5"/>
    <w:rsid w:val="009F65BF"/>
    <w:rsid w:val="009F685A"/>
    <w:rsid w:val="009F6A6A"/>
    <w:rsid w:val="009F6BF3"/>
    <w:rsid w:val="009F73CF"/>
    <w:rsid w:val="009F753B"/>
    <w:rsid w:val="00A01602"/>
    <w:rsid w:val="00A01783"/>
    <w:rsid w:val="00A01CCF"/>
    <w:rsid w:val="00A0389D"/>
    <w:rsid w:val="00A03DE3"/>
    <w:rsid w:val="00A04FEC"/>
    <w:rsid w:val="00A0553F"/>
    <w:rsid w:val="00A0560B"/>
    <w:rsid w:val="00A0565E"/>
    <w:rsid w:val="00A062E8"/>
    <w:rsid w:val="00A06439"/>
    <w:rsid w:val="00A06B48"/>
    <w:rsid w:val="00A071B3"/>
    <w:rsid w:val="00A07488"/>
    <w:rsid w:val="00A07828"/>
    <w:rsid w:val="00A07C9F"/>
    <w:rsid w:val="00A10386"/>
    <w:rsid w:val="00A10695"/>
    <w:rsid w:val="00A10CBE"/>
    <w:rsid w:val="00A10D0C"/>
    <w:rsid w:val="00A112C5"/>
    <w:rsid w:val="00A1143D"/>
    <w:rsid w:val="00A11586"/>
    <w:rsid w:val="00A1169E"/>
    <w:rsid w:val="00A11987"/>
    <w:rsid w:val="00A11C86"/>
    <w:rsid w:val="00A11FD5"/>
    <w:rsid w:val="00A12C0C"/>
    <w:rsid w:val="00A13370"/>
    <w:rsid w:val="00A13EEB"/>
    <w:rsid w:val="00A142B1"/>
    <w:rsid w:val="00A143DB"/>
    <w:rsid w:val="00A14C4E"/>
    <w:rsid w:val="00A14E70"/>
    <w:rsid w:val="00A15202"/>
    <w:rsid w:val="00A15300"/>
    <w:rsid w:val="00A1532B"/>
    <w:rsid w:val="00A15C7A"/>
    <w:rsid w:val="00A15F25"/>
    <w:rsid w:val="00A16643"/>
    <w:rsid w:val="00A16956"/>
    <w:rsid w:val="00A170D8"/>
    <w:rsid w:val="00A176D2"/>
    <w:rsid w:val="00A17B45"/>
    <w:rsid w:val="00A17F63"/>
    <w:rsid w:val="00A17F8C"/>
    <w:rsid w:val="00A20944"/>
    <w:rsid w:val="00A22C63"/>
    <w:rsid w:val="00A2337E"/>
    <w:rsid w:val="00A2356D"/>
    <w:rsid w:val="00A2397A"/>
    <w:rsid w:val="00A23AE4"/>
    <w:rsid w:val="00A23FB4"/>
    <w:rsid w:val="00A241CB"/>
    <w:rsid w:val="00A2438B"/>
    <w:rsid w:val="00A24737"/>
    <w:rsid w:val="00A248CA"/>
    <w:rsid w:val="00A25748"/>
    <w:rsid w:val="00A2599A"/>
    <w:rsid w:val="00A25D2A"/>
    <w:rsid w:val="00A262A5"/>
    <w:rsid w:val="00A270EA"/>
    <w:rsid w:val="00A278E3"/>
    <w:rsid w:val="00A27BE3"/>
    <w:rsid w:val="00A30336"/>
    <w:rsid w:val="00A30346"/>
    <w:rsid w:val="00A308B8"/>
    <w:rsid w:val="00A3111C"/>
    <w:rsid w:val="00A3178A"/>
    <w:rsid w:val="00A323DF"/>
    <w:rsid w:val="00A3241A"/>
    <w:rsid w:val="00A3282F"/>
    <w:rsid w:val="00A32A39"/>
    <w:rsid w:val="00A33377"/>
    <w:rsid w:val="00A33AE7"/>
    <w:rsid w:val="00A33B76"/>
    <w:rsid w:val="00A3493A"/>
    <w:rsid w:val="00A34A8B"/>
    <w:rsid w:val="00A34BDB"/>
    <w:rsid w:val="00A34C34"/>
    <w:rsid w:val="00A34CC8"/>
    <w:rsid w:val="00A35562"/>
    <w:rsid w:val="00A3559E"/>
    <w:rsid w:val="00A35752"/>
    <w:rsid w:val="00A3603F"/>
    <w:rsid w:val="00A365E5"/>
    <w:rsid w:val="00A369E8"/>
    <w:rsid w:val="00A36BCD"/>
    <w:rsid w:val="00A36DF4"/>
    <w:rsid w:val="00A36F84"/>
    <w:rsid w:val="00A36FBC"/>
    <w:rsid w:val="00A37315"/>
    <w:rsid w:val="00A37B47"/>
    <w:rsid w:val="00A37E4C"/>
    <w:rsid w:val="00A400B0"/>
    <w:rsid w:val="00A400EE"/>
    <w:rsid w:val="00A408B4"/>
    <w:rsid w:val="00A4095B"/>
    <w:rsid w:val="00A40FCA"/>
    <w:rsid w:val="00A425B3"/>
    <w:rsid w:val="00A42B82"/>
    <w:rsid w:val="00A42D12"/>
    <w:rsid w:val="00A4326D"/>
    <w:rsid w:val="00A4375B"/>
    <w:rsid w:val="00A44436"/>
    <w:rsid w:val="00A459FA"/>
    <w:rsid w:val="00A45D2E"/>
    <w:rsid w:val="00A462FD"/>
    <w:rsid w:val="00A46DF4"/>
    <w:rsid w:val="00A46EBB"/>
    <w:rsid w:val="00A47562"/>
    <w:rsid w:val="00A4761E"/>
    <w:rsid w:val="00A5089A"/>
    <w:rsid w:val="00A511A8"/>
    <w:rsid w:val="00A51831"/>
    <w:rsid w:val="00A52018"/>
    <w:rsid w:val="00A52118"/>
    <w:rsid w:val="00A5252A"/>
    <w:rsid w:val="00A52650"/>
    <w:rsid w:val="00A5332F"/>
    <w:rsid w:val="00A53927"/>
    <w:rsid w:val="00A54C51"/>
    <w:rsid w:val="00A54F62"/>
    <w:rsid w:val="00A55412"/>
    <w:rsid w:val="00A55EE1"/>
    <w:rsid w:val="00A56187"/>
    <w:rsid w:val="00A564E8"/>
    <w:rsid w:val="00A5653C"/>
    <w:rsid w:val="00A57095"/>
    <w:rsid w:val="00A57ACB"/>
    <w:rsid w:val="00A57FB6"/>
    <w:rsid w:val="00A60524"/>
    <w:rsid w:val="00A60BAE"/>
    <w:rsid w:val="00A60EAC"/>
    <w:rsid w:val="00A612B1"/>
    <w:rsid w:val="00A61B16"/>
    <w:rsid w:val="00A61B52"/>
    <w:rsid w:val="00A62B13"/>
    <w:rsid w:val="00A62C7B"/>
    <w:rsid w:val="00A631CB"/>
    <w:rsid w:val="00A63830"/>
    <w:rsid w:val="00A63AD1"/>
    <w:rsid w:val="00A642FF"/>
    <w:rsid w:val="00A650ED"/>
    <w:rsid w:val="00A65A36"/>
    <w:rsid w:val="00A6636B"/>
    <w:rsid w:val="00A67347"/>
    <w:rsid w:val="00A67475"/>
    <w:rsid w:val="00A675B6"/>
    <w:rsid w:val="00A6761C"/>
    <w:rsid w:val="00A67AED"/>
    <w:rsid w:val="00A67EF6"/>
    <w:rsid w:val="00A700E3"/>
    <w:rsid w:val="00A7076B"/>
    <w:rsid w:val="00A70B04"/>
    <w:rsid w:val="00A70FA4"/>
    <w:rsid w:val="00A71A9D"/>
    <w:rsid w:val="00A72124"/>
    <w:rsid w:val="00A727A0"/>
    <w:rsid w:val="00A72849"/>
    <w:rsid w:val="00A72DB7"/>
    <w:rsid w:val="00A734E6"/>
    <w:rsid w:val="00A73FBB"/>
    <w:rsid w:val="00A74497"/>
    <w:rsid w:val="00A74592"/>
    <w:rsid w:val="00A749EA"/>
    <w:rsid w:val="00A75110"/>
    <w:rsid w:val="00A7514C"/>
    <w:rsid w:val="00A760D9"/>
    <w:rsid w:val="00A7680D"/>
    <w:rsid w:val="00A77193"/>
    <w:rsid w:val="00A772A1"/>
    <w:rsid w:val="00A772C2"/>
    <w:rsid w:val="00A77341"/>
    <w:rsid w:val="00A778E9"/>
    <w:rsid w:val="00A77D60"/>
    <w:rsid w:val="00A80E98"/>
    <w:rsid w:val="00A815CC"/>
    <w:rsid w:val="00A82D39"/>
    <w:rsid w:val="00A83629"/>
    <w:rsid w:val="00A8385F"/>
    <w:rsid w:val="00A838E0"/>
    <w:rsid w:val="00A8391D"/>
    <w:rsid w:val="00A83DD9"/>
    <w:rsid w:val="00A845DA"/>
    <w:rsid w:val="00A846ED"/>
    <w:rsid w:val="00A84783"/>
    <w:rsid w:val="00A85144"/>
    <w:rsid w:val="00A85210"/>
    <w:rsid w:val="00A853BC"/>
    <w:rsid w:val="00A85AC3"/>
    <w:rsid w:val="00A86392"/>
    <w:rsid w:val="00A86419"/>
    <w:rsid w:val="00A86461"/>
    <w:rsid w:val="00A86637"/>
    <w:rsid w:val="00A86717"/>
    <w:rsid w:val="00A87298"/>
    <w:rsid w:val="00A87A3F"/>
    <w:rsid w:val="00A87DB9"/>
    <w:rsid w:val="00A90293"/>
    <w:rsid w:val="00A90E71"/>
    <w:rsid w:val="00A9129E"/>
    <w:rsid w:val="00A92FAB"/>
    <w:rsid w:val="00A9305B"/>
    <w:rsid w:val="00A93405"/>
    <w:rsid w:val="00A93F8B"/>
    <w:rsid w:val="00A94559"/>
    <w:rsid w:val="00A94652"/>
    <w:rsid w:val="00A9586B"/>
    <w:rsid w:val="00A961C6"/>
    <w:rsid w:val="00A9756A"/>
    <w:rsid w:val="00A9760D"/>
    <w:rsid w:val="00AA0515"/>
    <w:rsid w:val="00AA0C01"/>
    <w:rsid w:val="00AA0F82"/>
    <w:rsid w:val="00AA1132"/>
    <w:rsid w:val="00AA1802"/>
    <w:rsid w:val="00AA1A06"/>
    <w:rsid w:val="00AA2784"/>
    <w:rsid w:val="00AA3073"/>
    <w:rsid w:val="00AA3607"/>
    <w:rsid w:val="00AA3F7A"/>
    <w:rsid w:val="00AA3F8F"/>
    <w:rsid w:val="00AA48EA"/>
    <w:rsid w:val="00AA4AC5"/>
    <w:rsid w:val="00AA4D50"/>
    <w:rsid w:val="00AA4E95"/>
    <w:rsid w:val="00AA52D2"/>
    <w:rsid w:val="00AA5F8D"/>
    <w:rsid w:val="00AA65CA"/>
    <w:rsid w:val="00AA6616"/>
    <w:rsid w:val="00AA6861"/>
    <w:rsid w:val="00AA72C2"/>
    <w:rsid w:val="00AA75D5"/>
    <w:rsid w:val="00AA7EC3"/>
    <w:rsid w:val="00AB021A"/>
    <w:rsid w:val="00AB07D3"/>
    <w:rsid w:val="00AB08CD"/>
    <w:rsid w:val="00AB09A3"/>
    <w:rsid w:val="00AB0E4F"/>
    <w:rsid w:val="00AB1445"/>
    <w:rsid w:val="00AB14AA"/>
    <w:rsid w:val="00AB2B3C"/>
    <w:rsid w:val="00AB3607"/>
    <w:rsid w:val="00AB37FC"/>
    <w:rsid w:val="00AB4721"/>
    <w:rsid w:val="00AB5396"/>
    <w:rsid w:val="00AB539E"/>
    <w:rsid w:val="00AB5B72"/>
    <w:rsid w:val="00AB6E1B"/>
    <w:rsid w:val="00AB739F"/>
    <w:rsid w:val="00AB7ED8"/>
    <w:rsid w:val="00AC038B"/>
    <w:rsid w:val="00AC0417"/>
    <w:rsid w:val="00AC0819"/>
    <w:rsid w:val="00AC0E9D"/>
    <w:rsid w:val="00AC1156"/>
    <w:rsid w:val="00AC123D"/>
    <w:rsid w:val="00AC19A5"/>
    <w:rsid w:val="00AC1C08"/>
    <w:rsid w:val="00AC21E9"/>
    <w:rsid w:val="00AC223B"/>
    <w:rsid w:val="00AC2575"/>
    <w:rsid w:val="00AC2904"/>
    <w:rsid w:val="00AC2B73"/>
    <w:rsid w:val="00AC3200"/>
    <w:rsid w:val="00AC3B20"/>
    <w:rsid w:val="00AC51FD"/>
    <w:rsid w:val="00AC5AB5"/>
    <w:rsid w:val="00AC5C12"/>
    <w:rsid w:val="00AC656D"/>
    <w:rsid w:val="00AC69DF"/>
    <w:rsid w:val="00AC74A7"/>
    <w:rsid w:val="00AC772B"/>
    <w:rsid w:val="00AC7825"/>
    <w:rsid w:val="00AC7F1B"/>
    <w:rsid w:val="00AC7FEB"/>
    <w:rsid w:val="00AD021A"/>
    <w:rsid w:val="00AD08AE"/>
    <w:rsid w:val="00AD0C8F"/>
    <w:rsid w:val="00AD126F"/>
    <w:rsid w:val="00AD16D3"/>
    <w:rsid w:val="00AD1AF6"/>
    <w:rsid w:val="00AD1D88"/>
    <w:rsid w:val="00AD2297"/>
    <w:rsid w:val="00AD2AFF"/>
    <w:rsid w:val="00AD37A6"/>
    <w:rsid w:val="00AD3B38"/>
    <w:rsid w:val="00AD3C60"/>
    <w:rsid w:val="00AD498D"/>
    <w:rsid w:val="00AD49FE"/>
    <w:rsid w:val="00AD6073"/>
    <w:rsid w:val="00AD62B7"/>
    <w:rsid w:val="00AD68E3"/>
    <w:rsid w:val="00AD6EA4"/>
    <w:rsid w:val="00AD71F1"/>
    <w:rsid w:val="00AD7298"/>
    <w:rsid w:val="00AE014E"/>
    <w:rsid w:val="00AE0540"/>
    <w:rsid w:val="00AE1165"/>
    <w:rsid w:val="00AE1CAF"/>
    <w:rsid w:val="00AE2692"/>
    <w:rsid w:val="00AE2B98"/>
    <w:rsid w:val="00AE2DB2"/>
    <w:rsid w:val="00AE3EB0"/>
    <w:rsid w:val="00AE3F26"/>
    <w:rsid w:val="00AE4E38"/>
    <w:rsid w:val="00AE50D5"/>
    <w:rsid w:val="00AE5A85"/>
    <w:rsid w:val="00AE5B15"/>
    <w:rsid w:val="00AE6EB1"/>
    <w:rsid w:val="00AE7BC9"/>
    <w:rsid w:val="00AF0B68"/>
    <w:rsid w:val="00AF0BF6"/>
    <w:rsid w:val="00AF12DC"/>
    <w:rsid w:val="00AF186A"/>
    <w:rsid w:val="00AF254E"/>
    <w:rsid w:val="00AF283F"/>
    <w:rsid w:val="00AF2F32"/>
    <w:rsid w:val="00AF300D"/>
    <w:rsid w:val="00AF307F"/>
    <w:rsid w:val="00AF4302"/>
    <w:rsid w:val="00AF4A82"/>
    <w:rsid w:val="00AF5968"/>
    <w:rsid w:val="00AF5A96"/>
    <w:rsid w:val="00AF5AF1"/>
    <w:rsid w:val="00AF5B11"/>
    <w:rsid w:val="00AF6B18"/>
    <w:rsid w:val="00AF7502"/>
    <w:rsid w:val="00AF7823"/>
    <w:rsid w:val="00B00E13"/>
    <w:rsid w:val="00B01147"/>
    <w:rsid w:val="00B01156"/>
    <w:rsid w:val="00B01F03"/>
    <w:rsid w:val="00B0249C"/>
    <w:rsid w:val="00B02E19"/>
    <w:rsid w:val="00B0369B"/>
    <w:rsid w:val="00B039AB"/>
    <w:rsid w:val="00B03E62"/>
    <w:rsid w:val="00B03E68"/>
    <w:rsid w:val="00B0568A"/>
    <w:rsid w:val="00B05AA6"/>
    <w:rsid w:val="00B05D75"/>
    <w:rsid w:val="00B0604A"/>
    <w:rsid w:val="00B06372"/>
    <w:rsid w:val="00B063E5"/>
    <w:rsid w:val="00B06863"/>
    <w:rsid w:val="00B06D93"/>
    <w:rsid w:val="00B0735A"/>
    <w:rsid w:val="00B07714"/>
    <w:rsid w:val="00B10413"/>
    <w:rsid w:val="00B10584"/>
    <w:rsid w:val="00B10CD6"/>
    <w:rsid w:val="00B10DEF"/>
    <w:rsid w:val="00B112A6"/>
    <w:rsid w:val="00B11870"/>
    <w:rsid w:val="00B120B1"/>
    <w:rsid w:val="00B133A8"/>
    <w:rsid w:val="00B13C31"/>
    <w:rsid w:val="00B14A45"/>
    <w:rsid w:val="00B1696B"/>
    <w:rsid w:val="00B17122"/>
    <w:rsid w:val="00B17386"/>
    <w:rsid w:val="00B17B69"/>
    <w:rsid w:val="00B20471"/>
    <w:rsid w:val="00B20740"/>
    <w:rsid w:val="00B20A09"/>
    <w:rsid w:val="00B20B28"/>
    <w:rsid w:val="00B211D3"/>
    <w:rsid w:val="00B215AC"/>
    <w:rsid w:val="00B219BC"/>
    <w:rsid w:val="00B21D8B"/>
    <w:rsid w:val="00B22EC1"/>
    <w:rsid w:val="00B22FB7"/>
    <w:rsid w:val="00B231BB"/>
    <w:rsid w:val="00B23571"/>
    <w:rsid w:val="00B23D05"/>
    <w:rsid w:val="00B24E8C"/>
    <w:rsid w:val="00B2521A"/>
    <w:rsid w:val="00B253F1"/>
    <w:rsid w:val="00B25AC1"/>
    <w:rsid w:val="00B25E27"/>
    <w:rsid w:val="00B2656B"/>
    <w:rsid w:val="00B2665D"/>
    <w:rsid w:val="00B2735B"/>
    <w:rsid w:val="00B27622"/>
    <w:rsid w:val="00B30175"/>
    <w:rsid w:val="00B304D4"/>
    <w:rsid w:val="00B30528"/>
    <w:rsid w:val="00B306C6"/>
    <w:rsid w:val="00B30700"/>
    <w:rsid w:val="00B309AA"/>
    <w:rsid w:val="00B311D2"/>
    <w:rsid w:val="00B31270"/>
    <w:rsid w:val="00B317EE"/>
    <w:rsid w:val="00B31A34"/>
    <w:rsid w:val="00B31F32"/>
    <w:rsid w:val="00B322F5"/>
    <w:rsid w:val="00B3230C"/>
    <w:rsid w:val="00B328E0"/>
    <w:rsid w:val="00B33413"/>
    <w:rsid w:val="00B33851"/>
    <w:rsid w:val="00B33875"/>
    <w:rsid w:val="00B33D43"/>
    <w:rsid w:val="00B351C2"/>
    <w:rsid w:val="00B356DD"/>
    <w:rsid w:val="00B35743"/>
    <w:rsid w:val="00B358FD"/>
    <w:rsid w:val="00B35C3D"/>
    <w:rsid w:val="00B35DCD"/>
    <w:rsid w:val="00B36018"/>
    <w:rsid w:val="00B36230"/>
    <w:rsid w:val="00B36500"/>
    <w:rsid w:val="00B36A57"/>
    <w:rsid w:val="00B36A84"/>
    <w:rsid w:val="00B36FDC"/>
    <w:rsid w:val="00B372AB"/>
    <w:rsid w:val="00B374C1"/>
    <w:rsid w:val="00B37587"/>
    <w:rsid w:val="00B37974"/>
    <w:rsid w:val="00B37A3B"/>
    <w:rsid w:val="00B4061A"/>
    <w:rsid w:val="00B4062F"/>
    <w:rsid w:val="00B408F5"/>
    <w:rsid w:val="00B40A92"/>
    <w:rsid w:val="00B4117E"/>
    <w:rsid w:val="00B42147"/>
    <w:rsid w:val="00B424F7"/>
    <w:rsid w:val="00B43667"/>
    <w:rsid w:val="00B43FA0"/>
    <w:rsid w:val="00B44329"/>
    <w:rsid w:val="00B45134"/>
    <w:rsid w:val="00B4579C"/>
    <w:rsid w:val="00B45E68"/>
    <w:rsid w:val="00B466CD"/>
    <w:rsid w:val="00B46C77"/>
    <w:rsid w:val="00B46E60"/>
    <w:rsid w:val="00B47154"/>
    <w:rsid w:val="00B47497"/>
    <w:rsid w:val="00B477EB"/>
    <w:rsid w:val="00B47ADB"/>
    <w:rsid w:val="00B47F8D"/>
    <w:rsid w:val="00B50100"/>
    <w:rsid w:val="00B50238"/>
    <w:rsid w:val="00B5030B"/>
    <w:rsid w:val="00B505CB"/>
    <w:rsid w:val="00B5126F"/>
    <w:rsid w:val="00B51C83"/>
    <w:rsid w:val="00B51D24"/>
    <w:rsid w:val="00B522E8"/>
    <w:rsid w:val="00B522EF"/>
    <w:rsid w:val="00B528A7"/>
    <w:rsid w:val="00B52BC7"/>
    <w:rsid w:val="00B53798"/>
    <w:rsid w:val="00B537BD"/>
    <w:rsid w:val="00B53807"/>
    <w:rsid w:val="00B53C17"/>
    <w:rsid w:val="00B53C88"/>
    <w:rsid w:val="00B53D93"/>
    <w:rsid w:val="00B54511"/>
    <w:rsid w:val="00B547C9"/>
    <w:rsid w:val="00B547E9"/>
    <w:rsid w:val="00B55A03"/>
    <w:rsid w:val="00B55A78"/>
    <w:rsid w:val="00B55B9D"/>
    <w:rsid w:val="00B55F46"/>
    <w:rsid w:val="00B5643E"/>
    <w:rsid w:val="00B56591"/>
    <w:rsid w:val="00B5693D"/>
    <w:rsid w:val="00B60095"/>
    <w:rsid w:val="00B60251"/>
    <w:rsid w:val="00B602FE"/>
    <w:rsid w:val="00B60F85"/>
    <w:rsid w:val="00B61DF3"/>
    <w:rsid w:val="00B6222B"/>
    <w:rsid w:val="00B62636"/>
    <w:rsid w:val="00B62C1F"/>
    <w:rsid w:val="00B62EB1"/>
    <w:rsid w:val="00B63423"/>
    <w:rsid w:val="00B63A22"/>
    <w:rsid w:val="00B65CFB"/>
    <w:rsid w:val="00B661B6"/>
    <w:rsid w:val="00B6698C"/>
    <w:rsid w:val="00B66DEF"/>
    <w:rsid w:val="00B66E3F"/>
    <w:rsid w:val="00B67404"/>
    <w:rsid w:val="00B70268"/>
    <w:rsid w:val="00B7027A"/>
    <w:rsid w:val="00B70952"/>
    <w:rsid w:val="00B711DA"/>
    <w:rsid w:val="00B71B6D"/>
    <w:rsid w:val="00B71BA8"/>
    <w:rsid w:val="00B720AA"/>
    <w:rsid w:val="00B72AF4"/>
    <w:rsid w:val="00B733CC"/>
    <w:rsid w:val="00B735BA"/>
    <w:rsid w:val="00B73938"/>
    <w:rsid w:val="00B739F6"/>
    <w:rsid w:val="00B73BF1"/>
    <w:rsid w:val="00B73E67"/>
    <w:rsid w:val="00B744B4"/>
    <w:rsid w:val="00B75765"/>
    <w:rsid w:val="00B75AA7"/>
    <w:rsid w:val="00B7637F"/>
    <w:rsid w:val="00B76C14"/>
    <w:rsid w:val="00B77209"/>
    <w:rsid w:val="00B773A5"/>
    <w:rsid w:val="00B7780C"/>
    <w:rsid w:val="00B77CAD"/>
    <w:rsid w:val="00B77EAA"/>
    <w:rsid w:val="00B80230"/>
    <w:rsid w:val="00B802ED"/>
    <w:rsid w:val="00B804C9"/>
    <w:rsid w:val="00B806E5"/>
    <w:rsid w:val="00B81537"/>
    <w:rsid w:val="00B816B3"/>
    <w:rsid w:val="00B817EB"/>
    <w:rsid w:val="00B81892"/>
    <w:rsid w:val="00B81AF4"/>
    <w:rsid w:val="00B83476"/>
    <w:rsid w:val="00B83A70"/>
    <w:rsid w:val="00B83D66"/>
    <w:rsid w:val="00B840E8"/>
    <w:rsid w:val="00B840FD"/>
    <w:rsid w:val="00B8426B"/>
    <w:rsid w:val="00B85107"/>
    <w:rsid w:val="00B85337"/>
    <w:rsid w:val="00B853F5"/>
    <w:rsid w:val="00B855EE"/>
    <w:rsid w:val="00B85824"/>
    <w:rsid w:val="00B858E3"/>
    <w:rsid w:val="00B86BD9"/>
    <w:rsid w:val="00B86ED9"/>
    <w:rsid w:val="00B87139"/>
    <w:rsid w:val="00B87222"/>
    <w:rsid w:val="00B908E2"/>
    <w:rsid w:val="00B92AA5"/>
    <w:rsid w:val="00B92D67"/>
    <w:rsid w:val="00B92F81"/>
    <w:rsid w:val="00B943F5"/>
    <w:rsid w:val="00B949D0"/>
    <w:rsid w:val="00B94BEA"/>
    <w:rsid w:val="00B95826"/>
    <w:rsid w:val="00B95A9F"/>
    <w:rsid w:val="00B971E3"/>
    <w:rsid w:val="00B97296"/>
    <w:rsid w:val="00B9734A"/>
    <w:rsid w:val="00B97549"/>
    <w:rsid w:val="00B976F6"/>
    <w:rsid w:val="00BA0871"/>
    <w:rsid w:val="00BA0ED8"/>
    <w:rsid w:val="00BA1006"/>
    <w:rsid w:val="00BA151E"/>
    <w:rsid w:val="00BA17E1"/>
    <w:rsid w:val="00BA1BA2"/>
    <w:rsid w:val="00BA27E8"/>
    <w:rsid w:val="00BA2D12"/>
    <w:rsid w:val="00BA305F"/>
    <w:rsid w:val="00BA34CE"/>
    <w:rsid w:val="00BA3D9A"/>
    <w:rsid w:val="00BA3E92"/>
    <w:rsid w:val="00BA483C"/>
    <w:rsid w:val="00BA5520"/>
    <w:rsid w:val="00BA5604"/>
    <w:rsid w:val="00BA5815"/>
    <w:rsid w:val="00BA61EB"/>
    <w:rsid w:val="00BA66F7"/>
    <w:rsid w:val="00BA7459"/>
    <w:rsid w:val="00BA7E71"/>
    <w:rsid w:val="00BB02BC"/>
    <w:rsid w:val="00BB0460"/>
    <w:rsid w:val="00BB0697"/>
    <w:rsid w:val="00BB0B3B"/>
    <w:rsid w:val="00BB0BDD"/>
    <w:rsid w:val="00BB0C86"/>
    <w:rsid w:val="00BB0D4A"/>
    <w:rsid w:val="00BB12AE"/>
    <w:rsid w:val="00BB12FD"/>
    <w:rsid w:val="00BB19FC"/>
    <w:rsid w:val="00BB26C8"/>
    <w:rsid w:val="00BB2877"/>
    <w:rsid w:val="00BB2B87"/>
    <w:rsid w:val="00BB2D8F"/>
    <w:rsid w:val="00BB3788"/>
    <w:rsid w:val="00BB391A"/>
    <w:rsid w:val="00BB39A5"/>
    <w:rsid w:val="00BB3DB0"/>
    <w:rsid w:val="00BB435E"/>
    <w:rsid w:val="00BB4C75"/>
    <w:rsid w:val="00BB4DE4"/>
    <w:rsid w:val="00BB5532"/>
    <w:rsid w:val="00BB563D"/>
    <w:rsid w:val="00BB5663"/>
    <w:rsid w:val="00BB5932"/>
    <w:rsid w:val="00BB5DC5"/>
    <w:rsid w:val="00BB6B44"/>
    <w:rsid w:val="00BB6C25"/>
    <w:rsid w:val="00BC1712"/>
    <w:rsid w:val="00BC1A22"/>
    <w:rsid w:val="00BC1B1C"/>
    <w:rsid w:val="00BC1BCD"/>
    <w:rsid w:val="00BC1C9C"/>
    <w:rsid w:val="00BC1E11"/>
    <w:rsid w:val="00BC1E8F"/>
    <w:rsid w:val="00BC21AB"/>
    <w:rsid w:val="00BC3003"/>
    <w:rsid w:val="00BC349A"/>
    <w:rsid w:val="00BC3553"/>
    <w:rsid w:val="00BC3BF3"/>
    <w:rsid w:val="00BC3DEF"/>
    <w:rsid w:val="00BC3EEF"/>
    <w:rsid w:val="00BC4226"/>
    <w:rsid w:val="00BC44D6"/>
    <w:rsid w:val="00BC4912"/>
    <w:rsid w:val="00BC4CCD"/>
    <w:rsid w:val="00BC4CF2"/>
    <w:rsid w:val="00BC50FF"/>
    <w:rsid w:val="00BC53C0"/>
    <w:rsid w:val="00BC55D3"/>
    <w:rsid w:val="00BC563B"/>
    <w:rsid w:val="00BC636D"/>
    <w:rsid w:val="00BC6723"/>
    <w:rsid w:val="00BC76F0"/>
    <w:rsid w:val="00BC7C26"/>
    <w:rsid w:val="00BD0178"/>
    <w:rsid w:val="00BD0DE8"/>
    <w:rsid w:val="00BD15D6"/>
    <w:rsid w:val="00BD1B66"/>
    <w:rsid w:val="00BD2137"/>
    <w:rsid w:val="00BD2B39"/>
    <w:rsid w:val="00BD325B"/>
    <w:rsid w:val="00BD33ED"/>
    <w:rsid w:val="00BD3E44"/>
    <w:rsid w:val="00BD40CD"/>
    <w:rsid w:val="00BD5A52"/>
    <w:rsid w:val="00BD7616"/>
    <w:rsid w:val="00BD7D18"/>
    <w:rsid w:val="00BD7FF6"/>
    <w:rsid w:val="00BE0745"/>
    <w:rsid w:val="00BE1496"/>
    <w:rsid w:val="00BE1A76"/>
    <w:rsid w:val="00BE2213"/>
    <w:rsid w:val="00BE226B"/>
    <w:rsid w:val="00BE2615"/>
    <w:rsid w:val="00BE3128"/>
    <w:rsid w:val="00BE3255"/>
    <w:rsid w:val="00BE32FB"/>
    <w:rsid w:val="00BE34E7"/>
    <w:rsid w:val="00BE3BB1"/>
    <w:rsid w:val="00BE3D7B"/>
    <w:rsid w:val="00BE4286"/>
    <w:rsid w:val="00BE451C"/>
    <w:rsid w:val="00BE51E0"/>
    <w:rsid w:val="00BE5B7D"/>
    <w:rsid w:val="00BE63A9"/>
    <w:rsid w:val="00BE7063"/>
    <w:rsid w:val="00BE7382"/>
    <w:rsid w:val="00BE7655"/>
    <w:rsid w:val="00BE7900"/>
    <w:rsid w:val="00BE7C25"/>
    <w:rsid w:val="00BE7CD3"/>
    <w:rsid w:val="00BF014D"/>
    <w:rsid w:val="00BF06F1"/>
    <w:rsid w:val="00BF0752"/>
    <w:rsid w:val="00BF0B44"/>
    <w:rsid w:val="00BF0C22"/>
    <w:rsid w:val="00BF0EB7"/>
    <w:rsid w:val="00BF1010"/>
    <w:rsid w:val="00BF10B0"/>
    <w:rsid w:val="00BF1AB2"/>
    <w:rsid w:val="00BF1D70"/>
    <w:rsid w:val="00BF22EA"/>
    <w:rsid w:val="00BF266E"/>
    <w:rsid w:val="00BF2C5C"/>
    <w:rsid w:val="00BF2D39"/>
    <w:rsid w:val="00BF370F"/>
    <w:rsid w:val="00BF60A6"/>
    <w:rsid w:val="00BF70B3"/>
    <w:rsid w:val="00BF75BF"/>
    <w:rsid w:val="00BF7E32"/>
    <w:rsid w:val="00BF7EFA"/>
    <w:rsid w:val="00BF7FE5"/>
    <w:rsid w:val="00C005CC"/>
    <w:rsid w:val="00C019AF"/>
    <w:rsid w:val="00C01BA4"/>
    <w:rsid w:val="00C01D8A"/>
    <w:rsid w:val="00C01F0D"/>
    <w:rsid w:val="00C0202D"/>
    <w:rsid w:val="00C0221E"/>
    <w:rsid w:val="00C02A8B"/>
    <w:rsid w:val="00C02ED4"/>
    <w:rsid w:val="00C035D1"/>
    <w:rsid w:val="00C03D61"/>
    <w:rsid w:val="00C04744"/>
    <w:rsid w:val="00C05A14"/>
    <w:rsid w:val="00C05D9D"/>
    <w:rsid w:val="00C05F05"/>
    <w:rsid w:val="00C06169"/>
    <w:rsid w:val="00C06339"/>
    <w:rsid w:val="00C063E0"/>
    <w:rsid w:val="00C06788"/>
    <w:rsid w:val="00C06BCA"/>
    <w:rsid w:val="00C07038"/>
    <w:rsid w:val="00C071A1"/>
    <w:rsid w:val="00C078D2"/>
    <w:rsid w:val="00C07F0F"/>
    <w:rsid w:val="00C07FA6"/>
    <w:rsid w:val="00C113E3"/>
    <w:rsid w:val="00C1182C"/>
    <w:rsid w:val="00C122E4"/>
    <w:rsid w:val="00C12301"/>
    <w:rsid w:val="00C12540"/>
    <w:rsid w:val="00C13C90"/>
    <w:rsid w:val="00C14A80"/>
    <w:rsid w:val="00C1576E"/>
    <w:rsid w:val="00C1594C"/>
    <w:rsid w:val="00C16203"/>
    <w:rsid w:val="00C1656C"/>
    <w:rsid w:val="00C166E3"/>
    <w:rsid w:val="00C16CC6"/>
    <w:rsid w:val="00C16DE2"/>
    <w:rsid w:val="00C1701A"/>
    <w:rsid w:val="00C17384"/>
    <w:rsid w:val="00C1774F"/>
    <w:rsid w:val="00C177F6"/>
    <w:rsid w:val="00C206D6"/>
    <w:rsid w:val="00C212FE"/>
    <w:rsid w:val="00C21780"/>
    <w:rsid w:val="00C2179E"/>
    <w:rsid w:val="00C221B1"/>
    <w:rsid w:val="00C22AF2"/>
    <w:rsid w:val="00C22B05"/>
    <w:rsid w:val="00C23645"/>
    <w:rsid w:val="00C23936"/>
    <w:rsid w:val="00C23A57"/>
    <w:rsid w:val="00C24D58"/>
    <w:rsid w:val="00C24FFA"/>
    <w:rsid w:val="00C25288"/>
    <w:rsid w:val="00C25D0F"/>
    <w:rsid w:val="00C26004"/>
    <w:rsid w:val="00C26B15"/>
    <w:rsid w:val="00C26C34"/>
    <w:rsid w:val="00C270EE"/>
    <w:rsid w:val="00C275A8"/>
    <w:rsid w:val="00C27792"/>
    <w:rsid w:val="00C30E41"/>
    <w:rsid w:val="00C313D6"/>
    <w:rsid w:val="00C31487"/>
    <w:rsid w:val="00C314BE"/>
    <w:rsid w:val="00C31624"/>
    <w:rsid w:val="00C31C6C"/>
    <w:rsid w:val="00C31CE0"/>
    <w:rsid w:val="00C31E40"/>
    <w:rsid w:val="00C322D6"/>
    <w:rsid w:val="00C327ED"/>
    <w:rsid w:val="00C32B13"/>
    <w:rsid w:val="00C32E7D"/>
    <w:rsid w:val="00C33089"/>
    <w:rsid w:val="00C336AF"/>
    <w:rsid w:val="00C337AE"/>
    <w:rsid w:val="00C337DA"/>
    <w:rsid w:val="00C346EB"/>
    <w:rsid w:val="00C34962"/>
    <w:rsid w:val="00C34B92"/>
    <w:rsid w:val="00C3614C"/>
    <w:rsid w:val="00C3692A"/>
    <w:rsid w:val="00C3692D"/>
    <w:rsid w:val="00C37169"/>
    <w:rsid w:val="00C3731D"/>
    <w:rsid w:val="00C3740C"/>
    <w:rsid w:val="00C37622"/>
    <w:rsid w:val="00C37922"/>
    <w:rsid w:val="00C400BD"/>
    <w:rsid w:val="00C40823"/>
    <w:rsid w:val="00C40955"/>
    <w:rsid w:val="00C40DF3"/>
    <w:rsid w:val="00C41566"/>
    <w:rsid w:val="00C41573"/>
    <w:rsid w:val="00C41830"/>
    <w:rsid w:val="00C41931"/>
    <w:rsid w:val="00C420ED"/>
    <w:rsid w:val="00C4251F"/>
    <w:rsid w:val="00C42A09"/>
    <w:rsid w:val="00C42EEA"/>
    <w:rsid w:val="00C434CD"/>
    <w:rsid w:val="00C437FE"/>
    <w:rsid w:val="00C43BB0"/>
    <w:rsid w:val="00C44483"/>
    <w:rsid w:val="00C446C3"/>
    <w:rsid w:val="00C4486C"/>
    <w:rsid w:val="00C4491F"/>
    <w:rsid w:val="00C44A5B"/>
    <w:rsid w:val="00C45149"/>
    <w:rsid w:val="00C455D8"/>
    <w:rsid w:val="00C45A81"/>
    <w:rsid w:val="00C4700B"/>
    <w:rsid w:val="00C51039"/>
    <w:rsid w:val="00C517DF"/>
    <w:rsid w:val="00C5190E"/>
    <w:rsid w:val="00C51ACB"/>
    <w:rsid w:val="00C52013"/>
    <w:rsid w:val="00C522D5"/>
    <w:rsid w:val="00C52471"/>
    <w:rsid w:val="00C52ED2"/>
    <w:rsid w:val="00C533F0"/>
    <w:rsid w:val="00C53C49"/>
    <w:rsid w:val="00C540D1"/>
    <w:rsid w:val="00C543AF"/>
    <w:rsid w:val="00C546F3"/>
    <w:rsid w:val="00C546F7"/>
    <w:rsid w:val="00C54C2C"/>
    <w:rsid w:val="00C55BBB"/>
    <w:rsid w:val="00C561E9"/>
    <w:rsid w:val="00C565C3"/>
    <w:rsid w:val="00C56A14"/>
    <w:rsid w:val="00C571D0"/>
    <w:rsid w:val="00C573CB"/>
    <w:rsid w:val="00C57769"/>
    <w:rsid w:val="00C57B79"/>
    <w:rsid w:val="00C60ACF"/>
    <w:rsid w:val="00C611D0"/>
    <w:rsid w:val="00C61B48"/>
    <w:rsid w:val="00C61D41"/>
    <w:rsid w:val="00C6242C"/>
    <w:rsid w:val="00C62739"/>
    <w:rsid w:val="00C630F9"/>
    <w:rsid w:val="00C631C3"/>
    <w:rsid w:val="00C635F8"/>
    <w:rsid w:val="00C63FE2"/>
    <w:rsid w:val="00C645C5"/>
    <w:rsid w:val="00C64984"/>
    <w:rsid w:val="00C64FAD"/>
    <w:rsid w:val="00C65AFA"/>
    <w:rsid w:val="00C65C35"/>
    <w:rsid w:val="00C65D9A"/>
    <w:rsid w:val="00C66245"/>
    <w:rsid w:val="00C6637C"/>
    <w:rsid w:val="00C6689B"/>
    <w:rsid w:val="00C6697D"/>
    <w:rsid w:val="00C66B49"/>
    <w:rsid w:val="00C674EE"/>
    <w:rsid w:val="00C67F6C"/>
    <w:rsid w:val="00C703CA"/>
    <w:rsid w:val="00C708B4"/>
    <w:rsid w:val="00C70927"/>
    <w:rsid w:val="00C71032"/>
    <w:rsid w:val="00C715B0"/>
    <w:rsid w:val="00C716EB"/>
    <w:rsid w:val="00C723E5"/>
    <w:rsid w:val="00C72675"/>
    <w:rsid w:val="00C72BBE"/>
    <w:rsid w:val="00C74389"/>
    <w:rsid w:val="00C7545B"/>
    <w:rsid w:val="00C75BC2"/>
    <w:rsid w:val="00C7612D"/>
    <w:rsid w:val="00C76C42"/>
    <w:rsid w:val="00C772E7"/>
    <w:rsid w:val="00C776B9"/>
    <w:rsid w:val="00C77D30"/>
    <w:rsid w:val="00C77E1F"/>
    <w:rsid w:val="00C80A5E"/>
    <w:rsid w:val="00C80D2E"/>
    <w:rsid w:val="00C819A9"/>
    <w:rsid w:val="00C81ADE"/>
    <w:rsid w:val="00C8225F"/>
    <w:rsid w:val="00C82A42"/>
    <w:rsid w:val="00C83607"/>
    <w:rsid w:val="00C839E2"/>
    <w:rsid w:val="00C84BF6"/>
    <w:rsid w:val="00C850A2"/>
    <w:rsid w:val="00C852FB"/>
    <w:rsid w:val="00C855D9"/>
    <w:rsid w:val="00C866B4"/>
    <w:rsid w:val="00C870F0"/>
    <w:rsid w:val="00C87F2C"/>
    <w:rsid w:val="00C90611"/>
    <w:rsid w:val="00C90E45"/>
    <w:rsid w:val="00C91802"/>
    <w:rsid w:val="00C9185B"/>
    <w:rsid w:val="00C91BA8"/>
    <w:rsid w:val="00C91C3F"/>
    <w:rsid w:val="00C91D90"/>
    <w:rsid w:val="00C921D2"/>
    <w:rsid w:val="00C924A3"/>
    <w:rsid w:val="00C928D1"/>
    <w:rsid w:val="00C92936"/>
    <w:rsid w:val="00C92A40"/>
    <w:rsid w:val="00C92C49"/>
    <w:rsid w:val="00C92F1E"/>
    <w:rsid w:val="00C93128"/>
    <w:rsid w:val="00C93230"/>
    <w:rsid w:val="00C9335D"/>
    <w:rsid w:val="00C93619"/>
    <w:rsid w:val="00C9456A"/>
    <w:rsid w:val="00C9480A"/>
    <w:rsid w:val="00C95717"/>
    <w:rsid w:val="00C96170"/>
    <w:rsid w:val="00C975D2"/>
    <w:rsid w:val="00C97ECC"/>
    <w:rsid w:val="00CA0242"/>
    <w:rsid w:val="00CA0379"/>
    <w:rsid w:val="00CA054F"/>
    <w:rsid w:val="00CA0806"/>
    <w:rsid w:val="00CA08C7"/>
    <w:rsid w:val="00CA11E8"/>
    <w:rsid w:val="00CA2726"/>
    <w:rsid w:val="00CA2CC6"/>
    <w:rsid w:val="00CA3008"/>
    <w:rsid w:val="00CA33CC"/>
    <w:rsid w:val="00CA3723"/>
    <w:rsid w:val="00CA4540"/>
    <w:rsid w:val="00CA4FD8"/>
    <w:rsid w:val="00CA54C3"/>
    <w:rsid w:val="00CA55D5"/>
    <w:rsid w:val="00CA5719"/>
    <w:rsid w:val="00CA5B47"/>
    <w:rsid w:val="00CA63F4"/>
    <w:rsid w:val="00CA7808"/>
    <w:rsid w:val="00CA79ED"/>
    <w:rsid w:val="00CA7A38"/>
    <w:rsid w:val="00CA7ECA"/>
    <w:rsid w:val="00CB0205"/>
    <w:rsid w:val="00CB083E"/>
    <w:rsid w:val="00CB0BF5"/>
    <w:rsid w:val="00CB1519"/>
    <w:rsid w:val="00CB166F"/>
    <w:rsid w:val="00CB1F08"/>
    <w:rsid w:val="00CB2429"/>
    <w:rsid w:val="00CB2567"/>
    <w:rsid w:val="00CB2E2A"/>
    <w:rsid w:val="00CB34C9"/>
    <w:rsid w:val="00CB461D"/>
    <w:rsid w:val="00CB49C2"/>
    <w:rsid w:val="00CB4A8D"/>
    <w:rsid w:val="00CB541E"/>
    <w:rsid w:val="00CB7373"/>
    <w:rsid w:val="00CB754F"/>
    <w:rsid w:val="00CB76B4"/>
    <w:rsid w:val="00CB7790"/>
    <w:rsid w:val="00CB7FA7"/>
    <w:rsid w:val="00CC0156"/>
    <w:rsid w:val="00CC015D"/>
    <w:rsid w:val="00CC03C1"/>
    <w:rsid w:val="00CC0901"/>
    <w:rsid w:val="00CC0D1E"/>
    <w:rsid w:val="00CC0FA1"/>
    <w:rsid w:val="00CC102B"/>
    <w:rsid w:val="00CC1655"/>
    <w:rsid w:val="00CC1F0C"/>
    <w:rsid w:val="00CC29B9"/>
    <w:rsid w:val="00CC33A2"/>
    <w:rsid w:val="00CC3427"/>
    <w:rsid w:val="00CC37B7"/>
    <w:rsid w:val="00CC3B54"/>
    <w:rsid w:val="00CC3FF9"/>
    <w:rsid w:val="00CC4A95"/>
    <w:rsid w:val="00CC4C1A"/>
    <w:rsid w:val="00CC5B57"/>
    <w:rsid w:val="00CC6A03"/>
    <w:rsid w:val="00CC6B42"/>
    <w:rsid w:val="00CC6BDF"/>
    <w:rsid w:val="00CC6CDB"/>
    <w:rsid w:val="00CC7A9E"/>
    <w:rsid w:val="00CD10CC"/>
    <w:rsid w:val="00CD15BE"/>
    <w:rsid w:val="00CD20A3"/>
    <w:rsid w:val="00CD23A7"/>
    <w:rsid w:val="00CD26D1"/>
    <w:rsid w:val="00CD2A6A"/>
    <w:rsid w:val="00CD2C6C"/>
    <w:rsid w:val="00CD2E42"/>
    <w:rsid w:val="00CD2EEE"/>
    <w:rsid w:val="00CD34D3"/>
    <w:rsid w:val="00CD38D9"/>
    <w:rsid w:val="00CD4198"/>
    <w:rsid w:val="00CD41C2"/>
    <w:rsid w:val="00CD41D2"/>
    <w:rsid w:val="00CD4262"/>
    <w:rsid w:val="00CD4611"/>
    <w:rsid w:val="00CD4B27"/>
    <w:rsid w:val="00CD4DAD"/>
    <w:rsid w:val="00CD6486"/>
    <w:rsid w:val="00CD688A"/>
    <w:rsid w:val="00CD729F"/>
    <w:rsid w:val="00CD79E5"/>
    <w:rsid w:val="00CD7B0A"/>
    <w:rsid w:val="00CD7DA4"/>
    <w:rsid w:val="00CE051E"/>
    <w:rsid w:val="00CE0700"/>
    <w:rsid w:val="00CE0744"/>
    <w:rsid w:val="00CE086F"/>
    <w:rsid w:val="00CE0B71"/>
    <w:rsid w:val="00CE1662"/>
    <w:rsid w:val="00CE17EA"/>
    <w:rsid w:val="00CE2647"/>
    <w:rsid w:val="00CE2E08"/>
    <w:rsid w:val="00CE31DE"/>
    <w:rsid w:val="00CE3ACD"/>
    <w:rsid w:val="00CE3F2C"/>
    <w:rsid w:val="00CE42EF"/>
    <w:rsid w:val="00CE43F3"/>
    <w:rsid w:val="00CE4716"/>
    <w:rsid w:val="00CE4EC0"/>
    <w:rsid w:val="00CE501A"/>
    <w:rsid w:val="00CE508E"/>
    <w:rsid w:val="00CE52F1"/>
    <w:rsid w:val="00CE536A"/>
    <w:rsid w:val="00CE56FC"/>
    <w:rsid w:val="00CE5D18"/>
    <w:rsid w:val="00CE5D67"/>
    <w:rsid w:val="00CE5E09"/>
    <w:rsid w:val="00CE7289"/>
    <w:rsid w:val="00CE7781"/>
    <w:rsid w:val="00CE7BD6"/>
    <w:rsid w:val="00CE7D3B"/>
    <w:rsid w:val="00CF0715"/>
    <w:rsid w:val="00CF0B30"/>
    <w:rsid w:val="00CF0DC7"/>
    <w:rsid w:val="00CF12E5"/>
    <w:rsid w:val="00CF29AB"/>
    <w:rsid w:val="00CF2D52"/>
    <w:rsid w:val="00CF35E5"/>
    <w:rsid w:val="00CF36D5"/>
    <w:rsid w:val="00CF3CAC"/>
    <w:rsid w:val="00CF3E28"/>
    <w:rsid w:val="00CF3F99"/>
    <w:rsid w:val="00CF4553"/>
    <w:rsid w:val="00CF52D2"/>
    <w:rsid w:val="00CF5501"/>
    <w:rsid w:val="00CF6161"/>
    <w:rsid w:val="00CF743B"/>
    <w:rsid w:val="00CF7CAB"/>
    <w:rsid w:val="00D00037"/>
    <w:rsid w:val="00D00281"/>
    <w:rsid w:val="00D005FF"/>
    <w:rsid w:val="00D00B02"/>
    <w:rsid w:val="00D013D8"/>
    <w:rsid w:val="00D01529"/>
    <w:rsid w:val="00D01825"/>
    <w:rsid w:val="00D0212F"/>
    <w:rsid w:val="00D02D69"/>
    <w:rsid w:val="00D03039"/>
    <w:rsid w:val="00D03609"/>
    <w:rsid w:val="00D04461"/>
    <w:rsid w:val="00D044AB"/>
    <w:rsid w:val="00D04549"/>
    <w:rsid w:val="00D0464E"/>
    <w:rsid w:val="00D048D7"/>
    <w:rsid w:val="00D04DC7"/>
    <w:rsid w:val="00D0503A"/>
    <w:rsid w:val="00D057F1"/>
    <w:rsid w:val="00D05D89"/>
    <w:rsid w:val="00D063DE"/>
    <w:rsid w:val="00D067CE"/>
    <w:rsid w:val="00D06D34"/>
    <w:rsid w:val="00D076A6"/>
    <w:rsid w:val="00D07A46"/>
    <w:rsid w:val="00D07C00"/>
    <w:rsid w:val="00D07EFE"/>
    <w:rsid w:val="00D10359"/>
    <w:rsid w:val="00D1060B"/>
    <w:rsid w:val="00D10D10"/>
    <w:rsid w:val="00D110CA"/>
    <w:rsid w:val="00D1219A"/>
    <w:rsid w:val="00D1287A"/>
    <w:rsid w:val="00D12A72"/>
    <w:rsid w:val="00D137F1"/>
    <w:rsid w:val="00D1394F"/>
    <w:rsid w:val="00D13971"/>
    <w:rsid w:val="00D13EEC"/>
    <w:rsid w:val="00D14824"/>
    <w:rsid w:val="00D14E14"/>
    <w:rsid w:val="00D15501"/>
    <w:rsid w:val="00D1584B"/>
    <w:rsid w:val="00D15AFF"/>
    <w:rsid w:val="00D15B69"/>
    <w:rsid w:val="00D15DE6"/>
    <w:rsid w:val="00D166A5"/>
    <w:rsid w:val="00D17EFF"/>
    <w:rsid w:val="00D20080"/>
    <w:rsid w:val="00D20381"/>
    <w:rsid w:val="00D211E5"/>
    <w:rsid w:val="00D2157B"/>
    <w:rsid w:val="00D21D06"/>
    <w:rsid w:val="00D21FE8"/>
    <w:rsid w:val="00D22237"/>
    <w:rsid w:val="00D225D4"/>
    <w:rsid w:val="00D2269D"/>
    <w:rsid w:val="00D231C3"/>
    <w:rsid w:val="00D246F9"/>
    <w:rsid w:val="00D24E1D"/>
    <w:rsid w:val="00D26040"/>
    <w:rsid w:val="00D26358"/>
    <w:rsid w:val="00D270E4"/>
    <w:rsid w:val="00D27199"/>
    <w:rsid w:val="00D272BB"/>
    <w:rsid w:val="00D2769D"/>
    <w:rsid w:val="00D2784C"/>
    <w:rsid w:val="00D30671"/>
    <w:rsid w:val="00D30E64"/>
    <w:rsid w:val="00D31A54"/>
    <w:rsid w:val="00D31FA2"/>
    <w:rsid w:val="00D325DA"/>
    <w:rsid w:val="00D32A2E"/>
    <w:rsid w:val="00D32A34"/>
    <w:rsid w:val="00D33371"/>
    <w:rsid w:val="00D33485"/>
    <w:rsid w:val="00D33C5A"/>
    <w:rsid w:val="00D34006"/>
    <w:rsid w:val="00D3468D"/>
    <w:rsid w:val="00D34AAC"/>
    <w:rsid w:val="00D34B2A"/>
    <w:rsid w:val="00D34EEA"/>
    <w:rsid w:val="00D357B9"/>
    <w:rsid w:val="00D35E1D"/>
    <w:rsid w:val="00D365B3"/>
    <w:rsid w:val="00D36945"/>
    <w:rsid w:val="00D36BAE"/>
    <w:rsid w:val="00D37EE3"/>
    <w:rsid w:val="00D40467"/>
    <w:rsid w:val="00D4064A"/>
    <w:rsid w:val="00D40CF5"/>
    <w:rsid w:val="00D42C8C"/>
    <w:rsid w:val="00D441BF"/>
    <w:rsid w:val="00D44415"/>
    <w:rsid w:val="00D44EB5"/>
    <w:rsid w:val="00D45FEE"/>
    <w:rsid w:val="00D46932"/>
    <w:rsid w:val="00D47076"/>
    <w:rsid w:val="00D474C9"/>
    <w:rsid w:val="00D47C7C"/>
    <w:rsid w:val="00D5008F"/>
    <w:rsid w:val="00D50567"/>
    <w:rsid w:val="00D50A60"/>
    <w:rsid w:val="00D511CE"/>
    <w:rsid w:val="00D51419"/>
    <w:rsid w:val="00D52AC9"/>
    <w:rsid w:val="00D52C5F"/>
    <w:rsid w:val="00D52E82"/>
    <w:rsid w:val="00D53FEA"/>
    <w:rsid w:val="00D54454"/>
    <w:rsid w:val="00D54DB3"/>
    <w:rsid w:val="00D54E8D"/>
    <w:rsid w:val="00D55343"/>
    <w:rsid w:val="00D55775"/>
    <w:rsid w:val="00D55964"/>
    <w:rsid w:val="00D57B13"/>
    <w:rsid w:val="00D57DB9"/>
    <w:rsid w:val="00D57E66"/>
    <w:rsid w:val="00D60053"/>
    <w:rsid w:val="00D611B1"/>
    <w:rsid w:val="00D617C2"/>
    <w:rsid w:val="00D61BA9"/>
    <w:rsid w:val="00D62719"/>
    <w:rsid w:val="00D627B3"/>
    <w:rsid w:val="00D62ADE"/>
    <w:rsid w:val="00D630A8"/>
    <w:rsid w:val="00D63320"/>
    <w:rsid w:val="00D63A42"/>
    <w:rsid w:val="00D63A78"/>
    <w:rsid w:val="00D63B3C"/>
    <w:rsid w:val="00D63BF4"/>
    <w:rsid w:val="00D640B1"/>
    <w:rsid w:val="00D6463E"/>
    <w:rsid w:val="00D64CE4"/>
    <w:rsid w:val="00D64EFE"/>
    <w:rsid w:val="00D658BA"/>
    <w:rsid w:val="00D658C9"/>
    <w:rsid w:val="00D66019"/>
    <w:rsid w:val="00D6613B"/>
    <w:rsid w:val="00D663F2"/>
    <w:rsid w:val="00D6655E"/>
    <w:rsid w:val="00D66B15"/>
    <w:rsid w:val="00D66C16"/>
    <w:rsid w:val="00D66EE6"/>
    <w:rsid w:val="00D66F34"/>
    <w:rsid w:val="00D66F8A"/>
    <w:rsid w:val="00D6722E"/>
    <w:rsid w:val="00D6768B"/>
    <w:rsid w:val="00D67817"/>
    <w:rsid w:val="00D67E84"/>
    <w:rsid w:val="00D7042C"/>
    <w:rsid w:val="00D706DB"/>
    <w:rsid w:val="00D70A7E"/>
    <w:rsid w:val="00D70E31"/>
    <w:rsid w:val="00D71851"/>
    <w:rsid w:val="00D72571"/>
    <w:rsid w:val="00D7281E"/>
    <w:rsid w:val="00D72C49"/>
    <w:rsid w:val="00D731A0"/>
    <w:rsid w:val="00D73374"/>
    <w:rsid w:val="00D73BFE"/>
    <w:rsid w:val="00D745F3"/>
    <w:rsid w:val="00D75306"/>
    <w:rsid w:val="00D75544"/>
    <w:rsid w:val="00D755BC"/>
    <w:rsid w:val="00D7692B"/>
    <w:rsid w:val="00D76C76"/>
    <w:rsid w:val="00D76DC6"/>
    <w:rsid w:val="00D7749A"/>
    <w:rsid w:val="00D779C6"/>
    <w:rsid w:val="00D77BA3"/>
    <w:rsid w:val="00D808F7"/>
    <w:rsid w:val="00D80A74"/>
    <w:rsid w:val="00D80BB6"/>
    <w:rsid w:val="00D80D32"/>
    <w:rsid w:val="00D81512"/>
    <w:rsid w:val="00D81EFB"/>
    <w:rsid w:val="00D8239F"/>
    <w:rsid w:val="00D83510"/>
    <w:rsid w:val="00D83A69"/>
    <w:rsid w:val="00D84798"/>
    <w:rsid w:val="00D84FC4"/>
    <w:rsid w:val="00D852C0"/>
    <w:rsid w:val="00D85587"/>
    <w:rsid w:val="00D85721"/>
    <w:rsid w:val="00D8604C"/>
    <w:rsid w:val="00D867CF"/>
    <w:rsid w:val="00D87A78"/>
    <w:rsid w:val="00D87DA1"/>
    <w:rsid w:val="00D905BA"/>
    <w:rsid w:val="00D90930"/>
    <w:rsid w:val="00D90AD1"/>
    <w:rsid w:val="00D91843"/>
    <w:rsid w:val="00D91C61"/>
    <w:rsid w:val="00D925C9"/>
    <w:rsid w:val="00D92611"/>
    <w:rsid w:val="00D9283A"/>
    <w:rsid w:val="00D9294E"/>
    <w:rsid w:val="00D92F0C"/>
    <w:rsid w:val="00D9373A"/>
    <w:rsid w:val="00D939D7"/>
    <w:rsid w:val="00D93BA7"/>
    <w:rsid w:val="00D94450"/>
    <w:rsid w:val="00D9515A"/>
    <w:rsid w:val="00D95A80"/>
    <w:rsid w:val="00D95B08"/>
    <w:rsid w:val="00D95D26"/>
    <w:rsid w:val="00D9618E"/>
    <w:rsid w:val="00D96D7F"/>
    <w:rsid w:val="00D96F60"/>
    <w:rsid w:val="00D9709A"/>
    <w:rsid w:val="00D970DC"/>
    <w:rsid w:val="00D9724C"/>
    <w:rsid w:val="00D97DA5"/>
    <w:rsid w:val="00DA0881"/>
    <w:rsid w:val="00DA0B02"/>
    <w:rsid w:val="00DA0BBE"/>
    <w:rsid w:val="00DA0D8E"/>
    <w:rsid w:val="00DA0E8E"/>
    <w:rsid w:val="00DA10FB"/>
    <w:rsid w:val="00DA1AF6"/>
    <w:rsid w:val="00DA2194"/>
    <w:rsid w:val="00DA265D"/>
    <w:rsid w:val="00DA2FDA"/>
    <w:rsid w:val="00DA313D"/>
    <w:rsid w:val="00DA3578"/>
    <w:rsid w:val="00DA46C3"/>
    <w:rsid w:val="00DA4FDB"/>
    <w:rsid w:val="00DA5121"/>
    <w:rsid w:val="00DA53D0"/>
    <w:rsid w:val="00DA5471"/>
    <w:rsid w:val="00DA5E3D"/>
    <w:rsid w:val="00DA64CD"/>
    <w:rsid w:val="00DA657A"/>
    <w:rsid w:val="00DA65E1"/>
    <w:rsid w:val="00DA7717"/>
    <w:rsid w:val="00DA7D31"/>
    <w:rsid w:val="00DB058E"/>
    <w:rsid w:val="00DB1D07"/>
    <w:rsid w:val="00DB2104"/>
    <w:rsid w:val="00DB230B"/>
    <w:rsid w:val="00DB23D5"/>
    <w:rsid w:val="00DB2539"/>
    <w:rsid w:val="00DB27EC"/>
    <w:rsid w:val="00DB2CD1"/>
    <w:rsid w:val="00DB2EC2"/>
    <w:rsid w:val="00DB3AB6"/>
    <w:rsid w:val="00DB4152"/>
    <w:rsid w:val="00DB45D4"/>
    <w:rsid w:val="00DB53E7"/>
    <w:rsid w:val="00DB55C1"/>
    <w:rsid w:val="00DB5C58"/>
    <w:rsid w:val="00DB5C64"/>
    <w:rsid w:val="00DB5F23"/>
    <w:rsid w:val="00DB6064"/>
    <w:rsid w:val="00DB63F0"/>
    <w:rsid w:val="00DB64A2"/>
    <w:rsid w:val="00DB6AC1"/>
    <w:rsid w:val="00DB7138"/>
    <w:rsid w:val="00DB7891"/>
    <w:rsid w:val="00DB7C0B"/>
    <w:rsid w:val="00DB7C79"/>
    <w:rsid w:val="00DC0945"/>
    <w:rsid w:val="00DC0B82"/>
    <w:rsid w:val="00DC0B9D"/>
    <w:rsid w:val="00DC1213"/>
    <w:rsid w:val="00DC1A02"/>
    <w:rsid w:val="00DC20D5"/>
    <w:rsid w:val="00DC221B"/>
    <w:rsid w:val="00DC2248"/>
    <w:rsid w:val="00DC22AE"/>
    <w:rsid w:val="00DC5CB3"/>
    <w:rsid w:val="00DC5FF7"/>
    <w:rsid w:val="00DC64F3"/>
    <w:rsid w:val="00DD0189"/>
    <w:rsid w:val="00DD0A26"/>
    <w:rsid w:val="00DD0DF8"/>
    <w:rsid w:val="00DD0E98"/>
    <w:rsid w:val="00DD1BF6"/>
    <w:rsid w:val="00DD1C1A"/>
    <w:rsid w:val="00DD236B"/>
    <w:rsid w:val="00DD2547"/>
    <w:rsid w:val="00DD25B1"/>
    <w:rsid w:val="00DD3676"/>
    <w:rsid w:val="00DD398C"/>
    <w:rsid w:val="00DD3BA8"/>
    <w:rsid w:val="00DD4778"/>
    <w:rsid w:val="00DD4ADC"/>
    <w:rsid w:val="00DD4B12"/>
    <w:rsid w:val="00DD4CF0"/>
    <w:rsid w:val="00DD4DF3"/>
    <w:rsid w:val="00DD50CE"/>
    <w:rsid w:val="00DD51BE"/>
    <w:rsid w:val="00DD527C"/>
    <w:rsid w:val="00DD5710"/>
    <w:rsid w:val="00DD593D"/>
    <w:rsid w:val="00DD682A"/>
    <w:rsid w:val="00DD6CDA"/>
    <w:rsid w:val="00DD727B"/>
    <w:rsid w:val="00DD7F5B"/>
    <w:rsid w:val="00DE0F9F"/>
    <w:rsid w:val="00DE16D4"/>
    <w:rsid w:val="00DE1BFA"/>
    <w:rsid w:val="00DE24C5"/>
    <w:rsid w:val="00DE2947"/>
    <w:rsid w:val="00DE2A39"/>
    <w:rsid w:val="00DE2D39"/>
    <w:rsid w:val="00DE31EE"/>
    <w:rsid w:val="00DE38B1"/>
    <w:rsid w:val="00DE3C2E"/>
    <w:rsid w:val="00DE5A03"/>
    <w:rsid w:val="00DE6A53"/>
    <w:rsid w:val="00DE6E15"/>
    <w:rsid w:val="00DE6E2E"/>
    <w:rsid w:val="00DE7517"/>
    <w:rsid w:val="00DE763A"/>
    <w:rsid w:val="00DF0205"/>
    <w:rsid w:val="00DF0728"/>
    <w:rsid w:val="00DF2B93"/>
    <w:rsid w:val="00DF3FC8"/>
    <w:rsid w:val="00DF4865"/>
    <w:rsid w:val="00DF4BAA"/>
    <w:rsid w:val="00DF56EE"/>
    <w:rsid w:val="00DF58A9"/>
    <w:rsid w:val="00DF5ADD"/>
    <w:rsid w:val="00DF5B0B"/>
    <w:rsid w:val="00DF669C"/>
    <w:rsid w:val="00DF66B9"/>
    <w:rsid w:val="00DF6A77"/>
    <w:rsid w:val="00DF6D98"/>
    <w:rsid w:val="00E01D00"/>
    <w:rsid w:val="00E01DEB"/>
    <w:rsid w:val="00E01EC1"/>
    <w:rsid w:val="00E02206"/>
    <w:rsid w:val="00E0227C"/>
    <w:rsid w:val="00E026AA"/>
    <w:rsid w:val="00E02829"/>
    <w:rsid w:val="00E03617"/>
    <w:rsid w:val="00E03A84"/>
    <w:rsid w:val="00E03AD0"/>
    <w:rsid w:val="00E043A5"/>
    <w:rsid w:val="00E04539"/>
    <w:rsid w:val="00E045EF"/>
    <w:rsid w:val="00E04956"/>
    <w:rsid w:val="00E054D3"/>
    <w:rsid w:val="00E05D20"/>
    <w:rsid w:val="00E062D9"/>
    <w:rsid w:val="00E06431"/>
    <w:rsid w:val="00E07729"/>
    <w:rsid w:val="00E107AF"/>
    <w:rsid w:val="00E10D61"/>
    <w:rsid w:val="00E11B99"/>
    <w:rsid w:val="00E140FE"/>
    <w:rsid w:val="00E14250"/>
    <w:rsid w:val="00E14400"/>
    <w:rsid w:val="00E14814"/>
    <w:rsid w:val="00E149CC"/>
    <w:rsid w:val="00E14AC3"/>
    <w:rsid w:val="00E14C84"/>
    <w:rsid w:val="00E155DE"/>
    <w:rsid w:val="00E15E35"/>
    <w:rsid w:val="00E1647A"/>
    <w:rsid w:val="00E164FD"/>
    <w:rsid w:val="00E16CD9"/>
    <w:rsid w:val="00E175F2"/>
    <w:rsid w:val="00E17857"/>
    <w:rsid w:val="00E17C31"/>
    <w:rsid w:val="00E20506"/>
    <w:rsid w:val="00E20BA3"/>
    <w:rsid w:val="00E20CD3"/>
    <w:rsid w:val="00E20E74"/>
    <w:rsid w:val="00E22760"/>
    <w:rsid w:val="00E2293D"/>
    <w:rsid w:val="00E23B4F"/>
    <w:rsid w:val="00E23C6B"/>
    <w:rsid w:val="00E24703"/>
    <w:rsid w:val="00E24B50"/>
    <w:rsid w:val="00E24CF2"/>
    <w:rsid w:val="00E25329"/>
    <w:rsid w:val="00E255BA"/>
    <w:rsid w:val="00E255CE"/>
    <w:rsid w:val="00E2584E"/>
    <w:rsid w:val="00E25AA2"/>
    <w:rsid w:val="00E25BA7"/>
    <w:rsid w:val="00E25F06"/>
    <w:rsid w:val="00E26597"/>
    <w:rsid w:val="00E26794"/>
    <w:rsid w:val="00E267B3"/>
    <w:rsid w:val="00E26E74"/>
    <w:rsid w:val="00E26FFB"/>
    <w:rsid w:val="00E276ED"/>
    <w:rsid w:val="00E279CB"/>
    <w:rsid w:val="00E307C2"/>
    <w:rsid w:val="00E309EF"/>
    <w:rsid w:val="00E31614"/>
    <w:rsid w:val="00E31BF4"/>
    <w:rsid w:val="00E31C82"/>
    <w:rsid w:val="00E31F24"/>
    <w:rsid w:val="00E320AD"/>
    <w:rsid w:val="00E334E2"/>
    <w:rsid w:val="00E33B37"/>
    <w:rsid w:val="00E3409C"/>
    <w:rsid w:val="00E34B68"/>
    <w:rsid w:val="00E35013"/>
    <w:rsid w:val="00E35348"/>
    <w:rsid w:val="00E353EF"/>
    <w:rsid w:val="00E354FC"/>
    <w:rsid w:val="00E35E31"/>
    <w:rsid w:val="00E35E45"/>
    <w:rsid w:val="00E3607B"/>
    <w:rsid w:val="00E3623A"/>
    <w:rsid w:val="00E363DC"/>
    <w:rsid w:val="00E364B8"/>
    <w:rsid w:val="00E37C0C"/>
    <w:rsid w:val="00E40D16"/>
    <w:rsid w:val="00E4148A"/>
    <w:rsid w:val="00E416FF"/>
    <w:rsid w:val="00E42558"/>
    <w:rsid w:val="00E43D9A"/>
    <w:rsid w:val="00E43FB3"/>
    <w:rsid w:val="00E440EE"/>
    <w:rsid w:val="00E444F4"/>
    <w:rsid w:val="00E4499C"/>
    <w:rsid w:val="00E44E10"/>
    <w:rsid w:val="00E4577F"/>
    <w:rsid w:val="00E45A10"/>
    <w:rsid w:val="00E45A32"/>
    <w:rsid w:val="00E45AF9"/>
    <w:rsid w:val="00E45CCF"/>
    <w:rsid w:val="00E464C5"/>
    <w:rsid w:val="00E46592"/>
    <w:rsid w:val="00E46877"/>
    <w:rsid w:val="00E506F9"/>
    <w:rsid w:val="00E5079A"/>
    <w:rsid w:val="00E50A08"/>
    <w:rsid w:val="00E50AE8"/>
    <w:rsid w:val="00E50DF5"/>
    <w:rsid w:val="00E5122F"/>
    <w:rsid w:val="00E518FD"/>
    <w:rsid w:val="00E51B9F"/>
    <w:rsid w:val="00E51FE5"/>
    <w:rsid w:val="00E5280A"/>
    <w:rsid w:val="00E52B88"/>
    <w:rsid w:val="00E52E31"/>
    <w:rsid w:val="00E5399D"/>
    <w:rsid w:val="00E53B76"/>
    <w:rsid w:val="00E53BC8"/>
    <w:rsid w:val="00E53D6C"/>
    <w:rsid w:val="00E543B2"/>
    <w:rsid w:val="00E54578"/>
    <w:rsid w:val="00E54923"/>
    <w:rsid w:val="00E55F9B"/>
    <w:rsid w:val="00E56255"/>
    <w:rsid w:val="00E56F2F"/>
    <w:rsid w:val="00E5707D"/>
    <w:rsid w:val="00E57DFF"/>
    <w:rsid w:val="00E60454"/>
    <w:rsid w:val="00E607E0"/>
    <w:rsid w:val="00E609D4"/>
    <w:rsid w:val="00E61608"/>
    <w:rsid w:val="00E61A65"/>
    <w:rsid w:val="00E625D3"/>
    <w:rsid w:val="00E63046"/>
    <w:rsid w:val="00E63280"/>
    <w:rsid w:val="00E640D4"/>
    <w:rsid w:val="00E64650"/>
    <w:rsid w:val="00E64B2D"/>
    <w:rsid w:val="00E651B7"/>
    <w:rsid w:val="00E65303"/>
    <w:rsid w:val="00E65351"/>
    <w:rsid w:val="00E654AF"/>
    <w:rsid w:val="00E65582"/>
    <w:rsid w:val="00E65D84"/>
    <w:rsid w:val="00E65F37"/>
    <w:rsid w:val="00E6602A"/>
    <w:rsid w:val="00E66076"/>
    <w:rsid w:val="00E664ED"/>
    <w:rsid w:val="00E66558"/>
    <w:rsid w:val="00E6686D"/>
    <w:rsid w:val="00E67013"/>
    <w:rsid w:val="00E675CF"/>
    <w:rsid w:val="00E67680"/>
    <w:rsid w:val="00E67E48"/>
    <w:rsid w:val="00E67E7D"/>
    <w:rsid w:val="00E70055"/>
    <w:rsid w:val="00E708C5"/>
    <w:rsid w:val="00E70FDA"/>
    <w:rsid w:val="00E71468"/>
    <w:rsid w:val="00E71842"/>
    <w:rsid w:val="00E719B1"/>
    <w:rsid w:val="00E71FD3"/>
    <w:rsid w:val="00E7216C"/>
    <w:rsid w:val="00E726EB"/>
    <w:rsid w:val="00E729BA"/>
    <w:rsid w:val="00E73020"/>
    <w:rsid w:val="00E73107"/>
    <w:rsid w:val="00E73678"/>
    <w:rsid w:val="00E73EC6"/>
    <w:rsid w:val="00E73F5B"/>
    <w:rsid w:val="00E74699"/>
    <w:rsid w:val="00E74FFB"/>
    <w:rsid w:val="00E75690"/>
    <w:rsid w:val="00E76209"/>
    <w:rsid w:val="00E76353"/>
    <w:rsid w:val="00E765DE"/>
    <w:rsid w:val="00E76864"/>
    <w:rsid w:val="00E76A3D"/>
    <w:rsid w:val="00E76AA8"/>
    <w:rsid w:val="00E76FE2"/>
    <w:rsid w:val="00E777F0"/>
    <w:rsid w:val="00E77EA8"/>
    <w:rsid w:val="00E80568"/>
    <w:rsid w:val="00E80ECC"/>
    <w:rsid w:val="00E814AD"/>
    <w:rsid w:val="00E815B8"/>
    <w:rsid w:val="00E82995"/>
    <w:rsid w:val="00E83D8C"/>
    <w:rsid w:val="00E8406F"/>
    <w:rsid w:val="00E856D3"/>
    <w:rsid w:val="00E85835"/>
    <w:rsid w:val="00E858EF"/>
    <w:rsid w:val="00E85FDD"/>
    <w:rsid w:val="00E86102"/>
    <w:rsid w:val="00E861C7"/>
    <w:rsid w:val="00E86C2D"/>
    <w:rsid w:val="00E87108"/>
    <w:rsid w:val="00E87616"/>
    <w:rsid w:val="00E878B9"/>
    <w:rsid w:val="00E87DA0"/>
    <w:rsid w:val="00E87DF8"/>
    <w:rsid w:val="00E910A7"/>
    <w:rsid w:val="00E91451"/>
    <w:rsid w:val="00E914D7"/>
    <w:rsid w:val="00E920F4"/>
    <w:rsid w:val="00E92661"/>
    <w:rsid w:val="00E92DF5"/>
    <w:rsid w:val="00E93052"/>
    <w:rsid w:val="00E93370"/>
    <w:rsid w:val="00E93446"/>
    <w:rsid w:val="00E9346A"/>
    <w:rsid w:val="00E93DED"/>
    <w:rsid w:val="00E93EB7"/>
    <w:rsid w:val="00E94054"/>
    <w:rsid w:val="00E9411C"/>
    <w:rsid w:val="00E942E3"/>
    <w:rsid w:val="00E947DA"/>
    <w:rsid w:val="00E954EF"/>
    <w:rsid w:val="00E955AD"/>
    <w:rsid w:val="00E95CC5"/>
    <w:rsid w:val="00E95DB0"/>
    <w:rsid w:val="00E96FC6"/>
    <w:rsid w:val="00E97112"/>
    <w:rsid w:val="00E97550"/>
    <w:rsid w:val="00E97F64"/>
    <w:rsid w:val="00EA049A"/>
    <w:rsid w:val="00EA0808"/>
    <w:rsid w:val="00EA122A"/>
    <w:rsid w:val="00EA18F4"/>
    <w:rsid w:val="00EA1A7B"/>
    <w:rsid w:val="00EA1DEB"/>
    <w:rsid w:val="00EA275E"/>
    <w:rsid w:val="00EA30EB"/>
    <w:rsid w:val="00EA3A2F"/>
    <w:rsid w:val="00EA4094"/>
    <w:rsid w:val="00EA41FB"/>
    <w:rsid w:val="00EA43C3"/>
    <w:rsid w:val="00EA59FA"/>
    <w:rsid w:val="00EA5A49"/>
    <w:rsid w:val="00EA5D36"/>
    <w:rsid w:val="00EA6119"/>
    <w:rsid w:val="00EA6CF9"/>
    <w:rsid w:val="00EA6D07"/>
    <w:rsid w:val="00EA6EFF"/>
    <w:rsid w:val="00EA7A90"/>
    <w:rsid w:val="00EA7C4A"/>
    <w:rsid w:val="00EB040D"/>
    <w:rsid w:val="00EB24C6"/>
    <w:rsid w:val="00EB3731"/>
    <w:rsid w:val="00EB4084"/>
    <w:rsid w:val="00EB4F30"/>
    <w:rsid w:val="00EB5B68"/>
    <w:rsid w:val="00EB6254"/>
    <w:rsid w:val="00EB770C"/>
    <w:rsid w:val="00EC017C"/>
    <w:rsid w:val="00EC0680"/>
    <w:rsid w:val="00EC07E3"/>
    <w:rsid w:val="00EC0CBF"/>
    <w:rsid w:val="00EC210B"/>
    <w:rsid w:val="00EC2189"/>
    <w:rsid w:val="00EC26C1"/>
    <w:rsid w:val="00EC29DC"/>
    <w:rsid w:val="00EC2E4C"/>
    <w:rsid w:val="00EC336D"/>
    <w:rsid w:val="00EC3528"/>
    <w:rsid w:val="00EC3D1A"/>
    <w:rsid w:val="00EC4BA5"/>
    <w:rsid w:val="00EC4FB3"/>
    <w:rsid w:val="00EC572B"/>
    <w:rsid w:val="00EC5948"/>
    <w:rsid w:val="00EC5B75"/>
    <w:rsid w:val="00EC5DDF"/>
    <w:rsid w:val="00EC5EBF"/>
    <w:rsid w:val="00EC5EFF"/>
    <w:rsid w:val="00EC60C8"/>
    <w:rsid w:val="00EC671B"/>
    <w:rsid w:val="00EC67B0"/>
    <w:rsid w:val="00ED04BB"/>
    <w:rsid w:val="00ED1AF7"/>
    <w:rsid w:val="00ED219C"/>
    <w:rsid w:val="00ED28C2"/>
    <w:rsid w:val="00ED3096"/>
    <w:rsid w:val="00ED30BA"/>
    <w:rsid w:val="00ED34E4"/>
    <w:rsid w:val="00ED393C"/>
    <w:rsid w:val="00ED3A2E"/>
    <w:rsid w:val="00ED46C1"/>
    <w:rsid w:val="00ED4AEB"/>
    <w:rsid w:val="00ED4FF2"/>
    <w:rsid w:val="00ED5535"/>
    <w:rsid w:val="00ED5738"/>
    <w:rsid w:val="00ED6347"/>
    <w:rsid w:val="00ED659C"/>
    <w:rsid w:val="00ED70E7"/>
    <w:rsid w:val="00ED73C6"/>
    <w:rsid w:val="00ED77C7"/>
    <w:rsid w:val="00ED7A40"/>
    <w:rsid w:val="00EE0D58"/>
    <w:rsid w:val="00EE1AF5"/>
    <w:rsid w:val="00EE1FC9"/>
    <w:rsid w:val="00EE2272"/>
    <w:rsid w:val="00EE36A2"/>
    <w:rsid w:val="00EE40B3"/>
    <w:rsid w:val="00EE4F17"/>
    <w:rsid w:val="00EE53A3"/>
    <w:rsid w:val="00EE5DE4"/>
    <w:rsid w:val="00EE6142"/>
    <w:rsid w:val="00EE71F0"/>
    <w:rsid w:val="00EE7280"/>
    <w:rsid w:val="00EE7585"/>
    <w:rsid w:val="00EE7880"/>
    <w:rsid w:val="00EE7A35"/>
    <w:rsid w:val="00EE7AD6"/>
    <w:rsid w:val="00EE7C93"/>
    <w:rsid w:val="00EF0211"/>
    <w:rsid w:val="00EF06E2"/>
    <w:rsid w:val="00EF0953"/>
    <w:rsid w:val="00EF0ADF"/>
    <w:rsid w:val="00EF132E"/>
    <w:rsid w:val="00EF15F7"/>
    <w:rsid w:val="00EF1A7C"/>
    <w:rsid w:val="00EF24BD"/>
    <w:rsid w:val="00EF2B55"/>
    <w:rsid w:val="00EF6104"/>
    <w:rsid w:val="00EF628B"/>
    <w:rsid w:val="00F001A7"/>
    <w:rsid w:val="00F00D26"/>
    <w:rsid w:val="00F00D3B"/>
    <w:rsid w:val="00F01347"/>
    <w:rsid w:val="00F014CE"/>
    <w:rsid w:val="00F01922"/>
    <w:rsid w:val="00F019E9"/>
    <w:rsid w:val="00F02133"/>
    <w:rsid w:val="00F0223D"/>
    <w:rsid w:val="00F033BF"/>
    <w:rsid w:val="00F03504"/>
    <w:rsid w:val="00F03FA4"/>
    <w:rsid w:val="00F0488A"/>
    <w:rsid w:val="00F04CD0"/>
    <w:rsid w:val="00F04D40"/>
    <w:rsid w:val="00F05713"/>
    <w:rsid w:val="00F05C79"/>
    <w:rsid w:val="00F05FB4"/>
    <w:rsid w:val="00F06516"/>
    <w:rsid w:val="00F06DB8"/>
    <w:rsid w:val="00F07270"/>
    <w:rsid w:val="00F0799A"/>
    <w:rsid w:val="00F07B2B"/>
    <w:rsid w:val="00F07EE4"/>
    <w:rsid w:val="00F07FA3"/>
    <w:rsid w:val="00F102AC"/>
    <w:rsid w:val="00F10608"/>
    <w:rsid w:val="00F1071D"/>
    <w:rsid w:val="00F10825"/>
    <w:rsid w:val="00F12483"/>
    <w:rsid w:val="00F12C86"/>
    <w:rsid w:val="00F12CB4"/>
    <w:rsid w:val="00F12E3B"/>
    <w:rsid w:val="00F13C28"/>
    <w:rsid w:val="00F13C6A"/>
    <w:rsid w:val="00F140DE"/>
    <w:rsid w:val="00F14107"/>
    <w:rsid w:val="00F1426F"/>
    <w:rsid w:val="00F14856"/>
    <w:rsid w:val="00F14F0B"/>
    <w:rsid w:val="00F151B1"/>
    <w:rsid w:val="00F171E5"/>
    <w:rsid w:val="00F17BF3"/>
    <w:rsid w:val="00F17CB7"/>
    <w:rsid w:val="00F2004B"/>
    <w:rsid w:val="00F20143"/>
    <w:rsid w:val="00F20FD2"/>
    <w:rsid w:val="00F22166"/>
    <w:rsid w:val="00F22AA5"/>
    <w:rsid w:val="00F22EEF"/>
    <w:rsid w:val="00F22F43"/>
    <w:rsid w:val="00F2330A"/>
    <w:rsid w:val="00F2389F"/>
    <w:rsid w:val="00F23A1E"/>
    <w:rsid w:val="00F24450"/>
    <w:rsid w:val="00F24A43"/>
    <w:rsid w:val="00F25026"/>
    <w:rsid w:val="00F2544C"/>
    <w:rsid w:val="00F25587"/>
    <w:rsid w:val="00F275AA"/>
    <w:rsid w:val="00F277A2"/>
    <w:rsid w:val="00F3086B"/>
    <w:rsid w:val="00F30D12"/>
    <w:rsid w:val="00F315B4"/>
    <w:rsid w:val="00F31A32"/>
    <w:rsid w:val="00F31FAA"/>
    <w:rsid w:val="00F33177"/>
    <w:rsid w:val="00F3321E"/>
    <w:rsid w:val="00F332B6"/>
    <w:rsid w:val="00F33595"/>
    <w:rsid w:val="00F3391C"/>
    <w:rsid w:val="00F33FB3"/>
    <w:rsid w:val="00F34833"/>
    <w:rsid w:val="00F35C20"/>
    <w:rsid w:val="00F36666"/>
    <w:rsid w:val="00F368F1"/>
    <w:rsid w:val="00F3770F"/>
    <w:rsid w:val="00F37764"/>
    <w:rsid w:val="00F400F4"/>
    <w:rsid w:val="00F40315"/>
    <w:rsid w:val="00F40CAF"/>
    <w:rsid w:val="00F40F95"/>
    <w:rsid w:val="00F410C6"/>
    <w:rsid w:val="00F411BF"/>
    <w:rsid w:val="00F41AD2"/>
    <w:rsid w:val="00F424F7"/>
    <w:rsid w:val="00F4279A"/>
    <w:rsid w:val="00F429BB"/>
    <w:rsid w:val="00F4327A"/>
    <w:rsid w:val="00F43776"/>
    <w:rsid w:val="00F43DAE"/>
    <w:rsid w:val="00F44472"/>
    <w:rsid w:val="00F447E8"/>
    <w:rsid w:val="00F452D0"/>
    <w:rsid w:val="00F4543B"/>
    <w:rsid w:val="00F45F80"/>
    <w:rsid w:val="00F46179"/>
    <w:rsid w:val="00F46CC1"/>
    <w:rsid w:val="00F46E62"/>
    <w:rsid w:val="00F47411"/>
    <w:rsid w:val="00F47794"/>
    <w:rsid w:val="00F47C15"/>
    <w:rsid w:val="00F50898"/>
    <w:rsid w:val="00F51385"/>
    <w:rsid w:val="00F516DB"/>
    <w:rsid w:val="00F51CA3"/>
    <w:rsid w:val="00F52138"/>
    <w:rsid w:val="00F53434"/>
    <w:rsid w:val="00F5414C"/>
    <w:rsid w:val="00F55847"/>
    <w:rsid w:val="00F55A35"/>
    <w:rsid w:val="00F56049"/>
    <w:rsid w:val="00F5634E"/>
    <w:rsid w:val="00F570E3"/>
    <w:rsid w:val="00F5737B"/>
    <w:rsid w:val="00F575BF"/>
    <w:rsid w:val="00F57ADE"/>
    <w:rsid w:val="00F57C76"/>
    <w:rsid w:val="00F622D0"/>
    <w:rsid w:val="00F62927"/>
    <w:rsid w:val="00F630F5"/>
    <w:rsid w:val="00F6415A"/>
    <w:rsid w:val="00F644CE"/>
    <w:rsid w:val="00F644FB"/>
    <w:rsid w:val="00F64B84"/>
    <w:rsid w:val="00F64CD8"/>
    <w:rsid w:val="00F65365"/>
    <w:rsid w:val="00F6550D"/>
    <w:rsid w:val="00F65561"/>
    <w:rsid w:val="00F6566B"/>
    <w:rsid w:val="00F65AE6"/>
    <w:rsid w:val="00F66175"/>
    <w:rsid w:val="00F6682A"/>
    <w:rsid w:val="00F66A73"/>
    <w:rsid w:val="00F66CB7"/>
    <w:rsid w:val="00F6719B"/>
    <w:rsid w:val="00F6748E"/>
    <w:rsid w:val="00F675DD"/>
    <w:rsid w:val="00F678F8"/>
    <w:rsid w:val="00F67908"/>
    <w:rsid w:val="00F70864"/>
    <w:rsid w:val="00F70C65"/>
    <w:rsid w:val="00F70EC8"/>
    <w:rsid w:val="00F7174F"/>
    <w:rsid w:val="00F71C5F"/>
    <w:rsid w:val="00F71F53"/>
    <w:rsid w:val="00F7233B"/>
    <w:rsid w:val="00F72DD9"/>
    <w:rsid w:val="00F73E20"/>
    <w:rsid w:val="00F754A8"/>
    <w:rsid w:val="00F75BE2"/>
    <w:rsid w:val="00F7601F"/>
    <w:rsid w:val="00F76C09"/>
    <w:rsid w:val="00F779F5"/>
    <w:rsid w:val="00F8049E"/>
    <w:rsid w:val="00F80713"/>
    <w:rsid w:val="00F8083F"/>
    <w:rsid w:val="00F80AEF"/>
    <w:rsid w:val="00F814E9"/>
    <w:rsid w:val="00F8171D"/>
    <w:rsid w:val="00F81911"/>
    <w:rsid w:val="00F81A26"/>
    <w:rsid w:val="00F81C19"/>
    <w:rsid w:val="00F82032"/>
    <w:rsid w:val="00F823EF"/>
    <w:rsid w:val="00F825E1"/>
    <w:rsid w:val="00F82623"/>
    <w:rsid w:val="00F831CC"/>
    <w:rsid w:val="00F83696"/>
    <w:rsid w:val="00F84DB0"/>
    <w:rsid w:val="00F8592D"/>
    <w:rsid w:val="00F8593A"/>
    <w:rsid w:val="00F85A2C"/>
    <w:rsid w:val="00F85EFC"/>
    <w:rsid w:val="00F8655C"/>
    <w:rsid w:val="00F86D17"/>
    <w:rsid w:val="00F87AA8"/>
    <w:rsid w:val="00F87BA7"/>
    <w:rsid w:val="00F87FD4"/>
    <w:rsid w:val="00F90B96"/>
    <w:rsid w:val="00F90CAA"/>
    <w:rsid w:val="00F91B36"/>
    <w:rsid w:val="00F92D51"/>
    <w:rsid w:val="00F931EB"/>
    <w:rsid w:val="00F93557"/>
    <w:rsid w:val="00F9436A"/>
    <w:rsid w:val="00F947D0"/>
    <w:rsid w:val="00F94CAA"/>
    <w:rsid w:val="00F94D25"/>
    <w:rsid w:val="00F94E4E"/>
    <w:rsid w:val="00F9587C"/>
    <w:rsid w:val="00F9630B"/>
    <w:rsid w:val="00F96551"/>
    <w:rsid w:val="00F96D5F"/>
    <w:rsid w:val="00F96EA1"/>
    <w:rsid w:val="00F976BF"/>
    <w:rsid w:val="00F97BB4"/>
    <w:rsid w:val="00F97E1B"/>
    <w:rsid w:val="00FA0868"/>
    <w:rsid w:val="00FA0E1F"/>
    <w:rsid w:val="00FA0F75"/>
    <w:rsid w:val="00FA10D8"/>
    <w:rsid w:val="00FA12DC"/>
    <w:rsid w:val="00FA1927"/>
    <w:rsid w:val="00FA2C1A"/>
    <w:rsid w:val="00FA3BD2"/>
    <w:rsid w:val="00FA3FB0"/>
    <w:rsid w:val="00FA46CC"/>
    <w:rsid w:val="00FA5150"/>
    <w:rsid w:val="00FA56B0"/>
    <w:rsid w:val="00FA5C40"/>
    <w:rsid w:val="00FA5D46"/>
    <w:rsid w:val="00FA6A3B"/>
    <w:rsid w:val="00FA6CE9"/>
    <w:rsid w:val="00FA722B"/>
    <w:rsid w:val="00FA746C"/>
    <w:rsid w:val="00FA7824"/>
    <w:rsid w:val="00FA7DB8"/>
    <w:rsid w:val="00FB00A0"/>
    <w:rsid w:val="00FB00A5"/>
    <w:rsid w:val="00FB023B"/>
    <w:rsid w:val="00FB0FAB"/>
    <w:rsid w:val="00FB10A3"/>
    <w:rsid w:val="00FB1904"/>
    <w:rsid w:val="00FB19EC"/>
    <w:rsid w:val="00FB19FF"/>
    <w:rsid w:val="00FB1EC5"/>
    <w:rsid w:val="00FB21E9"/>
    <w:rsid w:val="00FB2239"/>
    <w:rsid w:val="00FB23A6"/>
    <w:rsid w:val="00FB2473"/>
    <w:rsid w:val="00FB289A"/>
    <w:rsid w:val="00FB3D6A"/>
    <w:rsid w:val="00FB42E3"/>
    <w:rsid w:val="00FB4755"/>
    <w:rsid w:val="00FB4F6B"/>
    <w:rsid w:val="00FB5E29"/>
    <w:rsid w:val="00FB61CD"/>
    <w:rsid w:val="00FB6B2B"/>
    <w:rsid w:val="00FB6E7C"/>
    <w:rsid w:val="00FB748F"/>
    <w:rsid w:val="00FB758E"/>
    <w:rsid w:val="00FB7C29"/>
    <w:rsid w:val="00FC0103"/>
    <w:rsid w:val="00FC040C"/>
    <w:rsid w:val="00FC04A4"/>
    <w:rsid w:val="00FC100E"/>
    <w:rsid w:val="00FC1237"/>
    <w:rsid w:val="00FC1326"/>
    <w:rsid w:val="00FC2072"/>
    <w:rsid w:val="00FC221B"/>
    <w:rsid w:val="00FC264B"/>
    <w:rsid w:val="00FC2835"/>
    <w:rsid w:val="00FC2E33"/>
    <w:rsid w:val="00FC35EC"/>
    <w:rsid w:val="00FC38F8"/>
    <w:rsid w:val="00FC3AE3"/>
    <w:rsid w:val="00FC3D5D"/>
    <w:rsid w:val="00FC5ACA"/>
    <w:rsid w:val="00FC6412"/>
    <w:rsid w:val="00FC69F1"/>
    <w:rsid w:val="00FC69FE"/>
    <w:rsid w:val="00FC6D79"/>
    <w:rsid w:val="00FC79CA"/>
    <w:rsid w:val="00FD0055"/>
    <w:rsid w:val="00FD01E1"/>
    <w:rsid w:val="00FD0BD6"/>
    <w:rsid w:val="00FD1197"/>
    <w:rsid w:val="00FD145B"/>
    <w:rsid w:val="00FD16B4"/>
    <w:rsid w:val="00FD1D7D"/>
    <w:rsid w:val="00FD2BB0"/>
    <w:rsid w:val="00FD2D4D"/>
    <w:rsid w:val="00FD2F85"/>
    <w:rsid w:val="00FD3475"/>
    <w:rsid w:val="00FD3563"/>
    <w:rsid w:val="00FD3A4A"/>
    <w:rsid w:val="00FD3AF5"/>
    <w:rsid w:val="00FD432A"/>
    <w:rsid w:val="00FD4495"/>
    <w:rsid w:val="00FD44D7"/>
    <w:rsid w:val="00FD48BA"/>
    <w:rsid w:val="00FD4E47"/>
    <w:rsid w:val="00FD5D41"/>
    <w:rsid w:val="00FD6075"/>
    <w:rsid w:val="00FD612D"/>
    <w:rsid w:val="00FD626D"/>
    <w:rsid w:val="00FD62DB"/>
    <w:rsid w:val="00FD66EF"/>
    <w:rsid w:val="00FD6898"/>
    <w:rsid w:val="00FD6A9F"/>
    <w:rsid w:val="00FD710A"/>
    <w:rsid w:val="00FD727E"/>
    <w:rsid w:val="00FD77A8"/>
    <w:rsid w:val="00FD7CF3"/>
    <w:rsid w:val="00FE03D7"/>
    <w:rsid w:val="00FE14F4"/>
    <w:rsid w:val="00FE153C"/>
    <w:rsid w:val="00FE1A04"/>
    <w:rsid w:val="00FE1B60"/>
    <w:rsid w:val="00FE2BF8"/>
    <w:rsid w:val="00FE2F91"/>
    <w:rsid w:val="00FE3498"/>
    <w:rsid w:val="00FE369E"/>
    <w:rsid w:val="00FE3B94"/>
    <w:rsid w:val="00FE3D19"/>
    <w:rsid w:val="00FE3E9E"/>
    <w:rsid w:val="00FE4B66"/>
    <w:rsid w:val="00FE4FE9"/>
    <w:rsid w:val="00FE51C4"/>
    <w:rsid w:val="00FE58DF"/>
    <w:rsid w:val="00FE5C3D"/>
    <w:rsid w:val="00FE6121"/>
    <w:rsid w:val="00FE6BD2"/>
    <w:rsid w:val="00FE7775"/>
    <w:rsid w:val="00FE7CD0"/>
    <w:rsid w:val="00FE7D8F"/>
    <w:rsid w:val="00FF047E"/>
    <w:rsid w:val="00FF063D"/>
    <w:rsid w:val="00FF069B"/>
    <w:rsid w:val="00FF0FAD"/>
    <w:rsid w:val="00FF170A"/>
    <w:rsid w:val="00FF1E03"/>
    <w:rsid w:val="00FF2440"/>
    <w:rsid w:val="00FF2633"/>
    <w:rsid w:val="00FF3568"/>
    <w:rsid w:val="00FF3658"/>
    <w:rsid w:val="00FF36FC"/>
    <w:rsid w:val="00FF3731"/>
    <w:rsid w:val="00FF3993"/>
    <w:rsid w:val="00FF3F89"/>
    <w:rsid w:val="00FF3F8C"/>
    <w:rsid w:val="00FF47AF"/>
    <w:rsid w:val="00FF4832"/>
    <w:rsid w:val="00FF502B"/>
    <w:rsid w:val="00FF5115"/>
    <w:rsid w:val="00FF5311"/>
    <w:rsid w:val="00FF62F0"/>
    <w:rsid w:val="00FF7091"/>
    <w:rsid w:val="00FF7109"/>
    <w:rsid w:val="00FF7269"/>
    <w:rsid w:val="00FF7486"/>
    <w:rsid w:val="00FF7E3A"/>
    <w:rsid w:val="013F12B5"/>
    <w:rsid w:val="02AC5D86"/>
    <w:rsid w:val="03FE8E34"/>
    <w:rsid w:val="040055C0"/>
    <w:rsid w:val="040373F9"/>
    <w:rsid w:val="0412D37E"/>
    <w:rsid w:val="0492AC7C"/>
    <w:rsid w:val="05A50D84"/>
    <w:rsid w:val="05D23507"/>
    <w:rsid w:val="06EE1C96"/>
    <w:rsid w:val="0777BE66"/>
    <w:rsid w:val="08259D28"/>
    <w:rsid w:val="08C9A9C2"/>
    <w:rsid w:val="095E7B9D"/>
    <w:rsid w:val="09DDD02A"/>
    <w:rsid w:val="0B787CF7"/>
    <w:rsid w:val="0E2AFEA7"/>
    <w:rsid w:val="0E4BFCE0"/>
    <w:rsid w:val="0E5CCAA0"/>
    <w:rsid w:val="0E9C27D3"/>
    <w:rsid w:val="0EEAF122"/>
    <w:rsid w:val="100F4C97"/>
    <w:rsid w:val="1023CEE2"/>
    <w:rsid w:val="102F5EDB"/>
    <w:rsid w:val="10AE7A66"/>
    <w:rsid w:val="11F293EE"/>
    <w:rsid w:val="12419775"/>
    <w:rsid w:val="13021883"/>
    <w:rsid w:val="1377BC4D"/>
    <w:rsid w:val="16678B19"/>
    <w:rsid w:val="17729EE7"/>
    <w:rsid w:val="177519BE"/>
    <w:rsid w:val="17B6009A"/>
    <w:rsid w:val="1A887865"/>
    <w:rsid w:val="1B890105"/>
    <w:rsid w:val="1CE466D1"/>
    <w:rsid w:val="1D84472B"/>
    <w:rsid w:val="1EF9AB21"/>
    <w:rsid w:val="1F9DD31B"/>
    <w:rsid w:val="1FBFF20A"/>
    <w:rsid w:val="1FC1FB68"/>
    <w:rsid w:val="22CE6530"/>
    <w:rsid w:val="26784B2F"/>
    <w:rsid w:val="2A4F6E71"/>
    <w:rsid w:val="2C3BF5F0"/>
    <w:rsid w:val="2CA56789"/>
    <w:rsid w:val="2CE823C0"/>
    <w:rsid w:val="2CEFF11D"/>
    <w:rsid w:val="2E396B17"/>
    <w:rsid w:val="2EFDDD63"/>
    <w:rsid w:val="31361905"/>
    <w:rsid w:val="319C0DE9"/>
    <w:rsid w:val="3221809E"/>
    <w:rsid w:val="323FE5FA"/>
    <w:rsid w:val="327BDAA3"/>
    <w:rsid w:val="33480C85"/>
    <w:rsid w:val="338CDE17"/>
    <w:rsid w:val="339A8327"/>
    <w:rsid w:val="33CD836F"/>
    <w:rsid w:val="35A1F94C"/>
    <w:rsid w:val="35E22908"/>
    <w:rsid w:val="362CDEA0"/>
    <w:rsid w:val="366A9E6A"/>
    <w:rsid w:val="36A37266"/>
    <w:rsid w:val="36CCF57B"/>
    <w:rsid w:val="36E8A5DE"/>
    <w:rsid w:val="38DF4083"/>
    <w:rsid w:val="39108B4E"/>
    <w:rsid w:val="39C92276"/>
    <w:rsid w:val="3B9C3624"/>
    <w:rsid w:val="3BB3EB1E"/>
    <w:rsid w:val="3C8BCE5B"/>
    <w:rsid w:val="3DF4C412"/>
    <w:rsid w:val="3F31B34B"/>
    <w:rsid w:val="418CD5B1"/>
    <w:rsid w:val="4211EA3F"/>
    <w:rsid w:val="424BE3D9"/>
    <w:rsid w:val="42E37FEF"/>
    <w:rsid w:val="4302DFCD"/>
    <w:rsid w:val="432EAB98"/>
    <w:rsid w:val="437045A4"/>
    <w:rsid w:val="43FB1950"/>
    <w:rsid w:val="44881FA6"/>
    <w:rsid w:val="448D5709"/>
    <w:rsid w:val="47119D31"/>
    <w:rsid w:val="4800226E"/>
    <w:rsid w:val="48EBB13A"/>
    <w:rsid w:val="49034AF8"/>
    <w:rsid w:val="49D1A7FA"/>
    <w:rsid w:val="4A3AF41C"/>
    <w:rsid w:val="4A41968C"/>
    <w:rsid w:val="4AFF2E6E"/>
    <w:rsid w:val="4B494D9B"/>
    <w:rsid w:val="4B8D8828"/>
    <w:rsid w:val="4C5C21D1"/>
    <w:rsid w:val="4D3D0CAE"/>
    <w:rsid w:val="4D84AE5D"/>
    <w:rsid w:val="4F1D32E5"/>
    <w:rsid w:val="5035FB98"/>
    <w:rsid w:val="52BB9B86"/>
    <w:rsid w:val="53190B1F"/>
    <w:rsid w:val="53AAF90B"/>
    <w:rsid w:val="5584112F"/>
    <w:rsid w:val="55A4C4BB"/>
    <w:rsid w:val="566CEDAE"/>
    <w:rsid w:val="57102BF9"/>
    <w:rsid w:val="577EEA6E"/>
    <w:rsid w:val="58746626"/>
    <w:rsid w:val="58883D69"/>
    <w:rsid w:val="598FE074"/>
    <w:rsid w:val="5A93D6B9"/>
    <w:rsid w:val="5AB61A53"/>
    <w:rsid w:val="5B06BE43"/>
    <w:rsid w:val="5B41F7C3"/>
    <w:rsid w:val="5BBF28DF"/>
    <w:rsid w:val="5E0D6F80"/>
    <w:rsid w:val="5E271791"/>
    <w:rsid w:val="5EF29884"/>
    <w:rsid w:val="5F2D72D8"/>
    <w:rsid w:val="5FA617EB"/>
    <w:rsid w:val="5FAC303A"/>
    <w:rsid w:val="600AAF5D"/>
    <w:rsid w:val="60535C0F"/>
    <w:rsid w:val="60DBB962"/>
    <w:rsid w:val="63419DAB"/>
    <w:rsid w:val="63B5AD9A"/>
    <w:rsid w:val="653DD724"/>
    <w:rsid w:val="65BF95BD"/>
    <w:rsid w:val="6665D19E"/>
    <w:rsid w:val="66780C38"/>
    <w:rsid w:val="67301A20"/>
    <w:rsid w:val="6997BD75"/>
    <w:rsid w:val="69B0D6A8"/>
    <w:rsid w:val="69E47F05"/>
    <w:rsid w:val="6C313C87"/>
    <w:rsid w:val="6C71A08A"/>
    <w:rsid w:val="6D5B2A83"/>
    <w:rsid w:val="6D65939C"/>
    <w:rsid w:val="6DFBB034"/>
    <w:rsid w:val="6E4C0745"/>
    <w:rsid w:val="7104CE43"/>
    <w:rsid w:val="711997DA"/>
    <w:rsid w:val="72741FDE"/>
    <w:rsid w:val="73843687"/>
    <w:rsid w:val="749D7171"/>
    <w:rsid w:val="74DA6A29"/>
    <w:rsid w:val="74FBEDBA"/>
    <w:rsid w:val="750059ED"/>
    <w:rsid w:val="762FF5E0"/>
    <w:rsid w:val="7677341B"/>
    <w:rsid w:val="76D3FC83"/>
    <w:rsid w:val="772F4664"/>
    <w:rsid w:val="773D4A49"/>
    <w:rsid w:val="784B651F"/>
    <w:rsid w:val="78DF538E"/>
    <w:rsid w:val="78EF6459"/>
    <w:rsid w:val="78F7078A"/>
    <w:rsid w:val="7907E72D"/>
    <w:rsid w:val="79121E71"/>
    <w:rsid w:val="7919C8F4"/>
    <w:rsid w:val="79D91EE9"/>
    <w:rsid w:val="7A03FED9"/>
    <w:rsid w:val="7AB90E82"/>
    <w:rsid w:val="7AD38D57"/>
    <w:rsid w:val="7AD54F2F"/>
    <w:rsid w:val="7BB29E66"/>
    <w:rsid w:val="7C455A93"/>
    <w:rsid w:val="7C9B16B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52F98B"/>
  <w15:docId w15:val="{46CBB5F9-183B-441C-AB01-C0548775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556DA"/>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556DA"/>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556DA"/>
    <w:pPr>
      <w:numPr>
        <w:numId w:val="1"/>
      </w:numPr>
      <w:tabs>
        <w:tab w:val="clear" w:pos="1134"/>
      </w:tabs>
      <w:ind w:left="0" w:firstLine="0"/>
    </w:pPr>
    <w:rPr>
      <w:rFonts w:eastAsia="Times New Roman"/>
      <w:lang w:eastAsia="de-DE"/>
    </w:rPr>
  </w:style>
  <w:style w:type="paragraph" w:customStyle="1" w:styleId="ListDash">
    <w:name w:val="List Dash"/>
    <w:basedOn w:val="Normal"/>
    <w:rsid w:val="001556DA"/>
    <w:pPr>
      <w:numPr>
        <w:numId w:val="3"/>
      </w:numPr>
      <w:tabs>
        <w:tab w:val="clear" w:pos="283"/>
      </w:tabs>
      <w:ind w:left="0" w:firstLine="0"/>
    </w:pPr>
    <w:rPr>
      <w:rFonts w:eastAsia="Times New Roman"/>
      <w:lang w:eastAsia="de-DE"/>
    </w:rPr>
  </w:style>
  <w:style w:type="paragraph" w:customStyle="1" w:styleId="ListDash1">
    <w:name w:val="List Dash 1"/>
    <w:basedOn w:val="Normal"/>
    <w:rsid w:val="001556DA"/>
    <w:pPr>
      <w:numPr>
        <w:numId w:val="4"/>
      </w:numPr>
      <w:tabs>
        <w:tab w:val="clear" w:pos="1134"/>
      </w:tabs>
      <w:ind w:left="0" w:firstLine="0"/>
    </w:pPr>
    <w:rPr>
      <w:rFonts w:eastAsia="Times New Roman"/>
      <w:lang w:eastAsia="de-DE"/>
    </w:rPr>
  </w:style>
  <w:style w:type="paragraph" w:customStyle="1" w:styleId="ListDash2">
    <w:name w:val="List Dash 2"/>
    <w:basedOn w:val="Normal"/>
    <w:rsid w:val="001556DA"/>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556DA"/>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556DA"/>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556DA"/>
    <w:pPr>
      <w:numPr>
        <w:ilvl w:val="3"/>
        <w:numId w:val="6"/>
      </w:numPr>
      <w:tabs>
        <w:tab w:val="clear" w:pos="2835"/>
      </w:tabs>
      <w:ind w:left="0" w:firstLine="0"/>
    </w:pPr>
    <w:rPr>
      <w:rFonts w:eastAsia="Times New Roman"/>
      <w:lang w:eastAsia="de-DE"/>
    </w:rPr>
  </w:style>
  <w:style w:type="table" w:styleId="TableGrid">
    <w:name w:val="Table Grid"/>
    <w:basedOn w:val="TableNormal"/>
    <w:rsid w:val="001556D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556DA"/>
    <w:rPr>
      <w:color w:val="0000FF"/>
      <w:u w:val="single"/>
    </w:rPr>
  </w:style>
  <w:style w:type="paragraph" w:styleId="ListBullet">
    <w:name w:val="List Bullet"/>
    <w:basedOn w:val="Normal"/>
    <w:rsid w:val="001556DA"/>
    <w:pPr>
      <w:numPr>
        <w:numId w:val="7"/>
      </w:numPr>
      <w:tabs>
        <w:tab w:val="clear" w:pos="283"/>
      </w:tabs>
      <w:ind w:left="0" w:firstLine="0"/>
    </w:pPr>
    <w:rPr>
      <w:rFonts w:eastAsia="Times New Roman"/>
      <w:lang w:eastAsia="en-GB"/>
    </w:rPr>
  </w:style>
  <w:style w:type="paragraph" w:styleId="ListBullet2">
    <w:name w:val="List Bullet 2"/>
    <w:basedOn w:val="Normal"/>
    <w:rsid w:val="001556DA"/>
    <w:pPr>
      <w:numPr>
        <w:numId w:val="8"/>
      </w:numPr>
      <w:tabs>
        <w:tab w:val="clear" w:pos="1134"/>
      </w:tabs>
      <w:ind w:left="0" w:firstLine="0"/>
    </w:pPr>
    <w:rPr>
      <w:rFonts w:eastAsia="Times New Roman"/>
      <w:lang w:eastAsia="en-GB"/>
    </w:rPr>
  </w:style>
  <w:style w:type="paragraph" w:styleId="ListBullet3">
    <w:name w:val="List Bullet 3"/>
    <w:basedOn w:val="Normal"/>
    <w:rsid w:val="001556DA"/>
    <w:pPr>
      <w:numPr>
        <w:numId w:val="9"/>
      </w:numPr>
      <w:tabs>
        <w:tab w:val="clear" w:pos="1134"/>
      </w:tabs>
      <w:ind w:left="0" w:firstLine="0"/>
    </w:pPr>
    <w:rPr>
      <w:rFonts w:eastAsia="Times New Roman"/>
      <w:lang w:eastAsia="en-GB"/>
    </w:rPr>
  </w:style>
  <w:style w:type="paragraph" w:styleId="ListNumber2">
    <w:name w:val="List Number 2"/>
    <w:basedOn w:val="Normal"/>
    <w:rsid w:val="001556DA"/>
    <w:pPr>
      <w:numPr>
        <w:numId w:val="13"/>
      </w:numPr>
      <w:tabs>
        <w:tab w:val="clear" w:pos="1560"/>
      </w:tabs>
      <w:ind w:left="0" w:firstLine="0"/>
    </w:pPr>
    <w:rPr>
      <w:rFonts w:eastAsia="Times New Roman"/>
      <w:lang w:eastAsia="en-GB"/>
    </w:rPr>
  </w:style>
  <w:style w:type="paragraph" w:styleId="ListNumber3">
    <w:name w:val="List Number 3"/>
    <w:basedOn w:val="Normal"/>
    <w:rsid w:val="001556DA"/>
    <w:pPr>
      <w:numPr>
        <w:numId w:val="14"/>
      </w:numPr>
      <w:tabs>
        <w:tab w:val="clear" w:pos="1560"/>
      </w:tabs>
      <w:ind w:left="0" w:firstLine="0"/>
    </w:pPr>
    <w:rPr>
      <w:rFonts w:eastAsia="Times New Roman"/>
      <w:lang w:eastAsia="en-GB"/>
    </w:rPr>
  </w:style>
  <w:style w:type="paragraph" w:styleId="ListNumber4">
    <w:name w:val="List Number 4"/>
    <w:basedOn w:val="Normal"/>
    <w:rsid w:val="001556DA"/>
    <w:pPr>
      <w:numPr>
        <w:numId w:val="15"/>
      </w:numPr>
      <w:tabs>
        <w:tab w:val="clear" w:pos="1560"/>
      </w:tabs>
      <w:ind w:left="0" w:firstLine="0"/>
    </w:pPr>
    <w:rPr>
      <w:rFonts w:eastAsia="Times New Roman"/>
      <w:lang w:eastAsia="en-GB"/>
    </w:rPr>
  </w:style>
  <w:style w:type="paragraph" w:customStyle="1" w:styleId="ListDash3">
    <w:name w:val="List Dash 3"/>
    <w:basedOn w:val="Normal"/>
    <w:rsid w:val="001556DA"/>
    <w:pPr>
      <w:numPr>
        <w:numId w:val="10"/>
      </w:numPr>
      <w:tabs>
        <w:tab w:val="clear" w:pos="1134"/>
      </w:tabs>
      <w:ind w:left="0" w:firstLine="0"/>
    </w:pPr>
    <w:rPr>
      <w:rFonts w:eastAsia="Times New Roman"/>
      <w:lang w:eastAsia="en-GB"/>
    </w:rPr>
  </w:style>
  <w:style w:type="paragraph" w:customStyle="1" w:styleId="ListDash4">
    <w:name w:val="List Dash 4"/>
    <w:basedOn w:val="Normal"/>
    <w:rsid w:val="001556DA"/>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556DA"/>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556DA"/>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556DA"/>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556DA"/>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556DA"/>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556DA"/>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556DA"/>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556DA"/>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556DA"/>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556DA"/>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556DA"/>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556DA"/>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556DA"/>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556DA"/>
    <w:pPr>
      <w:jc w:val="center"/>
    </w:pPr>
    <w:rPr>
      <w:rFonts w:eastAsia="Times New Roman"/>
      <w:b/>
      <w:u w:val="single"/>
      <w:lang w:eastAsia="en-GB"/>
    </w:rPr>
  </w:style>
  <w:style w:type="paragraph" w:customStyle="1" w:styleId="Annexetitreexposglobal">
    <w:name w:val="Annexe titre (exposé global)"/>
    <w:basedOn w:val="Normal"/>
    <w:next w:val="Normal"/>
    <w:rsid w:val="001556DA"/>
    <w:pPr>
      <w:jc w:val="center"/>
    </w:pPr>
    <w:rPr>
      <w:rFonts w:eastAsia="Times New Roman"/>
      <w:b/>
      <w:u w:val="single"/>
      <w:lang w:eastAsia="en-GB"/>
    </w:rPr>
  </w:style>
  <w:style w:type="paragraph" w:customStyle="1" w:styleId="Annexetitrefichefinacte">
    <w:name w:val="Annexe titre (fiche fin. acte)"/>
    <w:basedOn w:val="Normal"/>
    <w:next w:val="Normal"/>
    <w:rsid w:val="001556DA"/>
    <w:pPr>
      <w:jc w:val="center"/>
    </w:pPr>
    <w:rPr>
      <w:rFonts w:eastAsia="Times New Roman"/>
      <w:b/>
      <w:u w:val="single"/>
      <w:lang w:eastAsia="en-GB"/>
    </w:rPr>
  </w:style>
  <w:style w:type="paragraph" w:customStyle="1" w:styleId="Annexetitrefichefinglobale">
    <w:name w:val="Annexe titre (fiche fin. globale)"/>
    <w:basedOn w:val="Normal"/>
    <w:next w:val="Normal"/>
    <w:rsid w:val="001556DA"/>
    <w:pPr>
      <w:jc w:val="center"/>
    </w:pPr>
    <w:rPr>
      <w:rFonts w:eastAsia="Times New Roman"/>
      <w:b/>
      <w:u w:val="single"/>
      <w:lang w:eastAsia="en-GB"/>
    </w:rPr>
  </w:style>
  <w:style w:type="paragraph" w:customStyle="1" w:styleId="Annexetitreglobale">
    <w:name w:val="Annexe titre (globale)"/>
    <w:basedOn w:val="Normal"/>
    <w:next w:val="Normal"/>
    <w:rsid w:val="001556DA"/>
    <w:pPr>
      <w:jc w:val="center"/>
    </w:pPr>
    <w:rPr>
      <w:rFonts w:eastAsia="Times New Roman"/>
      <w:b/>
      <w:u w:val="single"/>
      <w:lang w:eastAsia="en-GB"/>
    </w:rPr>
  </w:style>
  <w:style w:type="paragraph" w:customStyle="1" w:styleId="Exposdesmotifstitreglobal">
    <w:name w:val="Exposé des motifs titre (global)"/>
    <w:basedOn w:val="Normal"/>
    <w:next w:val="Normal"/>
    <w:rsid w:val="001556DA"/>
    <w:pPr>
      <w:jc w:val="center"/>
    </w:pPr>
    <w:rPr>
      <w:rFonts w:eastAsia="Times New Roman"/>
      <w:b/>
      <w:u w:val="single"/>
      <w:lang w:eastAsia="en-GB"/>
    </w:rPr>
  </w:style>
  <w:style w:type="paragraph" w:customStyle="1" w:styleId="Langueoriginale">
    <w:name w:val="Langue originale"/>
    <w:basedOn w:val="Normal"/>
    <w:rsid w:val="001556DA"/>
    <w:pPr>
      <w:spacing w:before="360"/>
      <w:jc w:val="center"/>
    </w:pPr>
    <w:rPr>
      <w:rFonts w:eastAsia="Times New Roman"/>
      <w:caps/>
      <w:lang w:eastAsia="en-GB"/>
    </w:rPr>
  </w:style>
  <w:style w:type="paragraph" w:customStyle="1" w:styleId="Phrasefinale">
    <w:name w:val="Phrase finale"/>
    <w:basedOn w:val="Normal"/>
    <w:next w:val="Normal"/>
    <w:rsid w:val="001556DA"/>
    <w:pPr>
      <w:spacing w:before="360" w:after="0"/>
      <w:jc w:val="center"/>
    </w:pPr>
    <w:rPr>
      <w:rFonts w:eastAsia="Times New Roman"/>
      <w:lang w:eastAsia="en-GB"/>
    </w:rPr>
  </w:style>
  <w:style w:type="paragraph" w:customStyle="1" w:styleId="Prliminairetitre">
    <w:name w:val="Préliminaire titre"/>
    <w:basedOn w:val="Normal"/>
    <w:next w:val="Normal"/>
    <w:rsid w:val="001556DA"/>
    <w:pPr>
      <w:spacing w:before="360" w:after="360"/>
      <w:jc w:val="center"/>
    </w:pPr>
    <w:rPr>
      <w:rFonts w:eastAsia="Times New Roman"/>
      <w:b/>
      <w:lang w:eastAsia="en-GB"/>
    </w:rPr>
  </w:style>
  <w:style w:type="paragraph" w:customStyle="1" w:styleId="Prliminairetype">
    <w:name w:val="Préliminaire type"/>
    <w:basedOn w:val="Normal"/>
    <w:next w:val="Normal"/>
    <w:rsid w:val="001556D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556D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556D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556DA"/>
    <w:pPr>
      <w:spacing w:before="0" w:after="0"/>
      <w:ind w:left="5103"/>
      <w:jc w:val="left"/>
    </w:pPr>
    <w:rPr>
      <w:rFonts w:eastAsia="Times New Roman"/>
      <w:lang w:eastAsia="en-GB"/>
    </w:rPr>
  </w:style>
  <w:style w:type="paragraph" w:customStyle="1" w:styleId="Sous-titreobjetprliminaire">
    <w:name w:val="Sous-titre objet (préliminaire)"/>
    <w:basedOn w:val="Normal"/>
    <w:rsid w:val="001556DA"/>
    <w:pPr>
      <w:spacing w:before="0" w:after="0"/>
      <w:jc w:val="center"/>
    </w:pPr>
    <w:rPr>
      <w:rFonts w:eastAsia="Times New Roman"/>
      <w:b/>
      <w:lang w:eastAsia="en-GB"/>
    </w:rPr>
  </w:style>
  <w:style w:type="paragraph" w:customStyle="1" w:styleId="Statutprliminaire">
    <w:name w:val="Statut (préliminaire)"/>
    <w:basedOn w:val="Normal"/>
    <w:next w:val="Normal"/>
    <w:rsid w:val="001556DA"/>
    <w:pPr>
      <w:spacing w:before="360" w:after="0"/>
      <w:jc w:val="center"/>
    </w:pPr>
    <w:rPr>
      <w:rFonts w:eastAsia="Times New Roman"/>
      <w:lang w:eastAsia="en-GB"/>
    </w:rPr>
  </w:style>
  <w:style w:type="paragraph" w:customStyle="1" w:styleId="Titreobjetprliminaire">
    <w:name w:val="Titre objet (préliminaire)"/>
    <w:basedOn w:val="Normal"/>
    <w:next w:val="Normal"/>
    <w:rsid w:val="001556D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556D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556D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556DA"/>
    <w:pPr>
      <w:jc w:val="center"/>
    </w:pPr>
    <w:rPr>
      <w:rFonts w:eastAsia="Times New Roman"/>
      <w:b/>
      <w:u w:val="single"/>
      <w:lang w:eastAsia="en-GB"/>
    </w:rPr>
  </w:style>
  <w:style w:type="paragraph" w:customStyle="1" w:styleId="Fichefinanciretravailtitre">
    <w:name w:val="Fiche financière (travail) titre"/>
    <w:basedOn w:val="Normal"/>
    <w:next w:val="Normal"/>
    <w:rsid w:val="001556D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556D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556D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556DA"/>
    <w:pPr>
      <w:jc w:val="center"/>
    </w:pPr>
    <w:rPr>
      <w:rFonts w:eastAsia="Times New Roman"/>
      <w:b/>
      <w:u w:val="single"/>
      <w:lang w:eastAsia="en-GB"/>
    </w:rPr>
  </w:style>
  <w:style w:type="character" w:styleId="CommentReference">
    <w:name w:val="annotation reference"/>
    <w:rsid w:val="001556DA"/>
    <w:rPr>
      <w:rFonts w:cs="Times New Roman"/>
      <w:sz w:val="16"/>
      <w:szCs w:val="16"/>
    </w:rPr>
  </w:style>
  <w:style w:type="paragraph" w:styleId="CommentText">
    <w:name w:val="annotation text"/>
    <w:basedOn w:val="Normal"/>
    <w:link w:val="CommentTextChar"/>
    <w:rsid w:val="001556DA"/>
    <w:rPr>
      <w:rFonts w:eastAsia="Times New Roman"/>
      <w:sz w:val="20"/>
      <w:szCs w:val="20"/>
      <w:lang w:eastAsia="en-GB"/>
    </w:rPr>
  </w:style>
  <w:style w:type="character" w:customStyle="1" w:styleId="CommentTextChar">
    <w:name w:val="Comment Text Char"/>
    <w:basedOn w:val="DefaultParagraphFont"/>
    <w:link w:val="CommentText"/>
    <w:rsid w:val="001556D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556DA"/>
    <w:rPr>
      <w:b/>
      <w:bCs/>
    </w:rPr>
  </w:style>
  <w:style w:type="character" w:customStyle="1" w:styleId="CommentSubjectChar">
    <w:name w:val="Comment Subject Char"/>
    <w:basedOn w:val="CommentTextChar"/>
    <w:link w:val="CommentSubject"/>
    <w:rsid w:val="001556D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556D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556DA"/>
    <w:rPr>
      <w:rFonts w:ascii="Tahoma" w:eastAsia="Times New Roman" w:hAnsi="Tahoma" w:cs="Tahoma"/>
      <w:sz w:val="16"/>
      <w:szCs w:val="16"/>
      <w:lang w:val="fr-FR" w:eastAsia="en-GB"/>
    </w:rPr>
  </w:style>
  <w:style w:type="paragraph" w:styleId="Caption">
    <w:name w:val="caption"/>
    <w:basedOn w:val="Normal"/>
    <w:next w:val="Normal"/>
    <w:qFormat/>
    <w:rsid w:val="001556DA"/>
    <w:rPr>
      <w:rFonts w:eastAsia="Times New Roman"/>
      <w:b/>
      <w:bCs/>
      <w:sz w:val="20"/>
      <w:szCs w:val="20"/>
      <w:lang w:eastAsia="en-GB"/>
    </w:rPr>
  </w:style>
  <w:style w:type="paragraph" w:styleId="TableofFigures">
    <w:name w:val="table of figures"/>
    <w:basedOn w:val="Normal"/>
    <w:next w:val="Normal"/>
    <w:rsid w:val="001556DA"/>
    <w:rPr>
      <w:rFonts w:eastAsia="Times New Roman"/>
      <w:lang w:eastAsia="en-GB"/>
    </w:rPr>
  </w:style>
  <w:style w:type="character" w:styleId="PageNumber">
    <w:name w:val="page number"/>
    <w:rsid w:val="001556DA"/>
  </w:style>
  <w:style w:type="character" w:customStyle="1" w:styleId="tw4winMark">
    <w:name w:val="tw4winMark"/>
    <w:rsid w:val="001556DA"/>
    <w:rPr>
      <w:vanish/>
      <w:color w:val="800080"/>
      <w:vertAlign w:val="subscript"/>
    </w:rPr>
  </w:style>
  <w:style w:type="character" w:styleId="FollowedHyperlink">
    <w:name w:val="FollowedHyperlink"/>
    <w:rsid w:val="001556DA"/>
    <w:rPr>
      <w:color w:val="800080"/>
      <w:u w:val="single"/>
    </w:rPr>
  </w:style>
  <w:style w:type="paragraph" w:customStyle="1" w:styleId="Sous-titreobjet">
    <w:name w:val="Sous-titre objet"/>
    <w:basedOn w:val="Normal"/>
    <w:rsid w:val="001556D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556DA"/>
  </w:style>
  <w:style w:type="paragraph" w:styleId="Revision">
    <w:name w:val="Revision"/>
    <w:hidden/>
    <w:uiPriority w:val="99"/>
    <w:semiHidden/>
    <w:rsid w:val="001556DA"/>
    <w:rPr>
      <w:rFonts w:ascii="Calibri" w:eastAsia="Calibri" w:hAnsi="Calibri" w:cs="Times New Roman"/>
      <w:sz w:val="24"/>
      <w:lang w:eastAsia="en-GB"/>
    </w:rPr>
  </w:style>
  <w:style w:type="paragraph" w:customStyle="1" w:styleId="FooterCoverPage">
    <w:name w:val="Footer Cover Page"/>
    <w:basedOn w:val="Normal"/>
    <w:link w:val="FooterCoverPageChar"/>
    <w:rsid w:val="001556D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556DA"/>
    <w:rPr>
      <w:rFonts w:ascii="Times New Roman" w:hAnsi="Times New Roman" w:cs="Times New Roman"/>
      <w:b/>
      <w:sz w:val="28"/>
      <w:lang w:val="fr-FR"/>
    </w:rPr>
  </w:style>
  <w:style w:type="character" w:customStyle="1" w:styleId="FooterCoverPageChar">
    <w:name w:val="Footer Cover Page Char"/>
    <w:link w:val="FooterCoverPage"/>
    <w:rsid w:val="001556DA"/>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556D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556DA"/>
    <w:rPr>
      <w:rFonts w:ascii="Times New Roman" w:eastAsia="Calibri" w:hAnsi="Times New Roman" w:cs="Times New Roman"/>
      <w:sz w:val="24"/>
      <w:lang w:val="fr-FR" w:eastAsia="en-GB"/>
    </w:rPr>
  </w:style>
  <w:style w:type="character" w:customStyle="1" w:styleId="FooterSensitivityChar">
    <w:name w:val="Footer Sensitivity Char"/>
    <w:rsid w:val="001556DA"/>
    <w:rPr>
      <w:rFonts w:ascii="Times New Roman" w:hAnsi="Times New Roman" w:cs="Times New Roman"/>
      <w:b/>
      <w:sz w:val="32"/>
      <w:lang w:val="fr-FR"/>
    </w:rPr>
  </w:style>
  <w:style w:type="character" w:customStyle="1" w:styleId="HeaderSensitivityChar">
    <w:name w:val="Header Sensitivity Char"/>
    <w:rsid w:val="001556DA"/>
    <w:rPr>
      <w:rFonts w:ascii="Times New Roman" w:hAnsi="Times New Roman" w:cs="Times New Roman"/>
      <w:b/>
      <w:sz w:val="32"/>
      <w:lang w:val="fr-FR"/>
    </w:rPr>
  </w:style>
  <w:style w:type="character" w:customStyle="1" w:styleId="HeaderSensitivityRightChar">
    <w:name w:val="Header Sensitivity Right Char"/>
    <w:rsid w:val="001556DA"/>
    <w:rPr>
      <w:rFonts w:ascii="Times New Roman" w:hAnsi="Times New Roman" w:cs="Times New Roman"/>
      <w:sz w:val="28"/>
      <w:lang w:val="fr-FR"/>
    </w:rPr>
  </w:style>
  <w:style w:type="paragraph" w:customStyle="1" w:styleId="LegalNumPar">
    <w:name w:val="LegalNumPar"/>
    <w:basedOn w:val="Normal"/>
    <w:rsid w:val="001556DA"/>
    <w:pPr>
      <w:numPr>
        <w:numId w:val="16"/>
      </w:numPr>
      <w:spacing w:line="360" w:lineRule="auto"/>
      <w:ind w:left="0" w:firstLine="0"/>
    </w:pPr>
    <w:rPr>
      <w:rFonts w:eastAsia="Times New Roman"/>
      <w:lang w:eastAsia="en-GB"/>
    </w:rPr>
  </w:style>
  <w:style w:type="paragraph" w:customStyle="1" w:styleId="LegalNumPar2">
    <w:name w:val="LegalNumPar2"/>
    <w:basedOn w:val="Normal"/>
    <w:rsid w:val="001556DA"/>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556DA"/>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556DA"/>
    <w:pPr>
      <w:ind w:left="720"/>
      <w:contextualSpacing/>
    </w:pPr>
    <w:rPr>
      <w:rFonts w:eastAsia="Times New Roman"/>
      <w:lang w:eastAsia="en-GB"/>
    </w:rPr>
  </w:style>
  <w:style w:type="character" w:styleId="UnresolvedMention">
    <w:name w:val="Unresolved Mention"/>
    <w:basedOn w:val="DefaultParagraphFont"/>
    <w:uiPriority w:val="99"/>
    <w:semiHidden/>
    <w:unhideWhenUsed/>
    <w:rsid w:val="001556DA"/>
    <w:rPr>
      <w:color w:val="605E5C"/>
      <w:shd w:val="clear" w:color="auto" w:fill="E1DFDD"/>
    </w:rPr>
  </w:style>
  <w:style w:type="character" w:styleId="Strong">
    <w:name w:val="Strong"/>
    <w:basedOn w:val="DefaultParagraphFont"/>
    <w:qFormat/>
    <w:rsid w:val="001556DA"/>
    <w:rPr>
      <w:b/>
      <w:bCs/>
    </w:rPr>
  </w:style>
  <w:style w:type="character" w:styleId="Emphasis">
    <w:name w:val="Emphasis"/>
    <w:basedOn w:val="DefaultParagraphFont"/>
    <w:qFormat/>
    <w:rsid w:val="001556DA"/>
    <w:rPr>
      <w:i/>
      <w:iCs/>
    </w:rPr>
  </w:style>
  <w:style w:type="character" w:styleId="Mention">
    <w:name w:val="Mention"/>
    <w:basedOn w:val="DefaultParagraphFont"/>
    <w:uiPriority w:val="99"/>
    <w:unhideWhenUsed/>
    <w:rsid w:val="001556DA"/>
    <w:rPr>
      <w:color w:val="2B579A"/>
      <w:shd w:val="clear" w:color="auto" w:fill="E1DFDD"/>
    </w:rPr>
  </w:style>
  <w:style w:type="character" w:customStyle="1" w:styleId="normaltextrun">
    <w:name w:val="normaltextrun"/>
    <w:basedOn w:val="DefaultParagraphFont"/>
    <w:rsid w:val="001556DA"/>
  </w:style>
  <w:style w:type="character" w:customStyle="1" w:styleId="eop">
    <w:name w:val="eop"/>
    <w:basedOn w:val="DefaultParagraphFont"/>
    <w:rsid w:val="001556DA"/>
  </w:style>
  <w:style w:type="paragraph" w:customStyle="1" w:styleId="title-bold">
    <w:name w:val="title-bold"/>
    <w:basedOn w:val="Normal"/>
    <w:rsid w:val="001573AC"/>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shd w:val="clear" w:color="auto" w:fill="auto"/>
      <w:lang w:val="en-GB"/>
    </w:r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98031">
      <w:bodyDiv w:val="1"/>
      <w:marLeft w:val="0"/>
      <w:marRight w:val="0"/>
      <w:marTop w:val="0"/>
      <w:marBottom w:val="0"/>
      <w:divBdr>
        <w:top w:val="none" w:sz="0" w:space="0" w:color="auto"/>
        <w:left w:val="none" w:sz="0" w:space="0" w:color="auto"/>
        <w:bottom w:val="none" w:sz="0" w:space="0" w:color="auto"/>
        <w:right w:val="none" w:sz="0" w:space="0" w:color="auto"/>
      </w:divBdr>
    </w:div>
    <w:div w:id="650520006">
      <w:bodyDiv w:val="1"/>
      <w:marLeft w:val="0"/>
      <w:marRight w:val="0"/>
      <w:marTop w:val="0"/>
      <w:marBottom w:val="0"/>
      <w:divBdr>
        <w:top w:val="none" w:sz="0" w:space="0" w:color="auto"/>
        <w:left w:val="none" w:sz="0" w:space="0" w:color="auto"/>
        <w:bottom w:val="none" w:sz="0" w:space="0" w:color="auto"/>
        <w:right w:val="none" w:sz="0" w:space="0" w:color="auto"/>
      </w:divBdr>
    </w:div>
    <w:div w:id="786775641">
      <w:bodyDiv w:val="1"/>
      <w:marLeft w:val="0"/>
      <w:marRight w:val="0"/>
      <w:marTop w:val="0"/>
      <w:marBottom w:val="0"/>
      <w:divBdr>
        <w:top w:val="none" w:sz="0" w:space="0" w:color="auto"/>
        <w:left w:val="none" w:sz="0" w:space="0" w:color="auto"/>
        <w:bottom w:val="none" w:sz="0" w:space="0" w:color="auto"/>
        <w:right w:val="none" w:sz="0" w:space="0" w:color="auto"/>
      </w:divBdr>
    </w:div>
    <w:div w:id="976761530">
      <w:bodyDiv w:val="1"/>
      <w:marLeft w:val="0"/>
      <w:marRight w:val="0"/>
      <w:marTop w:val="0"/>
      <w:marBottom w:val="0"/>
      <w:divBdr>
        <w:top w:val="none" w:sz="0" w:space="0" w:color="auto"/>
        <w:left w:val="none" w:sz="0" w:space="0" w:color="auto"/>
        <w:bottom w:val="none" w:sz="0" w:space="0" w:color="auto"/>
        <w:right w:val="none" w:sz="0" w:space="0" w:color="auto"/>
      </w:divBdr>
    </w:div>
    <w:div w:id="1235512517">
      <w:bodyDiv w:val="1"/>
      <w:marLeft w:val="0"/>
      <w:marRight w:val="0"/>
      <w:marTop w:val="0"/>
      <w:marBottom w:val="0"/>
      <w:divBdr>
        <w:top w:val="none" w:sz="0" w:space="0" w:color="auto"/>
        <w:left w:val="none" w:sz="0" w:space="0" w:color="auto"/>
        <w:bottom w:val="none" w:sz="0" w:space="0" w:color="auto"/>
        <w:right w:val="none" w:sz="0" w:space="0" w:color="auto"/>
      </w:divBdr>
    </w:div>
    <w:div w:id="194610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52026DC0310&amp;qid=1779390515165" TargetMode="External"/><Relationship Id="rId3" Type="http://schemas.openxmlformats.org/officeDocument/2006/relationships/hyperlink" Target="https://eur-lex.europa.eu/legal-content/FR/TXT/?uri=CELEX%3A52026DC0310&amp;qid=1779390515165" TargetMode="External"/><Relationship Id="rId7" Type="http://schemas.openxmlformats.org/officeDocument/2006/relationships/hyperlink" Target="http://data.europa.eu/eli/reg/2024/2509/oj" TargetMode="External"/><Relationship Id="rId2" Type="http://schemas.openxmlformats.org/officeDocument/2006/relationships/hyperlink" Target="https://eur-lex.europa.eu/legal-content/FR/TXT/?uri=celex:52025DC0945" TargetMode="External"/><Relationship Id="rId1" Type="http://schemas.openxmlformats.org/officeDocument/2006/relationships/hyperlink" Target="https://eur-lex.europa.eu/legal-content/FR/TXT/?uri=CELEX%3A52022DC0590%2801%29&amp;qid=1777965079173" TargetMode="External"/><Relationship Id="rId6" Type="http://schemas.openxmlformats.org/officeDocument/2006/relationships/hyperlink" Target="http://data.europa.eu/eli/dir/1991/676/oj" TargetMode="External"/><Relationship Id="rId5" Type="http://schemas.openxmlformats.org/officeDocument/2006/relationships/hyperlink" Target="http://data.europa.eu/eli/reg/2021/2116/oj" TargetMode="External"/><Relationship Id="rId4" Type="http://schemas.openxmlformats.org/officeDocument/2006/relationships/hyperlink" Target="http://data.europa.eu/eli/reg/2021/21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AD7B02-DA3C-45A6-8C37-F681D4DD2998}">
  <ds:schemaRefs>
    <ds:schemaRef ds:uri="http://schemas.microsoft.com/sharepoint/v3/contenttype/forms"/>
  </ds:schemaRefs>
</ds:datastoreItem>
</file>

<file path=customXml/itemProps2.xml><?xml version="1.0" encoding="utf-8"?>
<ds:datastoreItem xmlns:ds="http://schemas.openxmlformats.org/officeDocument/2006/customXml" ds:itemID="{4480251E-DB07-46DA-AC73-5DE6F3255120}">
  <ds:schemaRefs>
    <ds:schemaRef ds:uri="http://schemas.openxmlformats.org/officeDocument/2006/bibliography"/>
  </ds:schemaRefs>
</ds:datastoreItem>
</file>

<file path=customXml/itemProps3.xml><?xml version="1.0" encoding="utf-8"?>
<ds:datastoreItem xmlns:ds="http://schemas.openxmlformats.org/officeDocument/2006/customXml" ds:itemID="{1B0E5D89-8A5E-44C8-A8C5-0DF992441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8CD495-ACCF-48AF-ABD7-545DC5D81C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85</TotalTime>
  <Pages>4</Pages>
  <Words>11257</Words>
  <Characters>64170</Characters>
  <Application>Microsoft Office Word</Application>
  <DocSecurity>0</DocSecurity>
  <Lines>2005</Lines>
  <Paragraphs>811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74616</CharactersWithSpaces>
  <SharedDoc>false</SharedDoc>
  <HLinks>
    <vt:vector size="48" baseType="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786434</vt:i4>
      </vt:variant>
      <vt:variant>
        <vt:i4>18</vt:i4>
      </vt:variant>
      <vt:variant>
        <vt:i4>0</vt:i4>
      </vt:variant>
      <vt:variant>
        <vt:i4>5</vt:i4>
      </vt:variant>
      <vt:variant>
        <vt:lpwstr>https://eur-lex.europa.eu/legal-content/EN/TXT/?uri=CELEX%3A52026DC0310&amp;qid=1779390515165</vt:lpwstr>
      </vt:variant>
      <vt:variant>
        <vt:lpwstr/>
      </vt:variant>
      <vt:variant>
        <vt:i4>4587536</vt:i4>
      </vt:variant>
      <vt:variant>
        <vt:i4>15</vt:i4>
      </vt:variant>
      <vt:variant>
        <vt:i4>0</vt:i4>
      </vt:variant>
      <vt:variant>
        <vt:i4>5</vt:i4>
      </vt:variant>
      <vt:variant>
        <vt:lpwstr>http://data.europa.eu/eli/dir/1991/676/oj</vt:lpwstr>
      </vt:variant>
      <vt:variant>
        <vt:lpwstr/>
      </vt:variant>
      <vt:variant>
        <vt:i4>7536739</vt:i4>
      </vt:variant>
      <vt:variant>
        <vt:i4>12</vt:i4>
      </vt:variant>
      <vt:variant>
        <vt:i4>0</vt:i4>
      </vt:variant>
      <vt:variant>
        <vt:i4>5</vt:i4>
      </vt:variant>
      <vt:variant>
        <vt:lpwstr>https://eur-lex.europa.eu/legal-content/AUTO/?uri=CELEX:31991L0676&amp;qid=1780589360563&amp;rid=1</vt:lpwstr>
      </vt:variant>
      <vt:variant>
        <vt:lpwstr/>
      </vt:variant>
      <vt:variant>
        <vt:i4>6946920</vt:i4>
      </vt:variant>
      <vt:variant>
        <vt:i4>9</vt:i4>
      </vt:variant>
      <vt:variant>
        <vt:i4>0</vt:i4>
      </vt:variant>
      <vt:variant>
        <vt:i4>5</vt:i4>
      </vt:variant>
      <vt:variant>
        <vt:lpwstr>http://data.europa.eu/eli/reg/2021/2115/oj</vt:lpwstr>
      </vt:variant>
      <vt:variant>
        <vt:lpwstr/>
      </vt:variant>
      <vt:variant>
        <vt:i4>786434</vt:i4>
      </vt:variant>
      <vt:variant>
        <vt:i4>6</vt:i4>
      </vt:variant>
      <vt:variant>
        <vt:i4>0</vt:i4>
      </vt:variant>
      <vt:variant>
        <vt:i4>5</vt:i4>
      </vt:variant>
      <vt:variant>
        <vt:lpwstr>https://eur-lex.europa.eu/legal-content/EN/TXT/?uri=CELEX%3A52026DC0310&amp;qid=1779390515165</vt:lpwstr>
      </vt:variant>
      <vt:variant>
        <vt:lpwstr/>
      </vt:variant>
      <vt:variant>
        <vt:i4>262168</vt:i4>
      </vt:variant>
      <vt:variant>
        <vt:i4>3</vt:i4>
      </vt:variant>
      <vt:variant>
        <vt:i4>0</vt:i4>
      </vt:variant>
      <vt:variant>
        <vt:i4>5</vt:i4>
      </vt:variant>
      <vt:variant>
        <vt:lpwstr>https://eur-lex.europa.eu/legal-content/EN/TXT/?uri=celex:52025DC0945</vt:lpwstr>
      </vt:variant>
      <vt:variant>
        <vt:lpwstr/>
      </vt:variant>
      <vt:variant>
        <vt:i4>6815854</vt:i4>
      </vt:variant>
      <vt:variant>
        <vt:i4>0</vt:i4>
      </vt:variant>
      <vt:variant>
        <vt:i4>0</vt:i4>
      </vt:variant>
      <vt:variant>
        <vt:i4>5</vt:i4>
      </vt:variant>
      <vt:variant>
        <vt:lpwstr>https://eur-lex.europa.eu/legal-content/EN/TXT/?uri=oj%3AJOC_2022_080_R_0001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JARAIZ Julia (SG)</dc:creator>
  <cp:keywords/>
  <dc:description/>
  <cp:lastModifiedBy>JARAIZ Julia (SG)</cp:lastModifiedBy>
  <cp:revision>1</cp:revision>
  <dcterms:created xsi:type="dcterms:W3CDTF">2026-06-10T11:11:00Z</dcterms:created>
  <dcterms:modified xsi:type="dcterms:W3CDTF">2026-06-12T12:43:00Z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2026-05-05T12:49:39Z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86251510-5add-48ac-b2ad-fca46c30b711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0x01010059E1A5E810378D45AD74C67BE8E936B1</vt:lpwstr>
  </property>
  <property fmtid="{D5CDD505-2E9C-101B-9397-08002B2CF9AE}" pid="19" name="DQCStatus">
    <vt:lpwstr>Yellow (DQC version 03)</vt:lpwstr>
  </property>
</Properties>
</file>