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EECB1" w14:textId="64B225DA" w:rsidR="00B514C5" w:rsidRDefault="00AB5089" w:rsidP="00AB5089">
      <w:pPr>
        <w:pStyle w:val="Pagedecouverture"/>
        <w:rPr>
          <w:noProof/>
        </w:rPr>
      </w:pPr>
      <w:bookmarkStart w:id="0" w:name="LW_BM_COVERPAGE"/>
      <w:r>
        <w:rPr>
          <w:noProof/>
        </w:rPr>
        <w:pict w14:anchorId="656F1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3DD098-234B-4E35-8CD4-C42D44D5E1C7" style="width:455.25pt;height:483.75pt">
            <v:imagedata r:id="rId10" o:title=""/>
          </v:shape>
        </w:pict>
      </w:r>
    </w:p>
    <w:bookmarkEnd w:id="0"/>
    <w:p w14:paraId="07328ABA" w14:textId="77777777" w:rsidR="00B514C5" w:rsidRDefault="00B514C5" w:rsidP="00B514C5">
      <w:pPr>
        <w:rPr>
          <w:noProof/>
        </w:rPr>
        <w:sectPr w:rsidR="00B514C5" w:rsidSect="00AB508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885B1F4" w14:textId="317924C7" w:rsidR="00410566" w:rsidRPr="00ED7768" w:rsidRDefault="00ED7768" w:rsidP="00ED7768">
      <w:pPr>
        <w:jc w:val="center"/>
        <w:rPr>
          <w:rFonts w:ascii="Times New Roman" w:hAnsi="Times New Roman" w:cs="Times New Roman"/>
          <w:i/>
          <w:iCs/>
          <w:noProof/>
        </w:rPr>
      </w:pPr>
      <w:bookmarkStart w:id="1" w:name="_GoBack"/>
      <w:bookmarkEnd w:id="1"/>
      <w:r>
        <w:rPr>
          <w:rFonts w:ascii="Times New Roman" w:hAnsi="Times New Roman"/>
          <w:i/>
          <w:noProof/>
        </w:rPr>
        <w:lastRenderedPageBreak/>
        <w:t>ANNEXE I</w:t>
      </w:r>
    </w:p>
    <w:p w14:paraId="2076AAAE" w14:textId="291358A6" w:rsidR="00F40BDE" w:rsidRPr="00AD31E2" w:rsidRDefault="006156A6">
      <w:pPr>
        <w:rPr>
          <w:rFonts w:ascii="Times New Roman" w:hAnsi="Times New Roman" w:cs="Times New Roman"/>
          <w:noProof/>
          <w:sz w:val="24"/>
          <w:szCs w:val="24"/>
        </w:rPr>
      </w:pPr>
      <w:r>
        <w:rPr>
          <w:rFonts w:ascii="Times New Roman" w:hAnsi="Times New Roman"/>
          <w:noProof/>
          <w:sz w:val="24"/>
        </w:rPr>
        <w:t>Les annexes I et XV du règlement (UE) 2021/2115 sont modifiées comme suit:</w:t>
      </w:r>
    </w:p>
    <w:p w14:paraId="060130D1" w14:textId="47933F10" w:rsidR="00F40BDE" w:rsidRDefault="009A68F9" w:rsidP="00F40BDE">
      <w:pPr>
        <w:pStyle w:val="Point0number"/>
        <w:rPr>
          <w:noProof/>
        </w:rPr>
      </w:pPr>
      <w:r>
        <w:rPr>
          <w:noProof/>
        </w:rPr>
        <w:t>à l’annexe I, dans le tableau «Apurement annuel des performances – RÉALISATION  – Types d’intervention et leurs indicateurs de réalisation», l’entrée suivante est ajoutée:</w:t>
      </w:r>
    </w:p>
    <w:tbl>
      <w:tblPr>
        <w:tblStyle w:val="TableGrid"/>
        <w:tblW w:w="0" w:type="auto"/>
        <w:tblInd w:w="426" w:type="dxa"/>
        <w:tblLook w:val="04A0" w:firstRow="1" w:lastRow="0" w:firstColumn="1" w:lastColumn="0" w:noHBand="0" w:noVBand="1"/>
      </w:tblPr>
      <w:tblGrid>
        <w:gridCol w:w="4460"/>
        <w:gridCol w:w="4402"/>
      </w:tblGrid>
      <w:tr w:rsidR="00F40BDE" w14:paraId="171D9184" w14:textId="77777777">
        <w:tc>
          <w:tcPr>
            <w:tcW w:w="4461" w:type="dxa"/>
          </w:tcPr>
          <w:p w14:paraId="76BA63CA" w14:textId="77777777" w:rsidR="00F40BDE" w:rsidRDefault="00F40BDE">
            <w:pPr>
              <w:pStyle w:val="ListParagraph"/>
              <w:ind w:left="0"/>
              <w:contextualSpacing w:val="0"/>
              <w:rPr>
                <w:noProof/>
              </w:rPr>
            </w:pPr>
            <w:r>
              <w:rPr>
                <w:noProof/>
              </w:rPr>
              <w:t>«Soutien aux agriculteurs touchés par la forte hausse des prix des engrais due à la crise au Moyen-Orient (article 78 ter)</w:t>
            </w:r>
          </w:p>
        </w:tc>
        <w:tc>
          <w:tcPr>
            <w:tcW w:w="4402" w:type="dxa"/>
          </w:tcPr>
          <w:p w14:paraId="6793407B" w14:textId="1B267DFB" w:rsidR="00F40BDE" w:rsidRDefault="00F40BDE">
            <w:pPr>
              <w:pStyle w:val="ListParagraph"/>
              <w:ind w:left="0"/>
              <w:contextualSpacing w:val="0"/>
              <w:rPr>
                <w:noProof/>
              </w:rPr>
            </w:pPr>
            <w:r>
              <w:rPr>
                <w:noProof/>
              </w:rPr>
              <w:t>O.9 ter Nombre d’agriculteurs bénéficiant d’une aide à la suite de la forte hausse des prix des engrais»;</w:t>
            </w:r>
          </w:p>
        </w:tc>
      </w:tr>
    </w:tbl>
    <w:p w14:paraId="64643ED5" w14:textId="11D3D23F" w:rsidR="00F40BDE" w:rsidRDefault="00F40BDE" w:rsidP="00F40BDE">
      <w:pPr>
        <w:pStyle w:val="Point0number"/>
        <w:rPr>
          <w:noProof/>
        </w:rPr>
      </w:pPr>
      <w:r>
        <w:rPr>
          <w:noProof/>
        </w:rPr>
        <w:t xml:space="preserve"> le titre de l’annexe XV est remplacé par le titre suivant:</w:t>
      </w:r>
    </w:p>
    <w:p w14:paraId="74CB4EF6" w14:textId="77777777" w:rsidR="00F40BDE" w:rsidRPr="00EA1C4F" w:rsidRDefault="00F40BDE" w:rsidP="00F40BDE">
      <w:pPr>
        <w:pStyle w:val="ListParagraph"/>
        <w:ind w:left="426" w:firstLine="294"/>
        <w:contextualSpacing w:val="0"/>
        <w:rPr>
          <w:rFonts w:ascii="Times New Roman" w:hAnsi="Times New Roman" w:cs="Times New Roman"/>
          <w:i/>
          <w:noProof/>
          <w:sz w:val="24"/>
          <w:szCs w:val="24"/>
        </w:rPr>
      </w:pPr>
      <w:r>
        <w:rPr>
          <w:rFonts w:ascii="Times New Roman" w:hAnsi="Times New Roman"/>
          <w:i/>
          <w:noProof/>
          <w:sz w:val="24"/>
        </w:rPr>
        <w:t>«Annexe XV</w:t>
      </w:r>
    </w:p>
    <w:p w14:paraId="36A12E8D" w14:textId="77777777" w:rsidR="00F40BDE" w:rsidRPr="00EA1C4F" w:rsidRDefault="00F40BDE" w:rsidP="00F40BDE">
      <w:pPr>
        <w:pStyle w:val="ListParagraph"/>
        <w:contextualSpacing w:val="0"/>
        <w:rPr>
          <w:rFonts w:ascii="Times New Roman" w:hAnsi="Times New Roman" w:cs="Times New Roman"/>
          <w:noProof/>
          <w:sz w:val="24"/>
          <w:szCs w:val="24"/>
        </w:rPr>
      </w:pPr>
      <w:r>
        <w:rPr>
          <w:rFonts w:ascii="Times New Roman" w:hAnsi="Times New Roman"/>
          <w:noProof/>
          <w:sz w:val="24"/>
        </w:rPr>
        <w:t>Montant maximal par État membre visé à l’article 96 </w:t>
      </w:r>
      <w:r>
        <w:rPr>
          <w:rFonts w:ascii="Times New Roman" w:hAnsi="Times New Roman"/>
          <w:i/>
          <w:iCs/>
          <w:noProof/>
          <w:sz w:val="24"/>
        </w:rPr>
        <w:t>bis</w:t>
      </w:r>
      <w:r>
        <w:rPr>
          <w:rFonts w:ascii="Times New Roman" w:hAnsi="Times New Roman"/>
          <w:noProof/>
          <w:sz w:val="24"/>
        </w:rPr>
        <w:t>, paragraphe 1, qui peut être réservé aux paiements de crise visés à l’article 78 </w:t>
      </w:r>
      <w:r>
        <w:rPr>
          <w:rFonts w:ascii="Times New Roman" w:hAnsi="Times New Roman"/>
          <w:i/>
          <w:iCs/>
          <w:noProof/>
          <w:sz w:val="24"/>
        </w:rPr>
        <w:t>bis</w:t>
      </w:r>
      <w:r>
        <w:rPr>
          <w:rFonts w:ascii="Times New Roman" w:hAnsi="Times New Roman"/>
          <w:noProof/>
          <w:sz w:val="24"/>
        </w:rPr>
        <w:t xml:space="preserve"> et au soutien aux agriculteurs visé à l’article 78 </w:t>
      </w:r>
      <w:r>
        <w:rPr>
          <w:rFonts w:ascii="Times New Roman" w:hAnsi="Times New Roman"/>
          <w:i/>
          <w:iCs/>
          <w:noProof/>
          <w:sz w:val="24"/>
        </w:rPr>
        <w:t>ter</w:t>
      </w:r>
      <w:r>
        <w:rPr>
          <w:rFonts w:ascii="Times New Roman" w:hAnsi="Times New Roman"/>
          <w:noProof/>
          <w:sz w:val="24"/>
        </w:rPr>
        <w:t>».</w:t>
      </w:r>
    </w:p>
    <w:p w14:paraId="28209BAE" w14:textId="77777777" w:rsidR="00F40BDE" w:rsidRDefault="00F40BDE">
      <w:pPr>
        <w:rPr>
          <w:noProof/>
        </w:rPr>
      </w:pPr>
    </w:p>
    <w:p w14:paraId="6E311F0B" w14:textId="77777777" w:rsidR="004714B3" w:rsidRDefault="004714B3">
      <w:pPr>
        <w:rPr>
          <w:noProof/>
        </w:rPr>
      </w:pPr>
    </w:p>
    <w:p w14:paraId="05AD1935" w14:textId="77777777" w:rsidR="004714B3" w:rsidRDefault="004714B3">
      <w:pPr>
        <w:rPr>
          <w:noProof/>
        </w:rPr>
      </w:pPr>
    </w:p>
    <w:p w14:paraId="6BF8EE99" w14:textId="77777777" w:rsidR="004714B3" w:rsidRDefault="004714B3">
      <w:pPr>
        <w:rPr>
          <w:noProof/>
        </w:rPr>
      </w:pPr>
    </w:p>
    <w:p w14:paraId="6CF0A35E" w14:textId="77777777" w:rsidR="004714B3" w:rsidRDefault="004714B3">
      <w:pPr>
        <w:rPr>
          <w:noProof/>
        </w:rPr>
      </w:pPr>
    </w:p>
    <w:p w14:paraId="44B64750" w14:textId="77777777" w:rsidR="004714B3" w:rsidRDefault="004714B3">
      <w:pPr>
        <w:rPr>
          <w:noProof/>
        </w:rPr>
      </w:pPr>
    </w:p>
    <w:p w14:paraId="1EC1AC47" w14:textId="77777777" w:rsidR="004714B3" w:rsidRDefault="004714B3">
      <w:pPr>
        <w:rPr>
          <w:noProof/>
        </w:rPr>
      </w:pPr>
    </w:p>
    <w:p w14:paraId="614B1B6F" w14:textId="77777777" w:rsidR="004714B3" w:rsidRDefault="004714B3">
      <w:pPr>
        <w:rPr>
          <w:noProof/>
        </w:rPr>
      </w:pPr>
    </w:p>
    <w:p w14:paraId="51CD73C8" w14:textId="77777777" w:rsidR="004714B3" w:rsidRDefault="004714B3">
      <w:pPr>
        <w:rPr>
          <w:noProof/>
        </w:rPr>
      </w:pPr>
    </w:p>
    <w:p w14:paraId="0B554033" w14:textId="77777777" w:rsidR="004714B3" w:rsidRDefault="004714B3">
      <w:pPr>
        <w:rPr>
          <w:noProof/>
        </w:rPr>
      </w:pPr>
    </w:p>
    <w:p w14:paraId="0BD2D9FF" w14:textId="77777777" w:rsidR="004714B3" w:rsidRDefault="004714B3">
      <w:pPr>
        <w:rPr>
          <w:noProof/>
        </w:rPr>
      </w:pPr>
    </w:p>
    <w:p w14:paraId="668BDC01" w14:textId="77777777" w:rsidR="004714B3" w:rsidRDefault="004714B3">
      <w:pPr>
        <w:rPr>
          <w:noProof/>
        </w:rPr>
      </w:pPr>
    </w:p>
    <w:p w14:paraId="4A114A22" w14:textId="77777777" w:rsidR="004714B3" w:rsidRDefault="004714B3">
      <w:pPr>
        <w:rPr>
          <w:noProof/>
        </w:rPr>
      </w:pPr>
    </w:p>
    <w:p w14:paraId="3E29F169" w14:textId="77777777" w:rsidR="004714B3" w:rsidRDefault="004714B3">
      <w:pPr>
        <w:rPr>
          <w:noProof/>
        </w:rPr>
      </w:pPr>
    </w:p>
    <w:p w14:paraId="45B3A48F" w14:textId="77777777" w:rsidR="004714B3" w:rsidRDefault="004714B3">
      <w:pPr>
        <w:rPr>
          <w:noProof/>
        </w:rPr>
      </w:pPr>
    </w:p>
    <w:p w14:paraId="41A21911" w14:textId="77777777" w:rsidR="004714B3" w:rsidRDefault="004714B3">
      <w:pPr>
        <w:rPr>
          <w:noProof/>
        </w:rPr>
      </w:pPr>
    </w:p>
    <w:p w14:paraId="133F48BE" w14:textId="77777777" w:rsidR="004714B3" w:rsidRDefault="004714B3">
      <w:pPr>
        <w:rPr>
          <w:noProof/>
        </w:rPr>
      </w:pPr>
    </w:p>
    <w:p w14:paraId="6337ACE8" w14:textId="77777777" w:rsidR="004714B3" w:rsidRDefault="004714B3">
      <w:pPr>
        <w:rPr>
          <w:noProof/>
        </w:rPr>
      </w:pPr>
    </w:p>
    <w:p w14:paraId="12C3BBD6" w14:textId="39BFBB0D" w:rsidR="007922D3" w:rsidRPr="00FB73EE" w:rsidRDefault="007922D3" w:rsidP="007922D3">
      <w:pPr>
        <w:jc w:val="center"/>
        <w:rPr>
          <w:rFonts w:ascii="Times New Roman" w:hAnsi="Times New Roman" w:cs="Times New Roman"/>
          <w:i/>
          <w:iCs/>
          <w:noProof/>
        </w:rPr>
      </w:pPr>
      <w:r>
        <w:rPr>
          <w:rFonts w:ascii="Times New Roman" w:hAnsi="Times New Roman"/>
          <w:i/>
          <w:noProof/>
        </w:rPr>
        <w:t xml:space="preserve">ANNEXE II </w:t>
      </w:r>
    </w:p>
    <w:p w14:paraId="229C1F6C" w14:textId="2FB3D27B" w:rsidR="004714B3" w:rsidRPr="00FB73EE" w:rsidRDefault="007922D3" w:rsidP="004714B3">
      <w:pPr>
        <w:jc w:val="center"/>
        <w:rPr>
          <w:rFonts w:ascii="Times New Roman" w:hAnsi="Times New Roman" w:cs="Times New Roman"/>
          <w:i/>
          <w:iCs/>
          <w:noProof/>
        </w:rPr>
      </w:pPr>
      <w:r>
        <w:rPr>
          <w:rFonts w:ascii="Times New Roman" w:hAnsi="Times New Roman"/>
          <w:i/>
          <w:noProof/>
        </w:rPr>
        <w:t xml:space="preserve">«Annexe XVI </w:t>
      </w:r>
    </w:p>
    <w:p w14:paraId="376A79D9" w14:textId="06A97659" w:rsidR="00740FAA" w:rsidRPr="00FB73EE" w:rsidRDefault="007C3BAB" w:rsidP="004714B3">
      <w:pPr>
        <w:jc w:val="center"/>
        <w:rPr>
          <w:rFonts w:ascii="Times New Roman" w:hAnsi="Times New Roman" w:cs="Times New Roman"/>
          <w:b/>
          <w:bCs/>
          <w:i/>
          <w:iCs/>
          <w:noProof/>
        </w:rPr>
      </w:pPr>
      <w:r>
        <w:rPr>
          <w:rFonts w:ascii="Times New Roman" w:hAnsi="Times New Roman"/>
          <w:b/>
          <w:i/>
          <w:noProof/>
        </w:rPr>
        <w:t xml:space="preserve">MONTANTS MAXIMAUX VISÉS À L’ARTICLE 103 BIS </w:t>
      </w:r>
    </w:p>
    <w:p w14:paraId="26FFCD90" w14:textId="77777777" w:rsidR="00E67DC7" w:rsidRPr="00FB73EE" w:rsidRDefault="00E67DC7" w:rsidP="004714B3">
      <w:pPr>
        <w:jc w:val="center"/>
        <w:rPr>
          <w:rFonts w:ascii="Times New Roman" w:hAnsi="Times New Roman" w:cs="Times New Roman"/>
          <w:i/>
          <w:iCs/>
          <w:noProof/>
        </w:rPr>
      </w:pPr>
    </w:p>
    <w:p w14:paraId="1509F8D9" w14:textId="2EBBD2D6" w:rsidR="0083110D" w:rsidRPr="00FB73EE" w:rsidRDefault="007922D3" w:rsidP="007922D3">
      <w:pPr>
        <w:rPr>
          <w:rFonts w:ascii="Times New Roman" w:hAnsi="Times New Roman" w:cs="Times New Roman"/>
          <w:i/>
          <w:iCs/>
          <w:noProof/>
        </w:rPr>
      </w:pPr>
      <w:r>
        <w:rPr>
          <w:rFonts w:ascii="Times New Roman" w:hAnsi="Times New Roman"/>
          <w:i/>
          <w:noProof/>
        </w:rPr>
        <w:t xml:space="preserve">Montant maximal de l’augmentation des dotations destinées aux paiements directs pour l’année civile 2027 par État membre </w:t>
      </w:r>
    </w:p>
    <w:tbl>
      <w:tblPr>
        <w:tblStyle w:val="TableGrid1"/>
        <w:tblW w:w="0" w:type="auto"/>
        <w:tblInd w:w="1696" w:type="dxa"/>
        <w:tblLook w:val="04A0" w:firstRow="1" w:lastRow="0" w:firstColumn="1" w:lastColumn="0" w:noHBand="0" w:noVBand="1"/>
      </w:tblPr>
      <w:tblGrid>
        <w:gridCol w:w="2417"/>
        <w:gridCol w:w="2374"/>
      </w:tblGrid>
      <w:tr w:rsidR="00764BA8" w:rsidRPr="00FB73EE" w14:paraId="5E94B55A" w14:textId="77777777" w:rsidTr="00FB73EE">
        <w:trPr>
          <w:trHeight w:val="300"/>
        </w:trPr>
        <w:tc>
          <w:tcPr>
            <w:tcW w:w="2417" w:type="dxa"/>
            <w:noWrap/>
          </w:tcPr>
          <w:p w14:paraId="59CE694F" w14:textId="77777777" w:rsidR="00764BA8" w:rsidRPr="00FB73EE" w:rsidRDefault="00764BA8" w:rsidP="0057583C">
            <w:pPr>
              <w:spacing w:before="120" w:after="120"/>
              <w:rPr>
                <w:rFonts w:ascii="Times New Roman" w:eastAsia="Aptos" w:hAnsi="Times New Roman" w:cs="Times New Roman"/>
                <w:noProof/>
              </w:rPr>
            </w:pPr>
          </w:p>
        </w:tc>
        <w:tc>
          <w:tcPr>
            <w:tcW w:w="2374" w:type="dxa"/>
            <w:noWrap/>
          </w:tcPr>
          <w:p w14:paraId="5EAAEEB6" w14:textId="30B27904" w:rsidR="00764BA8" w:rsidRPr="00FB73EE" w:rsidRDefault="007E2F35" w:rsidP="0057583C">
            <w:pPr>
              <w:spacing w:before="120" w:after="120"/>
              <w:jc w:val="right"/>
              <w:rPr>
                <w:rFonts w:ascii="Times New Roman" w:eastAsia="Aptos" w:hAnsi="Times New Roman" w:cs="Times New Roman"/>
                <w:noProof/>
              </w:rPr>
            </w:pPr>
            <w:r>
              <w:rPr>
                <w:rFonts w:ascii="Times New Roman" w:hAnsi="Times New Roman"/>
                <w:noProof/>
              </w:rPr>
              <w:t>EUR (prix courants)</w:t>
            </w:r>
          </w:p>
        </w:tc>
      </w:tr>
      <w:tr w:rsidR="0057583C" w:rsidRPr="00FB73EE" w14:paraId="3891AFB4" w14:textId="77777777" w:rsidTr="00FB73EE">
        <w:trPr>
          <w:trHeight w:val="300"/>
        </w:trPr>
        <w:tc>
          <w:tcPr>
            <w:tcW w:w="2417" w:type="dxa"/>
            <w:noWrap/>
            <w:hideMark/>
          </w:tcPr>
          <w:p w14:paraId="285D69A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Belgique</w:t>
            </w:r>
          </w:p>
        </w:tc>
        <w:tc>
          <w:tcPr>
            <w:tcW w:w="2374" w:type="dxa"/>
            <w:noWrap/>
            <w:hideMark/>
          </w:tcPr>
          <w:p w14:paraId="22ABEC3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20 700 224</w:t>
            </w:r>
          </w:p>
        </w:tc>
      </w:tr>
      <w:tr w:rsidR="0057583C" w:rsidRPr="00FB73EE" w14:paraId="16E96CF9" w14:textId="77777777" w:rsidTr="00FB73EE">
        <w:trPr>
          <w:trHeight w:val="300"/>
        </w:trPr>
        <w:tc>
          <w:tcPr>
            <w:tcW w:w="2417" w:type="dxa"/>
            <w:noWrap/>
            <w:hideMark/>
          </w:tcPr>
          <w:p w14:paraId="480E6F4C"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Bulgarie</w:t>
            </w:r>
          </w:p>
        </w:tc>
        <w:tc>
          <w:tcPr>
            <w:tcW w:w="2374" w:type="dxa"/>
            <w:noWrap/>
            <w:hideMark/>
          </w:tcPr>
          <w:p w14:paraId="6CD08774"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84 648 793</w:t>
            </w:r>
          </w:p>
        </w:tc>
      </w:tr>
      <w:tr w:rsidR="0057583C" w:rsidRPr="00FB73EE" w14:paraId="31C06116" w14:textId="77777777" w:rsidTr="00FB73EE">
        <w:trPr>
          <w:trHeight w:val="300"/>
        </w:trPr>
        <w:tc>
          <w:tcPr>
            <w:tcW w:w="2417" w:type="dxa"/>
            <w:noWrap/>
            <w:hideMark/>
          </w:tcPr>
          <w:p w14:paraId="14063B7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Tchéquie</w:t>
            </w:r>
          </w:p>
        </w:tc>
        <w:tc>
          <w:tcPr>
            <w:tcW w:w="2374" w:type="dxa"/>
            <w:noWrap/>
            <w:hideMark/>
          </w:tcPr>
          <w:p w14:paraId="4E230D4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64 796 927</w:t>
            </w:r>
          </w:p>
        </w:tc>
      </w:tr>
      <w:tr w:rsidR="0057583C" w:rsidRPr="00FB73EE" w14:paraId="2992FAE2" w14:textId="77777777" w:rsidTr="00FB73EE">
        <w:trPr>
          <w:trHeight w:val="300"/>
        </w:trPr>
        <w:tc>
          <w:tcPr>
            <w:tcW w:w="2417" w:type="dxa"/>
            <w:noWrap/>
            <w:hideMark/>
          </w:tcPr>
          <w:p w14:paraId="3C59671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Danemark</w:t>
            </w:r>
          </w:p>
        </w:tc>
        <w:tc>
          <w:tcPr>
            <w:tcW w:w="2374" w:type="dxa"/>
            <w:noWrap/>
            <w:hideMark/>
          </w:tcPr>
          <w:p w14:paraId="4CD52FAE"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18 983 515</w:t>
            </w:r>
          </w:p>
        </w:tc>
      </w:tr>
      <w:tr w:rsidR="0057583C" w:rsidRPr="00FB73EE" w14:paraId="413BC5DD" w14:textId="77777777" w:rsidTr="00FB73EE">
        <w:trPr>
          <w:trHeight w:val="300"/>
        </w:trPr>
        <w:tc>
          <w:tcPr>
            <w:tcW w:w="2417" w:type="dxa"/>
            <w:noWrap/>
            <w:hideMark/>
          </w:tcPr>
          <w:p w14:paraId="06AF6D5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Allemagne</w:t>
            </w:r>
          </w:p>
        </w:tc>
        <w:tc>
          <w:tcPr>
            <w:tcW w:w="2374" w:type="dxa"/>
            <w:noWrap/>
            <w:hideMark/>
          </w:tcPr>
          <w:p w14:paraId="1301A5A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273 089 935</w:t>
            </w:r>
          </w:p>
        </w:tc>
      </w:tr>
      <w:tr w:rsidR="0057583C" w:rsidRPr="00FB73EE" w14:paraId="6161CEDB" w14:textId="77777777" w:rsidTr="00FB73EE">
        <w:trPr>
          <w:trHeight w:val="300"/>
        </w:trPr>
        <w:tc>
          <w:tcPr>
            <w:tcW w:w="2417" w:type="dxa"/>
            <w:noWrap/>
            <w:hideMark/>
          </w:tcPr>
          <w:p w14:paraId="2D2287D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Estonie</w:t>
            </w:r>
          </w:p>
        </w:tc>
        <w:tc>
          <w:tcPr>
            <w:tcW w:w="2374" w:type="dxa"/>
            <w:noWrap/>
            <w:hideMark/>
          </w:tcPr>
          <w:p w14:paraId="20C2847F"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26 404 994</w:t>
            </w:r>
          </w:p>
        </w:tc>
      </w:tr>
      <w:tr w:rsidR="0057583C" w:rsidRPr="00FB73EE" w14:paraId="07FDF63A" w14:textId="77777777" w:rsidTr="00FB73EE">
        <w:trPr>
          <w:trHeight w:val="300"/>
        </w:trPr>
        <w:tc>
          <w:tcPr>
            <w:tcW w:w="2417" w:type="dxa"/>
            <w:noWrap/>
            <w:hideMark/>
          </w:tcPr>
          <w:p w14:paraId="004995C8"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Irlande</w:t>
            </w:r>
          </w:p>
        </w:tc>
        <w:tc>
          <w:tcPr>
            <w:tcW w:w="2374" w:type="dxa"/>
            <w:noWrap/>
            <w:hideMark/>
          </w:tcPr>
          <w:p w14:paraId="2203D48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77 910 157</w:t>
            </w:r>
          </w:p>
        </w:tc>
      </w:tr>
      <w:tr w:rsidR="0057583C" w:rsidRPr="00FB73EE" w14:paraId="173A29FF" w14:textId="77777777" w:rsidTr="00FB73EE">
        <w:trPr>
          <w:trHeight w:val="300"/>
        </w:trPr>
        <w:tc>
          <w:tcPr>
            <w:tcW w:w="2417" w:type="dxa"/>
            <w:noWrap/>
            <w:hideMark/>
          </w:tcPr>
          <w:p w14:paraId="34DBB82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Grèce</w:t>
            </w:r>
          </w:p>
        </w:tc>
        <w:tc>
          <w:tcPr>
            <w:tcW w:w="2374" w:type="dxa"/>
            <w:noWrap/>
            <w:hideMark/>
          </w:tcPr>
          <w:p w14:paraId="6C33B881"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139 238 400</w:t>
            </w:r>
          </w:p>
        </w:tc>
      </w:tr>
      <w:tr w:rsidR="0057583C" w:rsidRPr="00FB73EE" w14:paraId="03DC6067" w14:textId="77777777" w:rsidTr="00FB73EE">
        <w:trPr>
          <w:trHeight w:val="300"/>
        </w:trPr>
        <w:tc>
          <w:tcPr>
            <w:tcW w:w="2417" w:type="dxa"/>
            <w:noWrap/>
            <w:hideMark/>
          </w:tcPr>
          <w:p w14:paraId="2D69DC4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Espagne</w:t>
            </w:r>
          </w:p>
        </w:tc>
        <w:tc>
          <w:tcPr>
            <w:tcW w:w="2374" w:type="dxa"/>
            <w:noWrap/>
            <w:hideMark/>
          </w:tcPr>
          <w:p w14:paraId="51354672"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324 114 848</w:t>
            </w:r>
          </w:p>
        </w:tc>
      </w:tr>
      <w:tr w:rsidR="0057583C" w:rsidRPr="00FB73EE" w14:paraId="056DFE64" w14:textId="77777777" w:rsidTr="00FB73EE">
        <w:trPr>
          <w:trHeight w:val="300"/>
        </w:trPr>
        <w:tc>
          <w:tcPr>
            <w:tcW w:w="2417" w:type="dxa"/>
            <w:noWrap/>
            <w:hideMark/>
          </w:tcPr>
          <w:p w14:paraId="386B12D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France</w:t>
            </w:r>
          </w:p>
        </w:tc>
        <w:tc>
          <w:tcPr>
            <w:tcW w:w="2374" w:type="dxa"/>
            <w:noWrap/>
            <w:hideMark/>
          </w:tcPr>
          <w:p w14:paraId="7EBF215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364 860 018</w:t>
            </w:r>
          </w:p>
        </w:tc>
      </w:tr>
      <w:tr w:rsidR="0057583C" w:rsidRPr="00FB73EE" w14:paraId="64D64DDC" w14:textId="77777777" w:rsidTr="00FB73EE">
        <w:trPr>
          <w:trHeight w:val="300"/>
        </w:trPr>
        <w:tc>
          <w:tcPr>
            <w:tcW w:w="2417" w:type="dxa"/>
            <w:noWrap/>
            <w:hideMark/>
          </w:tcPr>
          <w:p w14:paraId="67C4ED69"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Croatie</w:t>
            </w:r>
          </w:p>
        </w:tc>
        <w:tc>
          <w:tcPr>
            <w:tcW w:w="2374" w:type="dxa"/>
            <w:noWrap/>
            <w:hideMark/>
          </w:tcPr>
          <w:p w14:paraId="08D4BFFF"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74 326 850</w:t>
            </w:r>
          </w:p>
        </w:tc>
      </w:tr>
      <w:tr w:rsidR="0057583C" w:rsidRPr="00FB73EE" w14:paraId="467D8732" w14:textId="77777777" w:rsidTr="00FB73EE">
        <w:trPr>
          <w:trHeight w:val="300"/>
        </w:trPr>
        <w:tc>
          <w:tcPr>
            <w:tcW w:w="2417" w:type="dxa"/>
            <w:noWrap/>
            <w:hideMark/>
          </w:tcPr>
          <w:p w14:paraId="0C75E1E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Italie</w:t>
            </w:r>
          </w:p>
        </w:tc>
        <w:tc>
          <w:tcPr>
            <w:tcW w:w="2374" w:type="dxa"/>
            <w:noWrap/>
            <w:hideMark/>
          </w:tcPr>
          <w:p w14:paraId="2168A48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337 480 344</w:t>
            </w:r>
          </w:p>
        </w:tc>
      </w:tr>
      <w:tr w:rsidR="0057583C" w:rsidRPr="00FB73EE" w14:paraId="1E48A1A0" w14:textId="77777777" w:rsidTr="00FB73EE">
        <w:trPr>
          <w:trHeight w:val="300"/>
        </w:trPr>
        <w:tc>
          <w:tcPr>
            <w:tcW w:w="2417" w:type="dxa"/>
            <w:noWrap/>
            <w:hideMark/>
          </w:tcPr>
          <w:p w14:paraId="58B85810"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Chypre</w:t>
            </w:r>
          </w:p>
        </w:tc>
        <w:tc>
          <w:tcPr>
            <w:tcW w:w="2374" w:type="dxa"/>
            <w:noWrap/>
            <w:hideMark/>
          </w:tcPr>
          <w:p w14:paraId="331741EB"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5 942 629</w:t>
            </w:r>
          </w:p>
        </w:tc>
      </w:tr>
      <w:tr w:rsidR="0057583C" w:rsidRPr="00FB73EE" w14:paraId="2A203097" w14:textId="77777777" w:rsidTr="00FB73EE">
        <w:trPr>
          <w:trHeight w:val="300"/>
        </w:trPr>
        <w:tc>
          <w:tcPr>
            <w:tcW w:w="2417" w:type="dxa"/>
            <w:noWrap/>
            <w:hideMark/>
          </w:tcPr>
          <w:p w14:paraId="636D3504"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Lettonie</w:t>
            </w:r>
          </w:p>
        </w:tc>
        <w:tc>
          <w:tcPr>
            <w:tcW w:w="2374" w:type="dxa"/>
            <w:noWrap/>
            <w:hideMark/>
          </w:tcPr>
          <w:p w14:paraId="6F97B5A3"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35 248 552</w:t>
            </w:r>
          </w:p>
        </w:tc>
      </w:tr>
      <w:tr w:rsidR="0057583C" w:rsidRPr="00FB73EE" w14:paraId="72E7D191" w14:textId="77777777" w:rsidTr="00FB73EE">
        <w:trPr>
          <w:trHeight w:val="300"/>
        </w:trPr>
        <w:tc>
          <w:tcPr>
            <w:tcW w:w="2417" w:type="dxa"/>
            <w:noWrap/>
            <w:hideMark/>
          </w:tcPr>
          <w:p w14:paraId="2FF4ECCB"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Lituanie</w:t>
            </w:r>
          </w:p>
        </w:tc>
        <w:tc>
          <w:tcPr>
            <w:tcW w:w="2374" w:type="dxa"/>
            <w:noWrap/>
            <w:hideMark/>
          </w:tcPr>
          <w:p w14:paraId="622CFCB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58 648 549</w:t>
            </w:r>
          </w:p>
        </w:tc>
      </w:tr>
      <w:tr w:rsidR="0057583C" w:rsidRPr="00FB73EE" w14:paraId="419F452D" w14:textId="77777777" w:rsidTr="00FB73EE">
        <w:trPr>
          <w:trHeight w:val="300"/>
        </w:trPr>
        <w:tc>
          <w:tcPr>
            <w:tcW w:w="2417" w:type="dxa"/>
            <w:noWrap/>
            <w:hideMark/>
          </w:tcPr>
          <w:p w14:paraId="425FA6C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Luxembourg</w:t>
            </w:r>
          </w:p>
        </w:tc>
        <w:tc>
          <w:tcPr>
            <w:tcW w:w="2374" w:type="dxa"/>
            <w:noWrap/>
            <w:hideMark/>
          </w:tcPr>
          <w:p w14:paraId="6A8D1659"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3 077 661</w:t>
            </w:r>
          </w:p>
        </w:tc>
      </w:tr>
      <w:tr w:rsidR="0057583C" w:rsidRPr="00FB73EE" w14:paraId="0D23B0B6" w14:textId="77777777" w:rsidTr="00FB73EE">
        <w:trPr>
          <w:trHeight w:val="300"/>
        </w:trPr>
        <w:tc>
          <w:tcPr>
            <w:tcW w:w="2417" w:type="dxa"/>
            <w:noWrap/>
            <w:hideMark/>
          </w:tcPr>
          <w:p w14:paraId="162D97F5"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Hongrie</w:t>
            </w:r>
          </w:p>
        </w:tc>
        <w:tc>
          <w:tcPr>
            <w:tcW w:w="2374" w:type="dxa"/>
            <w:noWrap/>
            <w:hideMark/>
          </w:tcPr>
          <w:p w14:paraId="6E2B45DA"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104 217 287</w:t>
            </w:r>
          </w:p>
        </w:tc>
      </w:tr>
      <w:tr w:rsidR="0057583C" w:rsidRPr="00FB73EE" w14:paraId="7EE723D9" w14:textId="77777777" w:rsidTr="00FB73EE">
        <w:trPr>
          <w:trHeight w:val="300"/>
        </w:trPr>
        <w:tc>
          <w:tcPr>
            <w:tcW w:w="2417" w:type="dxa"/>
            <w:noWrap/>
            <w:hideMark/>
          </w:tcPr>
          <w:p w14:paraId="2D3EFAFA"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Malte</w:t>
            </w:r>
          </w:p>
        </w:tc>
        <w:tc>
          <w:tcPr>
            <w:tcW w:w="2374" w:type="dxa"/>
            <w:noWrap/>
            <w:hideMark/>
          </w:tcPr>
          <w:p w14:paraId="642F1FE3"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4 996 124</w:t>
            </w:r>
          </w:p>
        </w:tc>
      </w:tr>
      <w:tr w:rsidR="0057583C" w:rsidRPr="00FB73EE" w14:paraId="6E227904" w14:textId="77777777" w:rsidTr="00FB73EE">
        <w:trPr>
          <w:trHeight w:val="300"/>
        </w:trPr>
        <w:tc>
          <w:tcPr>
            <w:tcW w:w="2417" w:type="dxa"/>
            <w:noWrap/>
            <w:hideMark/>
          </w:tcPr>
          <w:p w14:paraId="04573A9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Pays-Bas</w:t>
            </w:r>
          </w:p>
        </w:tc>
        <w:tc>
          <w:tcPr>
            <w:tcW w:w="2374" w:type="dxa"/>
            <w:noWrap/>
            <w:hideMark/>
          </w:tcPr>
          <w:p w14:paraId="2170596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18 317 092</w:t>
            </w:r>
          </w:p>
        </w:tc>
      </w:tr>
      <w:tr w:rsidR="0057583C" w:rsidRPr="00FB73EE" w14:paraId="29BF0DFD" w14:textId="77777777" w:rsidTr="00FB73EE">
        <w:trPr>
          <w:trHeight w:val="300"/>
        </w:trPr>
        <w:tc>
          <w:tcPr>
            <w:tcW w:w="2417" w:type="dxa"/>
            <w:noWrap/>
            <w:hideMark/>
          </w:tcPr>
          <w:p w14:paraId="3B897BED"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Autriche</w:t>
            </w:r>
          </w:p>
        </w:tc>
        <w:tc>
          <w:tcPr>
            <w:tcW w:w="2374" w:type="dxa"/>
            <w:noWrap/>
            <w:hideMark/>
          </w:tcPr>
          <w:p w14:paraId="2463F51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130 006 188</w:t>
            </w:r>
          </w:p>
        </w:tc>
      </w:tr>
      <w:tr w:rsidR="0057583C" w:rsidRPr="00FB73EE" w14:paraId="716BE74B" w14:textId="77777777" w:rsidTr="00FB73EE">
        <w:trPr>
          <w:trHeight w:val="300"/>
        </w:trPr>
        <w:tc>
          <w:tcPr>
            <w:tcW w:w="2417" w:type="dxa"/>
            <w:noWrap/>
            <w:hideMark/>
          </w:tcPr>
          <w:p w14:paraId="21885C15"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Pologne</w:t>
            </w:r>
          </w:p>
        </w:tc>
        <w:tc>
          <w:tcPr>
            <w:tcW w:w="2374" w:type="dxa"/>
            <w:noWrap/>
            <w:hideMark/>
          </w:tcPr>
          <w:p w14:paraId="07415BD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396 000 462</w:t>
            </w:r>
          </w:p>
        </w:tc>
      </w:tr>
      <w:tr w:rsidR="0057583C" w:rsidRPr="00FB73EE" w14:paraId="60AA7F8B" w14:textId="77777777" w:rsidTr="00FB73EE">
        <w:trPr>
          <w:trHeight w:val="300"/>
        </w:trPr>
        <w:tc>
          <w:tcPr>
            <w:tcW w:w="2417" w:type="dxa"/>
            <w:noWrap/>
            <w:hideMark/>
          </w:tcPr>
          <w:p w14:paraId="539512F1"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Portugal</w:t>
            </w:r>
          </w:p>
        </w:tc>
        <w:tc>
          <w:tcPr>
            <w:tcW w:w="2374" w:type="dxa"/>
            <w:noWrap/>
            <w:hideMark/>
          </w:tcPr>
          <w:p w14:paraId="19049A92"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162 165 186</w:t>
            </w:r>
          </w:p>
        </w:tc>
      </w:tr>
      <w:tr w:rsidR="0057583C" w:rsidRPr="00FB73EE" w14:paraId="4EABD952" w14:textId="77777777" w:rsidTr="00FB73EE">
        <w:trPr>
          <w:trHeight w:val="300"/>
        </w:trPr>
        <w:tc>
          <w:tcPr>
            <w:tcW w:w="2417" w:type="dxa"/>
            <w:noWrap/>
            <w:hideMark/>
          </w:tcPr>
          <w:p w14:paraId="07EBF3A8"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Roumanie</w:t>
            </w:r>
          </w:p>
        </w:tc>
        <w:tc>
          <w:tcPr>
            <w:tcW w:w="2374" w:type="dxa"/>
            <w:noWrap/>
            <w:hideMark/>
          </w:tcPr>
          <w:p w14:paraId="01EF26B0"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290 114 968</w:t>
            </w:r>
          </w:p>
        </w:tc>
      </w:tr>
      <w:tr w:rsidR="0057583C" w:rsidRPr="00FB73EE" w14:paraId="09421513" w14:textId="77777777" w:rsidTr="00FB73EE">
        <w:trPr>
          <w:trHeight w:val="300"/>
        </w:trPr>
        <w:tc>
          <w:tcPr>
            <w:tcW w:w="2417" w:type="dxa"/>
            <w:noWrap/>
            <w:hideMark/>
          </w:tcPr>
          <w:p w14:paraId="31BCFF26"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Slovénie</w:t>
            </w:r>
          </w:p>
        </w:tc>
        <w:tc>
          <w:tcPr>
            <w:tcW w:w="2374" w:type="dxa"/>
            <w:noWrap/>
            <w:hideMark/>
          </w:tcPr>
          <w:p w14:paraId="3A9535EA"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27 542 548</w:t>
            </w:r>
          </w:p>
        </w:tc>
      </w:tr>
      <w:tr w:rsidR="0057583C" w:rsidRPr="00FB73EE" w14:paraId="1BF56133" w14:textId="77777777" w:rsidTr="00FB73EE">
        <w:trPr>
          <w:trHeight w:val="300"/>
        </w:trPr>
        <w:tc>
          <w:tcPr>
            <w:tcW w:w="2417" w:type="dxa"/>
            <w:noWrap/>
            <w:hideMark/>
          </w:tcPr>
          <w:p w14:paraId="472F1CD2"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Slovaquie</w:t>
            </w:r>
          </w:p>
        </w:tc>
        <w:tc>
          <w:tcPr>
            <w:tcW w:w="2374" w:type="dxa"/>
            <w:noWrap/>
            <w:hideMark/>
          </w:tcPr>
          <w:p w14:paraId="7571707D"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77 723 373</w:t>
            </w:r>
          </w:p>
        </w:tc>
      </w:tr>
      <w:tr w:rsidR="0057583C" w:rsidRPr="00FB73EE" w14:paraId="6202717B" w14:textId="77777777" w:rsidTr="00FB73EE">
        <w:trPr>
          <w:trHeight w:val="300"/>
        </w:trPr>
        <w:tc>
          <w:tcPr>
            <w:tcW w:w="2417" w:type="dxa"/>
            <w:noWrap/>
            <w:hideMark/>
          </w:tcPr>
          <w:p w14:paraId="2F9EA9AF"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Finlande</w:t>
            </w:r>
          </w:p>
        </w:tc>
        <w:tc>
          <w:tcPr>
            <w:tcW w:w="2374" w:type="dxa"/>
            <w:noWrap/>
            <w:hideMark/>
          </w:tcPr>
          <w:p w14:paraId="74E07557"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106 364 987</w:t>
            </w:r>
          </w:p>
        </w:tc>
      </w:tr>
      <w:tr w:rsidR="0057583C" w:rsidRPr="00FB73EE" w14:paraId="6CCD2EFF" w14:textId="77777777" w:rsidTr="00FB73EE">
        <w:trPr>
          <w:trHeight w:val="300"/>
        </w:trPr>
        <w:tc>
          <w:tcPr>
            <w:tcW w:w="2417" w:type="dxa"/>
            <w:noWrap/>
            <w:hideMark/>
          </w:tcPr>
          <w:p w14:paraId="12C864A9" w14:textId="77777777" w:rsidR="0057583C" w:rsidRPr="00FB73EE" w:rsidRDefault="0057583C" w:rsidP="0057583C">
            <w:pPr>
              <w:spacing w:before="120" w:after="120"/>
              <w:rPr>
                <w:rFonts w:ascii="Times New Roman" w:eastAsia="Aptos" w:hAnsi="Times New Roman" w:cs="Times New Roman"/>
                <w:noProof/>
              </w:rPr>
            </w:pPr>
            <w:r>
              <w:rPr>
                <w:rFonts w:ascii="Times New Roman" w:hAnsi="Times New Roman"/>
                <w:noProof/>
              </w:rPr>
              <w:t>Suède</w:t>
            </w:r>
          </w:p>
        </w:tc>
        <w:tc>
          <w:tcPr>
            <w:tcW w:w="2374" w:type="dxa"/>
            <w:noWrap/>
            <w:hideMark/>
          </w:tcPr>
          <w:p w14:paraId="2CCA6D3B" w14:textId="77777777" w:rsidR="0057583C" w:rsidRPr="00FB73EE" w:rsidRDefault="0057583C" w:rsidP="0057583C">
            <w:pPr>
              <w:spacing w:before="120" w:after="120"/>
              <w:jc w:val="right"/>
              <w:rPr>
                <w:rFonts w:ascii="Times New Roman" w:eastAsia="Aptos" w:hAnsi="Times New Roman" w:cs="Times New Roman"/>
                <w:noProof/>
              </w:rPr>
            </w:pPr>
            <w:r>
              <w:rPr>
                <w:rFonts w:ascii="Times New Roman" w:hAnsi="Times New Roman"/>
                <w:noProof/>
              </w:rPr>
              <w:t>63 566 922</w:t>
            </w:r>
          </w:p>
        </w:tc>
      </w:tr>
    </w:tbl>
    <w:p w14:paraId="0BD2F92A" w14:textId="77777777" w:rsidR="000524E8" w:rsidRDefault="000524E8" w:rsidP="007922D3">
      <w:pPr>
        <w:rPr>
          <w:rFonts w:ascii="Times New Roman" w:hAnsi="Times New Roman" w:cs="Times New Roman"/>
          <w:i/>
          <w:iCs/>
          <w:noProof/>
        </w:rPr>
      </w:pPr>
    </w:p>
    <w:p w14:paraId="4D85644D" w14:textId="2FECCB36" w:rsidR="00F73F72" w:rsidRPr="00FB73EE" w:rsidRDefault="00525FB6" w:rsidP="007922D3">
      <w:pPr>
        <w:rPr>
          <w:rFonts w:ascii="Times New Roman" w:hAnsi="Times New Roman" w:cs="Times New Roman"/>
          <w:i/>
          <w:iCs/>
          <w:noProof/>
        </w:rPr>
      </w:pPr>
      <w:r>
        <w:rPr>
          <w:rFonts w:ascii="Times New Roman" w:hAnsi="Times New Roman"/>
          <w:i/>
          <w:noProof/>
        </w:rPr>
        <w:t xml:space="preserve">Montant maximal de la diminution des dotations destinées aux paiements directs pour l’année civile 2027 par État membre </w:t>
      </w:r>
    </w:p>
    <w:tbl>
      <w:tblPr>
        <w:tblStyle w:val="TableGrid2"/>
        <w:tblW w:w="0" w:type="auto"/>
        <w:tblInd w:w="1696" w:type="dxa"/>
        <w:tblLook w:val="04A0" w:firstRow="1" w:lastRow="0" w:firstColumn="1" w:lastColumn="0" w:noHBand="0" w:noVBand="1"/>
      </w:tblPr>
      <w:tblGrid>
        <w:gridCol w:w="2417"/>
        <w:gridCol w:w="2374"/>
      </w:tblGrid>
      <w:tr w:rsidR="006335B3" w:rsidRPr="00FB73EE" w14:paraId="3277B278" w14:textId="77777777" w:rsidTr="00FB73EE">
        <w:trPr>
          <w:trHeight w:val="300"/>
        </w:trPr>
        <w:tc>
          <w:tcPr>
            <w:tcW w:w="2417" w:type="dxa"/>
            <w:noWrap/>
            <w:vAlign w:val="center"/>
          </w:tcPr>
          <w:p w14:paraId="4F899160" w14:textId="77777777" w:rsidR="006335B3" w:rsidRPr="00FB73EE" w:rsidRDefault="006335B3" w:rsidP="00B37951">
            <w:pPr>
              <w:spacing w:before="120" w:after="120"/>
              <w:rPr>
                <w:rFonts w:ascii="Times New Roman" w:eastAsia="Aptos" w:hAnsi="Times New Roman" w:cs="Times New Roman"/>
                <w:noProof/>
              </w:rPr>
            </w:pPr>
          </w:p>
        </w:tc>
        <w:tc>
          <w:tcPr>
            <w:tcW w:w="2374" w:type="dxa"/>
            <w:noWrap/>
            <w:vAlign w:val="center"/>
          </w:tcPr>
          <w:p w14:paraId="6B9AF361" w14:textId="1BAA4C4E" w:rsidR="006335B3" w:rsidRPr="00FB73EE" w:rsidRDefault="006335B3" w:rsidP="00B37951">
            <w:pPr>
              <w:jc w:val="right"/>
              <w:rPr>
                <w:rFonts w:ascii="Times New Roman" w:eastAsia="Aptos" w:hAnsi="Times New Roman" w:cs="Times New Roman"/>
                <w:noProof/>
              </w:rPr>
            </w:pPr>
            <w:r>
              <w:rPr>
                <w:rFonts w:ascii="Times New Roman" w:hAnsi="Times New Roman"/>
                <w:noProof/>
              </w:rPr>
              <w:t>EUR (prix courants)</w:t>
            </w:r>
          </w:p>
        </w:tc>
      </w:tr>
      <w:tr w:rsidR="00B37951" w:rsidRPr="00FB73EE" w14:paraId="330277E1" w14:textId="77777777" w:rsidTr="00FB73EE">
        <w:trPr>
          <w:trHeight w:val="300"/>
        </w:trPr>
        <w:tc>
          <w:tcPr>
            <w:tcW w:w="2417" w:type="dxa"/>
            <w:noWrap/>
            <w:vAlign w:val="center"/>
            <w:hideMark/>
          </w:tcPr>
          <w:p w14:paraId="3B1DBC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Belgique</w:t>
            </w:r>
          </w:p>
        </w:tc>
        <w:tc>
          <w:tcPr>
            <w:tcW w:w="2374" w:type="dxa"/>
            <w:noWrap/>
            <w:vAlign w:val="center"/>
            <w:hideMark/>
          </w:tcPr>
          <w:p w14:paraId="7ED1003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123 731 481</w:t>
            </w:r>
          </w:p>
        </w:tc>
      </w:tr>
      <w:tr w:rsidR="00B37951" w:rsidRPr="00FB73EE" w14:paraId="6459D08A" w14:textId="77777777" w:rsidTr="00FB73EE">
        <w:trPr>
          <w:trHeight w:val="300"/>
        </w:trPr>
        <w:tc>
          <w:tcPr>
            <w:tcW w:w="2417" w:type="dxa"/>
            <w:noWrap/>
            <w:vAlign w:val="center"/>
            <w:hideMark/>
          </w:tcPr>
          <w:p w14:paraId="00BDBF3F"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Bulgarie</w:t>
            </w:r>
          </w:p>
        </w:tc>
        <w:tc>
          <w:tcPr>
            <w:tcW w:w="2374" w:type="dxa"/>
            <w:noWrap/>
            <w:vAlign w:val="center"/>
            <w:hideMark/>
          </w:tcPr>
          <w:p w14:paraId="0A5E727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207 943 425</w:t>
            </w:r>
          </w:p>
        </w:tc>
      </w:tr>
      <w:tr w:rsidR="00B37951" w:rsidRPr="00FB73EE" w14:paraId="580392F4" w14:textId="77777777" w:rsidTr="00FB73EE">
        <w:trPr>
          <w:trHeight w:val="300"/>
        </w:trPr>
        <w:tc>
          <w:tcPr>
            <w:tcW w:w="2417" w:type="dxa"/>
            <w:noWrap/>
            <w:vAlign w:val="center"/>
            <w:hideMark/>
          </w:tcPr>
          <w:p w14:paraId="64A221E6"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Tchéquie</w:t>
            </w:r>
          </w:p>
        </w:tc>
        <w:tc>
          <w:tcPr>
            <w:tcW w:w="2374" w:type="dxa"/>
            <w:noWrap/>
            <w:vAlign w:val="center"/>
            <w:hideMark/>
          </w:tcPr>
          <w:p w14:paraId="3AFB5BF5"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213 736 824</w:t>
            </w:r>
          </w:p>
        </w:tc>
      </w:tr>
      <w:tr w:rsidR="00B37951" w:rsidRPr="00FB73EE" w14:paraId="0AE237F2" w14:textId="77777777" w:rsidTr="00FB73EE">
        <w:trPr>
          <w:trHeight w:val="300"/>
        </w:trPr>
        <w:tc>
          <w:tcPr>
            <w:tcW w:w="2417" w:type="dxa"/>
            <w:noWrap/>
            <w:vAlign w:val="center"/>
            <w:hideMark/>
          </w:tcPr>
          <w:p w14:paraId="1C2989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Danemark</w:t>
            </w:r>
          </w:p>
        </w:tc>
        <w:tc>
          <w:tcPr>
            <w:tcW w:w="2374" w:type="dxa"/>
            <w:noWrap/>
            <w:vAlign w:val="center"/>
            <w:hideMark/>
          </w:tcPr>
          <w:p w14:paraId="00886047"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215 591 819</w:t>
            </w:r>
          </w:p>
        </w:tc>
      </w:tr>
      <w:tr w:rsidR="00B37951" w:rsidRPr="00FB73EE" w14:paraId="310D45EC" w14:textId="77777777" w:rsidTr="00FB73EE">
        <w:trPr>
          <w:trHeight w:val="300"/>
        </w:trPr>
        <w:tc>
          <w:tcPr>
            <w:tcW w:w="2417" w:type="dxa"/>
            <w:noWrap/>
            <w:vAlign w:val="center"/>
            <w:hideMark/>
          </w:tcPr>
          <w:p w14:paraId="2389029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Allemagne</w:t>
            </w:r>
          </w:p>
        </w:tc>
        <w:tc>
          <w:tcPr>
            <w:tcW w:w="2374" w:type="dxa"/>
            <w:noWrap/>
            <w:vAlign w:val="center"/>
            <w:hideMark/>
          </w:tcPr>
          <w:p w14:paraId="5A34A791"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1 228 923 865</w:t>
            </w:r>
          </w:p>
        </w:tc>
      </w:tr>
      <w:tr w:rsidR="00B37951" w:rsidRPr="00FB73EE" w14:paraId="3FFA9776" w14:textId="77777777" w:rsidTr="00FB73EE">
        <w:trPr>
          <w:trHeight w:val="300"/>
        </w:trPr>
        <w:tc>
          <w:tcPr>
            <w:tcW w:w="2417" w:type="dxa"/>
            <w:noWrap/>
            <w:vAlign w:val="center"/>
            <w:hideMark/>
          </w:tcPr>
          <w:p w14:paraId="6540419A"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Estonie</w:t>
            </w:r>
          </w:p>
        </w:tc>
        <w:tc>
          <w:tcPr>
            <w:tcW w:w="2374" w:type="dxa"/>
            <w:noWrap/>
            <w:vAlign w:val="center"/>
            <w:hideMark/>
          </w:tcPr>
          <w:p w14:paraId="6D21AD1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51 254 687</w:t>
            </w:r>
          </w:p>
        </w:tc>
      </w:tr>
      <w:tr w:rsidR="00B37951" w:rsidRPr="00FB73EE" w14:paraId="28EECACC" w14:textId="77777777" w:rsidTr="00FB73EE">
        <w:trPr>
          <w:trHeight w:val="300"/>
        </w:trPr>
        <w:tc>
          <w:tcPr>
            <w:tcW w:w="2417" w:type="dxa"/>
            <w:noWrap/>
            <w:vAlign w:val="center"/>
            <w:hideMark/>
          </w:tcPr>
          <w:p w14:paraId="0B915B9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Irlande</w:t>
            </w:r>
          </w:p>
        </w:tc>
        <w:tc>
          <w:tcPr>
            <w:tcW w:w="2374" w:type="dxa"/>
            <w:noWrap/>
            <w:vAlign w:val="center"/>
            <w:hideMark/>
          </w:tcPr>
          <w:p w14:paraId="62747664"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296 570 499</w:t>
            </w:r>
          </w:p>
        </w:tc>
      </w:tr>
      <w:tr w:rsidR="00B37951" w:rsidRPr="00FB73EE" w14:paraId="070FF5C1" w14:textId="77777777" w:rsidTr="00FB73EE">
        <w:trPr>
          <w:trHeight w:val="300"/>
        </w:trPr>
        <w:tc>
          <w:tcPr>
            <w:tcW w:w="2417" w:type="dxa"/>
            <w:noWrap/>
            <w:vAlign w:val="center"/>
            <w:hideMark/>
          </w:tcPr>
          <w:p w14:paraId="6BE6C03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Grèce</w:t>
            </w:r>
          </w:p>
        </w:tc>
        <w:tc>
          <w:tcPr>
            <w:tcW w:w="2374" w:type="dxa"/>
            <w:noWrap/>
            <w:vAlign w:val="center"/>
            <w:hideMark/>
          </w:tcPr>
          <w:p w14:paraId="0E69AC9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472 915 011</w:t>
            </w:r>
          </w:p>
        </w:tc>
      </w:tr>
      <w:tr w:rsidR="00B37951" w:rsidRPr="00FB73EE" w14:paraId="31A38F4B" w14:textId="77777777" w:rsidTr="00FB73EE">
        <w:trPr>
          <w:trHeight w:val="300"/>
        </w:trPr>
        <w:tc>
          <w:tcPr>
            <w:tcW w:w="2417" w:type="dxa"/>
            <w:noWrap/>
            <w:vAlign w:val="center"/>
            <w:hideMark/>
          </w:tcPr>
          <w:p w14:paraId="0A53A41D"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Espagne</w:t>
            </w:r>
          </w:p>
        </w:tc>
        <w:tc>
          <w:tcPr>
            <w:tcW w:w="2374" w:type="dxa"/>
            <w:noWrap/>
            <w:vAlign w:val="center"/>
            <w:hideMark/>
          </w:tcPr>
          <w:p w14:paraId="45CBAC7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1 209 271 990</w:t>
            </w:r>
          </w:p>
        </w:tc>
      </w:tr>
      <w:tr w:rsidR="00B37951" w:rsidRPr="00FB73EE" w14:paraId="1F1ECD67" w14:textId="77777777" w:rsidTr="00FB73EE">
        <w:trPr>
          <w:trHeight w:val="300"/>
        </w:trPr>
        <w:tc>
          <w:tcPr>
            <w:tcW w:w="2417" w:type="dxa"/>
            <w:noWrap/>
            <w:vAlign w:val="center"/>
            <w:hideMark/>
          </w:tcPr>
          <w:p w14:paraId="6ABD101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France</w:t>
            </w:r>
          </w:p>
        </w:tc>
        <w:tc>
          <w:tcPr>
            <w:tcW w:w="2374" w:type="dxa"/>
            <w:noWrap/>
            <w:vAlign w:val="center"/>
            <w:hideMark/>
          </w:tcPr>
          <w:p w14:paraId="721EB551"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1 821 250 134</w:t>
            </w:r>
          </w:p>
        </w:tc>
      </w:tr>
      <w:tr w:rsidR="00B37951" w:rsidRPr="00FB73EE" w14:paraId="00F5C5C8" w14:textId="77777777" w:rsidTr="00FB73EE">
        <w:trPr>
          <w:trHeight w:val="300"/>
        </w:trPr>
        <w:tc>
          <w:tcPr>
            <w:tcW w:w="2417" w:type="dxa"/>
            <w:noWrap/>
            <w:vAlign w:val="center"/>
            <w:hideMark/>
          </w:tcPr>
          <w:p w14:paraId="7BBAAE5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Croatie</w:t>
            </w:r>
          </w:p>
        </w:tc>
        <w:tc>
          <w:tcPr>
            <w:tcW w:w="2374" w:type="dxa"/>
            <w:noWrap/>
            <w:vAlign w:val="center"/>
            <w:hideMark/>
          </w:tcPr>
          <w:p w14:paraId="43BE920D"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93 692 559</w:t>
            </w:r>
          </w:p>
        </w:tc>
      </w:tr>
      <w:tr w:rsidR="00B37951" w:rsidRPr="00FB73EE" w14:paraId="2084CA9C" w14:textId="77777777" w:rsidTr="00FB73EE">
        <w:trPr>
          <w:trHeight w:val="300"/>
        </w:trPr>
        <w:tc>
          <w:tcPr>
            <w:tcW w:w="2417" w:type="dxa"/>
            <w:noWrap/>
            <w:vAlign w:val="center"/>
            <w:hideMark/>
          </w:tcPr>
          <w:p w14:paraId="6FB140F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Italie</w:t>
            </w:r>
          </w:p>
        </w:tc>
        <w:tc>
          <w:tcPr>
            <w:tcW w:w="2374" w:type="dxa"/>
            <w:noWrap/>
            <w:vAlign w:val="center"/>
            <w:hideMark/>
          </w:tcPr>
          <w:p w14:paraId="7E15AC6D"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907 132 289</w:t>
            </w:r>
          </w:p>
        </w:tc>
      </w:tr>
      <w:tr w:rsidR="00B37951" w:rsidRPr="00FB73EE" w14:paraId="764CD307" w14:textId="77777777" w:rsidTr="00FB73EE">
        <w:trPr>
          <w:trHeight w:val="300"/>
        </w:trPr>
        <w:tc>
          <w:tcPr>
            <w:tcW w:w="2417" w:type="dxa"/>
            <w:noWrap/>
            <w:vAlign w:val="center"/>
            <w:hideMark/>
          </w:tcPr>
          <w:p w14:paraId="215D83A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Chypre</w:t>
            </w:r>
          </w:p>
        </w:tc>
        <w:tc>
          <w:tcPr>
            <w:tcW w:w="2374" w:type="dxa"/>
            <w:noWrap/>
            <w:vAlign w:val="center"/>
            <w:hideMark/>
          </w:tcPr>
          <w:p w14:paraId="1B8FCA3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11 911 885</w:t>
            </w:r>
          </w:p>
        </w:tc>
      </w:tr>
      <w:tr w:rsidR="00B37951" w:rsidRPr="00FB73EE" w14:paraId="3F61496B" w14:textId="77777777" w:rsidTr="00FB73EE">
        <w:trPr>
          <w:trHeight w:val="300"/>
        </w:trPr>
        <w:tc>
          <w:tcPr>
            <w:tcW w:w="2417" w:type="dxa"/>
            <w:noWrap/>
            <w:vAlign w:val="center"/>
            <w:hideMark/>
          </w:tcPr>
          <w:p w14:paraId="7C489ED6"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Lettonie</w:t>
            </w:r>
          </w:p>
        </w:tc>
        <w:tc>
          <w:tcPr>
            <w:tcW w:w="2374" w:type="dxa"/>
            <w:noWrap/>
            <w:vAlign w:val="center"/>
            <w:hideMark/>
          </w:tcPr>
          <w:p w14:paraId="09027C25"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91 120 936</w:t>
            </w:r>
          </w:p>
        </w:tc>
      </w:tr>
      <w:tr w:rsidR="00B37951" w:rsidRPr="00FB73EE" w14:paraId="17560623" w14:textId="77777777" w:rsidTr="00FB73EE">
        <w:trPr>
          <w:trHeight w:val="300"/>
        </w:trPr>
        <w:tc>
          <w:tcPr>
            <w:tcW w:w="2417" w:type="dxa"/>
            <w:noWrap/>
            <w:vAlign w:val="center"/>
            <w:hideMark/>
          </w:tcPr>
          <w:p w14:paraId="124A6DA2"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Lituanie</w:t>
            </w:r>
          </w:p>
        </w:tc>
        <w:tc>
          <w:tcPr>
            <w:tcW w:w="2374" w:type="dxa"/>
            <w:noWrap/>
            <w:vAlign w:val="center"/>
            <w:hideMark/>
          </w:tcPr>
          <w:p w14:paraId="4C5C9892"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153 178 204</w:t>
            </w:r>
          </w:p>
        </w:tc>
      </w:tr>
      <w:tr w:rsidR="00B37951" w:rsidRPr="00FB73EE" w14:paraId="7BAA461A" w14:textId="77777777" w:rsidTr="00FB73EE">
        <w:trPr>
          <w:trHeight w:val="300"/>
        </w:trPr>
        <w:tc>
          <w:tcPr>
            <w:tcW w:w="2417" w:type="dxa"/>
            <w:noWrap/>
            <w:vAlign w:val="center"/>
            <w:hideMark/>
          </w:tcPr>
          <w:p w14:paraId="5A36322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Luxembourg</w:t>
            </w:r>
          </w:p>
        </w:tc>
        <w:tc>
          <w:tcPr>
            <w:tcW w:w="2374" w:type="dxa"/>
            <w:noWrap/>
            <w:vAlign w:val="center"/>
            <w:hideMark/>
          </w:tcPr>
          <w:p w14:paraId="6C2FAA6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8 186 957</w:t>
            </w:r>
          </w:p>
        </w:tc>
      </w:tr>
      <w:tr w:rsidR="00B37951" w:rsidRPr="00FB73EE" w14:paraId="4191C1AD" w14:textId="77777777" w:rsidTr="00FB73EE">
        <w:trPr>
          <w:trHeight w:val="300"/>
        </w:trPr>
        <w:tc>
          <w:tcPr>
            <w:tcW w:w="2417" w:type="dxa"/>
            <w:noWrap/>
            <w:vAlign w:val="center"/>
            <w:hideMark/>
          </w:tcPr>
          <w:p w14:paraId="4E50554C"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Hongrie</w:t>
            </w:r>
          </w:p>
        </w:tc>
        <w:tc>
          <w:tcPr>
            <w:tcW w:w="2374" w:type="dxa"/>
            <w:noWrap/>
            <w:vAlign w:val="center"/>
            <w:hideMark/>
          </w:tcPr>
          <w:p w14:paraId="7AE51634"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310 796 291</w:t>
            </w:r>
          </w:p>
        </w:tc>
      </w:tr>
      <w:tr w:rsidR="00B37951" w:rsidRPr="00FB73EE" w14:paraId="1B65E4FF" w14:textId="77777777" w:rsidTr="00FB73EE">
        <w:trPr>
          <w:trHeight w:val="300"/>
        </w:trPr>
        <w:tc>
          <w:tcPr>
            <w:tcW w:w="2417" w:type="dxa"/>
            <w:noWrap/>
            <w:vAlign w:val="center"/>
            <w:hideMark/>
          </w:tcPr>
          <w:p w14:paraId="0FBFDC32"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Malte</w:t>
            </w:r>
          </w:p>
        </w:tc>
        <w:tc>
          <w:tcPr>
            <w:tcW w:w="2374" w:type="dxa"/>
            <w:noWrap/>
            <w:vAlign w:val="center"/>
            <w:hideMark/>
          </w:tcPr>
          <w:p w14:paraId="4E6F358B"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1 148 505</w:t>
            </w:r>
          </w:p>
        </w:tc>
      </w:tr>
      <w:tr w:rsidR="00B37951" w:rsidRPr="00FB73EE" w14:paraId="06E4DC4D" w14:textId="77777777" w:rsidTr="00FB73EE">
        <w:trPr>
          <w:trHeight w:val="300"/>
        </w:trPr>
        <w:tc>
          <w:tcPr>
            <w:tcW w:w="2417" w:type="dxa"/>
            <w:noWrap/>
            <w:vAlign w:val="center"/>
            <w:hideMark/>
          </w:tcPr>
          <w:p w14:paraId="2F0ED9C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Pays-Bas</w:t>
            </w:r>
          </w:p>
        </w:tc>
        <w:tc>
          <w:tcPr>
            <w:tcW w:w="2374" w:type="dxa"/>
            <w:noWrap/>
            <w:vAlign w:val="center"/>
            <w:hideMark/>
          </w:tcPr>
          <w:p w14:paraId="67C4E07C"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179 345 582</w:t>
            </w:r>
          </w:p>
        </w:tc>
      </w:tr>
      <w:tr w:rsidR="00B37951" w:rsidRPr="00FB73EE" w14:paraId="31BBB255" w14:textId="77777777" w:rsidTr="00FB73EE">
        <w:trPr>
          <w:trHeight w:val="300"/>
        </w:trPr>
        <w:tc>
          <w:tcPr>
            <w:tcW w:w="2417" w:type="dxa"/>
            <w:noWrap/>
            <w:vAlign w:val="center"/>
            <w:hideMark/>
          </w:tcPr>
          <w:p w14:paraId="14E434F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Autriche</w:t>
            </w:r>
          </w:p>
        </w:tc>
        <w:tc>
          <w:tcPr>
            <w:tcW w:w="2374" w:type="dxa"/>
            <w:noWrap/>
            <w:vAlign w:val="center"/>
            <w:hideMark/>
          </w:tcPr>
          <w:p w14:paraId="11D19E8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169 395 462</w:t>
            </w:r>
          </w:p>
        </w:tc>
      </w:tr>
      <w:tr w:rsidR="00B37951" w:rsidRPr="00FB73EE" w14:paraId="2FB50810" w14:textId="77777777" w:rsidTr="00FB73EE">
        <w:trPr>
          <w:trHeight w:val="300"/>
        </w:trPr>
        <w:tc>
          <w:tcPr>
            <w:tcW w:w="2417" w:type="dxa"/>
            <w:noWrap/>
            <w:vAlign w:val="center"/>
            <w:hideMark/>
          </w:tcPr>
          <w:p w14:paraId="08B5221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Pologne</w:t>
            </w:r>
          </w:p>
        </w:tc>
        <w:tc>
          <w:tcPr>
            <w:tcW w:w="2374" w:type="dxa"/>
            <w:noWrap/>
            <w:vAlign w:val="center"/>
            <w:hideMark/>
          </w:tcPr>
          <w:p w14:paraId="27E8F969"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796 492 035</w:t>
            </w:r>
          </w:p>
        </w:tc>
      </w:tr>
      <w:tr w:rsidR="00B37951" w:rsidRPr="00FB73EE" w14:paraId="125F1A9E" w14:textId="77777777" w:rsidTr="00FB73EE">
        <w:trPr>
          <w:trHeight w:val="300"/>
        </w:trPr>
        <w:tc>
          <w:tcPr>
            <w:tcW w:w="2417" w:type="dxa"/>
            <w:noWrap/>
            <w:vAlign w:val="center"/>
            <w:hideMark/>
          </w:tcPr>
          <w:p w14:paraId="4F031C4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Portugal</w:t>
            </w:r>
          </w:p>
        </w:tc>
        <w:tc>
          <w:tcPr>
            <w:tcW w:w="2374" w:type="dxa"/>
            <w:noWrap/>
            <w:vAlign w:val="center"/>
            <w:hideMark/>
          </w:tcPr>
          <w:p w14:paraId="456016FF"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159 948 413</w:t>
            </w:r>
          </w:p>
        </w:tc>
      </w:tr>
      <w:tr w:rsidR="00B37951" w:rsidRPr="00FB73EE" w14:paraId="323094D5" w14:textId="77777777" w:rsidTr="00FB73EE">
        <w:trPr>
          <w:trHeight w:val="300"/>
        </w:trPr>
        <w:tc>
          <w:tcPr>
            <w:tcW w:w="2417" w:type="dxa"/>
            <w:noWrap/>
            <w:vAlign w:val="center"/>
            <w:hideMark/>
          </w:tcPr>
          <w:p w14:paraId="658CDB0A"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Roumanie</w:t>
            </w:r>
          </w:p>
        </w:tc>
        <w:tc>
          <w:tcPr>
            <w:tcW w:w="2374" w:type="dxa"/>
            <w:noWrap/>
            <w:vAlign w:val="center"/>
            <w:hideMark/>
          </w:tcPr>
          <w:p w14:paraId="67BBFEF3"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507 398 799</w:t>
            </w:r>
          </w:p>
        </w:tc>
      </w:tr>
      <w:tr w:rsidR="00B37951" w:rsidRPr="00FB73EE" w14:paraId="53622B2E" w14:textId="77777777" w:rsidTr="00FB73EE">
        <w:trPr>
          <w:trHeight w:val="300"/>
        </w:trPr>
        <w:tc>
          <w:tcPr>
            <w:tcW w:w="2417" w:type="dxa"/>
            <w:noWrap/>
            <w:vAlign w:val="center"/>
            <w:hideMark/>
          </w:tcPr>
          <w:p w14:paraId="0CCA8015"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Slovénie</w:t>
            </w:r>
          </w:p>
        </w:tc>
        <w:tc>
          <w:tcPr>
            <w:tcW w:w="2374" w:type="dxa"/>
            <w:noWrap/>
            <w:vAlign w:val="center"/>
            <w:hideMark/>
          </w:tcPr>
          <w:p w14:paraId="4FA04ACB"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32 882 513</w:t>
            </w:r>
          </w:p>
        </w:tc>
      </w:tr>
      <w:tr w:rsidR="00B37951" w:rsidRPr="00FB73EE" w14:paraId="6CF63B56" w14:textId="77777777" w:rsidTr="00FB73EE">
        <w:trPr>
          <w:trHeight w:val="300"/>
        </w:trPr>
        <w:tc>
          <w:tcPr>
            <w:tcW w:w="2417" w:type="dxa"/>
            <w:noWrap/>
            <w:vAlign w:val="center"/>
            <w:hideMark/>
          </w:tcPr>
          <w:p w14:paraId="781F70F4"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Slovaquie</w:t>
            </w:r>
          </w:p>
        </w:tc>
        <w:tc>
          <w:tcPr>
            <w:tcW w:w="2374" w:type="dxa"/>
            <w:noWrap/>
            <w:vAlign w:val="center"/>
            <w:hideMark/>
          </w:tcPr>
          <w:p w14:paraId="693D3A6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103 868 686</w:t>
            </w:r>
          </w:p>
        </w:tc>
      </w:tr>
      <w:tr w:rsidR="00B37951" w:rsidRPr="00FB73EE" w14:paraId="40B11D83" w14:textId="77777777" w:rsidTr="00FB73EE">
        <w:trPr>
          <w:trHeight w:val="300"/>
        </w:trPr>
        <w:tc>
          <w:tcPr>
            <w:tcW w:w="2417" w:type="dxa"/>
            <w:noWrap/>
            <w:vAlign w:val="center"/>
            <w:hideMark/>
          </w:tcPr>
          <w:p w14:paraId="3D4F3BBE"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Finlande</w:t>
            </w:r>
          </w:p>
        </w:tc>
        <w:tc>
          <w:tcPr>
            <w:tcW w:w="2374" w:type="dxa"/>
            <w:noWrap/>
            <w:vAlign w:val="center"/>
            <w:hideMark/>
          </w:tcPr>
          <w:p w14:paraId="23B3B846" w14:textId="77777777" w:rsidR="00B37951" w:rsidRPr="00FB73EE" w:rsidRDefault="00B37951" w:rsidP="00B37951">
            <w:pPr>
              <w:jc w:val="right"/>
              <w:rPr>
                <w:rFonts w:ascii="Times New Roman" w:eastAsia="Aptos" w:hAnsi="Times New Roman" w:cs="Times New Roman"/>
                <w:noProof/>
              </w:rPr>
            </w:pPr>
            <w:r>
              <w:rPr>
                <w:rFonts w:ascii="Times New Roman" w:hAnsi="Times New Roman"/>
                <w:noProof/>
              </w:rPr>
              <w:t>131 201 466</w:t>
            </w:r>
          </w:p>
        </w:tc>
      </w:tr>
      <w:tr w:rsidR="00B37951" w:rsidRPr="00B37951" w14:paraId="2AC9CFE5" w14:textId="77777777" w:rsidTr="00FB73EE">
        <w:trPr>
          <w:trHeight w:val="300"/>
        </w:trPr>
        <w:tc>
          <w:tcPr>
            <w:tcW w:w="2417" w:type="dxa"/>
            <w:noWrap/>
            <w:vAlign w:val="center"/>
            <w:hideMark/>
          </w:tcPr>
          <w:p w14:paraId="65C5FA63" w14:textId="77777777" w:rsidR="00B37951" w:rsidRPr="00FB73EE" w:rsidRDefault="00B37951" w:rsidP="00B37951">
            <w:pPr>
              <w:spacing w:before="120" w:after="120"/>
              <w:rPr>
                <w:rFonts w:ascii="Times New Roman" w:eastAsia="Aptos" w:hAnsi="Times New Roman" w:cs="Times New Roman"/>
                <w:noProof/>
              </w:rPr>
            </w:pPr>
            <w:r>
              <w:rPr>
                <w:rFonts w:ascii="Times New Roman" w:hAnsi="Times New Roman"/>
                <w:noProof/>
              </w:rPr>
              <w:t>Suède</w:t>
            </w:r>
          </w:p>
        </w:tc>
        <w:tc>
          <w:tcPr>
            <w:tcW w:w="2374" w:type="dxa"/>
            <w:noWrap/>
            <w:vAlign w:val="center"/>
            <w:hideMark/>
          </w:tcPr>
          <w:p w14:paraId="772392F6" w14:textId="01EEE623" w:rsidR="00B37951" w:rsidRPr="00B37951" w:rsidRDefault="00B37951" w:rsidP="00B37951">
            <w:pPr>
              <w:jc w:val="right"/>
              <w:rPr>
                <w:rFonts w:ascii="Times New Roman" w:eastAsia="Aptos" w:hAnsi="Times New Roman" w:cs="Times New Roman"/>
                <w:noProof/>
              </w:rPr>
            </w:pPr>
            <w:r>
              <w:rPr>
                <w:rFonts w:ascii="Times New Roman" w:hAnsi="Times New Roman"/>
                <w:noProof/>
              </w:rPr>
              <w:t>171 704 104»</w:t>
            </w:r>
          </w:p>
        </w:tc>
      </w:tr>
    </w:tbl>
    <w:p w14:paraId="184AB001" w14:textId="47347BED" w:rsidR="00525FB6" w:rsidRPr="00FB73EE" w:rsidRDefault="00525FB6" w:rsidP="00FB73EE">
      <w:pPr>
        <w:rPr>
          <w:rFonts w:ascii="Times New Roman" w:hAnsi="Times New Roman" w:cs="Times New Roman"/>
          <w:noProof/>
        </w:rPr>
      </w:pPr>
    </w:p>
    <w:sectPr w:rsidR="00525FB6" w:rsidRPr="00FB73EE" w:rsidSect="00B514C5">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06386" w14:textId="77777777" w:rsidR="00A90B8D" w:rsidRDefault="00A90B8D" w:rsidP="00B514C5">
      <w:pPr>
        <w:spacing w:after="0" w:line="240" w:lineRule="auto"/>
      </w:pPr>
      <w:r>
        <w:separator/>
      </w:r>
    </w:p>
  </w:endnote>
  <w:endnote w:type="continuationSeparator" w:id="0">
    <w:p w14:paraId="76A1AC97" w14:textId="77777777" w:rsidR="00A90B8D" w:rsidRDefault="00A90B8D" w:rsidP="00B51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7F064" w14:textId="2302F065" w:rsidR="00AB5089" w:rsidRPr="00AB5089" w:rsidRDefault="00AB5089" w:rsidP="00AB5089">
    <w:pPr>
      <w:pStyle w:val="FooterCoverPage"/>
      <w:rPr>
        <w:rFonts w:ascii="Arial" w:hAnsi="Arial" w:cs="Arial"/>
        <w:b/>
        <w:sz w:val="48"/>
      </w:rPr>
    </w:pPr>
    <w:r w:rsidRPr="00AB5089">
      <w:rPr>
        <w:rFonts w:ascii="Arial" w:hAnsi="Arial" w:cs="Arial"/>
        <w:b/>
        <w:sz w:val="48"/>
      </w:rPr>
      <w:t>FR</w:t>
    </w:r>
    <w:r w:rsidRPr="00AB5089">
      <w:rPr>
        <w:rFonts w:ascii="Arial" w:hAnsi="Arial" w:cs="Arial"/>
        <w:b/>
        <w:sz w:val="48"/>
      </w:rPr>
      <w:tab/>
    </w:r>
    <w:r w:rsidRPr="00AB5089">
      <w:rPr>
        <w:rFonts w:ascii="Arial" w:hAnsi="Arial" w:cs="Arial"/>
        <w:b/>
        <w:sz w:val="48"/>
      </w:rPr>
      <w:tab/>
    </w:r>
    <w:r w:rsidRPr="00AB5089">
      <w:tab/>
    </w:r>
    <w:r w:rsidRPr="00AB50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099B" w14:textId="7CA20B1E" w:rsidR="00AB5089" w:rsidRPr="00AB5089" w:rsidRDefault="00AB5089" w:rsidP="00AB5089">
    <w:pPr>
      <w:pStyle w:val="FooterCoverPage"/>
      <w:rPr>
        <w:rFonts w:ascii="Arial" w:hAnsi="Arial" w:cs="Arial"/>
        <w:b/>
        <w:sz w:val="48"/>
      </w:rPr>
    </w:pPr>
    <w:r w:rsidRPr="00AB5089">
      <w:rPr>
        <w:rFonts w:ascii="Arial" w:hAnsi="Arial" w:cs="Arial"/>
        <w:b/>
        <w:sz w:val="48"/>
      </w:rPr>
      <w:t>FR</w:t>
    </w:r>
    <w:r w:rsidRPr="00AB5089">
      <w:rPr>
        <w:rFonts w:ascii="Arial" w:hAnsi="Arial" w:cs="Arial"/>
        <w:b/>
        <w:sz w:val="48"/>
      </w:rPr>
      <w:tab/>
    </w:r>
    <w:r w:rsidRPr="00AB5089">
      <w:rPr>
        <w:rFonts w:ascii="Arial" w:hAnsi="Arial" w:cs="Arial"/>
        <w:b/>
        <w:sz w:val="48"/>
      </w:rPr>
      <w:tab/>
    </w:r>
    <w:r w:rsidRPr="00AB5089">
      <w:tab/>
    </w:r>
    <w:r w:rsidRPr="00AB50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01C67" w14:textId="77777777" w:rsidR="00AB5089" w:rsidRPr="00AB5089" w:rsidRDefault="00AB5089" w:rsidP="00AB50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345F" w14:textId="77777777" w:rsidR="00B514C5" w:rsidRDefault="00B514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716742"/>
      <w:docPartObj>
        <w:docPartGallery w:val="Page Numbers (Bottom of Page)"/>
        <w:docPartUnique/>
      </w:docPartObj>
    </w:sdtPr>
    <w:sdtEndPr>
      <w:rPr>
        <w:noProof/>
      </w:rPr>
    </w:sdtEndPr>
    <w:sdtContent>
      <w:p w14:paraId="3BFAD1CA" w14:textId="7BE380EA" w:rsidR="00E444FB" w:rsidRDefault="00E444FB">
        <w:pPr>
          <w:pStyle w:val="Footer"/>
          <w:jc w:val="center"/>
        </w:pPr>
        <w:r>
          <w:fldChar w:fldCharType="begin"/>
        </w:r>
        <w:r>
          <w:instrText xml:space="preserve"> PAGE   \* MERGEFORMAT </w:instrText>
        </w:r>
        <w:r>
          <w:fldChar w:fldCharType="separate"/>
        </w:r>
        <w:r w:rsidR="00AB5089">
          <w:rPr>
            <w:noProof/>
          </w:rPr>
          <w:t>1</w:t>
        </w:r>
        <w:r>
          <w:fldChar w:fldCharType="end"/>
        </w:r>
      </w:p>
    </w:sdtContent>
  </w:sdt>
  <w:p w14:paraId="457A07A6" w14:textId="77777777" w:rsidR="00B514C5" w:rsidRDefault="00B514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CB977" w14:textId="77777777" w:rsidR="00B514C5" w:rsidRDefault="00B5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EAA9D" w14:textId="77777777" w:rsidR="00A90B8D" w:rsidRDefault="00A90B8D" w:rsidP="00B514C5">
      <w:pPr>
        <w:spacing w:after="0" w:line="240" w:lineRule="auto"/>
      </w:pPr>
      <w:r>
        <w:separator/>
      </w:r>
    </w:p>
  </w:footnote>
  <w:footnote w:type="continuationSeparator" w:id="0">
    <w:p w14:paraId="4C64ECC0" w14:textId="77777777" w:rsidR="00A90B8D" w:rsidRDefault="00A90B8D" w:rsidP="00B51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0F1B7" w14:textId="77777777" w:rsidR="00AB5089" w:rsidRPr="00AB5089" w:rsidRDefault="00AB5089" w:rsidP="00AB508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7D85C" w14:textId="77777777" w:rsidR="00AB5089" w:rsidRPr="00AB5089" w:rsidRDefault="00AB5089" w:rsidP="00AB50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B0C53" w14:textId="77777777" w:rsidR="00AB5089" w:rsidRPr="00AB5089" w:rsidRDefault="00AB5089" w:rsidP="00AB50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CDAA" w14:textId="77777777" w:rsidR="00B514C5" w:rsidRDefault="00B514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C075" w14:textId="77777777" w:rsidR="00B514C5" w:rsidRDefault="00B514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1EFB" w14:textId="77777777" w:rsidR="00B514C5" w:rsidRDefault="00B51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de la"/>
    <w:docVar w:name="LW_ANNEX_NBR_FIRST" w:val="1"/>
    <w:docVar w:name="LW_ANNEX_NBR_LAST" w:val="2"/>
    <w:docVar w:name="LW_ANNEX_UNIQUE" w:val="0"/>
    <w:docVar w:name="LW_CORRIGENDUM" w:val="&lt;UNUSED&gt;"/>
    <w:docVar w:name="LW_COVERPAGE_EXISTS" w:val="True"/>
    <w:docVar w:name="LW_COVERPAGE_GUID" w:val="683DD098-234B-4E35-8CD4-C42D44D5E1C7"/>
    <w:docVar w:name="LW_COVERPAGE_TYPE" w:val="1"/>
    <w:docVar w:name="LW_CROSSREFERENCE" w:val="&lt;UNUSED&gt;"/>
    <w:docVar w:name="LW_DocType" w:val="NORMAL"/>
    <w:docVar w:name="LW_EMISSION" w:val="12.6.2026"/>
    <w:docVar w:name="LW_EMISSION_ISODATE" w:val="2026-06-12"/>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e règlement (UE) 2021/2115 en ce qui concerne un type spécifique d\u8217?intervention visant à fournir un soutien temporaire exceptionnel au titre du Fonds européen agricole pour le développement rural (Feader) et la possibilité d\u8217?ajuster les dotations destinées aux paiements directs pour l\u8217?année civile 2027, ainsi que le règlement (UE) 2021/2116 en ce qui concerne des règles plus flexibles relatives au versement d\u8217?avances en réponse à la hausse des prix des engrais due à la crise au Moyen-Orient &lt;/FMT&gt;_x000b__x000b__x000d__x000d__x000d__x000d__x000d__x000b__x000d__x000d__x000d__x000d__x000d__x000b_"/>
    <w:docVar w:name="LW_PART_NBR" w:val="&lt;UNUSED&gt;"/>
    <w:docVar w:name="LW_PART_NBR_TOTAL" w:val="&lt;UNUSED&gt;"/>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proposition de_x000b_RÈGLEMENT DU PARLEMENT EUROPÉEN ET DU CONSEIL"/>
    <w:docVar w:name="LwApiVersions" w:val="LW4CoDe 1.24.5.0; LW 9.2, Build 20251112"/>
  </w:docVars>
  <w:rsids>
    <w:rsidRoot w:val="00B514C5"/>
    <w:rsid w:val="000002B7"/>
    <w:rsid w:val="00001FD3"/>
    <w:rsid w:val="00013BD9"/>
    <w:rsid w:val="000153F6"/>
    <w:rsid w:val="0001701F"/>
    <w:rsid w:val="00021940"/>
    <w:rsid w:val="00035190"/>
    <w:rsid w:val="00043B98"/>
    <w:rsid w:val="00046A3E"/>
    <w:rsid w:val="000524E8"/>
    <w:rsid w:val="00055C7B"/>
    <w:rsid w:val="0006147B"/>
    <w:rsid w:val="00062986"/>
    <w:rsid w:val="0006774F"/>
    <w:rsid w:val="000714E7"/>
    <w:rsid w:val="000737D0"/>
    <w:rsid w:val="0007386C"/>
    <w:rsid w:val="00073FA7"/>
    <w:rsid w:val="000770C6"/>
    <w:rsid w:val="000815BB"/>
    <w:rsid w:val="000851D8"/>
    <w:rsid w:val="00085778"/>
    <w:rsid w:val="000A5959"/>
    <w:rsid w:val="000A5D2E"/>
    <w:rsid w:val="000A6660"/>
    <w:rsid w:val="000A70DC"/>
    <w:rsid w:val="000B147F"/>
    <w:rsid w:val="000B1B39"/>
    <w:rsid w:val="000C2EA2"/>
    <w:rsid w:val="000D05FA"/>
    <w:rsid w:val="000D139D"/>
    <w:rsid w:val="000D6B63"/>
    <w:rsid w:val="000E19B1"/>
    <w:rsid w:val="00104593"/>
    <w:rsid w:val="00110C2A"/>
    <w:rsid w:val="00111F55"/>
    <w:rsid w:val="0011235E"/>
    <w:rsid w:val="00112BA8"/>
    <w:rsid w:val="001407A8"/>
    <w:rsid w:val="00141E67"/>
    <w:rsid w:val="00156BAC"/>
    <w:rsid w:val="0016450F"/>
    <w:rsid w:val="00180556"/>
    <w:rsid w:val="001864EA"/>
    <w:rsid w:val="001936C0"/>
    <w:rsid w:val="001A0F0E"/>
    <w:rsid w:val="001D5D6C"/>
    <w:rsid w:val="001E4ACA"/>
    <w:rsid w:val="001E5F49"/>
    <w:rsid w:val="002228F2"/>
    <w:rsid w:val="00224BCB"/>
    <w:rsid w:val="00232599"/>
    <w:rsid w:val="00260003"/>
    <w:rsid w:val="00270484"/>
    <w:rsid w:val="00283EE6"/>
    <w:rsid w:val="002A16B4"/>
    <w:rsid w:val="002A776B"/>
    <w:rsid w:val="002B2F7C"/>
    <w:rsid w:val="002B33B3"/>
    <w:rsid w:val="002B5135"/>
    <w:rsid w:val="002D5702"/>
    <w:rsid w:val="002E6213"/>
    <w:rsid w:val="002E7561"/>
    <w:rsid w:val="00300CAD"/>
    <w:rsid w:val="00312740"/>
    <w:rsid w:val="00316670"/>
    <w:rsid w:val="00335986"/>
    <w:rsid w:val="0034437D"/>
    <w:rsid w:val="00347C15"/>
    <w:rsid w:val="003502BC"/>
    <w:rsid w:val="003511BB"/>
    <w:rsid w:val="0036249F"/>
    <w:rsid w:val="00363C65"/>
    <w:rsid w:val="00380BED"/>
    <w:rsid w:val="00385360"/>
    <w:rsid w:val="00392F13"/>
    <w:rsid w:val="00397892"/>
    <w:rsid w:val="003C0D97"/>
    <w:rsid w:val="003C7CA2"/>
    <w:rsid w:val="003D1B1B"/>
    <w:rsid w:val="003D1F8B"/>
    <w:rsid w:val="003D5521"/>
    <w:rsid w:val="003E5A04"/>
    <w:rsid w:val="003F7D1A"/>
    <w:rsid w:val="00401A5D"/>
    <w:rsid w:val="004043DC"/>
    <w:rsid w:val="004067AC"/>
    <w:rsid w:val="00410566"/>
    <w:rsid w:val="00414C0F"/>
    <w:rsid w:val="00415DAB"/>
    <w:rsid w:val="0042091E"/>
    <w:rsid w:val="00425B27"/>
    <w:rsid w:val="00427D79"/>
    <w:rsid w:val="00441487"/>
    <w:rsid w:val="00460854"/>
    <w:rsid w:val="00461197"/>
    <w:rsid w:val="00464A8F"/>
    <w:rsid w:val="00465758"/>
    <w:rsid w:val="0047011E"/>
    <w:rsid w:val="004714B3"/>
    <w:rsid w:val="00474988"/>
    <w:rsid w:val="004862C4"/>
    <w:rsid w:val="00486648"/>
    <w:rsid w:val="0049113A"/>
    <w:rsid w:val="004B032E"/>
    <w:rsid w:val="004B1C1C"/>
    <w:rsid w:val="004B2143"/>
    <w:rsid w:val="004D2252"/>
    <w:rsid w:val="004D6672"/>
    <w:rsid w:val="004E769C"/>
    <w:rsid w:val="00510101"/>
    <w:rsid w:val="00522213"/>
    <w:rsid w:val="00525FB6"/>
    <w:rsid w:val="00537789"/>
    <w:rsid w:val="005730A5"/>
    <w:rsid w:val="0057583C"/>
    <w:rsid w:val="00577FFE"/>
    <w:rsid w:val="00582299"/>
    <w:rsid w:val="00592208"/>
    <w:rsid w:val="00593256"/>
    <w:rsid w:val="00593768"/>
    <w:rsid w:val="00597153"/>
    <w:rsid w:val="005A5089"/>
    <w:rsid w:val="005C5965"/>
    <w:rsid w:val="005C7FC5"/>
    <w:rsid w:val="005F427C"/>
    <w:rsid w:val="005F6DE5"/>
    <w:rsid w:val="006004C2"/>
    <w:rsid w:val="00603E06"/>
    <w:rsid w:val="006129FC"/>
    <w:rsid w:val="006156A6"/>
    <w:rsid w:val="0063194F"/>
    <w:rsid w:val="006328B9"/>
    <w:rsid w:val="006335B3"/>
    <w:rsid w:val="006413EA"/>
    <w:rsid w:val="006542DB"/>
    <w:rsid w:val="00662083"/>
    <w:rsid w:val="00662932"/>
    <w:rsid w:val="00664A81"/>
    <w:rsid w:val="0067276F"/>
    <w:rsid w:val="00677A5B"/>
    <w:rsid w:val="00687FD4"/>
    <w:rsid w:val="0069360C"/>
    <w:rsid w:val="006A6CD6"/>
    <w:rsid w:val="006B47E5"/>
    <w:rsid w:val="006C544A"/>
    <w:rsid w:val="006E1189"/>
    <w:rsid w:val="006F03DE"/>
    <w:rsid w:val="006F0970"/>
    <w:rsid w:val="006F19A9"/>
    <w:rsid w:val="006F5499"/>
    <w:rsid w:val="00706E63"/>
    <w:rsid w:val="00721474"/>
    <w:rsid w:val="00726FAE"/>
    <w:rsid w:val="00740FAA"/>
    <w:rsid w:val="007540DE"/>
    <w:rsid w:val="007638C4"/>
    <w:rsid w:val="00764BA8"/>
    <w:rsid w:val="0077197A"/>
    <w:rsid w:val="007775B1"/>
    <w:rsid w:val="007922D3"/>
    <w:rsid w:val="007B5B47"/>
    <w:rsid w:val="007C3BAB"/>
    <w:rsid w:val="007C3D87"/>
    <w:rsid w:val="007C6296"/>
    <w:rsid w:val="007D36EB"/>
    <w:rsid w:val="007D39C3"/>
    <w:rsid w:val="007D458C"/>
    <w:rsid w:val="007E2F35"/>
    <w:rsid w:val="007F01CE"/>
    <w:rsid w:val="007F24D3"/>
    <w:rsid w:val="0081461A"/>
    <w:rsid w:val="00814815"/>
    <w:rsid w:val="00826F67"/>
    <w:rsid w:val="0083110D"/>
    <w:rsid w:val="00833077"/>
    <w:rsid w:val="00852A58"/>
    <w:rsid w:val="00853957"/>
    <w:rsid w:val="00862E11"/>
    <w:rsid w:val="00864F9A"/>
    <w:rsid w:val="008671B8"/>
    <w:rsid w:val="00896575"/>
    <w:rsid w:val="008A3B9F"/>
    <w:rsid w:val="008B098E"/>
    <w:rsid w:val="008C03C1"/>
    <w:rsid w:val="008C0EEC"/>
    <w:rsid w:val="008C4F4B"/>
    <w:rsid w:val="008C573F"/>
    <w:rsid w:val="008E3209"/>
    <w:rsid w:val="0091363D"/>
    <w:rsid w:val="00927220"/>
    <w:rsid w:val="00943A20"/>
    <w:rsid w:val="00946E10"/>
    <w:rsid w:val="00947E32"/>
    <w:rsid w:val="0095664B"/>
    <w:rsid w:val="00957F4B"/>
    <w:rsid w:val="009620E3"/>
    <w:rsid w:val="009724B0"/>
    <w:rsid w:val="00974C1B"/>
    <w:rsid w:val="00974E6E"/>
    <w:rsid w:val="00977044"/>
    <w:rsid w:val="009921D8"/>
    <w:rsid w:val="00995182"/>
    <w:rsid w:val="009960D4"/>
    <w:rsid w:val="00997A90"/>
    <w:rsid w:val="009A68F9"/>
    <w:rsid w:val="009A691A"/>
    <w:rsid w:val="009A6DDB"/>
    <w:rsid w:val="009A7CD6"/>
    <w:rsid w:val="009B25B1"/>
    <w:rsid w:val="009C1137"/>
    <w:rsid w:val="009E3572"/>
    <w:rsid w:val="009F4514"/>
    <w:rsid w:val="00A0035E"/>
    <w:rsid w:val="00A20354"/>
    <w:rsid w:val="00A25061"/>
    <w:rsid w:val="00A3250A"/>
    <w:rsid w:val="00A57392"/>
    <w:rsid w:val="00A72879"/>
    <w:rsid w:val="00A83C98"/>
    <w:rsid w:val="00A90B8D"/>
    <w:rsid w:val="00AA39CB"/>
    <w:rsid w:val="00AB0620"/>
    <w:rsid w:val="00AB120F"/>
    <w:rsid w:val="00AB2C9E"/>
    <w:rsid w:val="00AB5089"/>
    <w:rsid w:val="00AB6DF3"/>
    <w:rsid w:val="00AD1F75"/>
    <w:rsid w:val="00AD2AF4"/>
    <w:rsid w:val="00AD31E2"/>
    <w:rsid w:val="00AD5471"/>
    <w:rsid w:val="00AE6E3A"/>
    <w:rsid w:val="00AF3416"/>
    <w:rsid w:val="00AF4681"/>
    <w:rsid w:val="00AF5487"/>
    <w:rsid w:val="00B065E3"/>
    <w:rsid w:val="00B10C8A"/>
    <w:rsid w:val="00B23E47"/>
    <w:rsid w:val="00B33D77"/>
    <w:rsid w:val="00B367F1"/>
    <w:rsid w:val="00B37951"/>
    <w:rsid w:val="00B50AA9"/>
    <w:rsid w:val="00B514C5"/>
    <w:rsid w:val="00B920CF"/>
    <w:rsid w:val="00B937E9"/>
    <w:rsid w:val="00BA2957"/>
    <w:rsid w:val="00BB37C5"/>
    <w:rsid w:val="00BB4C75"/>
    <w:rsid w:val="00BC2581"/>
    <w:rsid w:val="00BC29FA"/>
    <w:rsid w:val="00BD1F6B"/>
    <w:rsid w:val="00BF32C9"/>
    <w:rsid w:val="00C076E3"/>
    <w:rsid w:val="00C43B09"/>
    <w:rsid w:val="00C510AA"/>
    <w:rsid w:val="00C52FF9"/>
    <w:rsid w:val="00C65A8D"/>
    <w:rsid w:val="00C77837"/>
    <w:rsid w:val="00C92FA9"/>
    <w:rsid w:val="00C94A02"/>
    <w:rsid w:val="00CA2970"/>
    <w:rsid w:val="00CD1DDC"/>
    <w:rsid w:val="00CD4946"/>
    <w:rsid w:val="00CD57AC"/>
    <w:rsid w:val="00CE2D5A"/>
    <w:rsid w:val="00CF37EA"/>
    <w:rsid w:val="00D047FA"/>
    <w:rsid w:val="00D05233"/>
    <w:rsid w:val="00D13D7D"/>
    <w:rsid w:val="00D300AF"/>
    <w:rsid w:val="00D56E9E"/>
    <w:rsid w:val="00D6212E"/>
    <w:rsid w:val="00D66D64"/>
    <w:rsid w:val="00D72794"/>
    <w:rsid w:val="00D859C6"/>
    <w:rsid w:val="00D87364"/>
    <w:rsid w:val="00D87A78"/>
    <w:rsid w:val="00DC5433"/>
    <w:rsid w:val="00DD54A5"/>
    <w:rsid w:val="00E02126"/>
    <w:rsid w:val="00E02881"/>
    <w:rsid w:val="00E045FC"/>
    <w:rsid w:val="00E04F80"/>
    <w:rsid w:val="00E06574"/>
    <w:rsid w:val="00E3460E"/>
    <w:rsid w:val="00E37408"/>
    <w:rsid w:val="00E414D8"/>
    <w:rsid w:val="00E43220"/>
    <w:rsid w:val="00E444FB"/>
    <w:rsid w:val="00E51802"/>
    <w:rsid w:val="00E54B50"/>
    <w:rsid w:val="00E54DB6"/>
    <w:rsid w:val="00E67DC7"/>
    <w:rsid w:val="00E813F4"/>
    <w:rsid w:val="00E81722"/>
    <w:rsid w:val="00E93408"/>
    <w:rsid w:val="00EA1C4F"/>
    <w:rsid w:val="00EA363B"/>
    <w:rsid w:val="00EC4D64"/>
    <w:rsid w:val="00ED7768"/>
    <w:rsid w:val="00EE7AD6"/>
    <w:rsid w:val="00EF2832"/>
    <w:rsid w:val="00EF6894"/>
    <w:rsid w:val="00F02CCA"/>
    <w:rsid w:val="00F058F3"/>
    <w:rsid w:val="00F218C3"/>
    <w:rsid w:val="00F21D62"/>
    <w:rsid w:val="00F25216"/>
    <w:rsid w:val="00F30009"/>
    <w:rsid w:val="00F33D2E"/>
    <w:rsid w:val="00F34CD0"/>
    <w:rsid w:val="00F35015"/>
    <w:rsid w:val="00F37C9B"/>
    <w:rsid w:val="00F40BDE"/>
    <w:rsid w:val="00F63EF8"/>
    <w:rsid w:val="00F73F72"/>
    <w:rsid w:val="00F9389B"/>
    <w:rsid w:val="00F95D4C"/>
    <w:rsid w:val="00FA38CD"/>
    <w:rsid w:val="00FB73EE"/>
    <w:rsid w:val="00FC764C"/>
    <w:rsid w:val="00FD12D7"/>
    <w:rsid w:val="00FE1053"/>
    <w:rsid w:val="00FE6FC2"/>
    <w:rsid w:val="00FE7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FA6E6"/>
  <w15:chartTrackingRefBased/>
  <w15:docId w15:val="{4C4C9845-B477-40C3-94DE-F3E4C179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4C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14C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14C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14C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14C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14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4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4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4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4C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14C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14C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14C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514C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51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4C5"/>
    <w:rPr>
      <w:rFonts w:eastAsiaTheme="majorEastAsia" w:cstheme="majorBidi"/>
      <w:color w:val="272727" w:themeColor="text1" w:themeTint="D8"/>
    </w:rPr>
  </w:style>
  <w:style w:type="paragraph" w:styleId="Title">
    <w:name w:val="Title"/>
    <w:basedOn w:val="Normal"/>
    <w:next w:val="Normal"/>
    <w:link w:val="TitleChar"/>
    <w:uiPriority w:val="10"/>
    <w:qFormat/>
    <w:rsid w:val="00B51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4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4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14C5"/>
    <w:rPr>
      <w:i/>
      <w:iCs/>
      <w:color w:val="404040" w:themeColor="text1" w:themeTint="BF"/>
    </w:rPr>
  </w:style>
  <w:style w:type="paragraph" w:styleId="ListParagraph">
    <w:name w:val="List Paragraph"/>
    <w:basedOn w:val="Normal"/>
    <w:uiPriority w:val="34"/>
    <w:qFormat/>
    <w:rsid w:val="00B514C5"/>
    <w:pPr>
      <w:ind w:left="720"/>
      <w:contextualSpacing/>
    </w:pPr>
  </w:style>
  <w:style w:type="character" w:styleId="IntenseEmphasis">
    <w:name w:val="Intense Emphasis"/>
    <w:basedOn w:val="DefaultParagraphFont"/>
    <w:uiPriority w:val="21"/>
    <w:qFormat/>
    <w:rsid w:val="00B514C5"/>
    <w:rPr>
      <w:i/>
      <w:iCs/>
      <w:color w:val="365F91" w:themeColor="accent1" w:themeShade="BF"/>
    </w:rPr>
  </w:style>
  <w:style w:type="paragraph" w:styleId="IntenseQuote">
    <w:name w:val="Intense Quote"/>
    <w:basedOn w:val="Normal"/>
    <w:next w:val="Normal"/>
    <w:link w:val="IntenseQuoteChar"/>
    <w:uiPriority w:val="30"/>
    <w:qFormat/>
    <w:rsid w:val="00B514C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14C5"/>
    <w:rPr>
      <w:i/>
      <w:iCs/>
      <w:color w:val="365F91" w:themeColor="accent1" w:themeShade="BF"/>
    </w:rPr>
  </w:style>
  <w:style w:type="character" w:styleId="IntenseReference">
    <w:name w:val="Intense Reference"/>
    <w:basedOn w:val="DefaultParagraphFont"/>
    <w:uiPriority w:val="32"/>
    <w:qFormat/>
    <w:rsid w:val="00B514C5"/>
    <w:rPr>
      <w:b/>
      <w:bCs/>
      <w:smallCaps/>
      <w:color w:val="365F91" w:themeColor="accent1" w:themeShade="BF"/>
      <w:spacing w:val="5"/>
    </w:rPr>
  </w:style>
  <w:style w:type="character" w:customStyle="1" w:styleId="Marker">
    <w:name w:val="Marker"/>
    <w:basedOn w:val="DefaultParagraphFont"/>
    <w:rsid w:val="00B514C5"/>
    <w:rPr>
      <w:color w:val="0000FF"/>
      <w:shd w:val="clear" w:color="auto" w:fill="auto"/>
    </w:rPr>
  </w:style>
  <w:style w:type="paragraph" w:styleId="Header">
    <w:name w:val="header"/>
    <w:basedOn w:val="Normal"/>
    <w:link w:val="HeaderChar"/>
    <w:uiPriority w:val="99"/>
    <w:unhideWhenUsed/>
    <w:rsid w:val="00B51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4C5"/>
  </w:style>
  <w:style w:type="paragraph" w:styleId="Footer">
    <w:name w:val="footer"/>
    <w:basedOn w:val="Normal"/>
    <w:link w:val="FooterChar"/>
    <w:uiPriority w:val="99"/>
    <w:unhideWhenUsed/>
    <w:rsid w:val="00B51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4C5"/>
  </w:style>
  <w:style w:type="paragraph" w:customStyle="1" w:styleId="Pagedecouverture">
    <w:name w:val="Page de couverture"/>
    <w:basedOn w:val="Normal"/>
    <w:next w:val="Normal"/>
    <w:rsid w:val="00B514C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514C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514C5"/>
    <w:rPr>
      <w:rFonts w:ascii="Times New Roman" w:hAnsi="Times New Roman" w:cs="Times New Roman"/>
      <w:sz w:val="24"/>
    </w:rPr>
  </w:style>
  <w:style w:type="paragraph" w:customStyle="1" w:styleId="FooterSensitivity">
    <w:name w:val="Footer Sensitivity"/>
    <w:basedOn w:val="Normal"/>
    <w:link w:val="FooterSensitivityChar"/>
    <w:rsid w:val="00B514C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14C5"/>
    <w:rPr>
      <w:rFonts w:ascii="Times New Roman" w:hAnsi="Times New Roman" w:cs="Times New Roman"/>
      <w:b/>
      <w:sz w:val="32"/>
    </w:rPr>
  </w:style>
  <w:style w:type="paragraph" w:customStyle="1" w:styleId="HeaderCoverPage">
    <w:name w:val="Header Cover Page"/>
    <w:basedOn w:val="Normal"/>
    <w:link w:val="HeaderCoverPageChar"/>
    <w:rsid w:val="00B514C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514C5"/>
    <w:rPr>
      <w:rFonts w:ascii="Times New Roman" w:hAnsi="Times New Roman" w:cs="Times New Roman"/>
      <w:sz w:val="24"/>
    </w:rPr>
  </w:style>
  <w:style w:type="paragraph" w:customStyle="1" w:styleId="HeaderSensitivity">
    <w:name w:val="Header Sensitivity"/>
    <w:basedOn w:val="Normal"/>
    <w:link w:val="HeaderSensitivityChar"/>
    <w:rsid w:val="00B514C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14C5"/>
    <w:rPr>
      <w:rFonts w:ascii="Times New Roman" w:hAnsi="Times New Roman" w:cs="Times New Roman"/>
      <w:b/>
      <w:sz w:val="32"/>
    </w:rPr>
  </w:style>
  <w:style w:type="paragraph" w:customStyle="1" w:styleId="HeaderSensitivityRight">
    <w:name w:val="Header Sensitivity Right"/>
    <w:basedOn w:val="Normal"/>
    <w:link w:val="HeaderSensitivityRightChar"/>
    <w:rsid w:val="00B514C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14C5"/>
    <w:rPr>
      <w:rFonts w:ascii="Times New Roman" w:hAnsi="Times New Roman" w:cs="Times New Roman"/>
      <w:sz w:val="28"/>
    </w:rPr>
  </w:style>
  <w:style w:type="table" w:styleId="TableGrid">
    <w:name w:val="Table Grid"/>
    <w:basedOn w:val="TableNormal"/>
    <w:rsid w:val="00F40BDE"/>
    <w:pPr>
      <w:spacing w:before="120" w:after="120" w:line="240" w:lineRule="auto"/>
      <w:jc w:val="both"/>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F40BDE"/>
    <w:pPr>
      <w:numPr>
        <w:numId w:val="1"/>
      </w:numPr>
      <w:spacing w:before="120" w:after="120" w:line="240" w:lineRule="auto"/>
      <w:jc w:val="both"/>
    </w:pPr>
    <w:rPr>
      <w:rFonts w:ascii="Times New Roman" w:hAnsi="Times New Roman" w:cs="Times New Roman"/>
      <w:kern w:val="0"/>
      <w:sz w:val="24"/>
      <w14:ligatures w14:val="none"/>
    </w:rPr>
  </w:style>
  <w:style w:type="paragraph" w:customStyle="1" w:styleId="Point1number">
    <w:name w:val="Point 1 (number)"/>
    <w:basedOn w:val="Normal"/>
    <w:rsid w:val="00F40BDE"/>
    <w:pPr>
      <w:numPr>
        <w:ilvl w:val="2"/>
        <w:numId w:val="1"/>
      </w:numPr>
      <w:spacing w:before="120" w:after="120" w:line="240" w:lineRule="auto"/>
      <w:jc w:val="both"/>
    </w:pPr>
    <w:rPr>
      <w:rFonts w:ascii="Times New Roman" w:hAnsi="Times New Roman" w:cs="Times New Roman"/>
      <w:kern w:val="0"/>
      <w:sz w:val="24"/>
      <w14:ligatures w14:val="none"/>
    </w:rPr>
  </w:style>
  <w:style w:type="paragraph" w:customStyle="1" w:styleId="Point2number">
    <w:name w:val="Point 2 (number)"/>
    <w:basedOn w:val="Normal"/>
    <w:rsid w:val="00F40BDE"/>
    <w:pPr>
      <w:numPr>
        <w:ilvl w:val="4"/>
        <w:numId w:val="1"/>
      </w:numPr>
      <w:spacing w:before="120" w:after="120" w:line="240" w:lineRule="auto"/>
      <w:jc w:val="both"/>
    </w:pPr>
    <w:rPr>
      <w:rFonts w:ascii="Times New Roman" w:hAnsi="Times New Roman" w:cs="Times New Roman"/>
      <w:kern w:val="0"/>
      <w:sz w:val="24"/>
      <w14:ligatures w14:val="none"/>
    </w:rPr>
  </w:style>
  <w:style w:type="paragraph" w:customStyle="1" w:styleId="Point3number">
    <w:name w:val="Point 3 (number)"/>
    <w:basedOn w:val="Normal"/>
    <w:rsid w:val="00F40BDE"/>
    <w:pPr>
      <w:numPr>
        <w:ilvl w:val="6"/>
        <w:numId w:val="1"/>
      </w:numPr>
      <w:spacing w:before="120" w:after="120" w:line="240" w:lineRule="auto"/>
      <w:jc w:val="both"/>
    </w:pPr>
    <w:rPr>
      <w:rFonts w:ascii="Times New Roman" w:hAnsi="Times New Roman" w:cs="Times New Roman"/>
      <w:kern w:val="0"/>
      <w:sz w:val="24"/>
      <w14:ligatures w14:val="none"/>
    </w:rPr>
  </w:style>
  <w:style w:type="paragraph" w:customStyle="1" w:styleId="Point0letter">
    <w:name w:val="Point 0 (letter)"/>
    <w:basedOn w:val="Normal"/>
    <w:rsid w:val="00F40BDE"/>
    <w:pPr>
      <w:numPr>
        <w:ilvl w:val="1"/>
        <w:numId w:val="1"/>
      </w:numPr>
      <w:spacing w:before="120" w:after="120" w:line="240" w:lineRule="auto"/>
      <w:jc w:val="both"/>
    </w:pPr>
    <w:rPr>
      <w:rFonts w:ascii="Times New Roman" w:hAnsi="Times New Roman" w:cs="Times New Roman"/>
      <w:kern w:val="0"/>
      <w:sz w:val="24"/>
      <w14:ligatures w14:val="none"/>
    </w:rPr>
  </w:style>
  <w:style w:type="paragraph" w:customStyle="1" w:styleId="Point1letter">
    <w:name w:val="Point 1 (letter)"/>
    <w:basedOn w:val="Normal"/>
    <w:rsid w:val="00F40BDE"/>
    <w:pPr>
      <w:numPr>
        <w:ilvl w:val="3"/>
        <w:numId w:val="1"/>
      </w:numPr>
      <w:spacing w:before="120" w:after="120" w:line="240" w:lineRule="auto"/>
      <w:jc w:val="both"/>
    </w:pPr>
    <w:rPr>
      <w:rFonts w:ascii="Times New Roman" w:hAnsi="Times New Roman" w:cs="Times New Roman"/>
      <w:kern w:val="0"/>
      <w:sz w:val="24"/>
      <w14:ligatures w14:val="none"/>
    </w:rPr>
  </w:style>
  <w:style w:type="paragraph" w:customStyle="1" w:styleId="Point2letter">
    <w:name w:val="Point 2 (letter)"/>
    <w:basedOn w:val="Normal"/>
    <w:rsid w:val="00F40BDE"/>
    <w:pPr>
      <w:numPr>
        <w:ilvl w:val="5"/>
        <w:numId w:val="1"/>
      </w:numPr>
      <w:spacing w:before="120" w:after="120" w:line="240" w:lineRule="auto"/>
      <w:jc w:val="both"/>
    </w:pPr>
    <w:rPr>
      <w:rFonts w:ascii="Times New Roman" w:hAnsi="Times New Roman" w:cs="Times New Roman"/>
      <w:kern w:val="0"/>
      <w:sz w:val="24"/>
      <w14:ligatures w14:val="none"/>
    </w:rPr>
  </w:style>
  <w:style w:type="paragraph" w:customStyle="1" w:styleId="Point3letter">
    <w:name w:val="Point 3 (letter)"/>
    <w:basedOn w:val="Normal"/>
    <w:rsid w:val="00F40BDE"/>
    <w:pPr>
      <w:numPr>
        <w:ilvl w:val="7"/>
        <w:numId w:val="1"/>
      </w:numPr>
      <w:spacing w:before="120" w:after="120" w:line="240" w:lineRule="auto"/>
      <w:jc w:val="both"/>
    </w:pPr>
    <w:rPr>
      <w:rFonts w:ascii="Times New Roman" w:hAnsi="Times New Roman" w:cs="Times New Roman"/>
      <w:kern w:val="0"/>
      <w:sz w:val="24"/>
      <w14:ligatures w14:val="none"/>
    </w:rPr>
  </w:style>
  <w:style w:type="paragraph" w:customStyle="1" w:styleId="Point4letter">
    <w:name w:val="Point 4 (letter)"/>
    <w:basedOn w:val="Normal"/>
    <w:rsid w:val="00F40BDE"/>
    <w:pPr>
      <w:numPr>
        <w:ilvl w:val="8"/>
        <w:numId w:val="1"/>
      </w:numPr>
      <w:spacing w:before="120" w:after="120" w:line="240" w:lineRule="auto"/>
      <w:jc w:val="both"/>
    </w:pPr>
    <w:rPr>
      <w:rFonts w:ascii="Times New Roman" w:hAnsi="Times New Roman" w:cs="Times New Roman"/>
      <w:kern w:val="0"/>
      <w:sz w:val="24"/>
      <w14:ligatures w14:val="none"/>
    </w:rPr>
  </w:style>
  <w:style w:type="paragraph" w:styleId="Revision">
    <w:name w:val="Revision"/>
    <w:hidden/>
    <w:uiPriority w:val="99"/>
    <w:semiHidden/>
    <w:rsid w:val="00B33D77"/>
    <w:pPr>
      <w:spacing w:after="0" w:line="240" w:lineRule="auto"/>
    </w:pPr>
  </w:style>
  <w:style w:type="character" w:styleId="CommentReference">
    <w:name w:val="annotation reference"/>
    <w:basedOn w:val="DefaultParagraphFont"/>
    <w:uiPriority w:val="99"/>
    <w:semiHidden/>
    <w:unhideWhenUsed/>
    <w:rsid w:val="009C1137"/>
    <w:rPr>
      <w:sz w:val="16"/>
      <w:szCs w:val="16"/>
    </w:rPr>
  </w:style>
  <w:style w:type="paragraph" w:styleId="CommentText">
    <w:name w:val="annotation text"/>
    <w:basedOn w:val="Normal"/>
    <w:link w:val="CommentTextChar"/>
    <w:uiPriority w:val="99"/>
    <w:unhideWhenUsed/>
    <w:rsid w:val="009C1137"/>
    <w:pPr>
      <w:spacing w:line="240" w:lineRule="auto"/>
    </w:pPr>
    <w:rPr>
      <w:sz w:val="20"/>
      <w:szCs w:val="20"/>
    </w:rPr>
  </w:style>
  <w:style w:type="character" w:customStyle="1" w:styleId="CommentTextChar">
    <w:name w:val="Comment Text Char"/>
    <w:basedOn w:val="DefaultParagraphFont"/>
    <w:link w:val="CommentText"/>
    <w:uiPriority w:val="99"/>
    <w:rsid w:val="009C1137"/>
    <w:rPr>
      <w:sz w:val="20"/>
      <w:szCs w:val="20"/>
    </w:rPr>
  </w:style>
  <w:style w:type="paragraph" w:styleId="CommentSubject">
    <w:name w:val="annotation subject"/>
    <w:basedOn w:val="CommentText"/>
    <w:next w:val="CommentText"/>
    <w:link w:val="CommentSubjectChar"/>
    <w:uiPriority w:val="99"/>
    <w:semiHidden/>
    <w:unhideWhenUsed/>
    <w:rsid w:val="009C1137"/>
    <w:rPr>
      <w:b/>
      <w:bCs/>
    </w:rPr>
  </w:style>
  <w:style w:type="character" w:customStyle="1" w:styleId="CommentSubjectChar">
    <w:name w:val="Comment Subject Char"/>
    <w:basedOn w:val="CommentTextChar"/>
    <w:link w:val="CommentSubject"/>
    <w:uiPriority w:val="99"/>
    <w:semiHidden/>
    <w:rsid w:val="009C1137"/>
    <w:rPr>
      <w:b/>
      <w:bCs/>
      <w:sz w:val="20"/>
      <w:szCs w:val="20"/>
    </w:rPr>
  </w:style>
  <w:style w:type="character" w:customStyle="1" w:styleId="Mention">
    <w:name w:val="Mention"/>
    <w:basedOn w:val="DefaultParagraphFont"/>
    <w:uiPriority w:val="99"/>
    <w:unhideWhenUsed/>
    <w:rsid w:val="009C1137"/>
    <w:rPr>
      <w:color w:val="2B579A"/>
      <w:shd w:val="clear" w:color="auto" w:fill="E1DFDD"/>
    </w:rPr>
  </w:style>
  <w:style w:type="table" w:customStyle="1" w:styleId="TableGrid1">
    <w:name w:val="Table Grid1"/>
    <w:basedOn w:val="TableNormal"/>
    <w:next w:val="TableGrid"/>
    <w:uiPriority w:val="39"/>
    <w:rsid w:val="00FA38C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15B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4643E-2136-44D5-B4F6-2B8663AEEA00}">
  <ds:schemaRefs>
    <ds:schemaRef ds:uri="http://schemas.microsoft.com/sharepoint/v3/contenttype/forms"/>
  </ds:schemaRefs>
</ds:datastoreItem>
</file>

<file path=customXml/itemProps2.xml><?xml version="1.0" encoding="utf-8"?>
<ds:datastoreItem xmlns:ds="http://schemas.openxmlformats.org/officeDocument/2006/customXml" ds:itemID="{A91FF9F6-A092-4443-9077-8AEE09042E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E51644-9E57-41C4-8CEF-B9108091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2264</CharactersWithSpaces>
  <SharedDoc>false</SharedDoc>
  <HLinks>
    <vt:vector size="42" baseType="variant">
      <vt:variant>
        <vt:i4>2162714</vt:i4>
      </vt:variant>
      <vt:variant>
        <vt:i4>18</vt:i4>
      </vt:variant>
      <vt:variant>
        <vt:i4>0</vt:i4>
      </vt:variant>
      <vt:variant>
        <vt:i4>5</vt:i4>
      </vt:variant>
      <vt:variant>
        <vt:lpwstr>mailto:Marina.BRAKALOVA@ec.europa.eu</vt:lpwstr>
      </vt:variant>
      <vt:variant>
        <vt:lpwstr/>
      </vt:variant>
      <vt:variant>
        <vt:i4>3604486</vt:i4>
      </vt:variant>
      <vt:variant>
        <vt:i4>15</vt:i4>
      </vt:variant>
      <vt:variant>
        <vt:i4>0</vt:i4>
      </vt:variant>
      <vt:variant>
        <vt:i4>5</vt:i4>
      </vt:variant>
      <vt:variant>
        <vt:lpwstr>mailto:Laurence.NICAISE@ec.europa.eu</vt:lpwstr>
      </vt:variant>
      <vt:variant>
        <vt:lpwstr/>
      </vt:variant>
      <vt:variant>
        <vt:i4>3538963</vt:i4>
      </vt:variant>
      <vt:variant>
        <vt:i4>12</vt:i4>
      </vt:variant>
      <vt:variant>
        <vt:i4>0</vt:i4>
      </vt:variant>
      <vt:variant>
        <vt:i4>5</vt:i4>
      </vt:variant>
      <vt:variant>
        <vt:lpwstr>mailto:Michael.BJORNAA@ec.europa.eu</vt:lpwstr>
      </vt:variant>
      <vt:variant>
        <vt:lpwstr/>
      </vt:variant>
      <vt:variant>
        <vt:i4>8126542</vt:i4>
      </vt:variant>
      <vt:variant>
        <vt:i4>9</vt:i4>
      </vt:variant>
      <vt:variant>
        <vt:i4>0</vt:i4>
      </vt:variant>
      <vt:variant>
        <vt:i4>5</vt:i4>
      </vt:variant>
      <vt:variant>
        <vt:lpwstr>mailto:Nelly.SCHWAB@ec.europa.eu</vt:lpwstr>
      </vt:variant>
      <vt:variant>
        <vt:lpwstr/>
      </vt:variant>
      <vt:variant>
        <vt:i4>3538964</vt:i4>
      </vt:variant>
      <vt:variant>
        <vt:i4>6</vt:i4>
      </vt:variant>
      <vt:variant>
        <vt:i4>0</vt:i4>
      </vt:variant>
      <vt:variant>
        <vt:i4>5</vt:i4>
      </vt:variant>
      <vt:variant>
        <vt:lpwstr>mailto:Ralitsa.PETROVA@ec.europa.eu</vt:lpwstr>
      </vt:variant>
      <vt:variant>
        <vt:lpwstr/>
      </vt:variant>
      <vt:variant>
        <vt:i4>3604486</vt:i4>
      </vt:variant>
      <vt:variant>
        <vt:i4>3</vt:i4>
      </vt:variant>
      <vt:variant>
        <vt:i4>0</vt:i4>
      </vt:variant>
      <vt:variant>
        <vt:i4>5</vt:i4>
      </vt:variant>
      <vt:variant>
        <vt:lpwstr>mailto:Laurence.NICAISE@ec.europa.eu</vt:lpwstr>
      </vt:variant>
      <vt:variant>
        <vt:lpwstr/>
      </vt:variant>
      <vt:variant>
        <vt:i4>3538964</vt:i4>
      </vt:variant>
      <vt:variant>
        <vt:i4>0</vt:i4>
      </vt:variant>
      <vt:variant>
        <vt:i4>0</vt:i4>
      </vt:variant>
      <vt:variant>
        <vt:i4>5</vt:i4>
      </vt:variant>
      <vt:variant>
        <vt:lpwstr>mailto:Ralitsa.PETROVA@ec.europa.eu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2026-06-09T10:15:00Z</dcterms:created>
  <dcterms:modified xsi:type="dcterms:W3CDTF">2026-06-12T12:22:00Z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2</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2026-06-04T11:19:03Z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6502ea6f-f4ef-4d6b-807e-b2f020944567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0x01010059E1A5E810378D45AD74C67BE8E936B1</vt:lpwstr>
  </property>
</Properties>
</file>